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85C59" w:rsidRDefault="001548F9" w:rsidP="006D141C">
      <w:pPr>
        <w:autoSpaceDE w:val="0"/>
        <w:autoSpaceDN w:val="0"/>
        <w:adjustRightInd w:val="0"/>
        <w:spacing w:line="360" w:lineRule="auto"/>
        <w:jc w:val="left"/>
        <w:rPr>
          <w:color w:val="000000"/>
          <w:kern w:val="0"/>
          <w:szCs w:val="21"/>
        </w:rPr>
      </w:pPr>
    </w:p>
    <w:p w:rsidR="001548F9" w:rsidRDefault="001548F9" w:rsidP="006D141C">
      <w:pPr>
        <w:autoSpaceDE w:val="0"/>
        <w:autoSpaceDN w:val="0"/>
        <w:adjustRightInd w:val="0"/>
        <w:spacing w:line="360" w:lineRule="auto"/>
        <w:jc w:val="left"/>
        <w:rPr>
          <w:color w:val="000000"/>
          <w:kern w:val="0"/>
          <w:szCs w:val="21"/>
        </w:rPr>
      </w:pPr>
    </w:p>
    <w:p w:rsidR="007629D4" w:rsidRPr="00885C59" w:rsidRDefault="007629D4" w:rsidP="006D141C">
      <w:pPr>
        <w:autoSpaceDE w:val="0"/>
        <w:autoSpaceDN w:val="0"/>
        <w:adjustRightInd w:val="0"/>
        <w:spacing w:line="360" w:lineRule="auto"/>
        <w:jc w:val="left"/>
        <w:rPr>
          <w:color w:val="000000"/>
          <w:kern w:val="0"/>
          <w:szCs w:val="21"/>
        </w:rPr>
      </w:pPr>
    </w:p>
    <w:p w:rsidR="001548F9" w:rsidRPr="00885C59" w:rsidRDefault="001548F9" w:rsidP="00E72147">
      <w:pPr>
        <w:autoSpaceDE w:val="0"/>
        <w:autoSpaceDN w:val="0"/>
        <w:adjustRightInd w:val="0"/>
        <w:spacing w:before="29" w:line="288" w:lineRule="auto"/>
        <w:jc w:val="left"/>
        <w:rPr>
          <w:color w:val="000000"/>
          <w:kern w:val="0"/>
          <w:szCs w:val="21"/>
        </w:rPr>
      </w:pPr>
    </w:p>
    <w:p w:rsidR="001548F9" w:rsidRPr="00347DA9" w:rsidRDefault="001548F9" w:rsidP="00E72147">
      <w:pPr>
        <w:spacing w:before="29" w:line="288" w:lineRule="auto"/>
        <w:jc w:val="center"/>
        <w:rPr>
          <w:b/>
          <w:sz w:val="36"/>
          <w:szCs w:val="36"/>
        </w:rPr>
      </w:pPr>
      <w:r w:rsidRPr="00347DA9">
        <w:rPr>
          <w:b/>
          <w:sz w:val="36"/>
          <w:szCs w:val="36"/>
        </w:rPr>
        <w:t>交银施罗德中证互联网金融指数分级证券投资基金</w:t>
      </w:r>
    </w:p>
    <w:p w:rsidR="001548F9" w:rsidRPr="00347DA9" w:rsidRDefault="001548F9" w:rsidP="00E72147">
      <w:pPr>
        <w:spacing w:before="29" w:line="288" w:lineRule="auto"/>
        <w:jc w:val="center"/>
        <w:rPr>
          <w:b/>
          <w:sz w:val="36"/>
          <w:szCs w:val="36"/>
        </w:rPr>
      </w:pPr>
      <w:r w:rsidRPr="00347DA9">
        <w:rPr>
          <w:b/>
          <w:sz w:val="36"/>
          <w:szCs w:val="36"/>
        </w:rPr>
        <w:t>2018</w:t>
      </w:r>
      <w:r w:rsidRPr="00347DA9">
        <w:rPr>
          <w:b/>
          <w:sz w:val="36"/>
          <w:szCs w:val="36"/>
        </w:rPr>
        <w:t>年半年度报告</w:t>
      </w:r>
    </w:p>
    <w:p w:rsidR="001548F9" w:rsidRPr="00347DA9" w:rsidRDefault="001548F9" w:rsidP="00E72147">
      <w:pPr>
        <w:spacing w:before="29" w:line="288" w:lineRule="auto"/>
        <w:jc w:val="center"/>
        <w:rPr>
          <w:b/>
          <w:sz w:val="36"/>
          <w:szCs w:val="36"/>
        </w:rPr>
      </w:pPr>
      <w:r w:rsidRPr="00347DA9">
        <w:rPr>
          <w:b/>
          <w:sz w:val="36"/>
          <w:szCs w:val="36"/>
        </w:rPr>
        <w:t>2018</w:t>
      </w:r>
      <w:r w:rsidRPr="00347DA9">
        <w:rPr>
          <w:b/>
          <w:sz w:val="36"/>
          <w:szCs w:val="36"/>
        </w:rPr>
        <w:t>年</w:t>
      </w:r>
      <w:r w:rsidRPr="00347DA9">
        <w:rPr>
          <w:b/>
          <w:sz w:val="36"/>
          <w:szCs w:val="36"/>
        </w:rPr>
        <w:t>6</w:t>
      </w:r>
      <w:r w:rsidRPr="00347DA9">
        <w:rPr>
          <w:b/>
          <w:sz w:val="36"/>
          <w:szCs w:val="36"/>
        </w:rPr>
        <w:t>月</w:t>
      </w:r>
      <w:r w:rsidRPr="00347DA9">
        <w:rPr>
          <w:b/>
          <w:sz w:val="36"/>
          <w:szCs w:val="36"/>
        </w:rPr>
        <w:t>30</w:t>
      </w:r>
      <w:r w:rsidRPr="00347DA9">
        <w:rPr>
          <w:b/>
          <w:sz w:val="36"/>
          <w:szCs w:val="36"/>
        </w:rPr>
        <w:t>日</w:t>
      </w: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rPr>
          <w:b/>
          <w:color w:val="000000"/>
          <w:szCs w:val="21"/>
        </w:rPr>
      </w:pP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基金管理人：交银施罗德基金管理有限公司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基金托管人：中国建设银行股份有限公司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报告送出日期：二〇一八年八月二十五日</w:t>
      </w:r>
    </w:p>
    <w:p w:rsidR="001548F9" w:rsidRPr="00347DA9" w:rsidRDefault="001548F9" w:rsidP="006D141C">
      <w:pPr>
        <w:widowControl/>
        <w:jc w:val="left"/>
        <w:rPr>
          <w:color w:val="000000"/>
          <w:szCs w:val="21"/>
        </w:rPr>
        <w:sectPr w:rsidR="001548F9" w:rsidRPr="00347DA9" w:rsidSect="006F651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E22819" w:rsidRPr="00347DA9" w:rsidRDefault="00E22819" w:rsidP="002024F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bookmarkStart w:id="2" w:name="_Toc522807738"/>
      <w:r w:rsidRPr="00347DA9">
        <w:rPr>
          <w:b/>
          <w:bCs/>
          <w:szCs w:val="24"/>
          <w:lang w:val="en-US"/>
        </w:rPr>
        <w:lastRenderedPageBreak/>
        <w:t xml:space="preserve">§1  </w:t>
      </w:r>
      <w:r w:rsidRPr="00347DA9">
        <w:rPr>
          <w:b/>
          <w:bCs/>
          <w:szCs w:val="24"/>
          <w:lang w:val="en-US"/>
        </w:rPr>
        <w:t>重要提示及目录</w:t>
      </w:r>
      <w:bookmarkEnd w:id="0"/>
      <w:bookmarkEnd w:id="1"/>
      <w:bookmarkEnd w:id="2"/>
    </w:p>
    <w:p w:rsidR="00E22819" w:rsidRPr="00347DA9" w:rsidRDefault="00E22819" w:rsidP="00E22819">
      <w:pPr>
        <w:pStyle w:val="20"/>
        <w:spacing w:before="29" w:after="0" w:line="288" w:lineRule="auto"/>
        <w:rPr>
          <w:rFonts w:ascii="Times New Roman" w:hAnsi="Times New Roman"/>
          <w:kern w:val="0"/>
          <w:szCs w:val="24"/>
        </w:rPr>
      </w:pPr>
      <w:bookmarkStart w:id="3" w:name="_Toc374540538"/>
      <w:bookmarkStart w:id="4" w:name="_Toc522807739"/>
      <w:r w:rsidRPr="00347DA9">
        <w:rPr>
          <w:rFonts w:ascii="Times New Roman" w:hAnsi="Times New Roman"/>
          <w:kern w:val="0"/>
          <w:szCs w:val="24"/>
        </w:rPr>
        <w:t xml:space="preserve">1.1 </w:t>
      </w:r>
      <w:r w:rsidRPr="00347DA9">
        <w:rPr>
          <w:rFonts w:ascii="Times New Roman" w:hAnsi="Times New Roman"/>
          <w:kern w:val="0"/>
          <w:szCs w:val="24"/>
        </w:rPr>
        <w:t>重要提示</w:t>
      </w:r>
      <w:bookmarkEnd w:id="3"/>
      <w:bookmarkEnd w:id="4"/>
    </w:p>
    <w:p w:rsidR="003E1FDD" w:rsidRDefault="003136E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E1FDD" w:rsidRDefault="003136E4">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E1FDD" w:rsidRDefault="003136E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E1FDD" w:rsidRDefault="003136E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E1FDD" w:rsidRDefault="003136E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E22819" w:rsidRPr="00347DA9" w:rsidRDefault="00E22819" w:rsidP="00E22819">
      <w:pPr>
        <w:spacing w:before="29" w:line="288" w:lineRule="auto"/>
        <w:ind w:firstLineChars="200" w:firstLine="480"/>
        <w:rPr>
          <w:sz w:val="24"/>
        </w:rPr>
      </w:pPr>
      <w:r w:rsidRPr="00347DA9">
        <w:rPr>
          <w:color w:val="000000"/>
          <w:sz w:val="24"/>
        </w:rPr>
        <w:t>本报告期自</w:t>
      </w: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日起至</w:t>
      </w:r>
      <w:r w:rsidRPr="00347DA9">
        <w:rPr>
          <w:color w:val="000000"/>
          <w:sz w:val="24"/>
        </w:rPr>
        <w:t>6</w:t>
      </w:r>
      <w:r w:rsidRPr="00347DA9">
        <w:rPr>
          <w:color w:val="000000"/>
          <w:sz w:val="24"/>
        </w:rPr>
        <w:t>月</w:t>
      </w:r>
      <w:r w:rsidRPr="00347DA9">
        <w:rPr>
          <w:color w:val="000000"/>
          <w:sz w:val="24"/>
        </w:rPr>
        <w:t>30</w:t>
      </w:r>
      <w:r w:rsidRPr="00347DA9">
        <w:rPr>
          <w:color w:val="000000"/>
          <w:sz w:val="24"/>
        </w:rPr>
        <w:t>日止。</w:t>
      </w:r>
    </w:p>
    <w:p w:rsidR="001548F9" w:rsidRPr="00347DA9" w:rsidRDefault="001548F9" w:rsidP="00E22819">
      <w:pPr>
        <w:spacing w:before="29" w:line="288" w:lineRule="auto"/>
        <w:rPr>
          <w:b/>
          <w:bCs/>
          <w:kern w:val="0"/>
          <w:sz w:val="24"/>
        </w:rPr>
      </w:pPr>
      <w:r w:rsidRPr="00347DA9">
        <w:rPr>
          <w:szCs w:val="21"/>
        </w:rPr>
        <w:br w:type="page"/>
      </w:r>
      <w:r w:rsidRPr="00347DA9">
        <w:rPr>
          <w:b/>
          <w:bCs/>
          <w:kern w:val="0"/>
          <w:sz w:val="24"/>
        </w:rPr>
        <w:lastRenderedPageBreak/>
        <w:t xml:space="preserve">1.2 </w:t>
      </w:r>
      <w:r w:rsidRPr="00347DA9">
        <w:rPr>
          <w:b/>
          <w:bCs/>
          <w:kern w:val="0"/>
          <w:sz w:val="24"/>
        </w:rPr>
        <w:t>目录</w:t>
      </w:r>
    </w:p>
    <w:p w:rsidR="001548F9" w:rsidRPr="00347DA9" w:rsidRDefault="001548F9" w:rsidP="006D141C">
      <w:pPr>
        <w:autoSpaceDE w:val="0"/>
        <w:autoSpaceDN w:val="0"/>
        <w:adjustRightInd w:val="0"/>
        <w:spacing w:before="30" w:line="288" w:lineRule="auto"/>
        <w:ind w:left="15"/>
        <w:jc w:val="left"/>
        <w:rPr>
          <w:b/>
          <w:color w:val="000000"/>
          <w:kern w:val="0"/>
          <w:szCs w:val="21"/>
        </w:rPr>
      </w:pPr>
    </w:p>
    <w:bookmarkStart w:id="5" w:name="_GoBack"/>
    <w:p w:rsidR="000371F6" w:rsidRDefault="002E25D5">
      <w:pPr>
        <w:pStyle w:val="11"/>
        <w:rPr>
          <w:rFonts w:asciiTheme="minorHAnsi" w:eastAsiaTheme="minorEastAsia" w:hAnsiTheme="minorHAnsi" w:cstheme="minorBidi"/>
          <w:noProof/>
          <w:szCs w:val="22"/>
        </w:rPr>
      </w:pPr>
      <w:r w:rsidRPr="00347DA9">
        <w:rPr>
          <w:rFonts w:asciiTheme="minorEastAsia" w:eastAsiaTheme="minorEastAsia" w:hAnsiTheme="minorEastAsia"/>
          <w:sz w:val="24"/>
        </w:rPr>
        <w:fldChar w:fldCharType="begin"/>
      </w:r>
      <w:r w:rsidR="00147557" w:rsidRPr="00347DA9">
        <w:rPr>
          <w:rFonts w:asciiTheme="minorEastAsia" w:eastAsiaTheme="minorEastAsia" w:hAnsiTheme="minorEastAsia"/>
          <w:sz w:val="24"/>
        </w:rPr>
        <w:instrText xml:space="preserve"> TOC \o "1-3" \h \z \u </w:instrText>
      </w:r>
      <w:r w:rsidRPr="00347DA9">
        <w:rPr>
          <w:rFonts w:asciiTheme="minorEastAsia" w:eastAsiaTheme="minorEastAsia" w:hAnsiTheme="minorEastAsia"/>
          <w:sz w:val="24"/>
        </w:rPr>
        <w:fldChar w:fldCharType="separate"/>
      </w:r>
      <w:hyperlink w:anchor="_Toc522807738" w:history="1">
        <w:r w:rsidR="000371F6" w:rsidRPr="006670C6">
          <w:rPr>
            <w:rStyle w:val="a8"/>
            <w:b/>
            <w:bCs/>
            <w:noProof/>
          </w:rPr>
          <w:t xml:space="preserve">§1  </w:t>
        </w:r>
        <w:r w:rsidR="000371F6" w:rsidRPr="006670C6">
          <w:rPr>
            <w:rStyle w:val="a8"/>
            <w:rFonts w:hint="eastAsia"/>
            <w:b/>
            <w:bCs/>
            <w:noProof/>
          </w:rPr>
          <w:t>重要提示及目录</w:t>
        </w:r>
        <w:r w:rsidR="000371F6">
          <w:rPr>
            <w:noProof/>
            <w:webHidden/>
          </w:rPr>
          <w:tab/>
        </w:r>
        <w:r w:rsidR="000371F6">
          <w:rPr>
            <w:noProof/>
            <w:webHidden/>
          </w:rPr>
          <w:fldChar w:fldCharType="begin"/>
        </w:r>
        <w:r w:rsidR="000371F6">
          <w:rPr>
            <w:noProof/>
            <w:webHidden/>
          </w:rPr>
          <w:instrText xml:space="preserve"> PAGEREF _Toc522807738 \h </w:instrText>
        </w:r>
        <w:r w:rsidR="000371F6">
          <w:rPr>
            <w:noProof/>
            <w:webHidden/>
          </w:rPr>
        </w:r>
        <w:r w:rsidR="000371F6">
          <w:rPr>
            <w:noProof/>
            <w:webHidden/>
          </w:rPr>
          <w:fldChar w:fldCharType="separate"/>
        </w:r>
        <w:r w:rsidR="008D6DDD">
          <w:rPr>
            <w:noProof/>
            <w:webHidden/>
          </w:rPr>
          <w:t>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39" w:history="1">
        <w:r w:rsidR="000371F6" w:rsidRPr="006670C6">
          <w:rPr>
            <w:rStyle w:val="a8"/>
            <w:noProof/>
          </w:rPr>
          <w:t xml:space="preserve">1.1 </w:t>
        </w:r>
        <w:r w:rsidR="000371F6" w:rsidRPr="006670C6">
          <w:rPr>
            <w:rStyle w:val="a8"/>
            <w:rFonts w:hint="eastAsia"/>
            <w:noProof/>
          </w:rPr>
          <w:t>重要提示</w:t>
        </w:r>
        <w:r w:rsidR="000371F6">
          <w:rPr>
            <w:noProof/>
            <w:webHidden/>
          </w:rPr>
          <w:tab/>
        </w:r>
        <w:r w:rsidR="000371F6">
          <w:rPr>
            <w:noProof/>
            <w:webHidden/>
          </w:rPr>
          <w:fldChar w:fldCharType="begin"/>
        </w:r>
        <w:r w:rsidR="000371F6">
          <w:rPr>
            <w:noProof/>
            <w:webHidden/>
          </w:rPr>
          <w:instrText xml:space="preserve"> PAGEREF _Toc522807739 \h </w:instrText>
        </w:r>
        <w:r w:rsidR="000371F6">
          <w:rPr>
            <w:noProof/>
            <w:webHidden/>
          </w:rPr>
        </w:r>
        <w:r w:rsidR="000371F6">
          <w:rPr>
            <w:noProof/>
            <w:webHidden/>
          </w:rPr>
          <w:fldChar w:fldCharType="separate"/>
        </w:r>
        <w:r w:rsidR="008D6DDD">
          <w:rPr>
            <w:noProof/>
            <w:webHidden/>
          </w:rPr>
          <w:t>2</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740" w:history="1">
        <w:r w:rsidR="000371F6" w:rsidRPr="006670C6">
          <w:rPr>
            <w:rStyle w:val="a8"/>
            <w:b/>
            <w:bCs/>
            <w:noProof/>
          </w:rPr>
          <w:t xml:space="preserve">§2  </w:t>
        </w:r>
        <w:r w:rsidR="000371F6" w:rsidRPr="006670C6">
          <w:rPr>
            <w:rStyle w:val="a8"/>
            <w:rFonts w:hint="eastAsia"/>
            <w:b/>
            <w:bCs/>
            <w:noProof/>
          </w:rPr>
          <w:t>基金简介</w:t>
        </w:r>
        <w:r w:rsidR="000371F6">
          <w:rPr>
            <w:noProof/>
            <w:webHidden/>
          </w:rPr>
          <w:tab/>
        </w:r>
        <w:r w:rsidR="000371F6">
          <w:rPr>
            <w:noProof/>
            <w:webHidden/>
          </w:rPr>
          <w:fldChar w:fldCharType="begin"/>
        </w:r>
        <w:r w:rsidR="000371F6">
          <w:rPr>
            <w:noProof/>
            <w:webHidden/>
          </w:rPr>
          <w:instrText xml:space="preserve"> PAGEREF _Toc522807740 \h </w:instrText>
        </w:r>
        <w:r w:rsidR="000371F6">
          <w:rPr>
            <w:noProof/>
            <w:webHidden/>
          </w:rPr>
        </w:r>
        <w:r w:rsidR="000371F6">
          <w:rPr>
            <w:noProof/>
            <w:webHidden/>
          </w:rPr>
          <w:fldChar w:fldCharType="separate"/>
        </w:r>
        <w:r w:rsidR="008D6DDD">
          <w:rPr>
            <w:noProof/>
            <w:webHidden/>
          </w:rPr>
          <w:t>5</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41" w:history="1">
        <w:r w:rsidR="000371F6" w:rsidRPr="006670C6">
          <w:rPr>
            <w:rStyle w:val="a8"/>
            <w:noProof/>
          </w:rPr>
          <w:t>2.1</w:t>
        </w:r>
        <w:r w:rsidR="000371F6">
          <w:rPr>
            <w:rFonts w:asciiTheme="minorHAnsi" w:eastAsiaTheme="minorEastAsia" w:hAnsiTheme="minorHAnsi" w:cstheme="minorBidi"/>
            <w:noProof/>
            <w:kern w:val="2"/>
            <w:szCs w:val="22"/>
          </w:rPr>
          <w:tab/>
        </w:r>
        <w:r w:rsidR="000371F6" w:rsidRPr="006670C6">
          <w:rPr>
            <w:rStyle w:val="a8"/>
            <w:rFonts w:hint="eastAsia"/>
            <w:noProof/>
          </w:rPr>
          <w:t>基金基本情况</w:t>
        </w:r>
        <w:r w:rsidR="000371F6">
          <w:rPr>
            <w:noProof/>
            <w:webHidden/>
          </w:rPr>
          <w:tab/>
        </w:r>
        <w:r w:rsidR="000371F6">
          <w:rPr>
            <w:noProof/>
            <w:webHidden/>
          </w:rPr>
          <w:fldChar w:fldCharType="begin"/>
        </w:r>
        <w:r w:rsidR="000371F6">
          <w:rPr>
            <w:noProof/>
            <w:webHidden/>
          </w:rPr>
          <w:instrText xml:space="preserve"> PAGEREF _Toc522807741 \h </w:instrText>
        </w:r>
        <w:r w:rsidR="000371F6">
          <w:rPr>
            <w:noProof/>
            <w:webHidden/>
          </w:rPr>
        </w:r>
        <w:r w:rsidR="000371F6">
          <w:rPr>
            <w:noProof/>
            <w:webHidden/>
          </w:rPr>
          <w:fldChar w:fldCharType="separate"/>
        </w:r>
        <w:r w:rsidR="008D6DDD">
          <w:rPr>
            <w:noProof/>
            <w:webHidden/>
          </w:rPr>
          <w:t>5</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42" w:history="1">
        <w:r w:rsidR="000371F6" w:rsidRPr="006670C6">
          <w:rPr>
            <w:rStyle w:val="a8"/>
            <w:noProof/>
          </w:rPr>
          <w:t xml:space="preserve">2.2 </w:t>
        </w:r>
        <w:r w:rsidR="000371F6" w:rsidRPr="006670C6">
          <w:rPr>
            <w:rStyle w:val="a8"/>
            <w:rFonts w:hint="eastAsia"/>
            <w:noProof/>
          </w:rPr>
          <w:t>基金产品说明</w:t>
        </w:r>
        <w:r w:rsidR="000371F6">
          <w:rPr>
            <w:noProof/>
            <w:webHidden/>
          </w:rPr>
          <w:tab/>
        </w:r>
        <w:r w:rsidR="000371F6">
          <w:rPr>
            <w:noProof/>
            <w:webHidden/>
          </w:rPr>
          <w:fldChar w:fldCharType="begin"/>
        </w:r>
        <w:r w:rsidR="000371F6">
          <w:rPr>
            <w:noProof/>
            <w:webHidden/>
          </w:rPr>
          <w:instrText xml:space="preserve"> PAGEREF _Toc522807742 \h </w:instrText>
        </w:r>
        <w:r w:rsidR="000371F6">
          <w:rPr>
            <w:noProof/>
            <w:webHidden/>
          </w:rPr>
        </w:r>
        <w:r w:rsidR="000371F6">
          <w:rPr>
            <w:noProof/>
            <w:webHidden/>
          </w:rPr>
          <w:fldChar w:fldCharType="separate"/>
        </w:r>
        <w:r w:rsidR="008D6DDD">
          <w:rPr>
            <w:noProof/>
            <w:webHidden/>
          </w:rPr>
          <w:t>5</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43" w:history="1">
        <w:r w:rsidR="000371F6" w:rsidRPr="006670C6">
          <w:rPr>
            <w:rStyle w:val="a8"/>
            <w:noProof/>
          </w:rPr>
          <w:t xml:space="preserve">2.3 </w:t>
        </w:r>
        <w:r w:rsidR="000371F6" w:rsidRPr="006670C6">
          <w:rPr>
            <w:rStyle w:val="a8"/>
            <w:rFonts w:hint="eastAsia"/>
            <w:noProof/>
          </w:rPr>
          <w:t>基金管理人和基金托管人</w:t>
        </w:r>
        <w:r w:rsidR="000371F6">
          <w:rPr>
            <w:noProof/>
            <w:webHidden/>
          </w:rPr>
          <w:tab/>
        </w:r>
        <w:r w:rsidR="000371F6">
          <w:rPr>
            <w:noProof/>
            <w:webHidden/>
          </w:rPr>
          <w:fldChar w:fldCharType="begin"/>
        </w:r>
        <w:r w:rsidR="000371F6">
          <w:rPr>
            <w:noProof/>
            <w:webHidden/>
          </w:rPr>
          <w:instrText xml:space="preserve"> PAGEREF _Toc522807743 \h </w:instrText>
        </w:r>
        <w:r w:rsidR="000371F6">
          <w:rPr>
            <w:noProof/>
            <w:webHidden/>
          </w:rPr>
        </w:r>
        <w:r w:rsidR="000371F6">
          <w:rPr>
            <w:noProof/>
            <w:webHidden/>
          </w:rPr>
          <w:fldChar w:fldCharType="separate"/>
        </w:r>
        <w:r w:rsidR="008D6DDD">
          <w:rPr>
            <w:noProof/>
            <w:webHidden/>
          </w:rPr>
          <w:t>6</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44" w:history="1">
        <w:r w:rsidR="000371F6" w:rsidRPr="006670C6">
          <w:rPr>
            <w:rStyle w:val="a8"/>
            <w:noProof/>
          </w:rPr>
          <w:t xml:space="preserve">2.4 </w:t>
        </w:r>
        <w:r w:rsidR="000371F6" w:rsidRPr="006670C6">
          <w:rPr>
            <w:rStyle w:val="a8"/>
            <w:rFonts w:hint="eastAsia"/>
            <w:noProof/>
          </w:rPr>
          <w:t>信息披露方式</w:t>
        </w:r>
        <w:r w:rsidR="000371F6">
          <w:rPr>
            <w:noProof/>
            <w:webHidden/>
          </w:rPr>
          <w:tab/>
        </w:r>
        <w:r w:rsidR="000371F6">
          <w:rPr>
            <w:noProof/>
            <w:webHidden/>
          </w:rPr>
          <w:fldChar w:fldCharType="begin"/>
        </w:r>
        <w:r w:rsidR="000371F6">
          <w:rPr>
            <w:noProof/>
            <w:webHidden/>
          </w:rPr>
          <w:instrText xml:space="preserve"> PAGEREF _Toc522807744 \h </w:instrText>
        </w:r>
        <w:r w:rsidR="000371F6">
          <w:rPr>
            <w:noProof/>
            <w:webHidden/>
          </w:rPr>
        </w:r>
        <w:r w:rsidR="000371F6">
          <w:rPr>
            <w:noProof/>
            <w:webHidden/>
          </w:rPr>
          <w:fldChar w:fldCharType="separate"/>
        </w:r>
        <w:r w:rsidR="008D6DDD">
          <w:rPr>
            <w:noProof/>
            <w:webHidden/>
          </w:rPr>
          <w:t>7</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45" w:history="1">
        <w:r w:rsidR="000371F6" w:rsidRPr="006670C6">
          <w:rPr>
            <w:rStyle w:val="a8"/>
            <w:noProof/>
          </w:rPr>
          <w:t xml:space="preserve">2.5 </w:t>
        </w:r>
        <w:r w:rsidR="000371F6" w:rsidRPr="006670C6">
          <w:rPr>
            <w:rStyle w:val="a8"/>
            <w:rFonts w:hint="eastAsia"/>
            <w:noProof/>
          </w:rPr>
          <w:t>其他相关资料</w:t>
        </w:r>
        <w:r w:rsidR="000371F6">
          <w:rPr>
            <w:noProof/>
            <w:webHidden/>
          </w:rPr>
          <w:tab/>
        </w:r>
        <w:r w:rsidR="000371F6">
          <w:rPr>
            <w:noProof/>
            <w:webHidden/>
          </w:rPr>
          <w:fldChar w:fldCharType="begin"/>
        </w:r>
        <w:r w:rsidR="000371F6">
          <w:rPr>
            <w:noProof/>
            <w:webHidden/>
          </w:rPr>
          <w:instrText xml:space="preserve"> PAGEREF _Toc522807745 \h </w:instrText>
        </w:r>
        <w:r w:rsidR="000371F6">
          <w:rPr>
            <w:noProof/>
            <w:webHidden/>
          </w:rPr>
        </w:r>
        <w:r w:rsidR="000371F6">
          <w:rPr>
            <w:noProof/>
            <w:webHidden/>
          </w:rPr>
          <w:fldChar w:fldCharType="separate"/>
        </w:r>
        <w:r w:rsidR="008D6DDD">
          <w:rPr>
            <w:noProof/>
            <w:webHidden/>
          </w:rPr>
          <w:t>7</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746" w:history="1">
        <w:r w:rsidR="000371F6" w:rsidRPr="006670C6">
          <w:rPr>
            <w:rStyle w:val="a8"/>
            <w:b/>
            <w:bCs/>
            <w:noProof/>
          </w:rPr>
          <w:t xml:space="preserve">§3  </w:t>
        </w:r>
        <w:r w:rsidR="000371F6" w:rsidRPr="006670C6">
          <w:rPr>
            <w:rStyle w:val="a8"/>
            <w:rFonts w:hint="eastAsia"/>
            <w:b/>
            <w:bCs/>
            <w:noProof/>
          </w:rPr>
          <w:t>主要财务指标和基金净值表现</w:t>
        </w:r>
        <w:r w:rsidR="000371F6">
          <w:rPr>
            <w:noProof/>
            <w:webHidden/>
          </w:rPr>
          <w:tab/>
        </w:r>
        <w:r w:rsidR="000371F6">
          <w:rPr>
            <w:noProof/>
            <w:webHidden/>
          </w:rPr>
          <w:fldChar w:fldCharType="begin"/>
        </w:r>
        <w:r w:rsidR="000371F6">
          <w:rPr>
            <w:noProof/>
            <w:webHidden/>
          </w:rPr>
          <w:instrText xml:space="preserve"> PAGEREF _Toc522807746 \h </w:instrText>
        </w:r>
        <w:r w:rsidR="000371F6">
          <w:rPr>
            <w:noProof/>
            <w:webHidden/>
          </w:rPr>
        </w:r>
        <w:r w:rsidR="000371F6">
          <w:rPr>
            <w:noProof/>
            <w:webHidden/>
          </w:rPr>
          <w:fldChar w:fldCharType="separate"/>
        </w:r>
        <w:r w:rsidR="008D6DDD">
          <w:rPr>
            <w:noProof/>
            <w:webHidden/>
          </w:rPr>
          <w:t>7</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47" w:history="1">
        <w:r w:rsidR="000371F6" w:rsidRPr="006670C6">
          <w:rPr>
            <w:rStyle w:val="a8"/>
            <w:noProof/>
          </w:rPr>
          <w:t xml:space="preserve">3.1 </w:t>
        </w:r>
        <w:r w:rsidR="000371F6" w:rsidRPr="006670C6">
          <w:rPr>
            <w:rStyle w:val="a8"/>
            <w:rFonts w:hint="eastAsia"/>
            <w:noProof/>
          </w:rPr>
          <w:t>主要会计数据和财务指标</w:t>
        </w:r>
        <w:r w:rsidR="000371F6">
          <w:rPr>
            <w:noProof/>
            <w:webHidden/>
          </w:rPr>
          <w:tab/>
        </w:r>
        <w:r w:rsidR="000371F6">
          <w:rPr>
            <w:noProof/>
            <w:webHidden/>
          </w:rPr>
          <w:fldChar w:fldCharType="begin"/>
        </w:r>
        <w:r w:rsidR="000371F6">
          <w:rPr>
            <w:noProof/>
            <w:webHidden/>
          </w:rPr>
          <w:instrText xml:space="preserve"> PAGEREF _Toc522807747 \h </w:instrText>
        </w:r>
        <w:r w:rsidR="000371F6">
          <w:rPr>
            <w:noProof/>
            <w:webHidden/>
          </w:rPr>
        </w:r>
        <w:r w:rsidR="000371F6">
          <w:rPr>
            <w:noProof/>
            <w:webHidden/>
          </w:rPr>
          <w:fldChar w:fldCharType="separate"/>
        </w:r>
        <w:r w:rsidR="008D6DDD">
          <w:rPr>
            <w:noProof/>
            <w:webHidden/>
          </w:rPr>
          <w:t>7</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48" w:history="1">
        <w:r w:rsidR="000371F6" w:rsidRPr="006670C6">
          <w:rPr>
            <w:rStyle w:val="a8"/>
            <w:noProof/>
          </w:rPr>
          <w:t xml:space="preserve">3.2 </w:t>
        </w:r>
        <w:r w:rsidR="000371F6" w:rsidRPr="006670C6">
          <w:rPr>
            <w:rStyle w:val="a8"/>
            <w:rFonts w:hint="eastAsia"/>
            <w:noProof/>
          </w:rPr>
          <w:t>基金净值表现</w:t>
        </w:r>
        <w:r w:rsidR="000371F6">
          <w:rPr>
            <w:noProof/>
            <w:webHidden/>
          </w:rPr>
          <w:tab/>
        </w:r>
        <w:r w:rsidR="000371F6">
          <w:rPr>
            <w:noProof/>
            <w:webHidden/>
          </w:rPr>
          <w:fldChar w:fldCharType="begin"/>
        </w:r>
        <w:r w:rsidR="000371F6">
          <w:rPr>
            <w:noProof/>
            <w:webHidden/>
          </w:rPr>
          <w:instrText xml:space="preserve"> PAGEREF _Toc522807748 \h </w:instrText>
        </w:r>
        <w:r w:rsidR="000371F6">
          <w:rPr>
            <w:noProof/>
            <w:webHidden/>
          </w:rPr>
        </w:r>
        <w:r w:rsidR="000371F6">
          <w:rPr>
            <w:noProof/>
            <w:webHidden/>
          </w:rPr>
          <w:fldChar w:fldCharType="separate"/>
        </w:r>
        <w:r w:rsidR="008D6DDD">
          <w:rPr>
            <w:noProof/>
            <w:webHidden/>
          </w:rPr>
          <w:t>8</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749" w:history="1">
        <w:r w:rsidR="000371F6" w:rsidRPr="006670C6">
          <w:rPr>
            <w:rStyle w:val="a8"/>
            <w:b/>
            <w:bCs/>
            <w:noProof/>
          </w:rPr>
          <w:t xml:space="preserve">§4  </w:t>
        </w:r>
        <w:r w:rsidR="000371F6" w:rsidRPr="006670C6">
          <w:rPr>
            <w:rStyle w:val="a8"/>
            <w:rFonts w:hint="eastAsia"/>
            <w:b/>
            <w:bCs/>
            <w:noProof/>
          </w:rPr>
          <w:t>管理人报告</w:t>
        </w:r>
        <w:r w:rsidR="000371F6">
          <w:rPr>
            <w:noProof/>
            <w:webHidden/>
          </w:rPr>
          <w:tab/>
        </w:r>
        <w:r w:rsidR="000371F6">
          <w:rPr>
            <w:noProof/>
            <w:webHidden/>
          </w:rPr>
          <w:fldChar w:fldCharType="begin"/>
        </w:r>
        <w:r w:rsidR="000371F6">
          <w:rPr>
            <w:noProof/>
            <w:webHidden/>
          </w:rPr>
          <w:instrText xml:space="preserve"> PAGEREF _Toc522807749 \h </w:instrText>
        </w:r>
        <w:r w:rsidR="000371F6">
          <w:rPr>
            <w:noProof/>
            <w:webHidden/>
          </w:rPr>
        </w:r>
        <w:r w:rsidR="000371F6">
          <w:rPr>
            <w:noProof/>
            <w:webHidden/>
          </w:rPr>
          <w:fldChar w:fldCharType="separate"/>
        </w:r>
        <w:r w:rsidR="008D6DDD">
          <w:rPr>
            <w:noProof/>
            <w:webHidden/>
          </w:rPr>
          <w:t>9</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50" w:history="1">
        <w:r w:rsidR="000371F6" w:rsidRPr="006670C6">
          <w:rPr>
            <w:rStyle w:val="a8"/>
            <w:noProof/>
          </w:rPr>
          <w:t xml:space="preserve">4.1 </w:t>
        </w:r>
        <w:r w:rsidR="000371F6" w:rsidRPr="006670C6">
          <w:rPr>
            <w:rStyle w:val="a8"/>
            <w:rFonts w:hint="eastAsia"/>
            <w:noProof/>
          </w:rPr>
          <w:t>基金管理人及基金经理情况</w:t>
        </w:r>
        <w:r w:rsidR="000371F6">
          <w:rPr>
            <w:noProof/>
            <w:webHidden/>
          </w:rPr>
          <w:tab/>
        </w:r>
        <w:r w:rsidR="000371F6">
          <w:rPr>
            <w:noProof/>
            <w:webHidden/>
          </w:rPr>
          <w:fldChar w:fldCharType="begin"/>
        </w:r>
        <w:r w:rsidR="000371F6">
          <w:rPr>
            <w:noProof/>
            <w:webHidden/>
          </w:rPr>
          <w:instrText xml:space="preserve"> PAGEREF _Toc522807750 \h </w:instrText>
        </w:r>
        <w:r w:rsidR="000371F6">
          <w:rPr>
            <w:noProof/>
            <w:webHidden/>
          </w:rPr>
        </w:r>
        <w:r w:rsidR="000371F6">
          <w:rPr>
            <w:noProof/>
            <w:webHidden/>
          </w:rPr>
          <w:fldChar w:fldCharType="separate"/>
        </w:r>
        <w:r w:rsidR="008D6DDD">
          <w:rPr>
            <w:noProof/>
            <w:webHidden/>
          </w:rPr>
          <w:t>9</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51" w:history="1">
        <w:r w:rsidR="000371F6" w:rsidRPr="006670C6">
          <w:rPr>
            <w:rStyle w:val="a8"/>
            <w:noProof/>
          </w:rPr>
          <w:t xml:space="preserve">4.2 </w:t>
        </w:r>
        <w:r w:rsidR="000371F6" w:rsidRPr="006670C6">
          <w:rPr>
            <w:rStyle w:val="a8"/>
            <w:rFonts w:hint="eastAsia"/>
            <w:noProof/>
          </w:rPr>
          <w:t>管理人对报告期内本基金运作遵规守信情况的说明</w:t>
        </w:r>
        <w:r w:rsidR="000371F6">
          <w:rPr>
            <w:noProof/>
            <w:webHidden/>
          </w:rPr>
          <w:tab/>
        </w:r>
        <w:r w:rsidR="000371F6">
          <w:rPr>
            <w:noProof/>
            <w:webHidden/>
          </w:rPr>
          <w:fldChar w:fldCharType="begin"/>
        </w:r>
        <w:r w:rsidR="000371F6">
          <w:rPr>
            <w:noProof/>
            <w:webHidden/>
          </w:rPr>
          <w:instrText xml:space="preserve"> PAGEREF _Toc522807751 \h </w:instrText>
        </w:r>
        <w:r w:rsidR="000371F6">
          <w:rPr>
            <w:noProof/>
            <w:webHidden/>
          </w:rPr>
        </w:r>
        <w:r w:rsidR="000371F6">
          <w:rPr>
            <w:noProof/>
            <w:webHidden/>
          </w:rPr>
          <w:fldChar w:fldCharType="separate"/>
        </w:r>
        <w:r w:rsidR="008D6DDD">
          <w:rPr>
            <w:noProof/>
            <w:webHidden/>
          </w:rPr>
          <w:t>10</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52" w:history="1">
        <w:r w:rsidR="000371F6" w:rsidRPr="006670C6">
          <w:rPr>
            <w:rStyle w:val="a8"/>
            <w:noProof/>
          </w:rPr>
          <w:t xml:space="preserve">4.3 </w:t>
        </w:r>
        <w:r w:rsidR="000371F6" w:rsidRPr="006670C6">
          <w:rPr>
            <w:rStyle w:val="a8"/>
            <w:rFonts w:hint="eastAsia"/>
            <w:noProof/>
          </w:rPr>
          <w:t>管理人对报告期内公平交易情况的专项说明</w:t>
        </w:r>
        <w:r w:rsidR="000371F6">
          <w:rPr>
            <w:noProof/>
            <w:webHidden/>
          </w:rPr>
          <w:tab/>
        </w:r>
        <w:r w:rsidR="000371F6">
          <w:rPr>
            <w:noProof/>
            <w:webHidden/>
          </w:rPr>
          <w:fldChar w:fldCharType="begin"/>
        </w:r>
        <w:r w:rsidR="000371F6">
          <w:rPr>
            <w:noProof/>
            <w:webHidden/>
          </w:rPr>
          <w:instrText xml:space="preserve"> PAGEREF _Toc522807752 \h </w:instrText>
        </w:r>
        <w:r w:rsidR="000371F6">
          <w:rPr>
            <w:noProof/>
            <w:webHidden/>
          </w:rPr>
        </w:r>
        <w:r w:rsidR="000371F6">
          <w:rPr>
            <w:noProof/>
            <w:webHidden/>
          </w:rPr>
          <w:fldChar w:fldCharType="separate"/>
        </w:r>
        <w:r w:rsidR="008D6DDD">
          <w:rPr>
            <w:noProof/>
            <w:webHidden/>
          </w:rPr>
          <w:t>10</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53" w:history="1">
        <w:r w:rsidR="000371F6" w:rsidRPr="006670C6">
          <w:rPr>
            <w:rStyle w:val="a8"/>
            <w:noProof/>
          </w:rPr>
          <w:t xml:space="preserve">4.4 </w:t>
        </w:r>
        <w:r w:rsidR="000371F6" w:rsidRPr="006670C6">
          <w:rPr>
            <w:rStyle w:val="a8"/>
            <w:rFonts w:hint="eastAsia"/>
            <w:noProof/>
          </w:rPr>
          <w:t>管理人对报告期内基金的投资策略和业绩表现的说明</w:t>
        </w:r>
        <w:r w:rsidR="000371F6">
          <w:rPr>
            <w:noProof/>
            <w:webHidden/>
          </w:rPr>
          <w:tab/>
        </w:r>
        <w:r w:rsidR="000371F6">
          <w:rPr>
            <w:noProof/>
            <w:webHidden/>
          </w:rPr>
          <w:fldChar w:fldCharType="begin"/>
        </w:r>
        <w:r w:rsidR="000371F6">
          <w:rPr>
            <w:noProof/>
            <w:webHidden/>
          </w:rPr>
          <w:instrText xml:space="preserve"> PAGEREF _Toc522807753 \h </w:instrText>
        </w:r>
        <w:r w:rsidR="000371F6">
          <w:rPr>
            <w:noProof/>
            <w:webHidden/>
          </w:rPr>
        </w:r>
        <w:r w:rsidR="000371F6">
          <w:rPr>
            <w:noProof/>
            <w:webHidden/>
          </w:rPr>
          <w:fldChar w:fldCharType="separate"/>
        </w:r>
        <w:r w:rsidR="008D6DDD">
          <w:rPr>
            <w:noProof/>
            <w:webHidden/>
          </w:rPr>
          <w:t>11</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54" w:history="1">
        <w:r w:rsidR="000371F6" w:rsidRPr="006670C6">
          <w:rPr>
            <w:rStyle w:val="a8"/>
            <w:noProof/>
          </w:rPr>
          <w:t xml:space="preserve">4.5 </w:t>
        </w:r>
        <w:r w:rsidR="000371F6" w:rsidRPr="006670C6">
          <w:rPr>
            <w:rStyle w:val="a8"/>
            <w:rFonts w:hint="eastAsia"/>
            <w:noProof/>
          </w:rPr>
          <w:t>管理人对宏观经济、证券市场及行业走势的简要展望</w:t>
        </w:r>
        <w:r w:rsidR="000371F6">
          <w:rPr>
            <w:noProof/>
            <w:webHidden/>
          </w:rPr>
          <w:tab/>
        </w:r>
        <w:r w:rsidR="000371F6">
          <w:rPr>
            <w:noProof/>
            <w:webHidden/>
          </w:rPr>
          <w:fldChar w:fldCharType="begin"/>
        </w:r>
        <w:r w:rsidR="000371F6">
          <w:rPr>
            <w:noProof/>
            <w:webHidden/>
          </w:rPr>
          <w:instrText xml:space="preserve"> PAGEREF _Toc522807754 \h </w:instrText>
        </w:r>
        <w:r w:rsidR="000371F6">
          <w:rPr>
            <w:noProof/>
            <w:webHidden/>
          </w:rPr>
        </w:r>
        <w:r w:rsidR="000371F6">
          <w:rPr>
            <w:noProof/>
            <w:webHidden/>
          </w:rPr>
          <w:fldChar w:fldCharType="separate"/>
        </w:r>
        <w:r w:rsidR="008D6DDD">
          <w:rPr>
            <w:noProof/>
            <w:webHidden/>
          </w:rPr>
          <w:t>11</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55" w:history="1">
        <w:r w:rsidR="000371F6" w:rsidRPr="006670C6">
          <w:rPr>
            <w:rStyle w:val="a8"/>
            <w:noProof/>
          </w:rPr>
          <w:t xml:space="preserve">4.6 </w:t>
        </w:r>
        <w:r w:rsidR="000371F6" w:rsidRPr="006670C6">
          <w:rPr>
            <w:rStyle w:val="a8"/>
            <w:rFonts w:hint="eastAsia"/>
            <w:noProof/>
          </w:rPr>
          <w:t>管理人对报告期内基金估值程序等事项的说明</w:t>
        </w:r>
        <w:r w:rsidR="000371F6">
          <w:rPr>
            <w:noProof/>
            <w:webHidden/>
          </w:rPr>
          <w:tab/>
        </w:r>
        <w:r w:rsidR="000371F6">
          <w:rPr>
            <w:noProof/>
            <w:webHidden/>
          </w:rPr>
          <w:fldChar w:fldCharType="begin"/>
        </w:r>
        <w:r w:rsidR="000371F6">
          <w:rPr>
            <w:noProof/>
            <w:webHidden/>
          </w:rPr>
          <w:instrText xml:space="preserve"> PAGEREF _Toc522807755 \h </w:instrText>
        </w:r>
        <w:r w:rsidR="000371F6">
          <w:rPr>
            <w:noProof/>
            <w:webHidden/>
          </w:rPr>
        </w:r>
        <w:r w:rsidR="000371F6">
          <w:rPr>
            <w:noProof/>
            <w:webHidden/>
          </w:rPr>
          <w:fldChar w:fldCharType="separate"/>
        </w:r>
        <w:r w:rsidR="008D6DDD">
          <w:rPr>
            <w:noProof/>
            <w:webHidden/>
          </w:rPr>
          <w:t>11</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56" w:history="1">
        <w:r w:rsidR="000371F6" w:rsidRPr="006670C6">
          <w:rPr>
            <w:rStyle w:val="a8"/>
            <w:noProof/>
          </w:rPr>
          <w:t xml:space="preserve">4.7 </w:t>
        </w:r>
        <w:r w:rsidR="000371F6" w:rsidRPr="006670C6">
          <w:rPr>
            <w:rStyle w:val="a8"/>
            <w:rFonts w:hint="eastAsia"/>
            <w:noProof/>
          </w:rPr>
          <w:t>管理人对报告期内基金利润分配情况的说明</w:t>
        </w:r>
        <w:r w:rsidR="000371F6">
          <w:rPr>
            <w:noProof/>
            <w:webHidden/>
          </w:rPr>
          <w:tab/>
        </w:r>
        <w:r w:rsidR="000371F6">
          <w:rPr>
            <w:noProof/>
            <w:webHidden/>
          </w:rPr>
          <w:fldChar w:fldCharType="begin"/>
        </w:r>
        <w:r w:rsidR="000371F6">
          <w:rPr>
            <w:noProof/>
            <w:webHidden/>
          </w:rPr>
          <w:instrText xml:space="preserve"> PAGEREF _Toc522807756 \h </w:instrText>
        </w:r>
        <w:r w:rsidR="000371F6">
          <w:rPr>
            <w:noProof/>
            <w:webHidden/>
          </w:rPr>
        </w:r>
        <w:r w:rsidR="000371F6">
          <w:rPr>
            <w:noProof/>
            <w:webHidden/>
          </w:rPr>
          <w:fldChar w:fldCharType="separate"/>
        </w:r>
        <w:r w:rsidR="008D6DDD">
          <w:rPr>
            <w:noProof/>
            <w:webHidden/>
          </w:rPr>
          <w:t>12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57" w:history="1">
        <w:r w:rsidR="000371F6" w:rsidRPr="006670C6">
          <w:rPr>
            <w:rStyle w:val="a8"/>
            <w:noProof/>
          </w:rPr>
          <w:t xml:space="preserve">4.8 </w:t>
        </w:r>
        <w:r w:rsidR="000371F6" w:rsidRPr="006670C6">
          <w:rPr>
            <w:rStyle w:val="a8"/>
            <w:rFonts w:hint="eastAsia"/>
            <w:noProof/>
          </w:rPr>
          <w:t>报告期内管理人对本基金持有人数或基金资产净值预警情形的说明</w:t>
        </w:r>
        <w:r w:rsidR="000371F6">
          <w:rPr>
            <w:noProof/>
            <w:webHidden/>
          </w:rPr>
          <w:tab/>
        </w:r>
        <w:r w:rsidR="000371F6">
          <w:rPr>
            <w:noProof/>
            <w:webHidden/>
          </w:rPr>
          <w:fldChar w:fldCharType="begin"/>
        </w:r>
        <w:r w:rsidR="000371F6">
          <w:rPr>
            <w:noProof/>
            <w:webHidden/>
          </w:rPr>
          <w:instrText xml:space="preserve"> PAGEREF _Toc522807757 \h </w:instrText>
        </w:r>
        <w:r w:rsidR="000371F6">
          <w:rPr>
            <w:noProof/>
            <w:webHidden/>
          </w:rPr>
        </w:r>
        <w:r w:rsidR="000371F6">
          <w:rPr>
            <w:noProof/>
            <w:webHidden/>
          </w:rPr>
          <w:fldChar w:fldCharType="separate"/>
        </w:r>
        <w:r w:rsidR="008D6DDD">
          <w:rPr>
            <w:noProof/>
            <w:webHidden/>
          </w:rPr>
          <w:t>12</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758" w:history="1">
        <w:r w:rsidR="000371F6" w:rsidRPr="006670C6">
          <w:rPr>
            <w:rStyle w:val="a8"/>
            <w:b/>
            <w:bCs/>
            <w:noProof/>
          </w:rPr>
          <w:t xml:space="preserve">§5  </w:t>
        </w:r>
        <w:r w:rsidR="000371F6" w:rsidRPr="006670C6">
          <w:rPr>
            <w:rStyle w:val="a8"/>
            <w:rFonts w:hint="eastAsia"/>
            <w:b/>
            <w:bCs/>
            <w:noProof/>
          </w:rPr>
          <w:t>托管人报告</w:t>
        </w:r>
        <w:r w:rsidR="000371F6">
          <w:rPr>
            <w:noProof/>
            <w:webHidden/>
          </w:rPr>
          <w:tab/>
        </w:r>
        <w:r w:rsidR="000371F6">
          <w:rPr>
            <w:noProof/>
            <w:webHidden/>
          </w:rPr>
          <w:fldChar w:fldCharType="begin"/>
        </w:r>
        <w:r w:rsidR="000371F6">
          <w:rPr>
            <w:noProof/>
            <w:webHidden/>
          </w:rPr>
          <w:instrText xml:space="preserve"> PAGEREF _Toc522807758 \h </w:instrText>
        </w:r>
        <w:r w:rsidR="000371F6">
          <w:rPr>
            <w:noProof/>
            <w:webHidden/>
          </w:rPr>
        </w:r>
        <w:r w:rsidR="000371F6">
          <w:rPr>
            <w:noProof/>
            <w:webHidden/>
          </w:rPr>
          <w:fldChar w:fldCharType="separate"/>
        </w:r>
        <w:r w:rsidR="008D6DDD">
          <w:rPr>
            <w:noProof/>
            <w:webHidden/>
          </w:rPr>
          <w:t>12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59" w:history="1">
        <w:r w:rsidR="000371F6" w:rsidRPr="006670C6">
          <w:rPr>
            <w:rStyle w:val="a8"/>
            <w:noProof/>
          </w:rPr>
          <w:t xml:space="preserve">5.1 </w:t>
        </w:r>
        <w:r w:rsidR="000371F6" w:rsidRPr="006670C6">
          <w:rPr>
            <w:rStyle w:val="a8"/>
            <w:rFonts w:hint="eastAsia"/>
            <w:noProof/>
          </w:rPr>
          <w:t>报告期内本基金托管人遵规守信情况声明</w:t>
        </w:r>
        <w:r w:rsidR="000371F6">
          <w:rPr>
            <w:noProof/>
            <w:webHidden/>
          </w:rPr>
          <w:tab/>
        </w:r>
        <w:r w:rsidR="000371F6">
          <w:rPr>
            <w:noProof/>
            <w:webHidden/>
          </w:rPr>
          <w:fldChar w:fldCharType="begin"/>
        </w:r>
        <w:r w:rsidR="000371F6">
          <w:rPr>
            <w:noProof/>
            <w:webHidden/>
          </w:rPr>
          <w:instrText xml:space="preserve"> PAGEREF _Toc522807759 \h </w:instrText>
        </w:r>
        <w:r w:rsidR="000371F6">
          <w:rPr>
            <w:noProof/>
            <w:webHidden/>
          </w:rPr>
        </w:r>
        <w:r w:rsidR="000371F6">
          <w:rPr>
            <w:noProof/>
            <w:webHidden/>
          </w:rPr>
          <w:fldChar w:fldCharType="separate"/>
        </w:r>
        <w:r w:rsidR="008D6DDD">
          <w:rPr>
            <w:noProof/>
            <w:webHidden/>
          </w:rPr>
          <w:t>12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60" w:history="1">
        <w:r w:rsidR="000371F6" w:rsidRPr="006670C6">
          <w:rPr>
            <w:rStyle w:val="a8"/>
            <w:noProof/>
          </w:rPr>
          <w:t xml:space="preserve">5.2 </w:t>
        </w:r>
        <w:r w:rsidR="000371F6" w:rsidRPr="006670C6">
          <w:rPr>
            <w:rStyle w:val="a8"/>
            <w:rFonts w:hint="eastAsia"/>
            <w:noProof/>
          </w:rPr>
          <w:t>托管人对报告期内本基金投资运作遵规守信、净值计算、利润分配等情况的说明</w:t>
        </w:r>
        <w:r w:rsidR="000371F6">
          <w:rPr>
            <w:noProof/>
            <w:webHidden/>
          </w:rPr>
          <w:tab/>
        </w:r>
        <w:r w:rsidR="000371F6">
          <w:rPr>
            <w:noProof/>
            <w:webHidden/>
          </w:rPr>
          <w:fldChar w:fldCharType="begin"/>
        </w:r>
        <w:r w:rsidR="000371F6">
          <w:rPr>
            <w:noProof/>
            <w:webHidden/>
          </w:rPr>
          <w:instrText xml:space="preserve"> PAGEREF _Toc522807760 \h </w:instrText>
        </w:r>
        <w:r w:rsidR="000371F6">
          <w:rPr>
            <w:noProof/>
            <w:webHidden/>
          </w:rPr>
        </w:r>
        <w:r w:rsidR="000371F6">
          <w:rPr>
            <w:noProof/>
            <w:webHidden/>
          </w:rPr>
          <w:fldChar w:fldCharType="separate"/>
        </w:r>
        <w:r w:rsidR="008D6DDD">
          <w:rPr>
            <w:noProof/>
            <w:webHidden/>
          </w:rPr>
          <w:t>12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61" w:history="1">
        <w:r w:rsidR="000371F6" w:rsidRPr="006670C6">
          <w:rPr>
            <w:rStyle w:val="a8"/>
            <w:noProof/>
          </w:rPr>
          <w:t xml:space="preserve">5.3 </w:t>
        </w:r>
        <w:r w:rsidR="000371F6" w:rsidRPr="006670C6">
          <w:rPr>
            <w:rStyle w:val="a8"/>
            <w:rFonts w:hint="eastAsia"/>
            <w:noProof/>
          </w:rPr>
          <w:t>托管人对本半年度报告中财务信息等内容的真实、准确和完整发表意见</w:t>
        </w:r>
        <w:r w:rsidR="000371F6">
          <w:rPr>
            <w:noProof/>
            <w:webHidden/>
          </w:rPr>
          <w:tab/>
        </w:r>
        <w:r w:rsidR="000371F6">
          <w:rPr>
            <w:noProof/>
            <w:webHidden/>
          </w:rPr>
          <w:fldChar w:fldCharType="begin"/>
        </w:r>
        <w:r w:rsidR="000371F6">
          <w:rPr>
            <w:noProof/>
            <w:webHidden/>
          </w:rPr>
          <w:instrText xml:space="preserve"> PAGEREF _Toc522807761 \h </w:instrText>
        </w:r>
        <w:r w:rsidR="000371F6">
          <w:rPr>
            <w:noProof/>
            <w:webHidden/>
          </w:rPr>
        </w:r>
        <w:r w:rsidR="000371F6">
          <w:rPr>
            <w:noProof/>
            <w:webHidden/>
          </w:rPr>
          <w:fldChar w:fldCharType="separate"/>
        </w:r>
        <w:r w:rsidR="008D6DDD">
          <w:rPr>
            <w:noProof/>
            <w:webHidden/>
          </w:rPr>
          <w:t>12</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762" w:history="1">
        <w:r w:rsidR="000371F6" w:rsidRPr="006670C6">
          <w:rPr>
            <w:rStyle w:val="a8"/>
            <w:b/>
            <w:bCs/>
            <w:noProof/>
          </w:rPr>
          <w:t>§6</w:t>
        </w:r>
        <w:r w:rsidR="000371F6">
          <w:rPr>
            <w:rFonts w:asciiTheme="minorHAnsi" w:eastAsiaTheme="minorEastAsia" w:hAnsiTheme="minorHAnsi" w:cstheme="minorBidi"/>
            <w:noProof/>
            <w:szCs w:val="22"/>
          </w:rPr>
          <w:tab/>
        </w:r>
        <w:r w:rsidR="000371F6" w:rsidRPr="006670C6">
          <w:rPr>
            <w:rStyle w:val="a8"/>
            <w:rFonts w:hint="eastAsia"/>
            <w:b/>
            <w:bCs/>
            <w:noProof/>
          </w:rPr>
          <w:t>半年度财务会计报告（未经审计）</w:t>
        </w:r>
        <w:r w:rsidR="000371F6">
          <w:rPr>
            <w:noProof/>
            <w:webHidden/>
          </w:rPr>
          <w:tab/>
        </w:r>
        <w:r w:rsidR="000371F6">
          <w:rPr>
            <w:noProof/>
            <w:webHidden/>
          </w:rPr>
          <w:fldChar w:fldCharType="begin"/>
        </w:r>
        <w:r w:rsidR="000371F6">
          <w:rPr>
            <w:noProof/>
            <w:webHidden/>
          </w:rPr>
          <w:instrText xml:space="preserve"> PAGEREF _Toc522807762 \h </w:instrText>
        </w:r>
        <w:r w:rsidR="000371F6">
          <w:rPr>
            <w:noProof/>
            <w:webHidden/>
          </w:rPr>
        </w:r>
        <w:r w:rsidR="000371F6">
          <w:rPr>
            <w:noProof/>
            <w:webHidden/>
          </w:rPr>
          <w:fldChar w:fldCharType="separate"/>
        </w:r>
        <w:r w:rsidR="008D6DDD">
          <w:rPr>
            <w:noProof/>
            <w:webHidden/>
          </w:rPr>
          <w:t>12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63" w:history="1">
        <w:r w:rsidR="000371F6" w:rsidRPr="006670C6">
          <w:rPr>
            <w:rStyle w:val="a8"/>
            <w:noProof/>
          </w:rPr>
          <w:t xml:space="preserve">6.1 </w:t>
        </w:r>
        <w:r w:rsidR="000371F6" w:rsidRPr="006670C6">
          <w:rPr>
            <w:rStyle w:val="a8"/>
            <w:rFonts w:hint="eastAsia"/>
            <w:noProof/>
          </w:rPr>
          <w:t>资产负债表</w:t>
        </w:r>
        <w:r w:rsidR="000371F6">
          <w:rPr>
            <w:noProof/>
            <w:webHidden/>
          </w:rPr>
          <w:tab/>
        </w:r>
        <w:r w:rsidR="000371F6">
          <w:rPr>
            <w:noProof/>
            <w:webHidden/>
          </w:rPr>
          <w:fldChar w:fldCharType="begin"/>
        </w:r>
        <w:r w:rsidR="000371F6">
          <w:rPr>
            <w:noProof/>
            <w:webHidden/>
          </w:rPr>
          <w:instrText xml:space="preserve"> PAGEREF _Toc522807763 \h </w:instrText>
        </w:r>
        <w:r w:rsidR="000371F6">
          <w:rPr>
            <w:noProof/>
            <w:webHidden/>
          </w:rPr>
        </w:r>
        <w:r w:rsidR="000371F6">
          <w:rPr>
            <w:noProof/>
            <w:webHidden/>
          </w:rPr>
          <w:fldChar w:fldCharType="separate"/>
        </w:r>
        <w:r w:rsidR="008D6DDD">
          <w:rPr>
            <w:noProof/>
            <w:webHidden/>
          </w:rPr>
          <w:t>12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64" w:history="1">
        <w:r w:rsidR="000371F6" w:rsidRPr="006670C6">
          <w:rPr>
            <w:rStyle w:val="a8"/>
            <w:noProof/>
          </w:rPr>
          <w:t xml:space="preserve">6.2 </w:t>
        </w:r>
        <w:r w:rsidR="000371F6" w:rsidRPr="006670C6">
          <w:rPr>
            <w:rStyle w:val="a8"/>
            <w:rFonts w:hint="eastAsia"/>
            <w:noProof/>
          </w:rPr>
          <w:t>利润表</w:t>
        </w:r>
        <w:r w:rsidR="000371F6">
          <w:rPr>
            <w:noProof/>
            <w:webHidden/>
          </w:rPr>
          <w:tab/>
        </w:r>
        <w:r w:rsidR="000371F6">
          <w:rPr>
            <w:noProof/>
            <w:webHidden/>
          </w:rPr>
          <w:fldChar w:fldCharType="begin"/>
        </w:r>
        <w:r w:rsidR="000371F6">
          <w:rPr>
            <w:noProof/>
            <w:webHidden/>
          </w:rPr>
          <w:instrText xml:space="preserve"> PAGEREF _Toc522807764 \h </w:instrText>
        </w:r>
        <w:r w:rsidR="000371F6">
          <w:rPr>
            <w:noProof/>
            <w:webHidden/>
          </w:rPr>
        </w:r>
        <w:r w:rsidR="000371F6">
          <w:rPr>
            <w:noProof/>
            <w:webHidden/>
          </w:rPr>
          <w:fldChar w:fldCharType="separate"/>
        </w:r>
        <w:r w:rsidR="008D6DDD">
          <w:rPr>
            <w:noProof/>
            <w:webHidden/>
          </w:rPr>
          <w:t>14</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65" w:history="1">
        <w:r w:rsidR="000371F6" w:rsidRPr="006670C6">
          <w:rPr>
            <w:rStyle w:val="a8"/>
            <w:noProof/>
          </w:rPr>
          <w:t xml:space="preserve">6.3 </w:t>
        </w:r>
        <w:r w:rsidR="000371F6" w:rsidRPr="006670C6">
          <w:rPr>
            <w:rStyle w:val="a8"/>
            <w:rFonts w:hint="eastAsia"/>
            <w:noProof/>
          </w:rPr>
          <w:t>所有者权益（基金净值）变动表</w:t>
        </w:r>
        <w:r w:rsidR="000371F6">
          <w:rPr>
            <w:noProof/>
            <w:webHidden/>
          </w:rPr>
          <w:tab/>
        </w:r>
        <w:r w:rsidR="000371F6">
          <w:rPr>
            <w:noProof/>
            <w:webHidden/>
          </w:rPr>
          <w:fldChar w:fldCharType="begin"/>
        </w:r>
        <w:r w:rsidR="000371F6">
          <w:rPr>
            <w:noProof/>
            <w:webHidden/>
          </w:rPr>
          <w:instrText xml:space="preserve"> PAGEREF _Toc522807765 \h </w:instrText>
        </w:r>
        <w:r w:rsidR="000371F6">
          <w:rPr>
            <w:noProof/>
            <w:webHidden/>
          </w:rPr>
        </w:r>
        <w:r w:rsidR="000371F6">
          <w:rPr>
            <w:noProof/>
            <w:webHidden/>
          </w:rPr>
          <w:fldChar w:fldCharType="separate"/>
        </w:r>
        <w:r w:rsidR="008D6DDD">
          <w:rPr>
            <w:noProof/>
            <w:webHidden/>
          </w:rPr>
          <w:t>15</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66" w:history="1">
        <w:r w:rsidR="000371F6" w:rsidRPr="006670C6">
          <w:rPr>
            <w:rStyle w:val="a8"/>
            <w:noProof/>
          </w:rPr>
          <w:t>6.4</w:t>
        </w:r>
        <w:r w:rsidR="000371F6" w:rsidRPr="006670C6">
          <w:rPr>
            <w:rStyle w:val="a8"/>
            <w:rFonts w:hint="eastAsia"/>
            <w:noProof/>
          </w:rPr>
          <w:t>报表附注</w:t>
        </w:r>
        <w:r w:rsidR="000371F6">
          <w:rPr>
            <w:noProof/>
            <w:webHidden/>
          </w:rPr>
          <w:tab/>
        </w:r>
        <w:r w:rsidR="000371F6">
          <w:rPr>
            <w:noProof/>
            <w:webHidden/>
          </w:rPr>
          <w:fldChar w:fldCharType="begin"/>
        </w:r>
        <w:r w:rsidR="000371F6">
          <w:rPr>
            <w:noProof/>
            <w:webHidden/>
          </w:rPr>
          <w:instrText xml:space="preserve"> PAGEREF _Toc522807766 \h </w:instrText>
        </w:r>
        <w:r w:rsidR="000371F6">
          <w:rPr>
            <w:noProof/>
            <w:webHidden/>
          </w:rPr>
        </w:r>
        <w:r w:rsidR="000371F6">
          <w:rPr>
            <w:noProof/>
            <w:webHidden/>
          </w:rPr>
          <w:fldChar w:fldCharType="separate"/>
        </w:r>
        <w:r w:rsidR="008D6DDD">
          <w:rPr>
            <w:noProof/>
            <w:webHidden/>
          </w:rPr>
          <w:t>17</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767" w:history="1">
        <w:r w:rsidR="000371F6" w:rsidRPr="006670C6">
          <w:rPr>
            <w:rStyle w:val="a8"/>
            <w:b/>
            <w:bCs/>
            <w:noProof/>
          </w:rPr>
          <w:t xml:space="preserve">§7  </w:t>
        </w:r>
        <w:r w:rsidR="000371F6" w:rsidRPr="006670C6">
          <w:rPr>
            <w:rStyle w:val="a8"/>
            <w:rFonts w:hint="eastAsia"/>
            <w:b/>
            <w:bCs/>
            <w:noProof/>
          </w:rPr>
          <w:t>投资组合报告</w:t>
        </w:r>
        <w:r w:rsidR="000371F6">
          <w:rPr>
            <w:noProof/>
            <w:webHidden/>
          </w:rPr>
          <w:tab/>
        </w:r>
        <w:r w:rsidR="000371F6">
          <w:rPr>
            <w:noProof/>
            <w:webHidden/>
          </w:rPr>
          <w:fldChar w:fldCharType="begin"/>
        </w:r>
        <w:r w:rsidR="000371F6">
          <w:rPr>
            <w:noProof/>
            <w:webHidden/>
          </w:rPr>
          <w:instrText xml:space="preserve"> PAGEREF _Toc522807767 \h </w:instrText>
        </w:r>
        <w:r w:rsidR="000371F6">
          <w:rPr>
            <w:noProof/>
            <w:webHidden/>
          </w:rPr>
        </w:r>
        <w:r w:rsidR="000371F6">
          <w:rPr>
            <w:noProof/>
            <w:webHidden/>
          </w:rPr>
          <w:fldChar w:fldCharType="separate"/>
        </w:r>
        <w:r w:rsidR="008D6DDD">
          <w:rPr>
            <w:noProof/>
            <w:webHidden/>
          </w:rPr>
          <w:t>36</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68" w:history="1">
        <w:r w:rsidR="000371F6" w:rsidRPr="006670C6">
          <w:rPr>
            <w:rStyle w:val="a8"/>
            <w:noProof/>
          </w:rPr>
          <w:t xml:space="preserve">7.1 </w:t>
        </w:r>
        <w:r w:rsidR="000371F6" w:rsidRPr="006670C6">
          <w:rPr>
            <w:rStyle w:val="a8"/>
            <w:rFonts w:hint="eastAsia"/>
            <w:noProof/>
          </w:rPr>
          <w:t>期末基金资产组合情况</w:t>
        </w:r>
        <w:r w:rsidR="000371F6">
          <w:rPr>
            <w:noProof/>
            <w:webHidden/>
          </w:rPr>
          <w:tab/>
        </w:r>
        <w:r w:rsidR="000371F6">
          <w:rPr>
            <w:noProof/>
            <w:webHidden/>
          </w:rPr>
          <w:fldChar w:fldCharType="begin"/>
        </w:r>
        <w:r w:rsidR="000371F6">
          <w:rPr>
            <w:noProof/>
            <w:webHidden/>
          </w:rPr>
          <w:instrText xml:space="preserve"> PAGEREF _Toc522807768 \h </w:instrText>
        </w:r>
        <w:r w:rsidR="000371F6">
          <w:rPr>
            <w:noProof/>
            <w:webHidden/>
          </w:rPr>
        </w:r>
        <w:r w:rsidR="000371F6">
          <w:rPr>
            <w:noProof/>
            <w:webHidden/>
          </w:rPr>
          <w:fldChar w:fldCharType="separate"/>
        </w:r>
        <w:r w:rsidR="008D6DDD">
          <w:rPr>
            <w:noProof/>
            <w:webHidden/>
          </w:rPr>
          <w:t>36</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69" w:history="1">
        <w:r w:rsidR="000371F6" w:rsidRPr="006670C6">
          <w:rPr>
            <w:rStyle w:val="a8"/>
            <w:noProof/>
          </w:rPr>
          <w:t xml:space="preserve">7.2 </w:t>
        </w:r>
        <w:r w:rsidR="000371F6" w:rsidRPr="006670C6">
          <w:rPr>
            <w:rStyle w:val="a8"/>
            <w:rFonts w:hint="eastAsia"/>
            <w:noProof/>
          </w:rPr>
          <w:t>期末按行业分类的股票投资组合</w:t>
        </w:r>
        <w:r w:rsidR="000371F6">
          <w:rPr>
            <w:noProof/>
            <w:webHidden/>
          </w:rPr>
          <w:tab/>
        </w:r>
        <w:r w:rsidR="000371F6">
          <w:rPr>
            <w:noProof/>
            <w:webHidden/>
          </w:rPr>
          <w:fldChar w:fldCharType="begin"/>
        </w:r>
        <w:r w:rsidR="000371F6">
          <w:rPr>
            <w:noProof/>
            <w:webHidden/>
          </w:rPr>
          <w:instrText xml:space="preserve"> PAGEREF _Toc522807769 \h </w:instrText>
        </w:r>
        <w:r w:rsidR="000371F6">
          <w:rPr>
            <w:noProof/>
            <w:webHidden/>
          </w:rPr>
        </w:r>
        <w:r w:rsidR="000371F6">
          <w:rPr>
            <w:noProof/>
            <w:webHidden/>
          </w:rPr>
          <w:fldChar w:fldCharType="separate"/>
        </w:r>
        <w:r w:rsidR="008D6DDD">
          <w:rPr>
            <w:noProof/>
            <w:webHidden/>
          </w:rPr>
          <w:t>36</w:t>
        </w:r>
        <w:r w:rsidR="000371F6">
          <w:rPr>
            <w:noProof/>
            <w:webHidden/>
          </w:rPr>
          <w:fldChar w:fldCharType="end"/>
        </w:r>
      </w:hyperlink>
    </w:p>
    <w:p w:rsidR="000371F6" w:rsidRDefault="000371F6">
      <w:pPr>
        <w:pStyle w:val="22"/>
        <w:rPr>
          <w:rFonts w:asciiTheme="minorHAnsi" w:eastAsiaTheme="minorEastAsia" w:hAnsiTheme="minorHAnsi" w:cstheme="minorBidi"/>
          <w:noProof/>
          <w:kern w:val="2"/>
          <w:szCs w:val="22"/>
        </w:rPr>
      </w:pPr>
      <w:hyperlink w:anchor="_Toc522807771" w:history="1">
        <w:r w:rsidRPr="006670C6">
          <w:rPr>
            <w:rStyle w:val="a8"/>
            <w:noProof/>
          </w:rPr>
          <w:t xml:space="preserve">7.3 </w:t>
        </w:r>
        <w:r w:rsidRPr="006670C6">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_Toc522807771 \h </w:instrText>
        </w:r>
        <w:r>
          <w:rPr>
            <w:noProof/>
            <w:webHidden/>
          </w:rPr>
        </w:r>
        <w:r>
          <w:rPr>
            <w:noProof/>
            <w:webHidden/>
          </w:rPr>
          <w:fldChar w:fldCharType="separate"/>
        </w:r>
        <w:r w:rsidR="008D6DDD">
          <w:rPr>
            <w:noProof/>
            <w:webHidden/>
          </w:rPr>
          <w:t>37</w:t>
        </w:r>
        <w:r>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74" w:history="1">
        <w:r w:rsidR="000371F6" w:rsidRPr="006670C6">
          <w:rPr>
            <w:rStyle w:val="a8"/>
            <w:noProof/>
          </w:rPr>
          <w:t>7.4</w:t>
        </w:r>
        <w:r w:rsidR="000371F6" w:rsidRPr="006670C6">
          <w:rPr>
            <w:rStyle w:val="a8"/>
            <w:rFonts w:hint="eastAsia"/>
            <w:noProof/>
          </w:rPr>
          <w:t>报告期内股票投资组合的重大变动</w:t>
        </w:r>
        <w:r w:rsidR="000371F6">
          <w:rPr>
            <w:noProof/>
            <w:webHidden/>
          </w:rPr>
          <w:tab/>
        </w:r>
        <w:r w:rsidR="000371F6">
          <w:rPr>
            <w:noProof/>
            <w:webHidden/>
          </w:rPr>
          <w:fldChar w:fldCharType="begin"/>
        </w:r>
        <w:r w:rsidR="000371F6">
          <w:rPr>
            <w:noProof/>
            <w:webHidden/>
          </w:rPr>
          <w:instrText xml:space="preserve"> PAGEREF _Toc522807774 \h </w:instrText>
        </w:r>
        <w:r w:rsidR="000371F6">
          <w:rPr>
            <w:noProof/>
            <w:webHidden/>
          </w:rPr>
        </w:r>
        <w:r w:rsidR="000371F6">
          <w:rPr>
            <w:noProof/>
            <w:webHidden/>
          </w:rPr>
          <w:fldChar w:fldCharType="separate"/>
        </w:r>
        <w:r w:rsidR="008D6DDD">
          <w:rPr>
            <w:noProof/>
            <w:webHidden/>
          </w:rPr>
          <w:t>39</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75" w:history="1">
        <w:r w:rsidR="000371F6" w:rsidRPr="006670C6">
          <w:rPr>
            <w:rStyle w:val="a8"/>
            <w:noProof/>
          </w:rPr>
          <w:t xml:space="preserve">7.5 </w:t>
        </w:r>
        <w:r w:rsidR="000371F6" w:rsidRPr="006670C6">
          <w:rPr>
            <w:rStyle w:val="a8"/>
            <w:rFonts w:hint="eastAsia"/>
            <w:noProof/>
          </w:rPr>
          <w:t>期末按债券品种分类的债券投资组合</w:t>
        </w:r>
        <w:r w:rsidR="000371F6">
          <w:rPr>
            <w:noProof/>
            <w:webHidden/>
          </w:rPr>
          <w:tab/>
        </w:r>
        <w:r w:rsidR="000371F6">
          <w:rPr>
            <w:noProof/>
            <w:webHidden/>
          </w:rPr>
          <w:fldChar w:fldCharType="begin"/>
        </w:r>
        <w:r w:rsidR="000371F6">
          <w:rPr>
            <w:noProof/>
            <w:webHidden/>
          </w:rPr>
          <w:instrText xml:space="preserve"> PAGEREF _Toc522807775 \h </w:instrText>
        </w:r>
        <w:r w:rsidR="000371F6">
          <w:rPr>
            <w:noProof/>
            <w:webHidden/>
          </w:rPr>
        </w:r>
        <w:r w:rsidR="000371F6">
          <w:rPr>
            <w:noProof/>
            <w:webHidden/>
          </w:rPr>
          <w:fldChar w:fldCharType="separate"/>
        </w:r>
        <w:r w:rsidR="008D6DDD">
          <w:rPr>
            <w:noProof/>
            <w:webHidden/>
          </w:rPr>
          <w:t>42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76" w:history="1">
        <w:r w:rsidR="000371F6" w:rsidRPr="006670C6">
          <w:rPr>
            <w:rStyle w:val="a8"/>
            <w:noProof/>
          </w:rPr>
          <w:t>7.6</w:t>
        </w:r>
        <w:r w:rsidR="000371F6" w:rsidRPr="006670C6">
          <w:rPr>
            <w:rStyle w:val="a8"/>
            <w:rFonts w:hint="eastAsia"/>
            <w:noProof/>
          </w:rPr>
          <w:t>期末按公允价值占基金资产净值比例大小排序的前五名债券投资明细</w:t>
        </w:r>
        <w:r w:rsidR="000371F6">
          <w:rPr>
            <w:noProof/>
            <w:webHidden/>
          </w:rPr>
          <w:tab/>
        </w:r>
        <w:r w:rsidR="000371F6">
          <w:rPr>
            <w:noProof/>
            <w:webHidden/>
          </w:rPr>
          <w:fldChar w:fldCharType="begin"/>
        </w:r>
        <w:r w:rsidR="000371F6">
          <w:rPr>
            <w:noProof/>
            <w:webHidden/>
          </w:rPr>
          <w:instrText xml:space="preserve"> PAGEREF _Toc522807776 \h </w:instrText>
        </w:r>
        <w:r w:rsidR="000371F6">
          <w:rPr>
            <w:noProof/>
            <w:webHidden/>
          </w:rPr>
        </w:r>
        <w:r w:rsidR="000371F6">
          <w:rPr>
            <w:noProof/>
            <w:webHidden/>
          </w:rPr>
          <w:fldChar w:fldCharType="separate"/>
        </w:r>
        <w:r w:rsidR="008D6DDD">
          <w:rPr>
            <w:noProof/>
            <w:webHidden/>
          </w:rPr>
          <w:t>42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77" w:history="1">
        <w:r w:rsidR="000371F6" w:rsidRPr="006670C6">
          <w:rPr>
            <w:rStyle w:val="a8"/>
            <w:noProof/>
          </w:rPr>
          <w:t xml:space="preserve">7.7 </w:t>
        </w:r>
        <w:r w:rsidR="000371F6" w:rsidRPr="006670C6">
          <w:rPr>
            <w:rStyle w:val="a8"/>
            <w:rFonts w:hint="eastAsia"/>
            <w:noProof/>
          </w:rPr>
          <w:t>期末按公允价值占基金资产净值比例大小排序的所有资产支持证券投资明细</w:t>
        </w:r>
        <w:r w:rsidR="000371F6">
          <w:rPr>
            <w:noProof/>
            <w:webHidden/>
          </w:rPr>
          <w:tab/>
        </w:r>
        <w:r w:rsidR="000371F6">
          <w:rPr>
            <w:noProof/>
            <w:webHidden/>
          </w:rPr>
          <w:fldChar w:fldCharType="begin"/>
        </w:r>
        <w:r w:rsidR="000371F6">
          <w:rPr>
            <w:noProof/>
            <w:webHidden/>
          </w:rPr>
          <w:instrText xml:space="preserve"> PAGEREF _Toc522807777 \h </w:instrText>
        </w:r>
        <w:r w:rsidR="000371F6">
          <w:rPr>
            <w:noProof/>
            <w:webHidden/>
          </w:rPr>
        </w:r>
        <w:r w:rsidR="000371F6">
          <w:rPr>
            <w:noProof/>
            <w:webHidden/>
          </w:rPr>
          <w:fldChar w:fldCharType="separate"/>
        </w:r>
        <w:r w:rsidR="008D6DDD">
          <w:rPr>
            <w:noProof/>
            <w:webHidden/>
          </w:rPr>
          <w:t>42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78" w:history="1">
        <w:r w:rsidR="000371F6" w:rsidRPr="006670C6">
          <w:rPr>
            <w:rStyle w:val="a8"/>
            <w:noProof/>
          </w:rPr>
          <w:t xml:space="preserve">7.8 </w:t>
        </w:r>
        <w:r w:rsidR="000371F6" w:rsidRPr="006670C6">
          <w:rPr>
            <w:rStyle w:val="a8"/>
            <w:rFonts w:hint="eastAsia"/>
            <w:noProof/>
          </w:rPr>
          <w:t>报告期末按公允价值占基金资产净值比例大小排序的前五名贵金属投资明细</w:t>
        </w:r>
        <w:r w:rsidR="000371F6">
          <w:rPr>
            <w:noProof/>
            <w:webHidden/>
          </w:rPr>
          <w:tab/>
        </w:r>
        <w:r w:rsidR="000371F6">
          <w:rPr>
            <w:noProof/>
            <w:webHidden/>
          </w:rPr>
          <w:fldChar w:fldCharType="begin"/>
        </w:r>
        <w:r w:rsidR="000371F6">
          <w:rPr>
            <w:noProof/>
            <w:webHidden/>
          </w:rPr>
          <w:instrText xml:space="preserve"> PAGEREF _Toc522807778 \h </w:instrText>
        </w:r>
        <w:r w:rsidR="000371F6">
          <w:rPr>
            <w:noProof/>
            <w:webHidden/>
          </w:rPr>
        </w:r>
        <w:r w:rsidR="000371F6">
          <w:rPr>
            <w:noProof/>
            <w:webHidden/>
          </w:rPr>
          <w:fldChar w:fldCharType="separate"/>
        </w:r>
        <w:r w:rsidR="008D6DDD">
          <w:rPr>
            <w:noProof/>
            <w:webHidden/>
          </w:rPr>
          <w:t>42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79" w:history="1">
        <w:r w:rsidR="000371F6" w:rsidRPr="006670C6">
          <w:rPr>
            <w:rStyle w:val="a8"/>
            <w:noProof/>
          </w:rPr>
          <w:t xml:space="preserve">7.9 </w:t>
        </w:r>
        <w:r w:rsidR="000371F6" w:rsidRPr="006670C6">
          <w:rPr>
            <w:rStyle w:val="a8"/>
            <w:rFonts w:hint="eastAsia"/>
            <w:noProof/>
          </w:rPr>
          <w:t>期末按公允价值占基金资产净值比例大小排序的前五名权证投资明细</w:t>
        </w:r>
        <w:r w:rsidR="000371F6">
          <w:rPr>
            <w:noProof/>
            <w:webHidden/>
          </w:rPr>
          <w:tab/>
        </w:r>
        <w:r w:rsidR="000371F6">
          <w:rPr>
            <w:noProof/>
            <w:webHidden/>
          </w:rPr>
          <w:fldChar w:fldCharType="begin"/>
        </w:r>
        <w:r w:rsidR="000371F6">
          <w:rPr>
            <w:noProof/>
            <w:webHidden/>
          </w:rPr>
          <w:instrText xml:space="preserve"> PAGEREF _Toc522807779 \h </w:instrText>
        </w:r>
        <w:r w:rsidR="000371F6">
          <w:rPr>
            <w:noProof/>
            <w:webHidden/>
          </w:rPr>
        </w:r>
        <w:r w:rsidR="000371F6">
          <w:rPr>
            <w:noProof/>
            <w:webHidden/>
          </w:rPr>
          <w:fldChar w:fldCharType="separate"/>
        </w:r>
        <w:r w:rsidR="008D6DDD">
          <w:rPr>
            <w:noProof/>
            <w:webHidden/>
          </w:rPr>
          <w:t>42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80" w:history="1">
        <w:r w:rsidR="000371F6" w:rsidRPr="006670C6">
          <w:rPr>
            <w:rStyle w:val="a8"/>
            <w:noProof/>
          </w:rPr>
          <w:t xml:space="preserve">7.10 </w:t>
        </w:r>
        <w:r w:rsidR="000371F6" w:rsidRPr="006670C6">
          <w:rPr>
            <w:rStyle w:val="a8"/>
            <w:rFonts w:hint="eastAsia"/>
            <w:noProof/>
          </w:rPr>
          <w:t>报告期末本基金投资的股指期货交易情况说明</w:t>
        </w:r>
        <w:r w:rsidR="000371F6">
          <w:rPr>
            <w:noProof/>
            <w:webHidden/>
          </w:rPr>
          <w:tab/>
        </w:r>
        <w:r w:rsidR="000371F6">
          <w:rPr>
            <w:noProof/>
            <w:webHidden/>
          </w:rPr>
          <w:fldChar w:fldCharType="begin"/>
        </w:r>
        <w:r w:rsidR="000371F6">
          <w:rPr>
            <w:noProof/>
            <w:webHidden/>
          </w:rPr>
          <w:instrText xml:space="preserve"> PAGEREF _Toc522807780 \h </w:instrText>
        </w:r>
        <w:r w:rsidR="000371F6">
          <w:rPr>
            <w:noProof/>
            <w:webHidden/>
          </w:rPr>
        </w:r>
        <w:r w:rsidR="000371F6">
          <w:rPr>
            <w:noProof/>
            <w:webHidden/>
          </w:rPr>
          <w:fldChar w:fldCharType="separate"/>
        </w:r>
        <w:r w:rsidR="008D6DDD">
          <w:rPr>
            <w:noProof/>
            <w:webHidden/>
          </w:rPr>
          <w:t>42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81" w:history="1">
        <w:r w:rsidR="000371F6" w:rsidRPr="006670C6">
          <w:rPr>
            <w:rStyle w:val="a8"/>
            <w:noProof/>
          </w:rPr>
          <w:t>7.11</w:t>
        </w:r>
        <w:r w:rsidR="000371F6" w:rsidRPr="006670C6">
          <w:rPr>
            <w:rStyle w:val="a8"/>
            <w:rFonts w:hint="eastAsia"/>
            <w:noProof/>
          </w:rPr>
          <w:t>报告期末本基金投资的国债期货交易情况说明</w:t>
        </w:r>
        <w:r w:rsidR="000371F6">
          <w:rPr>
            <w:noProof/>
            <w:webHidden/>
          </w:rPr>
          <w:tab/>
        </w:r>
        <w:r w:rsidR="000371F6">
          <w:rPr>
            <w:noProof/>
            <w:webHidden/>
          </w:rPr>
          <w:fldChar w:fldCharType="begin"/>
        </w:r>
        <w:r w:rsidR="000371F6">
          <w:rPr>
            <w:noProof/>
            <w:webHidden/>
          </w:rPr>
          <w:instrText xml:space="preserve"> PAGEREF _Toc522807781 \h </w:instrText>
        </w:r>
        <w:r w:rsidR="000371F6">
          <w:rPr>
            <w:noProof/>
            <w:webHidden/>
          </w:rPr>
        </w:r>
        <w:r w:rsidR="000371F6">
          <w:rPr>
            <w:noProof/>
            <w:webHidden/>
          </w:rPr>
          <w:fldChar w:fldCharType="separate"/>
        </w:r>
        <w:r w:rsidR="008D6DDD">
          <w:rPr>
            <w:noProof/>
            <w:webHidden/>
          </w:rPr>
          <w:t>42</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82" w:history="1">
        <w:r w:rsidR="000371F6" w:rsidRPr="006670C6">
          <w:rPr>
            <w:rStyle w:val="a8"/>
            <w:noProof/>
          </w:rPr>
          <w:t xml:space="preserve">7.12 </w:t>
        </w:r>
        <w:r w:rsidR="000371F6" w:rsidRPr="006670C6">
          <w:rPr>
            <w:rStyle w:val="a8"/>
            <w:rFonts w:hint="eastAsia"/>
            <w:noProof/>
          </w:rPr>
          <w:t>投资组合报告附注</w:t>
        </w:r>
        <w:r w:rsidR="000371F6">
          <w:rPr>
            <w:noProof/>
            <w:webHidden/>
          </w:rPr>
          <w:tab/>
        </w:r>
        <w:r w:rsidR="000371F6">
          <w:rPr>
            <w:noProof/>
            <w:webHidden/>
          </w:rPr>
          <w:fldChar w:fldCharType="begin"/>
        </w:r>
        <w:r w:rsidR="000371F6">
          <w:rPr>
            <w:noProof/>
            <w:webHidden/>
          </w:rPr>
          <w:instrText xml:space="preserve"> PAGEREF _Toc522807782 \h </w:instrText>
        </w:r>
        <w:r w:rsidR="000371F6">
          <w:rPr>
            <w:noProof/>
            <w:webHidden/>
          </w:rPr>
        </w:r>
        <w:r w:rsidR="000371F6">
          <w:rPr>
            <w:noProof/>
            <w:webHidden/>
          </w:rPr>
          <w:fldChar w:fldCharType="separate"/>
        </w:r>
        <w:r w:rsidR="008D6DDD">
          <w:rPr>
            <w:noProof/>
            <w:webHidden/>
          </w:rPr>
          <w:t>42</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783" w:history="1">
        <w:r w:rsidR="000371F6" w:rsidRPr="006670C6">
          <w:rPr>
            <w:rStyle w:val="a8"/>
            <w:b/>
            <w:bCs/>
            <w:noProof/>
          </w:rPr>
          <w:t xml:space="preserve">§8  </w:t>
        </w:r>
        <w:r w:rsidR="000371F6" w:rsidRPr="006670C6">
          <w:rPr>
            <w:rStyle w:val="a8"/>
            <w:rFonts w:hint="eastAsia"/>
            <w:b/>
            <w:bCs/>
            <w:noProof/>
          </w:rPr>
          <w:t>基金份额持有人信息</w:t>
        </w:r>
        <w:r w:rsidR="000371F6">
          <w:rPr>
            <w:noProof/>
            <w:webHidden/>
          </w:rPr>
          <w:tab/>
        </w:r>
        <w:r w:rsidR="000371F6">
          <w:rPr>
            <w:noProof/>
            <w:webHidden/>
          </w:rPr>
          <w:fldChar w:fldCharType="begin"/>
        </w:r>
        <w:r w:rsidR="000371F6">
          <w:rPr>
            <w:noProof/>
            <w:webHidden/>
          </w:rPr>
          <w:instrText xml:space="preserve"> PAGEREF _Toc522807783 \h </w:instrText>
        </w:r>
        <w:r w:rsidR="000371F6">
          <w:rPr>
            <w:noProof/>
            <w:webHidden/>
          </w:rPr>
        </w:r>
        <w:r w:rsidR="000371F6">
          <w:rPr>
            <w:noProof/>
            <w:webHidden/>
          </w:rPr>
          <w:fldChar w:fldCharType="separate"/>
        </w:r>
        <w:r w:rsidR="008D6DDD">
          <w:rPr>
            <w:noProof/>
            <w:webHidden/>
          </w:rPr>
          <w:t>43</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84" w:history="1">
        <w:r w:rsidR="000371F6" w:rsidRPr="006670C6">
          <w:rPr>
            <w:rStyle w:val="a8"/>
            <w:noProof/>
          </w:rPr>
          <w:t xml:space="preserve">8.1 </w:t>
        </w:r>
        <w:r w:rsidR="000371F6" w:rsidRPr="006670C6">
          <w:rPr>
            <w:rStyle w:val="a8"/>
            <w:rFonts w:hint="eastAsia"/>
            <w:noProof/>
          </w:rPr>
          <w:t>期末基金份额持有人户数及持有人结构</w:t>
        </w:r>
        <w:r w:rsidR="000371F6">
          <w:rPr>
            <w:noProof/>
            <w:webHidden/>
          </w:rPr>
          <w:tab/>
        </w:r>
        <w:r w:rsidR="000371F6">
          <w:rPr>
            <w:noProof/>
            <w:webHidden/>
          </w:rPr>
          <w:fldChar w:fldCharType="begin"/>
        </w:r>
        <w:r w:rsidR="000371F6">
          <w:rPr>
            <w:noProof/>
            <w:webHidden/>
          </w:rPr>
          <w:instrText xml:space="preserve"> PAGEREF _Toc522807784 \h </w:instrText>
        </w:r>
        <w:r w:rsidR="000371F6">
          <w:rPr>
            <w:noProof/>
            <w:webHidden/>
          </w:rPr>
        </w:r>
        <w:r w:rsidR="000371F6">
          <w:rPr>
            <w:noProof/>
            <w:webHidden/>
          </w:rPr>
          <w:fldChar w:fldCharType="separate"/>
        </w:r>
        <w:r w:rsidR="008D6DDD">
          <w:rPr>
            <w:noProof/>
            <w:webHidden/>
          </w:rPr>
          <w:t>43</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85" w:history="1">
        <w:r w:rsidR="000371F6" w:rsidRPr="006670C6">
          <w:rPr>
            <w:rStyle w:val="a8"/>
            <w:noProof/>
          </w:rPr>
          <w:t xml:space="preserve">8.2 </w:t>
        </w:r>
        <w:r w:rsidR="000371F6" w:rsidRPr="006670C6">
          <w:rPr>
            <w:rStyle w:val="a8"/>
            <w:rFonts w:hint="eastAsia"/>
            <w:noProof/>
          </w:rPr>
          <w:t>期末上市基金前十名持有人</w:t>
        </w:r>
        <w:r w:rsidR="000371F6">
          <w:rPr>
            <w:noProof/>
            <w:webHidden/>
          </w:rPr>
          <w:tab/>
        </w:r>
        <w:r w:rsidR="000371F6">
          <w:rPr>
            <w:noProof/>
            <w:webHidden/>
          </w:rPr>
          <w:fldChar w:fldCharType="begin"/>
        </w:r>
        <w:r w:rsidR="000371F6">
          <w:rPr>
            <w:noProof/>
            <w:webHidden/>
          </w:rPr>
          <w:instrText xml:space="preserve"> PAGEREF _Toc522807785 \h </w:instrText>
        </w:r>
        <w:r w:rsidR="000371F6">
          <w:rPr>
            <w:noProof/>
            <w:webHidden/>
          </w:rPr>
        </w:r>
        <w:r w:rsidR="000371F6">
          <w:rPr>
            <w:noProof/>
            <w:webHidden/>
          </w:rPr>
          <w:fldChar w:fldCharType="separate"/>
        </w:r>
        <w:r w:rsidR="008D6DDD">
          <w:rPr>
            <w:noProof/>
            <w:webHidden/>
          </w:rPr>
          <w:t>43</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86" w:history="1">
        <w:r w:rsidR="000371F6" w:rsidRPr="006670C6">
          <w:rPr>
            <w:rStyle w:val="a8"/>
            <w:noProof/>
          </w:rPr>
          <w:t xml:space="preserve">8.3 </w:t>
        </w:r>
        <w:r w:rsidR="000371F6" w:rsidRPr="006670C6">
          <w:rPr>
            <w:rStyle w:val="a8"/>
            <w:rFonts w:hint="eastAsia"/>
            <w:noProof/>
          </w:rPr>
          <w:t>期末基金管理人的从业人员持有本基金的情况</w:t>
        </w:r>
        <w:r w:rsidR="000371F6">
          <w:rPr>
            <w:noProof/>
            <w:webHidden/>
          </w:rPr>
          <w:tab/>
        </w:r>
        <w:r w:rsidR="000371F6">
          <w:rPr>
            <w:noProof/>
            <w:webHidden/>
          </w:rPr>
          <w:fldChar w:fldCharType="begin"/>
        </w:r>
        <w:r w:rsidR="000371F6">
          <w:rPr>
            <w:noProof/>
            <w:webHidden/>
          </w:rPr>
          <w:instrText xml:space="preserve"> PAGEREF _Toc522807786 \h </w:instrText>
        </w:r>
        <w:r w:rsidR="000371F6">
          <w:rPr>
            <w:noProof/>
            <w:webHidden/>
          </w:rPr>
        </w:r>
        <w:r w:rsidR="000371F6">
          <w:rPr>
            <w:noProof/>
            <w:webHidden/>
          </w:rPr>
          <w:fldChar w:fldCharType="separate"/>
        </w:r>
        <w:r w:rsidR="008D6DDD">
          <w:rPr>
            <w:noProof/>
            <w:webHidden/>
          </w:rPr>
          <w:t>44</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87" w:history="1">
        <w:r w:rsidR="000371F6" w:rsidRPr="006670C6">
          <w:rPr>
            <w:rStyle w:val="a8"/>
            <w:noProof/>
          </w:rPr>
          <w:t>8.4</w:t>
        </w:r>
        <w:r w:rsidR="000371F6" w:rsidRPr="006670C6">
          <w:rPr>
            <w:rStyle w:val="a8"/>
            <w:rFonts w:hint="eastAsia"/>
            <w:noProof/>
          </w:rPr>
          <w:t>期末基金管理人的从业人员持有本开放式基金份额总量区间的情况</w:t>
        </w:r>
        <w:r w:rsidR="000371F6">
          <w:rPr>
            <w:noProof/>
            <w:webHidden/>
          </w:rPr>
          <w:tab/>
        </w:r>
        <w:r w:rsidR="000371F6">
          <w:rPr>
            <w:noProof/>
            <w:webHidden/>
          </w:rPr>
          <w:fldChar w:fldCharType="begin"/>
        </w:r>
        <w:r w:rsidR="000371F6">
          <w:rPr>
            <w:noProof/>
            <w:webHidden/>
          </w:rPr>
          <w:instrText xml:space="preserve"> PAGEREF _Toc522807787 \h </w:instrText>
        </w:r>
        <w:r w:rsidR="000371F6">
          <w:rPr>
            <w:noProof/>
            <w:webHidden/>
          </w:rPr>
        </w:r>
        <w:r w:rsidR="000371F6">
          <w:rPr>
            <w:noProof/>
            <w:webHidden/>
          </w:rPr>
          <w:fldChar w:fldCharType="separate"/>
        </w:r>
        <w:r w:rsidR="008D6DDD">
          <w:rPr>
            <w:noProof/>
            <w:webHidden/>
          </w:rPr>
          <w:t>44</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788" w:history="1">
        <w:r w:rsidR="000371F6" w:rsidRPr="006670C6">
          <w:rPr>
            <w:rStyle w:val="a8"/>
            <w:b/>
            <w:bCs/>
            <w:noProof/>
          </w:rPr>
          <w:t>§9</w:t>
        </w:r>
        <w:r w:rsidR="000371F6" w:rsidRPr="006670C6">
          <w:rPr>
            <w:rStyle w:val="a8"/>
            <w:rFonts w:hint="eastAsia"/>
            <w:b/>
            <w:bCs/>
            <w:noProof/>
          </w:rPr>
          <w:t>开放式基金份额变动</w:t>
        </w:r>
        <w:r w:rsidR="000371F6">
          <w:rPr>
            <w:noProof/>
            <w:webHidden/>
          </w:rPr>
          <w:tab/>
        </w:r>
        <w:r w:rsidR="000371F6">
          <w:rPr>
            <w:noProof/>
            <w:webHidden/>
          </w:rPr>
          <w:fldChar w:fldCharType="begin"/>
        </w:r>
        <w:r w:rsidR="000371F6">
          <w:rPr>
            <w:noProof/>
            <w:webHidden/>
          </w:rPr>
          <w:instrText xml:space="preserve"> PAGEREF _Toc522807788 \h </w:instrText>
        </w:r>
        <w:r w:rsidR="000371F6">
          <w:rPr>
            <w:noProof/>
            <w:webHidden/>
          </w:rPr>
        </w:r>
        <w:r w:rsidR="000371F6">
          <w:rPr>
            <w:noProof/>
            <w:webHidden/>
          </w:rPr>
          <w:fldChar w:fldCharType="separate"/>
        </w:r>
        <w:r w:rsidR="008D6DDD">
          <w:rPr>
            <w:noProof/>
            <w:webHidden/>
          </w:rPr>
          <w:t>45</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789" w:history="1">
        <w:r w:rsidR="000371F6" w:rsidRPr="006670C6">
          <w:rPr>
            <w:rStyle w:val="a8"/>
            <w:b/>
            <w:bCs/>
            <w:noProof/>
          </w:rPr>
          <w:t xml:space="preserve">§10  </w:t>
        </w:r>
        <w:r w:rsidR="000371F6" w:rsidRPr="006670C6">
          <w:rPr>
            <w:rStyle w:val="a8"/>
            <w:rFonts w:hint="eastAsia"/>
            <w:b/>
            <w:bCs/>
            <w:noProof/>
          </w:rPr>
          <w:t>重大事件揭示</w:t>
        </w:r>
        <w:r w:rsidR="000371F6">
          <w:rPr>
            <w:noProof/>
            <w:webHidden/>
          </w:rPr>
          <w:tab/>
        </w:r>
        <w:r w:rsidR="000371F6">
          <w:rPr>
            <w:noProof/>
            <w:webHidden/>
          </w:rPr>
          <w:fldChar w:fldCharType="begin"/>
        </w:r>
        <w:r w:rsidR="000371F6">
          <w:rPr>
            <w:noProof/>
            <w:webHidden/>
          </w:rPr>
          <w:instrText xml:space="preserve"> PAGEREF _Toc522807789 \h </w:instrText>
        </w:r>
        <w:r w:rsidR="000371F6">
          <w:rPr>
            <w:noProof/>
            <w:webHidden/>
          </w:rPr>
        </w:r>
        <w:r w:rsidR="000371F6">
          <w:rPr>
            <w:noProof/>
            <w:webHidden/>
          </w:rPr>
          <w:fldChar w:fldCharType="separate"/>
        </w:r>
        <w:r w:rsidR="008D6DDD">
          <w:rPr>
            <w:noProof/>
            <w:webHidden/>
          </w:rPr>
          <w:t>45</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90" w:history="1">
        <w:r w:rsidR="000371F6" w:rsidRPr="006670C6">
          <w:rPr>
            <w:rStyle w:val="a8"/>
            <w:noProof/>
          </w:rPr>
          <w:t xml:space="preserve">10.1 </w:t>
        </w:r>
        <w:r w:rsidR="000371F6" w:rsidRPr="006670C6">
          <w:rPr>
            <w:rStyle w:val="a8"/>
            <w:rFonts w:hint="eastAsia"/>
            <w:noProof/>
          </w:rPr>
          <w:t>基金份额持有人大会决议</w:t>
        </w:r>
        <w:r w:rsidR="000371F6">
          <w:rPr>
            <w:noProof/>
            <w:webHidden/>
          </w:rPr>
          <w:tab/>
        </w:r>
        <w:r w:rsidR="000371F6">
          <w:rPr>
            <w:noProof/>
            <w:webHidden/>
          </w:rPr>
          <w:fldChar w:fldCharType="begin"/>
        </w:r>
        <w:r w:rsidR="000371F6">
          <w:rPr>
            <w:noProof/>
            <w:webHidden/>
          </w:rPr>
          <w:instrText xml:space="preserve"> PAGEREF _Toc522807790 \h </w:instrText>
        </w:r>
        <w:r w:rsidR="000371F6">
          <w:rPr>
            <w:noProof/>
            <w:webHidden/>
          </w:rPr>
        </w:r>
        <w:r w:rsidR="000371F6">
          <w:rPr>
            <w:noProof/>
            <w:webHidden/>
          </w:rPr>
          <w:fldChar w:fldCharType="separate"/>
        </w:r>
        <w:r w:rsidR="008D6DDD">
          <w:rPr>
            <w:noProof/>
            <w:webHidden/>
          </w:rPr>
          <w:t>45</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91" w:history="1">
        <w:r w:rsidR="000371F6" w:rsidRPr="006670C6">
          <w:rPr>
            <w:rStyle w:val="a8"/>
            <w:noProof/>
          </w:rPr>
          <w:t xml:space="preserve">10.2 </w:t>
        </w:r>
        <w:r w:rsidR="000371F6" w:rsidRPr="006670C6">
          <w:rPr>
            <w:rStyle w:val="a8"/>
            <w:rFonts w:hint="eastAsia"/>
            <w:noProof/>
          </w:rPr>
          <w:t>基金管理人、基金托管人的专门基金托管部门的重大人事变动</w:t>
        </w:r>
        <w:r w:rsidR="000371F6">
          <w:rPr>
            <w:noProof/>
            <w:webHidden/>
          </w:rPr>
          <w:tab/>
        </w:r>
        <w:r w:rsidR="000371F6">
          <w:rPr>
            <w:noProof/>
            <w:webHidden/>
          </w:rPr>
          <w:fldChar w:fldCharType="begin"/>
        </w:r>
        <w:r w:rsidR="000371F6">
          <w:rPr>
            <w:noProof/>
            <w:webHidden/>
          </w:rPr>
          <w:instrText xml:space="preserve"> PAGEREF _Toc522807791 \h </w:instrText>
        </w:r>
        <w:r w:rsidR="000371F6">
          <w:rPr>
            <w:noProof/>
            <w:webHidden/>
          </w:rPr>
        </w:r>
        <w:r w:rsidR="000371F6">
          <w:rPr>
            <w:noProof/>
            <w:webHidden/>
          </w:rPr>
          <w:fldChar w:fldCharType="separate"/>
        </w:r>
        <w:r w:rsidR="008D6DDD">
          <w:rPr>
            <w:noProof/>
            <w:webHidden/>
          </w:rPr>
          <w:t>45</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92" w:history="1">
        <w:r w:rsidR="000371F6" w:rsidRPr="006670C6">
          <w:rPr>
            <w:rStyle w:val="a8"/>
            <w:noProof/>
          </w:rPr>
          <w:t xml:space="preserve">10.3 </w:t>
        </w:r>
        <w:r w:rsidR="000371F6" w:rsidRPr="006670C6">
          <w:rPr>
            <w:rStyle w:val="a8"/>
            <w:rFonts w:hint="eastAsia"/>
            <w:noProof/>
          </w:rPr>
          <w:t>涉及基金管理人、基金财产、基金托管业务的诉讼</w:t>
        </w:r>
        <w:r w:rsidR="000371F6">
          <w:rPr>
            <w:noProof/>
            <w:webHidden/>
          </w:rPr>
          <w:tab/>
        </w:r>
        <w:r w:rsidR="000371F6">
          <w:rPr>
            <w:noProof/>
            <w:webHidden/>
          </w:rPr>
          <w:fldChar w:fldCharType="begin"/>
        </w:r>
        <w:r w:rsidR="000371F6">
          <w:rPr>
            <w:noProof/>
            <w:webHidden/>
          </w:rPr>
          <w:instrText xml:space="preserve"> PAGEREF _Toc522807792 \h </w:instrText>
        </w:r>
        <w:r w:rsidR="000371F6">
          <w:rPr>
            <w:noProof/>
            <w:webHidden/>
          </w:rPr>
        </w:r>
        <w:r w:rsidR="000371F6">
          <w:rPr>
            <w:noProof/>
            <w:webHidden/>
          </w:rPr>
          <w:fldChar w:fldCharType="separate"/>
        </w:r>
        <w:r w:rsidR="008D6DDD">
          <w:rPr>
            <w:noProof/>
            <w:webHidden/>
          </w:rPr>
          <w:t>45</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93" w:history="1">
        <w:r w:rsidR="000371F6" w:rsidRPr="006670C6">
          <w:rPr>
            <w:rStyle w:val="a8"/>
            <w:noProof/>
          </w:rPr>
          <w:t xml:space="preserve">10.4 </w:t>
        </w:r>
        <w:r w:rsidR="000371F6" w:rsidRPr="006670C6">
          <w:rPr>
            <w:rStyle w:val="a8"/>
            <w:rFonts w:hint="eastAsia"/>
            <w:noProof/>
          </w:rPr>
          <w:t>基金投资策略的改变</w:t>
        </w:r>
        <w:r w:rsidR="000371F6">
          <w:rPr>
            <w:noProof/>
            <w:webHidden/>
          </w:rPr>
          <w:tab/>
        </w:r>
        <w:r w:rsidR="000371F6">
          <w:rPr>
            <w:noProof/>
            <w:webHidden/>
          </w:rPr>
          <w:fldChar w:fldCharType="begin"/>
        </w:r>
        <w:r w:rsidR="000371F6">
          <w:rPr>
            <w:noProof/>
            <w:webHidden/>
          </w:rPr>
          <w:instrText xml:space="preserve"> PAGEREF _Toc522807793 \h </w:instrText>
        </w:r>
        <w:r w:rsidR="000371F6">
          <w:rPr>
            <w:noProof/>
            <w:webHidden/>
          </w:rPr>
        </w:r>
        <w:r w:rsidR="000371F6">
          <w:rPr>
            <w:noProof/>
            <w:webHidden/>
          </w:rPr>
          <w:fldChar w:fldCharType="separate"/>
        </w:r>
        <w:r w:rsidR="008D6DDD">
          <w:rPr>
            <w:noProof/>
            <w:webHidden/>
          </w:rPr>
          <w:t>45</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94" w:history="1">
        <w:r w:rsidR="000371F6" w:rsidRPr="006670C6">
          <w:rPr>
            <w:rStyle w:val="a8"/>
            <w:noProof/>
          </w:rPr>
          <w:t xml:space="preserve">10.5 </w:t>
        </w:r>
        <w:r w:rsidR="000371F6" w:rsidRPr="006670C6">
          <w:rPr>
            <w:rStyle w:val="a8"/>
            <w:rFonts w:hint="eastAsia"/>
            <w:noProof/>
          </w:rPr>
          <w:t>本报告期持有的基金发生的重大影响事件</w:t>
        </w:r>
        <w:r w:rsidR="000371F6">
          <w:rPr>
            <w:noProof/>
            <w:webHidden/>
          </w:rPr>
          <w:tab/>
        </w:r>
        <w:r w:rsidR="000371F6">
          <w:rPr>
            <w:noProof/>
            <w:webHidden/>
          </w:rPr>
          <w:fldChar w:fldCharType="begin"/>
        </w:r>
        <w:r w:rsidR="000371F6">
          <w:rPr>
            <w:noProof/>
            <w:webHidden/>
          </w:rPr>
          <w:instrText xml:space="preserve"> PAGEREF _Toc522807794 \h </w:instrText>
        </w:r>
        <w:r w:rsidR="000371F6">
          <w:rPr>
            <w:noProof/>
            <w:webHidden/>
          </w:rPr>
        </w:r>
        <w:r w:rsidR="000371F6">
          <w:rPr>
            <w:noProof/>
            <w:webHidden/>
          </w:rPr>
          <w:fldChar w:fldCharType="separate"/>
        </w:r>
        <w:r w:rsidR="008D6DDD">
          <w:rPr>
            <w:noProof/>
            <w:webHidden/>
          </w:rPr>
          <w:t>45</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95" w:history="1">
        <w:r w:rsidR="000371F6" w:rsidRPr="006670C6">
          <w:rPr>
            <w:rStyle w:val="a8"/>
            <w:noProof/>
          </w:rPr>
          <w:t>10.6</w:t>
        </w:r>
        <w:r w:rsidR="000371F6" w:rsidRPr="006670C6">
          <w:rPr>
            <w:rStyle w:val="a8"/>
            <w:rFonts w:hint="eastAsia"/>
            <w:noProof/>
          </w:rPr>
          <w:t>为基金进行审计的会计师事务所情况</w:t>
        </w:r>
        <w:r w:rsidR="000371F6">
          <w:rPr>
            <w:noProof/>
            <w:webHidden/>
          </w:rPr>
          <w:tab/>
        </w:r>
        <w:r w:rsidR="000371F6">
          <w:rPr>
            <w:noProof/>
            <w:webHidden/>
          </w:rPr>
          <w:fldChar w:fldCharType="begin"/>
        </w:r>
        <w:r w:rsidR="000371F6">
          <w:rPr>
            <w:noProof/>
            <w:webHidden/>
          </w:rPr>
          <w:instrText xml:space="preserve"> PAGEREF _Toc522807795 \h </w:instrText>
        </w:r>
        <w:r w:rsidR="000371F6">
          <w:rPr>
            <w:noProof/>
            <w:webHidden/>
          </w:rPr>
        </w:r>
        <w:r w:rsidR="000371F6">
          <w:rPr>
            <w:noProof/>
            <w:webHidden/>
          </w:rPr>
          <w:fldChar w:fldCharType="separate"/>
        </w:r>
        <w:r w:rsidR="008D6DDD">
          <w:rPr>
            <w:noProof/>
            <w:webHidden/>
          </w:rPr>
          <w:t>46</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96" w:history="1">
        <w:r w:rsidR="000371F6" w:rsidRPr="006670C6">
          <w:rPr>
            <w:rStyle w:val="a8"/>
            <w:noProof/>
          </w:rPr>
          <w:t xml:space="preserve">10.7 </w:t>
        </w:r>
        <w:r w:rsidR="000371F6" w:rsidRPr="006670C6">
          <w:rPr>
            <w:rStyle w:val="a8"/>
            <w:rFonts w:hint="eastAsia"/>
            <w:noProof/>
          </w:rPr>
          <w:t>管理人、托管人及其高级管理人员受稽查或处罚等情况</w:t>
        </w:r>
        <w:r w:rsidR="000371F6">
          <w:rPr>
            <w:noProof/>
            <w:webHidden/>
          </w:rPr>
          <w:tab/>
        </w:r>
        <w:r w:rsidR="000371F6">
          <w:rPr>
            <w:noProof/>
            <w:webHidden/>
          </w:rPr>
          <w:fldChar w:fldCharType="begin"/>
        </w:r>
        <w:r w:rsidR="000371F6">
          <w:rPr>
            <w:noProof/>
            <w:webHidden/>
          </w:rPr>
          <w:instrText xml:space="preserve"> PAGEREF _Toc522807796 \h </w:instrText>
        </w:r>
        <w:r w:rsidR="000371F6">
          <w:rPr>
            <w:noProof/>
            <w:webHidden/>
          </w:rPr>
        </w:r>
        <w:r w:rsidR="000371F6">
          <w:rPr>
            <w:noProof/>
            <w:webHidden/>
          </w:rPr>
          <w:fldChar w:fldCharType="separate"/>
        </w:r>
        <w:r w:rsidR="008D6DDD">
          <w:rPr>
            <w:noProof/>
            <w:webHidden/>
          </w:rPr>
          <w:t>46</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97" w:history="1">
        <w:r w:rsidR="000371F6" w:rsidRPr="006670C6">
          <w:rPr>
            <w:rStyle w:val="a8"/>
            <w:noProof/>
          </w:rPr>
          <w:t xml:space="preserve">10.8 </w:t>
        </w:r>
        <w:r w:rsidR="000371F6" w:rsidRPr="006670C6">
          <w:rPr>
            <w:rStyle w:val="a8"/>
            <w:rFonts w:hint="eastAsia"/>
            <w:noProof/>
          </w:rPr>
          <w:t>基金租用证券公司交易单元的有关情况</w:t>
        </w:r>
        <w:r w:rsidR="000371F6">
          <w:rPr>
            <w:noProof/>
            <w:webHidden/>
          </w:rPr>
          <w:tab/>
        </w:r>
        <w:r w:rsidR="000371F6">
          <w:rPr>
            <w:noProof/>
            <w:webHidden/>
          </w:rPr>
          <w:fldChar w:fldCharType="begin"/>
        </w:r>
        <w:r w:rsidR="000371F6">
          <w:rPr>
            <w:noProof/>
            <w:webHidden/>
          </w:rPr>
          <w:instrText xml:space="preserve"> PAGEREF _Toc522807797 \h </w:instrText>
        </w:r>
        <w:r w:rsidR="000371F6">
          <w:rPr>
            <w:noProof/>
            <w:webHidden/>
          </w:rPr>
        </w:r>
        <w:r w:rsidR="000371F6">
          <w:rPr>
            <w:noProof/>
            <w:webHidden/>
          </w:rPr>
          <w:fldChar w:fldCharType="separate"/>
        </w:r>
        <w:r w:rsidR="008D6DDD">
          <w:rPr>
            <w:noProof/>
            <w:webHidden/>
          </w:rPr>
          <w:t>46</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798" w:history="1">
        <w:r w:rsidR="000371F6" w:rsidRPr="006670C6">
          <w:rPr>
            <w:rStyle w:val="a8"/>
            <w:noProof/>
          </w:rPr>
          <w:t xml:space="preserve">10.9 </w:t>
        </w:r>
        <w:r w:rsidR="000371F6" w:rsidRPr="006670C6">
          <w:rPr>
            <w:rStyle w:val="a8"/>
            <w:rFonts w:hint="eastAsia"/>
            <w:noProof/>
          </w:rPr>
          <w:t>其他重大事件</w:t>
        </w:r>
        <w:r w:rsidR="000371F6">
          <w:rPr>
            <w:noProof/>
            <w:webHidden/>
          </w:rPr>
          <w:tab/>
        </w:r>
        <w:r w:rsidR="000371F6">
          <w:rPr>
            <w:noProof/>
            <w:webHidden/>
          </w:rPr>
          <w:fldChar w:fldCharType="begin"/>
        </w:r>
        <w:r w:rsidR="000371F6">
          <w:rPr>
            <w:noProof/>
            <w:webHidden/>
          </w:rPr>
          <w:instrText xml:space="preserve"> PAGEREF _Toc522807798 \h </w:instrText>
        </w:r>
        <w:r w:rsidR="000371F6">
          <w:rPr>
            <w:noProof/>
            <w:webHidden/>
          </w:rPr>
        </w:r>
        <w:r w:rsidR="000371F6">
          <w:rPr>
            <w:noProof/>
            <w:webHidden/>
          </w:rPr>
          <w:fldChar w:fldCharType="separate"/>
        </w:r>
        <w:r w:rsidR="008D6DDD">
          <w:rPr>
            <w:noProof/>
            <w:webHidden/>
          </w:rPr>
          <w:t>48</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799" w:history="1">
        <w:r w:rsidR="000371F6" w:rsidRPr="006670C6">
          <w:rPr>
            <w:rStyle w:val="a8"/>
            <w:b/>
            <w:bCs/>
            <w:noProof/>
          </w:rPr>
          <w:t xml:space="preserve">§11 </w:t>
        </w:r>
        <w:r w:rsidR="000371F6" w:rsidRPr="006670C6">
          <w:rPr>
            <w:rStyle w:val="a8"/>
            <w:rFonts w:hint="eastAsia"/>
            <w:b/>
            <w:bCs/>
            <w:noProof/>
          </w:rPr>
          <w:t>影响投资者决策的其他重要信息</w:t>
        </w:r>
        <w:r w:rsidR="000371F6">
          <w:rPr>
            <w:noProof/>
            <w:webHidden/>
          </w:rPr>
          <w:tab/>
        </w:r>
        <w:r w:rsidR="000371F6">
          <w:rPr>
            <w:noProof/>
            <w:webHidden/>
          </w:rPr>
          <w:fldChar w:fldCharType="begin"/>
        </w:r>
        <w:r w:rsidR="000371F6">
          <w:rPr>
            <w:noProof/>
            <w:webHidden/>
          </w:rPr>
          <w:instrText xml:space="preserve"> PAGEREF _Toc522807799 \h </w:instrText>
        </w:r>
        <w:r w:rsidR="000371F6">
          <w:rPr>
            <w:noProof/>
            <w:webHidden/>
          </w:rPr>
        </w:r>
        <w:r w:rsidR="000371F6">
          <w:rPr>
            <w:noProof/>
            <w:webHidden/>
          </w:rPr>
          <w:fldChar w:fldCharType="separate"/>
        </w:r>
        <w:r w:rsidR="008D6DDD">
          <w:rPr>
            <w:noProof/>
            <w:webHidden/>
          </w:rPr>
          <w:t>49</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800" w:history="1">
        <w:r w:rsidR="000371F6" w:rsidRPr="006670C6">
          <w:rPr>
            <w:rStyle w:val="a8"/>
            <w:noProof/>
          </w:rPr>
          <w:t xml:space="preserve">11.1 </w:t>
        </w:r>
        <w:r w:rsidR="000371F6" w:rsidRPr="006670C6">
          <w:rPr>
            <w:rStyle w:val="a8"/>
            <w:rFonts w:hint="eastAsia"/>
            <w:noProof/>
          </w:rPr>
          <w:t>影响投资者决策的其他重要信息</w:t>
        </w:r>
        <w:r w:rsidR="000371F6">
          <w:rPr>
            <w:noProof/>
            <w:webHidden/>
          </w:rPr>
          <w:tab/>
        </w:r>
        <w:r w:rsidR="000371F6">
          <w:rPr>
            <w:noProof/>
            <w:webHidden/>
          </w:rPr>
          <w:fldChar w:fldCharType="begin"/>
        </w:r>
        <w:r w:rsidR="000371F6">
          <w:rPr>
            <w:noProof/>
            <w:webHidden/>
          </w:rPr>
          <w:instrText xml:space="preserve"> PAGEREF _Toc522807800 \h </w:instrText>
        </w:r>
        <w:r w:rsidR="000371F6">
          <w:rPr>
            <w:noProof/>
            <w:webHidden/>
          </w:rPr>
        </w:r>
        <w:r w:rsidR="000371F6">
          <w:rPr>
            <w:noProof/>
            <w:webHidden/>
          </w:rPr>
          <w:fldChar w:fldCharType="separate"/>
        </w:r>
        <w:r w:rsidR="008D6DDD">
          <w:rPr>
            <w:noProof/>
            <w:webHidden/>
          </w:rPr>
          <w:t>49</w:t>
        </w:r>
        <w:r w:rsidR="000371F6">
          <w:rPr>
            <w:noProof/>
            <w:webHidden/>
          </w:rPr>
          <w:fldChar w:fldCharType="end"/>
        </w:r>
      </w:hyperlink>
    </w:p>
    <w:p w:rsidR="000371F6" w:rsidRDefault="00601CD9">
      <w:pPr>
        <w:pStyle w:val="11"/>
        <w:rPr>
          <w:rFonts w:asciiTheme="minorHAnsi" w:eastAsiaTheme="minorEastAsia" w:hAnsiTheme="minorHAnsi" w:cstheme="minorBidi"/>
          <w:noProof/>
          <w:szCs w:val="22"/>
        </w:rPr>
      </w:pPr>
      <w:hyperlink w:anchor="_Toc522807801" w:history="1">
        <w:r w:rsidR="000371F6" w:rsidRPr="006670C6">
          <w:rPr>
            <w:rStyle w:val="a8"/>
            <w:b/>
            <w:bCs/>
            <w:noProof/>
          </w:rPr>
          <w:t xml:space="preserve">§12  </w:t>
        </w:r>
        <w:r w:rsidR="000371F6" w:rsidRPr="006670C6">
          <w:rPr>
            <w:rStyle w:val="a8"/>
            <w:rFonts w:hint="eastAsia"/>
            <w:b/>
            <w:bCs/>
            <w:noProof/>
          </w:rPr>
          <w:t>备查文件目录</w:t>
        </w:r>
        <w:r w:rsidR="000371F6">
          <w:rPr>
            <w:noProof/>
            <w:webHidden/>
          </w:rPr>
          <w:tab/>
        </w:r>
        <w:r w:rsidR="000371F6">
          <w:rPr>
            <w:noProof/>
            <w:webHidden/>
          </w:rPr>
          <w:fldChar w:fldCharType="begin"/>
        </w:r>
        <w:r w:rsidR="000371F6">
          <w:rPr>
            <w:noProof/>
            <w:webHidden/>
          </w:rPr>
          <w:instrText xml:space="preserve"> PAGEREF _Toc522807801 \h </w:instrText>
        </w:r>
        <w:r w:rsidR="000371F6">
          <w:rPr>
            <w:noProof/>
            <w:webHidden/>
          </w:rPr>
        </w:r>
        <w:r w:rsidR="000371F6">
          <w:rPr>
            <w:noProof/>
            <w:webHidden/>
          </w:rPr>
          <w:fldChar w:fldCharType="separate"/>
        </w:r>
        <w:r w:rsidR="008D6DDD">
          <w:rPr>
            <w:noProof/>
            <w:webHidden/>
          </w:rPr>
          <w:t>49</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802" w:history="1">
        <w:r w:rsidR="000371F6" w:rsidRPr="006670C6">
          <w:rPr>
            <w:rStyle w:val="a8"/>
            <w:noProof/>
          </w:rPr>
          <w:t xml:space="preserve">12.1 </w:t>
        </w:r>
        <w:r w:rsidR="000371F6" w:rsidRPr="006670C6">
          <w:rPr>
            <w:rStyle w:val="a8"/>
            <w:rFonts w:hint="eastAsia"/>
            <w:noProof/>
          </w:rPr>
          <w:t>备查文件目录</w:t>
        </w:r>
        <w:r w:rsidR="000371F6">
          <w:rPr>
            <w:noProof/>
            <w:webHidden/>
          </w:rPr>
          <w:tab/>
        </w:r>
        <w:r w:rsidR="000371F6">
          <w:rPr>
            <w:noProof/>
            <w:webHidden/>
          </w:rPr>
          <w:fldChar w:fldCharType="begin"/>
        </w:r>
        <w:r w:rsidR="000371F6">
          <w:rPr>
            <w:noProof/>
            <w:webHidden/>
          </w:rPr>
          <w:instrText xml:space="preserve"> PAGEREF _Toc522807802 \h </w:instrText>
        </w:r>
        <w:r w:rsidR="000371F6">
          <w:rPr>
            <w:noProof/>
            <w:webHidden/>
          </w:rPr>
        </w:r>
        <w:r w:rsidR="000371F6">
          <w:rPr>
            <w:noProof/>
            <w:webHidden/>
          </w:rPr>
          <w:fldChar w:fldCharType="separate"/>
        </w:r>
        <w:r w:rsidR="008D6DDD">
          <w:rPr>
            <w:noProof/>
            <w:webHidden/>
          </w:rPr>
          <w:t>49</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803" w:history="1">
        <w:r w:rsidR="000371F6" w:rsidRPr="006670C6">
          <w:rPr>
            <w:rStyle w:val="a8"/>
            <w:noProof/>
          </w:rPr>
          <w:t xml:space="preserve">12.2 </w:t>
        </w:r>
        <w:r w:rsidR="000371F6" w:rsidRPr="006670C6">
          <w:rPr>
            <w:rStyle w:val="a8"/>
            <w:rFonts w:hint="eastAsia"/>
            <w:noProof/>
          </w:rPr>
          <w:t>存放地点</w:t>
        </w:r>
        <w:r w:rsidR="000371F6">
          <w:rPr>
            <w:noProof/>
            <w:webHidden/>
          </w:rPr>
          <w:tab/>
        </w:r>
        <w:r w:rsidR="000371F6">
          <w:rPr>
            <w:noProof/>
            <w:webHidden/>
          </w:rPr>
          <w:fldChar w:fldCharType="begin"/>
        </w:r>
        <w:r w:rsidR="000371F6">
          <w:rPr>
            <w:noProof/>
            <w:webHidden/>
          </w:rPr>
          <w:instrText xml:space="preserve"> PAGEREF _Toc522807803 \h </w:instrText>
        </w:r>
        <w:r w:rsidR="000371F6">
          <w:rPr>
            <w:noProof/>
            <w:webHidden/>
          </w:rPr>
        </w:r>
        <w:r w:rsidR="000371F6">
          <w:rPr>
            <w:noProof/>
            <w:webHidden/>
          </w:rPr>
          <w:fldChar w:fldCharType="separate"/>
        </w:r>
        <w:r w:rsidR="008D6DDD">
          <w:rPr>
            <w:noProof/>
            <w:webHidden/>
          </w:rPr>
          <w:t>50</w:t>
        </w:r>
        <w:r w:rsidR="000371F6">
          <w:rPr>
            <w:noProof/>
            <w:webHidden/>
          </w:rPr>
          <w:fldChar w:fldCharType="end"/>
        </w:r>
      </w:hyperlink>
    </w:p>
    <w:p w:rsidR="000371F6" w:rsidRDefault="00601CD9">
      <w:pPr>
        <w:pStyle w:val="22"/>
        <w:rPr>
          <w:rFonts w:asciiTheme="minorHAnsi" w:eastAsiaTheme="minorEastAsia" w:hAnsiTheme="minorHAnsi" w:cstheme="minorBidi"/>
          <w:noProof/>
          <w:kern w:val="2"/>
          <w:szCs w:val="22"/>
        </w:rPr>
      </w:pPr>
      <w:hyperlink w:anchor="_Toc522807804" w:history="1">
        <w:r w:rsidR="000371F6" w:rsidRPr="006670C6">
          <w:rPr>
            <w:rStyle w:val="a8"/>
            <w:noProof/>
          </w:rPr>
          <w:t xml:space="preserve">12.3 </w:t>
        </w:r>
        <w:r w:rsidR="000371F6" w:rsidRPr="006670C6">
          <w:rPr>
            <w:rStyle w:val="a8"/>
            <w:rFonts w:hint="eastAsia"/>
            <w:noProof/>
          </w:rPr>
          <w:t>查阅方式</w:t>
        </w:r>
        <w:r w:rsidR="000371F6">
          <w:rPr>
            <w:noProof/>
            <w:webHidden/>
          </w:rPr>
          <w:tab/>
        </w:r>
        <w:r w:rsidR="000371F6">
          <w:rPr>
            <w:noProof/>
            <w:webHidden/>
          </w:rPr>
          <w:fldChar w:fldCharType="begin"/>
        </w:r>
        <w:r w:rsidR="000371F6">
          <w:rPr>
            <w:noProof/>
            <w:webHidden/>
          </w:rPr>
          <w:instrText xml:space="preserve"> PAGEREF _Toc522807804 \h </w:instrText>
        </w:r>
        <w:r w:rsidR="000371F6">
          <w:rPr>
            <w:noProof/>
            <w:webHidden/>
          </w:rPr>
        </w:r>
        <w:r w:rsidR="000371F6">
          <w:rPr>
            <w:noProof/>
            <w:webHidden/>
          </w:rPr>
          <w:fldChar w:fldCharType="separate"/>
        </w:r>
        <w:r w:rsidR="008D6DDD">
          <w:rPr>
            <w:noProof/>
            <w:webHidden/>
          </w:rPr>
          <w:t>50</w:t>
        </w:r>
        <w:r w:rsidR="000371F6">
          <w:rPr>
            <w:noProof/>
            <w:webHidden/>
          </w:rPr>
          <w:fldChar w:fldCharType="end"/>
        </w:r>
      </w:hyperlink>
    </w:p>
    <w:p w:rsidR="00B738D5" w:rsidRPr="00347DA9" w:rsidRDefault="002E25D5" w:rsidP="00B738D5">
      <w:pPr>
        <w:autoSpaceDE w:val="0"/>
        <w:autoSpaceDN w:val="0"/>
        <w:adjustRightInd w:val="0"/>
        <w:spacing w:before="29" w:line="360" w:lineRule="auto"/>
        <w:jc w:val="center"/>
        <w:rPr>
          <w:rFonts w:asciiTheme="minorEastAsia" w:eastAsiaTheme="minorEastAsia" w:hAnsiTheme="minorEastAsia"/>
          <w:sz w:val="24"/>
        </w:rPr>
      </w:pPr>
      <w:r w:rsidRPr="00347DA9">
        <w:rPr>
          <w:rFonts w:asciiTheme="minorEastAsia" w:eastAsiaTheme="minorEastAsia" w:hAnsiTheme="minorEastAsia"/>
          <w:sz w:val="24"/>
        </w:rPr>
        <w:fldChar w:fldCharType="end"/>
      </w:r>
      <w:bookmarkEnd w:id="5"/>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1548F9" w:rsidRPr="00347DA9" w:rsidRDefault="001548F9" w:rsidP="00C67D35">
      <w:pPr>
        <w:pStyle w:val="1"/>
        <w:keepNext/>
        <w:keepLines/>
        <w:widowControl w:val="0"/>
        <w:spacing w:beforeLines="100" w:before="312" w:afterLines="100" w:after="312" w:line="288" w:lineRule="auto"/>
        <w:jc w:val="center"/>
        <w:rPr>
          <w:b/>
          <w:bCs/>
        </w:rPr>
      </w:pPr>
      <w:r w:rsidRPr="00347DA9">
        <w:rPr>
          <w:b/>
          <w:color w:val="000000"/>
          <w:szCs w:val="21"/>
        </w:rPr>
        <w:br w:type="page"/>
      </w:r>
      <w:bookmarkStart w:id="6" w:name="_Toc225498244"/>
      <w:bookmarkStart w:id="7" w:name="_Toc522807740"/>
      <w:r w:rsidR="00A42BC6" w:rsidRPr="00C67D35">
        <w:rPr>
          <w:b/>
          <w:bCs/>
          <w:szCs w:val="24"/>
          <w:lang w:val="en-US"/>
        </w:rPr>
        <w:t>§</w:t>
      </w:r>
      <w:r w:rsidRPr="00C67D35">
        <w:rPr>
          <w:b/>
          <w:bCs/>
          <w:szCs w:val="24"/>
          <w:lang w:val="en-US"/>
        </w:rPr>
        <w:t xml:space="preserve">2  </w:t>
      </w:r>
      <w:r w:rsidRPr="00C67D35">
        <w:rPr>
          <w:b/>
          <w:bCs/>
          <w:szCs w:val="24"/>
          <w:lang w:val="en-US"/>
        </w:rPr>
        <w:t>基金简介</w:t>
      </w:r>
      <w:bookmarkEnd w:id="6"/>
      <w:bookmarkEnd w:id="7"/>
    </w:p>
    <w:p w:rsidR="001548F9" w:rsidRPr="00347DA9" w:rsidRDefault="001548F9" w:rsidP="00E22819">
      <w:pPr>
        <w:pStyle w:val="20"/>
        <w:spacing w:before="29" w:after="0" w:line="288" w:lineRule="auto"/>
        <w:rPr>
          <w:rFonts w:ascii="Times New Roman" w:hAnsi="Times New Roman"/>
          <w:kern w:val="0"/>
          <w:szCs w:val="24"/>
        </w:rPr>
      </w:pPr>
      <w:bookmarkStart w:id="8" w:name="_Toc522807741"/>
      <w:r w:rsidRPr="00347DA9">
        <w:rPr>
          <w:rFonts w:ascii="Times New Roman" w:hAnsi="Times New Roman"/>
          <w:kern w:val="0"/>
          <w:szCs w:val="24"/>
        </w:rPr>
        <w:t>2.1</w:t>
      </w:r>
      <w:r w:rsidRPr="00347DA9">
        <w:rPr>
          <w:rFonts w:ascii="Times New Roman" w:hAnsi="Times New Roman"/>
          <w:kern w:val="0"/>
          <w:szCs w:val="24"/>
        </w:rPr>
        <w:tab/>
      </w:r>
      <w:r w:rsidRPr="00347DA9">
        <w:rPr>
          <w:rFonts w:ascii="Times New Roman" w:hAnsi="Times New Roman"/>
          <w:kern w:val="0"/>
          <w:szCs w:val="24"/>
        </w:rPr>
        <w:t>基金基本情况</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1739"/>
        <w:gridCol w:w="1739"/>
        <w:gridCol w:w="1739"/>
      </w:tblGrid>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基金名称</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交银施罗德中证互联网金融指数分级证券投资基金</w:t>
            </w:r>
          </w:p>
        </w:tc>
      </w:tr>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基金简称</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交银中证互联网金融指数分级</w:t>
            </w:r>
          </w:p>
        </w:tc>
      </w:tr>
      <w:tr w:rsidR="00DC73D7" w:rsidRPr="00347DA9" w:rsidTr="006F0D1A">
        <w:trPr>
          <w:jc w:val="center"/>
        </w:trPr>
        <w:tc>
          <w:tcPr>
            <w:tcW w:w="3555" w:type="dxa"/>
          </w:tcPr>
          <w:p w:rsidR="00DC73D7" w:rsidRPr="00347DA9" w:rsidRDefault="00DC73D7" w:rsidP="00E22819">
            <w:pPr>
              <w:spacing w:before="29" w:line="288" w:lineRule="auto"/>
              <w:rPr>
                <w:sz w:val="24"/>
              </w:rPr>
            </w:pPr>
            <w:r w:rsidRPr="00347DA9">
              <w:rPr>
                <w:rFonts w:hint="eastAsia"/>
                <w:sz w:val="24"/>
              </w:rPr>
              <w:t>场内简称</w:t>
            </w:r>
          </w:p>
        </w:tc>
        <w:tc>
          <w:tcPr>
            <w:tcW w:w="5217" w:type="dxa"/>
            <w:gridSpan w:val="3"/>
            <w:vAlign w:val="center"/>
          </w:tcPr>
          <w:p w:rsidR="00DC73D7" w:rsidRPr="00347DA9" w:rsidRDefault="00DC73D7" w:rsidP="00E22819">
            <w:pPr>
              <w:spacing w:before="29" w:line="288" w:lineRule="auto"/>
              <w:jc w:val="right"/>
              <w:rPr>
                <w:sz w:val="24"/>
              </w:rPr>
            </w:pPr>
            <w:r w:rsidRPr="00347DA9">
              <w:rPr>
                <w:rFonts w:hint="eastAsia"/>
                <w:sz w:val="24"/>
              </w:rPr>
              <w:t>E</w:t>
            </w:r>
            <w:r w:rsidRPr="00347DA9">
              <w:rPr>
                <w:rFonts w:hint="eastAsia"/>
                <w:sz w:val="24"/>
              </w:rPr>
              <w:t>金融</w:t>
            </w:r>
          </w:p>
        </w:tc>
      </w:tr>
      <w:tr w:rsidR="001548F9" w:rsidRPr="00347DA9" w:rsidTr="006F0D1A">
        <w:trPr>
          <w:jc w:val="center"/>
        </w:trPr>
        <w:tc>
          <w:tcPr>
            <w:tcW w:w="3555" w:type="dxa"/>
            <w:vAlign w:val="center"/>
          </w:tcPr>
          <w:p w:rsidR="001548F9" w:rsidRPr="00347DA9" w:rsidRDefault="001548F9" w:rsidP="00E22819">
            <w:pPr>
              <w:spacing w:before="29" w:line="288" w:lineRule="auto"/>
              <w:rPr>
                <w:sz w:val="24"/>
              </w:rPr>
            </w:pPr>
            <w:r w:rsidRPr="00347DA9">
              <w:rPr>
                <w:sz w:val="24"/>
              </w:rPr>
              <w:t>基金主代码</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164907</w:t>
            </w:r>
          </w:p>
        </w:tc>
      </w:tr>
      <w:tr w:rsidR="00A1644B" w:rsidRPr="00347DA9" w:rsidTr="006F0D1A">
        <w:trPr>
          <w:jc w:val="center"/>
        </w:trPr>
        <w:tc>
          <w:tcPr>
            <w:tcW w:w="3555" w:type="dxa"/>
            <w:vAlign w:val="center"/>
          </w:tcPr>
          <w:p w:rsidR="00A1644B" w:rsidRPr="00347DA9" w:rsidRDefault="00A1644B" w:rsidP="00E22819">
            <w:pPr>
              <w:spacing w:before="29" w:line="288" w:lineRule="auto"/>
              <w:rPr>
                <w:sz w:val="24"/>
              </w:rPr>
            </w:pPr>
            <w:r w:rsidRPr="00347DA9">
              <w:rPr>
                <w:sz w:val="24"/>
              </w:rPr>
              <w:t>交易代码</w:t>
            </w:r>
          </w:p>
        </w:tc>
        <w:tc>
          <w:tcPr>
            <w:tcW w:w="5217" w:type="dxa"/>
            <w:gridSpan w:val="3"/>
            <w:vAlign w:val="center"/>
          </w:tcPr>
          <w:p w:rsidR="00A1644B" w:rsidRPr="00347DA9" w:rsidRDefault="00A1644B" w:rsidP="00E22819">
            <w:pPr>
              <w:spacing w:before="29" w:line="288" w:lineRule="auto"/>
              <w:jc w:val="right"/>
              <w:rPr>
                <w:sz w:val="24"/>
              </w:rPr>
            </w:pPr>
            <w:r w:rsidRPr="00347DA9">
              <w:rPr>
                <w:sz w:val="24"/>
              </w:rPr>
              <w:t>164907</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基金运作方式</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契约型开放式</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基金合同生效日</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2015</w:t>
            </w:r>
            <w:r w:rsidRPr="00347DA9">
              <w:rPr>
                <w:sz w:val="24"/>
              </w:rPr>
              <w:t>年</w:t>
            </w:r>
            <w:r w:rsidRPr="00347DA9">
              <w:rPr>
                <w:sz w:val="24"/>
              </w:rPr>
              <w:t>6</w:t>
            </w:r>
            <w:r w:rsidRPr="00347DA9">
              <w:rPr>
                <w:sz w:val="24"/>
              </w:rPr>
              <w:t>月</w:t>
            </w:r>
            <w:r w:rsidRPr="00347DA9">
              <w:rPr>
                <w:sz w:val="24"/>
              </w:rPr>
              <w:t>26</w:t>
            </w:r>
            <w:r w:rsidRPr="00347DA9">
              <w:rPr>
                <w:sz w:val="24"/>
              </w:rPr>
              <w:t>日</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基金管理人</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交银施罗德基金管理有限公司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基金托管人</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中国建设银行股份有限公司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报告期末基金份额总额</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113,127,359.12</w:t>
            </w:r>
            <w:r w:rsidRPr="00347DA9">
              <w:rPr>
                <w:sz w:val="24"/>
              </w:rPr>
              <w:t>份</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基金合同存续期</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不定期</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基金份额上市的证券交易所</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深圳证券交易所</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上市日期</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2015</w:t>
            </w:r>
            <w:r w:rsidRPr="00347DA9">
              <w:rPr>
                <w:sz w:val="24"/>
              </w:rPr>
              <w:t>年</w:t>
            </w:r>
            <w:r w:rsidRPr="00347DA9">
              <w:rPr>
                <w:sz w:val="24"/>
              </w:rPr>
              <w:t>7</w:t>
            </w:r>
            <w:r w:rsidRPr="00347DA9">
              <w:rPr>
                <w:sz w:val="24"/>
              </w:rPr>
              <w:t>月</w:t>
            </w:r>
            <w:r w:rsidRPr="00347DA9">
              <w:rPr>
                <w:sz w:val="24"/>
              </w:rPr>
              <w:t>8</w:t>
            </w:r>
            <w:r w:rsidRPr="00347DA9">
              <w:rPr>
                <w:sz w:val="24"/>
              </w:rPr>
              <w:t>日</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下属分级基金的基金简称</w:t>
            </w:r>
          </w:p>
        </w:tc>
        <w:tc>
          <w:tcPr>
            <w:tcW w:w="1739" w:type="dxa"/>
            <w:vAlign w:val="center"/>
          </w:tcPr>
          <w:p w:rsidR="00A1644B" w:rsidRPr="00347DA9" w:rsidRDefault="00A1644B" w:rsidP="00E22819">
            <w:pPr>
              <w:spacing w:before="29" w:line="288" w:lineRule="auto"/>
              <w:jc w:val="right"/>
              <w:rPr>
                <w:sz w:val="24"/>
              </w:rPr>
            </w:pPr>
            <w:r w:rsidRPr="00347DA9">
              <w:rPr>
                <w:sz w:val="24"/>
              </w:rPr>
              <w:t>E</w:t>
            </w:r>
            <w:r w:rsidRPr="00347DA9">
              <w:rPr>
                <w:sz w:val="24"/>
              </w:rPr>
              <w:t>金融</w:t>
            </w:r>
          </w:p>
        </w:tc>
        <w:tc>
          <w:tcPr>
            <w:tcW w:w="1739" w:type="dxa"/>
            <w:vAlign w:val="center"/>
          </w:tcPr>
          <w:p w:rsidR="00A1644B" w:rsidRPr="00347DA9" w:rsidRDefault="00A1644B" w:rsidP="00E22819">
            <w:pPr>
              <w:spacing w:before="29" w:line="288" w:lineRule="auto"/>
              <w:jc w:val="right"/>
              <w:rPr>
                <w:sz w:val="24"/>
              </w:rPr>
            </w:pPr>
            <w:r w:rsidRPr="00347DA9">
              <w:rPr>
                <w:sz w:val="24"/>
              </w:rPr>
              <w:t>E</w:t>
            </w:r>
            <w:r w:rsidRPr="00347DA9">
              <w:rPr>
                <w:sz w:val="24"/>
              </w:rPr>
              <w:t>金融</w:t>
            </w:r>
            <w:r w:rsidRPr="00347DA9">
              <w:rPr>
                <w:sz w:val="24"/>
              </w:rPr>
              <w:t>A</w:t>
            </w:r>
          </w:p>
        </w:tc>
        <w:tc>
          <w:tcPr>
            <w:tcW w:w="1739" w:type="dxa"/>
            <w:vAlign w:val="center"/>
          </w:tcPr>
          <w:p w:rsidR="00A1644B" w:rsidRPr="00347DA9" w:rsidRDefault="00A1644B" w:rsidP="00E22819">
            <w:pPr>
              <w:spacing w:before="29" w:line="288" w:lineRule="auto"/>
              <w:jc w:val="right"/>
              <w:rPr>
                <w:sz w:val="24"/>
              </w:rPr>
            </w:pPr>
            <w:r w:rsidRPr="00347DA9">
              <w:rPr>
                <w:sz w:val="24"/>
              </w:rPr>
              <w:t>E</w:t>
            </w:r>
            <w:r w:rsidRPr="00347DA9">
              <w:rPr>
                <w:sz w:val="24"/>
              </w:rPr>
              <w:t>金融</w:t>
            </w:r>
            <w:r w:rsidRPr="00347DA9">
              <w:rPr>
                <w:sz w:val="24"/>
              </w:rPr>
              <w:t>B</w:t>
            </w:r>
          </w:p>
        </w:tc>
      </w:tr>
      <w:tr w:rsidR="001515B9" w:rsidRPr="00347DA9" w:rsidTr="006F0D1A">
        <w:trPr>
          <w:jc w:val="center"/>
        </w:trPr>
        <w:tc>
          <w:tcPr>
            <w:tcW w:w="3555" w:type="dxa"/>
            <w:vAlign w:val="center"/>
          </w:tcPr>
          <w:p w:rsidR="001515B9" w:rsidRPr="00347DA9" w:rsidRDefault="001515B9" w:rsidP="00E22819">
            <w:pPr>
              <w:spacing w:before="29" w:line="288" w:lineRule="auto"/>
              <w:rPr>
                <w:sz w:val="24"/>
              </w:rPr>
            </w:pPr>
            <w:r w:rsidRPr="00347DA9">
              <w:rPr>
                <w:sz w:val="24"/>
              </w:rPr>
              <w:t>下属分级基金的</w:t>
            </w:r>
            <w:r w:rsidRPr="00347DA9">
              <w:rPr>
                <w:rFonts w:hint="eastAsia"/>
                <w:sz w:val="24"/>
              </w:rPr>
              <w:t>场内</w:t>
            </w:r>
            <w:r w:rsidRPr="00347DA9">
              <w:rPr>
                <w:sz w:val="24"/>
              </w:rPr>
              <w:t>简称</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E</w:t>
            </w:r>
            <w:r w:rsidRPr="00347DA9">
              <w:rPr>
                <w:rFonts w:hint="eastAsia"/>
                <w:sz w:val="24"/>
              </w:rPr>
              <w:t>金融</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E</w:t>
            </w:r>
            <w:r w:rsidRPr="00347DA9">
              <w:rPr>
                <w:rFonts w:hint="eastAsia"/>
                <w:sz w:val="24"/>
              </w:rPr>
              <w:t>金融</w:t>
            </w:r>
            <w:r w:rsidRPr="00347DA9">
              <w:rPr>
                <w:rFonts w:hint="eastAsia"/>
                <w:sz w:val="24"/>
              </w:rPr>
              <w:t>A</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E</w:t>
            </w:r>
            <w:r w:rsidRPr="00347DA9">
              <w:rPr>
                <w:rFonts w:hint="eastAsia"/>
                <w:sz w:val="24"/>
              </w:rPr>
              <w:t>金融</w:t>
            </w:r>
            <w:r w:rsidRPr="00347DA9">
              <w:rPr>
                <w:rFonts w:hint="eastAsia"/>
                <w:sz w:val="24"/>
              </w:rPr>
              <w:t>B</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下属分级基金的交易代码</w:t>
            </w:r>
          </w:p>
        </w:tc>
        <w:tc>
          <w:tcPr>
            <w:tcW w:w="1739" w:type="dxa"/>
            <w:vAlign w:val="center"/>
          </w:tcPr>
          <w:p w:rsidR="00A1644B" w:rsidRPr="00347DA9" w:rsidRDefault="00A1644B" w:rsidP="00E22819">
            <w:pPr>
              <w:spacing w:before="29" w:line="288" w:lineRule="auto"/>
              <w:jc w:val="right"/>
              <w:rPr>
                <w:sz w:val="24"/>
              </w:rPr>
            </w:pPr>
            <w:r w:rsidRPr="00347DA9">
              <w:rPr>
                <w:sz w:val="24"/>
              </w:rPr>
              <w:t>164907</w:t>
            </w:r>
          </w:p>
        </w:tc>
        <w:tc>
          <w:tcPr>
            <w:tcW w:w="1739" w:type="dxa"/>
            <w:vAlign w:val="center"/>
          </w:tcPr>
          <w:p w:rsidR="00A1644B" w:rsidRPr="00347DA9" w:rsidRDefault="00A1644B" w:rsidP="00E22819">
            <w:pPr>
              <w:spacing w:before="29" w:line="288" w:lineRule="auto"/>
              <w:jc w:val="right"/>
              <w:rPr>
                <w:sz w:val="24"/>
              </w:rPr>
            </w:pPr>
            <w:r w:rsidRPr="00347DA9">
              <w:rPr>
                <w:sz w:val="24"/>
              </w:rPr>
              <w:t>150317</w:t>
            </w:r>
          </w:p>
        </w:tc>
        <w:tc>
          <w:tcPr>
            <w:tcW w:w="1739" w:type="dxa"/>
            <w:vAlign w:val="center"/>
          </w:tcPr>
          <w:p w:rsidR="00A1644B" w:rsidRPr="00347DA9" w:rsidRDefault="00A1644B" w:rsidP="00E22819">
            <w:pPr>
              <w:spacing w:before="29" w:line="288" w:lineRule="auto"/>
              <w:jc w:val="right"/>
              <w:rPr>
                <w:sz w:val="24"/>
              </w:rPr>
            </w:pPr>
            <w:r w:rsidRPr="00347DA9">
              <w:rPr>
                <w:sz w:val="24"/>
              </w:rPr>
              <w:t>150318</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报告期末下属分级基金的份额总额</w:t>
            </w:r>
          </w:p>
        </w:tc>
        <w:tc>
          <w:tcPr>
            <w:tcW w:w="1739" w:type="dxa"/>
            <w:vAlign w:val="center"/>
          </w:tcPr>
          <w:p w:rsidR="00A1644B" w:rsidRPr="00347DA9" w:rsidRDefault="00A1644B" w:rsidP="00E22819">
            <w:pPr>
              <w:spacing w:before="29" w:line="288" w:lineRule="auto"/>
              <w:jc w:val="right"/>
              <w:rPr>
                <w:sz w:val="24"/>
              </w:rPr>
            </w:pPr>
            <w:r w:rsidRPr="00347DA9">
              <w:rPr>
                <w:sz w:val="24"/>
              </w:rPr>
              <w:t>109,067,447.12</w:t>
            </w:r>
            <w:r w:rsidRPr="00347DA9">
              <w:rPr>
                <w:sz w:val="24"/>
              </w:rPr>
              <w:t>份</w:t>
            </w:r>
          </w:p>
        </w:tc>
        <w:tc>
          <w:tcPr>
            <w:tcW w:w="1739" w:type="dxa"/>
            <w:vAlign w:val="center"/>
          </w:tcPr>
          <w:p w:rsidR="00A1644B" w:rsidRPr="00347DA9" w:rsidRDefault="00A1644B" w:rsidP="00E22819">
            <w:pPr>
              <w:spacing w:before="29" w:line="288" w:lineRule="auto"/>
              <w:jc w:val="right"/>
              <w:rPr>
                <w:sz w:val="24"/>
              </w:rPr>
            </w:pPr>
            <w:r w:rsidRPr="00347DA9">
              <w:rPr>
                <w:sz w:val="24"/>
              </w:rPr>
              <w:t>2,029,956.00</w:t>
            </w:r>
            <w:r w:rsidRPr="00347DA9">
              <w:rPr>
                <w:sz w:val="24"/>
              </w:rPr>
              <w:t>份</w:t>
            </w:r>
          </w:p>
        </w:tc>
        <w:tc>
          <w:tcPr>
            <w:tcW w:w="1739" w:type="dxa"/>
            <w:vAlign w:val="center"/>
          </w:tcPr>
          <w:p w:rsidR="00A1644B" w:rsidRPr="00347DA9" w:rsidRDefault="00A1644B" w:rsidP="00E22819">
            <w:pPr>
              <w:spacing w:before="29" w:line="288" w:lineRule="auto"/>
              <w:jc w:val="right"/>
              <w:rPr>
                <w:sz w:val="24"/>
              </w:rPr>
            </w:pPr>
            <w:r w:rsidRPr="00347DA9">
              <w:rPr>
                <w:sz w:val="24"/>
              </w:rPr>
              <w:t>2,029,956.00</w:t>
            </w:r>
            <w:r w:rsidRPr="00347DA9">
              <w:rPr>
                <w:sz w:val="24"/>
              </w:rPr>
              <w:t>份</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C67D35" w:rsidRDefault="001548F9" w:rsidP="00C67D35">
      <w:pPr>
        <w:pStyle w:val="20"/>
        <w:spacing w:before="29" w:after="0" w:line="288" w:lineRule="auto"/>
        <w:rPr>
          <w:rFonts w:ascii="Times New Roman" w:hAnsi="Times New Roman"/>
          <w:kern w:val="0"/>
          <w:szCs w:val="24"/>
        </w:rPr>
      </w:pPr>
      <w:bookmarkStart w:id="9" w:name="_Toc522807742"/>
      <w:r w:rsidRPr="00C67D35">
        <w:rPr>
          <w:rFonts w:ascii="Times New Roman" w:hAnsi="Times New Roman"/>
          <w:kern w:val="0"/>
          <w:szCs w:val="24"/>
        </w:rPr>
        <w:t xml:space="preserve">2.2 </w:t>
      </w:r>
      <w:r w:rsidRPr="00C67D35">
        <w:rPr>
          <w:rFonts w:ascii="Times New Roman" w:hAnsi="Times New Roman"/>
          <w:kern w:val="0"/>
          <w:szCs w:val="24"/>
        </w:rPr>
        <w:t>基金产品说明</w:t>
      </w:r>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投资目标</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本基金采用指数化投资，紧密跟踪标的指数，追求跟踪偏离度与跟踪误差最小化。本基金力争控制本基金日均跟踪偏离度的绝对值不超过</w:t>
            </w:r>
            <w:r w:rsidRPr="00347DA9">
              <w:rPr>
                <w:sz w:val="24"/>
              </w:rPr>
              <w:t>0.35%</w:t>
            </w:r>
            <w:r w:rsidRPr="00347DA9">
              <w:rPr>
                <w:sz w:val="24"/>
              </w:rPr>
              <w:t>，年跟踪误差不超过</w:t>
            </w:r>
            <w:r w:rsidRPr="00347DA9">
              <w:rPr>
                <w:sz w:val="24"/>
              </w:rPr>
              <w:t>4%</w:t>
            </w:r>
            <w:r w:rsidRPr="00347DA9">
              <w:rPr>
                <w:sz w:val="24"/>
              </w:rPr>
              <w:t>。</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投资策略</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业绩比较基准</w:t>
            </w:r>
          </w:p>
        </w:tc>
        <w:tc>
          <w:tcPr>
            <w:tcW w:w="6873" w:type="dxa"/>
            <w:gridSpan w:val="3"/>
            <w:vAlign w:val="bottom"/>
          </w:tcPr>
          <w:p w:rsidR="001548F9" w:rsidRPr="00347DA9" w:rsidRDefault="001548F9" w:rsidP="00E22819">
            <w:pPr>
              <w:spacing w:before="29" w:line="288" w:lineRule="auto"/>
              <w:rPr>
                <w:sz w:val="24"/>
              </w:rPr>
            </w:pPr>
            <w:r w:rsidRPr="00347DA9">
              <w:rPr>
                <w:sz w:val="24"/>
              </w:rPr>
              <w:t>中证互联网金融指数收益率</w:t>
            </w:r>
            <w:r w:rsidRPr="00347DA9">
              <w:rPr>
                <w:sz w:val="24"/>
              </w:rPr>
              <w:t>×95%</w:t>
            </w:r>
            <w:r w:rsidRPr="00347DA9">
              <w:rPr>
                <w:sz w:val="24"/>
              </w:rPr>
              <w:t>＋银行活期存款利率（税后）</w:t>
            </w:r>
            <w:r w:rsidRPr="00347DA9">
              <w:rPr>
                <w:sz w:val="24"/>
              </w:rPr>
              <w:t>×5%</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风险收益特征</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347DA9">
              <w:rPr>
                <w:sz w:val="24"/>
              </w:rPr>
              <w:t>A</w:t>
            </w:r>
            <w:r w:rsidRPr="00347DA9">
              <w:rPr>
                <w:sz w:val="24"/>
              </w:rPr>
              <w:t>份额具有低预期风险、预期收益相对稳定的特征；交银互联网金融</w:t>
            </w:r>
            <w:r w:rsidRPr="00347DA9">
              <w:rPr>
                <w:sz w:val="24"/>
              </w:rPr>
              <w:t>B</w:t>
            </w:r>
            <w:r w:rsidRPr="00347DA9">
              <w:rPr>
                <w:sz w:val="24"/>
              </w:rPr>
              <w:t>份额具有高预期风险、高预期收益的特征。</w:t>
            </w:r>
          </w:p>
        </w:tc>
      </w:tr>
      <w:tr w:rsidR="00F36990" w:rsidRPr="00347DA9" w:rsidTr="00F36990">
        <w:trPr>
          <w:jc w:val="center"/>
        </w:trPr>
        <w:tc>
          <w:tcPr>
            <w:tcW w:w="2127" w:type="dxa"/>
          </w:tcPr>
          <w:p w:rsidR="00F36990" w:rsidRPr="00347DA9" w:rsidRDefault="00F36990" w:rsidP="00E22819">
            <w:pPr>
              <w:spacing w:before="29" w:line="288" w:lineRule="auto"/>
              <w:rPr>
                <w:sz w:val="24"/>
              </w:rPr>
            </w:pPr>
            <w:r w:rsidRPr="00347DA9">
              <w:rPr>
                <w:sz w:val="24"/>
              </w:rPr>
              <w:t>下属分级基金的风险收益特征</w:t>
            </w:r>
          </w:p>
        </w:tc>
        <w:tc>
          <w:tcPr>
            <w:tcW w:w="2291" w:type="dxa"/>
            <w:vAlign w:val="bottom"/>
          </w:tcPr>
          <w:p w:rsidR="00F36990" w:rsidRPr="00347DA9" w:rsidRDefault="00F36990" w:rsidP="00E22819">
            <w:pPr>
              <w:spacing w:before="29" w:line="288" w:lineRule="auto"/>
              <w:rPr>
                <w:sz w:val="24"/>
              </w:rPr>
            </w:pPr>
            <w:r w:rsidRPr="00347DA9">
              <w:rPr>
                <w:sz w:val="24"/>
              </w:rPr>
              <w:t>交银</w:t>
            </w:r>
            <w:r w:rsidRPr="00347DA9">
              <w:rPr>
                <w:sz w:val="24"/>
              </w:rPr>
              <w:t>E</w:t>
            </w:r>
            <w:r w:rsidRPr="00347DA9">
              <w:rPr>
                <w:sz w:val="24"/>
              </w:rPr>
              <w:t>金融份额具有与标的指数、以及标的指数所代表的股票市场相似的风险收益特征</w:t>
            </w:r>
          </w:p>
        </w:tc>
        <w:tc>
          <w:tcPr>
            <w:tcW w:w="2291" w:type="dxa"/>
            <w:vAlign w:val="bottom"/>
          </w:tcPr>
          <w:p w:rsidR="00F36990" w:rsidRPr="00347DA9" w:rsidRDefault="00F36990" w:rsidP="00E22819">
            <w:pPr>
              <w:spacing w:before="29" w:line="288" w:lineRule="auto"/>
              <w:rPr>
                <w:sz w:val="24"/>
              </w:rPr>
            </w:pPr>
            <w:r w:rsidRPr="00347DA9">
              <w:rPr>
                <w:sz w:val="24"/>
              </w:rPr>
              <w:t>交银</w:t>
            </w:r>
            <w:r w:rsidRPr="00347DA9">
              <w:rPr>
                <w:sz w:val="24"/>
              </w:rPr>
              <w:t>E</w:t>
            </w:r>
            <w:r w:rsidRPr="00347DA9">
              <w:rPr>
                <w:sz w:val="24"/>
              </w:rPr>
              <w:t>金融</w:t>
            </w:r>
            <w:r w:rsidRPr="00347DA9">
              <w:rPr>
                <w:sz w:val="24"/>
              </w:rPr>
              <w:t>A</w:t>
            </w:r>
            <w:r w:rsidRPr="00347DA9">
              <w:rPr>
                <w:sz w:val="24"/>
              </w:rPr>
              <w:t>份额具有低预期风险、预期收益相对稳定的特征</w:t>
            </w:r>
          </w:p>
        </w:tc>
        <w:tc>
          <w:tcPr>
            <w:tcW w:w="2291" w:type="dxa"/>
            <w:vAlign w:val="bottom"/>
          </w:tcPr>
          <w:p w:rsidR="00F36990" w:rsidRPr="00347DA9" w:rsidRDefault="00F36990" w:rsidP="00E22819">
            <w:pPr>
              <w:spacing w:before="29" w:line="288" w:lineRule="auto"/>
              <w:rPr>
                <w:sz w:val="24"/>
              </w:rPr>
            </w:pPr>
            <w:r w:rsidRPr="00347DA9">
              <w:rPr>
                <w:sz w:val="24"/>
              </w:rPr>
              <w:t>交银</w:t>
            </w:r>
            <w:r w:rsidRPr="00347DA9">
              <w:rPr>
                <w:sz w:val="24"/>
              </w:rPr>
              <w:t>E</w:t>
            </w:r>
            <w:r w:rsidRPr="00347DA9">
              <w:rPr>
                <w:sz w:val="24"/>
              </w:rPr>
              <w:t>金融</w:t>
            </w:r>
            <w:r w:rsidRPr="00347DA9">
              <w:rPr>
                <w:sz w:val="24"/>
              </w:rPr>
              <w:t>B</w:t>
            </w:r>
            <w:r w:rsidRPr="00347DA9">
              <w:rPr>
                <w:sz w:val="24"/>
              </w:rPr>
              <w:t>份额具有高预期风险、高预期收益的特征</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347DA9" w:rsidRDefault="001548F9" w:rsidP="00290761">
      <w:pPr>
        <w:pStyle w:val="20"/>
        <w:spacing w:before="0" w:after="0"/>
        <w:jc w:val="left"/>
        <w:rPr>
          <w:rFonts w:ascii="Times New Roman" w:hAnsi="Times New Roman"/>
          <w:kern w:val="0"/>
          <w:szCs w:val="24"/>
        </w:rPr>
      </w:pPr>
      <w:bookmarkStart w:id="10" w:name="_Toc225498247"/>
      <w:bookmarkStart w:id="11" w:name="_Toc522807743"/>
      <w:r w:rsidRPr="00347DA9">
        <w:rPr>
          <w:rFonts w:ascii="Times New Roman" w:hAnsi="Times New Roman"/>
          <w:kern w:val="0"/>
          <w:szCs w:val="24"/>
        </w:rPr>
        <w:t xml:space="preserve">2.3 </w:t>
      </w:r>
      <w:r w:rsidRPr="00347DA9">
        <w:rPr>
          <w:rFonts w:ascii="Times New Roman" w:hAnsi="Times New Roman"/>
          <w:kern w:val="0"/>
          <w:szCs w:val="24"/>
        </w:rPr>
        <w:t>基金管理人和基金托管人</w:t>
      </w:r>
      <w:bookmarkEnd w:id="10"/>
      <w:bookmarkEnd w:id="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347DA9" w:rsidTr="00446684">
        <w:trPr>
          <w:jc w:val="center"/>
        </w:trPr>
        <w:tc>
          <w:tcPr>
            <w:tcW w:w="2631" w:type="dxa"/>
            <w:gridSpan w:val="2"/>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项目</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基金管理人</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基金托管人</w:t>
            </w:r>
          </w:p>
        </w:tc>
      </w:tr>
      <w:tr w:rsidR="001548F9" w:rsidRPr="00347DA9" w:rsidTr="00446684">
        <w:trPr>
          <w:jc w:val="center"/>
        </w:trPr>
        <w:tc>
          <w:tcPr>
            <w:tcW w:w="2631" w:type="dxa"/>
            <w:gridSpan w:val="2"/>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名称</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交银施罗德基金管理有限公司</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中国建设银行股份有限公司</w:t>
            </w:r>
          </w:p>
        </w:tc>
      </w:tr>
      <w:tr w:rsidR="001548F9" w:rsidRPr="00347DA9" w:rsidTr="00446684">
        <w:trPr>
          <w:jc w:val="center"/>
        </w:trPr>
        <w:tc>
          <w:tcPr>
            <w:tcW w:w="1260" w:type="dxa"/>
            <w:vMerge w:val="restart"/>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信息披露负责人</w:t>
            </w:r>
          </w:p>
        </w:tc>
        <w:tc>
          <w:tcPr>
            <w:tcW w:w="1371"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姓名</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王晚婷</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田青</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联系电话</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61055050</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010-67595096</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电子邮箱</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xxpl@jysld.com,disclosure@jysld.com</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tianqing1.zh@ccb.com</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客户服务电话</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400-700-5000</w:t>
            </w:r>
            <w:r w:rsidRPr="00347DA9">
              <w:rPr>
                <w:color w:val="000000"/>
                <w:kern w:val="0"/>
                <w:sz w:val="24"/>
              </w:rPr>
              <w:t>，</w:t>
            </w:r>
            <w:r w:rsidRPr="00347DA9">
              <w:rPr>
                <w:color w:val="000000"/>
                <w:kern w:val="0"/>
                <w:sz w:val="24"/>
              </w:rPr>
              <w:t>021-61055000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010-67595096</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传真</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61055054</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010-66275853</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注册地址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上海市浦东新区银城中路</w:t>
            </w:r>
            <w:r w:rsidRPr="00347DA9">
              <w:rPr>
                <w:color w:val="000000"/>
                <w:kern w:val="0"/>
                <w:sz w:val="24"/>
              </w:rPr>
              <w:t>188</w:t>
            </w:r>
            <w:r w:rsidRPr="00347DA9">
              <w:rPr>
                <w:color w:val="000000"/>
                <w:kern w:val="0"/>
                <w:sz w:val="24"/>
              </w:rPr>
              <w:t>号交通银行大楼二层（裙）</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北京市西城区金融大街</w:t>
            </w:r>
            <w:r w:rsidRPr="00347DA9">
              <w:rPr>
                <w:color w:val="000000"/>
                <w:kern w:val="0"/>
                <w:sz w:val="24"/>
              </w:rPr>
              <w:t>25</w:t>
            </w:r>
            <w:r w:rsidRPr="00347DA9">
              <w:rPr>
                <w:color w:val="000000"/>
                <w:kern w:val="0"/>
                <w:sz w:val="24"/>
              </w:rPr>
              <w:t>号</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办公地址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上海市浦东新区世纪大道</w:t>
            </w:r>
            <w:r w:rsidRPr="00347DA9">
              <w:rPr>
                <w:color w:val="000000"/>
                <w:kern w:val="0"/>
                <w:sz w:val="24"/>
              </w:rPr>
              <w:t>8</w:t>
            </w:r>
            <w:r w:rsidRPr="00347DA9">
              <w:rPr>
                <w:color w:val="000000"/>
                <w:kern w:val="0"/>
                <w:sz w:val="24"/>
              </w:rPr>
              <w:t>号国金中心二期</w:t>
            </w:r>
            <w:r w:rsidRPr="00347DA9">
              <w:rPr>
                <w:color w:val="000000"/>
                <w:kern w:val="0"/>
                <w:sz w:val="24"/>
              </w:rPr>
              <w:t>21-22</w:t>
            </w:r>
            <w:r w:rsidRPr="00347DA9">
              <w:rPr>
                <w:color w:val="000000"/>
                <w:kern w:val="0"/>
                <w:sz w:val="24"/>
              </w:rPr>
              <w:t>楼</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北京市西城区闹市口大街</w:t>
            </w:r>
            <w:r w:rsidRPr="00347DA9">
              <w:rPr>
                <w:color w:val="000000"/>
                <w:kern w:val="0"/>
                <w:sz w:val="24"/>
              </w:rPr>
              <w:t>1</w:t>
            </w:r>
            <w:r w:rsidRPr="00347DA9">
              <w:rPr>
                <w:color w:val="000000"/>
                <w:kern w:val="0"/>
                <w:sz w:val="24"/>
              </w:rPr>
              <w:t>号院</w:t>
            </w:r>
            <w:r w:rsidRPr="00347DA9">
              <w:rPr>
                <w:color w:val="000000"/>
                <w:kern w:val="0"/>
                <w:sz w:val="24"/>
              </w:rPr>
              <w:t>1</w:t>
            </w:r>
            <w:r w:rsidRPr="00347DA9">
              <w:rPr>
                <w:color w:val="000000"/>
                <w:kern w:val="0"/>
                <w:sz w:val="24"/>
              </w:rPr>
              <w:t>号楼</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邮政编码</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200120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100033</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法定代表人</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于亚利</w:t>
            </w:r>
          </w:p>
        </w:tc>
        <w:tc>
          <w:tcPr>
            <w:tcW w:w="3060" w:type="dxa"/>
            <w:vAlign w:val="bottom"/>
          </w:tcPr>
          <w:p w:rsidR="001548F9" w:rsidRPr="00347DA9" w:rsidRDefault="00395E83" w:rsidP="00D912A2">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347DA9" w:rsidRDefault="001548F9" w:rsidP="006D141C">
      <w:pPr>
        <w:tabs>
          <w:tab w:val="left" w:pos="1740"/>
        </w:tabs>
        <w:rPr>
          <w:color w:val="000000"/>
          <w:szCs w:val="21"/>
        </w:rPr>
      </w:pPr>
    </w:p>
    <w:p w:rsidR="001548F9" w:rsidRPr="00347DA9" w:rsidRDefault="001548F9" w:rsidP="00E22819">
      <w:pPr>
        <w:pStyle w:val="20"/>
        <w:spacing w:before="29" w:after="0" w:line="288" w:lineRule="auto"/>
        <w:rPr>
          <w:rFonts w:ascii="Times New Roman" w:hAnsi="Times New Roman"/>
          <w:kern w:val="0"/>
          <w:szCs w:val="24"/>
        </w:rPr>
      </w:pPr>
      <w:bookmarkStart w:id="12" w:name="_Toc225498248"/>
      <w:bookmarkStart w:id="13" w:name="_Toc522807744"/>
      <w:r w:rsidRPr="00347DA9">
        <w:rPr>
          <w:rFonts w:ascii="Times New Roman" w:hAnsi="Times New Roman"/>
          <w:kern w:val="0"/>
          <w:szCs w:val="24"/>
        </w:rPr>
        <w:t xml:space="preserve">2.4 </w:t>
      </w:r>
      <w:r w:rsidRPr="00347DA9">
        <w:rPr>
          <w:rFonts w:ascii="Times New Roman" w:hAnsi="Times New Roman"/>
          <w:kern w:val="0"/>
          <w:szCs w:val="24"/>
        </w:rPr>
        <w:t>信息披露方式</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本基金选定的信息披露报纸名称</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《中国证券报》、《上海证券报》和《证券时报》</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登载基金</w:t>
            </w:r>
            <w:r w:rsidR="00106605" w:rsidRPr="00347DA9">
              <w:rPr>
                <w:color w:val="000000"/>
                <w:sz w:val="24"/>
              </w:rPr>
              <w:t>半</w:t>
            </w:r>
            <w:r w:rsidRPr="00347DA9">
              <w:rPr>
                <w:color w:val="000000"/>
                <w:sz w:val="24"/>
              </w:rPr>
              <w:t>年度报告正文的管理人互联网网址</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www.fund001.com</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w:t>
            </w:r>
            <w:r w:rsidR="00813F84" w:rsidRPr="00347DA9">
              <w:rPr>
                <w:color w:val="000000"/>
                <w:sz w:val="24"/>
              </w:rPr>
              <w:t>半</w:t>
            </w:r>
            <w:r w:rsidRPr="00347DA9">
              <w:rPr>
                <w:color w:val="000000"/>
                <w:sz w:val="24"/>
              </w:rPr>
              <w:t>年度报告备置地点</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基金管理人的办公场所</w:t>
            </w:r>
          </w:p>
        </w:tc>
      </w:tr>
    </w:tbl>
    <w:p w:rsidR="001548F9" w:rsidRPr="00347DA9" w:rsidRDefault="001548F9" w:rsidP="006D141C">
      <w:pPr>
        <w:rPr>
          <w:color w:val="000000"/>
          <w:szCs w:val="21"/>
        </w:rPr>
      </w:pPr>
    </w:p>
    <w:p w:rsidR="001548F9" w:rsidRPr="00347DA9" w:rsidRDefault="001548F9" w:rsidP="00A42BC6">
      <w:pPr>
        <w:pStyle w:val="20"/>
        <w:spacing w:before="29" w:after="0" w:line="288" w:lineRule="auto"/>
        <w:rPr>
          <w:rFonts w:ascii="Times New Roman" w:hAnsi="Times New Roman"/>
          <w:kern w:val="0"/>
          <w:szCs w:val="24"/>
        </w:rPr>
      </w:pPr>
      <w:bookmarkStart w:id="14" w:name="_Toc225498249"/>
      <w:bookmarkStart w:id="15" w:name="_Toc522807745"/>
      <w:r w:rsidRPr="00347DA9">
        <w:rPr>
          <w:rFonts w:ascii="Times New Roman" w:hAnsi="Times New Roman"/>
          <w:kern w:val="0"/>
          <w:szCs w:val="24"/>
        </w:rPr>
        <w:t xml:space="preserve">2.5 </w:t>
      </w:r>
      <w:r w:rsidRPr="00347DA9">
        <w:rPr>
          <w:rFonts w:ascii="Times New Roman" w:hAnsi="Times New Roman"/>
          <w:kern w:val="0"/>
          <w:szCs w:val="24"/>
        </w:rPr>
        <w:t>其他相关资料</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347DA9" w:rsidTr="00446684">
        <w:trPr>
          <w:jc w:val="center"/>
        </w:trPr>
        <w:tc>
          <w:tcPr>
            <w:tcW w:w="1951"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项目</w:t>
            </w:r>
          </w:p>
        </w:tc>
        <w:tc>
          <w:tcPr>
            <w:tcW w:w="3260"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名称</w:t>
            </w:r>
          </w:p>
        </w:tc>
        <w:tc>
          <w:tcPr>
            <w:tcW w:w="4075"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办公地址</w:t>
            </w:r>
          </w:p>
        </w:tc>
      </w:tr>
      <w:tr w:rsidR="001548F9" w:rsidRPr="00347DA9" w:rsidTr="00402489">
        <w:trPr>
          <w:jc w:val="center"/>
        </w:trPr>
        <w:tc>
          <w:tcPr>
            <w:tcW w:w="1951"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注册登记机构</w:t>
            </w:r>
          </w:p>
        </w:tc>
        <w:tc>
          <w:tcPr>
            <w:tcW w:w="3260"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中国证券登记结算有限责任公司</w:t>
            </w:r>
          </w:p>
        </w:tc>
        <w:tc>
          <w:tcPr>
            <w:tcW w:w="4075"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北京市西城区太平桥大街</w:t>
            </w:r>
            <w:r w:rsidRPr="00347DA9">
              <w:rPr>
                <w:color w:val="000000"/>
                <w:sz w:val="24"/>
              </w:rPr>
              <w:t>17</w:t>
            </w:r>
            <w:r w:rsidRPr="00347DA9">
              <w:rPr>
                <w:color w:val="000000"/>
                <w:sz w:val="24"/>
              </w:rPr>
              <w:t>号</w:t>
            </w:r>
          </w:p>
        </w:tc>
      </w:tr>
    </w:tbl>
    <w:p w:rsidR="001548F9" w:rsidRPr="00347DA9" w:rsidRDefault="00A42BC6" w:rsidP="002024F8">
      <w:pPr>
        <w:pStyle w:val="1"/>
        <w:keepNext/>
        <w:keepLines/>
        <w:widowControl w:val="0"/>
        <w:spacing w:beforeLines="100" w:before="312" w:afterLines="100" w:after="312" w:line="288" w:lineRule="auto"/>
        <w:jc w:val="center"/>
        <w:rPr>
          <w:b/>
          <w:bCs/>
          <w:szCs w:val="24"/>
          <w:lang w:val="en-US"/>
        </w:rPr>
      </w:pPr>
      <w:bookmarkStart w:id="16" w:name="_Toc225498250"/>
      <w:bookmarkStart w:id="17" w:name="_Toc522807746"/>
      <w:bookmarkStart w:id="18" w:name="_Toc194312019"/>
      <w:bookmarkStart w:id="19" w:name="_Toc193947512"/>
      <w:r w:rsidRPr="00347DA9">
        <w:rPr>
          <w:b/>
          <w:bCs/>
          <w:szCs w:val="24"/>
          <w:lang w:val="en-US"/>
        </w:rPr>
        <w:t>§</w:t>
      </w:r>
      <w:r w:rsidR="001548F9" w:rsidRPr="00347DA9">
        <w:rPr>
          <w:b/>
          <w:bCs/>
          <w:szCs w:val="24"/>
          <w:lang w:val="en-US"/>
        </w:rPr>
        <w:t xml:space="preserve">3  </w:t>
      </w:r>
      <w:r w:rsidR="001548F9" w:rsidRPr="00347DA9">
        <w:rPr>
          <w:b/>
          <w:bCs/>
          <w:szCs w:val="24"/>
          <w:lang w:val="en-US"/>
        </w:rPr>
        <w:t>主要财务指标和基金净值表现</w:t>
      </w:r>
      <w:bookmarkEnd w:id="16"/>
      <w:bookmarkEnd w:id="17"/>
    </w:p>
    <w:p w:rsidR="001548F9" w:rsidRPr="00347DA9" w:rsidRDefault="001548F9" w:rsidP="00803DB1">
      <w:pPr>
        <w:pStyle w:val="20"/>
        <w:spacing w:before="29" w:after="0" w:line="288" w:lineRule="auto"/>
        <w:rPr>
          <w:rFonts w:ascii="Times New Roman" w:hAnsi="Times New Roman"/>
          <w:kern w:val="0"/>
          <w:szCs w:val="24"/>
        </w:rPr>
      </w:pPr>
      <w:bookmarkStart w:id="20" w:name="_Toc286996129"/>
      <w:bookmarkStart w:id="21" w:name="_Toc522807747"/>
      <w:r w:rsidRPr="00347DA9">
        <w:rPr>
          <w:rFonts w:ascii="Times New Roman" w:hAnsi="Times New Roman"/>
          <w:kern w:val="0"/>
          <w:szCs w:val="24"/>
        </w:rPr>
        <w:t xml:space="preserve">3.1 </w:t>
      </w:r>
      <w:r w:rsidRPr="00347DA9">
        <w:rPr>
          <w:rFonts w:ascii="Times New Roman" w:hAnsi="Times New Roman"/>
          <w:kern w:val="0"/>
          <w:szCs w:val="24"/>
        </w:rPr>
        <w:t>主要会计数据和财务指标</w:t>
      </w:r>
      <w:bookmarkEnd w:id="20"/>
      <w:bookmarkEnd w:id="21"/>
    </w:p>
    <w:p w:rsidR="001548F9" w:rsidRPr="00347DA9" w:rsidRDefault="001548F9" w:rsidP="006D141C">
      <w:pPr>
        <w:autoSpaceDE w:val="0"/>
        <w:autoSpaceDN w:val="0"/>
        <w:adjustRightInd w:val="0"/>
        <w:spacing w:before="29" w:line="288" w:lineRule="auto"/>
        <w:ind w:left="15"/>
        <w:jc w:val="right"/>
        <w:rPr>
          <w:color w:val="000000"/>
          <w:kern w:val="0"/>
          <w:sz w:val="24"/>
        </w:rPr>
      </w:pPr>
      <w:r w:rsidRPr="00347DA9">
        <w:rPr>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347DA9" w:rsidTr="002E51EA">
        <w:trPr>
          <w:trHeight w:val="487"/>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3.1.1 </w:t>
            </w:r>
            <w:r w:rsidRPr="00347DA9">
              <w:rPr>
                <w:b/>
                <w:sz w:val="24"/>
              </w:rPr>
              <w:t>期间数据和指标</w:t>
            </w:r>
          </w:p>
        </w:tc>
        <w:tc>
          <w:tcPr>
            <w:tcW w:w="4744" w:type="dxa"/>
            <w:vAlign w:val="center"/>
          </w:tcPr>
          <w:p w:rsidR="001548F9" w:rsidRPr="00347DA9" w:rsidRDefault="001548F9" w:rsidP="00803DB1">
            <w:pPr>
              <w:spacing w:before="29" w:line="288" w:lineRule="auto"/>
              <w:rPr>
                <w:b/>
                <w:sz w:val="24"/>
              </w:rPr>
            </w:pPr>
            <w:r w:rsidRPr="00347DA9">
              <w:rPr>
                <w:b/>
                <w:sz w:val="24"/>
              </w:rPr>
              <w:t>报告期（</w:t>
            </w:r>
            <w:r w:rsidR="00A43357" w:rsidRPr="00347DA9">
              <w:rPr>
                <w:b/>
                <w:sz w:val="24"/>
              </w:rPr>
              <w:t>2018</w:t>
            </w:r>
            <w:r w:rsidR="00A43357" w:rsidRPr="00347DA9">
              <w:rPr>
                <w:b/>
                <w:sz w:val="24"/>
              </w:rPr>
              <w:t>年</w:t>
            </w:r>
            <w:r w:rsidR="00A43357" w:rsidRPr="00347DA9">
              <w:rPr>
                <w:b/>
                <w:sz w:val="24"/>
              </w:rPr>
              <w:t>1</w:t>
            </w:r>
            <w:r w:rsidR="00A43357" w:rsidRPr="00347DA9">
              <w:rPr>
                <w:b/>
                <w:sz w:val="24"/>
              </w:rPr>
              <w:t>月</w:t>
            </w:r>
            <w:r w:rsidR="00A43357" w:rsidRPr="00347DA9">
              <w:rPr>
                <w:b/>
                <w:sz w:val="24"/>
              </w:rPr>
              <w:t>1</w:t>
            </w:r>
            <w:r w:rsidR="00A43357" w:rsidRPr="00347DA9">
              <w:rPr>
                <w:b/>
                <w:sz w:val="24"/>
              </w:rPr>
              <w:t>日至</w:t>
            </w:r>
            <w:r w:rsidRPr="00347DA9">
              <w:rPr>
                <w:b/>
                <w:sz w:val="24"/>
              </w:rPr>
              <w:t>2018</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本期已实现收益</w:t>
            </w:r>
          </w:p>
        </w:tc>
        <w:tc>
          <w:tcPr>
            <w:tcW w:w="4744" w:type="dxa"/>
            <w:vAlign w:val="bottom"/>
          </w:tcPr>
          <w:p w:rsidR="001548F9" w:rsidRPr="00347DA9" w:rsidRDefault="001548F9" w:rsidP="00803DB1">
            <w:pPr>
              <w:spacing w:before="29" w:line="288" w:lineRule="auto"/>
              <w:jc w:val="right"/>
              <w:rPr>
                <w:sz w:val="24"/>
              </w:rPr>
            </w:pPr>
            <w:r w:rsidRPr="00347DA9">
              <w:rPr>
                <w:sz w:val="24"/>
              </w:rPr>
              <w:t>-14,407,156.23</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本期利润</w:t>
            </w:r>
          </w:p>
        </w:tc>
        <w:tc>
          <w:tcPr>
            <w:tcW w:w="4744" w:type="dxa"/>
            <w:vAlign w:val="bottom"/>
          </w:tcPr>
          <w:p w:rsidR="001548F9" w:rsidRPr="00347DA9" w:rsidRDefault="001548F9" w:rsidP="00803DB1">
            <w:pPr>
              <w:spacing w:before="29" w:line="288" w:lineRule="auto"/>
              <w:jc w:val="right"/>
              <w:rPr>
                <w:sz w:val="24"/>
              </w:rPr>
            </w:pPr>
            <w:r w:rsidRPr="00347DA9">
              <w:rPr>
                <w:sz w:val="24"/>
              </w:rPr>
              <w:t>-11,692,684.20</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加权平均基金份额本期利润</w:t>
            </w:r>
          </w:p>
        </w:tc>
        <w:tc>
          <w:tcPr>
            <w:tcW w:w="4744" w:type="dxa"/>
            <w:vAlign w:val="bottom"/>
          </w:tcPr>
          <w:p w:rsidR="001548F9" w:rsidRPr="00347DA9" w:rsidRDefault="005D755F" w:rsidP="00803DB1">
            <w:pPr>
              <w:spacing w:before="29" w:line="288" w:lineRule="auto"/>
              <w:jc w:val="right"/>
              <w:rPr>
                <w:sz w:val="24"/>
              </w:rPr>
            </w:pPr>
            <w:r>
              <w:rPr>
                <w:sz w:val="24"/>
              </w:rPr>
              <w:t>-0.097</w:t>
            </w:r>
            <w:r w:rsidR="008A2FEF">
              <w:rPr>
                <w:sz w:val="24"/>
              </w:rPr>
              <w:t>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本期加权平均净值利润率</w:t>
            </w:r>
          </w:p>
        </w:tc>
        <w:tc>
          <w:tcPr>
            <w:tcW w:w="4744" w:type="dxa"/>
            <w:vAlign w:val="bottom"/>
          </w:tcPr>
          <w:p w:rsidR="001548F9" w:rsidRPr="00347DA9" w:rsidRDefault="001548F9" w:rsidP="00803DB1">
            <w:pPr>
              <w:spacing w:before="29" w:line="288" w:lineRule="auto"/>
              <w:jc w:val="right"/>
              <w:rPr>
                <w:sz w:val="24"/>
              </w:rPr>
            </w:pPr>
            <w:r w:rsidRPr="00347DA9">
              <w:rPr>
                <w:sz w:val="24"/>
              </w:rPr>
              <w:t>-10.97%</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本期基金份额净值增长率</w:t>
            </w:r>
          </w:p>
        </w:tc>
        <w:tc>
          <w:tcPr>
            <w:tcW w:w="4744" w:type="dxa"/>
            <w:vAlign w:val="bottom"/>
          </w:tcPr>
          <w:p w:rsidR="001548F9" w:rsidRPr="00347DA9" w:rsidRDefault="001E2D46" w:rsidP="00803DB1">
            <w:pPr>
              <w:spacing w:before="29" w:line="288" w:lineRule="auto"/>
              <w:jc w:val="right"/>
              <w:rPr>
                <w:sz w:val="24"/>
              </w:rPr>
            </w:pPr>
            <w:r>
              <w:rPr>
                <w:sz w:val="24"/>
              </w:rPr>
              <w:t>-11.83</w:t>
            </w:r>
            <w:r w:rsidR="001548F9" w:rsidRPr="00347DA9">
              <w:rPr>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3.1.2 </w:t>
            </w:r>
            <w:r w:rsidRPr="00347DA9">
              <w:rPr>
                <w:b/>
                <w:sz w:val="24"/>
              </w:rPr>
              <w:t>期末数据和指标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(2018</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期末可供分配利润</w:t>
            </w:r>
          </w:p>
        </w:tc>
        <w:tc>
          <w:tcPr>
            <w:tcW w:w="4744" w:type="dxa"/>
            <w:vAlign w:val="bottom"/>
          </w:tcPr>
          <w:p w:rsidR="001548F9" w:rsidRPr="00347DA9" w:rsidRDefault="001548F9" w:rsidP="00803DB1">
            <w:pPr>
              <w:spacing w:before="29" w:line="288" w:lineRule="auto"/>
              <w:jc w:val="right"/>
              <w:rPr>
                <w:sz w:val="24"/>
              </w:rPr>
            </w:pPr>
            <w:r w:rsidRPr="00347DA9">
              <w:rPr>
                <w:sz w:val="24"/>
              </w:rPr>
              <w:t>-76,469,784.79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期末可供分配基金份额利润</w:t>
            </w:r>
          </w:p>
        </w:tc>
        <w:tc>
          <w:tcPr>
            <w:tcW w:w="4744" w:type="dxa"/>
            <w:vAlign w:val="bottom"/>
          </w:tcPr>
          <w:p w:rsidR="001548F9" w:rsidRPr="00347DA9" w:rsidRDefault="001548F9" w:rsidP="00803DB1">
            <w:pPr>
              <w:spacing w:before="29" w:line="288" w:lineRule="auto"/>
              <w:jc w:val="right"/>
              <w:rPr>
                <w:sz w:val="24"/>
              </w:rPr>
            </w:pPr>
            <w:r w:rsidRPr="00347DA9">
              <w:rPr>
                <w:sz w:val="24"/>
              </w:rPr>
              <w:t>-0.676</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期末基金资产净值</w:t>
            </w:r>
          </w:p>
        </w:tc>
        <w:tc>
          <w:tcPr>
            <w:tcW w:w="4744" w:type="dxa"/>
            <w:vAlign w:val="bottom"/>
          </w:tcPr>
          <w:p w:rsidR="001548F9" w:rsidRPr="00347DA9" w:rsidRDefault="001548F9" w:rsidP="00803DB1">
            <w:pPr>
              <w:spacing w:before="29" w:line="288" w:lineRule="auto"/>
              <w:jc w:val="right"/>
              <w:rPr>
                <w:sz w:val="24"/>
              </w:rPr>
            </w:pPr>
            <w:r w:rsidRPr="00347DA9">
              <w:rPr>
                <w:sz w:val="24"/>
              </w:rPr>
              <w:t>89,608,256.69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期末基金份额净值</w:t>
            </w:r>
          </w:p>
        </w:tc>
        <w:tc>
          <w:tcPr>
            <w:tcW w:w="4744" w:type="dxa"/>
            <w:vAlign w:val="bottom"/>
          </w:tcPr>
          <w:p w:rsidR="001548F9" w:rsidRPr="00347DA9" w:rsidRDefault="001548F9" w:rsidP="00803DB1">
            <w:pPr>
              <w:spacing w:before="29" w:line="288" w:lineRule="auto"/>
              <w:jc w:val="right"/>
              <w:rPr>
                <w:sz w:val="24"/>
              </w:rPr>
            </w:pPr>
            <w:r w:rsidRPr="00347DA9">
              <w:rPr>
                <w:sz w:val="24"/>
              </w:rPr>
              <w:t>0.792</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3.1.3 </w:t>
            </w:r>
            <w:r w:rsidRPr="00347DA9">
              <w:rPr>
                <w:b/>
                <w:sz w:val="24"/>
              </w:rPr>
              <w:t>累计期末指标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(2018</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基金份额累计净值增长率</w:t>
            </w:r>
          </w:p>
        </w:tc>
        <w:tc>
          <w:tcPr>
            <w:tcW w:w="4744" w:type="dxa"/>
            <w:vAlign w:val="center"/>
          </w:tcPr>
          <w:p w:rsidR="001548F9" w:rsidRPr="00347DA9" w:rsidRDefault="001548F9" w:rsidP="00803DB1">
            <w:pPr>
              <w:spacing w:before="29" w:line="288" w:lineRule="auto"/>
              <w:jc w:val="right"/>
              <w:rPr>
                <w:sz w:val="24"/>
              </w:rPr>
            </w:pPr>
            <w:r w:rsidRPr="00347DA9">
              <w:rPr>
                <w:sz w:val="24"/>
              </w:rPr>
              <w:t>-46.06%</w:t>
            </w:r>
          </w:p>
        </w:tc>
      </w:tr>
    </w:tbl>
    <w:bookmarkEnd w:id="18"/>
    <w:bookmarkEnd w:id="19"/>
    <w:p w:rsidR="003E1FDD" w:rsidRDefault="003136E4">
      <w:pPr>
        <w:tabs>
          <w:tab w:val="left" w:pos="426"/>
        </w:tabs>
        <w:spacing w:line="360" w:lineRule="auto"/>
        <w:jc w:val="left"/>
        <w:rPr>
          <w:kern w:val="0"/>
          <w:szCs w:val="21"/>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347DA9" w:rsidRDefault="001548F9" w:rsidP="000D6C42">
      <w:pPr>
        <w:tabs>
          <w:tab w:val="left" w:pos="426"/>
        </w:tabs>
        <w:spacing w:line="360" w:lineRule="auto"/>
        <w:jc w:val="left"/>
        <w:rPr>
          <w:kern w:val="0"/>
          <w:szCs w:val="21"/>
        </w:rPr>
      </w:pPr>
      <w:r w:rsidRPr="00347DA9">
        <w:rPr>
          <w:kern w:val="0"/>
          <w:sz w:val="24"/>
        </w:rPr>
        <w:t xml:space="preserve">    2</w:t>
      </w:r>
      <w:r w:rsidRPr="00347DA9">
        <w:rPr>
          <w:kern w:val="0"/>
          <w:sz w:val="24"/>
        </w:rPr>
        <w:t>、本期已实现收益指基金本期利息收入、投资收益、其他收入（不含公允价值变动收益）扣除相关费用后的余额，本期利润为本期已实现收益加上本期公允价值变动收益。</w:t>
      </w:r>
    </w:p>
    <w:p w:rsidR="001548F9" w:rsidRPr="00347DA9" w:rsidRDefault="001548F9" w:rsidP="006D141C">
      <w:pPr>
        <w:spacing w:line="288" w:lineRule="auto"/>
        <w:rPr>
          <w:color w:val="000000"/>
          <w:szCs w:val="21"/>
        </w:rPr>
      </w:pPr>
    </w:p>
    <w:p w:rsidR="00BB4DA2" w:rsidRPr="00347DA9" w:rsidRDefault="001548F9" w:rsidP="00803DB1">
      <w:pPr>
        <w:pStyle w:val="20"/>
        <w:spacing w:before="29" w:after="0" w:line="288" w:lineRule="auto"/>
        <w:rPr>
          <w:rFonts w:ascii="Times New Roman" w:hAnsi="Times New Roman"/>
          <w:kern w:val="0"/>
          <w:szCs w:val="24"/>
        </w:rPr>
      </w:pPr>
      <w:bookmarkStart w:id="22" w:name="_Toc225498252"/>
      <w:bookmarkStart w:id="23" w:name="_Toc522807748"/>
      <w:r w:rsidRPr="00347DA9">
        <w:rPr>
          <w:rFonts w:ascii="Times New Roman" w:hAnsi="Times New Roman"/>
          <w:kern w:val="0"/>
          <w:szCs w:val="24"/>
        </w:rPr>
        <w:t xml:space="preserve">3.2 </w:t>
      </w:r>
      <w:r w:rsidRPr="00347DA9">
        <w:rPr>
          <w:rFonts w:ascii="Times New Roman" w:hAnsi="Times New Roman"/>
          <w:kern w:val="0"/>
          <w:szCs w:val="24"/>
        </w:rPr>
        <w:t>基金净值表现</w:t>
      </w:r>
      <w:bookmarkEnd w:id="22"/>
      <w:bookmarkEnd w:id="23"/>
    </w:p>
    <w:p w:rsidR="001548F9" w:rsidRPr="00347DA9" w:rsidRDefault="001548F9" w:rsidP="00BB4DA2">
      <w:pPr>
        <w:rPr>
          <w:rFonts w:asciiTheme="minorEastAsia" w:eastAsiaTheme="minorEastAsia" w:hAnsiTheme="minorEastAsia"/>
          <w:b/>
          <w:kern w:val="0"/>
        </w:rPr>
      </w:pPr>
      <w:r w:rsidRPr="00347DA9">
        <w:rPr>
          <w:rFonts w:asciiTheme="minorEastAsia" w:eastAsiaTheme="minorEastAsia" w:hAnsiTheme="minorEastAsia"/>
          <w:b/>
          <w:kern w:val="0"/>
        </w:rPr>
        <w:t xml:space="preserve">3.2.1 </w:t>
      </w:r>
      <w:r w:rsidRPr="00347DA9">
        <w:rPr>
          <w:b/>
          <w:bCs/>
          <w:kern w:val="0"/>
          <w:sz w:val="24"/>
        </w:rPr>
        <w:t>基金份额净值增长率及其与同期业绩比较基准收益率的比较</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050"/>
        <w:gridCol w:w="1350"/>
        <w:gridCol w:w="1350"/>
        <w:gridCol w:w="1636"/>
        <w:gridCol w:w="1276"/>
        <w:gridCol w:w="1138"/>
      </w:tblGrid>
      <w:tr w:rsidR="001548F9" w:rsidRPr="00347DA9" w:rsidTr="00966903">
        <w:tc>
          <w:tcPr>
            <w:tcW w:w="1702" w:type="dxa"/>
            <w:vAlign w:val="center"/>
          </w:tcPr>
          <w:p w:rsidR="001548F9" w:rsidRPr="00347DA9" w:rsidRDefault="001548F9" w:rsidP="00803DB1">
            <w:pPr>
              <w:spacing w:before="29" w:line="288" w:lineRule="auto"/>
              <w:jc w:val="center"/>
              <w:rPr>
                <w:color w:val="000000"/>
                <w:sz w:val="24"/>
              </w:rPr>
            </w:pPr>
            <w:r w:rsidRPr="00347DA9">
              <w:rPr>
                <w:color w:val="000000"/>
                <w:sz w:val="24"/>
              </w:rPr>
              <w:t>阶段</w:t>
            </w:r>
          </w:p>
        </w:tc>
        <w:tc>
          <w:tcPr>
            <w:tcW w:w="10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份额净值增长率</w:t>
            </w:r>
            <w:r w:rsidRPr="00347DA9">
              <w:rPr>
                <w:rFonts w:hint="eastAsia"/>
                <w:color w:val="000000"/>
                <w:sz w:val="24"/>
              </w:rPr>
              <w:t>①</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份额净值增长率标准差</w:t>
            </w:r>
            <w:r w:rsidRPr="00347DA9">
              <w:rPr>
                <w:rFonts w:hint="eastAsia"/>
                <w:color w:val="000000"/>
                <w:sz w:val="24"/>
              </w:rPr>
              <w:t>②</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t>业绩比较基准收益率</w:t>
            </w:r>
            <w:r w:rsidRPr="00347DA9">
              <w:rPr>
                <w:rFonts w:hint="eastAsia"/>
                <w:color w:val="000000"/>
                <w:sz w:val="24"/>
              </w:rPr>
              <w:t>③</w:t>
            </w:r>
          </w:p>
        </w:tc>
        <w:tc>
          <w:tcPr>
            <w:tcW w:w="1636" w:type="dxa"/>
            <w:vAlign w:val="center"/>
          </w:tcPr>
          <w:p w:rsidR="001548F9" w:rsidRPr="00347DA9" w:rsidRDefault="001548F9" w:rsidP="00803DB1">
            <w:pPr>
              <w:spacing w:before="29" w:line="288" w:lineRule="auto"/>
              <w:jc w:val="center"/>
              <w:rPr>
                <w:color w:val="000000"/>
                <w:sz w:val="24"/>
              </w:rPr>
            </w:pPr>
            <w:r w:rsidRPr="00347DA9">
              <w:rPr>
                <w:color w:val="000000"/>
                <w:sz w:val="24"/>
              </w:rPr>
              <w:t>业绩比较基准收益率标准差</w:t>
            </w:r>
            <w:r w:rsidRPr="00347DA9">
              <w:rPr>
                <w:rFonts w:hint="eastAsia"/>
                <w:color w:val="000000"/>
                <w:sz w:val="24"/>
              </w:rPr>
              <w:t>④</w:t>
            </w:r>
          </w:p>
        </w:tc>
        <w:tc>
          <w:tcPr>
            <w:tcW w:w="1276"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①</w:t>
            </w:r>
            <w:r w:rsidRPr="00347DA9">
              <w:rPr>
                <w:color w:val="000000"/>
                <w:sz w:val="24"/>
              </w:rPr>
              <w:t>－</w:t>
            </w:r>
            <w:r w:rsidRPr="00347DA9">
              <w:rPr>
                <w:rFonts w:hint="eastAsia"/>
                <w:color w:val="000000"/>
                <w:sz w:val="24"/>
              </w:rPr>
              <w:t>③</w:t>
            </w:r>
          </w:p>
        </w:tc>
        <w:tc>
          <w:tcPr>
            <w:tcW w:w="1138"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②</w:t>
            </w:r>
            <w:r w:rsidRPr="00347DA9">
              <w:rPr>
                <w:color w:val="000000"/>
                <w:sz w:val="24"/>
              </w:rPr>
              <w:t>－</w:t>
            </w:r>
            <w:r w:rsidRPr="00347DA9">
              <w:rPr>
                <w:rFonts w:hint="eastAsia"/>
                <w:color w:val="000000"/>
                <w:sz w:val="24"/>
              </w:rPr>
              <w:t>④</w:t>
            </w:r>
          </w:p>
        </w:tc>
      </w:tr>
      <w:tr w:rsidR="003E1FDD">
        <w:tc>
          <w:tcPr>
            <w:tcW w:w="1702" w:type="dxa"/>
            <w:vAlign w:val="center"/>
          </w:tcPr>
          <w:p w:rsidR="003E1FDD" w:rsidRDefault="003136E4">
            <w:pPr>
              <w:jc w:val="left"/>
            </w:pPr>
            <w:r>
              <w:rPr>
                <w:color w:val="000000"/>
                <w:sz w:val="24"/>
              </w:rPr>
              <w:t>过去一个月</w:t>
            </w:r>
          </w:p>
        </w:tc>
        <w:tc>
          <w:tcPr>
            <w:tcW w:w="1050" w:type="dxa"/>
            <w:vAlign w:val="center"/>
          </w:tcPr>
          <w:p w:rsidR="003E1FDD" w:rsidRDefault="003136E4">
            <w:pPr>
              <w:jc w:val="center"/>
            </w:pPr>
            <w:r>
              <w:rPr>
                <w:color w:val="000000"/>
                <w:sz w:val="24"/>
              </w:rPr>
              <w:t>-8.97%</w:t>
            </w:r>
          </w:p>
        </w:tc>
        <w:tc>
          <w:tcPr>
            <w:tcW w:w="1350" w:type="dxa"/>
            <w:vAlign w:val="center"/>
          </w:tcPr>
          <w:p w:rsidR="003E1FDD" w:rsidRDefault="003136E4">
            <w:pPr>
              <w:jc w:val="center"/>
            </w:pPr>
            <w:r>
              <w:rPr>
                <w:color w:val="000000"/>
                <w:sz w:val="24"/>
              </w:rPr>
              <w:t>1.94%</w:t>
            </w:r>
          </w:p>
        </w:tc>
        <w:tc>
          <w:tcPr>
            <w:tcW w:w="1350" w:type="dxa"/>
            <w:vAlign w:val="center"/>
          </w:tcPr>
          <w:p w:rsidR="003E1FDD" w:rsidRDefault="003136E4">
            <w:pPr>
              <w:jc w:val="center"/>
            </w:pPr>
            <w:r>
              <w:rPr>
                <w:color w:val="000000"/>
                <w:sz w:val="24"/>
              </w:rPr>
              <w:t>-8.62%</w:t>
            </w:r>
          </w:p>
        </w:tc>
        <w:tc>
          <w:tcPr>
            <w:tcW w:w="1636" w:type="dxa"/>
            <w:vAlign w:val="center"/>
          </w:tcPr>
          <w:p w:rsidR="003E1FDD" w:rsidRDefault="003136E4">
            <w:pPr>
              <w:jc w:val="center"/>
            </w:pPr>
            <w:r>
              <w:rPr>
                <w:color w:val="000000"/>
                <w:sz w:val="24"/>
              </w:rPr>
              <w:t>1.87%</w:t>
            </w:r>
          </w:p>
        </w:tc>
        <w:tc>
          <w:tcPr>
            <w:tcW w:w="1276" w:type="dxa"/>
            <w:vAlign w:val="center"/>
          </w:tcPr>
          <w:p w:rsidR="003E1FDD" w:rsidRDefault="003136E4">
            <w:pPr>
              <w:jc w:val="center"/>
            </w:pPr>
            <w:r>
              <w:rPr>
                <w:color w:val="000000"/>
                <w:sz w:val="24"/>
              </w:rPr>
              <w:t>-0.35%</w:t>
            </w:r>
          </w:p>
        </w:tc>
        <w:tc>
          <w:tcPr>
            <w:tcW w:w="1138" w:type="dxa"/>
            <w:vAlign w:val="center"/>
          </w:tcPr>
          <w:p w:rsidR="003E1FDD" w:rsidRDefault="003136E4">
            <w:pPr>
              <w:jc w:val="center"/>
            </w:pPr>
            <w:r>
              <w:rPr>
                <w:color w:val="000000"/>
                <w:sz w:val="24"/>
              </w:rPr>
              <w:t>0.07%</w:t>
            </w:r>
          </w:p>
        </w:tc>
      </w:tr>
      <w:tr w:rsidR="003E1FDD">
        <w:tc>
          <w:tcPr>
            <w:tcW w:w="1702" w:type="dxa"/>
            <w:vAlign w:val="center"/>
          </w:tcPr>
          <w:p w:rsidR="003E1FDD" w:rsidRDefault="003136E4">
            <w:pPr>
              <w:jc w:val="left"/>
            </w:pPr>
            <w:r>
              <w:rPr>
                <w:color w:val="000000"/>
                <w:sz w:val="24"/>
              </w:rPr>
              <w:t>过去三个月</w:t>
            </w:r>
          </w:p>
        </w:tc>
        <w:tc>
          <w:tcPr>
            <w:tcW w:w="1050" w:type="dxa"/>
            <w:vAlign w:val="center"/>
          </w:tcPr>
          <w:p w:rsidR="003E1FDD" w:rsidRDefault="003136E4">
            <w:pPr>
              <w:jc w:val="center"/>
            </w:pPr>
            <w:r>
              <w:rPr>
                <w:color w:val="000000"/>
                <w:sz w:val="24"/>
              </w:rPr>
              <w:t>-15.47%</w:t>
            </w:r>
          </w:p>
        </w:tc>
        <w:tc>
          <w:tcPr>
            <w:tcW w:w="1350" w:type="dxa"/>
            <w:vAlign w:val="center"/>
          </w:tcPr>
          <w:p w:rsidR="003E1FDD" w:rsidRDefault="003136E4">
            <w:pPr>
              <w:jc w:val="center"/>
            </w:pPr>
            <w:r>
              <w:rPr>
                <w:color w:val="000000"/>
                <w:sz w:val="24"/>
              </w:rPr>
              <w:t>1.52%</w:t>
            </w:r>
          </w:p>
        </w:tc>
        <w:tc>
          <w:tcPr>
            <w:tcW w:w="1350" w:type="dxa"/>
            <w:vAlign w:val="center"/>
          </w:tcPr>
          <w:p w:rsidR="003E1FDD" w:rsidRDefault="003136E4">
            <w:pPr>
              <w:jc w:val="center"/>
            </w:pPr>
            <w:r>
              <w:rPr>
                <w:color w:val="000000"/>
                <w:sz w:val="24"/>
              </w:rPr>
              <w:t>-15.22%</w:t>
            </w:r>
          </w:p>
        </w:tc>
        <w:tc>
          <w:tcPr>
            <w:tcW w:w="1636" w:type="dxa"/>
            <w:vAlign w:val="center"/>
          </w:tcPr>
          <w:p w:rsidR="003E1FDD" w:rsidRDefault="003136E4">
            <w:pPr>
              <w:jc w:val="center"/>
            </w:pPr>
            <w:r>
              <w:rPr>
                <w:color w:val="000000"/>
                <w:sz w:val="24"/>
              </w:rPr>
              <w:t>1.49%</w:t>
            </w:r>
          </w:p>
        </w:tc>
        <w:tc>
          <w:tcPr>
            <w:tcW w:w="1276" w:type="dxa"/>
            <w:vAlign w:val="center"/>
          </w:tcPr>
          <w:p w:rsidR="003E1FDD" w:rsidRDefault="003136E4">
            <w:pPr>
              <w:jc w:val="center"/>
            </w:pPr>
            <w:r>
              <w:rPr>
                <w:color w:val="000000"/>
                <w:sz w:val="24"/>
              </w:rPr>
              <w:t>-0.25%</w:t>
            </w:r>
          </w:p>
        </w:tc>
        <w:tc>
          <w:tcPr>
            <w:tcW w:w="1138" w:type="dxa"/>
            <w:vAlign w:val="center"/>
          </w:tcPr>
          <w:p w:rsidR="003E1FDD" w:rsidRDefault="003136E4">
            <w:pPr>
              <w:jc w:val="center"/>
            </w:pPr>
            <w:r>
              <w:rPr>
                <w:color w:val="000000"/>
                <w:sz w:val="24"/>
              </w:rPr>
              <w:t>0.03%</w:t>
            </w:r>
          </w:p>
        </w:tc>
      </w:tr>
      <w:tr w:rsidR="003E1FDD">
        <w:tc>
          <w:tcPr>
            <w:tcW w:w="1702" w:type="dxa"/>
            <w:vAlign w:val="center"/>
          </w:tcPr>
          <w:p w:rsidR="003E1FDD" w:rsidRDefault="003136E4">
            <w:pPr>
              <w:jc w:val="left"/>
            </w:pPr>
            <w:r>
              <w:rPr>
                <w:color w:val="000000"/>
                <w:sz w:val="24"/>
              </w:rPr>
              <w:t>过去六个月</w:t>
            </w:r>
          </w:p>
        </w:tc>
        <w:tc>
          <w:tcPr>
            <w:tcW w:w="1050" w:type="dxa"/>
            <w:vAlign w:val="center"/>
          </w:tcPr>
          <w:p w:rsidR="003E1FDD" w:rsidRDefault="003136E4">
            <w:pPr>
              <w:jc w:val="center"/>
            </w:pPr>
            <w:r>
              <w:rPr>
                <w:color w:val="000000"/>
                <w:sz w:val="24"/>
              </w:rPr>
              <w:t>-11.83%</w:t>
            </w:r>
          </w:p>
        </w:tc>
        <w:tc>
          <w:tcPr>
            <w:tcW w:w="1350" w:type="dxa"/>
            <w:vAlign w:val="center"/>
          </w:tcPr>
          <w:p w:rsidR="003E1FDD" w:rsidRDefault="003136E4">
            <w:pPr>
              <w:jc w:val="center"/>
            </w:pPr>
            <w:r>
              <w:rPr>
                <w:color w:val="000000"/>
                <w:sz w:val="24"/>
              </w:rPr>
              <w:t>1.59%</w:t>
            </w:r>
          </w:p>
        </w:tc>
        <w:tc>
          <w:tcPr>
            <w:tcW w:w="1350" w:type="dxa"/>
            <w:vAlign w:val="center"/>
          </w:tcPr>
          <w:p w:rsidR="003E1FDD" w:rsidRDefault="003136E4">
            <w:pPr>
              <w:jc w:val="center"/>
            </w:pPr>
            <w:r>
              <w:rPr>
                <w:color w:val="000000"/>
                <w:sz w:val="24"/>
              </w:rPr>
              <w:t>-11.50%</w:t>
            </w:r>
          </w:p>
        </w:tc>
        <w:tc>
          <w:tcPr>
            <w:tcW w:w="1636" w:type="dxa"/>
            <w:vAlign w:val="center"/>
          </w:tcPr>
          <w:p w:rsidR="003E1FDD" w:rsidRDefault="003136E4">
            <w:pPr>
              <w:jc w:val="center"/>
            </w:pPr>
            <w:r>
              <w:rPr>
                <w:color w:val="000000"/>
                <w:sz w:val="24"/>
              </w:rPr>
              <w:t>1.57%</w:t>
            </w:r>
          </w:p>
        </w:tc>
        <w:tc>
          <w:tcPr>
            <w:tcW w:w="1276" w:type="dxa"/>
            <w:vAlign w:val="center"/>
          </w:tcPr>
          <w:p w:rsidR="003E1FDD" w:rsidRDefault="003136E4">
            <w:pPr>
              <w:jc w:val="center"/>
            </w:pPr>
            <w:r>
              <w:rPr>
                <w:color w:val="000000"/>
                <w:sz w:val="24"/>
              </w:rPr>
              <w:t>-0.33%</w:t>
            </w:r>
          </w:p>
        </w:tc>
        <w:tc>
          <w:tcPr>
            <w:tcW w:w="1138" w:type="dxa"/>
            <w:vAlign w:val="center"/>
          </w:tcPr>
          <w:p w:rsidR="003E1FDD" w:rsidRDefault="003136E4">
            <w:pPr>
              <w:jc w:val="center"/>
            </w:pPr>
            <w:r>
              <w:rPr>
                <w:color w:val="000000"/>
                <w:sz w:val="24"/>
              </w:rPr>
              <w:t>0.02%</w:t>
            </w:r>
          </w:p>
        </w:tc>
      </w:tr>
      <w:tr w:rsidR="003E1FDD">
        <w:tc>
          <w:tcPr>
            <w:tcW w:w="1702" w:type="dxa"/>
            <w:vAlign w:val="center"/>
          </w:tcPr>
          <w:p w:rsidR="003E1FDD" w:rsidRDefault="003136E4">
            <w:pPr>
              <w:jc w:val="left"/>
            </w:pPr>
            <w:r>
              <w:rPr>
                <w:color w:val="000000"/>
                <w:sz w:val="24"/>
              </w:rPr>
              <w:t>过去一年</w:t>
            </w:r>
          </w:p>
        </w:tc>
        <w:tc>
          <w:tcPr>
            <w:tcW w:w="1050" w:type="dxa"/>
            <w:vAlign w:val="center"/>
          </w:tcPr>
          <w:p w:rsidR="003E1FDD" w:rsidRDefault="003136E4">
            <w:pPr>
              <w:jc w:val="center"/>
            </w:pPr>
            <w:r>
              <w:rPr>
                <w:color w:val="000000"/>
                <w:sz w:val="24"/>
              </w:rPr>
              <w:t>-14.42%</w:t>
            </w:r>
          </w:p>
        </w:tc>
        <w:tc>
          <w:tcPr>
            <w:tcW w:w="1350" w:type="dxa"/>
            <w:vAlign w:val="center"/>
          </w:tcPr>
          <w:p w:rsidR="003E1FDD" w:rsidRDefault="003136E4">
            <w:pPr>
              <w:jc w:val="center"/>
            </w:pPr>
            <w:r>
              <w:rPr>
                <w:color w:val="000000"/>
                <w:sz w:val="24"/>
              </w:rPr>
              <w:t>1.34%</w:t>
            </w:r>
          </w:p>
        </w:tc>
        <w:tc>
          <w:tcPr>
            <w:tcW w:w="1350" w:type="dxa"/>
            <w:vAlign w:val="center"/>
          </w:tcPr>
          <w:p w:rsidR="003E1FDD" w:rsidRDefault="003136E4">
            <w:pPr>
              <w:jc w:val="center"/>
            </w:pPr>
            <w:r>
              <w:rPr>
                <w:color w:val="000000"/>
                <w:sz w:val="24"/>
              </w:rPr>
              <w:t>-12.14%</w:t>
            </w:r>
          </w:p>
        </w:tc>
        <w:tc>
          <w:tcPr>
            <w:tcW w:w="1636" w:type="dxa"/>
            <w:vAlign w:val="center"/>
          </w:tcPr>
          <w:p w:rsidR="003E1FDD" w:rsidRDefault="003136E4">
            <w:pPr>
              <w:jc w:val="center"/>
            </w:pPr>
            <w:r>
              <w:rPr>
                <w:color w:val="000000"/>
                <w:sz w:val="24"/>
              </w:rPr>
              <w:t>1.32%</w:t>
            </w:r>
          </w:p>
        </w:tc>
        <w:tc>
          <w:tcPr>
            <w:tcW w:w="1276" w:type="dxa"/>
            <w:vAlign w:val="center"/>
          </w:tcPr>
          <w:p w:rsidR="003E1FDD" w:rsidRDefault="003136E4">
            <w:pPr>
              <w:jc w:val="center"/>
            </w:pPr>
            <w:r>
              <w:rPr>
                <w:color w:val="000000"/>
                <w:sz w:val="24"/>
              </w:rPr>
              <w:t>-2.28%</w:t>
            </w:r>
          </w:p>
        </w:tc>
        <w:tc>
          <w:tcPr>
            <w:tcW w:w="1138" w:type="dxa"/>
            <w:vAlign w:val="center"/>
          </w:tcPr>
          <w:p w:rsidR="003E1FDD" w:rsidRDefault="003136E4">
            <w:pPr>
              <w:jc w:val="center"/>
            </w:pPr>
            <w:r>
              <w:rPr>
                <w:color w:val="000000"/>
                <w:sz w:val="24"/>
              </w:rPr>
              <w:t>0.02%</w:t>
            </w:r>
          </w:p>
        </w:tc>
      </w:tr>
      <w:tr w:rsidR="003E1FDD">
        <w:tc>
          <w:tcPr>
            <w:tcW w:w="1702" w:type="dxa"/>
            <w:vAlign w:val="center"/>
          </w:tcPr>
          <w:p w:rsidR="003E1FDD" w:rsidRDefault="003136E4">
            <w:pPr>
              <w:jc w:val="left"/>
            </w:pPr>
            <w:r>
              <w:rPr>
                <w:color w:val="000000"/>
                <w:sz w:val="24"/>
              </w:rPr>
              <w:t>自基金合同生效起至今</w:t>
            </w:r>
          </w:p>
        </w:tc>
        <w:tc>
          <w:tcPr>
            <w:tcW w:w="1050" w:type="dxa"/>
            <w:vAlign w:val="center"/>
          </w:tcPr>
          <w:p w:rsidR="003E1FDD" w:rsidRDefault="003136E4">
            <w:pPr>
              <w:jc w:val="center"/>
            </w:pPr>
            <w:r>
              <w:rPr>
                <w:color w:val="000000"/>
                <w:sz w:val="24"/>
              </w:rPr>
              <w:t>-46.06%</w:t>
            </w:r>
          </w:p>
        </w:tc>
        <w:tc>
          <w:tcPr>
            <w:tcW w:w="1350" w:type="dxa"/>
            <w:vAlign w:val="center"/>
          </w:tcPr>
          <w:p w:rsidR="003E1FDD" w:rsidRDefault="003136E4">
            <w:pPr>
              <w:jc w:val="center"/>
            </w:pPr>
            <w:r>
              <w:rPr>
                <w:color w:val="000000"/>
                <w:sz w:val="24"/>
              </w:rPr>
              <w:t>1.95%</w:t>
            </w:r>
          </w:p>
        </w:tc>
        <w:tc>
          <w:tcPr>
            <w:tcW w:w="1350" w:type="dxa"/>
            <w:vAlign w:val="center"/>
          </w:tcPr>
          <w:p w:rsidR="003E1FDD" w:rsidRDefault="003136E4">
            <w:pPr>
              <w:jc w:val="center"/>
            </w:pPr>
            <w:r>
              <w:rPr>
                <w:color w:val="000000"/>
                <w:sz w:val="24"/>
              </w:rPr>
              <w:t>-52.04%</w:t>
            </w:r>
          </w:p>
        </w:tc>
        <w:tc>
          <w:tcPr>
            <w:tcW w:w="1636" w:type="dxa"/>
            <w:vAlign w:val="center"/>
          </w:tcPr>
          <w:p w:rsidR="003E1FDD" w:rsidRDefault="003136E4">
            <w:pPr>
              <w:jc w:val="center"/>
            </w:pPr>
            <w:r>
              <w:rPr>
                <w:color w:val="000000"/>
                <w:sz w:val="24"/>
              </w:rPr>
              <w:t>1.96%</w:t>
            </w:r>
          </w:p>
        </w:tc>
        <w:tc>
          <w:tcPr>
            <w:tcW w:w="1276" w:type="dxa"/>
            <w:vAlign w:val="center"/>
          </w:tcPr>
          <w:p w:rsidR="003E1FDD" w:rsidRDefault="003136E4">
            <w:pPr>
              <w:jc w:val="center"/>
            </w:pPr>
            <w:r>
              <w:rPr>
                <w:color w:val="000000"/>
                <w:sz w:val="24"/>
              </w:rPr>
              <w:t>5.98%</w:t>
            </w:r>
          </w:p>
        </w:tc>
        <w:tc>
          <w:tcPr>
            <w:tcW w:w="1138" w:type="dxa"/>
            <w:vAlign w:val="center"/>
          </w:tcPr>
          <w:p w:rsidR="003E1FDD" w:rsidRDefault="003136E4">
            <w:pPr>
              <w:jc w:val="center"/>
            </w:pPr>
            <w:r>
              <w:rPr>
                <w:color w:val="000000"/>
                <w:sz w:val="24"/>
              </w:rPr>
              <w:t>-0.01%</w:t>
            </w:r>
          </w:p>
        </w:tc>
      </w:tr>
    </w:tbl>
    <w:p w:rsidR="001548F9" w:rsidRPr="00347DA9" w:rsidRDefault="001548F9" w:rsidP="00803DB1">
      <w:pPr>
        <w:tabs>
          <w:tab w:val="left" w:pos="426"/>
        </w:tabs>
        <w:spacing w:before="29" w:line="288" w:lineRule="auto"/>
        <w:jc w:val="left"/>
        <w:rPr>
          <w:kern w:val="0"/>
          <w:sz w:val="24"/>
        </w:rPr>
      </w:pPr>
      <w:r w:rsidRPr="00347DA9">
        <w:rPr>
          <w:kern w:val="0"/>
          <w:sz w:val="24"/>
        </w:rPr>
        <w:t>注：本基金业绩比较基准为中证互联网金融指数收益率</w:t>
      </w:r>
      <w:r w:rsidRPr="00347DA9">
        <w:rPr>
          <w:kern w:val="0"/>
          <w:sz w:val="24"/>
        </w:rPr>
        <w:t>×95%</w:t>
      </w:r>
      <w:r w:rsidRPr="00347DA9">
        <w:rPr>
          <w:kern w:val="0"/>
          <w:sz w:val="24"/>
        </w:rPr>
        <w:t>＋银行活期存款利率（税后）</w:t>
      </w:r>
      <w:r w:rsidRPr="00347DA9">
        <w:rPr>
          <w:kern w:val="0"/>
          <w:sz w:val="24"/>
        </w:rPr>
        <w:t>×5%</w:t>
      </w:r>
      <w:r w:rsidRPr="00347DA9">
        <w:rPr>
          <w:kern w:val="0"/>
          <w:sz w:val="24"/>
        </w:rPr>
        <w:t>，每日进行再平衡过程。</w:t>
      </w:r>
    </w:p>
    <w:p w:rsidR="001548F9" w:rsidRPr="00347DA9" w:rsidRDefault="001548F9" w:rsidP="003C5700">
      <w:pPr>
        <w:spacing w:before="29" w:line="288" w:lineRule="auto"/>
        <w:rPr>
          <w:b/>
          <w:kern w:val="0"/>
          <w:sz w:val="24"/>
        </w:rPr>
      </w:pPr>
    </w:p>
    <w:p w:rsidR="001548F9" w:rsidRPr="00347DA9" w:rsidRDefault="001548F9" w:rsidP="003C5700">
      <w:pPr>
        <w:spacing w:before="29" w:line="288" w:lineRule="auto"/>
        <w:rPr>
          <w:b/>
          <w:kern w:val="0"/>
          <w:sz w:val="24"/>
        </w:rPr>
      </w:pPr>
      <w:r w:rsidRPr="00347DA9">
        <w:rPr>
          <w:b/>
          <w:kern w:val="0"/>
          <w:sz w:val="24"/>
        </w:rPr>
        <w:t>3.2.2</w:t>
      </w:r>
      <w:r w:rsidR="006D18BA" w:rsidRPr="00347DA9">
        <w:rPr>
          <w:rFonts w:hint="eastAsia"/>
          <w:b/>
          <w:kern w:val="0"/>
          <w:sz w:val="24"/>
        </w:rPr>
        <w:t>自基金合同生效以来</w:t>
      </w:r>
      <w:r w:rsidRPr="00347DA9">
        <w:rPr>
          <w:b/>
          <w:kern w:val="0"/>
          <w:sz w:val="24"/>
        </w:rPr>
        <w:t>基金份额累计净值增长率变动及其与同期业绩比较基准收益率变动的比较</w:t>
      </w:r>
    </w:p>
    <w:p w:rsidR="001548F9" w:rsidRPr="00347DA9" w:rsidRDefault="001548F9" w:rsidP="003C5700">
      <w:pPr>
        <w:spacing w:before="29" w:line="288" w:lineRule="auto"/>
        <w:jc w:val="center"/>
        <w:rPr>
          <w:kern w:val="0"/>
          <w:sz w:val="24"/>
        </w:rPr>
      </w:pPr>
      <w:r w:rsidRPr="00347DA9">
        <w:rPr>
          <w:kern w:val="0"/>
          <w:sz w:val="24"/>
        </w:rPr>
        <w:t>交银施罗德中证互联网金融指数分级证券投资基金</w:t>
      </w:r>
    </w:p>
    <w:p w:rsidR="001548F9" w:rsidRPr="00347DA9" w:rsidRDefault="00CE3047" w:rsidP="003C5700">
      <w:pPr>
        <w:spacing w:before="29" w:line="288" w:lineRule="auto"/>
        <w:jc w:val="center"/>
        <w:rPr>
          <w:kern w:val="0"/>
          <w:sz w:val="24"/>
        </w:rPr>
      </w:pPr>
      <w:r w:rsidRPr="00347DA9">
        <w:rPr>
          <w:kern w:val="0"/>
          <w:sz w:val="24"/>
        </w:rPr>
        <w:t>份额累计净值增长率与业绩比较基准收益率</w:t>
      </w:r>
      <w:r w:rsidR="001548F9" w:rsidRPr="00347DA9">
        <w:rPr>
          <w:kern w:val="0"/>
          <w:sz w:val="24"/>
        </w:rPr>
        <w:t>历史走势对比图</w:t>
      </w:r>
    </w:p>
    <w:p w:rsidR="001548F9" w:rsidRPr="00347DA9" w:rsidRDefault="00777C63" w:rsidP="003C5700">
      <w:pPr>
        <w:spacing w:before="29" w:line="288" w:lineRule="auto"/>
        <w:jc w:val="center"/>
        <w:rPr>
          <w:kern w:val="0"/>
          <w:sz w:val="24"/>
        </w:rPr>
      </w:pPr>
      <w:r w:rsidRPr="00347DA9">
        <w:rPr>
          <w:kern w:val="0"/>
          <w:sz w:val="24"/>
        </w:rPr>
        <w:t>（</w:t>
      </w:r>
      <w:r w:rsidR="001548F9" w:rsidRPr="00347DA9">
        <w:rPr>
          <w:kern w:val="0"/>
          <w:sz w:val="24"/>
        </w:rPr>
        <w:t>2015</w:t>
      </w:r>
      <w:r w:rsidR="001548F9" w:rsidRPr="00347DA9">
        <w:rPr>
          <w:kern w:val="0"/>
          <w:sz w:val="24"/>
        </w:rPr>
        <w:t>年</w:t>
      </w:r>
      <w:r w:rsidR="001548F9" w:rsidRPr="00347DA9">
        <w:rPr>
          <w:kern w:val="0"/>
          <w:sz w:val="24"/>
        </w:rPr>
        <w:t>6</w:t>
      </w:r>
      <w:r w:rsidR="001548F9" w:rsidRPr="00347DA9">
        <w:rPr>
          <w:kern w:val="0"/>
          <w:sz w:val="24"/>
        </w:rPr>
        <w:t>月</w:t>
      </w:r>
      <w:r w:rsidR="001548F9" w:rsidRPr="00347DA9">
        <w:rPr>
          <w:kern w:val="0"/>
          <w:sz w:val="24"/>
        </w:rPr>
        <w:t>26</w:t>
      </w:r>
      <w:r w:rsidR="001548F9" w:rsidRPr="00347DA9">
        <w:rPr>
          <w:kern w:val="0"/>
          <w:sz w:val="24"/>
        </w:rPr>
        <w:t>日至</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1548F9" w:rsidRPr="00347DA9" w:rsidRDefault="00383D64" w:rsidP="00D82066">
      <w:pPr>
        <w:spacing w:line="360" w:lineRule="auto"/>
        <w:jc w:val="center"/>
        <w:rPr>
          <w:color w:val="000000"/>
          <w:szCs w:val="21"/>
        </w:rPr>
      </w:pPr>
      <w:r w:rsidRPr="00347DA9">
        <w:rPr>
          <w:noProof/>
          <w:color w:val="000000"/>
          <w:szCs w:val="21"/>
        </w:rPr>
        <w:drawing>
          <wp:inline distT="0" distB="0" distL="0" distR="0" wp14:anchorId="13BB9A6D" wp14:editId="1F20074A">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47DA9" w:rsidRDefault="001548F9" w:rsidP="003C5700">
      <w:pPr>
        <w:tabs>
          <w:tab w:val="left" w:pos="426"/>
        </w:tabs>
        <w:spacing w:before="29" w:line="288" w:lineRule="auto"/>
        <w:jc w:val="left"/>
        <w:rPr>
          <w:kern w:val="0"/>
          <w:sz w:val="24"/>
        </w:rPr>
      </w:pPr>
      <w:r w:rsidRPr="00347DA9">
        <w:rPr>
          <w:kern w:val="0"/>
          <w:sz w:val="24"/>
        </w:rPr>
        <w:t>注：本基金建仓期为自基金合同生效日起的</w:t>
      </w:r>
      <w:r w:rsidRPr="00347DA9">
        <w:rPr>
          <w:kern w:val="0"/>
          <w:sz w:val="24"/>
        </w:rPr>
        <w:t>6</w:t>
      </w:r>
      <w:r w:rsidRPr="00347DA9">
        <w:rPr>
          <w:kern w:val="0"/>
          <w:sz w:val="24"/>
        </w:rPr>
        <w:t>个月。截至建仓期结束，本基金各项资产配置比例符合基金合同及招募说明书有关投资比例的约定。</w:t>
      </w:r>
    </w:p>
    <w:p w:rsidR="001548F9" w:rsidRPr="00347DA9" w:rsidRDefault="001548F9" w:rsidP="00290761">
      <w:pPr>
        <w:spacing w:line="360" w:lineRule="auto"/>
        <w:rPr>
          <w:color w:val="000000"/>
          <w:szCs w:val="21"/>
        </w:rPr>
      </w:pPr>
    </w:p>
    <w:p w:rsidR="003C5700" w:rsidRPr="00347DA9" w:rsidRDefault="003C5700" w:rsidP="002024F8">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74540548"/>
      <w:bookmarkStart w:id="26" w:name="_Toc522807749"/>
      <w:r w:rsidRPr="00347DA9">
        <w:rPr>
          <w:b/>
          <w:bCs/>
          <w:szCs w:val="24"/>
          <w:lang w:val="en-US"/>
        </w:rPr>
        <w:t xml:space="preserve">§4  </w:t>
      </w:r>
      <w:r w:rsidRPr="00347DA9">
        <w:rPr>
          <w:b/>
          <w:bCs/>
          <w:szCs w:val="24"/>
          <w:lang w:val="en-US"/>
        </w:rPr>
        <w:t>管理人报告</w:t>
      </w:r>
      <w:bookmarkEnd w:id="24"/>
      <w:bookmarkEnd w:id="25"/>
      <w:bookmarkEnd w:id="26"/>
    </w:p>
    <w:p w:rsidR="003C5700" w:rsidRPr="00347DA9" w:rsidRDefault="003C5700" w:rsidP="003C5700">
      <w:pPr>
        <w:pStyle w:val="20"/>
        <w:spacing w:before="29" w:after="0" w:line="288" w:lineRule="auto"/>
        <w:rPr>
          <w:rFonts w:ascii="Times New Roman" w:hAnsi="Times New Roman"/>
          <w:kern w:val="0"/>
          <w:szCs w:val="24"/>
        </w:rPr>
      </w:pPr>
      <w:bookmarkStart w:id="27" w:name="_Toc374540549"/>
      <w:bookmarkStart w:id="28" w:name="_Toc522807750"/>
      <w:r w:rsidRPr="00347DA9">
        <w:rPr>
          <w:rFonts w:ascii="Times New Roman" w:hAnsi="Times New Roman"/>
          <w:kern w:val="0"/>
          <w:szCs w:val="24"/>
        </w:rPr>
        <w:t xml:space="preserve">4.1 </w:t>
      </w:r>
      <w:r w:rsidRPr="00347DA9">
        <w:rPr>
          <w:rFonts w:ascii="Times New Roman" w:hAnsi="Times New Roman"/>
          <w:kern w:val="0"/>
          <w:szCs w:val="24"/>
        </w:rPr>
        <w:t>基金管理人及基金经理情况</w:t>
      </w:r>
      <w:bookmarkEnd w:id="27"/>
      <w:bookmarkEnd w:id="28"/>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4.1.1 </w:t>
      </w:r>
      <w:r w:rsidRPr="00347DA9">
        <w:rPr>
          <w:b/>
          <w:color w:val="000000"/>
          <w:kern w:val="0"/>
          <w:sz w:val="24"/>
        </w:rPr>
        <w:t>基金管理人及其管理基金的经验</w:t>
      </w:r>
    </w:p>
    <w:p w:rsidR="003E1FDD" w:rsidRDefault="003136E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3C5700" w:rsidRPr="00347DA9" w:rsidRDefault="003C5700" w:rsidP="003C5700">
      <w:pPr>
        <w:spacing w:before="29" w:line="288" w:lineRule="auto"/>
        <w:ind w:firstLineChars="200" w:firstLine="480"/>
        <w:rPr>
          <w:color w:val="000000"/>
          <w:sz w:val="24"/>
        </w:rPr>
      </w:pPr>
      <w:r w:rsidRPr="00347DA9">
        <w:rPr>
          <w:color w:val="000000"/>
          <w:sz w:val="24"/>
        </w:rPr>
        <w:t>截至报告期末，公司管理了包括货币型、债券型、保本混合型、普通混合型和股票型在内的</w:t>
      </w:r>
      <w:r w:rsidRPr="00347DA9">
        <w:rPr>
          <w:color w:val="000000"/>
          <w:sz w:val="24"/>
        </w:rPr>
        <w:t>81</w:t>
      </w:r>
      <w:r w:rsidRPr="00347DA9">
        <w:rPr>
          <w:color w:val="000000"/>
          <w:sz w:val="24"/>
        </w:rPr>
        <w:t>只基金，其中股票型涵盖普通指数型、交易型开放式（</w:t>
      </w:r>
      <w:r w:rsidRPr="00347DA9">
        <w:rPr>
          <w:color w:val="000000"/>
          <w:sz w:val="24"/>
        </w:rPr>
        <w:t>ETF</w:t>
      </w:r>
      <w:r w:rsidRPr="00347DA9">
        <w:rPr>
          <w:color w:val="000000"/>
          <w:sz w:val="24"/>
        </w:rPr>
        <w:t>）、</w:t>
      </w:r>
      <w:r w:rsidRPr="00347DA9">
        <w:rPr>
          <w:color w:val="000000"/>
          <w:sz w:val="24"/>
        </w:rPr>
        <w:t>QDII</w:t>
      </w:r>
      <w:r w:rsidRPr="00347DA9">
        <w:rPr>
          <w:color w:val="000000"/>
          <w:sz w:val="24"/>
        </w:rPr>
        <w:t>等不同类型基金。</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4.1.2 </w:t>
      </w:r>
      <w:r w:rsidRPr="00347DA9">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C5700" w:rsidRPr="00347DA9" w:rsidTr="003C5700">
        <w:tc>
          <w:tcPr>
            <w:tcW w:w="851"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姓名</w:t>
            </w:r>
          </w:p>
        </w:tc>
        <w:tc>
          <w:tcPr>
            <w:tcW w:w="1417"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职务</w:t>
            </w:r>
          </w:p>
        </w:tc>
        <w:tc>
          <w:tcPr>
            <w:tcW w:w="2835" w:type="dxa"/>
            <w:gridSpan w:val="2"/>
            <w:vAlign w:val="center"/>
          </w:tcPr>
          <w:p w:rsidR="003C5700" w:rsidRPr="00347DA9" w:rsidRDefault="003C5700" w:rsidP="003C5700">
            <w:pPr>
              <w:spacing w:before="29" w:line="288" w:lineRule="auto"/>
              <w:jc w:val="center"/>
              <w:rPr>
                <w:color w:val="000000"/>
                <w:sz w:val="24"/>
              </w:rPr>
            </w:pPr>
            <w:r w:rsidRPr="00347DA9">
              <w:rPr>
                <w:color w:val="000000"/>
                <w:sz w:val="24"/>
              </w:rPr>
              <w:t>任本基金的基金经理</w:t>
            </w:r>
          </w:p>
          <w:p w:rsidR="003C5700" w:rsidRPr="00347DA9" w:rsidRDefault="003C5700" w:rsidP="003C5700">
            <w:pPr>
              <w:spacing w:before="29" w:line="288" w:lineRule="auto"/>
              <w:jc w:val="center"/>
              <w:rPr>
                <w:color w:val="000000"/>
                <w:sz w:val="24"/>
              </w:rPr>
            </w:pPr>
            <w:r w:rsidRPr="00347DA9">
              <w:rPr>
                <w:color w:val="000000"/>
                <w:sz w:val="24"/>
              </w:rPr>
              <w:t>（助理）期限</w:t>
            </w:r>
          </w:p>
        </w:tc>
        <w:tc>
          <w:tcPr>
            <w:tcW w:w="833"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证券从业年限</w:t>
            </w:r>
          </w:p>
        </w:tc>
        <w:tc>
          <w:tcPr>
            <w:tcW w:w="3062"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说明</w:t>
            </w:r>
          </w:p>
        </w:tc>
      </w:tr>
      <w:tr w:rsidR="003C5700" w:rsidRPr="00347DA9" w:rsidTr="003C5700">
        <w:tc>
          <w:tcPr>
            <w:tcW w:w="851" w:type="dxa"/>
            <w:vMerge/>
            <w:vAlign w:val="center"/>
          </w:tcPr>
          <w:p w:rsidR="003C5700" w:rsidRPr="00347DA9" w:rsidRDefault="003C5700" w:rsidP="003C5700">
            <w:pPr>
              <w:widowControl/>
              <w:spacing w:before="29" w:line="288" w:lineRule="auto"/>
              <w:jc w:val="left"/>
              <w:rPr>
                <w:color w:val="000000"/>
                <w:sz w:val="24"/>
              </w:rPr>
            </w:pPr>
          </w:p>
        </w:tc>
        <w:tc>
          <w:tcPr>
            <w:tcW w:w="1417" w:type="dxa"/>
            <w:vMerge/>
            <w:vAlign w:val="center"/>
          </w:tcPr>
          <w:p w:rsidR="003C5700" w:rsidRPr="00347DA9" w:rsidRDefault="003C5700" w:rsidP="003C5700">
            <w:pPr>
              <w:widowControl/>
              <w:spacing w:before="29" w:line="288" w:lineRule="auto"/>
              <w:jc w:val="left"/>
              <w:rPr>
                <w:color w:val="000000"/>
                <w:sz w:val="24"/>
              </w:rPr>
            </w:pPr>
          </w:p>
        </w:tc>
        <w:tc>
          <w:tcPr>
            <w:tcW w:w="1418" w:type="dxa"/>
            <w:vAlign w:val="center"/>
          </w:tcPr>
          <w:p w:rsidR="003C5700" w:rsidRPr="00347DA9" w:rsidRDefault="003C5700" w:rsidP="003C5700">
            <w:pPr>
              <w:spacing w:before="29" w:line="288" w:lineRule="auto"/>
              <w:jc w:val="center"/>
              <w:rPr>
                <w:color w:val="000000"/>
                <w:sz w:val="24"/>
              </w:rPr>
            </w:pPr>
            <w:r w:rsidRPr="00347DA9">
              <w:rPr>
                <w:color w:val="000000"/>
                <w:sz w:val="24"/>
              </w:rPr>
              <w:t>任职日期</w:t>
            </w:r>
          </w:p>
        </w:tc>
        <w:tc>
          <w:tcPr>
            <w:tcW w:w="1417" w:type="dxa"/>
            <w:vAlign w:val="center"/>
          </w:tcPr>
          <w:p w:rsidR="003C5700" w:rsidRPr="00347DA9" w:rsidRDefault="003C5700" w:rsidP="003C5700">
            <w:pPr>
              <w:spacing w:before="29" w:line="288" w:lineRule="auto"/>
              <w:jc w:val="center"/>
              <w:rPr>
                <w:color w:val="000000"/>
                <w:sz w:val="24"/>
              </w:rPr>
            </w:pPr>
            <w:r w:rsidRPr="00347DA9">
              <w:rPr>
                <w:color w:val="000000"/>
                <w:sz w:val="24"/>
              </w:rPr>
              <w:t>离任日期</w:t>
            </w:r>
          </w:p>
        </w:tc>
        <w:tc>
          <w:tcPr>
            <w:tcW w:w="833" w:type="dxa"/>
            <w:vMerge/>
            <w:vAlign w:val="center"/>
          </w:tcPr>
          <w:p w:rsidR="003C5700" w:rsidRPr="00347DA9" w:rsidRDefault="003C5700" w:rsidP="003C5700">
            <w:pPr>
              <w:widowControl/>
              <w:spacing w:before="29" w:line="288" w:lineRule="auto"/>
              <w:jc w:val="left"/>
              <w:rPr>
                <w:color w:val="000000"/>
                <w:sz w:val="24"/>
              </w:rPr>
            </w:pPr>
          </w:p>
        </w:tc>
        <w:tc>
          <w:tcPr>
            <w:tcW w:w="3062" w:type="dxa"/>
            <w:vMerge/>
            <w:vAlign w:val="center"/>
          </w:tcPr>
          <w:p w:rsidR="003C5700" w:rsidRPr="00347DA9" w:rsidRDefault="003C5700" w:rsidP="003C5700">
            <w:pPr>
              <w:widowControl/>
              <w:spacing w:before="29" w:line="288" w:lineRule="auto"/>
              <w:jc w:val="left"/>
              <w:rPr>
                <w:color w:val="000000"/>
                <w:sz w:val="24"/>
              </w:rPr>
            </w:pPr>
          </w:p>
        </w:tc>
      </w:tr>
      <w:tr w:rsidR="003E1FDD">
        <w:tc>
          <w:tcPr>
            <w:tcW w:w="851" w:type="dxa"/>
            <w:vAlign w:val="center"/>
          </w:tcPr>
          <w:p w:rsidR="003E1FDD" w:rsidRDefault="003136E4">
            <w:pPr>
              <w:jc w:val="center"/>
            </w:pPr>
            <w:r>
              <w:rPr>
                <w:color w:val="000000"/>
                <w:sz w:val="24"/>
              </w:rPr>
              <w:t>蔡铮</w:t>
            </w:r>
          </w:p>
        </w:tc>
        <w:tc>
          <w:tcPr>
            <w:tcW w:w="1417" w:type="dxa"/>
            <w:vAlign w:val="center"/>
          </w:tcPr>
          <w:p w:rsidR="003E1FDD" w:rsidRDefault="003136E4">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3E1FDD" w:rsidRDefault="003136E4">
            <w:pPr>
              <w:jc w:val="center"/>
            </w:pPr>
            <w:r>
              <w:rPr>
                <w:color w:val="000000"/>
                <w:sz w:val="24"/>
              </w:rPr>
              <w:t>2015-06-26</w:t>
            </w:r>
          </w:p>
        </w:tc>
        <w:tc>
          <w:tcPr>
            <w:tcW w:w="1417" w:type="dxa"/>
            <w:vAlign w:val="center"/>
          </w:tcPr>
          <w:p w:rsidR="003E1FDD" w:rsidRDefault="003136E4">
            <w:pPr>
              <w:jc w:val="center"/>
            </w:pPr>
            <w:r>
              <w:rPr>
                <w:color w:val="000000"/>
                <w:sz w:val="24"/>
              </w:rPr>
              <w:t>-</w:t>
            </w:r>
          </w:p>
        </w:tc>
        <w:tc>
          <w:tcPr>
            <w:tcW w:w="833" w:type="dxa"/>
            <w:vAlign w:val="center"/>
          </w:tcPr>
          <w:p w:rsidR="003E1FDD" w:rsidRDefault="003136E4">
            <w:pPr>
              <w:jc w:val="center"/>
            </w:pPr>
            <w:r>
              <w:rPr>
                <w:color w:val="000000"/>
                <w:sz w:val="24"/>
              </w:rPr>
              <w:t>9</w:t>
            </w:r>
            <w:r>
              <w:rPr>
                <w:color w:val="000000"/>
                <w:sz w:val="24"/>
              </w:rPr>
              <w:t>年</w:t>
            </w:r>
          </w:p>
        </w:tc>
        <w:tc>
          <w:tcPr>
            <w:tcW w:w="3062" w:type="dxa"/>
            <w:vAlign w:val="center"/>
          </w:tcPr>
          <w:p w:rsidR="003E1FDD" w:rsidRDefault="003136E4">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3E1FDD" w:rsidRDefault="003136E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E1FDD" w:rsidRDefault="003136E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3C5700" w:rsidRPr="00347DA9" w:rsidRDefault="003C5700" w:rsidP="003C5700">
      <w:pPr>
        <w:tabs>
          <w:tab w:val="left" w:pos="426"/>
        </w:tabs>
        <w:spacing w:before="29" w:line="288" w:lineRule="auto"/>
        <w:jc w:val="left"/>
        <w:rPr>
          <w:kern w:val="0"/>
          <w:sz w:val="24"/>
        </w:rPr>
      </w:pPr>
      <w:r w:rsidRPr="00347DA9">
        <w:rPr>
          <w:kern w:val="0"/>
          <w:sz w:val="24"/>
        </w:rPr>
        <w:t xml:space="preserve">    3</w:t>
      </w:r>
      <w:r w:rsidRPr="00347DA9">
        <w:rPr>
          <w:kern w:val="0"/>
          <w:sz w:val="24"/>
        </w:rPr>
        <w:t>、基金经理（或基金经理小组）期后变动（如有）敬请关注基金管理人发布的相关公告。</w:t>
      </w:r>
    </w:p>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29" w:name="_Toc225498256"/>
      <w:bookmarkStart w:id="30" w:name="_Toc374540550"/>
      <w:bookmarkStart w:id="31" w:name="_Toc522807751"/>
      <w:r w:rsidRPr="00347DA9">
        <w:rPr>
          <w:rFonts w:ascii="Times New Roman" w:hAnsi="Times New Roman"/>
          <w:kern w:val="0"/>
          <w:szCs w:val="24"/>
        </w:rPr>
        <w:t xml:space="preserve">4.2 </w:t>
      </w:r>
      <w:r w:rsidRPr="00347DA9">
        <w:rPr>
          <w:rFonts w:ascii="Times New Roman" w:hAnsi="Times New Roman"/>
          <w:kern w:val="0"/>
          <w:szCs w:val="24"/>
        </w:rPr>
        <w:t>管理人对报告期内本基金运作遵规守信情况的说明</w:t>
      </w:r>
      <w:bookmarkEnd w:id="29"/>
      <w:bookmarkEnd w:id="30"/>
      <w:bookmarkEnd w:id="31"/>
    </w:p>
    <w:p w:rsidR="003E1FDD" w:rsidRDefault="003136E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3C5700" w:rsidRPr="00347DA9" w:rsidRDefault="003C5700" w:rsidP="003C5700">
      <w:pPr>
        <w:spacing w:before="29" w:line="288" w:lineRule="auto"/>
        <w:ind w:firstLineChars="200" w:firstLine="480"/>
        <w:rPr>
          <w:color w:val="000000"/>
          <w:sz w:val="24"/>
        </w:rPr>
      </w:pPr>
      <w:r w:rsidRPr="00347DA9">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2" w:name="_Toc225498257"/>
      <w:bookmarkStart w:id="33" w:name="_Toc374540551"/>
      <w:bookmarkStart w:id="34" w:name="_Toc522807752"/>
      <w:r w:rsidRPr="00347DA9">
        <w:rPr>
          <w:rFonts w:ascii="Times New Roman" w:hAnsi="Times New Roman"/>
          <w:kern w:val="0"/>
          <w:szCs w:val="24"/>
        </w:rPr>
        <w:t xml:space="preserve">4.3 </w:t>
      </w:r>
      <w:r w:rsidRPr="00347DA9">
        <w:rPr>
          <w:rFonts w:ascii="Times New Roman" w:hAnsi="Times New Roman"/>
          <w:kern w:val="0"/>
          <w:szCs w:val="24"/>
        </w:rPr>
        <w:t>管理人对报告期内公平交易情况的专项说明</w:t>
      </w:r>
      <w:bookmarkEnd w:id="32"/>
      <w:bookmarkEnd w:id="33"/>
      <w:bookmarkEnd w:id="34"/>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4.3.1 </w:t>
      </w:r>
      <w:r w:rsidRPr="00347DA9">
        <w:rPr>
          <w:b/>
          <w:color w:val="000000"/>
          <w:kern w:val="0"/>
          <w:sz w:val="24"/>
        </w:rPr>
        <w:t>公平交易制度的执行情况</w:t>
      </w:r>
    </w:p>
    <w:p w:rsidR="003E1FDD" w:rsidRDefault="003136E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E1FDD" w:rsidRDefault="003136E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E1FDD" w:rsidRDefault="003136E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C5700" w:rsidRPr="00347DA9" w:rsidRDefault="003C5700" w:rsidP="003C5700">
      <w:pPr>
        <w:spacing w:before="29" w:line="288" w:lineRule="auto"/>
        <w:ind w:firstLineChars="200" w:firstLine="480"/>
        <w:rPr>
          <w:color w:val="000000"/>
          <w:sz w:val="24"/>
        </w:rPr>
      </w:pPr>
      <w:r w:rsidRPr="00347DA9">
        <w:rPr>
          <w:color w:val="000000"/>
          <w:sz w:val="24"/>
        </w:rPr>
        <w:t>报告期内本公司严格执行公平交易制度，公平对待旗下各投资组合，未发现任何违反公平交易的行为。</w:t>
      </w:r>
    </w:p>
    <w:p w:rsidR="003C5700" w:rsidRPr="00347DA9" w:rsidRDefault="003C5700" w:rsidP="003C5700">
      <w:pPr>
        <w:spacing w:before="29" w:line="288" w:lineRule="auto"/>
        <w:jc w:val="left"/>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4.3.2 </w:t>
      </w:r>
      <w:r w:rsidRPr="00347DA9">
        <w:rPr>
          <w:b/>
          <w:color w:val="000000"/>
          <w:kern w:val="0"/>
          <w:sz w:val="24"/>
        </w:rPr>
        <w:t>异常交易行为的专项说明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47DA9">
        <w:rPr>
          <w:color w:val="000000"/>
          <w:sz w:val="24"/>
        </w:rPr>
        <w:t>5%</w:t>
      </w:r>
      <w:r w:rsidRPr="00347DA9">
        <w:rPr>
          <w:color w:val="000000"/>
          <w:sz w:val="24"/>
        </w:rPr>
        <w:t>的情形，本基金与本公司管理的其他投资组合在不同时间窗下（如日内、</w:t>
      </w:r>
      <w:r w:rsidRPr="00347DA9">
        <w:rPr>
          <w:color w:val="000000"/>
          <w:sz w:val="24"/>
        </w:rPr>
        <w:t>3</w:t>
      </w:r>
      <w:r w:rsidRPr="00347DA9">
        <w:rPr>
          <w:color w:val="000000"/>
          <w:sz w:val="24"/>
        </w:rPr>
        <w:t>日内、</w:t>
      </w:r>
      <w:r w:rsidRPr="00347DA9">
        <w:rPr>
          <w:color w:val="000000"/>
          <w:sz w:val="24"/>
        </w:rPr>
        <w:t>5</w:t>
      </w:r>
      <w:r w:rsidRPr="00347DA9">
        <w:rPr>
          <w:color w:val="000000"/>
          <w:sz w:val="24"/>
        </w:rPr>
        <w:t>日内）同向交易的交易价差未出现异常。</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5" w:name="_Toc225498258"/>
      <w:bookmarkStart w:id="36" w:name="_Toc374540552"/>
      <w:bookmarkStart w:id="37" w:name="_Toc522807753"/>
      <w:r w:rsidRPr="00347DA9">
        <w:rPr>
          <w:rFonts w:ascii="Times New Roman" w:hAnsi="Times New Roman"/>
          <w:kern w:val="0"/>
          <w:szCs w:val="24"/>
        </w:rPr>
        <w:t xml:space="preserve">4.4 </w:t>
      </w:r>
      <w:r w:rsidRPr="00347DA9">
        <w:rPr>
          <w:rFonts w:ascii="Times New Roman" w:hAnsi="Times New Roman"/>
          <w:kern w:val="0"/>
          <w:szCs w:val="24"/>
        </w:rPr>
        <w:t>管理人对报告期内基金的投资策略和业绩表现的说明</w:t>
      </w:r>
      <w:bookmarkEnd w:id="35"/>
      <w:bookmarkEnd w:id="36"/>
      <w:bookmarkEnd w:id="37"/>
    </w:p>
    <w:p w:rsidR="003C5700" w:rsidRPr="00347DA9" w:rsidRDefault="003C5700" w:rsidP="003C5700">
      <w:pPr>
        <w:spacing w:before="29" w:line="288" w:lineRule="auto"/>
        <w:rPr>
          <w:b/>
          <w:sz w:val="24"/>
        </w:rPr>
      </w:pPr>
      <w:r w:rsidRPr="00347DA9">
        <w:rPr>
          <w:b/>
          <w:sz w:val="24"/>
        </w:rPr>
        <w:t>4.4.1</w:t>
      </w:r>
      <w:r w:rsidRPr="00347DA9">
        <w:rPr>
          <w:b/>
          <w:sz w:val="24"/>
        </w:rPr>
        <w:t>报告期内基金投资策略和运作分析</w:t>
      </w:r>
    </w:p>
    <w:p w:rsidR="003C5700" w:rsidRPr="00347DA9" w:rsidRDefault="003C5700" w:rsidP="003C5700">
      <w:pPr>
        <w:spacing w:before="29" w:line="288" w:lineRule="auto"/>
        <w:ind w:firstLineChars="200" w:firstLine="480"/>
        <w:rPr>
          <w:color w:val="000000"/>
          <w:sz w:val="24"/>
        </w:rPr>
      </w:pPr>
      <w:r w:rsidRPr="00347DA9">
        <w:rPr>
          <w:color w:val="000000"/>
          <w:sz w:val="24"/>
        </w:rPr>
        <w:t>2018</w:t>
      </w:r>
      <w:r w:rsidRPr="00347DA9">
        <w:rPr>
          <w:color w:val="000000"/>
          <w:sz w:val="24"/>
        </w:rPr>
        <w:t>年上半年国内经济整体延续稳定状态，投资增速缓中趋稳，政策层面持续推行经济结构优化和去杠杆，消费增速小幅回落，对经济的贡献有所减弱。新旧动能转换</w:t>
      </w:r>
      <w:r w:rsidRPr="00347DA9">
        <w:rPr>
          <w:color w:val="000000"/>
          <w:sz w:val="24"/>
        </w:rPr>
        <w:t>,</w:t>
      </w:r>
      <w:r w:rsidRPr="00347DA9">
        <w:rPr>
          <w:color w:val="000000"/>
          <w:sz w:val="24"/>
        </w:rPr>
        <w:t>工业产能持续出清，产能利用率回升，行业集中度上升，经济整体效率提升，从长期看有利于经济增长进入高质量发展的新时代。在此经济背景下，一季度</w:t>
      </w:r>
      <w:r w:rsidRPr="00347DA9">
        <w:rPr>
          <w:color w:val="000000"/>
          <w:sz w:val="24"/>
        </w:rPr>
        <w:t>A</w:t>
      </w:r>
      <w:r w:rsidRPr="00347DA9">
        <w:rPr>
          <w:color w:val="000000"/>
          <w:sz w:val="24"/>
        </w:rPr>
        <w:t>股市场宽幅震荡，二季度因中美贸易摩擦的不确定性增加、美元加息、汇率波动等各因素频发，二季度</w:t>
      </w:r>
      <w:r w:rsidRPr="00347DA9">
        <w:rPr>
          <w:color w:val="000000"/>
          <w:sz w:val="24"/>
        </w:rPr>
        <w:t>A</w:t>
      </w:r>
      <w:r w:rsidRPr="00347DA9">
        <w:rPr>
          <w:color w:val="000000"/>
          <w:sz w:val="24"/>
        </w:rPr>
        <w:t>股市场波动加大，阶段性下行。作为跟踪基准指数的指数基金，上半年基金总体呈现出震荡向下的走势。</w:t>
      </w:r>
    </w:p>
    <w:p w:rsidR="003C5700" w:rsidRPr="00347DA9" w:rsidRDefault="003C5700" w:rsidP="003C5700">
      <w:pPr>
        <w:spacing w:before="29" w:line="288" w:lineRule="auto"/>
        <w:ind w:firstLineChars="200" w:firstLine="480"/>
        <w:rPr>
          <w:kern w:val="0"/>
          <w:sz w:val="24"/>
        </w:rPr>
      </w:pPr>
    </w:p>
    <w:p w:rsidR="003C5700" w:rsidRPr="00347DA9" w:rsidRDefault="003C5700" w:rsidP="003C5700">
      <w:pPr>
        <w:spacing w:before="29" w:line="288" w:lineRule="auto"/>
        <w:rPr>
          <w:b/>
          <w:sz w:val="24"/>
        </w:rPr>
      </w:pPr>
      <w:r w:rsidRPr="00347DA9">
        <w:rPr>
          <w:b/>
          <w:sz w:val="24"/>
        </w:rPr>
        <w:t xml:space="preserve">4.4.2 </w:t>
      </w:r>
      <w:r w:rsidRPr="00347DA9">
        <w:rPr>
          <w:b/>
          <w:sz w:val="24"/>
        </w:rPr>
        <w:t>报告期内基金的业绩表现</w:t>
      </w:r>
    </w:p>
    <w:p w:rsidR="001E6DC1" w:rsidRPr="005312D8" w:rsidRDefault="001E6DC1" w:rsidP="001E6DC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3C5700" w:rsidRPr="001E6DC1"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8" w:name="_Toc225498259"/>
      <w:bookmarkStart w:id="39" w:name="_Toc374540553"/>
      <w:bookmarkStart w:id="40" w:name="_Toc522807754"/>
      <w:r w:rsidRPr="00347DA9">
        <w:rPr>
          <w:rFonts w:ascii="Times New Roman" w:hAnsi="Times New Roman"/>
          <w:kern w:val="0"/>
          <w:szCs w:val="24"/>
        </w:rPr>
        <w:t xml:space="preserve">4.5 </w:t>
      </w:r>
      <w:r w:rsidRPr="00347DA9">
        <w:rPr>
          <w:rFonts w:ascii="Times New Roman" w:hAnsi="Times New Roman"/>
          <w:kern w:val="0"/>
          <w:szCs w:val="24"/>
        </w:rPr>
        <w:t>管理人对宏观经济、证券市场及行业走势的简要展望</w:t>
      </w:r>
      <w:bookmarkEnd w:id="38"/>
      <w:bookmarkEnd w:id="39"/>
      <w:bookmarkEnd w:id="40"/>
    </w:p>
    <w:p w:rsidR="003C5700" w:rsidRPr="00347DA9" w:rsidRDefault="003C5700" w:rsidP="003C5700">
      <w:pPr>
        <w:spacing w:before="29" w:line="288" w:lineRule="auto"/>
        <w:ind w:firstLineChars="200" w:firstLine="480"/>
        <w:rPr>
          <w:color w:val="000000"/>
          <w:sz w:val="24"/>
        </w:rPr>
      </w:pPr>
      <w:r w:rsidRPr="00347DA9">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347DA9">
        <w:rPr>
          <w:color w:val="000000"/>
          <w:sz w:val="24"/>
        </w:rPr>
        <w:t>A</w:t>
      </w:r>
      <w:r w:rsidRPr="00347DA9">
        <w:rPr>
          <w:color w:val="000000"/>
          <w:sz w:val="24"/>
        </w:rPr>
        <w:t>股市场仍维持谨慎中性的看法。</w:t>
      </w:r>
      <w:r w:rsidRPr="00347DA9">
        <w:rPr>
          <w:color w:val="000000"/>
          <w:sz w:val="24"/>
        </w:rPr>
        <w:t xml:space="preserve"> </w:t>
      </w:r>
    </w:p>
    <w:p w:rsidR="003C5700" w:rsidRPr="00347DA9" w:rsidRDefault="003C5700" w:rsidP="003C5700">
      <w:pPr>
        <w:autoSpaceDE w:val="0"/>
        <w:autoSpaceDN w:val="0"/>
        <w:adjustRightInd w:val="0"/>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1" w:name="_Toc247959457"/>
      <w:bookmarkStart w:id="42" w:name="_Toc225570083"/>
      <w:bookmarkStart w:id="43" w:name="_Toc374540554"/>
      <w:bookmarkStart w:id="44" w:name="_Toc522807755"/>
      <w:r w:rsidRPr="00347DA9">
        <w:rPr>
          <w:rFonts w:ascii="Times New Roman" w:hAnsi="Times New Roman"/>
          <w:kern w:val="0"/>
          <w:szCs w:val="24"/>
        </w:rPr>
        <w:t xml:space="preserve">4.6 </w:t>
      </w:r>
      <w:r w:rsidRPr="00347DA9">
        <w:rPr>
          <w:rFonts w:ascii="Times New Roman" w:hAnsi="Times New Roman"/>
          <w:kern w:val="0"/>
          <w:szCs w:val="24"/>
        </w:rPr>
        <w:t>管理人对报告期内基金估值程序等事项的说明</w:t>
      </w:r>
      <w:bookmarkEnd w:id="41"/>
      <w:bookmarkEnd w:id="42"/>
      <w:bookmarkEnd w:id="43"/>
      <w:bookmarkEnd w:id="44"/>
    </w:p>
    <w:p w:rsidR="003E1FDD" w:rsidRDefault="003136E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E1FDD" w:rsidRDefault="003136E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C5700" w:rsidRPr="00347DA9" w:rsidRDefault="003C5700" w:rsidP="003C5700">
      <w:pPr>
        <w:spacing w:before="29" w:line="288" w:lineRule="auto"/>
        <w:ind w:firstLineChars="200" w:firstLine="480"/>
        <w:rPr>
          <w:color w:val="000000"/>
          <w:sz w:val="24"/>
        </w:rPr>
      </w:pPr>
      <w:r w:rsidRPr="00347DA9">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3C5700" w:rsidRPr="00347DA9" w:rsidRDefault="003C5700" w:rsidP="003C5700">
      <w:pPr>
        <w:autoSpaceDE w:val="0"/>
        <w:autoSpaceDN w:val="0"/>
        <w:adjustRightInd w:val="0"/>
        <w:spacing w:before="29" w:line="288" w:lineRule="auto"/>
        <w:ind w:firstLine="482"/>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5" w:name="_Toc247959458"/>
      <w:bookmarkStart w:id="46" w:name="_Toc225570084"/>
      <w:bookmarkStart w:id="47" w:name="_Toc374540555"/>
      <w:bookmarkStart w:id="48" w:name="_Toc522807756"/>
      <w:r w:rsidRPr="00347DA9">
        <w:rPr>
          <w:rFonts w:ascii="Times New Roman" w:hAnsi="Times New Roman"/>
          <w:kern w:val="0"/>
          <w:szCs w:val="24"/>
        </w:rPr>
        <w:t xml:space="preserve">4.7 </w:t>
      </w:r>
      <w:r w:rsidRPr="00347DA9">
        <w:rPr>
          <w:rFonts w:ascii="Times New Roman" w:hAnsi="Times New Roman"/>
          <w:kern w:val="0"/>
          <w:szCs w:val="24"/>
        </w:rPr>
        <w:t>管理人对报告期内基金利润分配情况的说明</w:t>
      </w:r>
      <w:bookmarkEnd w:id="45"/>
      <w:bookmarkEnd w:id="46"/>
      <w:bookmarkEnd w:id="47"/>
      <w:bookmarkEnd w:id="48"/>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本基金本报告期内未进行利润分配。</w:t>
      </w:r>
    </w:p>
    <w:p w:rsidR="003C5700" w:rsidRPr="00347DA9" w:rsidRDefault="003C5700" w:rsidP="003C5700">
      <w:pPr>
        <w:pStyle w:val="20"/>
        <w:spacing w:before="29" w:after="0" w:line="288" w:lineRule="auto"/>
        <w:rPr>
          <w:rFonts w:ascii="Times New Roman" w:hAnsi="Times New Roman"/>
          <w:kern w:val="0"/>
          <w:szCs w:val="24"/>
        </w:rPr>
      </w:pPr>
      <w:bookmarkStart w:id="49" w:name="_Toc522807757"/>
      <w:r w:rsidRPr="00347DA9">
        <w:rPr>
          <w:rFonts w:ascii="Times New Roman" w:hAnsi="Times New Roman" w:hint="eastAsia"/>
          <w:kern w:val="0"/>
          <w:szCs w:val="24"/>
        </w:rPr>
        <w:t xml:space="preserve">4.8 </w:t>
      </w:r>
      <w:r w:rsidRPr="00347DA9">
        <w:rPr>
          <w:rFonts w:ascii="Times New Roman" w:hAnsi="Times New Roman" w:hint="eastAsia"/>
          <w:kern w:val="0"/>
          <w:szCs w:val="24"/>
        </w:rPr>
        <w:t>报告期内管理人对本基金持有人数或基金资产净值预警情形的说明</w:t>
      </w:r>
      <w:bookmarkEnd w:id="49"/>
    </w:p>
    <w:p w:rsidR="003C5700" w:rsidRPr="00347DA9" w:rsidRDefault="003C5700" w:rsidP="003C5700">
      <w:pPr>
        <w:spacing w:before="29" w:line="288" w:lineRule="auto"/>
        <w:ind w:firstLineChars="200" w:firstLine="480"/>
        <w:rPr>
          <w:kern w:val="0"/>
          <w:sz w:val="24"/>
        </w:rPr>
      </w:pPr>
      <w:r w:rsidRPr="00347DA9">
        <w:rPr>
          <w:kern w:val="0"/>
          <w:sz w:val="24"/>
        </w:rPr>
        <w:t>本基金本报告期内无需预警说明。</w:t>
      </w:r>
    </w:p>
    <w:p w:rsidR="003C5700" w:rsidRPr="00347DA9" w:rsidRDefault="003C5700" w:rsidP="003C5700">
      <w:pPr>
        <w:spacing w:before="29" w:line="288" w:lineRule="auto"/>
        <w:ind w:firstLineChars="200" w:firstLine="480"/>
        <w:rPr>
          <w:color w:val="000000"/>
          <w:sz w:val="24"/>
        </w:rPr>
      </w:pPr>
    </w:p>
    <w:p w:rsidR="003C5700" w:rsidRPr="00347DA9" w:rsidRDefault="003C5700" w:rsidP="002024F8">
      <w:pPr>
        <w:pStyle w:val="1"/>
        <w:keepNext/>
        <w:keepLines/>
        <w:widowControl w:val="0"/>
        <w:spacing w:beforeLines="100" w:before="312" w:afterLines="100" w:after="312" w:line="288" w:lineRule="auto"/>
        <w:jc w:val="center"/>
        <w:rPr>
          <w:b/>
          <w:bCs/>
          <w:szCs w:val="24"/>
          <w:lang w:val="en-US"/>
        </w:rPr>
      </w:pPr>
      <w:bookmarkStart w:id="50" w:name="_Toc225498263"/>
      <w:bookmarkStart w:id="51" w:name="_Toc374540556"/>
      <w:bookmarkStart w:id="52" w:name="_Toc522807758"/>
      <w:r w:rsidRPr="00347DA9">
        <w:rPr>
          <w:b/>
          <w:bCs/>
          <w:szCs w:val="24"/>
          <w:lang w:val="en-US"/>
        </w:rPr>
        <w:t xml:space="preserve">§5  </w:t>
      </w:r>
      <w:r w:rsidRPr="00347DA9">
        <w:rPr>
          <w:b/>
          <w:bCs/>
          <w:szCs w:val="24"/>
          <w:lang w:val="en-US"/>
        </w:rPr>
        <w:t>托管人报告</w:t>
      </w:r>
      <w:bookmarkEnd w:id="50"/>
      <w:bookmarkEnd w:id="51"/>
      <w:bookmarkEnd w:id="52"/>
    </w:p>
    <w:p w:rsidR="003C5700" w:rsidRPr="00347DA9" w:rsidRDefault="003C5700" w:rsidP="003C5700">
      <w:pPr>
        <w:pStyle w:val="20"/>
        <w:spacing w:before="29" w:after="0" w:line="288" w:lineRule="auto"/>
        <w:rPr>
          <w:rFonts w:ascii="Times New Roman" w:hAnsi="Times New Roman"/>
          <w:kern w:val="0"/>
          <w:szCs w:val="24"/>
        </w:rPr>
      </w:pPr>
      <w:bookmarkStart w:id="53" w:name="_Toc225498264"/>
      <w:bookmarkStart w:id="54" w:name="_Toc374540557"/>
      <w:bookmarkStart w:id="55" w:name="_Toc522807759"/>
      <w:r w:rsidRPr="00347DA9">
        <w:rPr>
          <w:rFonts w:ascii="Times New Roman" w:hAnsi="Times New Roman"/>
          <w:kern w:val="0"/>
          <w:szCs w:val="24"/>
        </w:rPr>
        <w:t xml:space="preserve">5.1 </w:t>
      </w:r>
      <w:r w:rsidRPr="00347DA9">
        <w:rPr>
          <w:rFonts w:ascii="Times New Roman" w:hAnsi="Times New Roman"/>
          <w:kern w:val="0"/>
          <w:szCs w:val="24"/>
        </w:rPr>
        <w:t>报告期内本基金托管人遵规守信情况声明</w:t>
      </w:r>
      <w:bookmarkEnd w:id="53"/>
      <w:bookmarkEnd w:id="54"/>
      <w:bookmarkEnd w:id="55"/>
    </w:p>
    <w:p w:rsidR="003C5700" w:rsidRPr="00347DA9" w:rsidRDefault="003C5700" w:rsidP="003C5700">
      <w:pPr>
        <w:spacing w:before="29" w:line="288" w:lineRule="auto"/>
        <w:ind w:firstLineChars="200" w:firstLine="480"/>
        <w:rPr>
          <w:color w:val="000000"/>
          <w:sz w:val="24"/>
        </w:rPr>
      </w:pPr>
      <w:r w:rsidRPr="00347DA9">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6" w:name="_Toc225498265"/>
      <w:bookmarkStart w:id="57" w:name="_Toc374540558"/>
      <w:bookmarkStart w:id="58" w:name="_Toc522807760"/>
      <w:r w:rsidRPr="00347DA9">
        <w:rPr>
          <w:rFonts w:ascii="Times New Roman" w:hAnsi="Times New Roman"/>
          <w:kern w:val="0"/>
          <w:szCs w:val="24"/>
        </w:rPr>
        <w:t xml:space="preserve">5.2 </w:t>
      </w:r>
      <w:r w:rsidRPr="00347DA9">
        <w:rPr>
          <w:rFonts w:ascii="Times New Roman" w:hAnsi="Times New Roman"/>
          <w:kern w:val="0"/>
          <w:szCs w:val="24"/>
        </w:rPr>
        <w:t>托管人对报告期内本基金投资运作遵规守信、净值计算、利润分配等情况的</w:t>
      </w:r>
      <w:bookmarkEnd w:id="56"/>
      <w:r w:rsidRPr="00347DA9">
        <w:rPr>
          <w:rFonts w:ascii="Times New Roman" w:hAnsi="Times New Roman"/>
          <w:kern w:val="0"/>
          <w:szCs w:val="24"/>
        </w:rPr>
        <w:t>说明</w:t>
      </w:r>
      <w:bookmarkEnd w:id="57"/>
      <w:bookmarkEnd w:id="58"/>
    </w:p>
    <w:p w:rsidR="003E1FDD" w:rsidRDefault="003136E4">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本基金本报告期内未进行利润分配。</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9" w:name="_Toc225498266"/>
      <w:bookmarkStart w:id="60" w:name="_Toc374540559"/>
      <w:bookmarkStart w:id="61" w:name="_Toc522807761"/>
      <w:r w:rsidRPr="00347DA9">
        <w:rPr>
          <w:rFonts w:ascii="Times New Roman" w:hAnsi="Times New Roman"/>
          <w:kern w:val="0"/>
          <w:szCs w:val="24"/>
        </w:rPr>
        <w:t xml:space="preserve">5.3 </w:t>
      </w:r>
      <w:r w:rsidRPr="00347DA9">
        <w:rPr>
          <w:rFonts w:ascii="Times New Roman" w:hAnsi="Times New Roman"/>
          <w:kern w:val="0"/>
          <w:szCs w:val="24"/>
        </w:rPr>
        <w:t>托管人对本半年度报告中财务信息等内容的真实、准确和完整发表意见</w:t>
      </w:r>
      <w:bookmarkEnd w:id="59"/>
      <w:bookmarkEnd w:id="60"/>
      <w:bookmarkEnd w:id="61"/>
    </w:p>
    <w:p w:rsidR="003C5700" w:rsidRPr="00347DA9" w:rsidRDefault="003C5700" w:rsidP="003C5700">
      <w:pPr>
        <w:spacing w:before="29" w:line="288" w:lineRule="auto"/>
        <w:ind w:firstLineChars="200" w:firstLine="480"/>
        <w:rPr>
          <w:color w:val="000000"/>
          <w:sz w:val="24"/>
        </w:rPr>
      </w:pPr>
      <w:r w:rsidRPr="00347DA9">
        <w:rPr>
          <w:color w:val="000000"/>
          <w:sz w:val="24"/>
        </w:rPr>
        <w:t>本托管人复核审查了本报告中的财务指标、净值表现、利润分配情况、财务会计报告、投资组合报告等内容，保证复核内容不存在虚假记载、误导性陈述或者重大遗漏。</w:t>
      </w:r>
    </w:p>
    <w:p w:rsidR="001548F9" w:rsidRPr="00347DA9" w:rsidRDefault="001548F9" w:rsidP="00290761">
      <w:pPr>
        <w:widowControl/>
        <w:spacing w:line="360" w:lineRule="auto"/>
        <w:ind w:firstLineChars="200" w:firstLine="420"/>
        <w:rPr>
          <w:kern w:val="0"/>
          <w:szCs w:val="21"/>
        </w:rPr>
      </w:pPr>
    </w:p>
    <w:p w:rsidR="003C5700" w:rsidRPr="00347DA9" w:rsidRDefault="003C5700" w:rsidP="002024F8">
      <w:pPr>
        <w:pStyle w:val="1"/>
        <w:keepNext/>
        <w:keepLines/>
        <w:widowControl w:val="0"/>
        <w:spacing w:beforeLines="100" w:before="312" w:afterLines="100" w:after="312" w:line="288" w:lineRule="auto"/>
        <w:jc w:val="center"/>
        <w:rPr>
          <w:b/>
          <w:bCs/>
          <w:szCs w:val="24"/>
          <w:lang w:val="en-US"/>
        </w:rPr>
      </w:pPr>
      <w:bookmarkStart w:id="62" w:name="_Toc374540560"/>
      <w:bookmarkStart w:id="63" w:name="_Toc522807762"/>
      <w:bookmarkStart w:id="64" w:name="_Toc225498268"/>
      <w:r w:rsidRPr="00347DA9">
        <w:rPr>
          <w:b/>
          <w:bCs/>
          <w:szCs w:val="24"/>
          <w:lang w:val="en-US"/>
        </w:rPr>
        <w:t>§6</w:t>
      </w:r>
      <w:r w:rsidRPr="00347DA9">
        <w:rPr>
          <w:b/>
          <w:bCs/>
          <w:szCs w:val="24"/>
          <w:lang w:val="en-US"/>
        </w:rPr>
        <w:tab/>
      </w:r>
      <w:r w:rsidRPr="00347DA9">
        <w:rPr>
          <w:b/>
          <w:bCs/>
          <w:szCs w:val="24"/>
          <w:lang w:val="en-US"/>
        </w:rPr>
        <w:t>半年度财务会计报告（未经审计）</w:t>
      </w:r>
      <w:bookmarkEnd w:id="62"/>
      <w:bookmarkEnd w:id="63"/>
    </w:p>
    <w:p w:rsidR="003C5700" w:rsidRPr="00347DA9" w:rsidRDefault="003C5700" w:rsidP="003C5700">
      <w:pPr>
        <w:pStyle w:val="20"/>
        <w:spacing w:before="29" w:after="0" w:line="288" w:lineRule="auto"/>
        <w:rPr>
          <w:rFonts w:ascii="Times New Roman" w:hAnsi="Times New Roman"/>
          <w:kern w:val="0"/>
          <w:szCs w:val="24"/>
        </w:rPr>
      </w:pPr>
      <w:bookmarkStart w:id="65" w:name="_Toc374540561"/>
      <w:bookmarkStart w:id="66" w:name="_Toc522807763"/>
      <w:bookmarkEnd w:id="64"/>
      <w:r w:rsidRPr="00347DA9">
        <w:rPr>
          <w:rFonts w:ascii="Times New Roman" w:hAnsi="Times New Roman"/>
          <w:kern w:val="0"/>
          <w:szCs w:val="24"/>
        </w:rPr>
        <w:t xml:space="preserve">6.1 </w:t>
      </w:r>
      <w:r w:rsidRPr="00347DA9">
        <w:rPr>
          <w:rFonts w:ascii="Times New Roman" w:hAnsi="Times New Roman"/>
          <w:kern w:val="0"/>
          <w:szCs w:val="24"/>
        </w:rPr>
        <w:t>资产负债表</w:t>
      </w:r>
      <w:bookmarkEnd w:id="65"/>
      <w:bookmarkEnd w:id="66"/>
    </w:p>
    <w:p w:rsidR="003C5700" w:rsidRPr="00347DA9" w:rsidRDefault="003C5700" w:rsidP="003C5700">
      <w:pPr>
        <w:spacing w:before="29" w:line="288" w:lineRule="auto"/>
        <w:rPr>
          <w:color w:val="000000"/>
          <w:sz w:val="24"/>
        </w:rPr>
      </w:pPr>
      <w:r w:rsidRPr="00347DA9">
        <w:rPr>
          <w:color w:val="000000"/>
          <w:sz w:val="24"/>
        </w:rPr>
        <w:t>会计主体：交银施罗德中证互联网金融指数分级证券投资基金</w:t>
      </w:r>
    </w:p>
    <w:p w:rsidR="003C5700" w:rsidRPr="00347DA9" w:rsidRDefault="003C5700" w:rsidP="003C5700">
      <w:pPr>
        <w:spacing w:before="29" w:line="288" w:lineRule="auto"/>
        <w:rPr>
          <w:color w:val="000000"/>
          <w:sz w:val="24"/>
        </w:rPr>
      </w:pPr>
      <w:r w:rsidRPr="00347DA9">
        <w:rPr>
          <w:color w:val="000000"/>
          <w:sz w:val="24"/>
        </w:rPr>
        <w:t>报告截止日：</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C5700" w:rsidRPr="00347DA9" w:rsidTr="003C5700">
        <w:tc>
          <w:tcPr>
            <w:tcW w:w="28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资</w:t>
            </w:r>
            <w:r w:rsidRPr="00347DA9">
              <w:rPr>
                <w:rFonts w:ascii="Times New Roman" w:hAnsi="Times New Roman" w:hint="eastAsia"/>
                <w:b/>
                <w:color w:val="000000"/>
              </w:rPr>
              <w:t xml:space="preserve"> </w:t>
            </w:r>
            <w:r w:rsidRPr="00347DA9">
              <w:rPr>
                <w:rFonts w:ascii="Times New Roman" w:hAnsi="Times New Roman"/>
                <w:b/>
                <w:color w:val="000000"/>
              </w:rPr>
              <w:t>产</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2018</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资产：</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银行存款</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r w:rsidRPr="00347DA9">
              <w:rPr>
                <w:rFonts w:hint="eastAsia"/>
                <w:color w:val="000000"/>
                <w:szCs w:val="21"/>
              </w:rPr>
              <w:t>6.4.7.1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6,241,226.39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6,529,374.81</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结算备付金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存出保证金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5,321.71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5,217.35</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6.4.7.2</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83,680,853.35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109,691,915.88</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其中：股票投资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83,680,853.35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109,691,915.88</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ind w:firstLineChars="300" w:firstLine="720"/>
              <w:jc w:val="both"/>
              <w:rPr>
                <w:rFonts w:ascii="Times New Roman" w:hAnsi="Times New Roman"/>
                <w:color w:val="000000"/>
              </w:rPr>
            </w:pPr>
            <w:r w:rsidRPr="00347DA9">
              <w:rPr>
                <w:rFonts w:ascii="Times New Roman" w:hAnsi="Times New Roman"/>
                <w:color w:val="000000"/>
              </w:rPr>
              <w:t>基金投资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贵金属投资</w:t>
            </w:r>
          </w:p>
        </w:tc>
        <w:tc>
          <w:tcPr>
            <w:tcW w:w="1080" w:type="dxa"/>
            <w:vAlign w:val="center"/>
          </w:tcPr>
          <w:p w:rsidR="003C5700" w:rsidRPr="00347DA9" w:rsidRDefault="003C5700" w:rsidP="003C5700">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买入返售金融资产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应收证券清算款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应收利息</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1,227.65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1,483.30</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应收股利</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应收申购款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9,765.34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6,858.18</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递延所得税资产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资产总计</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89,938,394.44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116,234,849.52</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负债和所有者权益</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2018</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短期借款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卖出回购金融资产款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应付证券清算款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应付赎回款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16,532.77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138,724.26</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应付管理人报酬</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76,755.80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102,021.34</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应付托管费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16,886.25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22,444.70</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应付销售服务费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应付交易费用</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21,188.21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46,904.24</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应交税费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应付利息</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应付利润</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递延所得税负债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198,774.72</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170,084.10</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jc w:val="both"/>
              <w:rPr>
                <w:rFonts w:ascii="Times New Roman" w:hAnsi="Times New Roman"/>
                <w:color w:val="000000"/>
              </w:rPr>
            </w:pPr>
            <w:r w:rsidRPr="00347DA9">
              <w:rPr>
                <w:rFonts w:ascii="Times New Roman" w:hAnsi="Times New Roman"/>
                <w:color w:val="000000"/>
              </w:rPr>
              <w:t>负债合计</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330,137.75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480,178.64</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所有者权益：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b/>
                <w:color w:val="000000"/>
                <w:sz w:val="24"/>
              </w:rPr>
            </w:pPr>
          </w:p>
        </w:tc>
        <w:tc>
          <w:tcPr>
            <w:tcW w:w="2520" w:type="dxa"/>
            <w:vAlign w:val="center"/>
          </w:tcPr>
          <w:p w:rsidR="003C5700" w:rsidRPr="00347DA9" w:rsidRDefault="003C5700" w:rsidP="003C5700">
            <w:pPr>
              <w:spacing w:before="29" w:line="288" w:lineRule="auto"/>
              <w:jc w:val="right"/>
              <w:rPr>
                <w:b/>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实收基金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166,078,041.48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189,333,083.84</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未分配利润</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-76,469,784.79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-73,578,412.96</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所有者权益合计</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89,608,256.69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115,754,670.88</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负债和所有者权益总计</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89,938,394.44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116,234,849.52</w:t>
            </w:r>
          </w:p>
        </w:tc>
      </w:tr>
    </w:tbl>
    <w:p w:rsidR="003C5700" w:rsidRPr="00347DA9" w:rsidRDefault="003C5700" w:rsidP="003C5700">
      <w:pPr>
        <w:tabs>
          <w:tab w:val="left" w:pos="426"/>
        </w:tabs>
        <w:spacing w:before="29" w:line="288" w:lineRule="auto"/>
        <w:jc w:val="left"/>
        <w:rPr>
          <w:kern w:val="0"/>
          <w:sz w:val="24"/>
        </w:rPr>
      </w:pPr>
      <w:r w:rsidRPr="00347DA9">
        <w:rPr>
          <w:kern w:val="0"/>
          <w:sz w:val="24"/>
        </w:rPr>
        <w:t>注：报告截止日</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日，基金份额总额</w:t>
      </w:r>
      <w:r w:rsidRPr="00347DA9">
        <w:rPr>
          <w:kern w:val="0"/>
          <w:sz w:val="24"/>
        </w:rPr>
        <w:t>113,127,359.12</w:t>
      </w:r>
      <w:r w:rsidRPr="00347DA9">
        <w:rPr>
          <w:kern w:val="0"/>
          <w:sz w:val="24"/>
        </w:rPr>
        <w:t>份，其中交银互联网金融份额净值</w:t>
      </w:r>
      <w:r w:rsidRPr="00347DA9">
        <w:rPr>
          <w:kern w:val="0"/>
          <w:sz w:val="24"/>
        </w:rPr>
        <w:t>0.792</w:t>
      </w:r>
      <w:r w:rsidRPr="00347DA9">
        <w:rPr>
          <w:kern w:val="0"/>
          <w:sz w:val="24"/>
        </w:rPr>
        <w:t>元，基金份额</w:t>
      </w:r>
      <w:r w:rsidRPr="00347DA9">
        <w:rPr>
          <w:kern w:val="0"/>
          <w:sz w:val="24"/>
        </w:rPr>
        <w:t>109,067,447.12</w:t>
      </w:r>
      <w:r w:rsidRPr="00347DA9">
        <w:rPr>
          <w:kern w:val="0"/>
          <w:sz w:val="24"/>
        </w:rPr>
        <w:t>份；交银互联网金融</w:t>
      </w:r>
      <w:r w:rsidRPr="00347DA9">
        <w:rPr>
          <w:kern w:val="0"/>
          <w:sz w:val="24"/>
        </w:rPr>
        <w:t>A</w:t>
      </w:r>
      <w:r w:rsidRPr="00347DA9">
        <w:rPr>
          <w:kern w:val="0"/>
          <w:sz w:val="24"/>
        </w:rPr>
        <w:t>份额参考净值</w:t>
      </w:r>
      <w:r w:rsidRPr="00347DA9">
        <w:rPr>
          <w:kern w:val="0"/>
          <w:sz w:val="24"/>
        </w:rPr>
        <w:t>1.027</w:t>
      </w:r>
      <w:r w:rsidRPr="00347DA9">
        <w:rPr>
          <w:kern w:val="0"/>
          <w:sz w:val="24"/>
        </w:rPr>
        <w:t>元，基金份额</w:t>
      </w:r>
      <w:r w:rsidRPr="00347DA9">
        <w:rPr>
          <w:kern w:val="0"/>
          <w:sz w:val="24"/>
        </w:rPr>
        <w:t>2,029,956.00</w:t>
      </w:r>
      <w:r w:rsidRPr="00347DA9">
        <w:rPr>
          <w:kern w:val="0"/>
          <w:sz w:val="24"/>
        </w:rPr>
        <w:t>份；交银互联网金融</w:t>
      </w:r>
      <w:r w:rsidRPr="00347DA9">
        <w:rPr>
          <w:kern w:val="0"/>
          <w:sz w:val="24"/>
        </w:rPr>
        <w:t>B</w:t>
      </w:r>
      <w:r w:rsidRPr="00347DA9">
        <w:rPr>
          <w:kern w:val="0"/>
          <w:sz w:val="24"/>
        </w:rPr>
        <w:t>份额参考净值</w:t>
      </w:r>
      <w:r w:rsidRPr="00347DA9">
        <w:rPr>
          <w:kern w:val="0"/>
          <w:sz w:val="24"/>
        </w:rPr>
        <w:t>0.557</w:t>
      </w:r>
      <w:r w:rsidRPr="00347DA9">
        <w:rPr>
          <w:kern w:val="0"/>
          <w:sz w:val="24"/>
        </w:rPr>
        <w:t>元，基金份额</w:t>
      </w:r>
      <w:r w:rsidRPr="00347DA9">
        <w:rPr>
          <w:kern w:val="0"/>
          <w:sz w:val="24"/>
        </w:rPr>
        <w:t>2,029,956.00</w:t>
      </w:r>
      <w:r w:rsidRPr="00347DA9">
        <w:rPr>
          <w:kern w:val="0"/>
          <w:sz w:val="24"/>
        </w:rPr>
        <w:t>份。</w:t>
      </w:r>
    </w:p>
    <w:p w:rsidR="003C5700" w:rsidRPr="00347DA9" w:rsidRDefault="003C5700" w:rsidP="003C5700">
      <w:pPr>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67" w:name="_Toc225498269"/>
      <w:bookmarkStart w:id="68" w:name="_Toc374540562"/>
      <w:bookmarkStart w:id="69" w:name="_Toc522807764"/>
      <w:r w:rsidRPr="00347DA9">
        <w:rPr>
          <w:rFonts w:ascii="Times New Roman" w:hAnsi="Times New Roman"/>
          <w:kern w:val="0"/>
          <w:szCs w:val="24"/>
        </w:rPr>
        <w:t xml:space="preserve">6.2 </w:t>
      </w:r>
      <w:r w:rsidRPr="00347DA9">
        <w:rPr>
          <w:rFonts w:ascii="Times New Roman" w:hAnsi="Times New Roman"/>
          <w:kern w:val="0"/>
          <w:szCs w:val="24"/>
        </w:rPr>
        <w:t>利润表</w:t>
      </w:r>
      <w:bookmarkEnd w:id="67"/>
      <w:bookmarkEnd w:id="68"/>
      <w:bookmarkEnd w:id="69"/>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交银施罗德中证互联网金融指数分级证券投资基金</w:t>
      </w:r>
    </w:p>
    <w:p w:rsidR="003C5700" w:rsidRPr="00347DA9" w:rsidRDefault="003C5700" w:rsidP="003C5700">
      <w:pPr>
        <w:spacing w:before="29" w:line="288" w:lineRule="auto"/>
        <w:rPr>
          <w:color w:val="000000"/>
          <w:kern w:val="0"/>
          <w:sz w:val="24"/>
        </w:rPr>
      </w:pPr>
      <w:r w:rsidRPr="00347DA9">
        <w:rPr>
          <w:color w:val="000000"/>
          <w:sz w:val="24"/>
        </w:rPr>
        <w:t>本报告期：</w:t>
      </w:r>
      <w:r w:rsidRPr="00347DA9">
        <w:rPr>
          <w:kern w:val="0"/>
          <w:sz w:val="24"/>
        </w:rPr>
        <w:t>2018</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C5700" w:rsidRPr="00347DA9" w:rsidTr="003C5700">
        <w:tc>
          <w:tcPr>
            <w:tcW w:w="3420" w:type="dxa"/>
            <w:vAlign w:val="center"/>
          </w:tcPr>
          <w:p w:rsidR="003C5700" w:rsidRPr="00347DA9" w:rsidRDefault="003C5700" w:rsidP="003C5700">
            <w:pPr>
              <w:spacing w:before="29" w:line="288" w:lineRule="auto"/>
              <w:jc w:val="center"/>
              <w:rPr>
                <w:b/>
                <w:color w:val="000000"/>
              </w:rPr>
            </w:pPr>
            <w:r w:rsidRPr="00347DA9">
              <w:rPr>
                <w:b/>
                <w:color w:val="000000"/>
              </w:rPr>
              <w:t>项</w:t>
            </w:r>
            <w:r w:rsidRPr="00347DA9">
              <w:rPr>
                <w:rFonts w:hint="eastAsia"/>
                <w:b/>
                <w:color w:val="000000"/>
              </w:rPr>
              <w:t xml:space="preserve"> </w:t>
            </w:r>
            <w:r w:rsidRPr="00347DA9">
              <w:rPr>
                <w:b/>
                <w:color w:val="000000"/>
              </w:rPr>
              <w:t>目</w:t>
            </w:r>
          </w:p>
        </w:tc>
        <w:tc>
          <w:tcPr>
            <w:tcW w:w="108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25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2018</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2018</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c>
          <w:tcPr>
            <w:tcW w:w="225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上年度可比期间</w:t>
            </w:r>
          </w:p>
          <w:p w:rsidR="003C5700" w:rsidRPr="00347DA9" w:rsidRDefault="003C5700" w:rsidP="003C5700">
            <w:pPr>
              <w:pStyle w:val="af6"/>
              <w:spacing w:before="29" w:beforeAutospacing="0" w:after="0" w:afterAutospacing="0" w:line="288" w:lineRule="auto"/>
              <w:jc w:val="center"/>
              <w:rPr>
                <w:rFonts w:ascii="Times New Roman" w:hAnsi="Times New Roman"/>
                <w:color w:val="000000"/>
                <w:sz w:val="21"/>
                <w:szCs w:val="21"/>
              </w:rPr>
            </w:pP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一、收入</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-10,744,382.36</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-12,163,352.35</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23,043.21</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30,487.61</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其中：存款利息收入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6.4.7.11</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23,043.21</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30,487.61</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债券利息收入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资产支持证券利息收入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买入返售金融资产收入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其他利息收入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投资收益（损失以</w:t>
            </w:r>
            <w:r w:rsidRPr="00347DA9">
              <w:rPr>
                <w:color w:val="000000"/>
                <w:sz w:val="24"/>
              </w:rPr>
              <w:t>“-”</w:t>
            </w:r>
            <w:r w:rsidRPr="00347DA9">
              <w:rPr>
                <w:color w:val="000000"/>
                <w:sz w:val="24"/>
              </w:rPr>
              <w:t>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-13,489,777.14</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-8,670,219.64</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其中：股票投资收益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6.4.7.12</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-14,136,543.56</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-9,485,577.48</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基金投资收益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6.4.7.13</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6.4.7.14</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sz w:val="24"/>
              </w:rPr>
              <w:t>贵金属投资收益</w:t>
            </w:r>
          </w:p>
        </w:tc>
        <w:tc>
          <w:tcPr>
            <w:tcW w:w="1080" w:type="dxa"/>
            <w:vAlign w:val="center"/>
          </w:tcPr>
          <w:p w:rsidR="003C5700" w:rsidRPr="00347DA9" w:rsidRDefault="003C5700" w:rsidP="003C5700">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衍生工具收益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6.4.7.15</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股利收益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6.4.7.16</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646,766.42</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815,357.84</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公允价值变动收益（损失以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6.4.7.17</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2,714,472.03</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-3,536,136.03</w:t>
            </w:r>
          </w:p>
        </w:tc>
      </w:tr>
      <w:tr w:rsidR="003C5700" w:rsidRPr="00347DA9" w:rsidTr="003C5700">
        <w:tc>
          <w:tcPr>
            <w:tcW w:w="3420" w:type="dxa"/>
            <w:vAlign w:val="center"/>
          </w:tcPr>
          <w:p w:rsidR="003C5700" w:rsidRPr="00347DA9" w:rsidRDefault="003C5700" w:rsidP="003C5700">
            <w:pPr>
              <w:pStyle w:val="af6"/>
              <w:spacing w:before="29" w:beforeAutospacing="0" w:line="288" w:lineRule="auto"/>
              <w:rPr>
                <w:rFonts w:ascii="Times New Roman" w:hAnsi="Times New Roman"/>
                <w:color w:val="000000"/>
              </w:rPr>
            </w:pPr>
            <w:r w:rsidRPr="00347DA9">
              <w:rPr>
                <w:rFonts w:ascii="Times New Roman" w:hAnsi="Times New Roman"/>
                <w:color w:val="000000"/>
              </w:rPr>
              <w:t>4.</w:t>
            </w:r>
            <w:r w:rsidRPr="00347DA9">
              <w:rPr>
                <w:rFonts w:ascii="Times New Roman" w:hAnsi="Times New Roman"/>
                <w:color w:val="000000"/>
              </w:rPr>
              <w:t>汇兑收益</w:t>
            </w:r>
            <w:r w:rsidRPr="00347DA9">
              <w:rPr>
                <w:color w:val="000000"/>
              </w:rPr>
              <w:t>（损失以</w:t>
            </w:r>
            <w:r w:rsidRPr="00347DA9">
              <w:rPr>
                <w:rFonts w:ascii="Times New Roman" w:hAnsi="Times New Roman"/>
                <w:color w:val="000000"/>
              </w:rPr>
              <w:t>“-”</w:t>
            </w:r>
            <w:r w:rsidRPr="00347DA9">
              <w:rPr>
                <w:color w:val="000000"/>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其他收入（损失以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6.4.7.18</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7,879.54</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12,515.71</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减：二、费用</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948,301.84</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1,212,098.14</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．管理人报酬</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527,111.04</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739,736.81</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．托管费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115,964.43</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162,742.09</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．销售服务费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4</w:t>
            </w:r>
            <w:r w:rsidRPr="00347DA9">
              <w:rPr>
                <w:color w:val="000000"/>
                <w:sz w:val="24"/>
              </w:rPr>
              <w:t>．交易费用</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6.4.7.19</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55,476.24</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64,879.48</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．利息支出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其中：卖出回购金融资产支出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2024F8" w:rsidRPr="00347DA9" w:rsidTr="003F66C9">
        <w:tc>
          <w:tcPr>
            <w:tcW w:w="3420" w:type="dxa"/>
            <w:vAlign w:val="center"/>
          </w:tcPr>
          <w:p w:rsidR="002024F8" w:rsidRPr="00347DA9" w:rsidRDefault="002024F8" w:rsidP="003F66C9">
            <w:pPr>
              <w:rPr>
                <w:rFonts w:eastAsiaTheme="minorEastAsia"/>
                <w:color w:val="000000"/>
                <w:szCs w:val="21"/>
              </w:rPr>
            </w:pPr>
            <w:r w:rsidRPr="00347DA9">
              <w:rPr>
                <w:rFonts w:eastAsiaTheme="minorEastAsia" w:hint="eastAsia"/>
                <w:color w:val="000000"/>
                <w:szCs w:val="21"/>
              </w:rPr>
              <w:t>6.</w:t>
            </w:r>
            <w:r w:rsidRPr="00347DA9">
              <w:rPr>
                <w:rFonts w:eastAsiaTheme="minorEastAsia" w:hint="eastAsia"/>
                <w:color w:val="000000"/>
                <w:szCs w:val="21"/>
              </w:rPr>
              <w:t>税金及附加</w:t>
            </w:r>
          </w:p>
        </w:tc>
        <w:tc>
          <w:tcPr>
            <w:tcW w:w="1080" w:type="dxa"/>
            <w:vAlign w:val="center"/>
          </w:tcPr>
          <w:p w:rsidR="002024F8" w:rsidRPr="00347DA9" w:rsidRDefault="002024F8" w:rsidP="003F66C9">
            <w:pPr>
              <w:rPr>
                <w:rFonts w:eastAsiaTheme="minorEastAsia"/>
                <w:color w:val="000000"/>
                <w:szCs w:val="21"/>
              </w:rPr>
            </w:pP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w:t>
            </w:r>
          </w:p>
        </w:tc>
      </w:tr>
      <w:tr w:rsidR="002024F8" w:rsidRPr="00347DA9" w:rsidTr="003F66C9">
        <w:tc>
          <w:tcPr>
            <w:tcW w:w="3420" w:type="dxa"/>
            <w:vAlign w:val="center"/>
          </w:tcPr>
          <w:p w:rsidR="002024F8" w:rsidRPr="00347DA9" w:rsidRDefault="002024F8" w:rsidP="003F66C9">
            <w:pPr>
              <w:rPr>
                <w:rFonts w:eastAsiaTheme="minorEastAsia"/>
                <w:color w:val="000000"/>
                <w:szCs w:val="21"/>
              </w:rPr>
            </w:pPr>
            <w:r w:rsidRPr="00347DA9">
              <w:rPr>
                <w:rFonts w:eastAsiaTheme="minorEastAsia" w:hint="eastAsia"/>
                <w:color w:val="000000"/>
                <w:szCs w:val="21"/>
              </w:rPr>
              <w:t>7</w:t>
            </w:r>
            <w:r w:rsidRPr="00347DA9">
              <w:rPr>
                <w:rFonts w:eastAsiaTheme="minorEastAsia"/>
                <w:color w:val="000000"/>
                <w:szCs w:val="21"/>
              </w:rPr>
              <w:t>．其他费用</w:t>
            </w:r>
          </w:p>
        </w:tc>
        <w:tc>
          <w:tcPr>
            <w:tcW w:w="1080" w:type="dxa"/>
            <w:vAlign w:val="center"/>
          </w:tcPr>
          <w:p w:rsidR="002024F8" w:rsidRPr="00347DA9" w:rsidRDefault="002024F8" w:rsidP="003F66C9">
            <w:pPr>
              <w:rPr>
                <w:rFonts w:eastAsiaTheme="minorEastAsia"/>
                <w:color w:val="000000"/>
                <w:szCs w:val="21"/>
              </w:rPr>
            </w:pPr>
            <w:r w:rsidRPr="00347DA9">
              <w:rPr>
                <w:rFonts w:eastAsiaTheme="minorEastAsia"/>
                <w:color w:val="000000"/>
                <w:szCs w:val="21"/>
              </w:rPr>
              <w:t>6.4.7.20</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249,750.13</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244,739.76</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三、利润总额（亏损总额以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-11,692,684.20</w:t>
            </w: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-13,375,450.49</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sz w:val="24"/>
              </w:rPr>
              <w:t>减：所得税费用</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Cs w:val="21"/>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四、净利润（净亏损以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-11,692,684.20</w:t>
            </w:r>
          </w:p>
        </w:tc>
        <w:tc>
          <w:tcPr>
            <w:tcW w:w="2250" w:type="dxa"/>
            <w:vAlign w:val="bottom"/>
          </w:tcPr>
          <w:p w:rsidR="003C5700" w:rsidRPr="00347DA9" w:rsidRDefault="003C5700" w:rsidP="003C5700">
            <w:pPr>
              <w:jc w:val="right"/>
              <w:rPr>
                <w:b/>
                <w:color w:val="000000"/>
                <w:szCs w:val="21"/>
              </w:rPr>
            </w:pPr>
            <w:r w:rsidRPr="00347DA9">
              <w:rPr>
                <w:b/>
                <w:color w:val="000000"/>
                <w:sz w:val="24"/>
              </w:rPr>
              <w:t>-13,375,450.49</w:t>
            </w:r>
          </w:p>
        </w:tc>
      </w:tr>
    </w:tbl>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70" w:name="_Toc225498270"/>
      <w:bookmarkStart w:id="71" w:name="_Toc374540563"/>
      <w:bookmarkStart w:id="72" w:name="_Toc522807765"/>
      <w:r w:rsidRPr="00347DA9">
        <w:rPr>
          <w:rFonts w:ascii="Times New Roman" w:hAnsi="Times New Roman"/>
          <w:kern w:val="0"/>
          <w:szCs w:val="24"/>
        </w:rPr>
        <w:t xml:space="preserve">6.3 </w:t>
      </w:r>
      <w:r w:rsidRPr="00347DA9">
        <w:rPr>
          <w:rFonts w:ascii="Times New Roman" w:hAnsi="Times New Roman"/>
          <w:kern w:val="0"/>
          <w:szCs w:val="24"/>
        </w:rPr>
        <w:t>所有者权益（基金净值）变动表</w:t>
      </w:r>
      <w:bookmarkEnd w:id="70"/>
      <w:bookmarkEnd w:id="71"/>
      <w:bookmarkEnd w:id="72"/>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交银施罗德中证互联网金融指数分级证券投资基金</w:t>
      </w:r>
    </w:p>
    <w:p w:rsidR="003C5700" w:rsidRPr="00347DA9" w:rsidRDefault="003C5700" w:rsidP="003C5700">
      <w:pPr>
        <w:spacing w:before="29" w:line="288" w:lineRule="auto"/>
        <w:rPr>
          <w:kern w:val="0"/>
          <w:sz w:val="24"/>
        </w:rPr>
      </w:pPr>
      <w:r w:rsidRPr="00347DA9">
        <w:rPr>
          <w:color w:val="000000"/>
          <w:sz w:val="24"/>
        </w:rPr>
        <w:t>本报告期：</w:t>
      </w:r>
      <w:r w:rsidRPr="00347DA9">
        <w:rPr>
          <w:kern w:val="0"/>
          <w:sz w:val="24"/>
        </w:rPr>
        <w:t>2018</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C5700" w:rsidRPr="00347DA9" w:rsidTr="003C5700">
        <w:tc>
          <w:tcPr>
            <w:tcW w:w="2552" w:type="dxa"/>
            <w:vMerge w:val="restart"/>
            <w:vAlign w:val="center"/>
          </w:tcPr>
          <w:p w:rsidR="003C5700" w:rsidRPr="00347DA9" w:rsidRDefault="003C5700" w:rsidP="003C5700">
            <w:pPr>
              <w:spacing w:before="29" w:line="288" w:lineRule="auto"/>
              <w:jc w:val="center"/>
              <w:rPr>
                <w:b/>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本期</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2018</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2018</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b/>
                <w:color w:val="000000"/>
                <w:sz w:val="24"/>
              </w:rPr>
            </w:pP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189,333,083.84</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-73,578,412.96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115,754,670.88</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-11,692,684.20</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-11,692,684.20</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-23,255,042.36</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8,801,312.37</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-14,453,729.99</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7,991,753.32</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-3,125,555.68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4,866,197.64</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基金赎回款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-31,246,795.68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11,926,868.05</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-19,319,927.63</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166,078,041.48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-76,469,784.79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89,608,256.69</w:t>
            </w:r>
          </w:p>
        </w:tc>
      </w:tr>
      <w:tr w:rsidR="003C5700" w:rsidRPr="00347DA9" w:rsidTr="003C5700">
        <w:tc>
          <w:tcPr>
            <w:tcW w:w="2552" w:type="dxa"/>
            <w:vMerge w:val="restart"/>
            <w:vAlign w:val="center"/>
          </w:tcPr>
          <w:p w:rsidR="003C5700" w:rsidRPr="00347DA9" w:rsidRDefault="003C5700" w:rsidP="003C5700">
            <w:pPr>
              <w:spacing w:before="29" w:line="288" w:lineRule="auto"/>
              <w:jc w:val="center"/>
              <w:rPr>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上年度可比期间</w:t>
            </w:r>
          </w:p>
          <w:p w:rsidR="003C5700" w:rsidRPr="00347DA9" w:rsidRDefault="003C5700" w:rsidP="003C5700">
            <w:pPr>
              <w:pStyle w:val="af6"/>
              <w:spacing w:before="29" w:beforeAutospacing="0" w:after="0" w:afterAutospacing="0" w:line="288" w:lineRule="auto"/>
              <w:jc w:val="center"/>
              <w:rPr>
                <w:rFonts w:ascii="Times New Roman" w:hAnsi="Times New Roman"/>
                <w:color w:val="000000"/>
              </w:rPr>
            </w:pP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2017</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color w:val="000000"/>
                <w:sz w:val="24"/>
              </w:rPr>
            </w:pP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235,239,773.02</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-73,586,138.38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161,653,634.64</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-13,375,450.49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-13,375,450.49</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-17,257,741.64</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6,330,858.89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-10,926,882.75</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8,243,222.78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-2,819,276.89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5,423,945.89</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基金赎回款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-25,500,964.42</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9,150,135.78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-16,350,828.64</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217,982,031.38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-80,630,729.98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137,351,301.40</w:t>
            </w:r>
          </w:p>
        </w:tc>
      </w:tr>
    </w:tbl>
    <w:p w:rsidR="003C5700" w:rsidRPr="00347DA9" w:rsidRDefault="003C5700" w:rsidP="003C5700">
      <w:pPr>
        <w:tabs>
          <w:tab w:val="left" w:pos="426"/>
        </w:tabs>
        <w:spacing w:before="29" w:line="288" w:lineRule="auto"/>
        <w:jc w:val="left"/>
        <w:rPr>
          <w:kern w:val="0"/>
          <w:sz w:val="24"/>
        </w:rPr>
      </w:pPr>
    </w:p>
    <w:p w:rsidR="003C5700" w:rsidRPr="00347DA9" w:rsidRDefault="003C5700" w:rsidP="003C5700">
      <w:pPr>
        <w:spacing w:before="29" w:line="288" w:lineRule="auto"/>
        <w:rPr>
          <w:sz w:val="24"/>
        </w:rPr>
      </w:pPr>
      <w:r w:rsidRPr="00347DA9">
        <w:rPr>
          <w:sz w:val="24"/>
        </w:rPr>
        <w:t>报表附注为财务报表的组成部分。</w:t>
      </w:r>
    </w:p>
    <w:p w:rsidR="003C5700" w:rsidRPr="00347DA9" w:rsidRDefault="003C5700" w:rsidP="003C5700">
      <w:pPr>
        <w:spacing w:before="29" w:line="288" w:lineRule="auto"/>
        <w:rPr>
          <w:sz w:val="24"/>
        </w:rPr>
      </w:pPr>
      <w:r w:rsidRPr="00347DA9">
        <w:rPr>
          <w:sz w:val="24"/>
        </w:rPr>
        <w:t>本报告</w:t>
      </w:r>
      <w:r w:rsidRPr="00347DA9">
        <w:rPr>
          <w:sz w:val="24"/>
        </w:rPr>
        <w:t>6.1</w:t>
      </w:r>
      <w:r w:rsidRPr="00347DA9">
        <w:rPr>
          <w:sz w:val="24"/>
        </w:rPr>
        <w:t>至</w:t>
      </w:r>
      <w:r w:rsidRPr="00347DA9">
        <w:rPr>
          <w:sz w:val="24"/>
        </w:rPr>
        <w:t>6.4</w:t>
      </w:r>
      <w:r w:rsidRPr="00347DA9">
        <w:rPr>
          <w:sz w:val="24"/>
        </w:rPr>
        <w:t>，财务报表由下列负责人签署：</w:t>
      </w:r>
    </w:p>
    <w:p w:rsidR="003C5700" w:rsidRPr="00347DA9" w:rsidRDefault="003C5700" w:rsidP="003C5700">
      <w:pPr>
        <w:spacing w:before="29" w:line="288" w:lineRule="auto"/>
        <w:rPr>
          <w:sz w:val="24"/>
        </w:rPr>
      </w:pPr>
      <w:r w:rsidRPr="00347DA9">
        <w:rPr>
          <w:sz w:val="24"/>
        </w:rPr>
        <w:t>基金管理人负责人：阮红，主管会计工作负责人：夏华龙，会计机构负责人：单江</w:t>
      </w:r>
    </w:p>
    <w:p w:rsidR="001548F9" w:rsidRPr="00347DA9" w:rsidRDefault="001548F9" w:rsidP="00290761">
      <w:pPr>
        <w:spacing w:line="360" w:lineRule="auto"/>
        <w:ind w:firstLineChars="200" w:firstLine="420"/>
        <w:rPr>
          <w:color w:val="000000"/>
          <w:szCs w:val="21"/>
        </w:rPr>
      </w:pPr>
    </w:p>
    <w:p w:rsidR="003C5700" w:rsidRPr="00347DA9" w:rsidRDefault="00E61CC2" w:rsidP="003C5700">
      <w:pPr>
        <w:pStyle w:val="20"/>
        <w:spacing w:before="29" w:after="0" w:line="288" w:lineRule="auto"/>
        <w:rPr>
          <w:rFonts w:ascii="Times New Roman" w:hAnsi="Times New Roman"/>
          <w:kern w:val="0"/>
          <w:szCs w:val="24"/>
        </w:rPr>
      </w:pPr>
      <w:bookmarkStart w:id="73" w:name="_Toc225498271"/>
      <w:bookmarkStart w:id="74" w:name="_Toc374540564"/>
      <w:bookmarkStart w:id="75" w:name="_Toc522807766"/>
      <w:r w:rsidRPr="00347DA9">
        <w:rPr>
          <w:rFonts w:ascii="Times New Roman" w:hAnsi="Times New Roman"/>
          <w:kern w:val="0"/>
          <w:szCs w:val="24"/>
        </w:rPr>
        <w:t>6.4</w:t>
      </w:r>
      <w:r w:rsidR="003C5700" w:rsidRPr="00347DA9">
        <w:rPr>
          <w:rFonts w:ascii="Times New Roman" w:hAnsi="Times New Roman"/>
          <w:kern w:val="0"/>
          <w:szCs w:val="24"/>
        </w:rPr>
        <w:t>报表附注</w:t>
      </w:r>
      <w:bookmarkEnd w:id="73"/>
      <w:bookmarkEnd w:id="74"/>
      <w:bookmarkEnd w:id="75"/>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 </w:t>
      </w:r>
      <w:r w:rsidRPr="00347DA9">
        <w:rPr>
          <w:b/>
          <w:color w:val="000000"/>
          <w:kern w:val="0"/>
          <w:sz w:val="24"/>
        </w:rPr>
        <w:t>基金基本情况</w:t>
      </w:r>
    </w:p>
    <w:p w:rsidR="00217642" w:rsidRPr="00217642" w:rsidRDefault="00217642" w:rsidP="00217642">
      <w:pPr>
        <w:spacing w:before="29" w:line="288" w:lineRule="auto"/>
        <w:ind w:firstLineChars="200" w:firstLine="480"/>
        <w:rPr>
          <w:color w:val="000000"/>
          <w:sz w:val="24"/>
        </w:rPr>
      </w:pPr>
      <w:r w:rsidRPr="00217642">
        <w:rPr>
          <w:color w:val="000000"/>
          <w:sz w:val="24"/>
        </w:rPr>
        <w:t>交银施罗德中证互联网金融指数分级证券投资基金</w:t>
      </w:r>
      <w:r w:rsidRPr="00217642">
        <w:rPr>
          <w:color w:val="000000"/>
          <w:sz w:val="24"/>
        </w:rPr>
        <w:t>(</w:t>
      </w:r>
      <w:r w:rsidRPr="00217642">
        <w:rPr>
          <w:color w:val="000000"/>
          <w:sz w:val="24"/>
        </w:rPr>
        <w:t>以下简称</w:t>
      </w:r>
      <w:r w:rsidRPr="00217642">
        <w:rPr>
          <w:color w:val="000000"/>
          <w:sz w:val="24"/>
        </w:rPr>
        <w:t>“</w:t>
      </w:r>
      <w:r w:rsidRPr="00217642">
        <w:rPr>
          <w:color w:val="000000"/>
          <w:sz w:val="24"/>
        </w:rPr>
        <w:t>本基金</w:t>
      </w:r>
      <w:r w:rsidRPr="00217642">
        <w:rPr>
          <w:color w:val="000000"/>
          <w:sz w:val="24"/>
        </w:rPr>
        <w:t>”)</w:t>
      </w:r>
      <w:r w:rsidRPr="00217642">
        <w:rPr>
          <w:color w:val="000000"/>
          <w:sz w:val="24"/>
        </w:rPr>
        <w:t>经中国证券监督管理委员会</w:t>
      </w:r>
      <w:r w:rsidRPr="00217642">
        <w:rPr>
          <w:color w:val="000000"/>
          <w:sz w:val="24"/>
        </w:rPr>
        <w:t>(</w:t>
      </w:r>
      <w:r w:rsidRPr="00217642">
        <w:rPr>
          <w:color w:val="000000"/>
          <w:sz w:val="24"/>
        </w:rPr>
        <w:t>以下简称</w:t>
      </w:r>
      <w:r w:rsidRPr="00217642">
        <w:rPr>
          <w:color w:val="000000"/>
          <w:sz w:val="24"/>
        </w:rPr>
        <w:t>“</w:t>
      </w:r>
      <w:r w:rsidRPr="00217642">
        <w:rPr>
          <w:color w:val="000000"/>
          <w:sz w:val="24"/>
        </w:rPr>
        <w:t>中国证监会</w:t>
      </w:r>
      <w:r w:rsidRPr="00217642">
        <w:rPr>
          <w:color w:val="000000"/>
          <w:sz w:val="24"/>
        </w:rPr>
        <w:t>”)</w:t>
      </w:r>
      <w:r w:rsidRPr="00217642">
        <w:rPr>
          <w:color w:val="000000"/>
          <w:sz w:val="24"/>
        </w:rPr>
        <w:t>证监许可</w:t>
      </w:r>
      <w:r w:rsidRPr="00217642">
        <w:rPr>
          <w:color w:val="000000"/>
          <w:sz w:val="24"/>
        </w:rPr>
        <w:t>[2015]941</w:t>
      </w:r>
      <w:r w:rsidRPr="00217642">
        <w:rPr>
          <w:color w:val="00000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sidRPr="00217642">
        <w:rPr>
          <w:color w:val="000000"/>
          <w:sz w:val="24"/>
        </w:rPr>
        <w:t>441,524,789.06</w:t>
      </w:r>
      <w:r w:rsidRPr="00217642">
        <w:rPr>
          <w:color w:val="000000"/>
          <w:sz w:val="24"/>
        </w:rPr>
        <w:t>元，业经普华永道中天会计师事务所</w:t>
      </w:r>
      <w:r w:rsidRPr="00217642">
        <w:rPr>
          <w:color w:val="000000"/>
          <w:sz w:val="24"/>
        </w:rPr>
        <w:t>(</w:t>
      </w:r>
      <w:r w:rsidRPr="00217642">
        <w:rPr>
          <w:color w:val="000000"/>
          <w:sz w:val="24"/>
        </w:rPr>
        <w:t>特殊普通合伙</w:t>
      </w:r>
      <w:r w:rsidRPr="00217642">
        <w:rPr>
          <w:color w:val="000000"/>
          <w:sz w:val="24"/>
        </w:rPr>
        <w:t>)</w:t>
      </w:r>
      <w:r w:rsidRPr="00217642">
        <w:rPr>
          <w:color w:val="000000"/>
          <w:sz w:val="24"/>
        </w:rPr>
        <w:t>普华永道中天验字</w:t>
      </w:r>
      <w:r w:rsidRPr="00217642">
        <w:rPr>
          <w:color w:val="000000"/>
          <w:sz w:val="24"/>
        </w:rPr>
        <w:t>(2015)</w:t>
      </w:r>
      <w:r w:rsidRPr="00217642">
        <w:rPr>
          <w:color w:val="000000"/>
          <w:sz w:val="24"/>
        </w:rPr>
        <w:t>第</w:t>
      </w:r>
      <w:r w:rsidRPr="00217642">
        <w:rPr>
          <w:color w:val="000000"/>
          <w:sz w:val="24"/>
        </w:rPr>
        <w:t>750</w:t>
      </w:r>
      <w:r w:rsidRPr="00217642">
        <w:rPr>
          <w:color w:val="000000"/>
          <w:sz w:val="24"/>
        </w:rPr>
        <w:t>号验资报告予以验证。经向中国证监会备案，《交银施罗德中证互联网金融指数分级证券投资基金基金合同》于</w:t>
      </w:r>
      <w:r w:rsidRPr="00217642">
        <w:rPr>
          <w:color w:val="000000"/>
          <w:sz w:val="24"/>
        </w:rPr>
        <w:t>2015</w:t>
      </w:r>
      <w:r w:rsidRPr="00217642">
        <w:rPr>
          <w:color w:val="000000"/>
          <w:sz w:val="24"/>
        </w:rPr>
        <w:t>年</w:t>
      </w:r>
      <w:r w:rsidRPr="00217642">
        <w:rPr>
          <w:color w:val="000000"/>
          <w:sz w:val="24"/>
        </w:rPr>
        <w:t>6</w:t>
      </w:r>
      <w:r w:rsidRPr="00217642">
        <w:rPr>
          <w:color w:val="000000"/>
          <w:sz w:val="24"/>
        </w:rPr>
        <w:t>月</w:t>
      </w:r>
      <w:r w:rsidRPr="00217642">
        <w:rPr>
          <w:color w:val="000000"/>
          <w:sz w:val="24"/>
        </w:rPr>
        <w:t>26</w:t>
      </w:r>
      <w:r w:rsidRPr="00217642">
        <w:rPr>
          <w:color w:val="000000"/>
          <w:sz w:val="24"/>
        </w:rPr>
        <w:t>日正式生效，基金合同生效日的基金份额总额为</w:t>
      </w:r>
      <w:r w:rsidRPr="00217642">
        <w:rPr>
          <w:color w:val="000000"/>
          <w:sz w:val="24"/>
        </w:rPr>
        <w:t>441,570,114.09</w:t>
      </w:r>
      <w:r w:rsidRPr="00217642">
        <w:rPr>
          <w:color w:val="000000"/>
          <w:sz w:val="24"/>
        </w:rPr>
        <w:t>份基金份额，其中认购资金利息折合</w:t>
      </w:r>
      <w:r w:rsidRPr="00217642">
        <w:rPr>
          <w:color w:val="000000"/>
          <w:sz w:val="24"/>
        </w:rPr>
        <w:t>45,325.03</w:t>
      </w:r>
      <w:r w:rsidRPr="00217642">
        <w:rPr>
          <w:color w:val="000000"/>
          <w:sz w:val="24"/>
        </w:rPr>
        <w:t>份基金份额。本基金的基金管理人为交银施罗德基金管理有限公司，基金托管人为中国建设银行股份有限公司。</w:t>
      </w:r>
    </w:p>
    <w:p w:rsidR="00217642" w:rsidRPr="00217642" w:rsidRDefault="00217642" w:rsidP="00217642">
      <w:pPr>
        <w:spacing w:before="29" w:line="288" w:lineRule="auto"/>
        <w:ind w:firstLineChars="200" w:firstLine="480"/>
        <w:rPr>
          <w:color w:val="000000"/>
          <w:sz w:val="24"/>
        </w:rPr>
      </w:pPr>
      <w:r w:rsidRPr="00217642">
        <w:rPr>
          <w:color w:val="000000"/>
          <w:sz w:val="24"/>
        </w:rPr>
        <w:t>根据《交银施罗德中证互联网金融指数分级证券投资基金基金合同》的相关规定，本基金的基金份额包括交银施罗德中证互联网金融指数分级证券投资基金之基础份额</w:t>
      </w:r>
      <w:r w:rsidRPr="00217642">
        <w:rPr>
          <w:color w:val="000000"/>
          <w:sz w:val="24"/>
        </w:rPr>
        <w:t>(</w:t>
      </w:r>
      <w:r w:rsidRPr="00217642">
        <w:rPr>
          <w:color w:val="000000"/>
          <w:sz w:val="24"/>
        </w:rPr>
        <w:t>以下简称</w:t>
      </w:r>
      <w:r w:rsidRPr="00217642">
        <w:rPr>
          <w:color w:val="000000"/>
          <w:sz w:val="24"/>
        </w:rPr>
        <w:t>“</w:t>
      </w:r>
      <w:r w:rsidRPr="00217642">
        <w:rPr>
          <w:color w:val="000000"/>
          <w:sz w:val="24"/>
        </w:rPr>
        <w:t>交银互联网金融份额</w:t>
      </w:r>
      <w:r w:rsidRPr="00217642">
        <w:rPr>
          <w:color w:val="000000"/>
          <w:sz w:val="24"/>
        </w:rPr>
        <w:t>”)</w:t>
      </w:r>
      <w:r w:rsidRPr="00217642">
        <w:rPr>
          <w:color w:val="000000"/>
          <w:sz w:val="24"/>
        </w:rPr>
        <w:t>、稳健收益类份额</w:t>
      </w:r>
      <w:r w:rsidRPr="00217642">
        <w:rPr>
          <w:color w:val="000000"/>
          <w:sz w:val="24"/>
        </w:rPr>
        <w:t>(</w:t>
      </w:r>
      <w:r w:rsidRPr="00217642">
        <w:rPr>
          <w:color w:val="000000"/>
          <w:sz w:val="24"/>
        </w:rPr>
        <w:t>以下简称</w:t>
      </w:r>
      <w:r w:rsidRPr="00217642">
        <w:rPr>
          <w:color w:val="000000"/>
          <w:sz w:val="24"/>
        </w:rPr>
        <w:t>“</w:t>
      </w:r>
      <w:r w:rsidRPr="00217642">
        <w:rPr>
          <w:color w:val="000000"/>
          <w:sz w:val="24"/>
        </w:rPr>
        <w:t>交银互联网金融</w:t>
      </w:r>
      <w:r w:rsidRPr="00217642">
        <w:rPr>
          <w:color w:val="000000"/>
          <w:sz w:val="24"/>
        </w:rPr>
        <w:t>A</w:t>
      </w:r>
      <w:r w:rsidRPr="00217642">
        <w:rPr>
          <w:color w:val="000000"/>
          <w:sz w:val="24"/>
        </w:rPr>
        <w:t>份额</w:t>
      </w:r>
      <w:r w:rsidRPr="00217642">
        <w:rPr>
          <w:color w:val="000000"/>
          <w:sz w:val="24"/>
        </w:rPr>
        <w:t>”)</w:t>
      </w:r>
      <w:r w:rsidRPr="00217642">
        <w:rPr>
          <w:color w:val="000000"/>
          <w:sz w:val="24"/>
        </w:rPr>
        <w:t>与积极收益类份额</w:t>
      </w:r>
      <w:r w:rsidRPr="00217642">
        <w:rPr>
          <w:color w:val="000000"/>
          <w:sz w:val="24"/>
        </w:rPr>
        <w:t>(</w:t>
      </w:r>
      <w:r w:rsidRPr="00217642">
        <w:rPr>
          <w:color w:val="000000"/>
          <w:sz w:val="24"/>
        </w:rPr>
        <w:t>以下简称</w:t>
      </w:r>
      <w:r w:rsidRPr="00217642">
        <w:rPr>
          <w:color w:val="000000"/>
          <w:sz w:val="24"/>
        </w:rPr>
        <w:t>“</w:t>
      </w:r>
      <w:r w:rsidRPr="00217642">
        <w:rPr>
          <w:color w:val="000000"/>
          <w:sz w:val="24"/>
        </w:rPr>
        <w:t>交银互联网金融</w:t>
      </w:r>
      <w:r w:rsidRPr="00217642">
        <w:rPr>
          <w:color w:val="000000"/>
          <w:sz w:val="24"/>
        </w:rPr>
        <w:t>B</w:t>
      </w:r>
      <w:r w:rsidRPr="00217642">
        <w:rPr>
          <w:color w:val="000000"/>
          <w:sz w:val="24"/>
        </w:rPr>
        <w:t>份额</w:t>
      </w:r>
      <w:r w:rsidRPr="00217642">
        <w:rPr>
          <w:color w:val="000000"/>
          <w:sz w:val="24"/>
        </w:rPr>
        <w:t>”)</w:t>
      </w:r>
      <w:r w:rsidRPr="00217642">
        <w:rPr>
          <w:color w:val="000000"/>
          <w:sz w:val="24"/>
        </w:rPr>
        <w:t>。本基金通过场外、场内两种方式公开发售交银互联网金融份额。投资人场外认购所得的交银互联网金融份额，不进行自动分离或分拆。投资人场内认购所得的交银互联网金融份额，将按</w:t>
      </w:r>
      <w:r w:rsidRPr="00217642">
        <w:rPr>
          <w:color w:val="000000"/>
          <w:sz w:val="24"/>
        </w:rPr>
        <w:t>1</w:t>
      </w:r>
      <w:r w:rsidRPr="00217642">
        <w:rPr>
          <w:rFonts w:ascii="宋体" w:hAnsi="宋体" w:cs="宋体" w:hint="eastAsia"/>
          <w:color w:val="000000"/>
          <w:sz w:val="24"/>
        </w:rPr>
        <w:t>∶</w:t>
      </w:r>
      <w:r w:rsidRPr="00217642">
        <w:rPr>
          <w:color w:val="000000"/>
          <w:sz w:val="24"/>
        </w:rPr>
        <w:t>1</w:t>
      </w:r>
      <w:r w:rsidRPr="00217642">
        <w:rPr>
          <w:color w:val="000000"/>
          <w:sz w:val="24"/>
        </w:rPr>
        <w:t>的基金份额配比自动分离为交银互联网金融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份额的数量保持</w:t>
      </w:r>
      <w:r w:rsidRPr="00217642">
        <w:rPr>
          <w:color w:val="000000"/>
          <w:sz w:val="24"/>
        </w:rPr>
        <w:t>1</w:t>
      </w:r>
      <w:r w:rsidRPr="00217642">
        <w:rPr>
          <w:color w:val="000000"/>
          <w:sz w:val="24"/>
        </w:rPr>
        <w:t>：</w:t>
      </w:r>
      <w:r w:rsidRPr="00217642">
        <w:rPr>
          <w:color w:val="000000"/>
          <w:sz w:val="24"/>
        </w:rPr>
        <w:t>1</w:t>
      </w:r>
      <w:r w:rsidRPr="00217642">
        <w:rPr>
          <w:color w:val="000000"/>
          <w:sz w:val="24"/>
        </w:rPr>
        <w:t>的比例不变。基金合同生效后，交银互联网金融份额将根据基金合同约定分别开放场外和场内申购、赎回，但是不进行上市交易。在满足上市条件的情况下，交银互联网金融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份额将申请上市交易但是不开放申购和赎回等业务。场内交银互联网金融份额与交银互联网金融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份额之间可以按照约定的规则进行场内份额的配对转换，包括分拆与合并。分拆指基金份额持有人将其持有的每</w:t>
      </w:r>
      <w:r w:rsidRPr="00217642">
        <w:rPr>
          <w:color w:val="000000"/>
          <w:sz w:val="24"/>
        </w:rPr>
        <w:t>2</w:t>
      </w:r>
      <w:r w:rsidRPr="00217642">
        <w:rPr>
          <w:color w:val="000000"/>
          <w:sz w:val="24"/>
        </w:rPr>
        <w:t>份场内交银互联网金融份额按照</w:t>
      </w:r>
      <w:r w:rsidRPr="00217642">
        <w:rPr>
          <w:color w:val="000000"/>
          <w:sz w:val="24"/>
        </w:rPr>
        <w:t>1</w:t>
      </w:r>
      <w:r w:rsidRPr="00217642">
        <w:rPr>
          <w:rFonts w:ascii="宋体" w:hAnsi="宋体" w:cs="宋体" w:hint="eastAsia"/>
          <w:color w:val="000000"/>
          <w:sz w:val="24"/>
        </w:rPr>
        <w:t>∶</w:t>
      </w:r>
      <w:r w:rsidRPr="00217642">
        <w:rPr>
          <w:color w:val="000000"/>
          <w:sz w:val="24"/>
        </w:rPr>
        <w:t>1</w:t>
      </w:r>
      <w:r w:rsidRPr="00217642">
        <w:rPr>
          <w:color w:val="000000"/>
          <w:sz w:val="24"/>
        </w:rPr>
        <w:t>的份额配比转换成</w:t>
      </w:r>
      <w:r w:rsidRPr="00217642">
        <w:rPr>
          <w:color w:val="000000"/>
          <w:sz w:val="24"/>
        </w:rPr>
        <w:t>1</w:t>
      </w:r>
      <w:r w:rsidRPr="00217642">
        <w:rPr>
          <w:color w:val="000000"/>
          <w:sz w:val="24"/>
        </w:rPr>
        <w:t>份交银互联网金融</w:t>
      </w:r>
      <w:r w:rsidRPr="00217642">
        <w:rPr>
          <w:color w:val="000000"/>
          <w:sz w:val="24"/>
        </w:rPr>
        <w:t>A</w:t>
      </w:r>
      <w:r w:rsidRPr="00217642">
        <w:rPr>
          <w:color w:val="000000"/>
          <w:sz w:val="24"/>
        </w:rPr>
        <w:t>份额与</w:t>
      </w:r>
      <w:r w:rsidRPr="00217642">
        <w:rPr>
          <w:color w:val="000000"/>
          <w:sz w:val="24"/>
        </w:rPr>
        <w:t>1</w:t>
      </w:r>
      <w:r w:rsidRPr="00217642">
        <w:rPr>
          <w:color w:val="000000"/>
          <w:sz w:val="24"/>
        </w:rPr>
        <w:t>份交银互联网金融</w:t>
      </w:r>
      <w:r w:rsidRPr="00217642">
        <w:rPr>
          <w:color w:val="000000"/>
          <w:sz w:val="24"/>
        </w:rPr>
        <w:t>B</w:t>
      </w:r>
      <w:r w:rsidRPr="00217642">
        <w:rPr>
          <w:color w:val="000000"/>
          <w:sz w:val="24"/>
        </w:rPr>
        <w:t>份额的行为。合并指基金份额持有人将其持有的每</w:t>
      </w:r>
      <w:r w:rsidRPr="00217642">
        <w:rPr>
          <w:color w:val="000000"/>
          <w:sz w:val="24"/>
        </w:rPr>
        <w:t>1</w:t>
      </w:r>
      <w:r w:rsidRPr="00217642">
        <w:rPr>
          <w:color w:val="000000"/>
          <w:sz w:val="24"/>
        </w:rPr>
        <w:t>份交银互联网金融</w:t>
      </w:r>
      <w:r w:rsidRPr="00217642">
        <w:rPr>
          <w:color w:val="000000"/>
          <w:sz w:val="24"/>
        </w:rPr>
        <w:t>A</w:t>
      </w:r>
      <w:r w:rsidRPr="00217642">
        <w:rPr>
          <w:color w:val="000000"/>
          <w:sz w:val="24"/>
        </w:rPr>
        <w:t>份额与</w:t>
      </w:r>
      <w:r w:rsidRPr="00217642">
        <w:rPr>
          <w:color w:val="000000"/>
          <w:sz w:val="24"/>
        </w:rPr>
        <w:t>1</w:t>
      </w:r>
      <w:r w:rsidRPr="00217642">
        <w:rPr>
          <w:color w:val="000000"/>
          <w:sz w:val="24"/>
        </w:rPr>
        <w:t>份交银互联网金融</w:t>
      </w:r>
      <w:r w:rsidRPr="00217642">
        <w:rPr>
          <w:color w:val="000000"/>
          <w:sz w:val="24"/>
        </w:rPr>
        <w:t>B</w:t>
      </w:r>
      <w:r w:rsidRPr="00217642">
        <w:rPr>
          <w:color w:val="000000"/>
          <w:sz w:val="24"/>
        </w:rPr>
        <w:t>份额按照</w:t>
      </w:r>
      <w:r w:rsidRPr="00217642">
        <w:rPr>
          <w:color w:val="000000"/>
          <w:sz w:val="24"/>
        </w:rPr>
        <w:t>1</w:t>
      </w:r>
      <w:r w:rsidRPr="00217642">
        <w:rPr>
          <w:rFonts w:ascii="宋体" w:hAnsi="宋体" w:cs="宋体" w:hint="eastAsia"/>
          <w:color w:val="000000"/>
          <w:sz w:val="24"/>
        </w:rPr>
        <w:t>∶</w:t>
      </w:r>
      <w:r w:rsidRPr="00217642">
        <w:rPr>
          <w:color w:val="000000"/>
          <w:sz w:val="24"/>
        </w:rPr>
        <w:t>1</w:t>
      </w:r>
      <w:r w:rsidRPr="00217642">
        <w:rPr>
          <w:color w:val="000000"/>
          <w:sz w:val="24"/>
        </w:rPr>
        <w:t>的基金份额配比转换成</w:t>
      </w:r>
      <w:r w:rsidRPr="00217642">
        <w:rPr>
          <w:color w:val="000000"/>
          <w:sz w:val="24"/>
        </w:rPr>
        <w:t>2</w:t>
      </w:r>
      <w:r w:rsidRPr="00217642">
        <w:rPr>
          <w:color w:val="000000"/>
          <w:sz w:val="24"/>
        </w:rPr>
        <w:t>份场内交银互联网金融份额的行为。</w:t>
      </w:r>
    </w:p>
    <w:p w:rsidR="00217642" w:rsidRPr="00217642" w:rsidRDefault="00217642" w:rsidP="00217642">
      <w:pPr>
        <w:spacing w:before="29" w:line="288" w:lineRule="auto"/>
        <w:ind w:firstLineChars="200" w:firstLine="480"/>
        <w:rPr>
          <w:color w:val="000000"/>
          <w:sz w:val="24"/>
        </w:rPr>
      </w:pPr>
      <w:r w:rsidRPr="00217642">
        <w:rPr>
          <w:color w:val="000000"/>
          <w:sz w:val="24"/>
        </w:rPr>
        <w:t>基金份额的净值按如下原则计算：交银互联网金融份额的基金份额净值为净值计算日的基金资产净值除以基金份额总数，其中基金份额总数为交银互联网金融份额、交银互联网金融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份额数量的总和。本基金每份交银互联网金融</w:t>
      </w:r>
      <w:r w:rsidRPr="00217642">
        <w:rPr>
          <w:color w:val="000000"/>
          <w:sz w:val="24"/>
        </w:rPr>
        <w:t>A</w:t>
      </w:r>
      <w:r w:rsidRPr="00217642">
        <w:rPr>
          <w:color w:val="000000"/>
          <w:sz w:val="24"/>
        </w:rPr>
        <w:t>份额与每份交银互联网金融</w:t>
      </w:r>
      <w:r w:rsidRPr="00217642">
        <w:rPr>
          <w:color w:val="000000"/>
          <w:sz w:val="24"/>
        </w:rPr>
        <w:t>B</w:t>
      </w:r>
      <w:r w:rsidRPr="00217642">
        <w:rPr>
          <w:color w:val="000000"/>
          <w:sz w:val="24"/>
        </w:rPr>
        <w:t>份额构成一对份额组合，该份额组合的基金份额参考净值之和等于</w:t>
      </w:r>
      <w:r w:rsidRPr="00217642">
        <w:rPr>
          <w:color w:val="000000"/>
          <w:sz w:val="24"/>
        </w:rPr>
        <w:t>2</w:t>
      </w:r>
      <w:r w:rsidRPr="00217642">
        <w:rPr>
          <w:color w:val="000000"/>
          <w:sz w:val="24"/>
        </w:rPr>
        <w:t>份交银互联网金融份额的基金份额净值之和。交银互联网金融</w:t>
      </w:r>
      <w:r w:rsidRPr="00217642">
        <w:rPr>
          <w:color w:val="000000"/>
          <w:sz w:val="24"/>
        </w:rPr>
        <w:t>A</w:t>
      </w:r>
      <w:r w:rsidRPr="00217642">
        <w:rPr>
          <w:color w:val="000000"/>
          <w:sz w:val="24"/>
        </w:rPr>
        <w:t>份额的约定年收益率为同期中国人民银行公布的金融机构人民币一年期定期存款利率</w:t>
      </w:r>
      <w:r w:rsidRPr="00217642">
        <w:rPr>
          <w:color w:val="000000"/>
          <w:sz w:val="24"/>
        </w:rPr>
        <w:t>(</w:t>
      </w:r>
      <w:r w:rsidRPr="00217642">
        <w:rPr>
          <w:color w:val="000000"/>
          <w:sz w:val="24"/>
        </w:rPr>
        <w:t>税后</w:t>
      </w:r>
      <w:r w:rsidRPr="00217642">
        <w:rPr>
          <w:color w:val="000000"/>
          <w:sz w:val="24"/>
        </w:rPr>
        <w:t>)+4%</w:t>
      </w:r>
      <w:r w:rsidRPr="00217642">
        <w:rPr>
          <w:color w:val="000000"/>
          <w:sz w:val="24"/>
        </w:rPr>
        <w:t>，交银互联网金融</w:t>
      </w:r>
      <w:r w:rsidRPr="00217642">
        <w:rPr>
          <w:color w:val="000000"/>
          <w:sz w:val="24"/>
        </w:rPr>
        <w:t>A</w:t>
      </w:r>
      <w:r w:rsidRPr="00217642">
        <w:rPr>
          <w:color w:val="000000"/>
          <w:sz w:val="24"/>
        </w:rPr>
        <w:t>份额的份额参考净值每日按该约定年收益率逐日计算，计算出交银互联网金融</w:t>
      </w:r>
      <w:r w:rsidRPr="00217642">
        <w:rPr>
          <w:color w:val="000000"/>
          <w:sz w:val="24"/>
        </w:rPr>
        <w:t>A</w:t>
      </w:r>
      <w:r w:rsidRPr="00217642">
        <w:rPr>
          <w:color w:val="000000"/>
          <w:sz w:val="24"/>
        </w:rPr>
        <w:t>份额的基金份额参考净值后，根据交银互联网金融份额的基金份额净值与交银互联网金融</w:t>
      </w:r>
      <w:r w:rsidRPr="00217642">
        <w:rPr>
          <w:color w:val="000000"/>
          <w:sz w:val="24"/>
        </w:rPr>
        <w:t>A</w:t>
      </w:r>
      <w:r w:rsidRPr="00217642">
        <w:rPr>
          <w:color w:val="000000"/>
          <w:sz w:val="24"/>
        </w:rPr>
        <w:t>份额、交银互联网金融</w:t>
      </w:r>
      <w:r w:rsidRPr="00217642">
        <w:rPr>
          <w:color w:val="000000"/>
          <w:sz w:val="24"/>
        </w:rPr>
        <w:t>B</w:t>
      </w:r>
      <w:r w:rsidRPr="00217642">
        <w:rPr>
          <w:color w:val="000000"/>
          <w:sz w:val="24"/>
        </w:rPr>
        <w:t>份额之间的基金份额参考净值关系，可以计算出交银互联网金融</w:t>
      </w:r>
      <w:r w:rsidRPr="00217642">
        <w:rPr>
          <w:color w:val="000000"/>
          <w:sz w:val="24"/>
        </w:rPr>
        <w:t>B</w:t>
      </w:r>
      <w:r w:rsidRPr="00217642">
        <w:rPr>
          <w:color w:val="000000"/>
          <w:sz w:val="24"/>
        </w:rPr>
        <w:t>份额的基金份额参考净值。</w:t>
      </w:r>
    </w:p>
    <w:p w:rsidR="00217642" w:rsidRPr="00217642" w:rsidRDefault="00217642" w:rsidP="00217642">
      <w:pPr>
        <w:spacing w:before="29" w:line="288" w:lineRule="auto"/>
        <w:ind w:firstLineChars="200" w:firstLine="480"/>
        <w:rPr>
          <w:color w:val="000000"/>
          <w:sz w:val="24"/>
        </w:rPr>
      </w:pPr>
      <w:r w:rsidRPr="00217642">
        <w:rPr>
          <w:color w:val="000000"/>
          <w:sz w:val="24"/>
        </w:rPr>
        <w:t>本基金进行定期份额折算。在本基金存续期内每个会计年度</w:t>
      </w:r>
      <w:r w:rsidRPr="00217642">
        <w:rPr>
          <w:color w:val="000000"/>
          <w:sz w:val="24"/>
        </w:rPr>
        <w:t>(</w:t>
      </w:r>
      <w:r w:rsidRPr="00217642">
        <w:rPr>
          <w:color w:val="000000"/>
          <w:sz w:val="24"/>
        </w:rPr>
        <w:t>除基金合同生效日所在会计年度外</w:t>
      </w:r>
      <w:r w:rsidRPr="00217642">
        <w:rPr>
          <w:color w:val="000000"/>
          <w:sz w:val="24"/>
        </w:rPr>
        <w:t>)</w:t>
      </w:r>
      <w:r w:rsidRPr="00217642">
        <w:rPr>
          <w:color w:val="000000"/>
          <w:sz w:val="24"/>
        </w:rPr>
        <w:t>的第一个工作日，本基金将进行基金的定期份额折算：定期份额折算后交银互联网金融</w:t>
      </w:r>
      <w:r w:rsidRPr="00217642">
        <w:rPr>
          <w:color w:val="000000"/>
          <w:sz w:val="24"/>
        </w:rPr>
        <w:t>A</w:t>
      </w:r>
      <w:r w:rsidRPr="00217642">
        <w:rPr>
          <w:color w:val="000000"/>
          <w:sz w:val="24"/>
        </w:rPr>
        <w:t>份额的基金份额参考净值调整为</w:t>
      </w:r>
      <w:r w:rsidRPr="00217642">
        <w:rPr>
          <w:color w:val="000000"/>
          <w:sz w:val="24"/>
        </w:rPr>
        <w:t>1.000</w:t>
      </w:r>
      <w:r w:rsidRPr="00217642">
        <w:rPr>
          <w:color w:val="000000"/>
          <w:sz w:val="24"/>
        </w:rPr>
        <w:t>元，基金份额折算基准日折算前交银互联网金融</w:t>
      </w:r>
      <w:r w:rsidRPr="00217642">
        <w:rPr>
          <w:color w:val="000000"/>
          <w:sz w:val="24"/>
        </w:rPr>
        <w:t>A</w:t>
      </w:r>
      <w:r w:rsidRPr="00217642">
        <w:rPr>
          <w:color w:val="000000"/>
          <w:sz w:val="24"/>
        </w:rPr>
        <w:t>份额的基金份额参考净值超出</w:t>
      </w:r>
      <w:r w:rsidRPr="00217642">
        <w:rPr>
          <w:color w:val="000000"/>
          <w:sz w:val="24"/>
        </w:rPr>
        <w:t>1.000</w:t>
      </w:r>
      <w:r w:rsidRPr="00217642">
        <w:rPr>
          <w:color w:val="000000"/>
          <w:sz w:val="24"/>
        </w:rPr>
        <w:t>元的部分将折算为场内交银互联网金融份额分配给交银互联网金融</w:t>
      </w:r>
      <w:r w:rsidRPr="00217642">
        <w:rPr>
          <w:color w:val="000000"/>
          <w:sz w:val="24"/>
        </w:rPr>
        <w:t>A</w:t>
      </w:r>
      <w:r w:rsidRPr="00217642">
        <w:rPr>
          <w:color w:val="000000"/>
          <w:sz w:val="24"/>
        </w:rPr>
        <w:t>份额持有人。交银互联网金融份额持有人持有的每</w:t>
      </w:r>
      <w:r w:rsidRPr="00217642">
        <w:rPr>
          <w:color w:val="000000"/>
          <w:sz w:val="24"/>
        </w:rPr>
        <w:t>2</w:t>
      </w:r>
      <w:r w:rsidRPr="00217642">
        <w:rPr>
          <w:color w:val="000000"/>
          <w:sz w:val="24"/>
        </w:rPr>
        <w:t>份交银互联网金融份额将按</w:t>
      </w:r>
      <w:r w:rsidRPr="00217642">
        <w:rPr>
          <w:color w:val="000000"/>
          <w:sz w:val="24"/>
        </w:rPr>
        <w:t>1</w:t>
      </w:r>
      <w:r w:rsidRPr="00217642">
        <w:rPr>
          <w:color w:val="000000"/>
          <w:sz w:val="24"/>
        </w:rPr>
        <w:t>份交银互联网金融</w:t>
      </w:r>
      <w:r w:rsidRPr="00217642">
        <w:rPr>
          <w:color w:val="000000"/>
          <w:sz w:val="24"/>
        </w:rPr>
        <w:t>A</w:t>
      </w:r>
      <w:r w:rsidRPr="00217642">
        <w:rPr>
          <w:color w:val="000000"/>
          <w:sz w:val="24"/>
        </w:rPr>
        <w:t>份额获得新增交银互联网金融份额的分配。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份额的份额配比保持</w:t>
      </w:r>
      <w:r w:rsidRPr="00217642">
        <w:rPr>
          <w:color w:val="000000"/>
          <w:sz w:val="24"/>
        </w:rPr>
        <w:t>1</w:t>
      </w:r>
      <w:r w:rsidRPr="00217642">
        <w:rPr>
          <w:color w:val="000000"/>
          <w:sz w:val="24"/>
        </w:rPr>
        <w:t>：</w:t>
      </w:r>
      <w:r w:rsidRPr="00217642">
        <w:rPr>
          <w:color w:val="000000"/>
          <w:sz w:val="24"/>
        </w:rPr>
        <w:t>1</w:t>
      </w:r>
      <w:r w:rsidRPr="00217642">
        <w:rPr>
          <w:color w:val="000000"/>
          <w:sz w:val="24"/>
        </w:rPr>
        <w:t>的比例。交银互联网金融</w:t>
      </w:r>
      <w:r w:rsidRPr="00217642">
        <w:rPr>
          <w:color w:val="000000"/>
          <w:sz w:val="24"/>
        </w:rPr>
        <w:t>B</w:t>
      </w:r>
      <w:r w:rsidRPr="00217642">
        <w:rPr>
          <w:color w:val="000000"/>
          <w:sz w:val="24"/>
        </w:rPr>
        <w:t>份额不参与定期份额折算，每次定期份额折算不改变交银互联网金融</w:t>
      </w:r>
      <w:r w:rsidRPr="00217642">
        <w:rPr>
          <w:color w:val="000000"/>
          <w:sz w:val="24"/>
        </w:rPr>
        <w:t>B</w:t>
      </w:r>
      <w:r w:rsidRPr="00217642">
        <w:rPr>
          <w:color w:val="000000"/>
          <w:sz w:val="24"/>
        </w:rPr>
        <w:t>份额的基金份额参考净值及其份额数。</w:t>
      </w:r>
    </w:p>
    <w:p w:rsidR="00217642" w:rsidRPr="00217642" w:rsidRDefault="00217642" w:rsidP="00217642">
      <w:pPr>
        <w:spacing w:before="29" w:line="288" w:lineRule="auto"/>
        <w:ind w:firstLineChars="200" w:firstLine="480"/>
        <w:rPr>
          <w:color w:val="000000"/>
          <w:sz w:val="24"/>
        </w:rPr>
      </w:pPr>
      <w:r w:rsidRPr="00217642">
        <w:rPr>
          <w:color w:val="000000"/>
          <w:sz w:val="24"/>
        </w:rPr>
        <w:t>除以上的定期份额折算外，当交银互联网金融份额的基金份额净值大于或等于</w:t>
      </w:r>
      <w:r w:rsidRPr="00217642">
        <w:rPr>
          <w:color w:val="000000"/>
          <w:sz w:val="24"/>
        </w:rPr>
        <w:t>1.500</w:t>
      </w:r>
      <w:r w:rsidRPr="00217642">
        <w:rPr>
          <w:color w:val="000000"/>
          <w:sz w:val="24"/>
        </w:rPr>
        <w:t>元时，或当交银互联网金融</w:t>
      </w:r>
      <w:r w:rsidRPr="00217642">
        <w:rPr>
          <w:color w:val="000000"/>
          <w:sz w:val="24"/>
        </w:rPr>
        <w:t>B</w:t>
      </w:r>
      <w:r w:rsidRPr="00217642">
        <w:rPr>
          <w:color w:val="000000"/>
          <w:sz w:val="24"/>
        </w:rPr>
        <w:t>份额的基金份额参考净值小于或等于</w:t>
      </w:r>
      <w:r w:rsidRPr="00217642">
        <w:rPr>
          <w:color w:val="000000"/>
          <w:sz w:val="24"/>
        </w:rPr>
        <w:t>0.250</w:t>
      </w:r>
      <w:r w:rsidRPr="00217642">
        <w:rPr>
          <w:color w:val="000000"/>
          <w:sz w:val="24"/>
        </w:rPr>
        <w:t>元时，</w:t>
      </w:r>
      <w:r w:rsidRPr="00217642">
        <w:rPr>
          <w:rFonts w:hint="eastAsia"/>
          <w:color w:val="000000"/>
          <w:sz w:val="24"/>
        </w:rPr>
        <w:t>本基金将以该日后的次一交易日为本基金不定期折算基准日，</w:t>
      </w:r>
      <w:r w:rsidRPr="00217642">
        <w:rPr>
          <w:color w:val="000000"/>
          <w:sz w:val="24"/>
        </w:rPr>
        <w:t>进行不定期份额折算：份额折算后本基金将确保交银互联网金融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份额的比例为</w:t>
      </w:r>
      <w:r w:rsidRPr="00217642">
        <w:rPr>
          <w:color w:val="000000"/>
          <w:sz w:val="24"/>
        </w:rPr>
        <w:t xml:space="preserve"> 1</w:t>
      </w:r>
      <w:r w:rsidRPr="00217642">
        <w:rPr>
          <w:color w:val="000000"/>
          <w:sz w:val="24"/>
        </w:rPr>
        <w:t>：</w:t>
      </w:r>
      <w:r w:rsidRPr="00217642">
        <w:rPr>
          <w:color w:val="000000"/>
          <w:sz w:val="24"/>
        </w:rPr>
        <w:t>1</w:t>
      </w:r>
      <w:r w:rsidRPr="00217642">
        <w:rPr>
          <w:color w:val="000000"/>
          <w:sz w:val="24"/>
        </w:rPr>
        <w:t>，份额折算后交银互联网金融</w:t>
      </w:r>
      <w:r w:rsidRPr="00217642">
        <w:rPr>
          <w:color w:val="000000"/>
          <w:sz w:val="24"/>
        </w:rPr>
        <w:t>A</w:t>
      </w:r>
      <w:r w:rsidRPr="00217642">
        <w:rPr>
          <w:color w:val="000000"/>
          <w:sz w:val="24"/>
        </w:rPr>
        <w:t>份额的基金份额参考净值、交银互联网金融</w:t>
      </w:r>
      <w:r w:rsidRPr="00217642">
        <w:rPr>
          <w:color w:val="000000"/>
          <w:sz w:val="24"/>
        </w:rPr>
        <w:t>B</w:t>
      </w:r>
      <w:r w:rsidRPr="00217642">
        <w:rPr>
          <w:color w:val="000000"/>
          <w:sz w:val="24"/>
        </w:rPr>
        <w:t>份额的基金份额参考净值和交银互联网金融份额的基金份额净值均调整为</w:t>
      </w:r>
      <w:r w:rsidRPr="00217642">
        <w:rPr>
          <w:color w:val="000000"/>
          <w:sz w:val="24"/>
        </w:rPr>
        <w:t>1.000</w:t>
      </w:r>
      <w:r w:rsidRPr="00217642">
        <w:rPr>
          <w:color w:val="000000"/>
          <w:sz w:val="24"/>
        </w:rPr>
        <w:t>元。当交银互联网金融份额的基金份额净值大于或等于</w:t>
      </w:r>
      <w:r w:rsidRPr="00217642">
        <w:rPr>
          <w:color w:val="000000"/>
          <w:sz w:val="24"/>
        </w:rPr>
        <w:t>1.500</w:t>
      </w:r>
      <w:r w:rsidRPr="00217642">
        <w:rPr>
          <w:color w:val="000000"/>
          <w:sz w:val="24"/>
        </w:rPr>
        <w:t>元时，基金份额折算基准日折算前交银互联网金融份额的基金份额净值及交银互联网金融</w:t>
      </w:r>
      <w:r w:rsidRPr="00217642">
        <w:rPr>
          <w:color w:val="000000"/>
          <w:sz w:val="24"/>
        </w:rPr>
        <w:t>A</w:t>
      </w:r>
      <w:r w:rsidRPr="00217642">
        <w:rPr>
          <w:color w:val="000000"/>
          <w:sz w:val="24"/>
        </w:rPr>
        <w:t>份额、交银互联网金融</w:t>
      </w:r>
      <w:r w:rsidRPr="00217642">
        <w:rPr>
          <w:color w:val="000000"/>
          <w:sz w:val="24"/>
        </w:rPr>
        <w:t>B</w:t>
      </w:r>
      <w:r w:rsidRPr="00217642">
        <w:rPr>
          <w:color w:val="000000"/>
          <w:sz w:val="24"/>
        </w:rPr>
        <w:t>份额的基金份额参考净值超出</w:t>
      </w:r>
      <w:r w:rsidRPr="00217642">
        <w:rPr>
          <w:color w:val="000000"/>
          <w:sz w:val="24"/>
        </w:rPr>
        <w:t>1.000</w:t>
      </w:r>
      <w:r w:rsidRPr="00217642">
        <w:rPr>
          <w:color w:val="000000"/>
          <w:sz w:val="24"/>
        </w:rPr>
        <w:t>元的部分均将折算为交银互联网金融份额分别分配给交银互联网金融份额、交银互联网金融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份额的持有人。当交银互联网金融</w:t>
      </w:r>
      <w:r w:rsidRPr="00217642">
        <w:rPr>
          <w:color w:val="000000"/>
          <w:sz w:val="24"/>
        </w:rPr>
        <w:t>B</w:t>
      </w:r>
      <w:r w:rsidRPr="00217642">
        <w:rPr>
          <w:color w:val="000000"/>
          <w:sz w:val="24"/>
        </w:rPr>
        <w:t>份额的基金份额参考净值小于或等于</w:t>
      </w:r>
      <w:r w:rsidRPr="00217642">
        <w:rPr>
          <w:color w:val="000000"/>
          <w:sz w:val="24"/>
        </w:rPr>
        <w:t>0.250</w:t>
      </w:r>
      <w:r w:rsidRPr="00217642">
        <w:rPr>
          <w:color w:val="000000"/>
          <w:sz w:val="24"/>
        </w:rPr>
        <w:t>元时，交银互联网金融份额、交银互联网金融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份额的份额数将相应缩减。</w:t>
      </w:r>
    </w:p>
    <w:p w:rsidR="00217642" w:rsidRPr="00217642" w:rsidRDefault="00217642" w:rsidP="00217642">
      <w:pPr>
        <w:spacing w:before="29" w:line="288" w:lineRule="auto"/>
        <w:ind w:firstLineChars="200" w:firstLine="480"/>
        <w:rPr>
          <w:color w:val="000000"/>
          <w:sz w:val="24"/>
        </w:rPr>
      </w:pPr>
      <w:r w:rsidRPr="00217642">
        <w:rPr>
          <w:color w:val="000000"/>
          <w:sz w:val="24"/>
        </w:rPr>
        <w:t>经深圳证券交易所</w:t>
      </w:r>
      <w:r w:rsidRPr="00217642">
        <w:rPr>
          <w:color w:val="000000"/>
          <w:sz w:val="24"/>
        </w:rPr>
        <w:t>(</w:t>
      </w:r>
      <w:r w:rsidRPr="00217642">
        <w:rPr>
          <w:color w:val="000000"/>
          <w:sz w:val="24"/>
        </w:rPr>
        <w:t>以下简称</w:t>
      </w:r>
      <w:r w:rsidRPr="00217642">
        <w:rPr>
          <w:color w:val="000000"/>
          <w:sz w:val="24"/>
        </w:rPr>
        <w:t>“</w:t>
      </w:r>
      <w:r w:rsidRPr="00217642">
        <w:rPr>
          <w:color w:val="000000"/>
          <w:sz w:val="24"/>
        </w:rPr>
        <w:t>深交所</w:t>
      </w:r>
      <w:r w:rsidRPr="00217642">
        <w:rPr>
          <w:color w:val="000000"/>
          <w:sz w:val="24"/>
        </w:rPr>
        <w:t>”)</w:t>
      </w:r>
      <w:r w:rsidRPr="00217642">
        <w:rPr>
          <w:color w:val="000000"/>
          <w:sz w:val="24"/>
        </w:rPr>
        <w:t>深证上字</w:t>
      </w:r>
      <w:r w:rsidRPr="00217642">
        <w:rPr>
          <w:color w:val="000000"/>
          <w:sz w:val="24"/>
        </w:rPr>
        <w:t>[2015]</w:t>
      </w:r>
      <w:r w:rsidRPr="00217642">
        <w:rPr>
          <w:color w:val="000000"/>
          <w:sz w:val="24"/>
        </w:rPr>
        <w:t>第</w:t>
      </w:r>
      <w:r w:rsidRPr="00217642">
        <w:rPr>
          <w:color w:val="000000"/>
          <w:sz w:val="24"/>
        </w:rPr>
        <w:t>331</w:t>
      </w:r>
      <w:r w:rsidRPr="00217642">
        <w:rPr>
          <w:color w:val="000000"/>
          <w:sz w:val="24"/>
        </w:rPr>
        <w:t>号文审核同意，本基金交银互联网金融</w:t>
      </w:r>
      <w:r w:rsidRPr="00217642">
        <w:rPr>
          <w:color w:val="000000"/>
          <w:sz w:val="24"/>
        </w:rPr>
        <w:t>A</w:t>
      </w:r>
      <w:r w:rsidRPr="00217642">
        <w:rPr>
          <w:color w:val="000000"/>
          <w:sz w:val="24"/>
        </w:rPr>
        <w:t>份额</w:t>
      </w:r>
      <w:r w:rsidRPr="00217642">
        <w:rPr>
          <w:color w:val="000000"/>
          <w:sz w:val="24"/>
        </w:rPr>
        <w:t>(150317) 59,000,681.00</w:t>
      </w:r>
      <w:r w:rsidRPr="00217642">
        <w:rPr>
          <w:color w:val="000000"/>
          <w:sz w:val="24"/>
        </w:rPr>
        <w:t>份基金份额和交银互联网金融</w:t>
      </w:r>
      <w:r w:rsidRPr="00217642">
        <w:rPr>
          <w:color w:val="000000"/>
          <w:sz w:val="24"/>
        </w:rPr>
        <w:t>B</w:t>
      </w:r>
      <w:r w:rsidRPr="00217642">
        <w:rPr>
          <w:color w:val="000000"/>
          <w:sz w:val="24"/>
        </w:rPr>
        <w:t>份额</w:t>
      </w:r>
      <w:r w:rsidRPr="00217642">
        <w:rPr>
          <w:color w:val="000000"/>
          <w:sz w:val="24"/>
        </w:rPr>
        <w:t>(150318) 59,000,681.00</w:t>
      </w:r>
      <w:r w:rsidRPr="00217642">
        <w:rPr>
          <w:color w:val="000000"/>
          <w:sz w:val="24"/>
        </w:rPr>
        <w:t>份基金份额于</w:t>
      </w:r>
      <w:r w:rsidRPr="00217642">
        <w:rPr>
          <w:color w:val="000000"/>
          <w:sz w:val="24"/>
        </w:rPr>
        <w:t>2015</w:t>
      </w:r>
      <w:r w:rsidRPr="00217642">
        <w:rPr>
          <w:color w:val="000000"/>
          <w:sz w:val="24"/>
        </w:rPr>
        <w:t>年</w:t>
      </w:r>
      <w:r w:rsidRPr="00217642">
        <w:rPr>
          <w:color w:val="000000"/>
          <w:sz w:val="24"/>
        </w:rPr>
        <w:t>7</w:t>
      </w:r>
      <w:r w:rsidRPr="00217642">
        <w:rPr>
          <w:color w:val="000000"/>
          <w:sz w:val="24"/>
        </w:rPr>
        <w:t>月</w:t>
      </w:r>
      <w:r w:rsidRPr="00217642">
        <w:rPr>
          <w:color w:val="000000"/>
          <w:sz w:val="24"/>
        </w:rPr>
        <w:t>8</w:t>
      </w:r>
      <w:r w:rsidRPr="00217642">
        <w:rPr>
          <w:color w:val="000000"/>
          <w:sz w:val="24"/>
        </w:rPr>
        <w:t>日在深交所挂牌交易。对于托管在场内的交银互联网金融份额，基金份额持有人在符合相关办理条件的前提下，将其分拆为交银互联网金融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份额即可上市流通；对于托管在场外的交银互联网金融份额，基金份额持有人在符合相关办理条件的前提下，将其跨系统转托管至深圳证券交易所场内后分拆为交银互联网金融</w:t>
      </w:r>
      <w:r w:rsidRPr="00217642">
        <w:rPr>
          <w:color w:val="000000"/>
          <w:sz w:val="24"/>
        </w:rPr>
        <w:t>A</w:t>
      </w:r>
      <w:r w:rsidRPr="00217642">
        <w:rPr>
          <w:color w:val="000000"/>
          <w:sz w:val="24"/>
        </w:rPr>
        <w:t>份额和交银互联网金融</w:t>
      </w:r>
      <w:r w:rsidRPr="00217642">
        <w:rPr>
          <w:color w:val="000000"/>
          <w:sz w:val="24"/>
        </w:rPr>
        <w:t>B</w:t>
      </w:r>
      <w:r w:rsidRPr="00217642">
        <w:rPr>
          <w:color w:val="000000"/>
          <w:sz w:val="24"/>
        </w:rPr>
        <w:t>份额即可上市流通。</w:t>
      </w:r>
      <w:r w:rsidRPr="00217642">
        <w:rPr>
          <w:color w:val="000000"/>
          <w:sz w:val="24"/>
        </w:rPr>
        <w:t xml:space="preserve"> </w:t>
      </w:r>
    </w:p>
    <w:p w:rsidR="00217642" w:rsidRPr="00217642" w:rsidRDefault="00217642" w:rsidP="00217642">
      <w:pPr>
        <w:spacing w:before="29" w:line="288" w:lineRule="auto"/>
        <w:ind w:firstLineChars="200" w:firstLine="480"/>
        <w:rPr>
          <w:color w:val="000000"/>
          <w:sz w:val="24"/>
        </w:rPr>
      </w:pPr>
      <w:r w:rsidRPr="00217642">
        <w:rPr>
          <w:color w:val="00000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sidRPr="00217642">
        <w:rPr>
          <w:color w:val="000000"/>
          <w:sz w:val="24"/>
        </w:rPr>
        <w:t>(</w:t>
      </w:r>
      <w:r w:rsidRPr="00217642">
        <w:rPr>
          <w:color w:val="000000"/>
          <w:sz w:val="24"/>
        </w:rPr>
        <w:t>含中小板、创业板及其他经中国证监会核准的上市股票</w:t>
      </w:r>
      <w:r w:rsidRPr="00217642">
        <w:rPr>
          <w:color w:val="000000"/>
          <w:sz w:val="24"/>
        </w:rPr>
        <w:t>)</w:t>
      </w:r>
      <w:r w:rsidRPr="00217642">
        <w:rPr>
          <w:color w:val="000000"/>
          <w:sz w:val="24"/>
        </w:rPr>
        <w:t>为主要投资对象。为更好地实现投资目标，本基金也可少量投资于其他股票</w:t>
      </w:r>
      <w:r w:rsidRPr="00217642">
        <w:rPr>
          <w:color w:val="000000"/>
          <w:sz w:val="24"/>
        </w:rPr>
        <w:t>(</w:t>
      </w:r>
      <w:r w:rsidRPr="00217642">
        <w:rPr>
          <w:color w:val="000000"/>
          <w:sz w:val="24"/>
        </w:rPr>
        <w:t>非标的指数成份股及其备选成份股</w:t>
      </w:r>
      <w:r w:rsidRPr="00217642">
        <w:rPr>
          <w:color w:val="000000"/>
          <w:sz w:val="24"/>
        </w:rPr>
        <w:t>)</w:t>
      </w:r>
      <w:r w:rsidRPr="00217642">
        <w:rPr>
          <w:color w:val="000000"/>
          <w:sz w:val="24"/>
        </w:rPr>
        <w:t>、债券、中期票据、货币市场工具、债券回购、权证、资产支持证券、股指期货以及法律法规或中国证监会允许基金投资的其他金融工具</w:t>
      </w:r>
      <w:r w:rsidRPr="00217642">
        <w:rPr>
          <w:color w:val="000000"/>
          <w:sz w:val="24"/>
        </w:rPr>
        <w:t>(</w:t>
      </w:r>
      <w:r w:rsidRPr="00217642">
        <w:rPr>
          <w:color w:val="000000"/>
          <w:sz w:val="24"/>
        </w:rPr>
        <w:t>但须符合中国证监会相关规定</w:t>
      </w:r>
      <w:r w:rsidRPr="00217642">
        <w:rPr>
          <w:color w:val="000000"/>
          <w:sz w:val="24"/>
        </w:rPr>
        <w:t>)</w:t>
      </w:r>
      <w:r w:rsidRPr="00217642">
        <w:rPr>
          <w:color w:val="000000"/>
          <w:sz w:val="24"/>
        </w:rPr>
        <w:t>。如法律法规或监管机构以后允许基金投资其他品种，基金管理人在履行适当程序后，可以将其纳入投资范围。基金的投资组合比例为：股票资产投资比例不低于基金资产的</w:t>
      </w:r>
      <w:r w:rsidRPr="00217642">
        <w:rPr>
          <w:color w:val="000000"/>
          <w:sz w:val="24"/>
        </w:rPr>
        <w:t>90%</w:t>
      </w:r>
      <w:r w:rsidRPr="00217642">
        <w:rPr>
          <w:color w:val="000000"/>
          <w:sz w:val="24"/>
        </w:rPr>
        <w:t>，本基金投资于中证互联网金融指数的成份股及其备选成份股的比例不低于非现金基金资产的</w:t>
      </w:r>
      <w:r w:rsidRPr="00217642">
        <w:rPr>
          <w:color w:val="000000"/>
          <w:sz w:val="24"/>
        </w:rPr>
        <w:t>90%</w:t>
      </w:r>
      <w:r w:rsidRPr="00217642">
        <w:rPr>
          <w:color w:val="000000"/>
          <w:sz w:val="24"/>
        </w:rPr>
        <w:t>，投资于权证的比例不得超过基金资产净值的</w:t>
      </w:r>
      <w:r w:rsidRPr="00217642">
        <w:rPr>
          <w:color w:val="000000"/>
          <w:sz w:val="24"/>
        </w:rPr>
        <w:t>3%</w:t>
      </w:r>
      <w:r w:rsidRPr="00217642">
        <w:rPr>
          <w:color w:val="000000"/>
          <w:sz w:val="24"/>
        </w:rPr>
        <w:t>，每个交易日日终在扣除股指期货合约需缴纳的交易保证金以后，持有现金或到期日在一年以内的政府债券的比例不低于基金资产净值的</w:t>
      </w:r>
      <w:r w:rsidRPr="00217642">
        <w:rPr>
          <w:color w:val="000000"/>
          <w:sz w:val="24"/>
        </w:rPr>
        <w:t>5%</w:t>
      </w:r>
      <w:r w:rsidRPr="00217642">
        <w:rPr>
          <w:color w:val="000000"/>
          <w:sz w:val="24"/>
        </w:rPr>
        <w:t>。本基金的业绩比较基准为中证互联网金融指数收益率</w:t>
      </w:r>
      <w:r w:rsidRPr="00217642">
        <w:rPr>
          <w:color w:val="000000"/>
          <w:sz w:val="24"/>
        </w:rPr>
        <w:t>×95%</w:t>
      </w:r>
      <w:r w:rsidRPr="00217642">
        <w:rPr>
          <w:color w:val="000000"/>
          <w:sz w:val="24"/>
        </w:rPr>
        <w:t>＋银行活期存款利率</w:t>
      </w:r>
      <w:r w:rsidRPr="00217642">
        <w:rPr>
          <w:color w:val="000000"/>
          <w:sz w:val="24"/>
        </w:rPr>
        <w:t>(</w:t>
      </w:r>
      <w:r w:rsidRPr="00217642">
        <w:rPr>
          <w:color w:val="000000"/>
          <w:sz w:val="24"/>
        </w:rPr>
        <w:t>税后</w:t>
      </w:r>
      <w:r w:rsidRPr="00217642">
        <w:rPr>
          <w:color w:val="000000"/>
          <w:sz w:val="24"/>
        </w:rPr>
        <w:t>)×5%</w:t>
      </w:r>
      <w:r w:rsidRPr="00217642">
        <w:rPr>
          <w:color w:val="000000"/>
          <w:sz w:val="24"/>
        </w:rPr>
        <w:t>。</w:t>
      </w:r>
    </w:p>
    <w:p w:rsidR="003C5700" w:rsidRPr="00217642" w:rsidRDefault="003C5700" w:rsidP="003C5700">
      <w:pPr>
        <w:tabs>
          <w:tab w:val="left" w:pos="2265"/>
        </w:tabs>
        <w:spacing w:before="29" w:line="288" w:lineRule="auto"/>
        <w:ind w:firstLineChars="200" w:firstLine="480"/>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6.4.2 </w:t>
      </w:r>
      <w:r w:rsidRPr="00347DA9">
        <w:rPr>
          <w:b/>
          <w:color w:val="000000"/>
          <w:kern w:val="0"/>
          <w:sz w:val="24"/>
        </w:rPr>
        <w:t>会计报表的编制基础</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本基金的财务报表按照财政部于</w:t>
      </w:r>
      <w:r w:rsidRPr="00347DA9">
        <w:rPr>
          <w:color w:val="000000"/>
          <w:sz w:val="24"/>
        </w:rPr>
        <w:t>2006</w:t>
      </w:r>
      <w:r w:rsidRPr="00347DA9">
        <w:rPr>
          <w:color w:val="000000"/>
          <w:sz w:val="24"/>
        </w:rPr>
        <w:t>年</w:t>
      </w:r>
      <w:r w:rsidRPr="00347DA9">
        <w:rPr>
          <w:color w:val="000000"/>
          <w:sz w:val="24"/>
        </w:rPr>
        <w:t>2</w:t>
      </w:r>
      <w:r w:rsidRPr="00347DA9">
        <w:rPr>
          <w:color w:val="000000"/>
          <w:sz w:val="24"/>
        </w:rPr>
        <w:t>月</w:t>
      </w:r>
      <w:r w:rsidRPr="00347DA9">
        <w:rPr>
          <w:color w:val="000000"/>
          <w:sz w:val="24"/>
        </w:rPr>
        <w:t>15</w:t>
      </w:r>
      <w:r w:rsidRPr="00347DA9">
        <w:rPr>
          <w:color w:val="000000"/>
          <w:sz w:val="24"/>
        </w:rPr>
        <w:t>日及以后期间颁布的《企业会计准则－基本准则》、各项具体会计准则及相关规定</w:t>
      </w:r>
      <w:r w:rsidRPr="00347DA9">
        <w:rPr>
          <w:color w:val="000000"/>
          <w:sz w:val="24"/>
        </w:rPr>
        <w:t>(</w:t>
      </w:r>
      <w:r w:rsidRPr="00347DA9">
        <w:rPr>
          <w:color w:val="000000"/>
          <w:sz w:val="24"/>
        </w:rPr>
        <w:t>以下合称</w:t>
      </w:r>
      <w:r w:rsidRPr="00347DA9">
        <w:rPr>
          <w:color w:val="000000"/>
          <w:sz w:val="24"/>
        </w:rPr>
        <w:t>“</w:t>
      </w:r>
      <w:r w:rsidRPr="00347DA9">
        <w:rPr>
          <w:color w:val="000000"/>
          <w:sz w:val="24"/>
        </w:rPr>
        <w:t>企业会计准则</w:t>
      </w:r>
      <w:r w:rsidRPr="00347DA9">
        <w:rPr>
          <w:color w:val="000000"/>
          <w:sz w:val="24"/>
        </w:rPr>
        <w:t>”)</w:t>
      </w:r>
      <w:r w:rsidRPr="00347DA9">
        <w:rPr>
          <w:color w:val="000000"/>
          <w:sz w:val="24"/>
        </w:rPr>
        <w:t>、中国证监会颁布的《证券投资基金信息披露</w:t>
      </w:r>
      <w:r w:rsidRPr="00347DA9">
        <w:rPr>
          <w:color w:val="000000"/>
          <w:sz w:val="24"/>
        </w:rPr>
        <w:t>XBRL</w:t>
      </w:r>
      <w:r w:rsidRPr="00347DA9">
        <w:rPr>
          <w:color w:val="000000"/>
          <w:sz w:val="24"/>
        </w:rPr>
        <w:t>模板第</w:t>
      </w:r>
      <w:r w:rsidRPr="00347DA9">
        <w:rPr>
          <w:color w:val="000000"/>
          <w:sz w:val="24"/>
        </w:rPr>
        <w:t>3</w:t>
      </w:r>
      <w:r w:rsidRPr="00347DA9">
        <w:rPr>
          <w:color w:val="000000"/>
          <w:sz w:val="24"/>
        </w:rPr>
        <w:t>号</w:t>
      </w:r>
      <w:r w:rsidRPr="00347DA9">
        <w:rPr>
          <w:color w:val="000000"/>
          <w:sz w:val="24"/>
        </w:rPr>
        <w:t>&lt;</w:t>
      </w:r>
      <w:r w:rsidRPr="00347DA9">
        <w:rPr>
          <w:color w:val="000000"/>
          <w:sz w:val="24"/>
        </w:rPr>
        <w:t>年度报告和半年度报告</w:t>
      </w:r>
      <w:r w:rsidRPr="00347DA9">
        <w:rPr>
          <w:color w:val="000000"/>
          <w:sz w:val="24"/>
        </w:rPr>
        <w:t>&gt;</w:t>
      </w:r>
      <w:r w:rsidRPr="00347DA9">
        <w:rPr>
          <w:color w:val="000000"/>
          <w:sz w:val="24"/>
        </w:rPr>
        <w:t>》、中国证券投资基金业协会</w:t>
      </w:r>
      <w:r w:rsidRPr="00347DA9">
        <w:rPr>
          <w:color w:val="000000"/>
          <w:sz w:val="24"/>
        </w:rPr>
        <w:t>(</w:t>
      </w:r>
      <w:r w:rsidRPr="00347DA9">
        <w:rPr>
          <w:color w:val="000000"/>
          <w:sz w:val="24"/>
        </w:rPr>
        <w:t>以下简称</w:t>
      </w:r>
      <w:r w:rsidRPr="00347DA9">
        <w:rPr>
          <w:color w:val="000000"/>
          <w:sz w:val="24"/>
        </w:rPr>
        <w:t>“</w:t>
      </w:r>
      <w:r w:rsidRPr="00347DA9">
        <w:rPr>
          <w:color w:val="000000"/>
          <w:sz w:val="24"/>
        </w:rPr>
        <w:t>中国基金业协会</w:t>
      </w:r>
      <w:r w:rsidRPr="00347DA9">
        <w:rPr>
          <w:color w:val="000000"/>
          <w:sz w:val="24"/>
        </w:rPr>
        <w:t>”)</w:t>
      </w:r>
      <w:r w:rsidRPr="00347DA9">
        <w:rPr>
          <w:color w:val="000000"/>
          <w:sz w:val="24"/>
        </w:rPr>
        <w:t>颁布的《证券投资基金会计核算业务指引》、《交银施罗德中证互联网金融指数分级证券投资基金基金合同》和在财务报表附注</w:t>
      </w:r>
      <w:r w:rsidRPr="00347DA9">
        <w:rPr>
          <w:color w:val="000000"/>
          <w:sz w:val="24"/>
        </w:rPr>
        <w:t>6.4.4</w:t>
      </w:r>
      <w:r w:rsidRPr="00347DA9">
        <w:rPr>
          <w:color w:val="000000"/>
          <w:sz w:val="24"/>
        </w:rPr>
        <w:t>所列示的中国证监会、中国基金业协会发布的有关规定及允许的基金行业实务操作编制。</w:t>
      </w:r>
    </w:p>
    <w:p w:rsidR="003C5700" w:rsidRPr="00347DA9" w:rsidRDefault="003C5700" w:rsidP="003C5700">
      <w:pPr>
        <w:spacing w:before="29" w:line="288" w:lineRule="auto"/>
        <w:ind w:firstLineChars="200" w:firstLine="482"/>
        <w:rPr>
          <w:b/>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6.4.3 </w:t>
      </w:r>
      <w:r w:rsidRPr="00347DA9">
        <w:rPr>
          <w:b/>
          <w:color w:val="000000"/>
          <w:kern w:val="0"/>
          <w:sz w:val="24"/>
        </w:rPr>
        <w:t>遵循企业会计准则及其他有关规定的声明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w:t>
      </w:r>
      <w:r w:rsidRPr="00347DA9">
        <w:rPr>
          <w:color w:val="000000"/>
          <w:sz w:val="24"/>
        </w:rPr>
        <w:t>2018</w:t>
      </w:r>
      <w:r w:rsidRPr="00347DA9">
        <w:rPr>
          <w:color w:val="000000"/>
          <w:sz w:val="24"/>
        </w:rPr>
        <w:t>年上半年度财务报表符合企业会计准则的要求，真实、完整地反映了本基金</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日的财务状况以及</w:t>
      </w:r>
      <w:r w:rsidRPr="00347DA9">
        <w:rPr>
          <w:color w:val="000000"/>
          <w:sz w:val="24"/>
        </w:rPr>
        <w:t>2018</w:t>
      </w:r>
      <w:r w:rsidRPr="00347DA9">
        <w:rPr>
          <w:color w:val="000000"/>
          <w:sz w:val="24"/>
        </w:rPr>
        <w:t>年上半年度的经营成果和基金净值变动情况等有关信息。</w:t>
      </w:r>
    </w:p>
    <w:p w:rsidR="003C5700" w:rsidRPr="00347DA9" w:rsidRDefault="003C5700" w:rsidP="003C5700">
      <w:pPr>
        <w:spacing w:before="29" w:line="288" w:lineRule="auto"/>
        <w:ind w:firstLineChars="200" w:firstLine="482"/>
        <w:rPr>
          <w:b/>
          <w:color w:val="000000"/>
          <w:sz w:val="24"/>
        </w:rPr>
      </w:pPr>
    </w:p>
    <w:p w:rsidR="003C5700" w:rsidRPr="00347DA9" w:rsidRDefault="003C5700" w:rsidP="003C5700">
      <w:pPr>
        <w:autoSpaceDE w:val="0"/>
        <w:autoSpaceDN w:val="0"/>
        <w:adjustRightInd w:val="0"/>
        <w:snapToGrid w:val="0"/>
        <w:spacing w:before="29" w:line="288" w:lineRule="auto"/>
        <w:jc w:val="left"/>
        <w:rPr>
          <w:b/>
          <w:color w:val="000000"/>
          <w:kern w:val="0"/>
          <w:sz w:val="24"/>
        </w:rPr>
      </w:pPr>
      <w:r w:rsidRPr="00347DA9">
        <w:rPr>
          <w:b/>
          <w:bCs/>
          <w:color w:val="000000"/>
          <w:kern w:val="0"/>
          <w:sz w:val="24"/>
        </w:rPr>
        <w:t>6.4.4</w:t>
      </w:r>
      <w:r w:rsidRPr="00347DA9">
        <w:rPr>
          <w:rFonts w:hint="eastAsia"/>
          <w:b/>
          <w:kern w:val="0"/>
          <w:sz w:val="24"/>
        </w:rPr>
        <w:t>本报告期所采用的会计政策、会计估计与最近一期年度报告相一致的说明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本报告期所采用的会计政策、会计估计与最近一期年度报告相一致。</w:t>
      </w:r>
    </w:p>
    <w:p w:rsidR="003C5700" w:rsidRPr="00347DA9" w:rsidRDefault="003C5700" w:rsidP="003C5700">
      <w:pPr>
        <w:widowControl/>
        <w:spacing w:before="29" w:line="288" w:lineRule="auto"/>
        <w:ind w:firstLine="420"/>
        <w:jc w:val="left"/>
        <w:rPr>
          <w:kern w:val="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6.4.5 </w:t>
      </w:r>
      <w:r w:rsidRPr="00347DA9">
        <w:rPr>
          <w:b/>
          <w:color w:val="000000"/>
          <w:kern w:val="0"/>
          <w:sz w:val="24"/>
        </w:rPr>
        <w:t>会计政策和会计估计变更以及差错更正的说明</w:t>
      </w: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6.4.5.1</w:t>
      </w:r>
      <w:r w:rsidRPr="00347DA9">
        <w:rPr>
          <w:b/>
          <w:color w:val="000000"/>
          <w:kern w:val="0"/>
          <w:sz w:val="24"/>
        </w:rPr>
        <w:t>会计政策变更的说明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本基金本报告期未发生会计政策变更。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6.4.5.2</w:t>
      </w:r>
      <w:r w:rsidRPr="00347DA9">
        <w:rPr>
          <w:b/>
          <w:color w:val="000000"/>
          <w:kern w:val="0"/>
          <w:sz w:val="24"/>
        </w:rPr>
        <w:t>会计估计变更的说明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本基金本报告期未发生会计估计变更。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6.4.5.3</w:t>
      </w:r>
      <w:r w:rsidRPr="00347DA9">
        <w:rPr>
          <w:b/>
          <w:color w:val="000000"/>
          <w:kern w:val="0"/>
          <w:sz w:val="24"/>
        </w:rPr>
        <w:t>差错更正的说明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本基金在本报告期间无需说明的会计差错更正。</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6.4.6 </w:t>
      </w:r>
      <w:r w:rsidRPr="00347DA9">
        <w:rPr>
          <w:b/>
          <w:color w:val="000000"/>
          <w:kern w:val="0"/>
          <w:sz w:val="24"/>
        </w:rPr>
        <w:t>税项</w:t>
      </w:r>
    </w:p>
    <w:p w:rsidR="00322273" w:rsidRDefault="00322273" w:rsidP="00322273">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[2015]125</w:t>
      </w:r>
      <w:r>
        <w:rPr>
          <w:kern w:val="0"/>
          <w:sz w:val="24"/>
        </w:rPr>
        <w:t>号《关于内地与香港基金互认有关税收政策的通知》、财税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22273" w:rsidRDefault="00322273" w:rsidP="00322273">
      <w:pPr>
        <w:spacing w:before="29" w:line="288" w:lineRule="auto"/>
        <w:ind w:firstLineChars="200" w:firstLine="480"/>
        <w:rPr>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322273" w:rsidRDefault="00322273" w:rsidP="00322273">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322273" w:rsidRDefault="00322273" w:rsidP="00322273">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322273" w:rsidRDefault="00322273" w:rsidP="00322273">
      <w:pPr>
        <w:spacing w:before="29" w:line="288" w:lineRule="auto"/>
        <w:ind w:firstLineChars="200" w:firstLine="480"/>
        <w:rPr>
          <w:kern w:val="0"/>
          <w:sz w:val="24"/>
        </w:rPr>
      </w:pPr>
      <w:r>
        <w:rPr>
          <w:kern w:val="0"/>
          <w:sz w:val="24"/>
        </w:rPr>
        <w:t>(3)</w:t>
      </w:r>
      <w:r>
        <w:rPr>
          <w:kern w:val="0"/>
          <w:sz w:val="24"/>
        </w:rPr>
        <w:t>对于内地投资者持有的基金类别，对基金取得的企业债券利息收入，应由发行债券的企业在向基金支付利息时代扣代缴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322273" w:rsidRDefault="00322273" w:rsidP="00322273">
      <w:pPr>
        <w:spacing w:before="29" w:line="288" w:lineRule="auto"/>
        <w:ind w:firstLineChars="200" w:firstLine="480"/>
        <w:rPr>
          <w:kern w:val="0"/>
          <w:sz w:val="24"/>
        </w:rPr>
      </w:pPr>
      <w:r>
        <w:rPr>
          <w:kern w:val="0"/>
          <w:sz w:val="24"/>
        </w:rPr>
        <w:t>对于香港市场投资者通过基金互认持有的基金类别，对基金取得的企业债券利息收入，应由发行债券的企业在向该内地基金分配利息时按照</w:t>
      </w:r>
      <w:r>
        <w:rPr>
          <w:kern w:val="0"/>
          <w:sz w:val="24"/>
        </w:rPr>
        <w:t xml:space="preserve"> 7%</w:t>
      </w:r>
      <w:r>
        <w:rPr>
          <w:kern w:val="0"/>
          <w:sz w:val="24"/>
        </w:rPr>
        <w:t>的税率代扣代缴所得税。对基金从上市公司取得的股息红利所得，应由内地上市公司向该内地基金分配股息红利时按照</w:t>
      </w:r>
      <w:r>
        <w:rPr>
          <w:kern w:val="0"/>
          <w:sz w:val="24"/>
        </w:rPr>
        <w:t xml:space="preserve"> 10%</w:t>
      </w:r>
      <w:r>
        <w:rPr>
          <w:kern w:val="0"/>
          <w:sz w:val="24"/>
        </w:rPr>
        <w:t>的税率代扣代缴所得税。</w:t>
      </w:r>
    </w:p>
    <w:p w:rsidR="00322273" w:rsidRDefault="00322273" w:rsidP="00322273">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322273" w:rsidRDefault="00322273" w:rsidP="00322273">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322273" w:rsidRPr="001B7979" w:rsidRDefault="00322273" w:rsidP="00322273">
      <w:pPr>
        <w:spacing w:before="29" w:line="288" w:lineRule="auto"/>
        <w:ind w:firstLineChars="200" w:firstLine="480"/>
        <w:rPr>
          <w:kern w:val="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6.4.7</w:t>
      </w:r>
      <w:r w:rsidRPr="00347DA9">
        <w:rPr>
          <w:b/>
          <w:color w:val="000000"/>
          <w:kern w:val="0"/>
          <w:sz w:val="24"/>
        </w:rPr>
        <w:t>重要财务报表项目的说明</w:t>
      </w:r>
    </w:p>
    <w:p w:rsidR="003C5700" w:rsidRPr="00347DA9" w:rsidRDefault="003C5700" w:rsidP="003C5700">
      <w:pPr>
        <w:spacing w:before="29" w:line="288" w:lineRule="auto"/>
        <w:rPr>
          <w:b/>
          <w:color w:val="000000"/>
          <w:sz w:val="24"/>
        </w:rPr>
      </w:pPr>
      <w:r w:rsidRPr="00347DA9">
        <w:rPr>
          <w:b/>
          <w:bCs/>
          <w:color w:val="000000"/>
          <w:kern w:val="0"/>
          <w:sz w:val="24"/>
        </w:rPr>
        <w:t xml:space="preserve">6.4.7.1 </w:t>
      </w:r>
      <w:r w:rsidRPr="00347DA9">
        <w:rPr>
          <w:b/>
          <w:color w:val="000000"/>
          <w:sz w:val="24"/>
        </w:rPr>
        <w:t>银行存款</w:t>
      </w:r>
    </w:p>
    <w:p w:rsidR="003C5700" w:rsidRPr="00347DA9" w:rsidRDefault="003C5700" w:rsidP="003C5700">
      <w:pPr>
        <w:autoSpaceDE w:val="0"/>
        <w:autoSpaceDN w:val="0"/>
        <w:adjustRightInd w:val="0"/>
        <w:spacing w:before="29" w:line="288" w:lineRule="auto"/>
        <w:ind w:left="15"/>
        <w:jc w:val="right"/>
        <w:rPr>
          <w:b/>
          <w:color w:val="000000"/>
          <w:kern w:val="0"/>
          <w:sz w:val="24"/>
        </w:rPr>
      </w:pPr>
      <w:r w:rsidRPr="00347DA9">
        <w:rPr>
          <w:bCs/>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1"/>
        <w:gridCol w:w="5340"/>
      </w:tblGrid>
      <w:tr w:rsidR="003C5700" w:rsidRPr="00347DA9" w:rsidTr="002024F8">
        <w:trPr>
          <w:trHeight w:val="345"/>
        </w:trPr>
        <w:tc>
          <w:tcPr>
            <w:tcW w:w="3672" w:type="dxa"/>
            <w:tcMar>
              <w:top w:w="15" w:type="dxa"/>
              <w:left w:w="85" w:type="dxa"/>
              <w:bottom w:w="0" w:type="dxa"/>
              <w:right w:w="0" w:type="dxa"/>
            </w:tcMar>
            <w:vAlign w:val="center"/>
          </w:tcPr>
          <w:p w:rsidR="003C5700" w:rsidRPr="00347DA9" w:rsidRDefault="003C5700" w:rsidP="003C5700">
            <w:pPr>
              <w:spacing w:before="29" w:line="288" w:lineRule="auto"/>
              <w:jc w:val="center"/>
              <w:rPr>
                <w:sz w:val="24"/>
              </w:rPr>
            </w:pPr>
            <w:r w:rsidRPr="00347DA9">
              <w:rPr>
                <w:kern w:val="0"/>
                <w:sz w:val="24"/>
              </w:rPr>
              <w:t>项目</w:t>
            </w:r>
          </w:p>
        </w:tc>
        <w:tc>
          <w:tcPr>
            <w:tcW w:w="5326" w:type="dxa"/>
            <w:tcMar>
              <w:top w:w="15" w:type="dxa"/>
              <w:left w:w="85" w:type="dxa"/>
              <w:bottom w:w="0" w:type="dxa"/>
              <w:right w:w="0"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2024F8">
        <w:trPr>
          <w:trHeight w:val="315"/>
        </w:trPr>
        <w:tc>
          <w:tcPr>
            <w:tcW w:w="3672"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活期存款</w:t>
            </w:r>
          </w:p>
        </w:tc>
        <w:tc>
          <w:tcPr>
            <w:tcW w:w="532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6,241,226.39</w:t>
            </w:r>
          </w:p>
        </w:tc>
      </w:tr>
      <w:tr w:rsidR="003C5700" w:rsidRPr="00347DA9" w:rsidTr="002024F8">
        <w:trPr>
          <w:trHeight w:val="315"/>
        </w:trPr>
        <w:tc>
          <w:tcPr>
            <w:tcW w:w="3672"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定期存款</w:t>
            </w:r>
          </w:p>
        </w:tc>
        <w:tc>
          <w:tcPr>
            <w:tcW w:w="532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3C5700" w:rsidRPr="00347DA9" w:rsidTr="002024F8">
        <w:trPr>
          <w:trHeight w:val="315"/>
        </w:trPr>
        <w:tc>
          <w:tcPr>
            <w:tcW w:w="3672"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其他存款</w:t>
            </w:r>
          </w:p>
        </w:tc>
        <w:tc>
          <w:tcPr>
            <w:tcW w:w="532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3C5700" w:rsidRPr="00347DA9" w:rsidTr="002024F8">
        <w:trPr>
          <w:trHeight w:val="315"/>
        </w:trPr>
        <w:tc>
          <w:tcPr>
            <w:tcW w:w="3672"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合计</w:t>
            </w:r>
          </w:p>
        </w:tc>
        <w:tc>
          <w:tcPr>
            <w:tcW w:w="532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6,241,226.39</w:t>
            </w:r>
          </w:p>
        </w:tc>
      </w:tr>
    </w:tbl>
    <w:p w:rsidR="003C5700" w:rsidRPr="00347DA9" w:rsidRDefault="003C5700" w:rsidP="003C5700">
      <w:pPr>
        <w:spacing w:before="29" w:line="288" w:lineRule="auto"/>
        <w:rPr>
          <w:bCs/>
          <w:color w:val="000000"/>
          <w:sz w:val="24"/>
        </w:rPr>
      </w:pPr>
      <w:r w:rsidRPr="00347DA9">
        <w:rPr>
          <w:bCs/>
          <w:color w:val="000000"/>
          <w:sz w:val="24"/>
        </w:rPr>
        <w:tab/>
      </w:r>
    </w:p>
    <w:p w:rsidR="003C5700" w:rsidRPr="00347DA9" w:rsidRDefault="003C5700" w:rsidP="003C5700">
      <w:pPr>
        <w:spacing w:before="29" w:line="288" w:lineRule="auto"/>
        <w:rPr>
          <w:b/>
          <w:color w:val="000000"/>
          <w:sz w:val="24"/>
        </w:rPr>
      </w:pPr>
      <w:r w:rsidRPr="00347DA9">
        <w:rPr>
          <w:b/>
          <w:bCs/>
          <w:color w:val="000000"/>
          <w:kern w:val="0"/>
          <w:sz w:val="24"/>
        </w:rPr>
        <w:t xml:space="preserve">6.4.7.2 </w:t>
      </w:r>
      <w:r w:rsidRPr="00347DA9">
        <w:rPr>
          <w:b/>
          <w:color w:val="000000"/>
          <w:sz w:val="24"/>
        </w:rPr>
        <w:t>交易性金融资产</w:t>
      </w:r>
    </w:p>
    <w:p w:rsidR="003C5700" w:rsidRPr="00347DA9" w:rsidRDefault="003C5700" w:rsidP="003C5700">
      <w:pPr>
        <w:autoSpaceDE w:val="0"/>
        <w:autoSpaceDN w:val="0"/>
        <w:adjustRightInd w:val="0"/>
        <w:spacing w:before="29" w:line="288" w:lineRule="auto"/>
        <w:ind w:left="15"/>
        <w:jc w:val="right"/>
        <w:rPr>
          <w:color w:val="000000"/>
          <w:sz w:val="24"/>
        </w:rPr>
      </w:pPr>
      <w:r w:rsidRPr="00347DA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C5700" w:rsidRPr="00347DA9" w:rsidTr="003C5700">
        <w:trPr>
          <w:trHeight w:val="255"/>
        </w:trPr>
        <w:tc>
          <w:tcPr>
            <w:tcW w:w="2268" w:type="dxa"/>
            <w:gridSpan w:val="2"/>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项目</w:t>
            </w:r>
          </w:p>
        </w:tc>
        <w:tc>
          <w:tcPr>
            <w:tcW w:w="6730" w:type="dxa"/>
            <w:gridSpan w:val="3"/>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本期末</w:t>
            </w:r>
          </w:p>
          <w:p w:rsidR="003C5700" w:rsidRPr="00347DA9" w:rsidRDefault="003C5700" w:rsidP="003C5700">
            <w:pPr>
              <w:spacing w:before="29" w:line="288" w:lineRule="auto"/>
              <w:jc w:val="center"/>
              <w:rPr>
                <w:color w:val="000000"/>
                <w:kern w:val="0"/>
                <w:sz w:val="24"/>
              </w:rPr>
            </w:pPr>
            <w:r w:rsidRPr="00347DA9">
              <w:rPr>
                <w:color w:val="000000"/>
                <w:kern w:val="0"/>
                <w:sz w:val="24"/>
              </w:rPr>
              <w:t>2018</w:t>
            </w:r>
            <w:r w:rsidRPr="00347DA9">
              <w:rPr>
                <w:color w:val="000000"/>
                <w:kern w:val="0"/>
                <w:sz w:val="24"/>
              </w:rPr>
              <w:t>年</w:t>
            </w:r>
            <w:r w:rsidRPr="00347DA9">
              <w:rPr>
                <w:color w:val="000000"/>
                <w:kern w:val="0"/>
                <w:sz w:val="24"/>
              </w:rPr>
              <w:t>6</w:t>
            </w:r>
            <w:r w:rsidRPr="00347DA9">
              <w:rPr>
                <w:color w:val="000000"/>
                <w:kern w:val="0"/>
                <w:sz w:val="24"/>
              </w:rPr>
              <w:t>月</w:t>
            </w:r>
            <w:r w:rsidRPr="00347DA9">
              <w:rPr>
                <w:color w:val="000000"/>
                <w:kern w:val="0"/>
                <w:sz w:val="24"/>
              </w:rPr>
              <w:t>30</w:t>
            </w:r>
            <w:r w:rsidRPr="00347DA9">
              <w:rPr>
                <w:color w:val="000000"/>
                <w:kern w:val="0"/>
                <w:sz w:val="24"/>
              </w:rPr>
              <w:t>日</w:t>
            </w:r>
          </w:p>
        </w:tc>
      </w:tr>
      <w:tr w:rsidR="003C5700" w:rsidRPr="00347DA9" w:rsidTr="003C5700">
        <w:trPr>
          <w:trHeight w:val="270"/>
        </w:trPr>
        <w:tc>
          <w:tcPr>
            <w:tcW w:w="2268" w:type="dxa"/>
            <w:gridSpan w:val="2"/>
            <w:vMerge/>
            <w:vAlign w:val="center"/>
          </w:tcPr>
          <w:p w:rsidR="003C5700" w:rsidRPr="00347DA9" w:rsidRDefault="003C5700" w:rsidP="003C5700">
            <w:pPr>
              <w:widowControl/>
              <w:spacing w:before="29" w:line="288" w:lineRule="auto"/>
              <w:jc w:val="left"/>
              <w:rPr>
                <w:color w:val="000000"/>
                <w:kern w:val="0"/>
                <w:sz w:val="24"/>
              </w:rPr>
            </w:pPr>
          </w:p>
        </w:tc>
        <w:tc>
          <w:tcPr>
            <w:tcW w:w="2201"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成本</w:t>
            </w:r>
          </w:p>
        </w:tc>
        <w:tc>
          <w:tcPr>
            <w:tcW w:w="2264"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w:t>
            </w:r>
          </w:p>
        </w:tc>
        <w:tc>
          <w:tcPr>
            <w:tcW w:w="2265"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公允价值变动</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股票</w:t>
            </w:r>
          </w:p>
        </w:tc>
        <w:tc>
          <w:tcPr>
            <w:tcW w:w="2201"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123,654,491.97</w:t>
            </w:r>
          </w:p>
        </w:tc>
        <w:tc>
          <w:tcPr>
            <w:tcW w:w="2264"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83,680,853.35</w:t>
            </w:r>
          </w:p>
        </w:tc>
        <w:tc>
          <w:tcPr>
            <w:tcW w:w="2265"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-39,973,638.62</w:t>
            </w:r>
          </w:p>
        </w:tc>
      </w:tr>
      <w:tr w:rsidR="003C5700" w:rsidRPr="00347DA9" w:rsidTr="003C5700">
        <w:trPr>
          <w:trHeight w:val="285"/>
        </w:trPr>
        <w:tc>
          <w:tcPr>
            <w:tcW w:w="2268" w:type="dxa"/>
            <w:gridSpan w:val="2"/>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贵金属投资</w:t>
            </w:r>
            <w:r w:rsidRPr="00347DA9">
              <w:rPr>
                <w:color w:val="000000"/>
                <w:kern w:val="0"/>
                <w:sz w:val="24"/>
              </w:rPr>
              <w:t>-</w:t>
            </w:r>
            <w:r w:rsidRPr="00347DA9">
              <w:rPr>
                <w:color w:val="000000"/>
                <w:kern w:val="0"/>
                <w:sz w:val="24"/>
              </w:rPr>
              <w:t>金交所黄金合约</w:t>
            </w:r>
          </w:p>
        </w:tc>
        <w:tc>
          <w:tcPr>
            <w:tcW w:w="2201"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4"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5"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r>
      <w:tr w:rsidR="003C5700" w:rsidRPr="00347DA9" w:rsidTr="003C5700">
        <w:trPr>
          <w:trHeight w:val="285"/>
        </w:trPr>
        <w:tc>
          <w:tcPr>
            <w:tcW w:w="808" w:type="dxa"/>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债券</w:t>
            </w:r>
          </w:p>
        </w:tc>
        <w:tc>
          <w:tcPr>
            <w:tcW w:w="1460" w:type="dxa"/>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交易所市场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jc w:val="left"/>
              <w:rPr>
                <w:color w:val="000000"/>
                <w:kern w:val="0"/>
                <w:sz w:val="24"/>
              </w:rPr>
            </w:pPr>
            <w:r w:rsidRPr="00347DA9">
              <w:rPr>
                <w:color w:val="000000"/>
                <w:kern w:val="0"/>
                <w:sz w:val="24"/>
              </w:rPr>
              <w:t>银行间市场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合计</w:t>
            </w:r>
          </w:p>
        </w:tc>
        <w:tc>
          <w:tcPr>
            <w:tcW w:w="2201" w:type="dxa"/>
            <w:vAlign w:val="center"/>
          </w:tcPr>
          <w:p w:rsidR="003C5700" w:rsidRPr="00347DA9" w:rsidRDefault="003C5700" w:rsidP="003C5700">
            <w:pPr>
              <w:spacing w:before="29" w:line="288" w:lineRule="auto"/>
              <w:jc w:val="right"/>
              <w:rPr>
                <w:color w:val="000000"/>
                <w:sz w:val="24"/>
              </w:rPr>
            </w:pPr>
            <w:r w:rsidRPr="00347DA9">
              <w:rPr>
                <w:sz w:val="24"/>
              </w:rPr>
              <w:t>-</w:t>
            </w:r>
          </w:p>
        </w:tc>
        <w:tc>
          <w:tcPr>
            <w:tcW w:w="2264" w:type="dxa"/>
            <w:vAlign w:val="center"/>
          </w:tcPr>
          <w:p w:rsidR="003C5700" w:rsidRPr="00347DA9" w:rsidRDefault="003C5700" w:rsidP="003C5700">
            <w:pPr>
              <w:spacing w:before="29" w:line="288" w:lineRule="auto"/>
              <w:jc w:val="right"/>
              <w:rPr>
                <w:color w:val="000000"/>
                <w:sz w:val="24"/>
              </w:rPr>
            </w:pPr>
            <w:r w:rsidRPr="00347DA9">
              <w:rPr>
                <w:sz w:val="24"/>
              </w:rPr>
              <w:t>-</w:t>
            </w:r>
          </w:p>
        </w:tc>
        <w:tc>
          <w:tcPr>
            <w:tcW w:w="2265" w:type="dxa"/>
            <w:vAlign w:val="center"/>
          </w:tcPr>
          <w:p w:rsidR="003C5700" w:rsidRPr="00347DA9" w:rsidRDefault="003C5700" w:rsidP="003C5700">
            <w:pPr>
              <w:spacing w:before="29" w:line="288" w:lineRule="auto"/>
              <w:jc w:val="right"/>
              <w:rPr>
                <w:color w:val="000000"/>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资产支持证券</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基金</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其他</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jc w:val="center"/>
              <w:rPr>
                <w:color w:val="000000"/>
                <w:kern w:val="0"/>
                <w:sz w:val="24"/>
              </w:rPr>
            </w:pPr>
            <w:r w:rsidRPr="00347DA9">
              <w:rPr>
                <w:color w:val="000000"/>
                <w:kern w:val="0"/>
                <w:sz w:val="24"/>
              </w:rPr>
              <w:t>合计</w:t>
            </w:r>
          </w:p>
        </w:tc>
        <w:tc>
          <w:tcPr>
            <w:tcW w:w="2201" w:type="dxa"/>
            <w:vAlign w:val="bottom"/>
          </w:tcPr>
          <w:p w:rsidR="003C5700" w:rsidRPr="00347DA9" w:rsidRDefault="003C5700" w:rsidP="003C5700">
            <w:pPr>
              <w:spacing w:before="29" w:line="288" w:lineRule="auto"/>
              <w:jc w:val="right"/>
              <w:rPr>
                <w:sz w:val="24"/>
              </w:rPr>
            </w:pPr>
            <w:r w:rsidRPr="00347DA9">
              <w:rPr>
                <w:sz w:val="24"/>
              </w:rPr>
              <w:t>123,654,491.97</w:t>
            </w:r>
          </w:p>
        </w:tc>
        <w:tc>
          <w:tcPr>
            <w:tcW w:w="2264" w:type="dxa"/>
            <w:vAlign w:val="bottom"/>
          </w:tcPr>
          <w:p w:rsidR="003C5700" w:rsidRPr="00347DA9" w:rsidRDefault="003C5700" w:rsidP="003C5700">
            <w:pPr>
              <w:spacing w:before="29" w:line="288" w:lineRule="auto"/>
              <w:jc w:val="right"/>
              <w:rPr>
                <w:sz w:val="24"/>
              </w:rPr>
            </w:pPr>
            <w:r w:rsidRPr="00347DA9">
              <w:rPr>
                <w:sz w:val="24"/>
              </w:rPr>
              <w:t>83,680,853.35</w:t>
            </w:r>
          </w:p>
        </w:tc>
        <w:tc>
          <w:tcPr>
            <w:tcW w:w="2265" w:type="dxa"/>
            <w:vAlign w:val="bottom"/>
          </w:tcPr>
          <w:p w:rsidR="003C5700" w:rsidRPr="00347DA9" w:rsidRDefault="003C5700" w:rsidP="003C5700">
            <w:pPr>
              <w:spacing w:before="29" w:line="288" w:lineRule="auto"/>
              <w:jc w:val="right"/>
              <w:rPr>
                <w:sz w:val="24"/>
              </w:rPr>
            </w:pPr>
            <w:r w:rsidRPr="00347DA9">
              <w:rPr>
                <w:sz w:val="24"/>
              </w:rPr>
              <w:t>-39,973,638.62</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6.4.7.3 </w:t>
      </w:r>
      <w:r w:rsidRPr="00347DA9">
        <w:rPr>
          <w:b/>
          <w:color w:val="000000"/>
          <w:sz w:val="24"/>
        </w:rPr>
        <w:t>衍生金融资产</w:t>
      </w:r>
      <w:r w:rsidRPr="00347DA9">
        <w:rPr>
          <w:b/>
          <w:color w:val="000000"/>
          <w:sz w:val="24"/>
        </w:rPr>
        <w:t>/</w:t>
      </w:r>
      <w:r w:rsidRPr="00347DA9">
        <w:rPr>
          <w:b/>
          <w:color w:val="000000"/>
          <w:sz w:val="24"/>
        </w:rPr>
        <w:t>负债</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本基金本报告期末未持有衍生金融工具。</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bCs/>
          <w:color w:val="000000"/>
          <w:kern w:val="0"/>
          <w:sz w:val="24"/>
        </w:rPr>
      </w:pPr>
      <w:r w:rsidRPr="00347DA9">
        <w:rPr>
          <w:b/>
          <w:bCs/>
          <w:color w:val="000000"/>
          <w:kern w:val="0"/>
          <w:sz w:val="24"/>
        </w:rPr>
        <w:t xml:space="preserve">6.4.7.4 </w:t>
      </w:r>
      <w:r w:rsidRPr="00347DA9">
        <w:rPr>
          <w:b/>
          <w:color w:val="000000"/>
          <w:sz w:val="24"/>
        </w:rPr>
        <w:t>买入返售金融资产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本基金本报告期末未持有买入返售金融资产。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6.4.7.5 </w:t>
      </w:r>
      <w:r w:rsidRPr="00347DA9">
        <w:rPr>
          <w:b/>
          <w:color w:val="000000"/>
          <w:sz w:val="24"/>
        </w:rPr>
        <w:t>应收利息</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389" w:type="dxa"/>
            <w:gridSpan w:val="2"/>
            <w:tcMar>
              <w:left w:w="85" w:type="dxa"/>
              <w:right w:w="85"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2024F8">
        <w:trPr>
          <w:gridBefore w:val="1"/>
          <w:wBefore w:w="23" w:type="dxa"/>
          <w:trHeight w:val="25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应收活期存款利息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1,225.15</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应收定期存款利息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应收其他存款利息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应收结算备付金利息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69"/>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应收债券利息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2024F8" w:rsidRPr="00347DA9" w:rsidTr="002024F8">
        <w:trPr>
          <w:gridAfter w:val="1"/>
          <w:wAfter w:w="23" w:type="dxa"/>
          <w:trHeight w:val="287"/>
        </w:trPr>
        <w:tc>
          <w:tcPr>
            <w:tcW w:w="3610" w:type="dxa"/>
            <w:gridSpan w:val="2"/>
            <w:tcMar>
              <w:left w:w="108" w:type="dxa"/>
              <w:right w:w="108" w:type="dxa"/>
            </w:tcMar>
            <w:vAlign w:val="bottom"/>
          </w:tcPr>
          <w:p w:rsidR="002024F8" w:rsidRPr="00347DA9" w:rsidRDefault="002024F8" w:rsidP="003F66C9">
            <w:pPr>
              <w:spacing w:before="29" w:line="288" w:lineRule="auto"/>
              <w:rPr>
                <w:szCs w:val="21"/>
              </w:rPr>
            </w:pPr>
            <w:r w:rsidRPr="00347DA9">
              <w:rPr>
                <w:rFonts w:hint="eastAsia"/>
                <w:szCs w:val="21"/>
              </w:rPr>
              <w:t>应收资产支持证券利息</w:t>
            </w:r>
          </w:p>
        </w:tc>
        <w:tc>
          <w:tcPr>
            <w:tcW w:w="5388" w:type="dxa"/>
            <w:gridSpan w:val="2"/>
            <w:tcMar>
              <w:left w:w="108" w:type="dxa"/>
              <w:right w:w="108" w:type="dxa"/>
            </w:tcMar>
          </w:tcPr>
          <w:p w:rsidR="002024F8" w:rsidRPr="00347DA9" w:rsidRDefault="002024F8" w:rsidP="003F66C9">
            <w:pPr>
              <w:spacing w:before="29" w:line="288" w:lineRule="auto"/>
              <w:jc w:val="right"/>
              <w:rPr>
                <w:szCs w:val="21"/>
              </w:rPr>
            </w:pPr>
            <w:r w:rsidRPr="00347DA9">
              <w:rPr>
                <w:szCs w:val="21"/>
              </w:rPr>
              <w:t>-</w:t>
            </w:r>
          </w:p>
        </w:tc>
      </w:tr>
      <w:tr w:rsidR="003C5700" w:rsidRPr="00347DA9" w:rsidTr="002024F8">
        <w:trPr>
          <w:gridBefore w:val="1"/>
          <w:wBefore w:w="23" w:type="dxa"/>
          <w:trHeight w:val="28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应收买入返售证券利息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应收申购款利息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0.20</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应收黄金合约拆借孳息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其他</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2.30</w:t>
            </w:r>
          </w:p>
        </w:tc>
      </w:tr>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1,227.65</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6.4.7.6 </w:t>
      </w:r>
      <w:r w:rsidRPr="00347DA9">
        <w:rPr>
          <w:b/>
          <w:color w:val="000000"/>
          <w:sz w:val="24"/>
        </w:rPr>
        <w:t>其他资产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本基金本报告期末未持有其他资产。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6.4.7.7 </w:t>
      </w:r>
      <w:r w:rsidRPr="00347DA9">
        <w:rPr>
          <w:b/>
          <w:color w:val="000000"/>
          <w:sz w:val="24"/>
        </w:rPr>
        <w:t>应付交易费用</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本期末</w:t>
            </w:r>
          </w:p>
          <w:p w:rsidR="003C5700" w:rsidRPr="00347DA9" w:rsidRDefault="003C5700" w:rsidP="003C5700">
            <w:pPr>
              <w:spacing w:before="29" w:line="288" w:lineRule="auto"/>
              <w:jc w:val="center"/>
              <w:rPr>
                <w:sz w:val="24"/>
              </w:rPr>
            </w:pP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211"/>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交易所市场应付交易费用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21,188.21</w:t>
            </w:r>
          </w:p>
        </w:tc>
      </w:tr>
      <w:tr w:rsidR="003C5700" w:rsidRPr="00347DA9" w:rsidTr="003C5700">
        <w:trPr>
          <w:trHeight w:val="296"/>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银行间市场应付交易费用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21,188.21</w:t>
            </w:r>
          </w:p>
        </w:tc>
      </w:tr>
    </w:tbl>
    <w:p w:rsidR="003C5700" w:rsidRPr="00347DA9" w:rsidRDefault="003C5700" w:rsidP="003C5700">
      <w:pPr>
        <w:spacing w:before="29" w:line="288" w:lineRule="auto"/>
        <w:rPr>
          <w:b/>
          <w:bCs/>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6.4.7.8 </w:t>
      </w:r>
      <w:r w:rsidRPr="00347DA9">
        <w:rPr>
          <w:b/>
          <w:color w:val="000000"/>
          <w:sz w:val="24"/>
        </w:rPr>
        <w:t>其他负债</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C5700" w:rsidRPr="00347DA9" w:rsidTr="003C5700">
        <w:trPr>
          <w:trHeight w:val="330"/>
        </w:trPr>
        <w:tc>
          <w:tcPr>
            <w:tcW w:w="370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应付券商交易单元保证金</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应付赎回费</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10.82</w:t>
            </w:r>
          </w:p>
        </w:tc>
      </w:tr>
      <w:tr w:rsidR="003E1FDD">
        <w:tc>
          <w:tcPr>
            <w:tcW w:w="3610" w:type="dxa"/>
            <w:vAlign w:val="center"/>
          </w:tcPr>
          <w:p w:rsidR="003E1FDD" w:rsidRDefault="003136E4">
            <w:pPr>
              <w:jc w:val="left"/>
            </w:pPr>
            <w:r>
              <w:rPr>
                <w:sz w:val="24"/>
              </w:rPr>
              <w:t>预提信息披露费</w:t>
            </w:r>
          </w:p>
        </w:tc>
        <w:tc>
          <w:tcPr>
            <w:tcW w:w="5388" w:type="dxa"/>
            <w:vAlign w:val="center"/>
          </w:tcPr>
          <w:p w:rsidR="003E1FDD" w:rsidRDefault="003136E4">
            <w:pPr>
              <w:jc w:val="right"/>
            </w:pPr>
            <w:r>
              <w:rPr>
                <w:sz w:val="24"/>
              </w:rPr>
              <w:t>89,258.34</w:t>
            </w:r>
          </w:p>
        </w:tc>
      </w:tr>
      <w:tr w:rsidR="003E1FDD">
        <w:tc>
          <w:tcPr>
            <w:tcW w:w="3610" w:type="dxa"/>
            <w:vAlign w:val="center"/>
          </w:tcPr>
          <w:p w:rsidR="003E1FDD" w:rsidRDefault="003136E4">
            <w:pPr>
              <w:jc w:val="left"/>
            </w:pPr>
            <w:r>
              <w:rPr>
                <w:sz w:val="24"/>
              </w:rPr>
              <w:t>预提上市年费</w:t>
            </w:r>
          </w:p>
        </w:tc>
        <w:tc>
          <w:tcPr>
            <w:tcW w:w="5388" w:type="dxa"/>
            <w:vAlign w:val="center"/>
          </w:tcPr>
          <w:p w:rsidR="003E1FDD" w:rsidRDefault="003136E4">
            <w:pPr>
              <w:jc w:val="right"/>
            </w:pPr>
            <w:r>
              <w:rPr>
                <w:sz w:val="24"/>
              </w:rPr>
              <w:t>29,752.78</w:t>
            </w:r>
          </w:p>
        </w:tc>
      </w:tr>
      <w:tr w:rsidR="003E1FDD">
        <w:tc>
          <w:tcPr>
            <w:tcW w:w="3610" w:type="dxa"/>
            <w:vAlign w:val="center"/>
          </w:tcPr>
          <w:p w:rsidR="003E1FDD" w:rsidRDefault="003136E4">
            <w:pPr>
              <w:jc w:val="left"/>
            </w:pPr>
            <w:r>
              <w:rPr>
                <w:sz w:val="24"/>
              </w:rPr>
              <w:t>预提审计费</w:t>
            </w:r>
          </w:p>
        </w:tc>
        <w:tc>
          <w:tcPr>
            <w:tcW w:w="5388" w:type="dxa"/>
            <w:vAlign w:val="center"/>
          </w:tcPr>
          <w:p w:rsidR="003E1FDD" w:rsidRDefault="003136E4">
            <w:pPr>
              <w:jc w:val="right"/>
            </w:pPr>
            <w:r>
              <w:rPr>
                <w:sz w:val="24"/>
              </w:rPr>
              <w:t>29,752.78</w:t>
            </w:r>
          </w:p>
        </w:tc>
      </w:tr>
      <w:tr w:rsidR="003E1FDD">
        <w:tc>
          <w:tcPr>
            <w:tcW w:w="3610" w:type="dxa"/>
            <w:vAlign w:val="center"/>
          </w:tcPr>
          <w:p w:rsidR="003E1FDD" w:rsidRDefault="003136E4">
            <w:pPr>
              <w:jc w:val="left"/>
            </w:pPr>
            <w:r>
              <w:rPr>
                <w:sz w:val="24"/>
              </w:rPr>
              <w:t>应付指数使用费</w:t>
            </w:r>
          </w:p>
        </w:tc>
        <w:tc>
          <w:tcPr>
            <w:tcW w:w="5388" w:type="dxa"/>
            <w:vAlign w:val="center"/>
          </w:tcPr>
          <w:p w:rsidR="003E1FDD" w:rsidRDefault="003136E4">
            <w:pPr>
              <w:jc w:val="right"/>
            </w:pPr>
            <w:r>
              <w:rPr>
                <w:sz w:val="24"/>
              </w:rPr>
              <w:t>50,000.00</w:t>
            </w:r>
          </w:p>
        </w:tc>
      </w:tr>
      <w:tr w:rsidR="003C5700" w:rsidRPr="00347DA9" w:rsidTr="003C5700">
        <w:trPr>
          <w:trHeight w:val="325"/>
        </w:trPr>
        <w:tc>
          <w:tcPr>
            <w:tcW w:w="3701" w:type="dxa"/>
            <w:tcMar>
              <w:left w:w="108" w:type="dxa"/>
              <w:right w:w="108" w:type="dxa"/>
            </w:tcMar>
            <w:vAlign w:val="center"/>
          </w:tcPr>
          <w:p w:rsidR="003C5700" w:rsidRPr="00347DA9" w:rsidRDefault="003C5700" w:rsidP="003C5700">
            <w:pPr>
              <w:spacing w:before="29" w:line="288" w:lineRule="auto"/>
              <w:jc w:val="left"/>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198,774.72</w:t>
            </w:r>
          </w:p>
        </w:tc>
      </w:tr>
    </w:tbl>
    <w:p w:rsidR="001548F9" w:rsidRPr="00347DA9" w:rsidRDefault="001548F9" w:rsidP="00290761">
      <w:pPr>
        <w:spacing w:line="360" w:lineRule="auto"/>
        <w:rPr>
          <w:b/>
          <w:bCs/>
          <w:color w:val="000000"/>
          <w:szCs w:val="21"/>
        </w:rPr>
      </w:pPr>
    </w:p>
    <w:p w:rsidR="001548F9" w:rsidRPr="00347DA9" w:rsidRDefault="001548F9" w:rsidP="00621299">
      <w:pPr>
        <w:spacing w:before="29" w:line="288" w:lineRule="auto"/>
        <w:rPr>
          <w:b/>
          <w:bCs/>
          <w:color w:val="000000"/>
          <w:kern w:val="0"/>
          <w:sz w:val="24"/>
        </w:rPr>
      </w:pPr>
      <w:r w:rsidRPr="00347DA9">
        <w:rPr>
          <w:b/>
          <w:bCs/>
          <w:color w:val="000000"/>
          <w:kern w:val="0"/>
          <w:sz w:val="24"/>
        </w:rPr>
        <w:t xml:space="preserve">6.4.7.9 </w:t>
      </w:r>
      <w:r w:rsidRPr="00347DA9">
        <w:rPr>
          <w:b/>
          <w:bCs/>
          <w:color w:val="000000"/>
          <w:kern w:val="0"/>
          <w:sz w:val="24"/>
        </w:rPr>
        <w:t>实收基金</w:t>
      </w:r>
    </w:p>
    <w:p w:rsidR="00725645" w:rsidRPr="00347DA9" w:rsidRDefault="00725645" w:rsidP="00725645">
      <w:pPr>
        <w:adjustRightInd w:val="0"/>
        <w:snapToGrid w:val="0"/>
        <w:spacing w:line="288" w:lineRule="auto"/>
        <w:jc w:val="right"/>
        <w:rPr>
          <w:color w:val="000000"/>
          <w:sz w:val="24"/>
        </w:rPr>
      </w:pPr>
      <w:r w:rsidRPr="00347DA9">
        <w:rPr>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25645" w:rsidRPr="00347DA9" w:rsidTr="00CF1817">
        <w:trPr>
          <w:jc w:val="center"/>
        </w:trPr>
        <w:tc>
          <w:tcPr>
            <w:tcW w:w="3120" w:type="dxa"/>
            <w:vMerge w:val="restart"/>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项目</w:t>
            </w:r>
          </w:p>
        </w:tc>
        <w:tc>
          <w:tcPr>
            <w:tcW w:w="6240" w:type="dxa"/>
            <w:gridSpan w:val="2"/>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本期</w:t>
            </w:r>
          </w:p>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725645" w:rsidRPr="00347DA9" w:rsidTr="00CF1817">
        <w:trPr>
          <w:jc w:val="center"/>
        </w:trPr>
        <w:tc>
          <w:tcPr>
            <w:tcW w:w="3120" w:type="dxa"/>
            <w:vMerge/>
            <w:vAlign w:val="center"/>
          </w:tcPr>
          <w:p w:rsidR="00725645" w:rsidRPr="00347DA9" w:rsidRDefault="00725645" w:rsidP="00621299">
            <w:pPr>
              <w:widowControl/>
              <w:autoSpaceDE w:val="0"/>
              <w:autoSpaceDN w:val="0"/>
              <w:spacing w:line="360" w:lineRule="auto"/>
              <w:ind w:right="-15"/>
              <w:textAlignment w:val="bottom"/>
              <w:rPr>
                <w:color w:val="000000"/>
                <w:sz w:val="24"/>
              </w:rPr>
            </w:pPr>
          </w:p>
        </w:tc>
        <w:tc>
          <w:tcPr>
            <w:tcW w:w="3120" w:type="dxa"/>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基金份额</w:t>
            </w:r>
          </w:p>
        </w:tc>
        <w:tc>
          <w:tcPr>
            <w:tcW w:w="3120" w:type="dxa"/>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账面金额</w:t>
            </w:r>
          </w:p>
        </w:tc>
      </w:tr>
      <w:tr w:rsidR="00725645" w:rsidRPr="00347DA9" w:rsidTr="009028CD">
        <w:trPr>
          <w:jc w:val="center"/>
        </w:trPr>
        <w:tc>
          <w:tcPr>
            <w:tcW w:w="3120" w:type="dxa"/>
            <w:vAlign w:val="center"/>
          </w:tcPr>
          <w:p w:rsidR="00725645" w:rsidRPr="00347DA9" w:rsidRDefault="00725645" w:rsidP="00621299">
            <w:pPr>
              <w:widowControl/>
              <w:autoSpaceDE w:val="0"/>
              <w:autoSpaceDN w:val="0"/>
              <w:spacing w:line="360" w:lineRule="auto"/>
              <w:ind w:right="-15"/>
              <w:textAlignment w:val="bottom"/>
              <w:rPr>
                <w:color w:val="000000"/>
                <w:sz w:val="24"/>
              </w:rPr>
            </w:pPr>
            <w:r w:rsidRPr="00347DA9">
              <w:rPr>
                <w:color w:val="000000"/>
                <w:sz w:val="24"/>
              </w:rPr>
              <w:t>上年度末</w:t>
            </w:r>
          </w:p>
        </w:tc>
        <w:tc>
          <w:tcPr>
            <w:tcW w:w="3120" w:type="dxa"/>
            <w:vAlign w:val="center"/>
          </w:tcPr>
          <w:p w:rsidR="00725645"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125,185,020.31</w:t>
            </w:r>
          </w:p>
        </w:tc>
        <w:tc>
          <w:tcPr>
            <w:tcW w:w="3120" w:type="dxa"/>
            <w:vAlign w:val="center"/>
          </w:tcPr>
          <w:p w:rsidR="00725645"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189,333,083.84</w:t>
            </w:r>
          </w:p>
        </w:tc>
      </w:tr>
      <w:tr w:rsidR="007629D4" w:rsidRPr="00347DA9" w:rsidTr="009028CD">
        <w:trPr>
          <w:jc w:val="center"/>
        </w:trPr>
        <w:tc>
          <w:tcPr>
            <w:tcW w:w="3120" w:type="dxa"/>
            <w:vAlign w:val="center"/>
          </w:tcPr>
          <w:p w:rsidR="007629D4" w:rsidRPr="00347DA9" w:rsidRDefault="007629D4" w:rsidP="00621299">
            <w:pPr>
              <w:widowControl/>
              <w:autoSpaceDE w:val="0"/>
              <w:autoSpaceDN w:val="0"/>
              <w:spacing w:line="360" w:lineRule="auto"/>
              <w:ind w:right="-15"/>
              <w:textAlignment w:val="bottom"/>
              <w:rPr>
                <w:color w:val="000000"/>
                <w:sz w:val="24"/>
              </w:rPr>
            </w:pPr>
            <w:r w:rsidRPr="00347DA9">
              <w:rPr>
                <w:color w:val="000000"/>
                <w:sz w:val="24"/>
              </w:rPr>
              <w:t>本期申购</w:t>
            </w:r>
          </w:p>
        </w:tc>
        <w:tc>
          <w:tcPr>
            <w:tcW w:w="3120" w:type="dxa"/>
            <w:vAlign w:val="center"/>
          </w:tcPr>
          <w:p w:rsidR="007629D4" w:rsidRPr="00347DA9" w:rsidRDefault="007629D4" w:rsidP="007629D4">
            <w:pPr>
              <w:jc w:val="right"/>
              <w:rPr>
                <w:sz w:val="24"/>
              </w:rPr>
            </w:pPr>
            <w:r w:rsidRPr="00347DA9">
              <w:rPr>
                <w:sz w:val="24"/>
              </w:rPr>
              <w:t>22,611.21</w:t>
            </w:r>
          </w:p>
        </w:tc>
        <w:tc>
          <w:tcPr>
            <w:tcW w:w="3120" w:type="dxa"/>
            <w:vAlign w:val="center"/>
          </w:tcPr>
          <w:p w:rsidR="007629D4"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34,210.21</w:t>
            </w:r>
          </w:p>
        </w:tc>
      </w:tr>
      <w:tr w:rsidR="007629D4" w:rsidRPr="00347DA9" w:rsidTr="009028CD">
        <w:trPr>
          <w:jc w:val="center"/>
        </w:trPr>
        <w:tc>
          <w:tcPr>
            <w:tcW w:w="3120" w:type="dxa"/>
            <w:vAlign w:val="center"/>
          </w:tcPr>
          <w:p w:rsidR="007629D4" w:rsidRPr="00347DA9" w:rsidRDefault="007629D4" w:rsidP="00621299">
            <w:pPr>
              <w:widowControl/>
              <w:autoSpaceDE w:val="0"/>
              <w:autoSpaceDN w:val="0"/>
              <w:spacing w:line="360" w:lineRule="auto"/>
              <w:ind w:right="-15"/>
              <w:textAlignment w:val="bottom"/>
              <w:rPr>
                <w:color w:val="000000"/>
                <w:sz w:val="24"/>
              </w:rPr>
            </w:pPr>
            <w:r w:rsidRPr="00347DA9">
              <w:rPr>
                <w:color w:val="000000"/>
                <w:sz w:val="24"/>
              </w:rPr>
              <w:t>本期赎回（以</w:t>
            </w:r>
            <w:r w:rsidRPr="00347DA9">
              <w:rPr>
                <w:color w:val="000000"/>
                <w:sz w:val="24"/>
              </w:rPr>
              <w:t>“-”</w:t>
            </w:r>
            <w:r w:rsidRPr="00347DA9">
              <w:rPr>
                <w:color w:val="000000"/>
                <w:sz w:val="24"/>
              </w:rPr>
              <w:t>号填列）</w:t>
            </w:r>
          </w:p>
        </w:tc>
        <w:tc>
          <w:tcPr>
            <w:tcW w:w="3120" w:type="dxa"/>
            <w:vAlign w:val="center"/>
          </w:tcPr>
          <w:p w:rsidR="007629D4" w:rsidRPr="00347DA9" w:rsidRDefault="007629D4" w:rsidP="007629D4">
            <w:pPr>
              <w:jc w:val="right"/>
              <w:rPr>
                <w:sz w:val="24"/>
              </w:rPr>
            </w:pPr>
            <w:r w:rsidRPr="00347DA9">
              <w:rPr>
                <w:sz w:val="24"/>
              </w:rPr>
              <w:t>-1,523.39</w:t>
            </w:r>
          </w:p>
        </w:tc>
        <w:tc>
          <w:tcPr>
            <w:tcW w:w="3120" w:type="dxa"/>
            <w:vAlign w:val="center"/>
          </w:tcPr>
          <w:p w:rsidR="007629D4"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-2,304.86</w:t>
            </w:r>
          </w:p>
        </w:tc>
      </w:tr>
      <w:tr w:rsidR="00725645" w:rsidRPr="00347DA9" w:rsidTr="009028CD">
        <w:trPr>
          <w:jc w:val="center"/>
        </w:trPr>
        <w:tc>
          <w:tcPr>
            <w:tcW w:w="3120" w:type="dxa"/>
            <w:vAlign w:val="center"/>
          </w:tcPr>
          <w:p w:rsidR="00725645" w:rsidRPr="00347DA9" w:rsidRDefault="00725645" w:rsidP="00621299">
            <w:pPr>
              <w:widowControl/>
              <w:autoSpaceDE w:val="0"/>
              <w:autoSpaceDN w:val="0"/>
              <w:spacing w:line="360" w:lineRule="auto"/>
              <w:ind w:right="-15"/>
              <w:jc w:val="left"/>
              <w:textAlignment w:val="bottom"/>
              <w:rPr>
                <w:color w:val="000000"/>
                <w:sz w:val="24"/>
              </w:rPr>
            </w:pPr>
            <w:r w:rsidRPr="00347DA9">
              <w:rPr>
                <w:color w:val="000000"/>
                <w:sz w:val="24"/>
              </w:rPr>
              <w:t>本期末</w:t>
            </w:r>
          </w:p>
        </w:tc>
        <w:tc>
          <w:tcPr>
            <w:tcW w:w="3120" w:type="dxa"/>
            <w:vAlign w:val="center"/>
          </w:tcPr>
          <w:p w:rsidR="00725645" w:rsidRPr="00347DA9" w:rsidRDefault="005F5CE1" w:rsidP="00621299">
            <w:pPr>
              <w:widowControl/>
              <w:autoSpaceDE w:val="0"/>
              <w:autoSpaceDN w:val="0"/>
              <w:spacing w:line="360" w:lineRule="auto"/>
              <w:ind w:right="-15"/>
              <w:jc w:val="right"/>
              <w:textAlignment w:val="bottom"/>
              <w:rPr>
                <w:color w:val="000000"/>
                <w:sz w:val="24"/>
              </w:rPr>
            </w:pPr>
            <w:r w:rsidRPr="00347DA9">
              <w:rPr>
                <w:sz w:val="24"/>
              </w:rPr>
              <w:t>113,127,359.12</w:t>
            </w:r>
          </w:p>
        </w:tc>
        <w:tc>
          <w:tcPr>
            <w:tcW w:w="3120" w:type="dxa"/>
            <w:vAlign w:val="center"/>
          </w:tcPr>
          <w:p w:rsidR="00725645" w:rsidRPr="00347DA9" w:rsidRDefault="005F5CE1" w:rsidP="00621299">
            <w:pPr>
              <w:widowControl/>
              <w:autoSpaceDE w:val="0"/>
              <w:autoSpaceDN w:val="0"/>
              <w:spacing w:line="360" w:lineRule="auto"/>
              <w:ind w:right="-15"/>
              <w:jc w:val="right"/>
              <w:textAlignment w:val="bottom"/>
              <w:rPr>
                <w:color w:val="000000"/>
                <w:sz w:val="24"/>
              </w:rPr>
            </w:pPr>
            <w:r w:rsidRPr="00347DA9">
              <w:rPr>
                <w:sz w:val="24"/>
              </w:rPr>
              <w:t>166,078,041.48</w:t>
            </w:r>
          </w:p>
        </w:tc>
      </w:tr>
    </w:tbl>
    <w:p w:rsidR="003E1FDD" w:rsidRDefault="003136E4">
      <w:pPr>
        <w:tabs>
          <w:tab w:val="left" w:pos="426"/>
        </w:tabs>
        <w:spacing w:line="360" w:lineRule="auto"/>
        <w:jc w:val="left"/>
        <w:rPr>
          <w:kern w:val="0"/>
          <w:sz w:val="24"/>
        </w:rPr>
      </w:pPr>
      <w:r>
        <w:rPr>
          <w:kern w:val="0"/>
          <w:sz w:val="24"/>
        </w:rPr>
        <w:t>注：</w:t>
      </w:r>
      <w:r>
        <w:rPr>
          <w:kern w:val="0"/>
          <w:sz w:val="24"/>
        </w:rPr>
        <w:t>1.</w:t>
      </w:r>
      <w:r>
        <w:rPr>
          <w:kern w:val="0"/>
          <w:sz w:val="24"/>
        </w:rPr>
        <w:t>本基金的基金份额包括交银互联网金融份额、交银互联网金融</w:t>
      </w:r>
      <w:r>
        <w:rPr>
          <w:kern w:val="0"/>
          <w:sz w:val="24"/>
        </w:rPr>
        <w:t>A</w:t>
      </w:r>
      <w:r>
        <w:rPr>
          <w:kern w:val="0"/>
          <w:sz w:val="24"/>
        </w:rPr>
        <w:t>份额和交银互联网金融</w:t>
      </w:r>
      <w:r>
        <w:rPr>
          <w:kern w:val="0"/>
          <w:sz w:val="24"/>
        </w:rPr>
        <w:t>B</w:t>
      </w:r>
      <w:r>
        <w:rPr>
          <w:kern w:val="0"/>
          <w:sz w:val="24"/>
        </w:rPr>
        <w:t>份额，交银互联网金融</w:t>
      </w:r>
      <w:r>
        <w:rPr>
          <w:kern w:val="0"/>
          <w:sz w:val="24"/>
        </w:rPr>
        <w:t>A</w:t>
      </w:r>
      <w:r>
        <w:rPr>
          <w:kern w:val="0"/>
          <w:sz w:val="24"/>
        </w:rPr>
        <w:t>份额和交银互联网金融</w:t>
      </w:r>
      <w:r>
        <w:rPr>
          <w:kern w:val="0"/>
          <w:sz w:val="24"/>
        </w:rPr>
        <w:t>B</w:t>
      </w:r>
      <w:r>
        <w:rPr>
          <w:kern w:val="0"/>
          <w:sz w:val="24"/>
        </w:rPr>
        <w:t>份额不可进行申购和赎回。</w:t>
      </w:r>
    </w:p>
    <w:p w:rsidR="001548F9" w:rsidRPr="00347DA9" w:rsidRDefault="001548F9" w:rsidP="00290761">
      <w:pPr>
        <w:tabs>
          <w:tab w:val="left" w:pos="426"/>
        </w:tabs>
        <w:spacing w:line="360" w:lineRule="auto"/>
        <w:jc w:val="left"/>
        <w:rPr>
          <w:kern w:val="0"/>
          <w:sz w:val="24"/>
        </w:rPr>
      </w:pPr>
      <w:r w:rsidRPr="00347DA9">
        <w:rPr>
          <w:kern w:val="0"/>
          <w:sz w:val="24"/>
        </w:rPr>
        <w:t xml:space="preserve">    2.</w:t>
      </w:r>
      <w:r w:rsidRPr="00347DA9">
        <w:rPr>
          <w:kern w:val="0"/>
          <w:sz w:val="24"/>
        </w:rPr>
        <w:t>根据本基金的基金合同、招募说明书及深圳证券交易所和中国证券登记结算有限责任公司的相关业务规定，本基金以</w:t>
      </w:r>
      <w:r w:rsidRPr="00347DA9">
        <w:rPr>
          <w:kern w:val="0"/>
          <w:sz w:val="24"/>
        </w:rPr>
        <w:t xml:space="preserve"> 2018 </w:t>
      </w:r>
      <w:r w:rsidRPr="00347DA9">
        <w:rPr>
          <w:kern w:val="0"/>
          <w:sz w:val="24"/>
        </w:rPr>
        <w:t>年</w:t>
      </w:r>
      <w:r w:rsidRPr="00347DA9">
        <w:rPr>
          <w:kern w:val="0"/>
          <w:sz w:val="24"/>
        </w:rPr>
        <w:t>1</w:t>
      </w:r>
      <w:r w:rsidRPr="00347DA9">
        <w:rPr>
          <w:kern w:val="0"/>
          <w:sz w:val="24"/>
        </w:rPr>
        <w:t>月</w:t>
      </w:r>
      <w:r w:rsidRPr="00347DA9">
        <w:rPr>
          <w:kern w:val="0"/>
          <w:sz w:val="24"/>
        </w:rPr>
        <w:t>2</w:t>
      </w:r>
      <w:r w:rsidRPr="00347DA9">
        <w:rPr>
          <w:kern w:val="0"/>
          <w:sz w:val="24"/>
        </w:rPr>
        <w:t>日为份额折算基准日，对交银互联网金融的场外份额、场内份额以及交银互联网金融</w:t>
      </w:r>
      <w:r w:rsidRPr="00347DA9">
        <w:rPr>
          <w:kern w:val="0"/>
          <w:sz w:val="24"/>
        </w:rPr>
        <w:t>A</w:t>
      </w:r>
      <w:r w:rsidRPr="00347DA9">
        <w:rPr>
          <w:kern w:val="0"/>
          <w:sz w:val="24"/>
        </w:rPr>
        <w:t>份额实施定期份额折算。根据《交银施罗德基金管理有限公司关于交银施罗德中证互联网金融指数分级证券投资基金定期份额折算结果及恢复交易的公告》，折算前交银互联网金融场外和场内份额分别为</w:t>
      </w:r>
      <w:r w:rsidRPr="00347DA9">
        <w:rPr>
          <w:kern w:val="0"/>
          <w:sz w:val="24"/>
        </w:rPr>
        <w:t>118,117,376.13</w:t>
      </w:r>
      <w:r w:rsidRPr="00347DA9">
        <w:rPr>
          <w:kern w:val="0"/>
          <w:sz w:val="24"/>
        </w:rPr>
        <w:t>份和</w:t>
      </w:r>
      <w:r w:rsidRPr="00347DA9">
        <w:rPr>
          <w:kern w:val="0"/>
          <w:sz w:val="24"/>
        </w:rPr>
        <w:t>2,405,776.00</w:t>
      </w:r>
      <w:r w:rsidRPr="00347DA9">
        <w:rPr>
          <w:kern w:val="0"/>
          <w:sz w:val="24"/>
        </w:rPr>
        <w:t>份，根据基金份额折算公式，份额折算比例为</w:t>
      </w:r>
      <w:r w:rsidRPr="00347DA9">
        <w:rPr>
          <w:kern w:val="0"/>
          <w:sz w:val="24"/>
        </w:rPr>
        <w:t xml:space="preserve"> 0.030222161 </w:t>
      </w:r>
      <w:r w:rsidRPr="00347DA9">
        <w:rPr>
          <w:kern w:val="0"/>
          <w:sz w:val="24"/>
        </w:rPr>
        <w:t>，折算后交银互联网金融场外份额总额和场内份额总额分别为</w:t>
      </w:r>
      <w:r w:rsidRPr="00347DA9">
        <w:rPr>
          <w:kern w:val="0"/>
          <w:sz w:val="24"/>
        </w:rPr>
        <w:t xml:space="preserve"> 121,687,138.49 </w:t>
      </w:r>
      <w:r w:rsidRPr="00347DA9">
        <w:rPr>
          <w:kern w:val="0"/>
          <w:sz w:val="24"/>
        </w:rPr>
        <w:t>份和</w:t>
      </w:r>
      <w:r w:rsidRPr="00347DA9">
        <w:rPr>
          <w:kern w:val="0"/>
          <w:sz w:val="24"/>
        </w:rPr>
        <w:t xml:space="preserve"> 2,620,012.00 </w:t>
      </w:r>
      <w:r w:rsidRPr="00347DA9">
        <w:rPr>
          <w:kern w:val="0"/>
          <w:sz w:val="24"/>
        </w:rPr>
        <w:t>份，份额净值为</w:t>
      </w:r>
      <w:r w:rsidRPr="00347DA9">
        <w:rPr>
          <w:kern w:val="0"/>
          <w:sz w:val="24"/>
        </w:rPr>
        <w:t>0.907</w:t>
      </w:r>
      <w:r w:rsidRPr="00347DA9">
        <w:rPr>
          <w:kern w:val="0"/>
          <w:sz w:val="24"/>
        </w:rPr>
        <w:t>元；折算前交银互联网金融</w:t>
      </w:r>
      <w:r w:rsidRPr="00347DA9">
        <w:rPr>
          <w:kern w:val="0"/>
          <w:sz w:val="24"/>
        </w:rPr>
        <w:t>A</w:t>
      </w:r>
      <w:r w:rsidRPr="00347DA9">
        <w:rPr>
          <w:kern w:val="0"/>
          <w:sz w:val="24"/>
        </w:rPr>
        <w:t>份额总额为</w:t>
      </w:r>
      <w:r w:rsidRPr="00347DA9">
        <w:rPr>
          <w:kern w:val="0"/>
          <w:sz w:val="24"/>
        </w:rPr>
        <w:t xml:space="preserve"> 2,341,478.00 </w:t>
      </w:r>
      <w:r w:rsidRPr="00347DA9">
        <w:rPr>
          <w:kern w:val="0"/>
          <w:sz w:val="24"/>
        </w:rPr>
        <w:t>份，份额参考净值</w:t>
      </w:r>
      <w:r w:rsidRPr="00347DA9">
        <w:rPr>
          <w:kern w:val="0"/>
          <w:sz w:val="24"/>
        </w:rPr>
        <w:t>1.055</w:t>
      </w:r>
      <w:r w:rsidRPr="00347DA9">
        <w:rPr>
          <w:kern w:val="0"/>
          <w:sz w:val="24"/>
        </w:rPr>
        <w:t>元，根据基金份额折算公式，交银互联网金融</w:t>
      </w:r>
      <w:r w:rsidRPr="00347DA9">
        <w:rPr>
          <w:kern w:val="0"/>
          <w:sz w:val="24"/>
        </w:rPr>
        <w:t>A</w:t>
      </w:r>
      <w:r w:rsidRPr="00347DA9">
        <w:rPr>
          <w:kern w:val="0"/>
          <w:sz w:val="24"/>
        </w:rPr>
        <w:t>份额折算比例为</w:t>
      </w:r>
      <w:r w:rsidRPr="00347DA9">
        <w:rPr>
          <w:kern w:val="0"/>
          <w:sz w:val="24"/>
        </w:rPr>
        <w:t xml:space="preserve"> 0.060444322 </w:t>
      </w:r>
      <w:r w:rsidRPr="00347DA9">
        <w:rPr>
          <w:kern w:val="0"/>
          <w:sz w:val="24"/>
        </w:rPr>
        <w:t>，折算后交银互联网金融</w:t>
      </w:r>
      <w:r w:rsidRPr="00347DA9">
        <w:rPr>
          <w:kern w:val="0"/>
          <w:sz w:val="24"/>
        </w:rPr>
        <w:t>A</w:t>
      </w:r>
      <w:r w:rsidRPr="00347DA9">
        <w:rPr>
          <w:kern w:val="0"/>
          <w:sz w:val="24"/>
        </w:rPr>
        <w:t>份额总额为</w:t>
      </w:r>
      <w:r w:rsidRPr="00347DA9">
        <w:rPr>
          <w:kern w:val="0"/>
          <w:sz w:val="24"/>
        </w:rPr>
        <w:t xml:space="preserve"> 2,341,478.00</w:t>
      </w:r>
      <w:r w:rsidRPr="00347DA9">
        <w:rPr>
          <w:kern w:val="0"/>
          <w:sz w:val="24"/>
        </w:rPr>
        <w:t>份，份额参考净值为</w:t>
      </w:r>
      <w:r w:rsidRPr="00347DA9">
        <w:rPr>
          <w:kern w:val="0"/>
          <w:sz w:val="24"/>
        </w:rPr>
        <w:t>1.000</w:t>
      </w:r>
      <w:r w:rsidRPr="00347DA9">
        <w:rPr>
          <w:kern w:val="0"/>
          <w:sz w:val="24"/>
        </w:rPr>
        <w:t>元。</w:t>
      </w:r>
    </w:p>
    <w:p w:rsidR="001548F9" w:rsidRPr="00347DA9" w:rsidRDefault="001548F9" w:rsidP="00290761">
      <w:pPr>
        <w:spacing w:line="360" w:lineRule="auto"/>
        <w:rPr>
          <w:b/>
          <w:color w:val="000000"/>
          <w:szCs w:val="21"/>
        </w:rPr>
      </w:pPr>
      <w:r w:rsidRPr="00347DA9">
        <w:rPr>
          <w:b/>
          <w:bCs/>
          <w:color w:val="000000"/>
          <w:kern w:val="0"/>
          <w:szCs w:val="21"/>
        </w:rPr>
        <w:t xml:space="preserve">6.4.7.10 </w:t>
      </w:r>
      <w:r w:rsidRPr="00347DA9">
        <w:rPr>
          <w:b/>
          <w:color w:val="000000"/>
          <w:szCs w:val="21"/>
        </w:rPr>
        <w:t>未分配利润</w:t>
      </w:r>
    </w:p>
    <w:p w:rsidR="001548F9" w:rsidRPr="00347DA9" w:rsidRDefault="001548F9" w:rsidP="008971E9">
      <w:pPr>
        <w:spacing w:line="288" w:lineRule="auto"/>
        <w:jc w:val="right"/>
        <w:rPr>
          <w:color w:val="000000"/>
          <w:szCs w:val="21"/>
        </w:rPr>
      </w:pPr>
      <w:r w:rsidRPr="00347DA9">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548F9" w:rsidRPr="00347DA9" w:rsidTr="0070173B">
        <w:tc>
          <w:tcPr>
            <w:tcW w:w="2700" w:type="dxa"/>
            <w:vAlign w:val="center"/>
          </w:tcPr>
          <w:p w:rsidR="001548F9" w:rsidRPr="00347DA9" w:rsidRDefault="001548F9" w:rsidP="00621299">
            <w:pPr>
              <w:spacing w:before="29" w:line="288" w:lineRule="auto"/>
              <w:jc w:val="center"/>
              <w:rPr>
                <w:color w:val="000000"/>
                <w:sz w:val="24"/>
              </w:rPr>
            </w:pPr>
            <w:r w:rsidRPr="00347DA9">
              <w:rPr>
                <w:color w:val="000000"/>
                <w:sz w:val="24"/>
              </w:rPr>
              <w:t>项目</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已实现部分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未分配利润合计</w:t>
            </w:r>
          </w:p>
        </w:tc>
      </w:tr>
      <w:tr w:rsidR="001548F9" w:rsidRPr="00347DA9" w:rsidTr="009028CD">
        <w:tc>
          <w:tcPr>
            <w:tcW w:w="2700" w:type="dxa"/>
            <w:vAlign w:val="center"/>
          </w:tcPr>
          <w:p w:rsidR="001548F9" w:rsidRPr="00347DA9" w:rsidRDefault="00D74830" w:rsidP="00621299">
            <w:pPr>
              <w:spacing w:before="29" w:line="288" w:lineRule="auto"/>
              <w:rPr>
                <w:color w:val="000000"/>
                <w:sz w:val="24"/>
              </w:rPr>
            </w:pPr>
            <w:r w:rsidRPr="00347DA9">
              <w:rPr>
                <w:color w:val="000000"/>
                <w:sz w:val="24"/>
              </w:rPr>
              <w:t>上年度末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-47,646,027.65</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-25,932,385.31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-73,578,412.96</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-14,407,156.23</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2,714,472.03</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-11,692,684.20</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本期基金份额交易产生的变动数</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6,623,935.84</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2,177,376.53</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8,801,312.37</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其中：基金申购款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-2,326,174.50</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-799,381.18</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-3,125,555.68</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基金赎回款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8,950,110.34</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2,976,757.71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11,926,868.05</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本期已分配利润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-55,429,248.04</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-21,040,536.75</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-76,469,784.79</w:t>
            </w:r>
          </w:p>
        </w:tc>
      </w:tr>
    </w:tbl>
    <w:p w:rsidR="001548F9" w:rsidRPr="00347DA9" w:rsidRDefault="001548F9" w:rsidP="00290761">
      <w:pPr>
        <w:spacing w:line="360" w:lineRule="auto"/>
        <w:rPr>
          <w:color w:val="000000"/>
          <w:szCs w:val="21"/>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6.4.7.11 </w:t>
      </w:r>
      <w:r w:rsidRPr="00347DA9">
        <w:rPr>
          <w:b/>
          <w:color w:val="000000"/>
          <w:sz w:val="24"/>
        </w:rPr>
        <w:t>存款利息收入</w:t>
      </w:r>
    </w:p>
    <w:p w:rsidR="00621299" w:rsidRPr="00347DA9" w:rsidRDefault="00621299" w:rsidP="00621299">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21299" w:rsidRPr="00347DA9" w:rsidTr="00297482">
        <w:tc>
          <w:tcPr>
            <w:tcW w:w="3828" w:type="dxa"/>
            <w:vAlign w:val="center"/>
          </w:tcPr>
          <w:p w:rsidR="00621299" w:rsidRPr="00347DA9" w:rsidRDefault="00621299" w:rsidP="00297482">
            <w:pPr>
              <w:spacing w:before="29" w:line="288" w:lineRule="auto"/>
              <w:jc w:val="center"/>
              <w:rPr>
                <w:sz w:val="24"/>
              </w:rPr>
            </w:pPr>
            <w:r w:rsidRPr="00347DA9">
              <w:rPr>
                <w:sz w:val="24"/>
              </w:rPr>
              <w:t>项目</w:t>
            </w:r>
          </w:p>
        </w:tc>
        <w:tc>
          <w:tcPr>
            <w:tcW w:w="5350"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活期存款利息收入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22,721.75</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定期存款利息收入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结算备付金利息收入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275.12</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w:t>
            </w:r>
          </w:p>
        </w:tc>
        <w:tc>
          <w:tcPr>
            <w:tcW w:w="5350" w:type="dxa"/>
            <w:vAlign w:val="center"/>
          </w:tcPr>
          <w:p w:rsidR="00621299" w:rsidRPr="00347DA9" w:rsidRDefault="00621299" w:rsidP="00297482">
            <w:pPr>
              <w:spacing w:before="29" w:line="288" w:lineRule="auto"/>
              <w:jc w:val="right"/>
              <w:rPr>
                <w:sz w:val="24"/>
              </w:rPr>
            </w:pPr>
            <w:r w:rsidRPr="00347DA9">
              <w:rPr>
                <w:sz w:val="24"/>
              </w:rPr>
              <w:t>46.34</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合计</w:t>
            </w:r>
          </w:p>
        </w:tc>
        <w:tc>
          <w:tcPr>
            <w:tcW w:w="5350" w:type="dxa"/>
            <w:vAlign w:val="center"/>
          </w:tcPr>
          <w:p w:rsidR="00621299" w:rsidRPr="00347DA9" w:rsidRDefault="00621299" w:rsidP="00297482">
            <w:pPr>
              <w:spacing w:before="29" w:line="288" w:lineRule="auto"/>
              <w:jc w:val="right"/>
              <w:rPr>
                <w:sz w:val="24"/>
              </w:rPr>
            </w:pPr>
            <w:r w:rsidRPr="00347DA9">
              <w:rPr>
                <w:sz w:val="24"/>
              </w:rPr>
              <w:t>23,043.21</w:t>
            </w:r>
          </w:p>
        </w:tc>
      </w:tr>
    </w:tbl>
    <w:p w:rsidR="00621299" w:rsidRPr="00347DA9" w:rsidRDefault="00621299" w:rsidP="00621299">
      <w:pPr>
        <w:spacing w:before="29" w:line="288" w:lineRule="auto"/>
        <w:rPr>
          <w:color w:val="000000"/>
          <w:sz w:val="24"/>
        </w:rPr>
      </w:pPr>
      <w:r w:rsidRPr="00347DA9">
        <w:rPr>
          <w:color w:val="000000"/>
          <w:sz w:val="24"/>
        </w:rPr>
        <w:tab/>
      </w:r>
    </w:p>
    <w:p w:rsidR="00621299" w:rsidRPr="00347DA9" w:rsidRDefault="00621299" w:rsidP="00621299">
      <w:pPr>
        <w:spacing w:before="29" w:line="288" w:lineRule="auto"/>
        <w:rPr>
          <w:b/>
          <w:color w:val="000000"/>
          <w:sz w:val="24"/>
        </w:rPr>
      </w:pPr>
      <w:r w:rsidRPr="00347DA9">
        <w:rPr>
          <w:b/>
          <w:bCs/>
          <w:color w:val="000000"/>
          <w:kern w:val="0"/>
          <w:sz w:val="24"/>
        </w:rPr>
        <w:t xml:space="preserve">6.4.7.12 </w:t>
      </w:r>
      <w:r w:rsidRPr="00347DA9">
        <w:rPr>
          <w:b/>
          <w:color w:val="000000"/>
          <w:sz w:val="24"/>
        </w:rPr>
        <w:t>股票投资收益</w:t>
      </w:r>
    </w:p>
    <w:p w:rsidR="00621299" w:rsidRPr="00347DA9" w:rsidRDefault="00621299" w:rsidP="00621299">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卖出股票成交总额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23,143,243.71</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减：卖出股票成本总额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37,279,787.27</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买卖股票差价收入</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-14,136,543.56</w:t>
            </w:r>
          </w:p>
        </w:tc>
      </w:tr>
    </w:tbl>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bCs/>
          <w:color w:val="000000"/>
          <w:kern w:val="0"/>
          <w:sz w:val="24"/>
        </w:rPr>
      </w:pPr>
      <w:r w:rsidRPr="00347DA9">
        <w:rPr>
          <w:b/>
          <w:bCs/>
          <w:color w:val="000000"/>
          <w:kern w:val="0"/>
          <w:sz w:val="24"/>
        </w:rPr>
        <w:t>6.4.7.13</w:t>
      </w:r>
      <w:r w:rsidRPr="00347DA9">
        <w:rPr>
          <w:b/>
          <w:bCs/>
          <w:color w:val="000000"/>
          <w:kern w:val="0"/>
          <w:sz w:val="24"/>
        </w:rPr>
        <w:t>债券投资收益</w:t>
      </w:r>
    </w:p>
    <w:p w:rsidR="00621299" w:rsidRPr="00347DA9" w:rsidRDefault="00621299" w:rsidP="00621299">
      <w:pPr>
        <w:widowControl/>
        <w:spacing w:before="29" w:line="288" w:lineRule="auto"/>
        <w:jc w:val="left"/>
        <w:rPr>
          <w:kern w:val="0"/>
          <w:sz w:val="24"/>
        </w:rPr>
      </w:pPr>
      <w:r w:rsidRPr="00347DA9">
        <w:rPr>
          <w:rFonts w:hint="eastAsia"/>
          <w:kern w:val="0"/>
          <w:sz w:val="24"/>
        </w:rPr>
        <w:t>本基金本报告期内无债券投资收益。</w:t>
      </w:r>
    </w:p>
    <w:p w:rsidR="00621299" w:rsidRPr="00347DA9" w:rsidRDefault="00621299" w:rsidP="00621299">
      <w:pPr>
        <w:spacing w:before="29" w:line="288" w:lineRule="auto"/>
        <w:rPr>
          <w:b/>
          <w:bCs/>
          <w:sz w:val="24"/>
        </w:rPr>
      </w:pPr>
      <w:r w:rsidRPr="00347DA9">
        <w:rPr>
          <w:b/>
          <w:bCs/>
          <w:kern w:val="0"/>
          <w:sz w:val="24"/>
        </w:rPr>
        <w:t xml:space="preserve">6.4.7.14 </w:t>
      </w:r>
      <w:r w:rsidRPr="00347DA9">
        <w:rPr>
          <w:b/>
          <w:sz w:val="24"/>
        </w:rPr>
        <w:t>资产支持证券投资收益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本基金本报告期内无资产支持证券投资收益。</w:t>
      </w:r>
    </w:p>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6.4.7.15 </w:t>
      </w:r>
      <w:r w:rsidRPr="00347DA9">
        <w:rPr>
          <w:b/>
          <w:color w:val="000000"/>
          <w:sz w:val="24"/>
        </w:rPr>
        <w:t>衍生工具收益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本基金本报告期内无衍生工具收益。</w:t>
      </w:r>
    </w:p>
    <w:p w:rsidR="00621299" w:rsidRPr="00347DA9" w:rsidRDefault="00621299" w:rsidP="00621299">
      <w:pPr>
        <w:spacing w:before="29" w:line="288" w:lineRule="auto"/>
        <w:rPr>
          <w:b/>
          <w:color w:val="000000"/>
          <w:sz w:val="24"/>
        </w:rPr>
      </w:pPr>
      <w:r w:rsidRPr="00347DA9">
        <w:rPr>
          <w:b/>
          <w:bCs/>
          <w:color w:val="000000"/>
          <w:kern w:val="0"/>
          <w:sz w:val="24"/>
        </w:rPr>
        <w:t xml:space="preserve">6.4.7.16 </w:t>
      </w:r>
      <w:r w:rsidRPr="00347DA9">
        <w:rPr>
          <w:b/>
          <w:color w:val="000000"/>
          <w:sz w:val="24"/>
        </w:rPr>
        <w:t>股利收益</w:t>
      </w:r>
    </w:p>
    <w:p w:rsidR="00621299" w:rsidRPr="00347DA9" w:rsidRDefault="00621299" w:rsidP="00621299">
      <w:pPr>
        <w:tabs>
          <w:tab w:val="left" w:pos="7200"/>
          <w:tab w:val="left" w:pos="8280"/>
        </w:tabs>
        <w:spacing w:before="29" w:line="288" w:lineRule="auto"/>
        <w:ind w:rightChars="33" w:right="69"/>
        <w:jc w:val="right"/>
        <w:rPr>
          <w:color w:val="000000"/>
          <w:sz w:val="24"/>
        </w:rPr>
      </w:pPr>
      <w:r w:rsidRPr="00347DA9">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97482">
        <w:tc>
          <w:tcPr>
            <w:tcW w:w="3794" w:type="dxa"/>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股票投资产生的股利收益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646,766.42</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基金投资产生的股利收益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合计</w:t>
            </w:r>
          </w:p>
        </w:tc>
        <w:tc>
          <w:tcPr>
            <w:tcW w:w="5528" w:type="dxa"/>
            <w:vAlign w:val="center"/>
          </w:tcPr>
          <w:p w:rsidR="00621299" w:rsidRPr="00347DA9" w:rsidRDefault="00621299" w:rsidP="00297482">
            <w:pPr>
              <w:spacing w:before="29" w:line="288" w:lineRule="auto"/>
              <w:jc w:val="right"/>
              <w:rPr>
                <w:sz w:val="24"/>
              </w:rPr>
            </w:pPr>
            <w:r w:rsidRPr="00347DA9">
              <w:rPr>
                <w:sz w:val="24"/>
              </w:rPr>
              <w:t>646,766.42</w:t>
            </w:r>
          </w:p>
        </w:tc>
      </w:tr>
    </w:tbl>
    <w:p w:rsidR="00621299" w:rsidRPr="00347DA9" w:rsidRDefault="00621299" w:rsidP="00621299">
      <w:pPr>
        <w:spacing w:before="29" w:line="288" w:lineRule="auto"/>
        <w:rPr>
          <w:b/>
          <w:color w:val="000000"/>
          <w:sz w:val="24"/>
        </w:rPr>
      </w:pPr>
      <w:r w:rsidRPr="00347DA9">
        <w:rPr>
          <w:b/>
          <w:bCs/>
          <w:color w:val="000000"/>
          <w:kern w:val="0"/>
          <w:sz w:val="24"/>
        </w:rPr>
        <w:t xml:space="preserve">6.4.7.17 </w:t>
      </w:r>
      <w:r w:rsidRPr="00347DA9">
        <w:rPr>
          <w:b/>
          <w:color w:val="000000"/>
          <w:sz w:val="24"/>
        </w:rPr>
        <w:t>公允价值变动收益</w:t>
      </w:r>
    </w:p>
    <w:p w:rsidR="00621299" w:rsidRPr="00347DA9" w:rsidRDefault="00621299" w:rsidP="00621299">
      <w:pPr>
        <w:tabs>
          <w:tab w:val="left" w:pos="8820"/>
        </w:tabs>
        <w:spacing w:before="29" w:line="288" w:lineRule="auto"/>
        <w:ind w:rightChars="-52" w:right="-109"/>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024F8">
        <w:trPr>
          <w:trHeight w:val="285"/>
        </w:trPr>
        <w:tc>
          <w:tcPr>
            <w:tcW w:w="3664" w:type="dxa"/>
            <w:vAlign w:val="center"/>
          </w:tcPr>
          <w:p w:rsidR="00621299" w:rsidRPr="00347DA9" w:rsidRDefault="00621299" w:rsidP="00297482">
            <w:pPr>
              <w:spacing w:before="29" w:line="288" w:lineRule="auto"/>
              <w:jc w:val="center"/>
              <w:rPr>
                <w:sz w:val="24"/>
              </w:rPr>
            </w:pPr>
            <w:r w:rsidRPr="00347DA9">
              <w:rPr>
                <w:kern w:val="0"/>
                <w:sz w:val="24"/>
              </w:rPr>
              <w:t>项目名称</w:t>
            </w:r>
          </w:p>
        </w:tc>
        <w:tc>
          <w:tcPr>
            <w:tcW w:w="5334"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1.</w:t>
            </w:r>
            <w:r w:rsidRPr="00347DA9">
              <w:rPr>
                <w:kern w:val="0"/>
                <w:sz w:val="24"/>
              </w:rPr>
              <w:t>交易性金融资产</w:t>
            </w:r>
          </w:p>
        </w:tc>
        <w:tc>
          <w:tcPr>
            <w:tcW w:w="5334" w:type="dxa"/>
            <w:vAlign w:val="center"/>
          </w:tcPr>
          <w:p w:rsidR="00621299" w:rsidRPr="00347DA9" w:rsidRDefault="00621299" w:rsidP="00297482">
            <w:pPr>
              <w:spacing w:before="29" w:line="288" w:lineRule="auto"/>
              <w:jc w:val="right"/>
              <w:rPr>
                <w:sz w:val="24"/>
              </w:rPr>
            </w:pPr>
            <w:r w:rsidRPr="00347DA9">
              <w:rPr>
                <w:sz w:val="24"/>
              </w:rPr>
              <w:t>2,714,472.03</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股票投资</w:t>
            </w:r>
          </w:p>
        </w:tc>
        <w:tc>
          <w:tcPr>
            <w:tcW w:w="5334" w:type="dxa"/>
            <w:vAlign w:val="center"/>
          </w:tcPr>
          <w:p w:rsidR="00621299" w:rsidRPr="00347DA9" w:rsidRDefault="00621299" w:rsidP="00297482">
            <w:pPr>
              <w:spacing w:before="29" w:line="288" w:lineRule="auto"/>
              <w:jc w:val="right"/>
              <w:rPr>
                <w:sz w:val="24"/>
              </w:rPr>
            </w:pPr>
            <w:r w:rsidRPr="00347DA9">
              <w:rPr>
                <w:sz w:val="24"/>
              </w:rPr>
              <w:t>2,714,472.03</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债券投资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资产支持证券投资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基金投资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贵金属投资</w:t>
            </w:r>
          </w:p>
        </w:tc>
        <w:tc>
          <w:tcPr>
            <w:tcW w:w="5334" w:type="dxa"/>
            <w:vAlign w:val="center"/>
          </w:tcPr>
          <w:p w:rsidR="00621299" w:rsidRPr="00347DA9" w:rsidRDefault="00621299" w:rsidP="00297482">
            <w:pPr>
              <w:spacing w:before="29" w:line="288" w:lineRule="auto"/>
              <w:jc w:val="right"/>
              <w:rPr>
                <w:sz w:val="24"/>
              </w:rPr>
            </w:pPr>
            <w:r w:rsidRPr="00347DA9">
              <w:rPr>
                <w:kern w:val="0"/>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2.</w:t>
            </w:r>
            <w:r w:rsidRPr="00347DA9">
              <w:rPr>
                <w:kern w:val="0"/>
                <w:sz w:val="24"/>
              </w:rPr>
              <w:t>衍生工具</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权证投资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rPr>
                <w:sz w:val="24"/>
              </w:rPr>
            </w:pPr>
            <w:r w:rsidRPr="00347DA9">
              <w:rPr>
                <w:kern w:val="0"/>
                <w:sz w:val="24"/>
              </w:rPr>
              <w:t>3.</w:t>
            </w:r>
            <w:r w:rsidRPr="00347DA9">
              <w:rPr>
                <w:kern w:val="0"/>
                <w:sz w:val="24"/>
              </w:rPr>
              <w:t>其他</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2024F8" w:rsidRPr="00347DA9" w:rsidTr="002024F8">
        <w:trPr>
          <w:trHeight w:val="285"/>
        </w:trPr>
        <w:tc>
          <w:tcPr>
            <w:tcW w:w="3664" w:type="dxa"/>
            <w:vAlign w:val="center"/>
          </w:tcPr>
          <w:p w:rsidR="002024F8" w:rsidRPr="00347DA9" w:rsidRDefault="002024F8" w:rsidP="003F66C9">
            <w:pPr>
              <w:widowControl/>
              <w:jc w:val="left"/>
              <w:rPr>
                <w:rFonts w:eastAsiaTheme="minorEastAsia"/>
                <w:kern w:val="0"/>
                <w:szCs w:val="21"/>
              </w:rPr>
            </w:pPr>
            <w:r w:rsidRPr="00347DA9">
              <w:rPr>
                <w:rFonts w:eastAsiaTheme="minorEastAsia" w:hint="eastAsia"/>
                <w:kern w:val="0"/>
                <w:szCs w:val="21"/>
              </w:rPr>
              <w:t>减：应税金融商品公允价值变动产生的预估增值税</w:t>
            </w:r>
          </w:p>
        </w:tc>
        <w:tc>
          <w:tcPr>
            <w:tcW w:w="5334" w:type="dxa"/>
            <w:vAlign w:val="bottom"/>
          </w:tcPr>
          <w:p w:rsidR="002024F8" w:rsidRPr="00347DA9" w:rsidRDefault="002024F8" w:rsidP="003F66C9">
            <w:pPr>
              <w:jc w:val="right"/>
              <w:rPr>
                <w:rFonts w:eastAsiaTheme="minorEastAsia"/>
                <w:szCs w:val="21"/>
              </w:rPr>
            </w:pPr>
            <w:r w:rsidRPr="00347DA9">
              <w:rPr>
                <w:rFonts w:eastAsiaTheme="minorEastAsia"/>
                <w:szCs w:val="21"/>
              </w:rPr>
              <w:t>-</w:t>
            </w:r>
          </w:p>
        </w:tc>
      </w:tr>
      <w:tr w:rsidR="002024F8" w:rsidRPr="00347DA9" w:rsidTr="002024F8">
        <w:trPr>
          <w:trHeight w:val="285"/>
        </w:trPr>
        <w:tc>
          <w:tcPr>
            <w:tcW w:w="3664" w:type="dxa"/>
            <w:vAlign w:val="center"/>
          </w:tcPr>
          <w:p w:rsidR="002024F8" w:rsidRPr="00347DA9" w:rsidRDefault="002024F8" w:rsidP="00297482">
            <w:pPr>
              <w:widowControl/>
              <w:spacing w:before="29" w:line="288" w:lineRule="auto"/>
              <w:rPr>
                <w:sz w:val="24"/>
              </w:rPr>
            </w:pPr>
            <w:r w:rsidRPr="00347DA9">
              <w:rPr>
                <w:kern w:val="0"/>
                <w:sz w:val="24"/>
              </w:rPr>
              <w:t>合计</w:t>
            </w:r>
          </w:p>
        </w:tc>
        <w:tc>
          <w:tcPr>
            <w:tcW w:w="5334" w:type="dxa"/>
            <w:vAlign w:val="center"/>
          </w:tcPr>
          <w:p w:rsidR="002024F8" w:rsidRPr="00347DA9" w:rsidRDefault="002024F8" w:rsidP="00297482">
            <w:pPr>
              <w:spacing w:before="29" w:line="288" w:lineRule="auto"/>
              <w:jc w:val="right"/>
              <w:rPr>
                <w:sz w:val="24"/>
              </w:rPr>
            </w:pPr>
            <w:r w:rsidRPr="00347DA9">
              <w:rPr>
                <w:sz w:val="24"/>
              </w:rPr>
              <w:t>2,714,472.03</w:t>
            </w:r>
          </w:p>
        </w:tc>
      </w:tr>
    </w:tbl>
    <w:p w:rsidR="00621299" w:rsidRPr="00347DA9" w:rsidRDefault="00621299" w:rsidP="00621299">
      <w:pPr>
        <w:spacing w:before="29" w:line="288" w:lineRule="auto"/>
        <w:ind w:firstLineChars="100" w:firstLine="240"/>
        <w:rPr>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6.4.7.18 </w:t>
      </w:r>
      <w:r w:rsidRPr="00347DA9">
        <w:rPr>
          <w:b/>
          <w:color w:val="000000"/>
          <w:sz w:val="24"/>
        </w:rPr>
        <w:t>其他收入</w:t>
      </w:r>
    </w:p>
    <w:p w:rsidR="00621299" w:rsidRPr="00347DA9" w:rsidRDefault="00621299" w:rsidP="00621299">
      <w:pPr>
        <w:tabs>
          <w:tab w:val="left" w:pos="7200"/>
          <w:tab w:val="left" w:pos="8280"/>
        </w:tabs>
        <w:spacing w:before="29" w:line="288" w:lineRule="auto"/>
        <w:ind w:rightChars="-52" w:right="-109"/>
        <w:jc w:val="right"/>
        <w:rPr>
          <w:sz w:val="24"/>
          <w:lang w:val="en-AU"/>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21299" w:rsidRPr="00347DA9" w:rsidTr="00297482">
        <w:trPr>
          <w:trHeight w:val="255"/>
        </w:trPr>
        <w:tc>
          <w:tcPr>
            <w:tcW w:w="3691"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基金赎回费收入</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7,879.54</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合计</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7,879.54</w:t>
            </w:r>
          </w:p>
        </w:tc>
      </w:tr>
    </w:tbl>
    <w:p w:rsidR="003E1FDD" w:rsidRDefault="003136E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621299" w:rsidRPr="00347DA9" w:rsidRDefault="00621299" w:rsidP="00621299">
      <w:pPr>
        <w:tabs>
          <w:tab w:val="left" w:pos="426"/>
        </w:tabs>
        <w:spacing w:before="29" w:line="288" w:lineRule="auto"/>
        <w:jc w:val="left"/>
        <w:rPr>
          <w:kern w:val="0"/>
          <w:sz w:val="24"/>
        </w:rPr>
      </w:pPr>
      <w:r w:rsidRPr="00347DA9">
        <w:rPr>
          <w:kern w:val="0"/>
          <w:sz w:val="24"/>
        </w:rPr>
        <w:t>2</w:t>
      </w:r>
      <w:r w:rsidRPr="00347DA9">
        <w:rPr>
          <w:kern w:val="0"/>
          <w:sz w:val="24"/>
        </w:rPr>
        <w:t>、持有期少于</w:t>
      </w:r>
      <w:r w:rsidRPr="00347DA9">
        <w:rPr>
          <w:kern w:val="0"/>
          <w:sz w:val="24"/>
        </w:rPr>
        <w:t>7</w:t>
      </w:r>
      <w:r w:rsidRPr="00347DA9">
        <w:rPr>
          <w:kern w:val="0"/>
          <w:sz w:val="24"/>
        </w:rPr>
        <w:t>日的各类份额，相应的赎回费率不低于</w:t>
      </w:r>
      <w:r w:rsidRPr="00347DA9">
        <w:rPr>
          <w:kern w:val="0"/>
          <w:sz w:val="24"/>
        </w:rPr>
        <w:t>1.5%</w:t>
      </w:r>
      <w:r w:rsidRPr="00347DA9">
        <w:rPr>
          <w:kern w:val="0"/>
          <w:sz w:val="24"/>
        </w:rPr>
        <w:t>，并全额计入基金财产。</w:t>
      </w:r>
      <w:r w:rsidRPr="00347DA9">
        <w:rPr>
          <w:rFonts w:hint="eastAsia"/>
          <w:kern w:val="0"/>
          <w:sz w:val="24"/>
        </w:rPr>
        <w:br/>
      </w:r>
    </w:p>
    <w:p w:rsidR="001F07B1" w:rsidRPr="00347DA9" w:rsidRDefault="001F07B1" w:rsidP="002024F8">
      <w:pPr>
        <w:spacing w:beforeLines="50" w:before="156" w:line="360" w:lineRule="auto"/>
        <w:rPr>
          <w:rFonts w:eastAsiaTheme="minorEastAsia"/>
          <w:b/>
          <w:color w:val="000000" w:themeColor="text1"/>
          <w:sz w:val="24"/>
        </w:rPr>
      </w:pPr>
      <w:r w:rsidRPr="00347DA9">
        <w:rPr>
          <w:rFonts w:eastAsiaTheme="minorEastAsia"/>
          <w:b/>
          <w:bCs/>
          <w:color w:val="000000" w:themeColor="text1"/>
          <w:kern w:val="0"/>
          <w:sz w:val="24"/>
        </w:rPr>
        <w:t xml:space="preserve">6.4.7.19 </w:t>
      </w:r>
      <w:r w:rsidRPr="00347DA9">
        <w:rPr>
          <w:rFonts w:eastAsiaTheme="minorEastAsia"/>
          <w:b/>
          <w:color w:val="000000" w:themeColor="text1"/>
          <w:sz w:val="24"/>
        </w:rPr>
        <w:t>交易费用</w:t>
      </w:r>
    </w:p>
    <w:p w:rsidR="001F07B1" w:rsidRPr="00347DA9" w:rsidRDefault="001F07B1" w:rsidP="001F07B1">
      <w:pPr>
        <w:tabs>
          <w:tab w:val="left" w:pos="7200"/>
          <w:tab w:val="left" w:pos="8280"/>
        </w:tabs>
        <w:spacing w:line="360" w:lineRule="auto"/>
        <w:ind w:rightChars="-52" w:right="-109"/>
        <w:jc w:val="right"/>
        <w:rPr>
          <w:rFonts w:eastAsiaTheme="minorEastAsia"/>
          <w:color w:val="000000" w:themeColor="text1"/>
          <w:sz w:val="24"/>
        </w:rPr>
      </w:pPr>
      <w:r w:rsidRPr="00347DA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center"/>
              <w:rPr>
                <w:rFonts w:eastAsiaTheme="minorEastAsia"/>
                <w:color w:val="000000" w:themeColor="text1"/>
                <w:sz w:val="24"/>
              </w:rPr>
            </w:pPr>
            <w:r w:rsidRPr="00347DA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center"/>
              <w:rPr>
                <w:rFonts w:eastAsiaTheme="minorEastAsia"/>
                <w:color w:val="000000" w:themeColor="text1"/>
                <w:sz w:val="24"/>
              </w:rPr>
            </w:pPr>
            <w:r w:rsidRPr="00347DA9">
              <w:rPr>
                <w:rFonts w:eastAsiaTheme="minorEastAsia" w:hint="eastAsia"/>
                <w:color w:val="000000" w:themeColor="text1"/>
                <w:sz w:val="24"/>
              </w:rPr>
              <w:t>本期</w:t>
            </w:r>
          </w:p>
          <w:p w:rsidR="001F07B1" w:rsidRPr="00347DA9" w:rsidRDefault="001F07B1" w:rsidP="00922442">
            <w:pPr>
              <w:spacing w:line="360" w:lineRule="auto"/>
              <w:jc w:val="center"/>
              <w:rPr>
                <w:rFonts w:eastAsiaTheme="minorEastAsia"/>
                <w:color w:val="000000" w:themeColor="text1"/>
                <w:kern w:val="0"/>
                <w:sz w:val="24"/>
              </w:rPr>
            </w:pPr>
            <w:r w:rsidRPr="00347DA9">
              <w:rPr>
                <w:rFonts w:eastAsiaTheme="minorEastAsia"/>
                <w:color w:val="000000" w:themeColor="text1"/>
                <w:sz w:val="24"/>
              </w:rPr>
              <w:t>2018</w:t>
            </w:r>
            <w:r w:rsidRPr="00347DA9">
              <w:rPr>
                <w:rFonts w:eastAsiaTheme="minorEastAsia"/>
                <w:color w:val="000000" w:themeColor="text1"/>
                <w:sz w:val="24"/>
              </w:rPr>
              <w:t>年</w:t>
            </w:r>
            <w:r w:rsidRPr="00347DA9">
              <w:rPr>
                <w:rFonts w:eastAsiaTheme="minorEastAsia"/>
                <w:color w:val="000000" w:themeColor="text1"/>
                <w:sz w:val="24"/>
              </w:rPr>
              <w:t>1</w:t>
            </w:r>
            <w:r w:rsidRPr="00347DA9">
              <w:rPr>
                <w:rFonts w:eastAsiaTheme="minorEastAsia"/>
                <w:color w:val="000000" w:themeColor="text1"/>
                <w:sz w:val="24"/>
              </w:rPr>
              <w:t>月</w:t>
            </w:r>
            <w:r w:rsidRPr="00347DA9">
              <w:rPr>
                <w:rFonts w:eastAsiaTheme="minorEastAsia"/>
                <w:color w:val="000000" w:themeColor="text1"/>
                <w:sz w:val="24"/>
              </w:rPr>
              <w:t>1</w:t>
            </w:r>
            <w:r w:rsidRPr="00347DA9">
              <w:rPr>
                <w:rFonts w:eastAsiaTheme="minorEastAsia"/>
                <w:color w:val="000000" w:themeColor="text1"/>
                <w:sz w:val="24"/>
              </w:rPr>
              <w:t>日</w:t>
            </w:r>
            <w:r w:rsidRPr="00347DA9">
              <w:rPr>
                <w:rFonts w:eastAsiaTheme="minorEastAsia" w:hint="eastAsia"/>
                <w:color w:val="000000" w:themeColor="text1"/>
                <w:sz w:val="24"/>
              </w:rPr>
              <w:t>至</w:t>
            </w:r>
            <w:r w:rsidRPr="00347DA9">
              <w:rPr>
                <w:rFonts w:eastAsiaTheme="minorEastAsia"/>
                <w:color w:val="000000" w:themeColor="text1"/>
                <w:sz w:val="24"/>
              </w:rPr>
              <w:t>2018</w:t>
            </w:r>
            <w:r w:rsidRPr="00347DA9">
              <w:rPr>
                <w:rFonts w:eastAsiaTheme="minorEastAsia"/>
                <w:color w:val="000000" w:themeColor="text1"/>
                <w:sz w:val="24"/>
              </w:rPr>
              <w:t>年</w:t>
            </w:r>
            <w:r w:rsidRPr="00347DA9">
              <w:rPr>
                <w:rFonts w:eastAsiaTheme="minorEastAsia"/>
                <w:color w:val="000000" w:themeColor="text1"/>
                <w:sz w:val="24"/>
              </w:rPr>
              <w:t>6</w:t>
            </w:r>
            <w:r w:rsidRPr="00347DA9">
              <w:rPr>
                <w:rFonts w:eastAsiaTheme="minorEastAsia"/>
                <w:color w:val="000000" w:themeColor="text1"/>
                <w:sz w:val="24"/>
              </w:rPr>
              <w:t>月</w:t>
            </w:r>
            <w:r w:rsidRPr="00347DA9">
              <w:rPr>
                <w:rFonts w:eastAsiaTheme="minorEastAsia"/>
                <w:color w:val="000000" w:themeColor="text1"/>
                <w:sz w:val="24"/>
              </w:rPr>
              <w:t>30</w:t>
            </w:r>
            <w:r w:rsidRPr="00347DA9">
              <w:rPr>
                <w:rFonts w:eastAsiaTheme="minorEastAsia"/>
                <w:color w:val="000000" w:themeColor="text1"/>
                <w:sz w:val="24"/>
              </w:rPr>
              <w:t>日</w:t>
            </w:r>
          </w:p>
        </w:tc>
      </w:tr>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55,476.24</w:t>
            </w:r>
          </w:p>
        </w:tc>
      </w:tr>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w:t>
            </w:r>
          </w:p>
        </w:tc>
      </w:tr>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55,476.24</w:t>
            </w:r>
          </w:p>
        </w:tc>
      </w:tr>
    </w:tbl>
    <w:p w:rsidR="00621299" w:rsidRPr="00347DA9" w:rsidRDefault="00621299" w:rsidP="00621299">
      <w:pPr>
        <w:spacing w:before="29" w:line="288" w:lineRule="auto"/>
        <w:rPr>
          <w:b/>
          <w:bCs/>
          <w:color w:val="000000"/>
          <w:sz w:val="24"/>
        </w:rPr>
      </w:pPr>
      <w:r w:rsidRPr="00347DA9">
        <w:rPr>
          <w:b/>
          <w:bCs/>
          <w:color w:val="000000"/>
          <w:kern w:val="0"/>
          <w:sz w:val="24"/>
        </w:rPr>
        <w:t xml:space="preserve">6.4.7.20 </w:t>
      </w:r>
      <w:r w:rsidRPr="00347DA9">
        <w:rPr>
          <w:b/>
          <w:color w:val="000000"/>
          <w:sz w:val="24"/>
        </w:rPr>
        <w:t>其他费用</w:t>
      </w:r>
    </w:p>
    <w:p w:rsidR="00621299" w:rsidRPr="00347DA9" w:rsidRDefault="00621299" w:rsidP="00621299">
      <w:pPr>
        <w:tabs>
          <w:tab w:val="left" w:pos="7200"/>
          <w:tab w:val="left" w:pos="8280"/>
          <w:tab w:val="left" w:pos="9000"/>
        </w:tabs>
        <w:spacing w:before="29" w:line="288" w:lineRule="auto"/>
        <w:ind w:rightChars="-52" w:right="-109"/>
        <w:jc w:val="right"/>
        <w:rPr>
          <w:bCs/>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21299" w:rsidRPr="00347DA9" w:rsidTr="00297482">
        <w:tc>
          <w:tcPr>
            <w:tcW w:w="3853" w:type="dxa"/>
            <w:vAlign w:val="center"/>
          </w:tcPr>
          <w:p w:rsidR="00621299" w:rsidRPr="00347DA9" w:rsidRDefault="00621299" w:rsidP="00297482">
            <w:pPr>
              <w:spacing w:before="29" w:line="288" w:lineRule="auto"/>
              <w:jc w:val="center"/>
              <w:rPr>
                <w:sz w:val="24"/>
              </w:rPr>
            </w:pPr>
            <w:r w:rsidRPr="00347DA9">
              <w:rPr>
                <w:sz w:val="24"/>
              </w:rPr>
              <w:t>项目</w:t>
            </w:r>
          </w:p>
        </w:tc>
        <w:tc>
          <w:tcPr>
            <w:tcW w:w="5551"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审计费用</w:t>
            </w:r>
          </w:p>
        </w:tc>
        <w:tc>
          <w:tcPr>
            <w:tcW w:w="5551" w:type="dxa"/>
            <w:vAlign w:val="center"/>
          </w:tcPr>
          <w:p w:rsidR="00621299" w:rsidRPr="00347DA9" w:rsidRDefault="00621299" w:rsidP="00297482">
            <w:pPr>
              <w:spacing w:before="29" w:line="288" w:lineRule="auto"/>
              <w:jc w:val="right"/>
              <w:rPr>
                <w:sz w:val="24"/>
              </w:rPr>
            </w:pPr>
            <w:r w:rsidRPr="00347DA9">
              <w:rPr>
                <w:sz w:val="24"/>
              </w:rPr>
              <w:t>29,752.78</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信息披露费</w:t>
            </w:r>
          </w:p>
        </w:tc>
        <w:tc>
          <w:tcPr>
            <w:tcW w:w="5551" w:type="dxa"/>
            <w:vAlign w:val="center"/>
          </w:tcPr>
          <w:p w:rsidR="00621299" w:rsidRPr="00347DA9" w:rsidRDefault="00621299" w:rsidP="00297482">
            <w:pPr>
              <w:spacing w:before="29" w:line="288" w:lineRule="auto"/>
              <w:jc w:val="right"/>
              <w:rPr>
                <w:sz w:val="24"/>
              </w:rPr>
            </w:pPr>
            <w:r w:rsidRPr="00347DA9">
              <w:rPr>
                <w:sz w:val="24"/>
              </w:rPr>
              <w:t>89,258.34</w:t>
            </w:r>
          </w:p>
        </w:tc>
      </w:tr>
      <w:tr w:rsidR="003E1FDD">
        <w:tc>
          <w:tcPr>
            <w:tcW w:w="3689" w:type="dxa"/>
            <w:vAlign w:val="center"/>
          </w:tcPr>
          <w:p w:rsidR="003E1FDD" w:rsidRDefault="003136E4">
            <w:pPr>
              <w:jc w:val="left"/>
            </w:pPr>
            <w:r>
              <w:rPr>
                <w:sz w:val="24"/>
              </w:rPr>
              <w:t>银行费用</w:t>
            </w:r>
          </w:p>
        </w:tc>
        <w:tc>
          <w:tcPr>
            <w:tcW w:w="5309" w:type="dxa"/>
            <w:vAlign w:val="center"/>
          </w:tcPr>
          <w:p w:rsidR="003E1FDD" w:rsidRDefault="003136E4">
            <w:pPr>
              <w:jc w:val="right"/>
            </w:pPr>
            <w:r>
              <w:rPr>
                <w:sz w:val="24"/>
              </w:rPr>
              <w:t>986.23</w:t>
            </w:r>
          </w:p>
        </w:tc>
      </w:tr>
      <w:tr w:rsidR="003E1FDD">
        <w:tc>
          <w:tcPr>
            <w:tcW w:w="3689" w:type="dxa"/>
            <w:vAlign w:val="center"/>
          </w:tcPr>
          <w:p w:rsidR="003E1FDD" w:rsidRDefault="003136E4">
            <w:pPr>
              <w:jc w:val="left"/>
            </w:pPr>
            <w:r>
              <w:rPr>
                <w:sz w:val="24"/>
              </w:rPr>
              <w:t>上市年费</w:t>
            </w:r>
          </w:p>
        </w:tc>
        <w:tc>
          <w:tcPr>
            <w:tcW w:w="5309" w:type="dxa"/>
            <w:vAlign w:val="center"/>
          </w:tcPr>
          <w:p w:rsidR="003E1FDD" w:rsidRDefault="003136E4">
            <w:pPr>
              <w:jc w:val="right"/>
            </w:pPr>
            <w:r>
              <w:rPr>
                <w:sz w:val="24"/>
              </w:rPr>
              <w:t>29,752.78</w:t>
            </w:r>
          </w:p>
        </w:tc>
      </w:tr>
      <w:tr w:rsidR="003E1FDD">
        <w:tc>
          <w:tcPr>
            <w:tcW w:w="3689" w:type="dxa"/>
            <w:vAlign w:val="center"/>
          </w:tcPr>
          <w:p w:rsidR="003E1FDD" w:rsidRDefault="003136E4">
            <w:pPr>
              <w:jc w:val="left"/>
            </w:pPr>
            <w:r>
              <w:rPr>
                <w:sz w:val="24"/>
              </w:rPr>
              <w:t>指数使用费</w:t>
            </w:r>
          </w:p>
        </w:tc>
        <w:tc>
          <w:tcPr>
            <w:tcW w:w="5309" w:type="dxa"/>
            <w:vAlign w:val="center"/>
          </w:tcPr>
          <w:p w:rsidR="003E1FDD" w:rsidRDefault="003136E4">
            <w:pPr>
              <w:jc w:val="right"/>
            </w:pPr>
            <w:r>
              <w:rPr>
                <w:sz w:val="24"/>
              </w:rPr>
              <w:t>100,000.00</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合计</w:t>
            </w:r>
          </w:p>
        </w:tc>
        <w:tc>
          <w:tcPr>
            <w:tcW w:w="5551" w:type="dxa"/>
            <w:vAlign w:val="center"/>
          </w:tcPr>
          <w:p w:rsidR="00621299" w:rsidRPr="00347DA9" w:rsidRDefault="00621299" w:rsidP="00297482">
            <w:pPr>
              <w:spacing w:before="29" w:line="288" w:lineRule="auto"/>
              <w:jc w:val="right"/>
              <w:rPr>
                <w:sz w:val="24"/>
              </w:rPr>
            </w:pPr>
            <w:r w:rsidRPr="00347DA9">
              <w:rPr>
                <w:sz w:val="24"/>
              </w:rPr>
              <w:t>249,750.13</w:t>
            </w:r>
          </w:p>
        </w:tc>
      </w:tr>
    </w:tbl>
    <w:p w:rsidR="00621299" w:rsidRPr="00347DA9" w:rsidRDefault="00621299" w:rsidP="00621299">
      <w:pPr>
        <w:tabs>
          <w:tab w:val="left" w:pos="426"/>
        </w:tabs>
        <w:spacing w:before="29" w:line="288" w:lineRule="auto"/>
        <w:jc w:val="left"/>
        <w:rPr>
          <w:kern w:val="0"/>
          <w:sz w:val="24"/>
        </w:rPr>
      </w:pPr>
      <w:r w:rsidRPr="00347DA9">
        <w:rPr>
          <w:kern w:val="0"/>
          <w:sz w:val="24"/>
        </w:rPr>
        <w:t>注：指数使用费为支付标的指数供应商的标的指数许可使用费，按前一日基金资产净值的</w:t>
      </w:r>
      <w:r w:rsidRPr="00347DA9">
        <w:rPr>
          <w:kern w:val="0"/>
          <w:sz w:val="24"/>
        </w:rPr>
        <w:t>0.02%</w:t>
      </w:r>
      <w:r w:rsidRPr="00347DA9">
        <w:rPr>
          <w:kern w:val="0"/>
          <w:sz w:val="24"/>
        </w:rPr>
        <w:t>的年费率计提，逐日累计，按季支付，标的指数许可使用费的收取下限为每季</w:t>
      </w:r>
      <w:r w:rsidRPr="00347DA9">
        <w:rPr>
          <w:kern w:val="0"/>
          <w:sz w:val="24"/>
        </w:rPr>
        <w:t>(</w:t>
      </w:r>
      <w:r w:rsidRPr="00347DA9">
        <w:rPr>
          <w:kern w:val="0"/>
          <w:sz w:val="24"/>
        </w:rPr>
        <w:t>自然季度</w:t>
      </w:r>
      <w:r w:rsidRPr="00347DA9">
        <w:rPr>
          <w:kern w:val="0"/>
          <w:sz w:val="24"/>
        </w:rPr>
        <w:t>)</w:t>
      </w:r>
      <w:r w:rsidRPr="00347DA9">
        <w:rPr>
          <w:kern w:val="0"/>
          <w:sz w:val="24"/>
        </w:rPr>
        <w:t>人民币</w:t>
      </w:r>
      <w:r w:rsidRPr="00347DA9">
        <w:rPr>
          <w:kern w:val="0"/>
          <w:sz w:val="24"/>
        </w:rPr>
        <w:t>50,000</w:t>
      </w:r>
      <w:r w:rsidRPr="00347DA9">
        <w:rPr>
          <w:kern w:val="0"/>
          <w:sz w:val="24"/>
        </w:rPr>
        <w:t>元。</w:t>
      </w:r>
    </w:p>
    <w:p w:rsidR="00621299" w:rsidRPr="00347DA9" w:rsidRDefault="00621299" w:rsidP="00621299">
      <w:pPr>
        <w:spacing w:before="29" w:line="288" w:lineRule="auto"/>
        <w:rPr>
          <w:color w:val="00000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6.4.8 </w:t>
      </w:r>
      <w:r w:rsidRPr="00347DA9">
        <w:rPr>
          <w:b/>
          <w:color w:val="000000"/>
          <w:kern w:val="0"/>
          <w:sz w:val="24"/>
        </w:rPr>
        <w:t>或有事项、资产负债表日后事项的说明</w:t>
      </w: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6.4.8.1</w:t>
      </w:r>
      <w:r w:rsidRPr="00347DA9">
        <w:rPr>
          <w:b/>
          <w:color w:val="000000"/>
          <w:kern w:val="0"/>
          <w:sz w:val="24"/>
        </w:rPr>
        <w:t>或有事项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621299" w:rsidRPr="00347DA9" w:rsidRDefault="00621299" w:rsidP="00621299">
      <w:pPr>
        <w:autoSpaceDE w:val="0"/>
        <w:autoSpaceDN w:val="0"/>
        <w:adjustRightInd w:val="0"/>
        <w:spacing w:before="29" w:line="288" w:lineRule="auto"/>
        <w:jc w:val="left"/>
        <w:rPr>
          <w:color w:val="000000"/>
          <w:kern w:val="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6.4.8.2</w:t>
      </w:r>
      <w:r w:rsidRPr="00347DA9">
        <w:rPr>
          <w:b/>
          <w:color w:val="000000"/>
          <w:kern w:val="0"/>
          <w:sz w:val="24"/>
        </w:rPr>
        <w:t>资产负债表日后事项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1548F9" w:rsidRPr="00347DA9" w:rsidRDefault="001548F9" w:rsidP="00D828F2">
      <w:pPr>
        <w:autoSpaceDE w:val="0"/>
        <w:autoSpaceDN w:val="0"/>
        <w:adjustRightInd w:val="0"/>
        <w:spacing w:line="360" w:lineRule="auto"/>
        <w:jc w:val="left"/>
        <w:rPr>
          <w:color w:val="000000"/>
          <w:kern w:val="0"/>
          <w:szCs w:val="21"/>
        </w:rPr>
      </w:pPr>
    </w:p>
    <w:p w:rsidR="00FC4A15" w:rsidRPr="00347DA9" w:rsidRDefault="00FC4A15" w:rsidP="00FC4A15">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6.4.9 </w:t>
      </w:r>
      <w:r w:rsidRPr="00347DA9">
        <w:rPr>
          <w:b/>
          <w:color w:val="000000"/>
          <w:kern w:val="0"/>
          <w:sz w:val="24"/>
        </w:rPr>
        <w:t>关联方关系</w:t>
      </w:r>
    </w:p>
    <w:p w:rsidR="00FC4A15" w:rsidRPr="00347DA9" w:rsidRDefault="00FC4A15" w:rsidP="00FC4A15">
      <w:pPr>
        <w:spacing w:before="29" w:line="288" w:lineRule="auto"/>
        <w:rPr>
          <w:b/>
          <w:kern w:val="0"/>
          <w:sz w:val="24"/>
        </w:rPr>
      </w:pPr>
      <w:r w:rsidRPr="00347DA9">
        <w:rPr>
          <w:b/>
          <w:bCs/>
          <w:color w:val="000000"/>
          <w:kern w:val="0"/>
          <w:sz w:val="24"/>
        </w:rPr>
        <w:t>6.4.9.1</w:t>
      </w:r>
      <w:r w:rsidRPr="00347DA9">
        <w:rPr>
          <w:b/>
          <w:kern w:val="0"/>
          <w:sz w:val="24"/>
        </w:rPr>
        <w:t>本报告期存在控制关系或其他重大利害关系的关联方发生变化的情况</w:t>
      </w:r>
    </w:p>
    <w:p w:rsidR="00FC4A15" w:rsidRPr="00347DA9" w:rsidRDefault="00FC4A15" w:rsidP="00FC4A15">
      <w:pPr>
        <w:spacing w:before="29" w:line="288" w:lineRule="auto"/>
        <w:ind w:firstLineChars="200" w:firstLine="480"/>
        <w:rPr>
          <w:color w:val="000000"/>
          <w:sz w:val="24"/>
        </w:rPr>
      </w:pPr>
      <w:r w:rsidRPr="00347DA9">
        <w:rPr>
          <w:color w:val="000000"/>
          <w:sz w:val="24"/>
        </w:rPr>
        <w:t>本基金本报告期内存在控制关系或其他重大利害关系的关联方未发生变化。</w:t>
      </w:r>
    </w:p>
    <w:p w:rsidR="00FC4A15" w:rsidRPr="00347DA9" w:rsidRDefault="00FC4A15" w:rsidP="00FC4A15">
      <w:pPr>
        <w:autoSpaceDE w:val="0"/>
        <w:autoSpaceDN w:val="0"/>
        <w:adjustRightInd w:val="0"/>
        <w:spacing w:before="29" w:line="288" w:lineRule="auto"/>
        <w:ind w:firstLine="405"/>
        <w:jc w:val="left"/>
        <w:rPr>
          <w:b/>
          <w:color w:val="000000"/>
          <w:kern w:val="0"/>
          <w:sz w:val="24"/>
        </w:rPr>
      </w:pPr>
    </w:p>
    <w:p w:rsidR="00D35431" w:rsidRPr="00347DA9" w:rsidRDefault="00D35431" w:rsidP="00D35431">
      <w:pPr>
        <w:spacing w:before="29" w:line="288" w:lineRule="auto"/>
        <w:rPr>
          <w:b/>
          <w:kern w:val="0"/>
          <w:sz w:val="24"/>
        </w:rPr>
      </w:pPr>
      <w:r w:rsidRPr="00347DA9">
        <w:rPr>
          <w:b/>
          <w:bCs/>
          <w:color w:val="000000"/>
          <w:kern w:val="0"/>
          <w:sz w:val="24"/>
        </w:rPr>
        <w:t xml:space="preserve">6.4.9.2 </w:t>
      </w:r>
      <w:r w:rsidRPr="00347DA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35431" w:rsidRPr="00347DA9" w:rsidTr="00297482">
        <w:tc>
          <w:tcPr>
            <w:tcW w:w="5220" w:type="dxa"/>
            <w:vAlign w:val="center"/>
          </w:tcPr>
          <w:p w:rsidR="00D35431" w:rsidRPr="00347DA9" w:rsidRDefault="00D35431" w:rsidP="00297482">
            <w:pPr>
              <w:spacing w:before="29" w:line="288" w:lineRule="auto"/>
              <w:jc w:val="center"/>
              <w:rPr>
                <w:color w:val="000000"/>
                <w:sz w:val="24"/>
              </w:rPr>
            </w:pPr>
            <w:r w:rsidRPr="00347DA9">
              <w:rPr>
                <w:color w:val="000000"/>
                <w:sz w:val="24"/>
              </w:rPr>
              <w:t>关联方名称</w:t>
            </w:r>
          </w:p>
        </w:tc>
        <w:tc>
          <w:tcPr>
            <w:tcW w:w="3780" w:type="dxa"/>
            <w:vAlign w:val="center"/>
          </w:tcPr>
          <w:p w:rsidR="00D35431" w:rsidRPr="00347DA9" w:rsidRDefault="00D35431" w:rsidP="00297482">
            <w:pPr>
              <w:spacing w:before="29" w:line="288" w:lineRule="auto"/>
              <w:jc w:val="center"/>
              <w:rPr>
                <w:color w:val="000000"/>
                <w:sz w:val="24"/>
              </w:rPr>
            </w:pPr>
            <w:r w:rsidRPr="00347DA9">
              <w:rPr>
                <w:color w:val="000000"/>
                <w:sz w:val="24"/>
              </w:rPr>
              <w:t>与本基金的关系</w:t>
            </w:r>
          </w:p>
        </w:tc>
      </w:tr>
      <w:tr w:rsidR="003E1FDD">
        <w:tc>
          <w:tcPr>
            <w:tcW w:w="5219" w:type="dxa"/>
            <w:vAlign w:val="center"/>
          </w:tcPr>
          <w:p w:rsidR="003E1FDD" w:rsidRDefault="003136E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E1FDD" w:rsidRDefault="003136E4">
            <w:pPr>
              <w:jc w:val="left"/>
            </w:pPr>
            <w:r>
              <w:rPr>
                <w:color w:val="000000"/>
                <w:sz w:val="24"/>
              </w:rPr>
              <w:t>基金管理人、基金销售机构</w:t>
            </w:r>
          </w:p>
        </w:tc>
      </w:tr>
      <w:tr w:rsidR="003E1FDD">
        <w:tc>
          <w:tcPr>
            <w:tcW w:w="5219" w:type="dxa"/>
            <w:vAlign w:val="center"/>
          </w:tcPr>
          <w:p w:rsidR="003E1FDD" w:rsidRDefault="003136E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3E1FDD" w:rsidRDefault="003136E4">
            <w:pPr>
              <w:jc w:val="left"/>
            </w:pPr>
            <w:r>
              <w:rPr>
                <w:color w:val="000000"/>
                <w:sz w:val="24"/>
              </w:rPr>
              <w:t>基金托管人、基金销售机构</w:t>
            </w:r>
          </w:p>
        </w:tc>
      </w:tr>
      <w:tr w:rsidR="003E1FDD">
        <w:tc>
          <w:tcPr>
            <w:tcW w:w="5219" w:type="dxa"/>
            <w:vAlign w:val="center"/>
          </w:tcPr>
          <w:p w:rsidR="003E1FDD" w:rsidRDefault="003136E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E1FDD" w:rsidRDefault="003136E4">
            <w:pPr>
              <w:jc w:val="left"/>
            </w:pPr>
            <w:r>
              <w:rPr>
                <w:color w:val="000000"/>
                <w:sz w:val="24"/>
              </w:rPr>
              <w:t>基金管理人的股东、基金销售机构</w:t>
            </w:r>
          </w:p>
        </w:tc>
      </w:tr>
    </w:tbl>
    <w:p w:rsidR="00D35431" w:rsidRPr="00347DA9" w:rsidRDefault="00D35431" w:rsidP="00D35431">
      <w:pPr>
        <w:tabs>
          <w:tab w:val="left" w:pos="426"/>
        </w:tabs>
        <w:spacing w:before="29" w:line="288" w:lineRule="auto"/>
        <w:jc w:val="left"/>
        <w:rPr>
          <w:color w:val="000000"/>
          <w:sz w:val="24"/>
        </w:rPr>
      </w:pPr>
      <w:r w:rsidRPr="00347DA9">
        <w:rPr>
          <w:kern w:val="0"/>
          <w:sz w:val="24"/>
        </w:rPr>
        <w:t>注：下述关联交易均在正常业务范围内按一般商业条款订立。</w:t>
      </w:r>
    </w:p>
    <w:p w:rsidR="00D35431" w:rsidRPr="00347DA9" w:rsidRDefault="00D35431" w:rsidP="00D35431">
      <w:pPr>
        <w:spacing w:before="29" w:line="288" w:lineRule="auto"/>
        <w:rPr>
          <w:color w:val="000000"/>
          <w:sz w:val="24"/>
        </w:rPr>
      </w:pPr>
      <w:r w:rsidRPr="00347DA9">
        <w:rPr>
          <w:color w:val="000000"/>
          <w:sz w:val="24"/>
        </w:rPr>
        <w:tab/>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 </w:t>
      </w:r>
      <w:r w:rsidRPr="00347DA9">
        <w:rPr>
          <w:b/>
          <w:color w:val="000000"/>
          <w:kern w:val="0"/>
          <w:sz w:val="24"/>
        </w:rPr>
        <w:t>本报告期及上年度可比期间的关联方交易</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6.4.10.1 </w:t>
      </w:r>
      <w:r w:rsidRPr="00347DA9">
        <w:rPr>
          <w:b/>
          <w:color w:val="000000"/>
          <w:kern w:val="0"/>
          <w:sz w:val="24"/>
        </w:rPr>
        <w:t>通过关联方交易单元进行的交易</w:t>
      </w:r>
    </w:p>
    <w:p w:rsidR="00D35431" w:rsidRPr="00347DA9" w:rsidRDefault="00D35431" w:rsidP="00D35431">
      <w:pPr>
        <w:spacing w:before="29" w:line="288" w:lineRule="auto"/>
        <w:ind w:firstLineChars="200" w:firstLine="480"/>
        <w:rPr>
          <w:color w:val="000000"/>
          <w:sz w:val="24"/>
        </w:rPr>
      </w:pPr>
      <w:r w:rsidRPr="00347DA9">
        <w:rPr>
          <w:color w:val="000000"/>
          <w:sz w:val="24"/>
        </w:rPr>
        <w:t>本基金本报告期内及上年度可比期间无通过关联方交易单元进行的交易。</w:t>
      </w:r>
    </w:p>
    <w:p w:rsidR="00D35431" w:rsidRPr="00347DA9" w:rsidRDefault="00D35431" w:rsidP="00D35431">
      <w:pPr>
        <w:spacing w:before="29" w:line="288" w:lineRule="auto"/>
        <w:ind w:firstLineChars="200" w:firstLine="480"/>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 </w:t>
      </w:r>
      <w:r w:rsidRPr="00347DA9">
        <w:rPr>
          <w:b/>
          <w:color w:val="000000"/>
          <w:kern w:val="0"/>
          <w:sz w:val="24"/>
        </w:rPr>
        <w:t>关联方报酬</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6.4.10.2.1 </w:t>
      </w:r>
      <w:r w:rsidRPr="00347DA9">
        <w:rPr>
          <w:b/>
          <w:color w:val="000000"/>
          <w:kern w:val="0"/>
          <w:sz w:val="24"/>
        </w:rPr>
        <w:t>基金管理费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spacing w:before="29" w:line="288" w:lineRule="auto"/>
              <w:jc w:val="center"/>
              <w:rPr>
                <w:color w:val="000000"/>
                <w:sz w:val="24"/>
              </w:rPr>
            </w:pPr>
            <w:r w:rsidRPr="00347DA9">
              <w:rPr>
                <w:color w:val="000000"/>
                <w:sz w:val="24"/>
              </w:rPr>
              <w:t>2017</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2017</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当期发生的基金应支付的管理费</w:t>
            </w:r>
          </w:p>
        </w:tc>
        <w:tc>
          <w:tcPr>
            <w:tcW w:w="2656" w:type="dxa"/>
            <w:vAlign w:val="center"/>
          </w:tcPr>
          <w:p w:rsidR="00D35431" w:rsidRPr="00347DA9" w:rsidRDefault="00D35431" w:rsidP="00297482">
            <w:pPr>
              <w:spacing w:before="29" w:line="288" w:lineRule="auto"/>
              <w:jc w:val="right"/>
              <w:rPr>
                <w:sz w:val="24"/>
              </w:rPr>
            </w:pPr>
            <w:r w:rsidRPr="00347DA9">
              <w:rPr>
                <w:sz w:val="24"/>
              </w:rPr>
              <w:t>527,111.04</w:t>
            </w:r>
          </w:p>
        </w:tc>
        <w:tc>
          <w:tcPr>
            <w:tcW w:w="2656" w:type="dxa"/>
            <w:vAlign w:val="center"/>
          </w:tcPr>
          <w:p w:rsidR="00D35431" w:rsidRPr="00347DA9" w:rsidRDefault="00D35431" w:rsidP="00297482">
            <w:pPr>
              <w:spacing w:before="29" w:line="288" w:lineRule="auto"/>
              <w:jc w:val="right"/>
              <w:rPr>
                <w:sz w:val="24"/>
              </w:rPr>
            </w:pPr>
            <w:r w:rsidRPr="00347DA9">
              <w:rPr>
                <w:sz w:val="24"/>
              </w:rPr>
              <w:t>739,736.81</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其中：支付销售机构的客户维护费</w:t>
            </w:r>
          </w:p>
        </w:tc>
        <w:tc>
          <w:tcPr>
            <w:tcW w:w="2656" w:type="dxa"/>
            <w:vAlign w:val="center"/>
          </w:tcPr>
          <w:p w:rsidR="00D35431" w:rsidRPr="00347DA9" w:rsidRDefault="00D35431" w:rsidP="00297482">
            <w:pPr>
              <w:spacing w:before="29" w:line="288" w:lineRule="auto"/>
              <w:jc w:val="right"/>
              <w:rPr>
                <w:sz w:val="24"/>
              </w:rPr>
            </w:pPr>
            <w:r w:rsidRPr="00347DA9">
              <w:rPr>
                <w:sz w:val="24"/>
              </w:rPr>
              <w:t>205,891.73</w:t>
            </w:r>
          </w:p>
        </w:tc>
        <w:tc>
          <w:tcPr>
            <w:tcW w:w="2656" w:type="dxa"/>
            <w:vAlign w:val="center"/>
          </w:tcPr>
          <w:p w:rsidR="00D35431" w:rsidRPr="00347DA9" w:rsidRDefault="00D35431" w:rsidP="00297482">
            <w:pPr>
              <w:spacing w:before="29" w:line="288" w:lineRule="auto"/>
              <w:jc w:val="right"/>
              <w:rPr>
                <w:sz w:val="24"/>
              </w:rPr>
            </w:pPr>
            <w:r w:rsidRPr="00347DA9">
              <w:rPr>
                <w:sz w:val="24"/>
              </w:rPr>
              <w:t>282,473.19</w:t>
            </w:r>
          </w:p>
        </w:tc>
      </w:tr>
    </w:tbl>
    <w:p w:rsidR="003E1FDD" w:rsidRDefault="003136E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D35431" w:rsidRPr="00347DA9" w:rsidRDefault="00D35431" w:rsidP="00D35431">
      <w:pPr>
        <w:tabs>
          <w:tab w:val="left" w:pos="426"/>
        </w:tabs>
        <w:spacing w:before="29" w:line="288" w:lineRule="auto"/>
        <w:jc w:val="left"/>
        <w:rPr>
          <w:kern w:val="0"/>
          <w:sz w:val="24"/>
        </w:rPr>
      </w:pPr>
      <w:r w:rsidRPr="00347DA9">
        <w:rPr>
          <w:kern w:val="0"/>
          <w:sz w:val="24"/>
        </w:rPr>
        <w:t>日管理人报酬＝前一日基金资产净值</w:t>
      </w:r>
      <w:r w:rsidRPr="00347DA9">
        <w:rPr>
          <w:kern w:val="0"/>
          <w:sz w:val="24"/>
        </w:rPr>
        <w:t>×1.00%÷</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6.4.10.2.2 </w:t>
      </w:r>
      <w:r w:rsidRPr="00347DA9">
        <w:rPr>
          <w:b/>
          <w:color w:val="000000"/>
          <w:kern w:val="0"/>
          <w:sz w:val="24"/>
        </w:rPr>
        <w:t>基金托管费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2018</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2018</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color w:val="000000"/>
                <w:sz w:val="24"/>
              </w:rPr>
              <w:t>2017</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2017</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当期发生的基金应支付的托管费</w:t>
            </w:r>
          </w:p>
        </w:tc>
        <w:tc>
          <w:tcPr>
            <w:tcW w:w="2656" w:type="dxa"/>
            <w:vAlign w:val="center"/>
          </w:tcPr>
          <w:p w:rsidR="00D35431" w:rsidRPr="00347DA9" w:rsidRDefault="00D35431" w:rsidP="00297482">
            <w:pPr>
              <w:spacing w:before="29" w:line="288" w:lineRule="auto"/>
              <w:jc w:val="right"/>
              <w:rPr>
                <w:color w:val="000000"/>
                <w:kern w:val="0"/>
                <w:sz w:val="24"/>
              </w:rPr>
            </w:pPr>
            <w:r w:rsidRPr="00347DA9">
              <w:rPr>
                <w:sz w:val="24"/>
              </w:rPr>
              <w:t>115,964.43</w:t>
            </w:r>
          </w:p>
        </w:tc>
        <w:tc>
          <w:tcPr>
            <w:tcW w:w="2656" w:type="dxa"/>
            <w:vAlign w:val="center"/>
          </w:tcPr>
          <w:p w:rsidR="00D35431" w:rsidRPr="00347DA9" w:rsidRDefault="00D35431" w:rsidP="00297482">
            <w:pPr>
              <w:spacing w:before="29" w:line="288" w:lineRule="auto"/>
              <w:jc w:val="right"/>
              <w:rPr>
                <w:sz w:val="24"/>
              </w:rPr>
            </w:pPr>
            <w:r w:rsidRPr="00347DA9">
              <w:rPr>
                <w:sz w:val="24"/>
              </w:rPr>
              <w:t>162,742.09</w:t>
            </w:r>
          </w:p>
        </w:tc>
      </w:tr>
    </w:tbl>
    <w:p w:rsidR="003E1FDD" w:rsidRDefault="003136E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p>
    <w:p w:rsidR="00D35431" w:rsidRPr="00347DA9" w:rsidRDefault="00D35431" w:rsidP="00D35431">
      <w:pPr>
        <w:tabs>
          <w:tab w:val="left" w:pos="426"/>
        </w:tabs>
        <w:spacing w:before="29" w:line="288" w:lineRule="auto"/>
        <w:jc w:val="left"/>
        <w:rPr>
          <w:kern w:val="0"/>
          <w:sz w:val="24"/>
        </w:rPr>
      </w:pPr>
      <w:r w:rsidRPr="00347DA9">
        <w:rPr>
          <w:kern w:val="0"/>
          <w:sz w:val="24"/>
        </w:rPr>
        <w:t>日托管费＝前一日基金资产净值</w:t>
      </w:r>
      <w:r w:rsidRPr="00347DA9">
        <w:rPr>
          <w:kern w:val="0"/>
          <w:sz w:val="24"/>
        </w:rPr>
        <w:t>×0.22%÷</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6.4.10.2.3 </w:t>
      </w:r>
      <w:r w:rsidRPr="00347DA9">
        <w:rPr>
          <w:b/>
          <w:color w:val="000000"/>
          <w:kern w:val="0"/>
          <w:sz w:val="24"/>
        </w:rPr>
        <w:t>销售服务费</w:t>
      </w:r>
    </w:p>
    <w:p w:rsidR="00D35431" w:rsidRPr="00347DA9" w:rsidRDefault="00D35431" w:rsidP="00D35431">
      <w:pPr>
        <w:tabs>
          <w:tab w:val="left" w:pos="426"/>
        </w:tabs>
        <w:spacing w:before="29" w:line="288" w:lineRule="auto"/>
        <w:jc w:val="left"/>
        <w:rPr>
          <w:kern w:val="0"/>
          <w:sz w:val="24"/>
        </w:rPr>
      </w:pPr>
      <w:r w:rsidRPr="00347DA9">
        <w:rPr>
          <w:kern w:val="0"/>
          <w:sz w:val="24"/>
        </w:rPr>
        <w:t>无。</w:t>
      </w:r>
    </w:p>
    <w:p w:rsidR="001548F9" w:rsidRPr="00347DA9" w:rsidRDefault="001548F9" w:rsidP="008971E9">
      <w:pPr>
        <w:spacing w:line="288" w:lineRule="auto"/>
        <w:rPr>
          <w:color w:val="000000"/>
          <w:szCs w:val="21"/>
        </w:rPr>
      </w:pPr>
    </w:p>
    <w:p w:rsidR="001548F9" w:rsidRPr="00347DA9" w:rsidRDefault="001548F9" w:rsidP="00D35431">
      <w:pPr>
        <w:spacing w:before="29" w:line="288" w:lineRule="auto"/>
        <w:rPr>
          <w:b/>
          <w:bCs/>
          <w:color w:val="000000"/>
          <w:szCs w:val="21"/>
        </w:rPr>
      </w:pPr>
      <w:r w:rsidRPr="00347DA9">
        <w:rPr>
          <w:b/>
          <w:bCs/>
          <w:color w:val="000000"/>
          <w:kern w:val="0"/>
          <w:sz w:val="24"/>
        </w:rPr>
        <w:t xml:space="preserve">6.4.10.3 </w:t>
      </w:r>
      <w:r w:rsidRPr="00347DA9">
        <w:rPr>
          <w:b/>
          <w:bCs/>
          <w:color w:val="000000"/>
          <w:kern w:val="0"/>
          <w:sz w:val="24"/>
        </w:rPr>
        <w:t>与关联方进行银行间同业市场的债券</w:t>
      </w:r>
      <w:r w:rsidRPr="00347DA9">
        <w:rPr>
          <w:b/>
          <w:bCs/>
          <w:color w:val="000000"/>
          <w:kern w:val="0"/>
          <w:sz w:val="24"/>
        </w:rPr>
        <w:t>(</w:t>
      </w:r>
      <w:r w:rsidRPr="00347DA9">
        <w:rPr>
          <w:b/>
          <w:bCs/>
          <w:color w:val="000000"/>
          <w:kern w:val="0"/>
          <w:sz w:val="24"/>
        </w:rPr>
        <w:t>含回购</w:t>
      </w:r>
      <w:r w:rsidRPr="00347DA9">
        <w:rPr>
          <w:b/>
          <w:bCs/>
          <w:color w:val="000000"/>
          <w:kern w:val="0"/>
          <w:sz w:val="24"/>
        </w:rPr>
        <w:t>)</w:t>
      </w:r>
      <w:r w:rsidRPr="00347DA9">
        <w:rPr>
          <w:b/>
          <w:bCs/>
          <w:color w:val="000000"/>
          <w:kern w:val="0"/>
          <w:sz w:val="24"/>
        </w:rPr>
        <w:t>交易</w:t>
      </w:r>
    </w:p>
    <w:p w:rsidR="00A65E62" w:rsidRPr="00347DA9" w:rsidRDefault="00A65E62" w:rsidP="00D35431">
      <w:pPr>
        <w:autoSpaceDE w:val="0"/>
        <w:autoSpaceDN w:val="0"/>
        <w:adjustRightInd w:val="0"/>
        <w:spacing w:before="29" w:line="288" w:lineRule="auto"/>
        <w:ind w:left="15"/>
        <w:jc w:val="left"/>
        <w:rPr>
          <w:bCs/>
          <w:color w:val="000000"/>
          <w:sz w:val="24"/>
        </w:rPr>
      </w:pPr>
      <w:r w:rsidRPr="00347DA9">
        <w:rPr>
          <w:bCs/>
          <w:color w:val="000000"/>
          <w:sz w:val="24"/>
        </w:rPr>
        <w:t>本基金本报告期内及上年度可比期间未与关联方进行银行间同业市场的债券</w:t>
      </w:r>
      <w:r w:rsidRPr="00347DA9">
        <w:rPr>
          <w:bCs/>
          <w:color w:val="000000"/>
          <w:sz w:val="24"/>
        </w:rPr>
        <w:t>(</w:t>
      </w:r>
      <w:r w:rsidRPr="00347DA9">
        <w:rPr>
          <w:bCs/>
          <w:color w:val="000000"/>
          <w:sz w:val="24"/>
        </w:rPr>
        <w:t>含回购</w:t>
      </w:r>
      <w:r w:rsidRPr="00347DA9">
        <w:rPr>
          <w:bCs/>
          <w:color w:val="000000"/>
          <w:sz w:val="24"/>
        </w:rPr>
        <w:t>)</w:t>
      </w:r>
      <w:r w:rsidRPr="00347DA9">
        <w:rPr>
          <w:bCs/>
          <w:color w:val="000000"/>
          <w:sz w:val="24"/>
        </w:rPr>
        <w:t>交易。</w:t>
      </w:r>
    </w:p>
    <w:p w:rsidR="001548F9" w:rsidRPr="00347DA9" w:rsidRDefault="001548F9" w:rsidP="008971E9">
      <w:pPr>
        <w:spacing w:line="288" w:lineRule="auto"/>
        <w:rPr>
          <w:color w:val="000000"/>
          <w:szCs w:val="21"/>
        </w:rPr>
      </w:pP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 </w:t>
      </w:r>
      <w:r w:rsidRPr="00347DA9">
        <w:rPr>
          <w:b/>
          <w:bCs/>
          <w:color w:val="000000"/>
          <w:kern w:val="0"/>
          <w:sz w:val="24"/>
        </w:rPr>
        <w:t>各关联方投资本基金的情况</w:t>
      </w: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6.4.10.4.1 </w:t>
      </w:r>
      <w:r w:rsidRPr="00347DA9">
        <w:rPr>
          <w:b/>
          <w:bCs/>
          <w:color w:val="000000"/>
          <w:kern w:val="0"/>
          <w:sz w:val="24"/>
        </w:rPr>
        <w:t>报告期内基金管理人运用固有资金投资本基金的情况</w:t>
      </w:r>
    </w:p>
    <w:p w:rsidR="001548F9" w:rsidRPr="00347DA9" w:rsidRDefault="001548F9" w:rsidP="00BB64CA">
      <w:pPr>
        <w:tabs>
          <w:tab w:val="left" w:pos="426"/>
        </w:tabs>
        <w:spacing w:before="29" w:line="288" w:lineRule="auto"/>
        <w:jc w:val="left"/>
        <w:rPr>
          <w:kern w:val="0"/>
          <w:sz w:val="24"/>
        </w:rPr>
      </w:pPr>
      <w:r w:rsidRPr="00347DA9">
        <w:rPr>
          <w:kern w:val="0"/>
          <w:sz w:val="24"/>
        </w:rPr>
        <w:t>本报告期内及上年度可比期间未发生基金管理人运用固有资金投资本基金的情况。</w:t>
      </w:r>
    </w:p>
    <w:p w:rsidR="001548F9" w:rsidRPr="00347DA9" w:rsidRDefault="001548F9" w:rsidP="001067A9">
      <w:pPr>
        <w:adjustRightInd w:val="0"/>
        <w:snapToGrid w:val="0"/>
        <w:spacing w:line="360" w:lineRule="auto"/>
        <w:jc w:val="left"/>
        <w:rPr>
          <w:bCs/>
          <w:color w:val="000000"/>
          <w:szCs w:val="21"/>
        </w:rPr>
      </w:pPr>
      <w:r w:rsidRPr="00347DA9">
        <w:rPr>
          <w:bCs/>
          <w:color w:val="000000"/>
          <w:szCs w:val="21"/>
        </w:rPr>
        <w:tab/>
      </w:r>
    </w:p>
    <w:p w:rsidR="001548F9" w:rsidRPr="00347DA9" w:rsidRDefault="001548F9" w:rsidP="00BB64CA">
      <w:pPr>
        <w:adjustRightInd w:val="0"/>
        <w:snapToGrid w:val="0"/>
        <w:spacing w:before="29" w:line="288" w:lineRule="auto"/>
        <w:rPr>
          <w:b/>
          <w:bCs/>
          <w:color w:val="000000"/>
          <w:kern w:val="0"/>
          <w:sz w:val="24"/>
        </w:rPr>
      </w:pPr>
      <w:r w:rsidRPr="00347DA9">
        <w:rPr>
          <w:b/>
          <w:bCs/>
          <w:color w:val="000000"/>
          <w:kern w:val="0"/>
          <w:sz w:val="24"/>
        </w:rPr>
        <w:t xml:space="preserve">6.4.10.4.2 </w:t>
      </w:r>
      <w:r w:rsidRPr="00347DA9">
        <w:rPr>
          <w:b/>
          <w:bCs/>
          <w:color w:val="000000"/>
          <w:kern w:val="0"/>
          <w:sz w:val="24"/>
        </w:rPr>
        <w:t>报告期末除基金管理人之外的其他关联方投资本基金的情况</w:t>
      </w:r>
    </w:p>
    <w:p w:rsidR="009678C3" w:rsidRPr="00347DA9" w:rsidRDefault="009678C3" w:rsidP="00BB64CA">
      <w:pPr>
        <w:spacing w:before="29" w:line="288" w:lineRule="auto"/>
        <w:rPr>
          <w:sz w:val="24"/>
        </w:rPr>
      </w:pPr>
      <w:r w:rsidRPr="00347DA9">
        <w:rPr>
          <w:sz w:val="24"/>
        </w:rPr>
        <w:t>本报告期末及上年度末除基金管理人之外的其他关联方未持有本基金。</w:t>
      </w:r>
    </w:p>
    <w:p w:rsidR="001548F9" w:rsidRPr="00347DA9" w:rsidRDefault="001548F9" w:rsidP="00297482">
      <w:pPr>
        <w:spacing w:before="29" w:line="288" w:lineRule="auto"/>
        <w:jc w:val="left"/>
        <w:rPr>
          <w:b/>
          <w:bCs/>
          <w:color w:val="000000"/>
          <w:kern w:val="0"/>
          <w:sz w:val="24"/>
        </w:rPr>
      </w:pPr>
      <w:r w:rsidRPr="00347DA9">
        <w:rPr>
          <w:b/>
          <w:bCs/>
          <w:color w:val="000000"/>
          <w:kern w:val="0"/>
          <w:sz w:val="24"/>
        </w:rPr>
        <w:t xml:space="preserve">6.4.10.5 </w:t>
      </w:r>
      <w:r w:rsidRPr="00347DA9">
        <w:rPr>
          <w:b/>
          <w:bCs/>
          <w:color w:val="000000"/>
          <w:kern w:val="0"/>
          <w:sz w:val="24"/>
        </w:rPr>
        <w:t>由关联方保管的银行存款余额及当期产生的利息收入</w:t>
      </w:r>
    </w:p>
    <w:p w:rsidR="001548F9" w:rsidRPr="00347DA9" w:rsidRDefault="001548F9" w:rsidP="008971E9">
      <w:pPr>
        <w:autoSpaceDE w:val="0"/>
        <w:autoSpaceDN w:val="0"/>
        <w:adjustRightInd w:val="0"/>
        <w:spacing w:before="29" w:line="288" w:lineRule="auto"/>
        <w:ind w:left="15" w:right="210"/>
        <w:jc w:val="right"/>
        <w:rPr>
          <w:color w:val="000000"/>
          <w:sz w:val="24"/>
        </w:rPr>
      </w:pPr>
      <w:r w:rsidRPr="00347DA9">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347DA9" w:rsidTr="003C0ECA">
        <w:tc>
          <w:tcPr>
            <w:tcW w:w="2694" w:type="dxa"/>
            <w:vMerge w:val="restart"/>
            <w:vAlign w:val="center"/>
          </w:tcPr>
          <w:p w:rsidR="00300128" w:rsidRPr="00347DA9" w:rsidRDefault="00300128" w:rsidP="00AF66EF">
            <w:pPr>
              <w:spacing w:before="29" w:line="288" w:lineRule="auto"/>
              <w:jc w:val="center"/>
              <w:rPr>
                <w:color w:val="000000"/>
                <w:sz w:val="24"/>
              </w:rPr>
            </w:pPr>
            <w:r w:rsidRPr="00347DA9">
              <w:rPr>
                <w:color w:val="000000"/>
                <w:sz w:val="24"/>
              </w:rPr>
              <w:t>关联方名称</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本期</w:t>
            </w:r>
          </w:p>
          <w:p w:rsidR="00300128" w:rsidRPr="00347DA9" w:rsidRDefault="00300128" w:rsidP="00AF66EF">
            <w:pPr>
              <w:spacing w:before="29" w:line="288" w:lineRule="auto"/>
              <w:jc w:val="center"/>
              <w:rPr>
                <w:color w:val="000000"/>
                <w:sz w:val="24"/>
              </w:rPr>
            </w:pP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上年度可比期间</w:t>
            </w:r>
          </w:p>
          <w:p w:rsidR="00300128" w:rsidRPr="00347DA9" w:rsidRDefault="00300128" w:rsidP="00AF66EF">
            <w:pPr>
              <w:spacing w:before="29" w:line="288" w:lineRule="auto"/>
              <w:jc w:val="center"/>
              <w:rPr>
                <w:color w:val="000000"/>
                <w:sz w:val="24"/>
              </w:rPr>
            </w:pPr>
            <w:r w:rsidRPr="00347DA9">
              <w:rPr>
                <w:color w:val="000000"/>
                <w:sz w:val="24"/>
              </w:rPr>
              <w:t>2017</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2017</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300128" w:rsidRPr="00347DA9" w:rsidTr="003C0ECA">
        <w:tc>
          <w:tcPr>
            <w:tcW w:w="2694" w:type="dxa"/>
            <w:vMerge/>
            <w:vAlign w:val="center"/>
          </w:tcPr>
          <w:p w:rsidR="00300128" w:rsidRPr="00347DA9" w:rsidRDefault="00300128" w:rsidP="003C0ECA">
            <w:pPr>
              <w:widowControl/>
              <w:spacing w:line="360" w:lineRule="auto"/>
              <w:jc w:val="left"/>
              <w:rPr>
                <w:color w:val="000000"/>
                <w:szCs w:val="21"/>
              </w:rPr>
            </w:pPr>
          </w:p>
        </w:tc>
        <w:tc>
          <w:tcPr>
            <w:tcW w:w="1417"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36"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c>
          <w:tcPr>
            <w:tcW w:w="1383"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70"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r>
      <w:tr w:rsidR="003E1FDD">
        <w:tc>
          <w:tcPr>
            <w:tcW w:w="2694" w:type="dxa"/>
            <w:vAlign w:val="center"/>
          </w:tcPr>
          <w:p w:rsidR="003E1FDD" w:rsidRDefault="003136E4">
            <w:pPr>
              <w:jc w:val="left"/>
            </w:pPr>
            <w:r>
              <w:rPr>
                <w:sz w:val="24"/>
              </w:rPr>
              <w:t>中国建设银行</w:t>
            </w:r>
          </w:p>
        </w:tc>
        <w:tc>
          <w:tcPr>
            <w:tcW w:w="1417" w:type="dxa"/>
            <w:vAlign w:val="center"/>
          </w:tcPr>
          <w:p w:rsidR="003E1FDD" w:rsidRDefault="003136E4">
            <w:pPr>
              <w:jc w:val="right"/>
            </w:pPr>
            <w:r>
              <w:rPr>
                <w:sz w:val="24"/>
              </w:rPr>
              <w:t>6,241,226.39</w:t>
            </w:r>
          </w:p>
        </w:tc>
        <w:tc>
          <w:tcPr>
            <w:tcW w:w="1736" w:type="dxa"/>
            <w:vAlign w:val="center"/>
          </w:tcPr>
          <w:p w:rsidR="003E1FDD" w:rsidRDefault="003136E4">
            <w:pPr>
              <w:jc w:val="right"/>
            </w:pPr>
            <w:r>
              <w:rPr>
                <w:sz w:val="24"/>
              </w:rPr>
              <w:t>22,721.75</w:t>
            </w:r>
          </w:p>
        </w:tc>
        <w:tc>
          <w:tcPr>
            <w:tcW w:w="1383" w:type="dxa"/>
            <w:vAlign w:val="center"/>
          </w:tcPr>
          <w:p w:rsidR="003E1FDD" w:rsidRDefault="003136E4">
            <w:pPr>
              <w:jc w:val="right"/>
            </w:pPr>
            <w:r>
              <w:rPr>
                <w:sz w:val="24"/>
              </w:rPr>
              <w:t>8,199,180.91</w:t>
            </w:r>
          </w:p>
        </w:tc>
        <w:tc>
          <w:tcPr>
            <w:tcW w:w="1770" w:type="dxa"/>
            <w:vAlign w:val="center"/>
          </w:tcPr>
          <w:p w:rsidR="003E1FDD" w:rsidRDefault="003136E4">
            <w:pPr>
              <w:jc w:val="right"/>
            </w:pPr>
            <w:r>
              <w:rPr>
                <w:sz w:val="24"/>
              </w:rPr>
              <w:t>30,192.87</w:t>
            </w:r>
          </w:p>
        </w:tc>
      </w:tr>
    </w:tbl>
    <w:p w:rsidR="00300128" w:rsidRPr="00347DA9" w:rsidRDefault="00300128" w:rsidP="00AF66EF">
      <w:pPr>
        <w:tabs>
          <w:tab w:val="left" w:pos="426"/>
        </w:tabs>
        <w:spacing w:before="29" w:line="288" w:lineRule="auto"/>
        <w:jc w:val="left"/>
        <w:rPr>
          <w:kern w:val="0"/>
          <w:sz w:val="24"/>
        </w:rPr>
      </w:pPr>
      <w:r w:rsidRPr="00347DA9">
        <w:rPr>
          <w:kern w:val="0"/>
          <w:sz w:val="24"/>
        </w:rPr>
        <w:t>注：本基金的银行存款由基金托管人保管，按银行同业利率计息。</w:t>
      </w:r>
    </w:p>
    <w:p w:rsidR="001548F9" w:rsidRPr="00347DA9" w:rsidRDefault="001548F9" w:rsidP="008971E9">
      <w:pPr>
        <w:spacing w:line="288" w:lineRule="auto"/>
        <w:rPr>
          <w:color w:val="000000"/>
          <w:szCs w:val="21"/>
        </w:rPr>
      </w:pPr>
    </w:p>
    <w:p w:rsidR="001548F9" w:rsidRPr="00347DA9" w:rsidRDefault="001548F9" w:rsidP="00AF66EF">
      <w:pPr>
        <w:spacing w:before="29" w:line="288" w:lineRule="auto"/>
        <w:jc w:val="left"/>
        <w:rPr>
          <w:b/>
          <w:bCs/>
          <w:color w:val="000000"/>
          <w:kern w:val="0"/>
          <w:sz w:val="24"/>
        </w:rPr>
      </w:pPr>
      <w:r w:rsidRPr="00347DA9">
        <w:rPr>
          <w:b/>
          <w:bCs/>
          <w:color w:val="000000"/>
          <w:kern w:val="0"/>
          <w:sz w:val="24"/>
        </w:rPr>
        <w:t xml:space="preserve">6.4.10.6 </w:t>
      </w:r>
      <w:r w:rsidRPr="00347DA9">
        <w:rPr>
          <w:b/>
          <w:bCs/>
          <w:color w:val="000000"/>
          <w:kern w:val="0"/>
          <w:sz w:val="24"/>
        </w:rPr>
        <w:t>本基金在承销期内参与关联方承销证券的情况</w:t>
      </w:r>
    </w:p>
    <w:p w:rsidR="001548F9" w:rsidRPr="00347DA9" w:rsidRDefault="001125CD" w:rsidP="00AF66EF">
      <w:pPr>
        <w:spacing w:before="29" w:line="288" w:lineRule="auto"/>
        <w:jc w:val="left"/>
        <w:rPr>
          <w:sz w:val="24"/>
        </w:rPr>
      </w:pPr>
      <w:r w:rsidRPr="00347DA9">
        <w:rPr>
          <w:sz w:val="24"/>
        </w:rPr>
        <w:t>本基金本报告期内及上年度可比期间未在承销期内参与关联方承销证券。</w:t>
      </w:r>
    </w:p>
    <w:p w:rsidR="001548F9" w:rsidRPr="00347DA9" w:rsidRDefault="001548F9" w:rsidP="008971E9">
      <w:pPr>
        <w:adjustRightInd w:val="0"/>
        <w:snapToGrid w:val="0"/>
        <w:spacing w:line="288" w:lineRule="auto"/>
        <w:jc w:val="left"/>
        <w:rPr>
          <w:bCs/>
          <w:color w:val="000000"/>
          <w:szCs w:val="21"/>
        </w:rPr>
      </w:pPr>
    </w:p>
    <w:p w:rsidR="007E1298" w:rsidRPr="00347DA9" w:rsidRDefault="007E1298" w:rsidP="002024F8">
      <w:pPr>
        <w:adjustRightInd w:val="0"/>
        <w:snapToGrid w:val="0"/>
        <w:spacing w:beforeLines="100" w:before="312" w:line="360" w:lineRule="auto"/>
        <w:rPr>
          <w:rFonts w:eastAsiaTheme="minorEastAsia"/>
          <w:b/>
          <w:color w:val="000000" w:themeColor="text1"/>
          <w:sz w:val="24"/>
        </w:rPr>
      </w:pPr>
      <w:r w:rsidRPr="00347DA9">
        <w:rPr>
          <w:rFonts w:eastAsiaTheme="minorEastAsia"/>
          <w:b/>
          <w:bCs/>
          <w:color w:val="000000" w:themeColor="text1"/>
          <w:kern w:val="0"/>
          <w:sz w:val="24"/>
        </w:rPr>
        <w:t xml:space="preserve">6.4.10.7 </w:t>
      </w:r>
      <w:r w:rsidRPr="00347DA9">
        <w:rPr>
          <w:rFonts w:eastAsiaTheme="minorEastAsia"/>
          <w:b/>
          <w:color w:val="000000" w:themeColor="text1"/>
          <w:sz w:val="24"/>
        </w:rPr>
        <w:t>其他关联交易事项的说明</w:t>
      </w:r>
    </w:p>
    <w:p w:rsidR="007E1298" w:rsidRPr="00347DA9" w:rsidRDefault="007E1298" w:rsidP="00F512E1">
      <w:pPr>
        <w:widowControl/>
        <w:spacing w:line="360" w:lineRule="auto"/>
        <w:rPr>
          <w:rFonts w:eastAsiaTheme="minorEastAsia"/>
          <w:color w:val="000000" w:themeColor="text1"/>
          <w:kern w:val="0"/>
          <w:sz w:val="24"/>
        </w:rPr>
      </w:pPr>
      <w:r w:rsidRPr="00347DA9">
        <w:rPr>
          <w:rFonts w:eastAsiaTheme="minorEastAsia"/>
          <w:color w:val="000000" w:themeColor="text1"/>
          <w:kern w:val="0"/>
          <w:sz w:val="24"/>
        </w:rPr>
        <w:t>本基金本报告期内及上年度可比期间无其他关联交易事项。</w:t>
      </w:r>
    </w:p>
    <w:p w:rsidR="003136E4" w:rsidRDefault="001548F9" w:rsidP="003136E4">
      <w:pPr>
        <w:spacing w:before="29" w:line="288" w:lineRule="auto"/>
        <w:jc w:val="left"/>
        <w:rPr>
          <w:b/>
          <w:bCs/>
          <w:color w:val="000000"/>
          <w:kern w:val="0"/>
          <w:sz w:val="24"/>
        </w:rPr>
      </w:pPr>
      <w:r w:rsidRPr="00347DA9">
        <w:rPr>
          <w:b/>
          <w:bCs/>
          <w:color w:val="000000"/>
          <w:kern w:val="0"/>
          <w:sz w:val="24"/>
        </w:rPr>
        <w:t xml:space="preserve">6.4.11 </w:t>
      </w:r>
      <w:r w:rsidRPr="00347DA9">
        <w:rPr>
          <w:b/>
          <w:bCs/>
          <w:color w:val="000000"/>
          <w:kern w:val="0"/>
          <w:sz w:val="24"/>
        </w:rPr>
        <w:t>利润分配情况</w:t>
      </w:r>
    </w:p>
    <w:p w:rsidR="00995F93" w:rsidRPr="003136E4" w:rsidRDefault="00995F93" w:rsidP="003136E4">
      <w:pPr>
        <w:spacing w:before="29" w:line="288" w:lineRule="auto"/>
        <w:ind w:firstLineChars="200" w:firstLine="480"/>
        <w:jc w:val="left"/>
        <w:rPr>
          <w:b/>
          <w:bCs/>
          <w:color w:val="000000"/>
          <w:kern w:val="0"/>
          <w:sz w:val="24"/>
        </w:rPr>
      </w:pPr>
      <w:r w:rsidRPr="00347DA9">
        <w:rPr>
          <w:kern w:val="0"/>
          <w:sz w:val="24"/>
        </w:rPr>
        <w:t>本基金于本报告期内未进行利润分配。</w:t>
      </w: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 </w:t>
      </w:r>
      <w:r w:rsidRPr="00347DA9">
        <w:rPr>
          <w:b/>
          <w:bCs/>
          <w:color w:val="000000"/>
          <w:kern w:val="0"/>
          <w:sz w:val="24"/>
        </w:rPr>
        <w:t>期末（</w:t>
      </w:r>
      <w:r w:rsidRPr="00347DA9">
        <w:rPr>
          <w:b/>
          <w:bCs/>
          <w:color w:val="000000"/>
          <w:kern w:val="0"/>
          <w:sz w:val="24"/>
        </w:rPr>
        <w:t>2018</w:t>
      </w:r>
      <w:r w:rsidRPr="00347DA9">
        <w:rPr>
          <w:b/>
          <w:bCs/>
          <w:color w:val="000000"/>
          <w:kern w:val="0"/>
          <w:sz w:val="24"/>
        </w:rPr>
        <w:t>年</w:t>
      </w:r>
      <w:r w:rsidRPr="00347DA9">
        <w:rPr>
          <w:b/>
          <w:bCs/>
          <w:color w:val="000000"/>
          <w:kern w:val="0"/>
          <w:sz w:val="24"/>
        </w:rPr>
        <w:t>6</w:t>
      </w:r>
      <w:r w:rsidRPr="00347DA9">
        <w:rPr>
          <w:b/>
          <w:bCs/>
          <w:color w:val="000000"/>
          <w:kern w:val="0"/>
          <w:sz w:val="24"/>
        </w:rPr>
        <w:t>月</w:t>
      </w:r>
      <w:r w:rsidRPr="00347DA9">
        <w:rPr>
          <w:b/>
          <w:bCs/>
          <w:color w:val="000000"/>
          <w:kern w:val="0"/>
          <w:sz w:val="24"/>
        </w:rPr>
        <w:t>30</w:t>
      </w:r>
      <w:r w:rsidRPr="00347DA9">
        <w:rPr>
          <w:b/>
          <w:bCs/>
          <w:color w:val="000000"/>
          <w:kern w:val="0"/>
          <w:sz w:val="24"/>
        </w:rPr>
        <w:t>日）本基金持有的流通受限证券</w:t>
      </w: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6.4.12.1 </w:t>
      </w:r>
      <w:r w:rsidRPr="00347DA9">
        <w:rPr>
          <w:b/>
          <w:bCs/>
          <w:color w:val="000000"/>
          <w:kern w:val="0"/>
          <w:sz w:val="24"/>
        </w:rPr>
        <w:t>因认购新发</w:t>
      </w:r>
      <w:r w:rsidRPr="00347DA9">
        <w:rPr>
          <w:b/>
          <w:bCs/>
          <w:color w:val="000000"/>
          <w:kern w:val="0"/>
          <w:sz w:val="24"/>
        </w:rPr>
        <w:t>/</w:t>
      </w:r>
      <w:r w:rsidRPr="00347DA9">
        <w:rPr>
          <w:b/>
          <w:bCs/>
          <w:color w:val="000000"/>
          <w:kern w:val="0"/>
          <w:sz w:val="24"/>
        </w:rPr>
        <w:t>增发证券而于期末持有的流通受限证券</w:t>
      </w:r>
    </w:p>
    <w:p w:rsidR="001548F9" w:rsidRPr="00347DA9" w:rsidRDefault="001548F9" w:rsidP="0023630A">
      <w:pPr>
        <w:tabs>
          <w:tab w:val="left" w:pos="426"/>
        </w:tabs>
        <w:spacing w:before="29" w:line="288" w:lineRule="auto"/>
        <w:jc w:val="left"/>
        <w:rPr>
          <w:kern w:val="0"/>
          <w:sz w:val="24"/>
        </w:rPr>
      </w:pPr>
      <w:r w:rsidRPr="00347DA9">
        <w:rPr>
          <w:kern w:val="0"/>
          <w:sz w:val="24"/>
        </w:rPr>
        <w:t>本基金本报告期末未持有因认购新发</w:t>
      </w:r>
      <w:r w:rsidRPr="00347DA9">
        <w:rPr>
          <w:kern w:val="0"/>
          <w:sz w:val="24"/>
        </w:rPr>
        <w:t>/</w:t>
      </w:r>
      <w:r w:rsidRPr="00347DA9">
        <w:rPr>
          <w:kern w:val="0"/>
          <w:sz w:val="24"/>
        </w:rPr>
        <w:t>增发证券而流通受限的证券。</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6.4.12.2 </w:t>
      </w:r>
      <w:r w:rsidRPr="00347DA9">
        <w:rPr>
          <w:b/>
          <w:bCs/>
          <w:color w:val="000000"/>
          <w:sz w:val="24"/>
        </w:rPr>
        <w:t>期末持有的暂时停牌等流通受限股票</w:t>
      </w:r>
    </w:p>
    <w:p w:rsidR="0023630A" w:rsidRPr="00347DA9" w:rsidRDefault="0023630A" w:rsidP="0023630A">
      <w:pPr>
        <w:autoSpaceDE w:val="0"/>
        <w:autoSpaceDN w:val="0"/>
        <w:adjustRightInd w:val="0"/>
        <w:spacing w:before="29" w:line="288" w:lineRule="auto"/>
        <w:ind w:left="15"/>
        <w:jc w:val="right"/>
        <w:rPr>
          <w:color w:val="000000"/>
          <w:kern w:val="0"/>
          <w:sz w:val="24"/>
        </w:rPr>
      </w:pPr>
      <w:r w:rsidRPr="00347DA9">
        <w:rPr>
          <w:color w:val="000000"/>
          <w:sz w:val="24"/>
        </w:rPr>
        <w:t>金额单位</w:t>
      </w:r>
      <w:r w:rsidRPr="00347DA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23630A" w:rsidRPr="00347DA9" w:rsidTr="00941A07">
        <w:trPr>
          <w:trHeight w:val="255"/>
        </w:trPr>
        <w:tc>
          <w:tcPr>
            <w:tcW w:w="606" w:type="dxa"/>
            <w:vAlign w:val="center"/>
          </w:tcPr>
          <w:p w:rsidR="0023630A" w:rsidRPr="00347DA9" w:rsidRDefault="0023630A" w:rsidP="00BD7CBF">
            <w:pPr>
              <w:spacing w:before="29" w:line="288" w:lineRule="auto"/>
              <w:ind w:leftChars="-46" w:left="-97" w:rightChars="-57" w:right="-120"/>
              <w:jc w:val="center"/>
              <w:rPr>
                <w:sz w:val="24"/>
              </w:rPr>
            </w:pPr>
            <w:r w:rsidRPr="00347DA9">
              <w:rPr>
                <w:sz w:val="24"/>
              </w:rPr>
              <w:t>股票</w:t>
            </w:r>
          </w:p>
          <w:p w:rsidR="0023630A" w:rsidRPr="00347DA9" w:rsidRDefault="0023630A" w:rsidP="00BD7CBF">
            <w:pPr>
              <w:spacing w:before="29" w:line="288" w:lineRule="auto"/>
              <w:ind w:leftChars="-46" w:left="-97" w:rightChars="-57" w:right="-120"/>
              <w:jc w:val="center"/>
              <w:rPr>
                <w:sz w:val="24"/>
              </w:rPr>
            </w:pPr>
            <w:r w:rsidRPr="00347DA9">
              <w:rPr>
                <w:sz w:val="24"/>
              </w:rPr>
              <w:t>代码</w:t>
            </w:r>
          </w:p>
        </w:tc>
        <w:tc>
          <w:tcPr>
            <w:tcW w:w="694"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股票</w:t>
            </w:r>
          </w:p>
          <w:p w:rsidR="0023630A" w:rsidRPr="00347DA9" w:rsidRDefault="0023630A" w:rsidP="00BD7CBF">
            <w:pPr>
              <w:spacing w:before="29" w:line="288" w:lineRule="auto"/>
              <w:ind w:leftChars="-46" w:left="-97" w:rightChars="-57" w:right="-120"/>
              <w:jc w:val="center"/>
              <w:rPr>
                <w:sz w:val="24"/>
              </w:rPr>
            </w:pPr>
            <w:r w:rsidRPr="00347DA9">
              <w:rPr>
                <w:sz w:val="24"/>
              </w:rPr>
              <w:t>名称</w:t>
            </w:r>
          </w:p>
        </w:tc>
        <w:tc>
          <w:tcPr>
            <w:tcW w:w="865"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停牌</w:t>
            </w:r>
          </w:p>
          <w:p w:rsidR="0023630A" w:rsidRPr="00347DA9" w:rsidRDefault="0023630A" w:rsidP="00BD7CBF">
            <w:pPr>
              <w:spacing w:before="29" w:line="288" w:lineRule="auto"/>
              <w:ind w:leftChars="-46" w:left="-97" w:rightChars="-57" w:right="-120"/>
              <w:jc w:val="center"/>
              <w:rPr>
                <w:sz w:val="24"/>
              </w:rPr>
            </w:pPr>
            <w:r w:rsidRPr="00347DA9">
              <w:rPr>
                <w:sz w:val="24"/>
              </w:rPr>
              <w:t>日期</w:t>
            </w:r>
          </w:p>
        </w:tc>
        <w:tc>
          <w:tcPr>
            <w:tcW w:w="673"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停牌</w:t>
            </w:r>
          </w:p>
          <w:p w:rsidR="0023630A" w:rsidRPr="00347DA9" w:rsidRDefault="0023630A" w:rsidP="00BD7CBF">
            <w:pPr>
              <w:spacing w:before="29" w:line="288" w:lineRule="auto"/>
              <w:ind w:leftChars="-46" w:left="-97" w:rightChars="-57" w:right="-120"/>
              <w:jc w:val="center"/>
              <w:rPr>
                <w:sz w:val="24"/>
              </w:rPr>
            </w:pPr>
            <w:r w:rsidRPr="00347DA9">
              <w:rPr>
                <w:sz w:val="24"/>
              </w:rPr>
              <w:t>原因</w:t>
            </w:r>
          </w:p>
        </w:tc>
        <w:tc>
          <w:tcPr>
            <w:tcW w:w="797"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期末估值单价</w:t>
            </w:r>
          </w:p>
        </w:tc>
        <w:tc>
          <w:tcPr>
            <w:tcW w:w="685"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复牌</w:t>
            </w:r>
          </w:p>
          <w:p w:rsidR="0023630A" w:rsidRPr="00347DA9" w:rsidRDefault="0023630A" w:rsidP="00BD7CBF">
            <w:pPr>
              <w:spacing w:before="29" w:line="288" w:lineRule="auto"/>
              <w:ind w:leftChars="-46" w:left="-97" w:rightChars="-57" w:right="-120"/>
              <w:jc w:val="center"/>
              <w:rPr>
                <w:sz w:val="24"/>
              </w:rPr>
            </w:pPr>
            <w:r w:rsidRPr="00347DA9">
              <w:rPr>
                <w:sz w:val="24"/>
              </w:rPr>
              <w:t>日期</w:t>
            </w:r>
          </w:p>
        </w:tc>
        <w:tc>
          <w:tcPr>
            <w:tcW w:w="657"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复牌开</w:t>
            </w:r>
          </w:p>
          <w:p w:rsidR="0023630A" w:rsidRPr="00347DA9" w:rsidRDefault="0023630A" w:rsidP="00BD7CBF">
            <w:pPr>
              <w:spacing w:before="29" w:line="288" w:lineRule="auto"/>
              <w:ind w:leftChars="-46" w:left="-97" w:rightChars="-57" w:right="-120"/>
              <w:jc w:val="center"/>
              <w:rPr>
                <w:sz w:val="24"/>
              </w:rPr>
            </w:pPr>
            <w:r w:rsidRPr="00347DA9">
              <w:rPr>
                <w:sz w:val="24"/>
              </w:rPr>
              <w:t>盘单价</w:t>
            </w:r>
          </w:p>
        </w:tc>
        <w:tc>
          <w:tcPr>
            <w:tcW w:w="1047" w:type="dxa"/>
            <w:tcMar>
              <w:top w:w="15" w:type="dxa"/>
              <w:left w:w="15" w:type="dxa"/>
              <w:bottom w:w="0" w:type="dxa"/>
              <w:right w:w="15" w:type="dxa"/>
            </w:tcMar>
            <w:vAlign w:val="center"/>
          </w:tcPr>
          <w:p w:rsidR="0023630A" w:rsidRPr="00347DA9" w:rsidRDefault="0023630A" w:rsidP="00BD7CBF">
            <w:pPr>
              <w:spacing w:before="29" w:line="288" w:lineRule="auto"/>
              <w:ind w:leftChars="-46" w:left="-97" w:rightChars="-57" w:right="-120"/>
              <w:jc w:val="center"/>
              <w:rPr>
                <w:sz w:val="24"/>
              </w:rPr>
            </w:pPr>
            <w:r w:rsidRPr="00347DA9">
              <w:rPr>
                <w:sz w:val="24"/>
              </w:rPr>
              <w:t>数量</w:t>
            </w:r>
          </w:p>
          <w:p w:rsidR="0023630A" w:rsidRPr="00347DA9" w:rsidRDefault="0023630A" w:rsidP="00BD7CBF">
            <w:pPr>
              <w:spacing w:before="29" w:line="288" w:lineRule="auto"/>
              <w:ind w:leftChars="-46" w:left="-97" w:rightChars="-57" w:right="-120"/>
              <w:jc w:val="center"/>
              <w:rPr>
                <w:sz w:val="24"/>
              </w:rPr>
            </w:pPr>
            <w:r w:rsidRPr="00347DA9">
              <w:rPr>
                <w:sz w:val="24"/>
              </w:rPr>
              <w:t>(</w:t>
            </w:r>
            <w:r w:rsidRPr="00347DA9">
              <w:rPr>
                <w:sz w:val="24"/>
              </w:rPr>
              <w:t>股</w:t>
            </w:r>
            <w:r w:rsidRPr="00347DA9">
              <w:rPr>
                <w:sz w:val="24"/>
              </w:rPr>
              <w:t>)</w:t>
            </w:r>
          </w:p>
        </w:tc>
        <w:tc>
          <w:tcPr>
            <w:tcW w:w="1216" w:type="dxa"/>
            <w:vAlign w:val="center"/>
          </w:tcPr>
          <w:p w:rsidR="0023630A" w:rsidRPr="00347DA9" w:rsidRDefault="0023630A" w:rsidP="00BD7CBF">
            <w:pPr>
              <w:spacing w:before="29" w:line="288" w:lineRule="auto"/>
              <w:ind w:leftChars="-46" w:left="-97" w:rightChars="-57" w:right="-120"/>
              <w:jc w:val="center"/>
              <w:rPr>
                <w:sz w:val="24"/>
              </w:rPr>
            </w:pPr>
            <w:r w:rsidRPr="00347DA9">
              <w:rPr>
                <w:sz w:val="24"/>
              </w:rPr>
              <w:t>期末</w:t>
            </w:r>
          </w:p>
          <w:p w:rsidR="0023630A" w:rsidRPr="00347DA9" w:rsidRDefault="0023630A" w:rsidP="00BD7CBF">
            <w:pPr>
              <w:spacing w:before="29" w:line="288" w:lineRule="auto"/>
              <w:ind w:leftChars="-46" w:left="-97" w:rightChars="-57" w:right="-120"/>
              <w:jc w:val="center"/>
              <w:rPr>
                <w:sz w:val="24"/>
              </w:rPr>
            </w:pPr>
            <w:r w:rsidRPr="00347DA9">
              <w:rPr>
                <w:sz w:val="24"/>
              </w:rPr>
              <w:t>成本总额</w:t>
            </w:r>
          </w:p>
        </w:tc>
        <w:tc>
          <w:tcPr>
            <w:tcW w:w="1158" w:type="dxa"/>
            <w:vAlign w:val="center"/>
          </w:tcPr>
          <w:p w:rsidR="0023630A" w:rsidRPr="00347DA9" w:rsidRDefault="0023630A" w:rsidP="00BD7CBF">
            <w:pPr>
              <w:spacing w:before="29" w:line="288" w:lineRule="auto"/>
              <w:ind w:leftChars="-46" w:left="-97" w:rightChars="-57" w:right="-120"/>
              <w:jc w:val="center"/>
              <w:rPr>
                <w:sz w:val="24"/>
              </w:rPr>
            </w:pPr>
            <w:r w:rsidRPr="00347DA9">
              <w:rPr>
                <w:sz w:val="24"/>
              </w:rPr>
              <w:t>期末</w:t>
            </w:r>
          </w:p>
          <w:p w:rsidR="0023630A" w:rsidRPr="00347DA9" w:rsidRDefault="0023630A" w:rsidP="00BD7CBF">
            <w:pPr>
              <w:spacing w:before="29" w:line="288" w:lineRule="auto"/>
              <w:ind w:leftChars="-46" w:left="-97" w:rightChars="-57" w:right="-120"/>
              <w:jc w:val="center"/>
              <w:rPr>
                <w:sz w:val="24"/>
              </w:rPr>
            </w:pPr>
            <w:r w:rsidRPr="00347DA9">
              <w:rPr>
                <w:sz w:val="24"/>
              </w:rPr>
              <w:t>估值总额</w:t>
            </w:r>
          </w:p>
        </w:tc>
        <w:tc>
          <w:tcPr>
            <w:tcW w:w="600" w:type="dxa"/>
            <w:vAlign w:val="center"/>
          </w:tcPr>
          <w:p w:rsidR="0023630A" w:rsidRPr="00347DA9" w:rsidRDefault="0023630A" w:rsidP="00BD7CBF">
            <w:pPr>
              <w:spacing w:before="29" w:line="288" w:lineRule="auto"/>
              <w:ind w:leftChars="-46" w:left="-97" w:rightChars="-57" w:right="-120"/>
              <w:jc w:val="center"/>
              <w:rPr>
                <w:sz w:val="24"/>
              </w:rPr>
            </w:pPr>
            <w:r w:rsidRPr="00347DA9">
              <w:rPr>
                <w:sz w:val="24"/>
              </w:rPr>
              <w:t>备注</w:t>
            </w:r>
          </w:p>
        </w:tc>
      </w:tr>
      <w:tr w:rsidR="003E1FDD">
        <w:tc>
          <w:tcPr>
            <w:tcW w:w="606" w:type="dxa"/>
            <w:vAlign w:val="center"/>
          </w:tcPr>
          <w:p w:rsidR="003E1FDD" w:rsidRDefault="003136E4">
            <w:pPr>
              <w:jc w:val="center"/>
            </w:pPr>
            <w:r>
              <w:rPr>
                <w:sz w:val="24"/>
              </w:rPr>
              <w:t>600745</w:t>
            </w:r>
          </w:p>
        </w:tc>
        <w:tc>
          <w:tcPr>
            <w:tcW w:w="694" w:type="dxa"/>
            <w:vAlign w:val="center"/>
          </w:tcPr>
          <w:p w:rsidR="003E1FDD" w:rsidRDefault="003136E4">
            <w:pPr>
              <w:jc w:val="center"/>
            </w:pPr>
            <w:r>
              <w:rPr>
                <w:sz w:val="24"/>
              </w:rPr>
              <w:t>闻泰科技</w:t>
            </w:r>
          </w:p>
        </w:tc>
        <w:tc>
          <w:tcPr>
            <w:tcW w:w="865" w:type="dxa"/>
            <w:vAlign w:val="center"/>
          </w:tcPr>
          <w:p w:rsidR="003E1FDD" w:rsidRDefault="003136E4">
            <w:pPr>
              <w:jc w:val="center"/>
            </w:pPr>
            <w:r>
              <w:rPr>
                <w:sz w:val="24"/>
              </w:rPr>
              <w:t>2018-04-17</w:t>
            </w:r>
          </w:p>
        </w:tc>
        <w:tc>
          <w:tcPr>
            <w:tcW w:w="673" w:type="dxa"/>
            <w:vAlign w:val="center"/>
          </w:tcPr>
          <w:p w:rsidR="003E1FDD" w:rsidRDefault="003136E4">
            <w:pPr>
              <w:jc w:val="center"/>
            </w:pPr>
            <w:r>
              <w:rPr>
                <w:sz w:val="24"/>
              </w:rPr>
              <w:t>重大事项</w:t>
            </w:r>
          </w:p>
        </w:tc>
        <w:tc>
          <w:tcPr>
            <w:tcW w:w="797" w:type="dxa"/>
            <w:vAlign w:val="center"/>
          </w:tcPr>
          <w:p w:rsidR="003E1FDD" w:rsidRDefault="003136E4">
            <w:pPr>
              <w:jc w:val="right"/>
            </w:pPr>
            <w:r>
              <w:rPr>
                <w:sz w:val="24"/>
              </w:rPr>
              <w:t>25.56</w:t>
            </w:r>
          </w:p>
        </w:tc>
        <w:tc>
          <w:tcPr>
            <w:tcW w:w="685" w:type="dxa"/>
            <w:vAlign w:val="center"/>
          </w:tcPr>
          <w:p w:rsidR="003E1FDD" w:rsidRDefault="003136E4">
            <w:pPr>
              <w:jc w:val="center"/>
            </w:pPr>
            <w:r>
              <w:rPr>
                <w:sz w:val="24"/>
              </w:rPr>
              <w:t>-</w:t>
            </w:r>
          </w:p>
        </w:tc>
        <w:tc>
          <w:tcPr>
            <w:tcW w:w="657" w:type="dxa"/>
            <w:vAlign w:val="center"/>
          </w:tcPr>
          <w:p w:rsidR="003E1FDD" w:rsidRDefault="003136E4">
            <w:pPr>
              <w:jc w:val="right"/>
            </w:pPr>
            <w:r>
              <w:rPr>
                <w:sz w:val="24"/>
              </w:rPr>
              <w:t>-</w:t>
            </w:r>
          </w:p>
        </w:tc>
        <w:tc>
          <w:tcPr>
            <w:tcW w:w="1047" w:type="dxa"/>
            <w:vAlign w:val="center"/>
          </w:tcPr>
          <w:p w:rsidR="003E1FDD" w:rsidRDefault="003136E4">
            <w:pPr>
              <w:jc w:val="right"/>
            </w:pPr>
            <w:r>
              <w:rPr>
                <w:sz w:val="24"/>
              </w:rPr>
              <w:t>49,726</w:t>
            </w:r>
          </w:p>
        </w:tc>
        <w:tc>
          <w:tcPr>
            <w:tcW w:w="1216" w:type="dxa"/>
            <w:vAlign w:val="center"/>
          </w:tcPr>
          <w:p w:rsidR="003E1FDD" w:rsidRDefault="003136E4">
            <w:pPr>
              <w:jc w:val="right"/>
            </w:pPr>
            <w:r>
              <w:rPr>
                <w:sz w:val="24"/>
              </w:rPr>
              <w:t>1,406,114.29</w:t>
            </w:r>
          </w:p>
        </w:tc>
        <w:tc>
          <w:tcPr>
            <w:tcW w:w="1158" w:type="dxa"/>
            <w:vAlign w:val="center"/>
          </w:tcPr>
          <w:p w:rsidR="003E1FDD" w:rsidRDefault="003136E4">
            <w:pPr>
              <w:jc w:val="right"/>
            </w:pPr>
            <w:r>
              <w:rPr>
                <w:sz w:val="24"/>
              </w:rPr>
              <w:t>1,270,996.56</w:t>
            </w:r>
          </w:p>
        </w:tc>
        <w:tc>
          <w:tcPr>
            <w:tcW w:w="600" w:type="dxa"/>
            <w:vAlign w:val="center"/>
          </w:tcPr>
          <w:p w:rsidR="003E1FDD" w:rsidRDefault="003136E4">
            <w:pPr>
              <w:jc w:val="center"/>
            </w:pPr>
            <w:r>
              <w:rPr>
                <w:sz w:val="24"/>
              </w:rPr>
              <w:t>-</w:t>
            </w:r>
          </w:p>
        </w:tc>
      </w:tr>
      <w:tr w:rsidR="003E1FDD">
        <w:tc>
          <w:tcPr>
            <w:tcW w:w="606" w:type="dxa"/>
            <w:vAlign w:val="center"/>
          </w:tcPr>
          <w:p w:rsidR="003E1FDD" w:rsidRDefault="003136E4">
            <w:pPr>
              <w:jc w:val="center"/>
            </w:pPr>
            <w:r>
              <w:rPr>
                <w:sz w:val="24"/>
              </w:rPr>
              <w:t>300324</w:t>
            </w:r>
          </w:p>
        </w:tc>
        <w:tc>
          <w:tcPr>
            <w:tcW w:w="694" w:type="dxa"/>
            <w:vAlign w:val="center"/>
          </w:tcPr>
          <w:p w:rsidR="003E1FDD" w:rsidRDefault="003136E4">
            <w:pPr>
              <w:jc w:val="center"/>
            </w:pPr>
            <w:r>
              <w:rPr>
                <w:sz w:val="24"/>
              </w:rPr>
              <w:t>旋极信息</w:t>
            </w:r>
          </w:p>
        </w:tc>
        <w:tc>
          <w:tcPr>
            <w:tcW w:w="865" w:type="dxa"/>
            <w:vAlign w:val="center"/>
          </w:tcPr>
          <w:p w:rsidR="003E1FDD" w:rsidRDefault="003136E4">
            <w:pPr>
              <w:jc w:val="center"/>
            </w:pPr>
            <w:r>
              <w:rPr>
                <w:sz w:val="24"/>
              </w:rPr>
              <w:t>2018-05-30</w:t>
            </w:r>
          </w:p>
        </w:tc>
        <w:tc>
          <w:tcPr>
            <w:tcW w:w="673" w:type="dxa"/>
            <w:vAlign w:val="center"/>
          </w:tcPr>
          <w:p w:rsidR="003E1FDD" w:rsidRDefault="003136E4">
            <w:pPr>
              <w:jc w:val="center"/>
            </w:pPr>
            <w:r>
              <w:rPr>
                <w:sz w:val="24"/>
              </w:rPr>
              <w:t>重大事项</w:t>
            </w:r>
          </w:p>
        </w:tc>
        <w:tc>
          <w:tcPr>
            <w:tcW w:w="797" w:type="dxa"/>
            <w:vAlign w:val="center"/>
          </w:tcPr>
          <w:p w:rsidR="003E1FDD" w:rsidRDefault="003136E4">
            <w:pPr>
              <w:jc w:val="right"/>
            </w:pPr>
            <w:r>
              <w:rPr>
                <w:sz w:val="24"/>
              </w:rPr>
              <w:t>9.49</w:t>
            </w:r>
          </w:p>
        </w:tc>
        <w:tc>
          <w:tcPr>
            <w:tcW w:w="685" w:type="dxa"/>
            <w:vAlign w:val="center"/>
          </w:tcPr>
          <w:p w:rsidR="003E1FDD" w:rsidRDefault="003136E4">
            <w:pPr>
              <w:jc w:val="center"/>
            </w:pPr>
            <w:r>
              <w:rPr>
                <w:sz w:val="24"/>
              </w:rPr>
              <w:t>-</w:t>
            </w:r>
          </w:p>
        </w:tc>
        <w:tc>
          <w:tcPr>
            <w:tcW w:w="657" w:type="dxa"/>
            <w:vAlign w:val="center"/>
          </w:tcPr>
          <w:p w:rsidR="003E1FDD" w:rsidRDefault="003136E4">
            <w:pPr>
              <w:jc w:val="right"/>
            </w:pPr>
            <w:r>
              <w:rPr>
                <w:sz w:val="24"/>
              </w:rPr>
              <w:t>-</w:t>
            </w:r>
          </w:p>
        </w:tc>
        <w:tc>
          <w:tcPr>
            <w:tcW w:w="1047" w:type="dxa"/>
            <w:vAlign w:val="center"/>
          </w:tcPr>
          <w:p w:rsidR="003E1FDD" w:rsidRDefault="003136E4">
            <w:pPr>
              <w:jc w:val="right"/>
            </w:pPr>
            <w:r>
              <w:rPr>
                <w:sz w:val="24"/>
              </w:rPr>
              <w:t>124,872</w:t>
            </w:r>
          </w:p>
        </w:tc>
        <w:tc>
          <w:tcPr>
            <w:tcW w:w="1216" w:type="dxa"/>
            <w:vAlign w:val="center"/>
          </w:tcPr>
          <w:p w:rsidR="003E1FDD" w:rsidRDefault="003136E4">
            <w:pPr>
              <w:jc w:val="right"/>
            </w:pPr>
            <w:r>
              <w:rPr>
                <w:sz w:val="24"/>
              </w:rPr>
              <w:t>1,154,002.89</w:t>
            </w:r>
          </w:p>
        </w:tc>
        <w:tc>
          <w:tcPr>
            <w:tcW w:w="1158" w:type="dxa"/>
            <w:vAlign w:val="center"/>
          </w:tcPr>
          <w:p w:rsidR="003E1FDD" w:rsidRDefault="003136E4">
            <w:pPr>
              <w:jc w:val="right"/>
            </w:pPr>
            <w:r>
              <w:rPr>
                <w:sz w:val="24"/>
              </w:rPr>
              <w:t>1,185,035.28</w:t>
            </w:r>
          </w:p>
        </w:tc>
        <w:tc>
          <w:tcPr>
            <w:tcW w:w="600" w:type="dxa"/>
            <w:vAlign w:val="center"/>
          </w:tcPr>
          <w:p w:rsidR="003E1FDD" w:rsidRDefault="003136E4">
            <w:pPr>
              <w:jc w:val="center"/>
            </w:pPr>
            <w:r>
              <w:rPr>
                <w:sz w:val="24"/>
              </w:rPr>
              <w:t>-</w:t>
            </w:r>
          </w:p>
        </w:tc>
      </w:tr>
      <w:tr w:rsidR="003E1FDD">
        <w:tc>
          <w:tcPr>
            <w:tcW w:w="606" w:type="dxa"/>
            <w:vAlign w:val="center"/>
          </w:tcPr>
          <w:p w:rsidR="003E1FDD" w:rsidRDefault="003136E4">
            <w:pPr>
              <w:jc w:val="center"/>
            </w:pPr>
            <w:r>
              <w:rPr>
                <w:sz w:val="24"/>
              </w:rPr>
              <w:t>002668</w:t>
            </w:r>
          </w:p>
        </w:tc>
        <w:tc>
          <w:tcPr>
            <w:tcW w:w="694" w:type="dxa"/>
            <w:vAlign w:val="center"/>
          </w:tcPr>
          <w:p w:rsidR="003E1FDD" w:rsidRDefault="003136E4">
            <w:pPr>
              <w:jc w:val="center"/>
            </w:pPr>
            <w:r>
              <w:rPr>
                <w:sz w:val="24"/>
              </w:rPr>
              <w:t>奥马电器</w:t>
            </w:r>
          </w:p>
        </w:tc>
        <w:tc>
          <w:tcPr>
            <w:tcW w:w="865" w:type="dxa"/>
            <w:vAlign w:val="center"/>
          </w:tcPr>
          <w:p w:rsidR="003E1FDD" w:rsidRDefault="003136E4">
            <w:pPr>
              <w:jc w:val="center"/>
            </w:pPr>
            <w:r>
              <w:rPr>
                <w:sz w:val="24"/>
              </w:rPr>
              <w:t>2018-06-15</w:t>
            </w:r>
          </w:p>
        </w:tc>
        <w:tc>
          <w:tcPr>
            <w:tcW w:w="673" w:type="dxa"/>
            <w:vAlign w:val="center"/>
          </w:tcPr>
          <w:p w:rsidR="003E1FDD" w:rsidRDefault="003136E4">
            <w:pPr>
              <w:jc w:val="center"/>
            </w:pPr>
            <w:r>
              <w:rPr>
                <w:sz w:val="24"/>
              </w:rPr>
              <w:t>重大事项</w:t>
            </w:r>
          </w:p>
        </w:tc>
        <w:tc>
          <w:tcPr>
            <w:tcW w:w="797" w:type="dxa"/>
            <w:vAlign w:val="center"/>
          </w:tcPr>
          <w:p w:rsidR="003E1FDD" w:rsidRDefault="003136E4">
            <w:pPr>
              <w:jc w:val="right"/>
            </w:pPr>
            <w:r>
              <w:rPr>
                <w:sz w:val="24"/>
              </w:rPr>
              <w:t>20.10</w:t>
            </w:r>
          </w:p>
        </w:tc>
        <w:tc>
          <w:tcPr>
            <w:tcW w:w="685" w:type="dxa"/>
            <w:vAlign w:val="center"/>
          </w:tcPr>
          <w:p w:rsidR="003E1FDD" w:rsidRDefault="003136E4">
            <w:pPr>
              <w:jc w:val="center"/>
            </w:pPr>
            <w:r>
              <w:rPr>
                <w:sz w:val="24"/>
              </w:rPr>
              <w:t>-</w:t>
            </w:r>
          </w:p>
        </w:tc>
        <w:tc>
          <w:tcPr>
            <w:tcW w:w="657" w:type="dxa"/>
            <w:vAlign w:val="center"/>
          </w:tcPr>
          <w:p w:rsidR="003E1FDD" w:rsidRDefault="003136E4">
            <w:pPr>
              <w:jc w:val="right"/>
            </w:pPr>
            <w:r>
              <w:rPr>
                <w:sz w:val="24"/>
              </w:rPr>
              <w:t>-</w:t>
            </w:r>
          </w:p>
        </w:tc>
        <w:tc>
          <w:tcPr>
            <w:tcW w:w="1047" w:type="dxa"/>
            <w:vAlign w:val="center"/>
          </w:tcPr>
          <w:p w:rsidR="003E1FDD" w:rsidRDefault="003136E4">
            <w:pPr>
              <w:jc w:val="right"/>
            </w:pPr>
            <w:r>
              <w:rPr>
                <w:sz w:val="24"/>
              </w:rPr>
              <w:t>47,640</w:t>
            </w:r>
          </w:p>
        </w:tc>
        <w:tc>
          <w:tcPr>
            <w:tcW w:w="1216" w:type="dxa"/>
            <w:vAlign w:val="center"/>
          </w:tcPr>
          <w:p w:rsidR="003E1FDD" w:rsidRDefault="003136E4">
            <w:pPr>
              <w:jc w:val="right"/>
            </w:pPr>
            <w:r>
              <w:rPr>
                <w:sz w:val="24"/>
              </w:rPr>
              <w:t>904,292.70</w:t>
            </w:r>
          </w:p>
        </w:tc>
        <w:tc>
          <w:tcPr>
            <w:tcW w:w="1158" w:type="dxa"/>
            <w:vAlign w:val="center"/>
          </w:tcPr>
          <w:p w:rsidR="003E1FDD" w:rsidRDefault="003136E4">
            <w:pPr>
              <w:jc w:val="right"/>
            </w:pPr>
            <w:r>
              <w:rPr>
                <w:sz w:val="24"/>
              </w:rPr>
              <w:t>957,564.00</w:t>
            </w:r>
          </w:p>
        </w:tc>
        <w:tc>
          <w:tcPr>
            <w:tcW w:w="600" w:type="dxa"/>
            <w:vAlign w:val="center"/>
          </w:tcPr>
          <w:p w:rsidR="003E1FDD" w:rsidRDefault="003136E4">
            <w:pPr>
              <w:jc w:val="center"/>
            </w:pPr>
            <w:r>
              <w:rPr>
                <w:sz w:val="24"/>
              </w:rPr>
              <w:t>-</w:t>
            </w:r>
          </w:p>
        </w:tc>
      </w:tr>
      <w:tr w:rsidR="003E1FDD">
        <w:tc>
          <w:tcPr>
            <w:tcW w:w="606" w:type="dxa"/>
            <w:vAlign w:val="center"/>
          </w:tcPr>
          <w:p w:rsidR="003E1FDD" w:rsidRDefault="003136E4">
            <w:pPr>
              <w:jc w:val="center"/>
            </w:pPr>
            <w:r>
              <w:rPr>
                <w:sz w:val="24"/>
              </w:rPr>
              <w:t>002512</w:t>
            </w:r>
          </w:p>
        </w:tc>
        <w:tc>
          <w:tcPr>
            <w:tcW w:w="694" w:type="dxa"/>
            <w:vAlign w:val="center"/>
          </w:tcPr>
          <w:p w:rsidR="003E1FDD" w:rsidRDefault="003136E4">
            <w:pPr>
              <w:jc w:val="center"/>
            </w:pPr>
            <w:r>
              <w:rPr>
                <w:sz w:val="24"/>
              </w:rPr>
              <w:t>达华智能</w:t>
            </w:r>
          </w:p>
        </w:tc>
        <w:tc>
          <w:tcPr>
            <w:tcW w:w="865" w:type="dxa"/>
            <w:vAlign w:val="center"/>
          </w:tcPr>
          <w:p w:rsidR="003E1FDD" w:rsidRDefault="003136E4">
            <w:pPr>
              <w:jc w:val="center"/>
            </w:pPr>
            <w:r>
              <w:rPr>
                <w:sz w:val="24"/>
              </w:rPr>
              <w:t>2018-06-1</w:t>
            </w:r>
            <w:r w:rsidR="00910DF6">
              <w:rPr>
                <w:sz w:val="24"/>
              </w:rPr>
              <w:t>9</w:t>
            </w:r>
          </w:p>
        </w:tc>
        <w:tc>
          <w:tcPr>
            <w:tcW w:w="673" w:type="dxa"/>
            <w:vAlign w:val="center"/>
          </w:tcPr>
          <w:p w:rsidR="003E1FDD" w:rsidRDefault="003136E4">
            <w:pPr>
              <w:jc w:val="center"/>
            </w:pPr>
            <w:r>
              <w:rPr>
                <w:sz w:val="24"/>
              </w:rPr>
              <w:t>重大事项</w:t>
            </w:r>
          </w:p>
        </w:tc>
        <w:tc>
          <w:tcPr>
            <w:tcW w:w="797" w:type="dxa"/>
            <w:vAlign w:val="center"/>
          </w:tcPr>
          <w:p w:rsidR="003E1FDD" w:rsidRDefault="003136E4">
            <w:pPr>
              <w:jc w:val="right"/>
            </w:pPr>
            <w:r>
              <w:rPr>
                <w:sz w:val="24"/>
              </w:rPr>
              <w:t>9.70</w:t>
            </w:r>
          </w:p>
        </w:tc>
        <w:tc>
          <w:tcPr>
            <w:tcW w:w="685" w:type="dxa"/>
            <w:vAlign w:val="center"/>
          </w:tcPr>
          <w:p w:rsidR="003E1FDD" w:rsidRDefault="003136E4">
            <w:pPr>
              <w:jc w:val="center"/>
            </w:pPr>
            <w:r>
              <w:rPr>
                <w:sz w:val="24"/>
              </w:rPr>
              <w:t>-</w:t>
            </w:r>
          </w:p>
        </w:tc>
        <w:tc>
          <w:tcPr>
            <w:tcW w:w="657" w:type="dxa"/>
            <w:vAlign w:val="center"/>
          </w:tcPr>
          <w:p w:rsidR="003E1FDD" w:rsidRDefault="003136E4">
            <w:pPr>
              <w:jc w:val="right"/>
            </w:pPr>
            <w:r>
              <w:rPr>
                <w:sz w:val="24"/>
              </w:rPr>
              <w:t>-</w:t>
            </w:r>
          </w:p>
        </w:tc>
        <w:tc>
          <w:tcPr>
            <w:tcW w:w="1047" w:type="dxa"/>
            <w:vAlign w:val="center"/>
          </w:tcPr>
          <w:p w:rsidR="003E1FDD" w:rsidRDefault="003136E4">
            <w:pPr>
              <w:jc w:val="right"/>
            </w:pPr>
            <w:r>
              <w:rPr>
                <w:sz w:val="24"/>
              </w:rPr>
              <w:t>79,900</w:t>
            </w:r>
          </w:p>
        </w:tc>
        <w:tc>
          <w:tcPr>
            <w:tcW w:w="1216" w:type="dxa"/>
            <w:vAlign w:val="center"/>
          </w:tcPr>
          <w:p w:rsidR="003E1FDD" w:rsidRDefault="003136E4">
            <w:pPr>
              <w:jc w:val="right"/>
            </w:pPr>
            <w:r>
              <w:rPr>
                <w:sz w:val="24"/>
              </w:rPr>
              <w:t>804,669.00</w:t>
            </w:r>
          </w:p>
        </w:tc>
        <w:tc>
          <w:tcPr>
            <w:tcW w:w="1158" w:type="dxa"/>
            <w:vAlign w:val="center"/>
          </w:tcPr>
          <w:p w:rsidR="003E1FDD" w:rsidRDefault="003136E4">
            <w:pPr>
              <w:jc w:val="right"/>
            </w:pPr>
            <w:r>
              <w:rPr>
                <w:sz w:val="24"/>
              </w:rPr>
              <w:t>775,030.00</w:t>
            </w:r>
          </w:p>
        </w:tc>
        <w:tc>
          <w:tcPr>
            <w:tcW w:w="600" w:type="dxa"/>
            <w:vAlign w:val="center"/>
          </w:tcPr>
          <w:p w:rsidR="003E1FDD" w:rsidRDefault="003136E4">
            <w:pPr>
              <w:jc w:val="center"/>
            </w:pPr>
            <w:r>
              <w:rPr>
                <w:sz w:val="24"/>
              </w:rPr>
              <w:t>-</w:t>
            </w:r>
          </w:p>
        </w:tc>
      </w:tr>
      <w:tr w:rsidR="003E1FDD">
        <w:tc>
          <w:tcPr>
            <w:tcW w:w="606" w:type="dxa"/>
            <w:vAlign w:val="center"/>
          </w:tcPr>
          <w:p w:rsidR="003E1FDD" w:rsidRDefault="003136E4">
            <w:pPr>
              <w:jc w:val="center"/>
            </w:pPr>
            <w:r>
              <w:rPr>
                <w:sz w:val="24"/>
              </w:rPr>
              <w:t>600086</w:t>
            </w:r>
          </w:p>
        </w:tc>
        <w:tc>
          <w:tcPr>
            <w:tcW w:w="694" w:type="dxa"/>
            <w:vAlign w:val="center"/>
          </w:tcPr>
          <w:p w:rsidR="003E1FDD" w:rsidRDefault="003136E4">
            <w:pPr>
              <w:jc w:val="center"/>
            </w:pPr>
            <w:r>
              <w:rPr>
                <w:sz w:val="24"/>
              </w:rPr>
              <w:t>东方金钰</w:t>
            </w:r>
          </w:p>
        </w:tc>
        <w:tc>
          <w:tcPr>
            <w:tcW w:w="865" w:type="dxa"/>
            <w:vAlign w:val="center"/>
          </w:tcPr>
          <w:p w:rsidR="003E1FDD" w:rsidRDefault="003136E4">
            <w:pPr>
              <w:jc w:val="center"/>
            </w:pPr>
            <w:r>
              <w:rPr>
                <w:sz w:val="24"/>
              </w:rPr>
              <w:t>2018-01-19</w:t>
            </w:r>
          </w:p>
        </w:tc>
        <w:tc>
          <w:tcPr>
            <w:tcW w:w="673" w:type="dxa"/>
            <w:vAlign w:val="center"/>
          </w:tcPr>
          <w:p w:rsidR="003E1FDD" w:rsidRDefault="003136E4">
            <w:pPr>
              <w:jc w:val="center"/>
            </w:pPr>
            <w:r>
              <w:rPr>
                <w:sz w:val="24"/>
              </w:rPr>
              <w:t>重大事项</w:t>
            </w:r>
          </w:p>
        </w:tc>
        <w:tc>
          <w:tcPr>
            <w:tcW w:w="797" w:type="dxa"/>
            <w:vAlign w:val="center"/>
          </w:tcPr>
          <w:p w:rsidR="003E1FDD" w:rsidRDefault="004F3747">
            <w:pPr>
              <w:jc w:val="right"/>
            </w:pPr>
            <w:r>
              <w:rPr>
                <w:sz w:val="24"/>
              </w:rPr>
              <w:t>7.29</w:t>
            </w:r>
          </w:p>
        </w:tc>
        <w:tc>
          <w:tcPr>
            <w:tcW w:w="685" w:type="dxa"/>
            <w:vAlign w:val="center"/>
          </w:tcPr>
          <w:p w:rsidR="003E1FDD" w:rsidRDefault="003136E4">
            <w:pPr>
              <w:jc w:val="center"/>
            </w:pPr>
            <w:r>
              <w:rPr>
                <w:sz w:val="24"/>
              </w:rPr>
              <w:t>-</w:t>
            </w:r>
          </w:p>
        </w:tc>
        <w:tc>
          <w:tcPr>
            <w:tcW w:w="657" w:type="dxa"/>
            <w:vAlign w:val="center"/>
          </w:tcPr>
          <w:p w:rsidR="003E1FDD" w:rsidRDefault="003136E4">
            <w:pPr>
              <w:jc w:val="right"/>
            </w:pPr>
            <w:r>
              <w:rPr>
                <w:sz w:val="24"/>
              </w:rPr>
              <w:t>-</w:t>
            </w:r>
          </w:p>
        </w:tc>
        <w:tc>
          <w:tcPr>
            <w:tcW w:w="1047" w:type="dxa"/>
            <w:vAlign w:val="center"/>
          </w:tcPr>
          <w:p w:rsidR="003E1FDD" w:rsidRDefault="003136E4">
            <w:pPr>
              <w:jc w:val="right"/>
            </w:pPr>
            <w:r>
              <w:rPr>
                <w:sz w:val="24"/>
              </w:rPr>
              <w:t>102,500</w:t>
            </w:r>
          </w:p>
        </w:tc>
        <w:tc>
          <w:tcPr>
            <w:tcW w:w="1216" w:type="dxa"/>
            <w:vAlign w:val="center"/>
          </w:tcPr>
          <w:p w:rsidR="003E1FDD" w:rsidRDefault="003136E4">
            <w:pPr>
              <w:jc w:val="right"/>
            </w:pPr>
            <w:r>
              <w:rPr>
                <w:sz w:val="24"/>
              </w:rPr>
              <w:t>1,045,484.00</w:t>
            </w:r>
          </w:p>
        </w:tc>
        <w:tc>
          <w:tcPr>
            <w:tcW w:w="1158" w:type="dxa"/>
            <w:vAlign w:val="center"/>
          </w:tcPr>
          <w:p w:rsidR="003E1FDD" w:rsidRDefault="003136E4">
            <w:pPr>
              <w:jc w:val="right"/>
            </w:pPr>
            <w:r>
              <w:rPr>
                <w:sz w:val="24"/>
              </w:rPr>
              <w:t>747,225.00</w:t>
            </w:r>
          </w:p>
        </w:tc>
        <w:tc>
          <w:tcPr>
            <w:tcW w:w="600" w:type="dxa"/>
            <w:vAlign w:val="center"/>
          </w:tcPr>
          <w:p w:rsidR="003E1FDD" w:rsidRDefault="003136E4">
            <w:pPr>
              <w:jc w:val="center"/>
            </w:pPr>
            <w:r>
              <w:rPr>
                <w:sz w:val="24"/>
              </w:rPr>
              <w:t>-</w:t>
            </w:r>
          </w:p>
        </w:tc>
      </w:tr>
      <w:tr w:rsidR="003E1FDD">
        <w:tc>
          <w:tcPr>
            <w:tcW w:w="606" w:type="dxa"/>
            <w:vAlign w:val="center"/>
          </w:tcPr>
          <w:p w:rsidR="003E1FDD" w:rsidRDefault="003136E4">
            <w:pPr>
              <w:jc w:val="center"/>
            </w:pPr>
            <w:r>
              <w:rPr>
                <w:sz w:val="24"/>
              </w:rPr>
              <w:t>000587</w:t>
            </w:r>
          </w:p>
        </w:tc>
        <w:tc>
          <w:tcPr>
            <w:tcW w:w="694" w:type="dxa"/>
            <w:vAlign w:val="center"/>
          </w:tcPr>
          <w:p w:rsidR="003E1FDD" w:rsidRDefault="003136E4">
            <w:pPr>
              <w:jc w:val="center"/>
            </w:pPr>
            <w:r>
              <w:rPr>
                <w:sz w:val="24"/>
              </w:rPr>
              <w:t>金洲慈航</w:t>
            </w:r>
          </w:p>
        </w:tc>
        <w:tc>
          <w:tcPr>
            <w:tcW w:w="865" w:type="dxa"/>
            <w:vAlign w:val="center"/>
          </w:tcPr>
          <w:p w:rsidR="003E1FDD" w:rsidRDefault="003136E4">
            <w:pPr>
              <w:jc w:val="center"/>
            </w:pPr>
            <w:r>
              <w:rPr>
                <w:sz w:val="24"/>
              </w:rPr>
              <w:t>2018-06-15</w:t>
            </w:r>
          </w:p>
        </w:tc>
        <w:tc>
          <w:tcPr>
            <w:tcW w:w="673" w:type="dxa"/>
            <w:vAlign w:val="center"/>
          </w:tcPr>
          <w:p w:rsidR="003E1FDD" w:rsidRDefault="003136E4">
            <w:pPr>
              <w:jc w:val="center"/>
            </w:pPr>
            <w:r>
              <w:rPr>
                <w:sz w:val="24"/>
              </w:rPr>
              <w:t>重大事项</w:t>
            </w:r>
          </w:p>
        </w:tc>
        <w:tc>
          <w:tcPr>
            <w:tcW w:w="797" w:type="dxa"/>
            <w:vAlign w:val="center"/>
          </w:tcPr>
          <w:p w:rsidR="003E1FDD" w:rsidRDefault="003136E4">
            <w:pPr>
              <w:jc w:val="right"/>
            </w:pPr>
            <w:r>
              <w:rPr>
                <w:sz w:val="24"/>
              </w:rPr>
              <w:t>4.96</w:t>
            </w:r>
          </w:p>
        </w:tc>
        <w:tc>
          <w:tcPr>
            <w:tcW w:w="685" w:type="dxa"/>
            <w:vAlign w:val="center"/>
          </w:tcPr>
          <w:p w:rsidR="003E1FDD" w:rsidRDefault="003136E4">
            <w:pPr>
              <w:jc w:val="center"/>
            </w:pPr>
            <w:r>
              <w:rPr>
                <w:sz w:val="24"/>
              </w:rPr>
              <w:t>2018-07-02</w:t>
            </w:r>
          </w:p>
        </w:tc>
        <w:tc>
          <w:tcPr>
            <w:tcW w:w="657" w:type="dxa"/>
            <w:vAlign w:val="center"/>
          </w:tcPr>
          <w:p w:rsidR="003E1FDD" w:rsidRDefault="003136E4">
            <w:pPr>
              <w:jc w:val="right"/>
            </w:pPr>
            <w:r>
              <w:rPr>
                <w:sz w:val="24"/>
              </w:rPr>
              <w:t>4.46</w:t>
            </w:r>
          </w:p>
        </w:tc>
        <w:tc>
          <w:tcPr>
            <w:tcW w:w="1047" w:type="dxa"/>
            <w:vAlign w:val="center"/>
          </w:tcPr>
          <w:p w:rsidR="003E1FDD" w:rsidRDefault="003136E4">
            <w:pPr>
              <w:jc w:val="right"/>
            </w:pPr>
            <w:r>
              <w:rPr>
                <w:sz w:val="24"/>
              </w:rPr>
              <w:t>120,100</w:t>
            </w:r>
          </w:p>
        </w:tc>
        <w:tc>
          <w:tcPr>
            <w:tcW w:w="1216" w:type="dxa"/>
            <w:vAlign w:val="center"/>
          </w:tcPr>
          <w:p w:rsidR="003E1FDD" w:rsidRDefault="003136E4">
            <w:pPr>
              <w:jc w:val="right"/>
            </w:pPr>
            <w:r>
              <w:rPr>
                <w:sz w:val="24"/>
              </w:rPr>
              <w:t>798,003.17</w:t>
            </w:r>
          </w:p>
        </w:tc>
        <w:tc>
          <w:tcPr>
            <w:tcW w:w="1158" w:type="dxa"/>
            <w:vAlign w:val="center"/>
          </w:tcPr>
          <w:p w:rsidR="003E1FDD" w:rsidRDefault="003136E4">
            <w:pPr>
              <w:jc w:val="right"/>
            </w:pPr>
            <w:r>
              <w:rPr>
                <w:sz w:val="24"/>
              </w:rPr>
              <w:t>595,696.00</w:t>
            </w:r>
          </w:p>
        </w:tc>
        <w:tc>
          <w:tcPr>
            <w:tcW w:w="600" w:type="dxa"/>
            <w:vAlign w:val="center"/>
          </w:tcPr>
          <w:p w:rsidR="003E1FDD" w:rsidRDefault="003136E4">
            <w:pPr>
              <w:jc w:val="center"/>
            </w:pPr>
            <w:r>
              <w:rPr>
                <w:sz w:val="24"/>
              </w:rPr>
              <w:t>-</w:t>
            </w:r>
          </w:p>
        </w:tc>
      </w:tr>
      <w:tr w:rsidR="003E1FDD">
        <w:tc>
          <w:tcPr>
            <w:tcW w:w="606" w:type="dxa"/>
            <w:vAlign w:val="center"/>
          </w:tcPr>
          <w:p w:rsidR="003E1FDD" w:rsidRDefault="003136E4">
            <w:pPr>
              <w:jc w:val="center"/>
            </w:pPr>
            <w:r>
              <w:rPr>
                <w:sz w:val="24"/>
              </w:rPr>
              <w:t>300229</w:t>
            </w:r>
          </w:p>
        </w:tc>
        <w:tc>
          <w:tcPr>
            <w:tcW w:w="694" w:type="dxa"/>
            <w:vAlign w:val="center"/>
          </w:tcPr>
          <w:p w:rsidR="003E1FDD" w:rsidRDefault="003136E4">
            <w:pPr>
              <w:jc w:val="center"/>
            </w:pPr>
            <w:r>
              <w:rPr>
                <w:sz w:val="24"/>
              </w:rPr>
              <w:t>拓尔思</w:t>
            </w:r>
          </w:p>
        </w:tc>
        <w:tc>
          <w:tcPr>
            <w:tcW w:w="865" w:type="dxa"/>
            <w:vAlign w:val="center"/>
          </w:tcPr>
          <w:p w:rsidR="003E1FDD" w:rsidRDefault="003136E4">
            <w:pPr>
              <w:jc w:val="center"/>
            </w:pPr>
            <w:r>
              <w:rPr>
                <w:sz w:val="24"/>
              </w:rPr>
              <w:t>2018-04-17</w:t>
            </w:r>
          </w:p>
        </w:tc>
        <w:tc>
          <w:tcPr>
            <w:tcW w:w="673" w:type="dxa"/>
            <w:vAlign w:val="center"/>
          </w:tcPr>
          <w:p w:rsidR="003E1FDD" w:rsidRDefault="003136E4">
            <w:pPr>
              <w:jc w:val="center"/>
            </w:pPr>
            <w:r>
              <w:rPr>
                <w:sz w:val="24"/>
              </w:rPr>
              <w:t>重大事项</w:t>
            </w:r>
          </w:p>
        </w:tc>
        <w:tc>
          <w:tcPr>
            <w:tcW w:w="797" w:type="dxa"/>
            <w:vAlign w:val="center"/>
          </w:tcPr>
          <w:p w:rsidR="003E1FDD" w:rsidRDefault="003136E4">
            <w:pPr>
              <w:jc w:val="right"/>
            </w:pPr>
            <w:r>
              <w:rPr>
                <w:sz w:val="24"/>
              </w:rPr>
              <w:t>15.88</w:t>
            </w:r>
          </w:p>
        </w:tc>
        <w:tc>
          <w:tcPr>
            <w:tcW w:w="685" w:type="dxa"/>
            <w:vAlign w:val="center"/>
          </w:tcPr>
          <w:p w:rsidR="003E1FDD" w:rsidRDefault="003136E4">
            <w:pPr>
              <w:jc w:val="center"/>
            </w:pPr>
            <w:r>
              <w:rPr>
                <w:sz w:val="24"/>
              </w:rPr>
              <w:t>2018-07-17</w:t>
            </w:r>
          </w:p>
        </w:tc>
        <w:tc>
          <w:tcPr>
            <w:tcW w:w="657" w:type="dxa"/>
            <w:vAlign w:val="center"/>
          </w:tcPr>
          <w:p w:rsidR="003E1FDD" w:rsidRDefault="003136E4">
            <w:pPr>
              <w:jc w:val="right"/>
            </w:pPr>
            <w:r>
              <w:rPr>
                <w:sz w:val="24"/>
              </w:rPr>
              <w:t>14.29</w:t>
            </w:r>
          </w:p>
        </w:tc>
        <w:tc>
          <w:tcPr>
            <w:tcW w:w="1047" w:type="dxa"/>
            <w:vAlign w:val="center"/>
          </w:tcPr>
          <w:p w:rsidR="003E1FDD" w:rsidRDefault="003136E4">
            <w:pPr>
              <w:jc w:val="right"/>
            </w:pPr>
            <w:r>
              <w:rPr>
                <w:sz w:val="24"/>
              </w:rPr>
              <w:t>27,700</w:t>
            </w:r>
          </w:p>
        </w:tc>
        <w:tc>
          <w:tcPr>
            <w:tcW w:w="1216" w:type="dxa"/>
            <w:vAlign w:val="center"/>
          </w:tcPr>
          <w:p w:rsidR="003E1FDD" w:rsidRDefault="003136E4">
            <w:pPr>
              <w:jc w:val="right"/>
            </w:pPr>
            <w:r>
              <w:rPr>
                <w:sz w:val="24"/>
              </w:rPr>
              <w:t>438,980.11</w:t>
            </w:r>
          </w:p>
        </w:tc>
        <w:tc>
          <w:tcPr>
            <w:tcW w:w="1158" w:type="dxa"/>
            <w:vAlign w:val="center"/>
          </w:tcPr>
          <w:p w:rsidR="003E1FDD" w:rsidRDefault="003136E4">
            <w:pPr>
              <w:jc w:val="right"/>
            </w:pPr>
            <w:r>
              <w:rPr>
                <w:sz w:val="24"/>
              </w:rPr>
              <w:t>439,876.00</w:t>
            </w:r>
          </w:p>
        </w:tc>
        <w:tc>
          <w:tcPr>
            <w:tcW w:w="600" w:type="dxa"/>
            <w:vAlign w:val="center"/>
          </w:tcPr>
          <w:p w:rsidR="003E1FDD" w:rsidRDefault="003136E4">
            <w:pPr>
              <w:jc w:val="center"/>
            </w:pPr>
            <w:r>
              <w:rPr>
                <w:sz w:val="24"/>
              </w:rPr>
              <w:t>-</w:t>
            </w:r>
          </w:p>
        </w:tc>
      </w:tr>
    </w:tbl>
    <w:p w:rsidR="0023630A" w:rsidRPr="00347DA9" w:rsidRDefault="0023630A" w:rsidP="00BD7CBF">
      <w:pPr>
        <w:spacing w:before="29" w:line="288" w:lineRule="auto"/>
        <w:rPr>
          <w:kern w:val="0"/>
          <w:sz w:val="24"/>
        </w:rPr>
      </w:pPr>
      <w:r w:rsidRPr="00347DA9">
        <w:rPr>
          <w:kern w:val="0"/>
          <w:sz w:val="24"/>
        </w:rPr>
        <w:t>注：本基金截至</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日止持有以上因公布的重大事项可能产生重大影响而被暂时停牌的股票，该类股票将在所公布事项的重大影响消除后，经交易所批准复牌。</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6.4.12.3 </w:t>
      </w:r>
      <w:r w:rsidRPr="00347DA9">
        <w:rPr>
          <w:b/>
          <w:bCs/>
          <w:color w:val="000000"/>
          <w:sz w:val="24"/>
        </w:rPr>
        <w:t>期末债券正回购交易中作为抵押的债券</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本基金本报告期末无从事债券正回购交易形成的卖出回购证券款余额。</w:t>
      </w:r>
    </w:p>
    <w:p w:rsidR="0023630A" w:rsidRPr="00347DA9" w:rsidRDefault="0023630A" w:rsidP="0023630A">
      <w:pPr>
        <w:spacing w:before="29" w:line="288" w:lineRule="auto"/>
        <w:ind w:firstLineChars="200" w:firstLine="480"/>
        <w:rPr>
          <w:bCs/>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 </w:t>
      </w:r>
      <w:r w:rsidRPr="00347DA9">
        <w:rPr>
          <w:b/>
          <w:bCs/>
          <w:color w:val="000000"/>
          <w:sz w:val="24"/>
        </w:rPr>
        <w:t>金融工具风险及管理</w:t>
      </w:r>
    </w:p>
    <w:p w:rsidR="0023630A" w:rsidRPr="00347DA9" w:rsidRDefault="0023630A" w:rsidP="0023630A">
      <w:pPr>
        <w:spacing w:before="29" w:line="288" w:lineRule="auto"/>
        <w:rPr>
          <w:b/>
          <w:bCs/>
          <w:color w:val="000000"/>
          <w:sz w:val="24"/>
        </w:rPr>
      </w:pPr>
      <w:r w:rsidRPr="00347DA9">
        <w:rPr>
          <w:b/>
          <w:bCs/>
          <w:color w:val="000000"/>
          <w:kern w:val="0"/>
          <w:sz w:val="24"/>
        </w:rPr>
        <w:t xml:space="preserve">6.4.13.1 </w:t>
      </w:r>
      <w:r w:rsidRPr="00347DA9">
        <w:rPr>
          <w:b/>
          <w:bCs/>
          <w:color w:val="000000"/>
          <w:sz w:val="24"/>
        </w:rPr>
        <w:t>风险管理政策和组织架构</w:t>
      </w:r>
    </w:p>
    <w:p w:rsidR="003E1FDD" w:rsidRDefault="003136E4">
      <w:pPr>
        <w:spacing w:before="29" w:line="288" w:lineRule="auto"/>
        <w:ind w:firstLineChars="200" w:firstLine="480"/>
        <w:rPr>
          <w:color w:val="000000"/>
          <w:sz w:val="24"/>
        </w:rPr>
      </w:pPr>
      <w:r>
        <w:rPr>
          <w:color w:val="000000"/>
          <w:sz w:val="24"/>
        </w:rPr>
        <w:t>本基金为指数型基金，以中证互联网金融指数的成份股及其备选成份股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color w:val="000000"/>
          <w:sz w:val="24"/>
        </w:rPr>
        <w:t>A</w:t>
      </w:r>
      <w:r>
        <w:rPr>
          <w:color w:val="000000"/>
          <w:sz w:val="24"/>
        </w:rPr>
        <w:t>份额具有低预期风险、预期收益相对稳定的特征；交银互联网金融</w:t>
      </w:r>
      <w:r>
        <w:rPr>
          <w:color w:val="000000"/>
          <w:sz w:val="24"/>
        </w:rPr>
        <w:t>B</w:t>
      </w:r>
      <w:r>
        <w:rPr>
          <w:color w:val="000000"/>
          <w:sz w:val="24"/>
        </w:rPr>
        <w:t>份额具有高预期风险、高预期收益的特征。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3E1FDD" w:rsidRDefault="003136E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E1FDD" w:rsidRDefault="003136E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3630A" w:rsidRPr="00347DA9" w:rsidRDefault="0023630A" w:rsidP="0023630A">
      <w:pPr>
        <w:adjustRightInd w:val="0"/>
        <w:spacing w:before="29" w:line="288" w:lineRule="auto"/>
        <w:ind w:firstLineChars="200" w:firstLine="480"/>
        <w:jc w:val="left"/>
        <w:rPr>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6.4.13.2 </w:t>
      </w:r>
      <w:r w:rsidRPr="00347DA9">
        <w:rPr>
          <w:b/>
          <w:bCs/>
          <w:color w:val="000000"/>
          <w:sz w:val="24"/>
        </w:rPr>
        <w:t>信用风险</w:t>
      </w:r>
    </w:p>
    <w:p w:rsidR="003E1FDD" w:rsidRDefault="003136E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E1FDD" w:rsidRDefault="003136E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本基金的基金管理人建立了信用风险管理流程，通过对投资品种信用等级评估来控制证券发行人的信用风险，且通过分散化投资以分散信用风险。于</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日，本基金未持有信用类债券（</w:t>
      </w:r>
      <w:r w:rsidRPr="00347DA9">
        <w:rPr>
          <w:color w:val="000000"/>
          <w:sz w:val="24"/>
        </w:rPr>
        <w:t>2017</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日：无）。</w:t>
      </w:r>
    </w:p>
    <w:p w:rsidR="001548F9" w:rsidRPr="00347DA9" w:rsidRDefault="001548F9" w:rsidP="00E45960">
      <w:pPr>
        <w:spacing w:line="360" w:lineRule="auto"/>
        <w:ind w:firstLineChars="200" w:firstLine="420"/>
        <w:jc w:val="left"/>
        <w:rPr>
          <w:color w:val="000000"/>
          <w:szCs w:val="21"/>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6.4.13.3 </w:t>
      </w:r>
      <w:r w:rsidRPr="00347DA9">
        <w:rPr>
          <w:b/>
          <w:bCs/>
          <w:color w:val="000000"/>
          <w:sz w:val="24"/>
        </w:rPr>
        <w:t>流动性风险</w:t>
      </w:r>
    </w:p>
    <w:p w:rsidR="003E1FDD" w:rsidRDefault="003136E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E1FDD" w:rsidRDefault="003136E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E1FDD" w:rsidRDefault="003136E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A51044" w:rsidRPr="00347DA9" w:rsidRDefault="00A51044" w:rsidP="00A51044">
      <w:pPr>
        <w:spacing w:before="29" w:line="288" w:lineRule="auto"/>
        <w:ind w:firstLineChars="200" w:firstLine="480"/>
        <w:rPr>
          <w:color w:val="000000"/>
          <w:sz w:val="24"/>
        </w:rPr>
      </w:pPr>
      <w:r w:rsidRPr="00347DA9">
        <w:rPr>
          <w:color w:val="000000"/>
          <w:sz w:val="24"/>
        </w:rPr>
        <w:t>注：流动性受限资产、</w:t>
      </w:r>
      <w:r w:rsidRPr="00347DA9">
        <w:rPr>
          <w:color w:val="000000"/>
          <w:sz w:val="24"/>
        </w:rPr>
        <w:t>7</w:t>
      </w:r>
      <w:r w:rsidRPr="00347DA9">
        <w:rPr>
          <w:color w:val="000000"/>
          <w:sz w:val="24"/>
        </w:rPr>
        <w:t>个工作日可变现资产的计算口径见《公开募集开放式证券投资基金流动性风险管理规定》第四十条。</w:t>
      </w:r>
    </w:p>
    <w:p w:rsidR="00A51044" w:rsidRPr="00347DA9" w:rsidRDefault="00A51044" w:rsidP="00A51044">
      <w:pPr>
        <w:spacing w:before="29" w:line="288" w:lineRule="auto"/>
        <w:ind w:firstLineChars="200" w:firstLine="480"/>
        <w:rPr>
          <w:color w:val="000000"/>
          <w:sz w:val="24"/>
        </w:rPr>
      </w:pPr>
    </w:p>
    <w:p w:rsidR="008D472E" w:rsidRPr="00347DA9" w:rsidRDefault="008D472E" w:rsidP="002024F8">
      <w:pPr>
        <w:spacing w:beforeLines="50" w:before="156" w:line="360" w:lineRule="auto"/>
        <w:rPr>
          <w:rFonts w:eastAsiaTheme="minorEastAsia"/>
          <w:b/>
          <w:bCs/>
          <w:color w:val="000000" w:themeColor="text1"/>
          <w:sz w:val="24"/>
        </w:rPr>
      </w:pPr>
      <w:r w:rsidRPr="00347DA9">
        <w:rPr>
          <w:rFonts w:eastAsiaTheme="minorEastAsia"/>
          <w:b/>
          <w:bCs/>
          <w:color w:val="000000" w:themeColor="text1"/>
          <w:kern w:val="0"/>
          <w:sz w:val="24"/>
        </w:rPr>
        <w:t>6.4.13.3</w:t>
      </w:r>
      <w:r w:rsidRPr="00347DA9">
        <w:rPr>
          <w:rFonts w:eastAsiaTheme="minorEastAsia" w:hint="eastAsia"/>
          <w:b/>
          <w:bCs/>
          <w:color w:val="000000" w:themeColor="text1"/>
          <w:kern w:val="0"/>
          <w:sz w:val="24"/>
        </w:rPr>
        <w:t>.1</w:t>
      </w:r>
      <w:r w:rsidRPr="00347DA9">
        <w:rPr>
          <w:rFonts w:eastAsiaTheme="minorEastAsia"/>
          <w:b/>
          <w:bCs/>
          <w:color w:val="000000" w:themeColor="text1"/>
          <w:kern w:val="0"/>
          <w:sz w:val="24"/>
        </w:rPr>
        <w:t xml:space="preserve"> </w:t>
      </w:r>
      <w:r w:rsidRPr="00347DA9">
        <w:rPr>
          <w:rFonts w:eastAsiaTheme="minorEastAsia" w:hint="eastAsia"/>
          <w:b/>
          <w:bCs/>
          <w:color w:val="000000" w:themeColor="text1"/>
          <w:sz w:val="24"/>
        </w:rPr>
        <w:t>报告期内本基金组合资产的流动性风险分析</w:t>
      </w:r>
    </w:p>
    <w:p w:rsidR="003E1FDD" w:rsidRDefault="003136E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E1FDD" w:rsidRDefault="003136E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E1FDD" w:rsidRDefault="003136E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D472E" w:rsidRPr="00347DA9" w:rsidRDefault="008D472E" w:rsidP="008D472E">
      <w:pPr>
        <w:widowControl/>
        <w:spacing w:line="360" w:lineRule="auto"/>
        <w:ind w:firstLineChars="200" w:firstLine="480"/>
        <w:rPr>
          <w:rFonts w:eastAsiaTheme="minorEastAsia"/>
          <w:color w:val="000000" w:themeColor="text1"/>
          <w:kern w:val="0"/>
          <w:sz w:val="24"/>
        </w:rPr>
      </w:pPr>
      <w:r w:rsidRPr="00347DA9">
        <w:rPr>
          <w:rFonts w:eastAsiaTheme="minorEastAsia"/>
          <w:color w:val="000000" w:themeColor="text1"/>
          <w:kern w:val="0"/>
          <w:sz w:val="24"/>
        </w:rPr>
        <w:t>综合上述各项流动性指标的监测结果及流动性风险管理措施的实施，本基金在本报告期内流动性情况良好。</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 </w:t>
      </w:r>
      <w:r w:rsidRPr="00347DA9">
        <w:rPr>
          <w:b/>
          <w:bCs/>
          <w:color w:val="000000"/>
          <w:sz w:val="24"/>
        </w:rPr>
        <w:t>市场风险</w:t>
      </w:r>
    </w:p>
    <w:p w:rsidR="00A51044" w:rsidRPr="00347DA9" w:rsidRDefault="00A51044" w:rsidP="00A51044">
      <w:pPr>
        <w:spacing w:before="29" w:line="288" w:lineRule="auto"/>
        <w:ind w:firstLineChars="200" w:firstLine="480"/>
        <w:rPr>
          <w:color w:val="000000"/>
          <w:sz w:val="24"/>
        </w:rPr>
      </w:pPr>
      <w:r w:rsidRPr="00347DA9">
        <w:rPr>
          <w:color w:val="000000"/>
          <w:sz w:val="24"/>
        </w:rPr>
        <w:t>市场风险是指基金所持金融工具的公允价值或未来现金流量因所处市场各类价格因素的变动而发生波动的风险，包括利率风险、外汇风险和其他价格风险。</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 </w:t>
      </w:r>
      <w:r w:rsidRPr="00347DA9">
        <w:rPr>
          <w:b/>
          <w:bCs/>
          <w:color w:val="000000"/>
          <w:sz w:val="24"/>
        </w:rPr>
        <w:t>利率风险</w:t>
      </w:r>
    </w:p>
    <w:p w:rsidR="003E1FDD" w:rsidRDefault="003136E4">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E1FDD" w:rsidRDefault="003136E4">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A51044" w:rsidRPr="00347DA9" w:rsidRDefault="00A51044" w:rsidP="00A51044">
      <w:pPr>
        <w:spacing w:before="29" w:line="288" w:lineRule="auto"/>
        <w:ind w:firstLine="420"/>
        <w:rPr>
          <w:color w:val="000000"/>
          <w:sz w:val="24"/>
        </w:rPr>
      </w:pPr>
      <w:r w:rsidRPr="00347DA9">
        <w:rPr>
          <w:color w:val="000000"/>
          <w:sz w:val="24"/>
        </w:rPr>
        <w:t>本基金持有及承担的大部分金融资产和金融负债不计息，因此本基金的收入及经营活动的现金流量在很大程度上独立于市场利率变化。本基金持有的利率敏感性资产主要为银行存款、存出保证金等。</w:t>
      </w:r>
    </w:p>
    <w:p w:rsidR="00A51044" w:rsidRPr="00347DA9" w:rsidRDefault="00A51044" w:rsidP="00A51044">
      <w:pPr>
        <w:spacing w:before="29" w:line="288" w:lineRule="auto"/>
        <w:ind w:firstLineChars="200" w:firstLine="480"/>
        <w:jc w:val="left"/>
        <w:rPr>
          <w:color w:val="000000"/>
          <w:sz w:val="24"/>
        </w:rPr>
      </w:pPr>
      <w:r w:rsidRPr="00347DA9">
        <w:rPr>
          <w:color w:val="000000"/>
          <w:sz w:val="24"/>
        </w:rPr>
        <w:tab/>
      </w: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6.4.13.4.1.1 </w:t>
      </w:r>
      <w:r w:rsidRPr="00347DA9">
        <w:rPr>
          <w:b/>
          <w:bCs/>
          <w:color w:val="000000"/>
          <w:sz w:val="24"/>
        </w:rPr>
        <w:t>利率风险敞口</w:t>
      </w:r>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sz w:val="24"/>
              </w:rPr>
            </w:pPr>
            <w:r w:rsidRPr="00347DA9">
              <w:rPr>
                <w:b/>
                <w:sz w:val="24"/>
              </w:rPr>
              <w:t>本期末</w:t>
            </w:r>
          </w:p>
          <w:p w:rsidR="00A51044" w:rsidRPr="00347DA9" w:rsidRDefault="00A51044" w:rsidP="00D729DC">
            <w:pPr>
              <w:spacing w:before="29" w:line="288" w:lineRule="auto"/>
              <w:jc w:val="center"/>
              <w:rPr>
                <w:b/>
                <w:sz w:val="24"/>
              </w:rPr>
            </w:pPr>
            <w:r w:rsidRPr="00347DA9">
              <w:rPr>
                <w:b/>
                <w:sz w:val="24"/>
              </w:rPr>
              <w:t>2018</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c>
          <w:tcPr>
            <w:tcW w:w="1559"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年以内</w:t>
            </w:r>
          </w:p>
        </w:tc>
        <w:tc>
          <w:tcPr>
            <w:tcW w:w="1473"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至</w:t>
            </w:r>
            <w:r w:rsidRPr="00347DA9">
              <w:rPr>
                <w:b/>
                <w:sz w:val="24"/>
              </w:rPr>
              <w:t>5</w:t>
            </w:r>
            <w:r w:rsidRPr="00347DA9">
              <w:rPr>
                <w:b/>
                <w:sz w:val="24"/>
              </w:rPr>
              <w:t>年</w:t>
            </w:r>
          </w:p>
        </w:tc>
        <w:tc>
          <w:tcPr>
            <w:tcW w:w="1221" w:type="dxa"/>
            <w:vAlign w:val="center"/>
          </w:tcPr>
          <w:p w:rsidR="00A51044" w:rsidRPr="00347DA9" w:rsidRDefault="00A51044" w:rsidP="00941A07">
            <w:pPr>
              <w:spacing w:before="29" w:line="288" w:lineRule="auto"/>
              <w:jc w:val="center"/>
              <w:rPr>
                <w:b/>
                <w:sz w:val="24"/>
              </w:rPr>
            </w:pPr>
            <w:r w:rsidRPr="00347DA9">
              <w:rPr>
                <w:b/>
                <w:sz w:val="24"/>
              </w:rPr>
              <w:t>5</w:t>
            </w:r>
            <w:r w:rsidRPr="00347DA9">
              <w:rPr>
                <w:b/>
                <w:sz w:val="24"/>
              </w:rPr>
              <w:t>年以上</w:t>
            </w:r>
          </w:p>
        </w:tc>
        <w:tc>
          <w:tcPr>
            <w:tcW w:w="1559" w:type="dxa"/>
            <w:vAlign w:val="center"/>
          </w:tcPr>
          <w:p w:rsidR="00A51044" w:rsidRPr="00347DA9" w:rsidRDefault="00A51044" w:rsidP="00941A07">
            <w:pPr>
              <w:spacing w:before="29" w:line="288" w:lineRule="auto"/>
              <w:jc w:val="center"/>
              <w:rPr>
                <w:b/>
                <w:sz w:val="24"/>
              </w:rPr>
            </w:pPr>
            <w:r w:rsidRPr="00347DA9">
              <w:rPr>
                <w:b/>
                <w:sz w:val="24"/>
              </w:rPr>
              <w:t>不计息</w:t>
            </w:r>
          </w:p>
        </w:tc>
        <w:tc>
          <w:tcPr>
            <w:tcW w:w="1446" w:type="dxa"/>
            <w:vAlign w:val="center"/>
          </w:tcPr>
          <w:p w:rsidR="00A51044" w:rsidRPr="00347DA9" w:rsidRDefault="00A51044" w:rsidP="00941A07">
            <w:pPr>
              <w:spacing w:before="29" w:line="288" w:lineRule="auto"/>
              <w:jc w:val="center"/>
              <w:rPr>
                <w:b/>
                <w:sz w:val="24"/>
              </w:rPr>
            </w:pPr>
            <w:r w:rsidRPr="00347DA9">
              <w:rPr>
                <w:b/>
                <w:sz w:val="24"/>
              </w:rPr>
              <w:t>合计</w:t>
            </w:r>
          </w:p>
        </w:tc>
      </w:tr>
      <w:tr w:rsidR="00A51044" w:rsidRPr="00347DA9" w:rsidTr="00941A07">
        <w:trPr>
          <w:trHeight w:val="280"/>
        </w:trPr>
        <w:tc>
          <w:tcPr>
            <w:tcW w:w="1740"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r w:rsidRPr="00347DA9">
              <w:rPr>
                <w:b/>
                <w:color w:val="000000"/>
                <w:sz w:val="24"/>
              </w:rPr>
              <w:t>资产</w:t>
            </w: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73"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221"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46"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r>
      <w:tr w:rsidR="003E1FDD">
        <w:tc>
          <w:tcPr>
            <w:tcW w:w="1740" w:type="dxa"/>
            <w:vAlign w:val="center"/>
          </w:tcPr>
          <w:p w:rsidR="003E1FDD" w:rsidRDefault="003136E4">
            <w:pPr>
              <w:jc w:val="left"/>
            </w:pPr>
            <w:r>
              <w:rPr>
                <w:color w:val="000000"/>
                <w:sz w:val="24"/>
              </w:rPr>
              <w:t>银行存款</w:t>
            </w:r>
          </w:p>
        </w:tc>
        <w:tc>
          <w:tcPr>
            <w:tcW w:w="1559" w:type="dxa"/>
            <w:vAlign w:val="center"/>
          </w:tcPr>
          <w:p w:rsidR="003E1FDD" w:rsidRDefault="003136E4">
            <w:pPr>
              <w:jc w:val="left"/>
            </w:pPr>
            <w:r>
              <w:rPr>
                <w:color w:val="000000"/>
                <w:sz w:val="24"/>
              </w:rPr>
              <w:t>6,241,226.39</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w:t>
            </w:r>
          </w:p>
        </w:tc>
        <w:tc>
          <w:tcPr>
            <w:tcW w:w="1446" w:type="dxa"/>
            <w:vAlign w:val="center"/>
          </w:tcPr>
          <w:p w:rsidR="003E1FDD" w:rsidRDefault="003136E4">
            <w:pPr>
              <w:jc w:val="left"/>
            </w:pPr>
            <w:r>
              <w:rPr>
                <w:color w:val="000000"/>
                <w:sz w:val="24"/>
              </w:rPr>
              <w:t>6,241,226.39</w:t>
            </w:r>
          </w:p>
        </w:tc>
      </w:tr>
      <w:tr w:rsidR="003E1FDD">
        <w:tc>
          <w:tcPr>
            <w:tcW w:w="1740" w:type="dxa"/>
            <w:vAlign w:val="center"/>
          </w:tcPr>
          <w:p w:rsidR="003E1FDD" w:rsidRDefault="003136E4">
            <w:pPr>
              <w:jc w:val="left"/>
            </w:pPr>
            <w:r>
              <w:rPr>
                <w:color w:val="000000"/>
                <w:sz w:val="24"/>
              </w:rPr>
              <w:t>存出保证金</w:t>
            </w:r>
          </w:p>
        </w:tc>
        <w:tc>
          <w:tcPr>
            <w:tcW w:w="1559" w:type="dxa"/>
            <w:vAlign w:val="center"/>
          </w:tcPr>
          <w:p w:rsidR="003E1FDD" w:rsidRDefault="003136E4">
            <w:pPr>
              <w:jc w:val="left"/>
            </w:pPr>
            <w:r>
              <w:rPr>
                <w:color w:val="000000"/>
                <w:sz w:val="24"/>
              </w:rPr>
              <w:t>5,321.71</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w:t>
            </w:r>
          </w:p>
        </w:tc>
        <w:tc>
          <w:tcPr>
            <w:tcW w:w="1446" w:type="dxa"/>
            <w:vAlign w:val="center"/>
          </w:tcPr>
          <w:p w:rsidR="003E1FDD" w:rsidRDefault="003136E4">
            <w:pPr>
              <w:jc w:val="left"/>
            </w:pPr>
            <w:r>
              <w:rPr>
                <w:color w:val="000000"/>
                <w:sz w:val="24"/>
              </w:rPr>
              <w:t>5,321.71</w:t>
            </w:r>
          </w:p>
        </w:tc>
      </w:tr>
      <w:tr w:rsidR="003E1FDD">
        <w:tc>
          <w:tcPr>
            <w:tcW w:w="1740" w:type="dxa"/>
            <w:vAlign w:val="center"/>
          </w:tcPr>
          <w:p w:rsidR="003E1FDD" w:rsidRDefault="003136E4">
            <w:pPr>
              <w:jc w:val="left"/>
            </w:pPr>
            <w:r>
              <w:rPr>
                <w:color w:val="000000"/>
                <w:sz w:val="24"/>
              </w:rPr>
              <w:t>交易性金融资产</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83,680,853.35</w:t>
            </w:r>
          </w:p>
        </w:tc>
        <w:tc>
          <w:tcPr>
            <w:tcW w:w="1446" w:type="dxa"/>
            <w:vAlign w:val="center"/>
          </w:tcPr>
          <w:p w:rsidR="003E1FDD" w:rsidRDefault="003136E4">
            <w:pPr>
              <w:jc w:val="left"/>
            </w:pPr>
            <w:r>
              <w:rPr>
                <w:color w:val="000000"/>
                <w:sz w:val="24"/>
              </w:rPr>
              <w:t>83,680,853.35</w:t>
            </w:r>
          </w:p>
        </w:tc>
      </w:tr>
      <w:tr w:rsidR="003E1FDD">
        <w:tc>
          <w:tcPr>
            <w:tcW w:w="1740" w:type="dxa"/>
            <w:vAlign w:val="center"/>
          </w:tcPr>
          <w:p w:rsidR="003E1FDD" w:rsidRDefault="003136E4">
            <w:pPr>
              <w:jc w:val="left"/>
            </w:pPr>
            <w:r>
              <w:rPr>
                <w:color w:val="000000"/>
                <w:sz w:val="24"/>
              </w:rPr>
              <w:t>应收利息</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1,227.65</w:t>
            </w:r>
          </w:p>
        </w:tc>
        <w:tc>
          <w:tcPr>
            <w:tcW w:w="1446" w:type="dxa"/>
            <w:vAlign w:val="center"/>
          </w:tcPr>
          <w:p w:rsidR="003E1FDD" w:rsidRDefault="003136E4">
            <w:pPr>
              <w:jc w:val="left"/>
            </w:pPr>
            <w:r>
              <w:rPr>
                <w:color w:val="000000"/>
                <w:sz w:val="24"/>
              </w:rPr>
              <w:t>1,227.65</w:t>
            </w:r>
          </w:p>
        </w:tc>
      </w:tr>
      <w:tr w:rsidR="003E1FDD">
        <w:tc>
          <w:tcPr>
            <w:tcW w:w="1740" w:type="dxa"/>
            <w:vAlign w:val="center"/>
          </w:tcPr>
          <w:p w:rsidR="003E1FDD" w:rsidRDefault="003136E4">
            <w:pPr>
              <w:jc w:val="left"/>
            </w:pPr>
            <w:r>
              <w:rPr>
                <w:color w:val="000000"/>
                <w:sz w:val="24"/>
              </w:rPr>
              <w:t>应收申购款</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9,765.34</w:t>
            </w:r>
          </w:p>
        </w:tc>
        <w:tc>
          <w:tcPr>
            <w:tcW w:w="1446" w:type="dxa"/>
            <w:vAlign w:val="center"/>
          </w:tcPr>
          <w:p w:rsidR="003E1FDD" w:rsidRDefault="003136E4">
            <w:pPr>
              <w:jc w:val="left"/>
            </w:pPr>
            <w:r>
              <w:rPr>
                <w:color w:val="000000"/>
                <w:sz w:val="24"/>
              </w:rPr>
              <w:t>9,765.34</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6,246,548.10</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83,691,846.34</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89,938,394.44</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3E1FDD">
        <w:tc>
          <w:tcPr>
            <w:tcW w:w="1740" w:type="dxa"/>
            <w:vAlign w:val="center"/>
          </w:tcPr>
          <w:p w:rsidR="003E1FDD" w:rsidRDefault="003136E4">
            <w:pPr>
              <w:jc w:val="left"/>
            </w:pPr>
            <w:r>
              <w:rPr>
                <w:color w:val="000000"/>
                <w:sz w:val="24"/>
              </w:rPr>
              <w:t>应付赎回款</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16,532.77</w:t>
            </w:r>
          </w:p>
        </w:tc>
        <w:tc>
          <w:tcPr>
            <w:tcW w:w="1446" w:type="dxa"/>
            <w:vAlign w:val="center"/>
          </w:tcPr>
          <w:p w:rsidR="003E1FDD" w:rsidRDefault="003136E4">
            <w:pPr>
              <w:jc w:val="left"/>
            </w:pPr>
            <w:r>
              <w:rPr>
                <w:color w:val="000000"/>
                <w:sz w:val="24"/>
              </w:rPr>
              <w:t>16,532.77</w:t>
            </w:r>
          </w:p>
        </w:tc>
      </w:tr>
      <w:tr w:rsidR="003E1FDD">
        <w:tc>
          <w:tcPr>
            <w:tcW w:w="1740" w:type="dxa"/>
            <w:vAlign w:val="center"/>
          </w:tcPr>
          <w:p w:rsidR="003E1FDD" w:rsidRDefault="003136E4">
            <w:pPr>
              <w:jc w:val="left"/>
            </w:pPr>
            <w:r>
              <w:rPr>
                <w:color w:val="000000"/>
                <w:sz w:val="24"/>
              </w:rPr>
              <w:t>应付管理人报酬</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76,755.80</w:t>
            </w:r>
          </w:p>
        </w:tc>
        <w:tc>
          <w:tcPr>
            <w:tcW w:w="1446" w:type="dxa"/>
            <w:vAlign w:val="center"/>
          </w:tcPr>
          <w:p w:rsidR="003E1FDD" w:rsidRDefault="003136E4">
            <w:pPr>
              <w:jc w:val="left"/>
            </w:pPr>
            <w:r>
              <w:rPr>
                <w:color w:val="000000"/>
                <w:sz w:val="24"/>
              </w:rPr>
              <w:t>76,755.80</w:t>
            </w:r>
          </w:p>
        </w:tc>
      </w:tr>
      <w:tr w:rsidR="003E1FDD">
        <w:tc>
          <w:tcPr>
            <w:tcW w:w="1740" w:type="dxa"/>
            <w:vAlign w:val="center"/>
          </w:tcPr>
          <w:p w:rsidR="003E1FDD" w:rsidRDefault="003136E4">
            <w:pPr>
              <w:jc w:val="left"/>
            </w:pPr>
            <w:r>
              <w:rPr>
                <w:color w:val="000000"/>
                <w:sz w:val="24"/>
              </w:rPr>
              <w:t>应付托管费</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16,886.25</w:t>
            </w:r>
          </w:p>
        </w:tc>
        <w:tc>
          <w:tcPr>
            <w:tcW w:w="1446" w:type="dxa"/>
            <w:vAlign w:val="center"/>
          </w:tcPr>
          <w:p w:rsidR="003E1FDD" w:rsidRDefault="003136E4">
            <w:pPr>
              <w:jc w:val="left"/>
            </w:pPr>
            <w:r>
              <w:rPr>
                <w:color w:val="000000"/>
                <w:sz w:val="24"/>
              </w:rPr>
              <w:t>16,886.25</w:t>
            </w:r>
          </w:p>
        </w:tc>
      </w:tr>
      <w:tr w:rsidR="003E1FDD">
        <w:tc>
          <w:tcPr>
            <w:tcW w:w="1740" w:type="dxa"/>
            <w:vAlign w:val="center"/>
          </w:tcPr>
          <w:p w:rsidR="003E1FDD" w:rsidRDefault="003136E4">
            <w:pPr>
              <w:jc w:val="left"/>
            </w:pPr>
            <w:r>
              <w:rPr>
                <w:color w:val="000000"/>
                <w:sz w:val="24"/>
              </w:rPr>
              <w:t>应付交易费用</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21,188.21</w:t>
            </w:r>
          </w:p>
        </w:tc>
        <w:tc>
          <w:tcPr>
            <w:tcW w:w="1446" w:type="dxa"/>
            <w:vAlign w:val="center"/>
          </w:tcPr>
          <w:p w:rsidR="003E1FDD" w:rsidRDefault="003136E4">
            <w:pPr>
              <w:jc w:val="left"/>
            </w:pPr>
            <w:r>
              <w:rPr>
                <w:color w:val="000000"/>
                <w:sz w:val="24"/>
              </w:rPr>
              <w:t>21,188.21</w:t>
            </w:r>
          </w:p>
        </w:tc>
      </w:tr>
      <w:tr w:rsidR="003E1FDD">
        <w:tc>
          <w:tcPr>
            <w:tcW w:w="1740" w:type="dxa"/>
            <w:vAlign w:val="center"/>
          </w:tcPr>
          <w:p w:rsidR="003E1FDD" w:rsidRDefault="003136E4">
            <w:pPr>
              <w:jc w:val="left"/>
            </w:pPr>
            <w:r>
              <w:rPr>
                <w:color w:val="000000"/>
                <w:sz w:val="24"/>
              </w:rPr>
              <w:t>其他负债</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198,774.72</w:t>
            </w:r>
          </w:p>
        </w:tc>
        <w:tc>
          <w:tcPr>
            <w:tcW w:w="1446" w:type="dxa"/>
            <w:vAlign w:val="center"/>
          </w:tcPr>
          <w:p w:rsidR="003E1FDD" w:rsidRDefault="003136E4">
            <w:pPr>
              <w:jc w:val="left"/>
            </w:pPr>
            <w:r>
              <w:rPr>
                <w:color w:val="000000"/>
                <w:sz w:val="24"/>
              </w:rPr>
              <w:t>198,774.72</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330,137.75</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330,137.75</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6,246,548.10</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83,361,708.59</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89,608,256.69</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sz w:val="24"/>
              </w:rPr>
            </w:pPr>
            <w:r w:rsidRPr="00347DA9">
              <w:rPr>
                <w:b/>
                <w:sz w:val="24"/>
              </w:rPr>
              <w:t>上年度末</w:t>
            </w:r>
          </w:p>
          <w:p w:rsidR="00A51044" w:rsidRPr="00347DA9" w:rsidRDefault="00A51044" w:rsidP="00941A07">
            <w:pPr>
              <w:spacing w:before="29" w:line="288" w:lineRule="auto"/>
              <w:jc w:val="center"/>
              <w:rPr>
                <w:b/>
                <w:color w:val="000000"/>
                <w:sz w:val="24"/>
              </w:rPr>
            </w:pPr>
            <w:r w:rsidRPr="00347DA9">
              <w:rPr>
                <w:b/>
                <w:sz w:val="24"/>
              </w:rPr>
              <w:t>2017</w:t>
            </w:r>
            <w:r w:rsidRPr="00347DA9">
              <w:rPr>
                <w:b/>
                <w:sz w:val="24"/>
              </w:rPr>
              <w:t>年</w:t>
            </w:r>
            <w:r w:rsidRPr="00347DA9">
              <w:rPr>
                <w:b/>
                <w:sz w:val="24"/>
              </w:rPr>
              <w:t>12</w:t>
            </w:r>
            <w:r w:rsidRPr="00347DA9">
              <w:rPr>
                <w:b/>
                <w:sz w:val="24"/>
              </w:rPr>
              <w:t>月</w:t>
            </w:r>
            <w:r w:rsidRPr="00347DA9">
              <w:rPr>
                <w:b/>
                <w:sz w:val="24"/>
              </w:rPr>
              <w:t>31</w:t>
            </w:r>
            <w:r w:rsidRPr="00347DA9">
              <w:rPr>
                <w:b/>
                <w:sz w:val="24"/>
              </w:rPr>
              <w:t>日</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color w:val="000000"/>
                <w:sz w:val="24"/>
              </w:rPr>
              <w:t>年以内</w:t>
            </w:r>
          </w:p>
        </w:tc>
        <w:tc>
          <w:tcPr>
            <w:tcW w:w="1473"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bCs/>
                <w:color w:val="000000"/>
                <w:kern w:val="0"/>
                <w:sz w:val="24"/>
              </w:rPr>
              <w:t>至</w:t>
            </w:r>
            <w:r w:rsidRPr="00347DA9">
              <w:rPr>
                <w:b/>
                <w:color w:val="000000"/>
                <w:sz w:val="24"/>
              </w:rPr>
              <w:t>5</w:t>
            </w:r>
            <w:r w:rsidRPr="00347DA9">
              <w:rPr>
                <w:b/>
                <w:color w:val="000000"/>
                <w:sz w:val="24"/>
              </w:rPr>
              <w:t>年</w:t>
            </w:r>
          </w:p>
        </w:tc>
        <w:tc>
          <w:tcPr>
            <w:tcW w:w="1221"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5</w:t>
            </w:r>
            <w:r w:rsidRPr="00347DA9">
              <w:rPr>
                <w:b/>
                <w:color w:val="000000"/>
                <w:sz w:val="24"/>
              </w:rPr>
              <w:t>年以上</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不计息</w:t>
            </w:r>
          </w:p>
        </w:tc>
        <w:tc>
          <w:tcPr>
            <w:tcW w:w="1446"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r>
      <w:tr w:rsidR="00A51044" w:rsidRPr="00347DA9" w:rsidTr="00941A07">
        <w:trPr>
          <w:trHeight w:val="280"/>
        </w:trPr>
        <w:tc>
          <w:tcPr>
            <w:tcW w:w="1740" w:type="dxa"/>
            <w:vAlign w:val="center"/>
          </w:tcPr>
          <w:p w:rsidR="00A51044" w:rsidRPr="00347DA9" w:rsidRDefault="00D729DC" w:rsidP="00D729DC">
            <w:pPr>
              <w:spacing w:before="29" w:line="288" w:lineRule="auto"/>
              <w:jc w:val="center"/>
              <w:rPr>
                <w:rFonts w:asciiTheme="minorEastAsia" w:eastAsiaTheme="minorEastAsia" w:hAnsiTheme="minorEastAsia"/>
                <w:b/>
                <w:sz w:val="24"/>
              </w:rPr>
            </w:pPr>
            <w:r w:rsidRPr="00347DA9">
              <w:rPr>
                <w:b/>
                <w:color w:val="000000"/>
                <w:sz w:val="24"/>
              </w:rPr>
              <w:t>资产</w:t>
            </w:r>
          </w:p>
        </w:tc>
        <w:tc>
          <w:tcPr>
            <w:tcW w:w="1559" w:type="dxa"/>
            <w:vAlign w:val="center"/>
          </w:tcPr>
          <w:p w:rsidR="00A51044" w:rsidRPr="00347DA9" w:rsidRDefault="00A51044" w:rsidP="00D729DC">
            <w:pPr>
              <w:spacing w:before="29" w:line="288" w:lineRule="auto"/>
              <w:jc w:val="center"/>
              <w:rPr>
                <w:b/>
                <w:sz w:val="24"/>
              </w:rPr>
            </w:pPr>
          </w:p>
        </w:tc>
        <w:tc>
          <w:tcPr>
            <w:tcW w:w="1473" w:type="dxa"/>
            <w:vAlign w:val="center"/>
          </w:tcPr>
          <w:p w:rsidR="00A51044" w:rsidRPr="00347DA9" w:rsidRDefault="00A51044" w:rsidP="00D729DC">
            <w:pPr>
              <w:spacing w:before="29" w:line="288" w:lineRule="auto"/>
              <w:jc w:val="center"/>
              <w:rPr>
                <w:b/>
                <w:sz w:val="24"/>
              </w:rPr>
            </w:pPr>
          </w:p>
        </w:tc>
        <w:tc>
          <w:tcPr>
            <w:tcW w:w="1221" w:type="dxa"/>
            <w:vAlign w:val="center"/>
          </w:tcPr>
          <w:p w:rsidR="00A51044" w:rsidRPr="00347DA9" w:rsidRDefault="00A51044" w:rsidP="00D729DC">
            <w:pPr>
              <w:spacing w:before="29" w:line="288" w:lineRule="auto"/>
              <w:jc w:val="center"/>
              <w:rPr>
                <w:b/>
                <w:sz w:val="24"/>
              </w:rPr>
            </w:pPr>
          </w:p>
        </w:tc>
        <w:tc>
          <w:tcPr>
            <w:tcW w:w="1559" w:type="dxa"/>
            <w:vAlign w:val="center"/>
          </w:tcPr>
          <w:p w:rsidR="00A51044" w:rsidRPr="00347DA9" w:rsidRDefault="00A51044" w:rsidP="00D729DC">
            <w:pPr>
              <w:spacing w:before="29" w:line="288" w:lineRule="auto"/>
              <w:jc w:val="center"/>
              <w:rPr>
                <w:b/>
                <w:sz w:val="24"/>
              </w:rPr>
            </w:pPr>
          </w:p>
        </w:tc>
        <w:tc>
          <w:tcPr>
            <w:tcW w:w="1446" w:type="dxa"/>
            <w:vAlign w:val="center"/>
          </w:tcPr>
          <w:p w:rsidR="00A51044" w:rsidRPr="00347DA9" w:rsidRDefault="00A51044" w:rsidP="00D729DC">
            <w:pPr>
              <w:spacing w:before="29" w:line="288" w:lineRule="auto"/>
              <w:jc w:val="center"/>
              <w:rPr>
                <w:b/>
                <w:sz w:val="24"/>
              </w:rPr>
            </w:pPr>
          </w:p>
        </w:tc>
      </w:tr>
      <w:tr w:rsidR="003E1FDD">
        <w:tc>
          <w:tcPr>
            <w:tcW w:w="1740" w:type="dxa"/>
            <w:vAlign w:val="center"/>
          </w:tcPr>
          <w:p w:rsidR="003E1FDD" w:rsidRDefault="003136E4">
            <w:pPr>
              <w:jc w:val="left"/>
            </w:pPr>
            <w:r>
              <w:rPr>
                <w:color w:val="000000"/>
                <w:sz w:val="24"/>
              </w:rPr>
              <w:t>银行存款</w:t>
            </w:r>
          </w:p>
        </w:tc>
        <w:tc>
          <w:tcPr>
            <w:tcW w:w="1559" w:type="dxa"/>
            <w:vAlign w:val="center"/>
          </w:tcPr>
          <w:p w:rsidR="003E1FDD" w:rsidRDefault="003136E4">
            <w:pPr>
              <w:jc w:val="left"/>
            </w:pPr>
            <w:r>
              <w:rPr>
                <w:color w:val="000000"/>
                <w:sz w:val="24"/>
              </w:rPr>
              <w:t>6,529,374.81</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w:t>
            </w:r>
          </w:p>
        </w:tc>
        <w:tc>
          <w:tcPr>
            <w:tcW w:w="1446" w:type="dxa"/>
            <w:vAlign w:val="center"/>
          </w:tcPr>
          <w:p w:rsidR="003E1FDD" w:rsidRDefault="003136E4">
            <w:pPr>
              <w:jc w:val="left"/>
            </w:pPr>
            <w:r>
              <w:rPr>
                <w:color w:val="000000"/>
                <w:sz w:val="24"/>
              </w:rPr>
              <w:t>6,529,374.81</w:t>
            </w:r>
          </w:p>
        </w:tc>
      </w:tr>
      <w:tr w:rsidR="003E1FDD">
        <w:tc>
          <w:tcPr>
            <w:tcW w:w="1740" w:type="dxa"/>
            <w:vAlign w:val="center"/>
          </w:tcPr>
          <w:p w:rsidR="003E1FDD" w:rsidRDefault="003136E4">
            <w:pPr>
              <w:jc w:val="left"/>
            </w:pPr>
            <w:r>
              <w:rPr>
                <w:color w:val="000000"/>
                <w:sz w:val="24"/>
              </w:rPr>
              <w:t>存出保证金</w:t>
            </w:r>
          </w:p>
        </w:tc>
        <w:tc>
          <w:tcPr>
            <w:tcW w:w="1559" w:type="dxa"/>
            <w:vAlign w:val="center"/>
          </w:tcPr>
          <w:p w:rsidR="003E1FDD" w:rsidRDefault="003136E4">
            <w:pPr>
              <w:jc w:val="left"/>
            </w:pPr>
            <w:r>
              <w:rPr>
                <w:color w:val="000000"/>
                <w:sz w:val="24"/>
              </w:rPr>
              <w:t>5,217.35</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w:t>
            </w:r>
          </w:p>
        </w:tc>
        <w:tc>
          <w:tcPr>
            <w:tcW w:w="1446" w:type="dxa"/>
            <w:vAlign w:val="center"/>
          </w:tcPr>
          <w:p w:rsidR="003E1FDD" w:rsidRDefault="003136E4">
            <w:pPr>
              <w:jc w:val="left"/>
            </w:pPr>
            <w:r>
              <w:rPr>
                <w:color w:val="000000"/>
                <w:sz w:val="24"/>
              </w:rPr>
              <w:t>5,217.35</w:t>
            </w:r>
          </w:p>
        </w:tc>
      </w:tr>
      <w:tr w:rsidR="003E1FDD">
        <w:tc>
          <w:tcPr>
            <w:tcW w:w="1740" w:type="dxa"/>
            <w:vAlign w:val="center"/>
          </w:tcPr>
          <w:p w:rsidR="003E1FDD" w:rsidRDefault="003136E4">
            <w:pPr>
              <w:jc w:val="left"/>
            </w:pPr>
            <w:r>
              <w:rPr>
                <w:color w:val="000000"/>
                <w:sz w:val="24"/>
              </w:rPr>
              <w:t>交易性金融资产</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109,691,915.88</w:t>
            </w:r>
          </w:p>
        </w:tc>
        <w:tc>
          <w:tcPr>
            <w:tcW w:w="1446" w:type="dxa"/>
            <w:vAlign w:val="center"/>
          </w:tcPr>
          <w:p w:rsidR="003E1FDD" w:rsidRDefault="003136E4">
            <w:pPr>
              <w:jc w:val="left"/>
            </w:pPr>
            <w:r>
              <w:rPr>
                <w:color w:val="000000"/>
                <w:sz w:val="24"/>
              </w:rPr>
              <w:t>109,691,915.88</w:t>
            </w:r>
          </w:p>
        </w:tc>
      </w:tr>
      <w:tr w:rsidR="003E1FDD">
        <w:tc>
          <w:tcPr>
            <w:tcW w:w="1740" w:type="dxa"/>
            <w:vAlign w:val="center"/>
          </w:tcPr>
          <w:p w:rsidR="003E1FDD" w:rsidRDefault="003136E4">
            <w:pPr>
              <w:jc w:val="left"/>
            </w:pPr>
            <w:r>
              <w:rPr>
                <w:color w:val="000000"/>
                <w:sz w:val="24"/>
              </w:rPr>
              <w:t>应收利息</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1,483.30</w:t>
            </w:r>
          </w:p>
        </w:tc>
        <w:tc>
          <w:tcPr>
            <w:tcW w:w="1446" w:type="dxa"/>
            <w:vAlign w:val="center"/>
          </w:tcPr>
          <w:p w:rsidR="003E1FDD" w:rsidRDefault="003136E4">
            <w:pPr>
              <w:jc w:val="left"/>
            </w:pPr>
            <w:r>
              <w:rPr>
                <w:color w:val="000000"/>
                <w:sz w:val="24"/>
              </w:rPr>
              <w:t>1,483.30</w:t>
            </w:r>
          </w:p>
        </w:tc>
      </w:tr>
      <w:tr w:rsidR="003E1FDD">
        <w:tc>
          <w:tcPr>
            <w:tcW w:w="1740" w:type="dxa"/>
            <w:vAlign w:val="center"/>
          </w:tcPr>
          <w:p w:rsidR="003E1FDD" w:rsidRDefault="003136E4">
            <w:pPr>
              <w:jc w:val="left"/>
            </w:pPr>
            <w:r>
              <w:rPr>
                <w:color w:val="000000"/>
                <w:sz w:val="24"/>
              </w:rPr>
              <w:t>应收申购款</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left"/>
            </w:pPr>
            <w:r>
              <w:rPr>
                <w:color w:val="000000"/>
                <w:sz w:val="24"/>
              </w:rPr>
              <w:t>6,858.18</w:t>
            </w:r>
          </w:p>
        </w:tc>
        <w:tc>
          <w:tcPr>
            <w:tcW w:w="1446" w:type="dxa"/>
            <w:vAlign w:val="center"/>
          </w:tcPr>
          <w:p w:rsidR="003E1FDD" w:rsidRDefault="003136E4">
            <w:pPr>
              <w:jc w:val="left"/>
            </w:pPr>
            <w:r>
              <w:rPr>
                <w:color w:val="000000"/>
                <w:sz w:val="24"/>
              </w:rPr>
              <w:t>6,858.18</w:t>
            </w:r>
          </w:p>
        </w:tc>
      </w:tr>
      <w:tr w:rsidR="00A51044" w:rsidRPr="00347DA9" w:rsidTr="00941A07">
        <w:trPr>
          <w:trHeight w:val="2114"/>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6,534,592.16</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109,700,257.36</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116,234,849.52</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3E1FDD">
        <w:tc>
          <w:tcPr>
            <w:tcW w:w="1740" w:type="dxa"/>
            <w:vAlign w:val="center"/>
          </w:tcPr>
          <w:p w:rsidR="003E1FDD" w:rsidRDefault="003136E4">
            <w:pPr>
              <w:jc w:val="left"/>
            </w:pPr>
            <w:r>
              <w:rPr>
                <w:color w:val="000000"/>
                <w:sz w:val="24"/>
              </w:rPr>
              <w:t>应付赎回款</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center"/>
            </w:pPr>
            <w:r>
              <w:rPr>
                <w:color w:val="000000"/>
                <w:sz w:val="24"/>
              </w:rPr>
              <w:t>138,724.26</w:t>
            </w:r>
          </w:p>
        </w:tc>
        <w:tc>
          <w:tcPr>
            <w:tcW w:w="1446" w:type="dxa"/>
            <w:vAlign w:val="center"/>
          </w:tcPr>
          <w:p w:rsidR="003E1FDD" w:rsidRDefault="003136E4">
            <w:pPr>
              <w:jc w:val="left"/>
            </w:pPr>
            <w:r>
              <w:rPr>
                <w:color w:val="000000"/>
                <w:sz w:val="24"/>
              </w:rPr>
              <w:t>138,724.26</w:t>
            </w:r>
          </w:p>
        </w:tc>
      </w:tr>
      <w:tr w:rsidR="003E1FDD">
        <w:tc>
          <w:tcPr>
            <w:tcW w:w="1740" w:type="dxa"/>
            <w:vAlign w:val="center"/>
          </w:tcPr>
          <w:p w:rsidR="003E1FDD" w:rsidRDefault="003136E4">
            <w:pPr>
              <w:jc w:val="left"/>
            </w:pPr>
            <w:r>
              <w:rPr>
                <w:color w:val="000000"/>
                <w:sz w:val="24"/>
              </w:rPr>
              <w:t>应付管理人报酬</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center"/>
            </w:pPr>
            <w:r>
              <w:rPr>
                <w:color w:val="000000"/>
                <w:sz w:val="24"/>
              </w:rPr>
              <w:t>102,021.34</w:t>
            </w:r>
          </w:p>
        </w:tc>
        <w:tc>
          <w:tcPr>
            <w:tcW w:w="1446" w:type="dxa"/>
            <w:vAlign w:val="center"/>
          </w:tcPr>
          <w:p w:rsidR="003E1FDD" w:rsidRDefault="003136E4">
            <w:pPr>
              <w:jc w:val="left"/>
            </w:pPr>
            <w:r>
              <w:rPr>
                <w:color w:val="000000"/>
                <w:sz w:val="24"/>
              </w:rPr>
              <w:t>102,021.34</w:t>
            </w:r>
          </w:p>
        </w:tc>
      </w:tr>
      <w:tr w:rsidR="003E1FDD">
        <w:tc>
          <w:tcPr>
            <w:tcW w:w="1740" w:type="dxa"/>
            <w:vAlign w:val="center"/>
          </w:tcPr>
          <w:p w:rsidR="003E1FDD" w:rsidRDefault="003136E4">
            <w:pPr>
              <w:jc w:val="left"/>
            </w:pPr>
            <w:r>
              <w:rPr>
                <w:color w:val="000000"/>
                <w:sz w:val="24"/>
              </w:rPr>
              <w:t>应付托管费</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center"/>
            </w:pPr>
            <w:r>
              <w:rPr>
                <w:color w:val="000000"/>
                <w:sz w:val="24"/>
              </w:rPr>
              <w:t>22,444.70</w:t>
            </w:r>
          </w:p>
        </w:tc>
        <w:tc>
          <w:tcPr>
            <w:tcW w:w="1446" w:type="dxa"/>
            <w:vAlign w:val="center"/>
          </w:tcPr>
          <w:p w:rsidR="003E1FDD" w:rsidRDefault="003136E4">
            <w:pPr>
              <w:jc w:val="left"/>
            </w:pPr>
            <w:r>
              <w:rPr>
                <w:color w:val="000000"/>
                <w:sz w:val="24"/>
              </w:rPr>
              <w:t>22,444.70</w:t>
            </w:r>
          </w:p>
        </w:tc>
      </w:tr>
      <w:tr w:rsidR="003E1FDD">
        <w:tc>
          <w:tcPr>
            <w:tcW w:w="1740" w:type="dxa"/>
            <w:vAlign w:val="center"/>
          </w:tcPr>
          <w:p w:rsidR="003E1FDD" w:rsidRDefault="003136E4">
            <w:pPr>
              <w:jc w:val="left"/>
            </w:pPr>
            <w:r>
              <w:rPr>
                <w:color w:val="000000"/>
                <w:sz w:val="24"/>
              </w:rPr>
              <w:t>应付交易费用</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center"/>
            </w:pPr>
            <w:r>
              <w:rPr>
                <w:color w:val="000000"/>
                <w:sz w:val="24"/>
              </w:rPr>
              <w:t>46,904.24</w:t>
            </w:r>
          </w:p>
        </w:tc>
        <w:tc>
          <w:tcPr>
            <w:tcW w:w="1446" w:type="dxa"/>
            <w:vAlign w:val="center"/>
          </w:tcPr>
          <w:p w:rsidR="003E1FDD" w:rsidRDefault="003136E4">
            <w:pPr>
              <w:jc w:val="left"/>
            </w:pPr>
            <w:r>
              <w:rPr>
                <w:color w:val="000000"/>
                <w:sz w:val="24"/>
              </w:rPr>
              <w:t>46,904.24</w:t>
            </w:r>
          </w:p>
        </w:tc>
      </w:tr>
      <w:tr w:rsidR="003E1FDD">
        <w:tc>
          <w:tcPr>
            <w:tcW w:w="1740" w:type="dxa"/>
            <w:vAlign w:val="center"/>
          </w:tcPr>
          <w:p w:rsidR="003E1FDD" w:rsidRDefault="003136E4">
            <w:pPr>
              <w:jc w:val="left"/>
            </w:pPr>
            <w:r>
              <w:rPr>
                <w:color w:val="000000"/>
                <w:sz w:val="24"/>
              </w:rPr>
              <w:t>其他负债</w:t>
            </w:r>
          </w:p>
        </w:tc>
        <w:tc>
          <w:tcPr>
            <w:tcW w:w="1559" w:type="dxa"/>
            <w:vAlign w:val="center"/>
          </w:tcPr>
          <w:p w:rsidR="003E1FDD" w:rsidRDefault="003136E4">
            <w:pPr>
              <w:jc w:val="left"/>
            </w:pPr>
            <w:r>
              <w:rPr>
                <w:color w:val="000000"/>
                <w:sz w:val="24"/>
              </w:rPr>
              <w:t>-</w:t>
            </w:r>
          </w:p>
        </w:tc>
        <w:tc>
          <w:tcPr>
            <w:tcW w:w="1473" w:type="dxa"/>
            <w:vAlign w:val="center"/>
          </w:tcPr>
          <w:p w:rsidR="003E1FDD" w:rsidRDefault="003136E4">
            <w:pPr>
              <w:jc w:val="left"/>
            </w:pPr>
            <w:r>
              <w:rPr>
                <w:color w:val="000000"/>
                <w:sz w:val="24"/>
              </w:rPr>
              <w:t>-</w:t>
            </w:r>
          </w:p>
        </w:tc>
        <w:tc>
          <w:tcPr>
            <w:tcW w:w="1221" w:type="dxa"/>
            <w:vAlign w:val="center"/>
          </w:tcPr>
          <w:p w:rsidR="003E1FDD" w:rsidRDefault="003136E4">
            <w:pPr>
              <w:jc w:val="left"/>
            </w:pPr>
            <w:r>
              <w:rPr>
                <w:color w:val="000000"/>
                <w:sz w:val="24"/>
              </w:rPr>
              <w:t>-</w:t>
            </w:r>
          </w:p>
        </w:tc>
        <w:tc>
          <w:tcPr>
            <w:tcW w:w="1559" w:type="dxa"/>
            <w:vAlign w:val="center"/>
          </w:tcPr>
          <w:p w:rsidR="003E1FDD" w:rsidRDefault="003136E4">
            <w:pPr>
              <w:jc w:val="center"/>
            </w:pPr>
            <w:r>
              <w:rPr>
                <w:color w:val="000000"/>
                <w:sz w:val="24"/>
              </w:rPr>
              <w:t>170,084.10</w:t>
            </w:r>
          </w:p>
        </w:tc>
        <w:tc>
          <w:tcPr>
            <w:tcW w:w="1446" w:type="dxa"/>
            <w:vAlign w:val="center"/>
          </w:tcPr>
          <w:p w:rsidR="003E1FDD" w:rsidRDefault="003136E4">
            <w:pPr>
              <w:jc w:val="left"/>
            </w:pPr>
            <w:r>
              <w:rPr>
                <w:color w:val="000000"/>
                <w:sz w:val="24"/>
              </w:rPr>
              <w:t>170,084.10</w:t>
            </w:r>
          </w:p>
        </w:tc>
      </w:tr>
      <w:tr w:rsidR="00A51044" w:rsidRPr="00347DA9" w:rsidTr="00941A07">
        <w:trPr>
          <w:trHeight w:val="2549"/>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480,178.64</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480,178.64</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6,534,592.16</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109,220,078.72</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115,754,670.88</w:t>
            </w:r>
          </w:p>
          <w:p w:rsidR="00A51044" w:rsidRPr="00347DA9" w:rsidRDefault="00A51044" w:rsidP="00D729DC">
            <w:pPr>
              <w:spacing w:before="29" w:line="288" w:lineRule="auto"/>
              <w:jc w:val="center"/>
              <w:rPr>
                <w:color w:val="000000"/>
                <w:sz w:val="24"/>
              </w:rPr>
            </w:pPr>
          </w:p>
        </w:tc>
      </w:tr>
    </w:tbl>
    <w:p w:rsidR="00A51044" w:rsidRPr="00347DA9" w:rsidRDefault="00A51044" w:rsidP="00A51044">
      <w:pPr>
        <w:tabs>
          <w:tab w:val="left" w:pos="426"/>
        </w:tabs>
        <w:spacing w:before="29" w:line="288" w:lineRule="auto"/>
        <w:jc w:val="left"/>
        <w:rPr>
          <w:kern w:val="0"/>
          <w:sz w:val="24"/>
        </w:rPr>
      </w:pPr>
      <w:r w:rsidRPr="00347DA9">
        <w:rPr>
          <w:kern w:val="0"/>
          <w:sz w:val="24"/>
        </w:rPr>
        <w:t>注：表中所示为本基金资产及负债的账面价值，并按照合约规定的利率重新定价日或到期日孰早予以分类。</w:t>
      </w:r>
    </w:p>
    <w:p w:rsidR="00A51044" w:rsidRPr="00347DA9" w:rsidRDefault="00A51044" w:rsidP="00A51044">
      <w:pPr>
        <w:spacing w:before="29" w:line="288" w:lineRule="auto"/>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6.4.13.4.1.2 </w:t>
      </w:r>
      <w:r w:rsidRPr="00347DA9">
        <w:rPr>
          <w:b/>
          <w:bCs/>
          <w:color w:val="000000"/>
          <w:sz w:val="24"/>
        </w:rPr>
        <w:t>利率风险的敏感性分析</w:t>
      </w:r>
    </w:p>
    <w:p w:rsidR="00A51044" w:rsidRPr="00347DA9" w:rsidRDefault="00A51044" w:rsidP="00A51044">
      <w:pPr>
        <w:spacing w:before="29" w:line="288" w:lineRule="auto"/>
        <w:jc w:val="left"/>
        <w:rPr>
          <w:kern w:val="0"/>
          <w:sz w:val="24"/>
        </w:rPr>
      </w:pPr>
      <w:r w:rsidRPr="00347DA9">
        <w:rPr>
          <w:kern w:val="0"/>
          <w:sz w:val="24"/>
        </w:rPr>
        <w:t xml:space="preserve">    </w:t>
      </w:r>
      <w:r w:rsidRPr="00347DA9">
        <w:rPr>
          <w:kern w:val="0"/>
          <w:sz w:val="24"/>
        </w:rPr>
        <w:t>于</w:t>
      </w:r>
      <w:r w:rsidRPr="00347DA9">
        <w:rPr>
          <w:kern w:val="0"/>
          <w:sz w:val="24"/>
        </w:rPr>
        <w:t>2018</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日，本基金未持有交易性债券投资</w:t>
      </w:r>
      <w:r w:rsidRPr="00347DA9">
        <w:rPr>
          <w:kern w:val="0"/>
          <w:sz w:val="24"/>
        </w:rPr>
        <w:t>(2017</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日：无</w:t>
      </w:r>
      <w:r w:rsidRPr="00347DA9">
        <w:rPr>
          <w:kern w:val="0"/>
          <w:sz w:val="24"/>
        </w:rPr>
        <w:t>)</w:t>
      </w:r>
      <w:r w:rsidRPr="00347DA9">
        <w:rPr>
          <w:kern w:val="0"/>
          <w:sz w:val="24"/>
        </w:rPr>
        <w:t>，因此市场利率的变动对于本基金资产净值无重大影响</w:t>
      </w:r>
      <w:r w:rsidRPr="00347DA9">
        <w:rPr>
          <w:kern w:val="0"/>
          <w:sz w:val="24"/>
        </w:rPr>
        <w:t>(2017</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日：同</w:t>
      </w:r>
      <w:r w:rsidRPr="00347DA9">
        <w:rPr>
          <w:kern w:val="0"/>
          <w:sz w:val="24"/>
        </w:rPr>
        <w:t>)</w:t>
      </w:r>
      <w:r w:rsidRPr="00347DA9">
        <w:rPr>
          <w:kern w:val="0"/>
          <w:sz w:val="24"/>
        </w:rPr>
        <w:t>。</w:t>
      </w:r>
    </w:p>
    <w:p w:rsidR="00A51044" w:rsidRPr="00347DA9" w:rsidRDefault="00A51044" w:rsidP="00A51044">
      <w:pPr>
        <w:spacing w:before="29" w:line="288" w:lineRule="auto"/>
        <w:ind w:firstLine="420"/>
        <w:rPr>
          <w:color w:val="000000"/>
          <w:sz w:val="24"/>
        </w:rPr>
      </w:pPr>
      <w:r w:rsidRPr="00347DA9">
        <w:rPr>
          <w:color w:val="000000"/>
          <w:sz w:val="24"/>
        </w:rPr>
        <w:tab/>
      </w:r>
    </w:p>
    <w:p w:rsidR="00A51044" w:rsidRPr="00347DA9" w:rsidRDefault="00A51044" w:rsidP="00A51044">
      <w:pPr>
        <w:spacing w:before="29" w:line="288" w:lineRule="auto"/>
        <w:rPr>
          <w:b/>
          <w:bCs/>
          <w:sz w:val="24"/>
        </w:rPr>
      </w:pPr>
      <w:r w:rsidRPr="00347DA9">
        <w:rPr>
          <w:b/>
          <w:bCs/>
          <w:kern w:val="0"/>
          <w:sz w:val="24"/>
        </w:rPr>
        <w:t>6.4.13.4.2</w:t>
      </w:r>
      <w:r w:rsidRPr="00347DA9">
        <w:rPr>
          <w:b/>
          <w:bCs/>
          <w:sz w:val="24"/>
        </w:rPr>
        <w:t>外汇风险</w:t>
      </w:r>
    </w:p>
    <w:p w:rsidR="00A51044" w:rsidRPr="00347DA9" w:rsidRDefault="00A51044" w:rsidP="00A51044">
      <w:pPr>
        <w:spacing w:before="29" w:line="288" w:lineRule="auto"/>
        <w:ind w:firstLineChars="200" w:firstLine="480"/>
        <w:rPr>
          <w:color w:val="000000"/>
          <w:sz w:val="24"/>
        </w:rPr>
      </w:pPr>
      <w:r w:rsidRPr="00347DA9">
        <w:rPr>
          <w:color w:val="000000"/>
          <w:sz w:val="24"/>
        </w:rPr>
        <w:t>外汇风险是指金融工具的公允价值或未来现金流量因外汇汇率变动而发生波动的风险。本基金的所有资产及负债以人民币计价，因此无重大外汇风险。</w:t>
      </w:r>
    </w:p>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 </w:t>
      </w:r>
      <w:r w:rsidRPr="00347DA9">
        <w:rPr>
          <w:b/>
          <w:bCs/>
          <w:color w:val="000000"/>
          <w:sz w:val="24"/>
        </w:rPr>
        <w:t>其他价格风险</w:t>
      </w:r>
    </w:p>
    <w:p w:rsidR="003E1FDD" w:rsidRDefault="003136E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E1FDD" w:rsidRDefault="003136E4">
      <w:pPr>
        <w:spacing w:before="29" w:line="288" w:lineRule="auto"/>
        <w:ind w:firstLineChars="200" w:firstLine="480"/>
        <w:rPr>
          <w:color w:val="000000"/>
          <w:sz w:val="24"/>
        </w:rPr>
      </w:pPr>
      <w:r>
        <w:rPr>
          <w:color w:val="000000"/>
          <w:sz w:val="24"/>
        </w:rPr>
        <w:t>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A51044" w:rsidRPr="00347DA9" w:rsidRDefault="00A51044" w:rsidP="00A51044">
      <w:pPr>
        <w:spacing w:before="29" w:line="288" w:lineRule="auto"/>
        <w:ind w:firstLineChars="200" w:firstLine="480"/>
        <w:rPr>
          <w:color w:val="000000"/>
          <w:sz w:val="24"/>
        </w:rPr>
      </w:pPr>
      <w:r w:rsidRPr="00347DA9">
        <w:rPr>
          <w:color w:val="000000"/>
          <w:sz w:val="24"/>
        </w:rPr>
        <w:t>本基金通过投资组合的分散化降低其他价格风险。本基金投资组合中股票资产投资比例不低于基金资产的</w:t>
      </w:r>
      <w:r w:rsidRPr="00347DA9">
        <w:rPr>
          <w:color w:val="000000"/>
          <w:sz w:val="24"/>
        </w:rPr>
        <w:t xml:space="preserve"> 90%</w:t>
      </w:r>
      <w:r w:rsidRPr="00347DA9">
        <w:rPr>
          <w:color w:val="000000"/>
          <w:sz w:val="24"/>
        </w:rPr>
        <w:t>，本基金投资于中证互联网金融指数的成份股及其备选成份股的比例不低于非现金基金资产的</w:t>
      </w:r>
      <w:r w:rsidRPr="00347DA9">
        <w:rPr>
          <w:color w:val="000000"/>
          <w:sz w:val="24"/>
        </w:rPr>
        <w:t>90%</w:t>
      </w:r>
      <w:r w:rsidRPr="00347DA9">
        <w:rPr>
          <w:color w:val="000000"/>
          <w:sz w:val="24"/>
        </w:rPr>
        <w:t>，投资于权证的比例不得超过基金资产净值的</w:t>
      </w:r>
      <w:r w:rsidRPr="00347DA9">
        <w:rPr>
          <w:color w:val="000000"/>
          <w:sz w:val="24"/>
        </w:rPr>
        <w:t>3%</w:t>
      </w:r>
      <w:r w:rsidRPr="00347DA9">
        <w:rPr>
          <w:color w:val="000000"/>
          <w:sz w:val="24"/>
        </w:rPr>
        <w:t>，每个交易日日终在扣除股指期货合约需缴纳的交易保证金以后，持有现金或到期日在一年以内的政府债券的比例不低于基金资产净值的</w:t>
      </w:r>
      <w:r w:rsidRPr="00347DA9">
        <w:rPr>
          <w:color w:val="000000"/>
          <w:sz w:val="24"/>
        </w:rPr>
        <w:t>5%</w:t>
      </w:r>
      <w:r w:rsidRPr="00347DA9">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A51044" w:rsidRPr="00347DA9" w:rsidRDefault="00A51044" w:rsidP="00A51044">
      <w:pPr>
        <w:spacing w:before="29" w:line="288" w:lineRule="auto"/>
        <w:ind w:firstLineChars="200" w:firstLine="482"/>
        <w:rPr>
          <w:b/>
          <w:bCs/>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6.4.13.4.3.1 </w:t>
      </w:r>
      <w:r w:rsidRPr="00347DA9">
        <w:rPr>
          <w:b/>
          <w:bCs/>
          <w:color w:val="000000"/>
          <w:sz w:val="24"/>
        </w:rPr>
        <w:t>其他价格风险敞口</w:t>
      </w:r>
    </w:p>
    <w:p w:rsidR="00A51044" w:rsidRPr="00347DA9" w:rsidRDefault="00A51044" w:rsidP="00A51044">
      <w:pPr>
        <w:autoSpaceDE w:val="0"/>
        <w:autoSpaceDN w:val="0"/>
        <w:adjustRightInd w:val="0"/>
        <w:spacing w:before="29" w:line="288" w:lineRule="auto"/>
        <w:ind w:left="15"/>
        <w:jc w:val="right"/>
        <w:rPr>
          <w:color w:val="000000"/>
          <w:kern w:val="0"/>
          <w:sz w:val="24"/>
        </w:rPr>
      </w:pPr>
      <w:r w:rsidRPr="00347DA9">
        <w:rPr>
          <w:color w:val="000000"/>
          <w:sz w:val="24"/>
        </w:rPr>
        <w:t>金额单位</w:t>
      </w:r>
      <w:r w:rsidRPr="00347DA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A51044" w:rsidRPr="00347DA9" w:rsidTr="00941A07">
        <w:trPr>
          <w:trHeight w:val="278"/>
        </w:trPr>
        <w:tc>
          <w:tcPr>
            <w:tcW w:w="2977" w:type="dxa"/>
            <w:vMerge w:val="restart"/>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项目</w:t>
            </w:r>
          </w:p>
        </w:tc>
        <w:tc>
          <w:tcPr>
            <w:tcW w:w="2977"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本期末</w:t>
            </w:r>
          </w:p>
          <w:p w:rsidR="00A51044" w:rsidRPr="00347DA9" w:rsidRDefault="00A51044" w:rsidP="00941A07">
            <w:pPr>
              <w:spacing w:before="29" w:line="288" w:lineRule="auto"/>
              <w:jc w:val="center"/>
              <w:rPr>
                <w:color w:val="000000"/>
                <w:sz w:val="24"/>
              </w:rPr>
            </w:pP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044"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上年度末</w:t>
            </w:r>
          </w:p>
          <w:p w:rsidR="00A51044" w:rsidRPr="00347DA9" w:rsidRDefault="00A51044" w:rsidP="00941A07">
            <w:pPr>
              <w:spacing w:before="29" w:line="288" w:lineRule="auto"/>
              <w:jc w:val="center"/>
              <w:rPr>
                <w:color w:val="000000"/>
                <w:sz w:val="24"/>
              </w:rPr>
            </w:pPr>
            <w:r w:rsidRPr="00347DA9">
              <w:rPr>
                <w:color w:val="000000"/>
                <w:sz w:val="24"/>
              </w:rPr>
              <w:t>2017</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A51044" w:rsidRPr="00347DA9" w:rsidTr="00941A07">
        <w:trPr>
          <w:trHeight w:val="278"/>
        </w:trPr>
        <w:tc>
          <w:tcPr>
            <w:tcW w:w="2977" w:type="dxa"/>
            <w:vMerge/>
            <w:tcMar>
              <w:left w:w="108" w:type="dxa"/>
            </w:tcMar>
            <w:vAlign w:val="center"/>
          </w:tcPr>
          <w:p w:rsidR="00A51044" w:rsidRPr="00347DA9" w:rsidRDefault="00A51044" w:rsidP="00941A07">
            <w:pPr>
              <w:widowControl/>
              <w:spacing w:before="29" w:line="288" w:lineRule="auto"/>
              <w:jc w:val="left"/>
              <w:rPr>
                <w:color w:val="000000"/>
                <w:sz w:val="24"/>
              </w:rPr>
            </w:pPr>
          </w:p>
        </w:tc>
        <w:tc>
          <w:tcPr>
            <w:tcW w:w="1843" w:type="dxa"/>
            <w:tcMar>
              <w:left w:w="108" w:type="dxa"/>
            </w:tcMar>
            <w:vAlign w:val="center"/>
          </w:tcPr>
          <w:p w:rsidR="00A51044" w:rsidRPr="00347DA9" w:rsidRDefault="00A51044" w:rsidP="00941A07">
            <w:pPr>
              <w:spacing w:before="29" w:line="288" w:lineRule="auto"/>
              <w:ind w:right="142"/>
              <w:jc w:val="center"/>
              <w:rPr>
                <w:color w:val="000000"/>
                <w:sz w:val="24"/>
              </w:rPr>
            </w:pPr>
            <w:r w:rsidRPr="00347DA9">
              <w:rPr>
                <w:color w:val="000000"/>
                <w:sz w:val="24"/>
              </w:rPr>
              <w:t>公允价值</w:t>
            </w:r>
          </w:p>
        </w:tc>
        <w:tc>
          <w:tcPr>
            <w:tcW w:w="1134"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ind w:right="113"/>
              <w:jc w:val="center"/>
              <w:rPr>
                <w:color w:val="000000"/>
                <w:sz w:val="24"/>
              </w:rPr>
            </w:pPr>
            <w:r w:rsidRPr="00347DA9">
              <w:rPr>
                <w:color w:val="000000"/>
                <w:sz w:val="24"/>
              </w:rPr>
              <w:t>公允价值</w:t>
            </w:r>
          </w:p>
        </w:tc>
        <w:tc>
          <w:tcPr>
            <w:tcW w:w="1060"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交易性金融资产</w:t>
            </w:r>
            <w:r w:rsidRPr="00347DA9">
              <w:rPr>
                <w:sz w:val="24"/>
              </w:rPr>
              <w:t>－</w:t>
            </w:r>
            <w:r w:rsidRPr="00347DA9">
              <w:rPr>
                <w:color w:val="000000"/>
                <w:sz w:val="24"/>
              </w:rPr>
              <w:t>股票投资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83,680,853.35</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93.39</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109,691,915.88</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94.76</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交易性金融资产</w:t>
            </w:r>
            <w:r w:rsidRPr="00347DA9">
              <w:rPr>
                <w:sz w:val="24"/>
              </w:rPr>
              <w:t>－</w:t>
            </w:r>
            <w:r w:rsidRPr="00347DA9">
              <w:rPr>
                <w:color w:val="000000"/>
                <w:sz w:val="24"/>
              </w:rPr>
              <w:t>基金投资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sz w:val="24"/>
              </w:rPr>
              <w:t>交易性金融资产－贵金属投资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衍生金融资产－权证投资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其他</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83,680,853.35</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93.39</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109,691,915.88</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94.76</w:t>
            </w:r>
          </w:p>
        </w:tc>
      </w:tr>
    </w:tbl>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color w:val="000000"/>
          <w:sz w:val="24"/>
        </w:rPr>
      </w:pPr>
      <w:r w:rsidRPr="00347DA9">
        <w:rPr>
          <w:b/>
          <w:bCs/>
          <w:color w:val="000000"/>
          <w:kern w:val="0"/>
          <w:sz w:val="24"/>
        </w:rPr>
        <w:t xml:space="preserve">6.4.13.4.3.2 </w:t>
      </w:r>
      <w:r w:rsidRPr="00347DA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3E1FDD">
        <w:tc>
          <w:tcPr>
            <w:tcW w:w="986" w:type="dxa"/>
            <w:vAlign w:val="center"/>
          </w:tcPr>
          <w:p w:rsidR="003E1FDD" w:rsidRDefault="003136E4">
            <w:pPr>
              <w:jc w:val="left"/>
            </w:pPr>
            <w:r>
              <w:rPr>
                <w:color w:val="000000"/>
                <w:sz w:val="24"/>
              </w:rPr>
              <w:t>假设</w:t>
            </w:r>
          </w:p>
        </w:tc>
        <w:tc>
          <w:tcPr>
            <w:tcW w:w="8012" w:type="dxa"/>
            <w:gridSpan w:val="4"/>
            <w:vAlign w:val="center"/>
          </w:tcPr>
          <w:p w:rsidR="003E1FDD" w:rsidRDefault="003136E4">
            <w:pPr>
              <w:jc w:val="center"/>
            </w:pPr>
            <w:r>
              <w:rPr>
                <w:color w:val="000000"/>
                <w:sz w:val="24"/>
              </w:rPr>
              <w:t>除</w:t>
            </w:r>
            <w:r>
              <w:rPr>
                <w:color w:val="000000"/>
                <w:sz w:val="24"/>
              </w:rPr>
              <w:t>“</w:t>
            </w:r>
            <w:r>
              <w:rPr>
                <w:color w:val="000000"/>
                <w:sz w:val="24"/>
              </w:rPr>
              <w:t>中证互联网金融</w:t>
            </w:r>
            <w:r>
              <w:rPr>
                <w:color w:val="000000"/>
                <w:sz w:val="24"/>
              </w:rPr>
              <w:t>”</w:t>
            </w:r>
            <w:r>
              <w:rPr>
                <w:color w:val="000000"/>
                <w:sz w:val="24"/>
              </w:rPr>
              <w:t>指数以外的其他市场变量保持不变</w:t>
            </w:r>
          </w:p>
        </w:tc>
      </w:tr>
      <w:tr w:rsidR="00A51044" w:rsidRPr="00347DA9" w:rsidTr="00941A07">
        <w:tc>
          <w:tcPr>
            <w:tcW w:w="994" w:type="dxa"/>
            <w:gridSpan w:val="2"/>
            <w:vMerge w:val="restart"/>
            <w:vAlign w:val="center"/>
          </w:tcPr>
          <w:p w:rsidR="00A51044" w:rsidRPr="00347DA9" w:rsidRDefault="00A51044" w:rsidP="00941A07">
            <w:pPr>
              <w:spacing w:before="29" w:line="288" w:lineRule="auto"/>
              <w:jc w:val="left"/>
              <w:rPr>
                <w:color w:val="000000"/>
                <w:sz w:val="24"/>
              </w:rPr>
            </w:pPr>
            <w:r w:rsidRPr="00347DA9">
              <w:rPr>
                <w:bCs/>
                <w:color w:val="000000"/>
                <w:sz w:val="24"/>
              </w:rPr>
              <w:t>分析</w:t>
            </w:r>
          </w:p>
        </w:tc>
        <w:tc>
          <w:tcPr>
            <w:tcW w:w="3259" w:type="dxa"/>
            <w:vMerge w:val="restart"/>
            <w:vAlign w:val="center"/>
          </w:tcPr>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bCs/>
                <w:color w:val="000000"/>
                <w:sz w:val="24"/>
              </w:rPr>
              <w:t>相关风险变量的变动</w:t>
            </w:r>
          </w:p>
        </w:tc>
        <w:tc>
          <w:tcPr>
            <w:tcW w:w="4745" w:type="dxa"/>
            <w:gridSpan w:val="2"/>
            <w:vAlign w:val="center"/>
          </w:tcPr>
          <w:p w:rsidR="00A51044" w:rsidRPr="00347DA9" w:rsidRDefault="00A51044" w:rsidP="00941A07">
            <w:pPr>
              <w:spacing w:before="29" w:line="288" w:lineRule="auto"/>
              <w:jc w:val="center"/>
              <w:rPr>
                <w:color w:val="000000"/>
                <w:sz w:val="24"/>
              </w:rPr>
            </w:pPr>
            <w:r w:rsidRPr="00347DA9">
              <w:rPr>
                <w:color w:val="000000"/>
                <w:sz w:val="24"/>
              </w:rPr>
              <w:t>对资产负债表日基金资产净值的</w:t>
            </w:r>
          </w:p>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color w:val="000000"/>
                <w:sz w:val="24"/>
              </w:rPr>
              <w:t>影响金额（单位：人民币万元）</w:t>
            </w:r>
          </w:p>
        </w:tc>
      </w:tr>
      <w:tr w:rsidR="00A51044" w:rsidRPr="00347DA9" w:rsidTr="00941A07">
        <w:tc>
          <w:tcPr>
            <w:tcW w:w="994" w:type="dxa"/>
            <w:gridSpan w:val="2"/>
            <w:vMerge/>
            <w:vAlign w:val="center"/>
          </w:tcPr>
          <w:p w:rsidR="00A51044" w:rsidRPr="00347DA9" w:rsidRDefault="00A51044" w:rsidP="00941A07">
            <w:pPr>
              <w:spacing w:before="29" w:line="288" w:lineRule="auto"/>
              <w:jc w:val="left"/>
              <w:rPr>
                <w:color w:val="000000"/>
                <w:sz w:val="24"/>
              </w:rPr>
            </w:pPr>
          </w:p>
        </w:tc>
        <w:tc>
          <w:tcPr>
            <w:tcW w:w="3259" w:type="dxa"/>
            <w:vMerge/>
            <w:vAlign w:val="center"/>
          </w:tcPr>
          <w:p w:rsidR="00A51044" w:rsidRPr="00347DA9" w:rsidRDefault="00A51044" w:rsidP="00941A07">
            <w:pPr>
              <w:widowControl/>
              <w:spacing w:before="29" w:line="288" w:lineRule="auto"/>
              <w:jc w:val="left"/>
              <w:rPr>
                <w:color w:val="000000"/>
                <w:kern w:val="0"/>
                <w:sz w:val="24"/>
              </w:rPr>
            </w:pPr>
          </w:p>
        </w:tc>
        <w:tc>
          <w:tcPr>
            <w:tcW w:w="2126" w:type="dxa"/>
            <w:vAlign w:val="center"/>
          </w:tcPr>
          <w:p w:rsidR="00A51044" w:rsidRPr="00347DA9" w:rsidRDefault="00A51044" w:rsidP="00941A07">
            <w:pPr>
              <w:spacing w:before="29" w:line="288" w:lineRule="auto"/>
              <w:ind w:firstLineChars="350" w:firstLine="840"/>
              <w:rPr>
                <w:color w:val="000000"/>
                <w:sz w:val="24"/>
              </w:rPr>
            </w:pPr>
            <w:r w:rsidRPr="00347DA9">
              <w:rPr>
                <w:color w:val="000000"/>
                <w:sz w:val="24"/>
              </w:rPr>
              <w:t>本期末</w:t>
            </w:r>
          </w:p>
          <w:p w:rsidR="00A51044" w:rsidRPr="00347DA9" w:rsidRDefault="00A51044" w:rsidP="00941A07">
            <w:pPr>
              <w:spacing w:before="29" w:line="288" w:lineRule="auto"/>
              <w:jc w:val="center"/>
              <w:rPr>
                <w:bCs/>
                <w:color w:val="000000"/>
                <w:sz w:val="24"/>
              </w:rPr>
            </w:pP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2619" w:type="dxa"/>
            <w:vAlign w:val="center"/>
          </w:tcPr>
          <w:p w:rsidR="00A51044" w:rsidRPr="00347DA9" w:rsidRDefault="00A51044" w:rsidP="00941A07">
            <w:pPr>
              <w:spacing w:before="29" w:line="288" w:lineRule="auto"/>
              <w:ind w:firstLineChars="300" w:firstLine="720"/>
              <w:rPr>
                <w:color w:val="000000"/>
                <w:sz w:val="24"/>
              </w:rPr>
            </w:pPr>
            <w:r w:rsidRPr="00347DA9">
              <w:rPr>
                <w:color w:val="000000"/>
                <w:sz w:val="24"/>
              </w:rPr>
              <w:t>上年度末</w:t>
            </w:r>
          </w:p>
          <w:p w:rsidR="00A51044" w:rsidRPr="00347DA9" w:rsidRDefault="00A51044" w:rsidP="00941A07">
            <w:pPr>
              <w:spacing w:before="29" w:line="288" w:lineRule="auto"/>
              <w:jc w:val="center"/>
              <w:rPr>
                <w:bCs/>
                <w:color w:val="000000"/>
                <w:sz w:val="24"/>
              </w:rPr>
            </w:pPr>
            <w:r w:rsidRPr="00347DA9">
              <w:rPr>
                <w:color w:val="000000"/>
                <w:sz w:val="24"/>
              </w:rPr>
              <w:t>2017</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3E1FDD">
        <w:tc>
          <w:tcPr>
            <w:tcW w:w="994" w:type="dxa"/>
            <w:gridSpan w:val="2"/>
            <w:vMerge/>
          </w:tcPr>
          <w:p w:rsidR="003E1FDD" w:rsidRDefault="003E1FDD"/>
        </w:tc>
        <w:tc>
          <w:tcPr>
            <w:tcW w:w="3259" w:type="dxa"/>
            <w:vAlign w:val="center"/>
          </w:tcPr>
          <w:p w:rsidR="003E1FDD" w:rsidRDefault="003136E4">
            <w:r>
              <w:rPr>
                <w:color w:val="000000"/>
                <w:sz w:val="24"/>
              </w:rPr>
              <w:t>1.“</w:t>
            </w:r>
            <w:r>
              <w:rPr>
                <w:color w:val="000000"/>
                <w:sz w:val="24"/>
              </w:rPr>
              <w:t>中证互联网金融</w:t>
            </w:r>
            <w:r>
              <w:rPr>
                <w:color w:val="000000"/>
                <w:sz w:val="24"/>
              </w:rPr>
              <w:t>”</w:t>
            </w:r>
            <w:r>
              <w:rPr>
                <w:color w:val="000000"/>
                <w:sz w:val="24"/>
              </w:rPr>
              <w:t>指数上升</w:t>
            </w:r>
            <w:r>
              <w:rPr>
                <w:color w:val="000000"/>
                <w:sz w:val="24"/>
              </w:rPr>
              <w:t>5%</w:t>
            </w:r>
          </w:p>
        </w:tc>
        <w:tc>
          <w:tcPr>
            <w:tcW w:w="2126" w:type="dxa"/>
            <w:vAlign w:val="center"/>
          </w:tcPr>
          <w:p w:rsidR="003E1FDD" w:rsidRDefault="003136E4">
            <w:pPr>
              <w:jc w:val="right"/>
            </w:pPr>
            <w:r>
              <w:rPr>
                <w:color w:val="000000"/>
                <w:sz w:val="24"/>
              </w:rPr>
              <w:t>增加约</w:t>
            </w:r>
            <w:r>
              <w:rPr>
                <w:color w:val="000000"/>
                <w:sz w:val="24"/>
              </w:rPr>
              <w:t>433</w:t>
            </w:r>
          </w:p>
        </w:tc>
        <w:tc>
          <w:tcPr>
            <w:tcW w:w="2619" w:type="dxa"/>
            <w:vAlign w:val="center"/>
          </w:tcPr>
          <w:p w:rsidR="003E1FDD" w:rsidRDefault="003136E4">
            <w:pPr>
              <w:jc w:val="right"/>
            </w:pPr>
            <w:r>
              <w:rPr>
                <w:color w:val="000000"/>
                <w:sz w:val="24"/>
              </w:rPr>
              <w:t>增加约</w:t>
            </w:r>
            <w:r>
              <w:rPr>
                <w:color w:val="000000"/>
                <w:sz w:val="24"/>
              </w:rPr>
              <w:t>558</w:t>
            </w:r>
          </w:p>
        </w:tc>
      </w:tr>
      <w:tr w:rsidR="003E1FDD">
        <w:tc>
          <w:tcPr>
            <w:tcW w:w="994" w:type="dxa"/>
            <w:gridSpan w:val="2"/>
            <w:vMerge/>
          </w:tcPr>
          <w:p w:rsidR="003E1FDD" w:rsidRDefault="003E1FDD"/>
        </w:tc>
        <w:tc>
          <w:tcPr>
            <w:tcW w:w="3259" w:type="dxa"/>
            <w:vAlign w:val="center"/>
          </w:tcPr>
          <w:p w:rsidR="003E1FDD" w:rsidRDefault="003136E4">
            <w:r>
              <w:rPr>
                <w:color w:val="000000"/>
                <w:sz w:val="24"/>
              </w:rPr>
              <w:t>2.“</w:t>
            </w:r>
            <w:r>
              <w:rPr>
                <w:color w:val="000000"/>
                <w:sz w:val="24"/>
              </w:rPr>
              <w:t>中证互联网金融</w:t>
            </w:r>
            <w:r>
              <w:rPr>
                <w:color w:val="000000"/>
                <w:sz w:val="24"/>
              </w:rPr>
              <w:t>”</w:t>
            </w:r>
            <w:r>
              <w:rPr>
                <w:color w:val="000000"/>
                <w:sz w:val="24"/>
              </w:rPr>
              <w:t>指数下降</w:t>
            </w:r>
            <w:r>
              <w:rPr>
                <w:color w:val="000000"/>
                <w:sz w:val="24"/>
              </w:rPr>
              <w:t>5%</w:t>
            </w:r>
          </w:p>
        </w:tc>
        <w:tc>
          <w:tcPr>
            <w:tcW w:w="2126" w:type="dxa"/>
            <w:vAlign w:val="center"/>
          </w:tcPr>
          <w:p w:rsidR="003E1FDD" w:rsidRDefault="003136E4">
            <w:pPr>
              <w:jc w:val="right"/>
            </w:pPr>
            <w:r>
              <w:rPr>
                <w:color w:val="000000"/>
                <w:sz w:val="24"/>
              </w:rPr>
              <w:t>减少约</w:t>
            </w:r>
            <w:r>
              <w:rPr>
                <w:color w:val="000000"/>
                <w:sz w:val="24"/>
              </w:rPr>
              <w:t>433</w:t>
            </w:r>
          </w:p>
        </w:tc>
        <w:tc>
          <w:tcPr>
            <w:tcW w:w="2619" w:type="dxa"/>
            <w:vAlign w:val="center"/>
          </w:tcPr>
          <w:p w:rsidR="003E1FDD" w:rsidRDefault="003136E4">
            <w:pPr>
              <w:jc w:val="right"/>
            </w:pPr>
            <w:r>
              <w:rPr>
                <w:color w:val="000000"/>
                <w:sz w:val="24"/>
              </w:rPr>
              <w:t>减少约</w:t>
            </w:r>
            <w:r>
              <w:rPr>
                <w:color w:val="000000"/>
                <w:sz w:val="24"/>
              </w:rPr>
              <w:t>558</w:t>
            </w:r>
          </w:p>
        </w:tc>
      </w:tr>
    </w:tbl>
    <w:p w:rsidR="00A51044" w:rsidRPr="00347DA9" w:rsidRDefault="00A51044" w:rsidP="00A51044">
      <w:pPr>
        <w:tabs>
          <w:tab w:val="left" w:pos="426"/>
        </w:tabs>
        <w:spacing w:before="29" w:line="288" w:lineRule="auto"/>
        <w:jc w:val="left"/>
        <w:rPr>
          <w:kern w:val="0"/>
          <w:sz w:val="24"/>
        </w:rPr>
      </w:pPr>
    </w:p>
    <w:p w:rsidR="00A51044" w:rsidRPr="00347DA9" w:rsidRDefault="00A51044" w:rsidP="002024F8">
      <w:pPr>
        <w:pStyle w:val="1"/>
        <w:keepNext/>
        <w:keepLines/>
        <w:widowControl w:val="0"/>
        <w:spacing w:beforeLines="100" w:before="312" w:afterLines="100" w:after="312" w:line="288" w:lineRule="auto"/>
        <w:jc w:val="center"/>
        <w:rPr>
          <w:b/>
          <w:bCs/>
          <w:szCs w:val="24"/>
          <w:lang w:val="en-US"/>
        </w:rPr>
      </w:pPr>
      <w:bookmarkStart w:id="76" w:name="_Toc374540565"/>
      <w:bookmarkStart w:id="77" w:name="_Toc522807767"/>
      <w:bookmarkStart w:id="78" w:name="_Toc225498273"/>
      <w:r w:rsidRPr="00347DA9">
        <w:rPr>
          <w:b/>
          <w:bCs/>
          <w:szCs w:val="24"/>
          <w:lang w:val="en-US"/>
        </w:rPr>
        <w:t xml:space="preserve">§7  </w:t>
      </w:r>
      <w:r w:rsidRPr="00347DA9">
        <w:rPr>
          <w:b/>
          <w:bCs/>
          <w:szCs w:val="24"/>
          <w:lang w:val="en-US"/>
        </w:rPr>
        <w:t>投资组合报告</w:t>
      </w:r>
      <w:bookmarkEnd w:id="76"/>
      <w:bookmarkEnd w:id="77"/>
    </w:p>
    <w:p w:rsidR="007720FC" w:rsidRPr="00347DA9" w:rsidRDefault="007720FC" w:rsidP="007720FC">
      <w:pPr>
        <w:pStyle w:val="20"/>
        <w:spacing w:before="0" w:after="0"/>
        <w:rPr>
          <w:rFonts w:ascii="Times New Roman" w:eastAsiaTheme="minorEastAsia" w:hAnsi="Times New Roman"/>
          <w:color w:val="000000" w:themeColor="text1"/>
          <w:kern w:val="0"/>
          <w:szCs w:val="24"/>
        </w:rPr>
      </w:pPr>
      <w:bookmarkStart w:id="79" w:name="_Toc361324878"/>
      <w:bookmarkStart w:id="80" w:name="_Toc374374955"/>
      <w:bookmarkStart w:id="81" w:name="_Toc522807768"/>
      <w:bookmarkEnd w:id="78"/>
      <w:r w:rsidRPr="00347DA9">
        <w:rPr>
          <w:rFonts w:ascii="Times New Roman" w:eastAsiaTheme="minorEastAsia" w:hAnsi="Times New Roman"/>
          <w:bCs w:val="0"/>
          <w:color w:val="000000" w:themeColor="text1"/>
          <w:kern w:val="0"/>
          <w:szCs w:val="24"/>
        </w:rPr>
        <w:t xml:space="preserve">7.1 </w:t>
      </w:r>
      <w:r w:rsidRPr="00347DA9">
        <w:rPr>
          <w:rFonts w:ascii="Times New Roman" w:eastAsiaTheme="minorEastAsia" w:hAnsi="Times New Roman"/>
          <w:color w:val="000000" w:themeColor="text1"/>
          <w:kern w:val="0"/>
          <w:szCs w:val="24"/>
        </w:rPr>
        <w:t>期末基金资产组合情况</w:t>
      </w:r>
      <w:bookmarkEnd w:id="79"/>
      <w:bookmarkEnd w:id="80"/>
      <w:bookmarkEnd w:id="81"/>
    </w:p>
    <w:p w:rsidR="007720FC" w:rsidRPr="00347DA9" w:rsidRDefault="007720FC" w:rsidP="007720FC">
      <w:pPr>
        <w:autoSpaceDE w:val="0"/>
        <w:autoSpaceDN w:val="0"/>
        <w:adjustRightInd w:val="0"/>
        <w:spacing w:before="29" w:line="360" w:lineRule="auto"/>
        <w:ind w:left="15"/>
        <w:jc w:val="right"/>
        <w:rPr>
          <w:rFonts w:eastAsiaTheme="minorEastAsia"/>
          <w:color w:val="000000" w:themeColor="text1"/>
          <w:kern w:val="0"/>
          <w:sz w:val="24"/>
        </w:rPr>
      </w:pPr>
      <w:r w:rsidRPr="00347DA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序号</w:t>
            </w:r>
          </w:p>
        </w:tc>
        <w:tc>
          <w:tcPr>
            <w:tcW w:w="2748"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项目</w:t>
            </w:r>
          </w:p>
        </w:tc>
        <w:tc>
          <w:tcPr>
            <w:tcW w:w="2551"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金额</w:t>
            </w:r>
          </w:p>
        </w:tc>
        <w:tc>
          <w:tcPr>
            <w:tcW w:w="2621"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占基金总资产的比例（</w:t>
            </w:r>
            <w:r w:rsidRPr="00347DA9">
              <w:rPr>
                <w:rFonts w:eastAsiaTheme="minorEastAsia"/>
                <w:color w:val="000000" w:themeColor="text1"/>
                <w:sz w:val="24"/>
              </w:rPr>
              <w:t>%</w:t>
            </w: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1</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权益投资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83,680,853.35</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93.04</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其中：股票</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83,680,853.35</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93.04</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2</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hint="eastAsia"/>
                <w:color w:val="000000" w:themeColor="text1"/>
                <w:sz w:val="24"/>
              </w:rPr>
              <w:t>基金投资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3</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固定收益投资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其中：债券</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748" w:type="dxa"/>
            <w:vAlign w:val="center"/>
          </w:tcPr>
          <w:p w:rsidR="007720FC" w:rsidRPr="00347DA9" w:rsidRDefault="007720FC" w:rsidP="003911EB">
            <w:pPr>
              <w:spacing w:line="276" w:lineRule="auto"/>
              <w:ind w:leftChars="50" w:left="105" w:firstLineChars="300" w:firstLine="720"/>
              <w:rPr>
                <w:rFonts w:eastAsiaTheme="minorEastAsia"/>
                <w:color w:val="000000" w:themeColor="text1"/>
                <w:sz w:val="24"/>
              </w:rPr>
            </w:pPr>
            <w:r w:rsidRPr="00347DA9">
              <w:rPr>
                <w:rFonts w:eastAsiaTheme="minorEastAsia"/>
                <w:color w:val="000000" w:themeColor="text1"/>
                <w:sz w:val="24"/>
              </w:rPr>
              <w:t>资产支持证券</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4</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贵金属投资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5</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金融衍生品投资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6</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买入返售金融资产</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其中：买断式回购的买入返售金融资产</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3911EB">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7</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银行存款和结算备付金合计</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6,241,226.39</w:t>
            </w:r>
          </w:p>
        </w:tc>
        <w:tc>
          <w:tcPr>
            <w:tcW w:w="262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6.94</w:t>
            </w:r>
          </w:p>
        </w:tc>
      </w:tr>
      <w:tr w:rsidR="007720FC" w:rsidRPr="00347DA9" w:rsidTr="003911EB">
        <w:tc>
          <w:tcPr>
            <w:tcW w:w="1080" w:type="dxa"/>
            <w:vAlign w:val="center"/>
          </w:tcPr>
          <w:p w:rsidR="007720FC" w:rsidRPr="00347DA9" w:rsidRDefault="007720FC" w:rsidP="003911EB">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8</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其他各项资产</w:t>
            </w:r>
          </w:p>
        </w:tc>
        <w:tc>
          <w:tcPr>
            <w:tcW w:w="255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16,314.70</w:t>
            </w:r>
          </w:p>
        </w:tc>
        <w:tc>
          <w:tcPr>
            <w:tcW w:w="262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0.02</w:t>
            </w:r>
          </w:p>
        </w:tc>
      </w:tr>
      <w:tr w:rsidR="007720FC" w:rsidRPr="00347DA9" w:rsidTr="003911EB">
        <w:tc>
          <w:tcPr>
            <w:tcW w:w="1080" w:type="dxa"/>
            <w:vAlign w:val="center"/>
          </w:tcPr>
          <w:p w:rsidR="007720FC" w:rsidRPr="00347DA9" w:rsidRDefault="007720FC" w:rsidP="003911EB">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9</w:t>
            </w:r>
          </w:p>
        </w:tc>
        <w:tc>
          <w:tcPr>
            <w:tcW w:w="2748"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合计</w:t>
            </w:r>
          </w:p>
        </w:tc>
        <w:tc>
          <w:tcPr>
            <w:tcW w:w="255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89,938,394.44</w:t>
            </w:r>
          </w:p>
        </w:tc>
        <w:tc>
          <w:tcPr>
            <w:tcW w:w="262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100.00</w:t>
            </w:r>
          </w:p>
        </w:tc>
      </w:tr>
    </w:tbl>
    <w:p w:rsidR="001533EE" w:rsidRPr="00347DA9" w:rsidRDefault="001533EE" w:rsidP="008971E9">
      <w:pPr>
        <w:spacing w:line="288" w:lineRule="auto"/>
        <w:rPr>
          <w:color w:val="000000"/>
          <w:szCs w:val="21"/>
        </w:rPr>
      </w:pPr>
    </w:p>
    <w:p w:rsidR="00A51044" w:rsidRPr="00347DA9" w:rsidRDefault="00A51044" w:rsidP="00A51044">
      <w:pPr>
        <w:pStyle w:val="20"/>
        <w:spacing w:before="29" w:after="0" w:line="288" w:lineRule="auto"/>
        <w:rPr>
          <w:rFonts w:ascii="Times New Roman" w:hAnsi="Times New Roman"/>
          <w:kern w:val="0"/>
          <w:szCs w:val="24"/>
        </w:rPr>
      </w:pPr>
      <w:bookmarkStart w:id="82" w:name="_Toc225498274"/>
      <w:bookmarkStart w:id="83" w:name="_Toc374540567"/>
      <w:bookmarkStart w:id="84" w:name="_Toc522807769"/>
      <w:r w:rsidRPr="00347DA9">
        <w:rPr>
          <w:rFonts w:ascii="Times New Roman" w:hAnsi="Times New Roman"/>
          <w:kern w:val="0"/>
          <w:szCs w:val="24"/>
        </w:rPr>
        <w:t xml:space="preserve">7.2 </w:t>
      </w:r>
      <w:r w:rsidRPr="00347DA9">
        <w:rPr>
          <w:rFonts w:ascii="Times New Roman" w:hAnsi="Times New Roman"/>
          <w:kern w:val="0"/>
          <w:szCs w:val="24"/>
        </w:rPr>
        <w:t>期末按行业分类的股票投资组合</w:t>
      </w:r>
      <w:bookmarkEnd w:id="82"/>
      <w:bookmarkEnd w:id="83"/>
      <w:bookmarkEnd w:id="84"/>
    </w:p>
    <w:p w:rsidR="00A51044" w:rsidRPr="00347DA9" w:rsidRDefault="00A51044" w:rsidP="00A51044">
      <w:pPr>
        <w:spacing w:before="29" w:line="288" w:lineRule="auto"/>
        <w:rPr>
          <w:b/>
          <w:bCs/>
          <w:kern w:val="0"/>
          <w:sz w:val="24"/>
        </w:rPr>
      </w:pPr>
      <w:bookmarkStart w:id="85" w:name="_Toc275523745"/>
      <w:r w:rsidRPr="00347DA9">
        <w:rPr>
          <w:b/>
          <w:bCs/>
          <w:kern w:val="0"/>
          <w:sz w:val="24"/>
        </w:rPr>
        <w:t xml:space="preserve">7.2.1 </w:t>
      </w:r>
      <w:r w:rsidRPr="00347DA9">
        <w:rPr>
          <w:b/>
          <w:bCs/>
          <w:kern w:val="0"/>
          <w:sz w:val="24"/>
        </w:rPr>
        <w:t>指数投资期末按行业分类的股票投资组合</w:t>
      </w:r>
      <w:bookmarkEnd w:id="85"/>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51044" w:rsidRPr="00347DA9" w:rsidTr="00941A07">
        <w:trPr>
          <w:trHeight w:val="390"/>
        </w:trPr>
        <w:tc>
          <w:tcPr>
            <w:tcW w:w="704" w:type="dxa"/>
            <w:vAlign w:val="center"/>
          </w:tcPr>
          <w:p w:rsidR="00A51044" w:rsidRPr="00347DA9" w:rsidRDefault="00A51044" w:rsidP="00941A07">
            <w:pPr>
              <w:adjustRightInd w:val="0"/>
              <w:snapToGrid w:val="0"/>
              <w:spacing w:before="29" w:line="288" w:lineRule="auto"/>
              <w:jc w:val="center"/>
              <w:rPr>
                <w:sz w:val="24"/>
              </w:rPr>
            </w:pPr>
            <w:r w:rsidRPr="00347DA9">
              <w:rPr>
                <w:sz w:val="24"/>
              </w:rPr>
              <w:t>代码</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行业类别</w:t>
            </w:r>
          </w:p>
        </w:tc>
        <w:tc>
          <w:tcPr>
            <w:tcW w:w="2250" w:type="dxa"/>
            <w:tcBorders>
              <w:left w:val="single" w:sz="4" w:space="0" w:color="auto"/>
            </w:tcBorders>
            <w:vAlign w:val="center"/>
          </w:tcPr>
          <w:p w:rsidR="00A51044" w:rsidRPr="00347DA9" w:rsidRDefault="00A51044" w:rsidP="00941A07">
            <w:pPr>
              <w:adjustRightInd w:val="0"/>
              <w:snapToGrid w:val="0"/>
              <w:spacing w:before="29" w:line="288" w:lineRule="auto"/>
              <w:jc w:val="center"/>
              <w:rPr>
                <w:sz w:val="24"/>
              </w:rPr>
            </w:pPr>
            <w:r w:rsidRPr="00347DA9">
              <w:rPr>
                <w:sz w:val="24"/>
              </w:rPr>
              <w:t>公允价值</w:t>
            </w:r>
          </w:p>
        </w:tc>
        <w:tc>
          <w:tcPr>
            <w:tcW w:w="2250"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占基金资产净值比例（％）</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A</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农、林、牧、渔业</w:t>
            </w:r>
          </w:p>
        </w:tc>
        <w:tc>
          <w:tcPr>
            <w:tcW w:w="2250" w:type="dxa"/>
            <w:tcBorders>
              <w:left w:val="single" w:sz="4" w:space="0" w:color="auto"/>
            </w:tcBorders>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B</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采矿业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p w:rsidR="00A51044" w:rsidRPr="00347DA9" w:rsidRDefault="00A51044" w:rsidP="00941A07">
            <w:pPr>
              <w:spacing w:before="29" w:line="288" w:lineRule="auto"/>
              <w:jc w:val="right"/>
              <w:rPr>
                <w:sz w:val="24"/>
              </w:rPr>
            </w:pP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p w:rsidR="00A51044" w:rsidRPr="00347DA9" w:rsidRDefault="00A51044" w:rsidP="00941A07">
            <w:pPr>
              <w:spacing w:before="29" w:line="288" w:lineRule="auto"/>
              <w:jc w:val="right"/>
              <w:rPr>
                <w:sz w:val="24"/>
              </w:rPr>
            </w:pP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C</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制造业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16,677,320.01</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18.61</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D</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电力、热力、燃气及水生产和供应业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1,504,404.00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1.68</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E</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建筑业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F</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批发和零售业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2,684,252.00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3.00</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G</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交通运输、仓储和邮政业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439,841.06</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0.49</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H</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住宿和餐饮业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I</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信息传输、软件和信息技术服务业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30,745,743.73</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34.31</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金融业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23,735,047.80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26.49</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房地产业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3,394,489.67</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3.79</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租赁和商务服务业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4,499,755.08</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5.02</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科学研究和技术服务业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水利、环境和公共设施管理业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居民服务、修理和其他服务业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教育</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卫生和社会工作</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文化、体育和娱乐业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综合</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合计</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83,680,853.35</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93.39</w:t>
            </w:r>
          </w:p>
        </w:tc>
      </w:tr>
    </w:tbl>
    <w:p w:rsidR="001548F9" w:rsidRPr="00347DA9" w:rsidRDefault="001548F9" w:rsidP="008971E9">
      <w:pPr>
        <w:spacing w:line="288" w:lineRule="auto"/>
        <w:rPr>
          <w:color w:val="000000"/>
          <w:szCs w:val="21"/>
        </w:rPr>
      </w:pPr>
    </w:p>
    <w:p w:rsidR="00A51044" w:rsidRPr="00347DA9" w:rsidRDefault="00A51044" w:rsidP="00A51044">
      <w:pPr>
        <w:spacing w:before="29" w:line="288" w:lineRule="auto"/>
        <w:rPr>
          <w:b/>
          <w:bCs/>
          <w:kern w:val="0"/>
          <w:sz w:val="24"/>
        </w:rPr>
      </w:pPr>
      <w:bookmarkStart w:id="86" w:name="_Toc275523746"/>
      <w:r w:rsidRPr="00347DA9">
        <w:rPr>
          <w:b/>
          <w:bCs/>
          <w:kern w:val="0"/>
          <w:sz w:val="24"/>
        </w:rPr>
        <w:t xml:space="preserve">7.2.2 </w:t>
      </w:r>
      <w:r w:rsidRPr="00347DA9">
        <w:rPr>
          <w:b/>
          <w:bCs/>
          <w:kern w:val="0"/>
          <w:sz w:val="24"/>
        </w:rPr>
        <w:t>积极投资期末按行业分类的股票投资组合</w:t>
      </w:r>
      <w:bookmarkEnd w:id="86"/>
    </w:p>
    <w:p w:rsidR="001548F9" w:rsidRPr="00347DA9" w:rsidRDefault="00A51044" w:rsidP="00C46082">
      <w:pPr>
        <w:tabs>
          <w:tab w:val="left" w:pos="426"/>
        </w:tabs>
        <w:spacing w:before="29" w:line="288" w:lineRule="auto"/>
        <w:jc w:val="left"/>
        <w:rPr>
          <w:kern w:val="0"/>
          <w:sz w:val="24"/>
        </w:rPr>
      </w:pPr>
      <w:r w:rsidRPr="00347DA9">
        <w:rPr>
          <w:kern w:val="0"/>
          <w:sz w:val="24"/>
        </w:rPr>
        <w:t>本基金本报告期末未持有积极投资的股票。</w:t>
      </w:r>
    </w:p>
    <w:p w:rsidR="00047393" w:rsidRPr="00347DA9" w:rsidRDefault="00047393" w:rsidP="00047393">
      <w:pPr>
        <w:pStyle w:val="20"/>
        <w:spacing w:before="29" w:after="0" w:line="288" w:lineRule="auto"/>
        <w:rPr>
          <w:rFonts w:ascii="Times New Roman" w:hAnsi="Times New Roman"/>
          <w:kern w:val="0"/>
          <w:szCs w:val="24"/>
        </w:rPr>
      </w:pPr>
      <w:bookmarkStart w:id="87" w:name="_Toc522482067"/>
      <w:bookmarkStart w:id="88" w:name="_Toc522632265"/>
      <w:bookmarkStart w:id="89" w:name="_Toc522632363"/>
      <w:bookmarkStart w:id="90" w:name="_Toc522807770"/>
      <w:r w:rsidRPr="00347DA9">
        <w:rPr>
          <w:rFonts w:ascii="Times New Roman" w:hAnsi="Times New Roman"/>
          <w:kern w:val="0"/>
          <w:szCs w:val="24"/>
        </w:rPr>
        <w:t>7.2.3</w:t>
      </w:r>
      <w:r w:rsidR="00F1618E" w:rsidRPr="00347DA9">
        <w:rPr>
          <w:rFonts w:ascii="Times New Roman" w:hAnsi="Times New Roman" w:hint="eastAsia"/>
          <w:kern w:val="0"/>
          <w:szCs w:val="24"/>
        </w:rPr>
        <w:t>报告期末按行业分类的</w:t>
      </w:r>
      <w:r w:rsidR="008B584B" w:rsidRPr="00347DA9">
        <w:rPr>
          <w:rFonts w:ascii="Times New Roman" w:hAnsi="Times New Roman" w:hint="eastAsia"/>
          <w:kern w:val="0"/>
          <w:szCs w:val="24"/>
        </w:rPr>
        <w:t>港股通</w:t>
      </w:r>
      <w:r w:rsidRPr="00347DA9">
        <w:rPr>
          <w:rFonts w:ascii="Times New Roman" w:hAnsi="Times New Roman" w:hint="eastAsia"/>
          <w:kern w:val="0"/>
          <w:szCs w:val="24"/>
        </w:rPr>
        <w:t>投资股票投资组合</w:t>
      </w:r>
      <w:bookmarkEnd w:id="87"/>
      <w:bookmarkEnd w:id="88"/>
      <w:bookmarkEnd w:id="89"/>
      <w:bookmarkEnd w:id="90"/>
    </w:p>
    <w:p w:rsidR="00047393" w:rsidRPr="00347DA9" w:rsidRDefault="00047393" w:rsidP="00047393">
      <w:pPr>
        <w:spacing w:before="29" w:line="288" w:lineRule="auto"/>
        <w:jc w:val="left"/>
        <w:rPr>
          <w:kern w:val="0"/>
          <w:sz w:val="24"/>
        </w:rPr>
      </w:pPr>
      <w:r w:rsidRPr="00347DA9">
        <w:rPr>
          <w:kern w:val="0"/>
          <w:sz w:val="24"/>
        </w:rPr>
        <w:t>本基金本报告期末未持有通过港股通投资的股票。</w:t>
      </w:r>
    </w:p>
    <w:p w:rsidR="00047393" w:rsidRPr="00347DA9" w:rsidRDefault="00047393" w:rsidP="00047393">
      <w:pPr>
        <w:spacing w:before="29" w:line="288" w:lineRule="auto"/>
        <w:jc w:val="left"/>
        <w:rPr>
          <w:kern w:val="0"/>
          <w:sz w:val="24"/>
        </w:rPr>
      </w:pPr>
    </w:p>
    <w:p w:rsidR="00224A25" w:rsidRPr="00347DA9" w:rsidRDefault="001548F9" w:rsidP="00A51044">
      <w:pPr>
        <w:pStyle w:val="20"/>
        <w:spacing w:before="29" w:after="0" w:line="288" w:lineRule="auto"/>
        <w:rPr>
          <w:rFonts w:ascii="Times New Roman" w:hAnsi="Times New Roman"/>
          <w:kern w:val="0"/>
          <w:szCs w:val="24"/>
        </w:rPr>
      </w:pPr>
      <w:bookmarkStart w:id="91" w:name="_Toc522807771"/>
      <w:r w:rsidRPr="00347DA9">
        <w:rPr>
          <w:rFonts w:ascii="Times New Roman" w:hAnsi="Times New Roman"/>
          <w:kern w:val="0"/>
          <w:szCs w:val="24"/>
        </w:rPr>
        <w:t xml:space="preserve">7.3 </w:t>
      </w:r>
      <w:r w:rsidRPr="00347DA9">
        <w:rPr>
          <w:rFonts w:ascii="Times New Roman" w:hAnsi="Times New Roman"/>
          <w:kern w:val="0"/>
          <w:szCs w:val="24"/>
        </w:rPr>
        <w:t>期末按公允价值占基金资产净值比例大小排序的所有股票投资明细</w:t>
      </w:r>
      <w:bookmarkEnd w:id="91"/>
    </w:p>
    <w:p w:rsidR="001548F9" w:rsidRPr="00347DA9" w:rsidRDefault="001548F9" w:rsidP="00A51044">
      <w:pPr>
        <w:pStyle w:val="20"/>
        <w:spacing w:before="29" w:after="0" w:line="288" w:lineRule="auto"/>
        <w:rPr>
          <w:rFonts w:ascii="Times New Roman" w:hAnsi="Times New Roman"/>
          <w:kern w:val="0"/>
          <w:szCs w:val="24"/>
        </w:rPr>
      </w:pPr>
      <w:bookmarkStart w:id="92" w:name="_Toc522482069"/>
      <w:bookmarkStart w:id="93" w:name="_Toc522632267"/>
      <w:bookmarkStart w:id="94" w:name="_Toc522632365"/>
      <w:bookmarkStart w:id="95" w:name="_Toc522807772"/>
      <w:r w:rsidRPr="00347DA9">
        <w:rPr>
          <w:rFonts w:ascii="Times New Roman" w:hAnsi="Times New Roman"/>
          <w:kern w:val="0"/>
          <w:szCs w:val="24"/>
        </w:rPr>
        <w:t xml:space="preserve">7.3.1 </w:t>
      </w:r>
      <w:r w:rsidRPr="00347DA9">
        <w:rPr>
          <w:rFonts w:ascii="Times New Roman" w:hAnsi="Times New Roman"/>
          <w:kern w:val="0"/>
          <w:szCs w:val="24"/>
        </w:rPr>
        <w:t>期末指数投资按公允价值占基金资产净值比例大小排序的所有股票投资明细</w:t>
      </w:r>
      <w:bookmarkEnd w:id="92"/>
      <w:bookmarkEnd w:id="93"/>
      <w:bookmarkEnd w:id="94"/>
      <w:bookmarkEnd w:id="95"/>
    </w:p>
    <w:p w:rsidR="001548F9" w:rsidRPr="00347DA9" w:rsidRDefault="001548F9" w:rsidP="008971E9">
      <w:pPr>
        <w:autoSpaceDE w:val="0"/>
        <w:autoSpaceDN w:val="0"/>
        <w:adjustRightInd w:val="0"/>
        <w:spacing w:before="29" w:line="288" w:lineRule="auto"/>
        <w:ind w:left="15"/>
        <w:jc w:val="right"/>
        <w:rPr>
          <w:color w:val="000000"/>
          <w:kern w:val="0"/>
          <w:szCs w:val="21"/>
        </w:rPr>
      </w:pPr>
      <w:r w:rsidRPr="00347DA9">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1276"/>
        <w:gridCol w:w="1701"/>
        <w:gridCol w:w="1276"/>
        <w:gridCol w:w="1842"/>
        <w:gridCol w:w="1616"/>
      </w:tblGrid>
      <w:tr w:rsidR="001548F9" w:rsidRPr="00347DA9" w:rsidTr="00A51044">
        <w:trPr>
          <w:jc w:val="center"/>
        </w:trPr>
        <w:tc>
          <w:tcPr>
            <w:tcW w:w="1088"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序号</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股票代码</w:t>
            </w:r>
          </w:p>
        </w:tc>
        <w:tc>
          <w:tcPr>
            <w:tcW w:w="1701"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股票名称</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数量</w:t>
            </w:r>
            <w:r w:rsidRPr="00347DA9">
              <w:rPr>
                <w:color w:val="000000"/>
                <w:sz w:val="24"/>
              </w:rPr>
              <w:t>(</w:t>
            </w:r>
            <w:r w:rsidRPr="00347DA9">
              <w:rPr>
                <w:color w:val="000000"/>
                <w:sz w:val="24"/>
              </w:rPr>
              <w:t>股</w:t>
            </w:r>
            <w:r w:rsidRPr="00347DA9">
              <w:rPr>
                <w:color w:val="000000"/>
                <w:sz w:val="24"/>
              </w:rPr>
              <w:t>)</w:t>
            </w:r>
          </w:p>
        </w:tc>
        <w:tc>
          <w:tcPr>
            <w:tcW w:w="1842"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公允价值</w:t>
            </w:r>
          </w:p>
        </w:tc>
        <w:tc>
          <w:tcPr>
            <w:tcW w:w="161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占基金资产净值比例</w:t>
            </w:r>
            <w:r w:rsidRPr="00347DA9">
              <w:rPr>
                <w:color w:val="000000"/>
                <w:sz w:val="24"/>
              </w:rPr>
              <w:t>(</w:t>
            </w:r>
            <w:r w:rsidRPr="00347DA9">
              <w:rPr>
                <w:color w:val="000000"/>
                <w:sz w:val="24"/>
              </w:rPr>
              <w:t>％</w:t>
            </w:r>
            <w:r w:rsidRPr="00347DA9">
              <w:rPr>
                <w:color w:val="000000"/>
                <w:sz w:val="24"/>
              </w:rPr>
              <w:t>)</w:t>
            </w:r>
          </w:p>
        </w:tc>
      </w:tr>
      <w:tr w:rsidR="003E1FDD">
        <w:trPr>
          <w:jc w:val="center"/>
        </w:trPr>
        <w:tc>
          <w:tcPr>
            <w:tcW w:w="1088" w:type="dxa"/>
            <w:vAlign w:val="center"/>
          </w:tcPr>
          <w:p w:rsidR="003E1FDD" w:rsidRDefault="003136E4">
            <w:pPr>
              <w:jc w:val="center"/>
            </w:pPr>
            <w:r>
              <w:rPr>
                <w:color w:val="000000"/>
                <w:sz w:val="24"/>
              </w:rPr>
              <w:t>1</w:t>
            </w:r>
          </w:p>
        </w:tc>
        <w:tc>
          <w:tcPr>
            <w:tcW w:w="1276" w:type="dxa"/>
            <w:vAlign w:val="center"/>
          </w:tcPr>
          <w:p w:rsidR="003E1FDD" w:rsidRDefault="003136E4">
            <w:pPr>
              <w:jc w:val="center"/>
            </w:pPr>
            <w:r>
              <w:rPr>
                <w:color w:val="000000"/>
                <w:sz w:val="24"/>
              </w:rPr>
              <w:t>600588</w:t>
            </w:r>
          </w:p>
        </w:tc>
        <w:tc>
          <w:tcPr>
            <w:tcW w:w="1701" w:type="dxa"/>
            <w:vAlign w:val="center"/>
          </w:tcPr>
          <w:p w:rsidR="003E1FDD" w:rsidRDefault="003136E4">
            <w:pPr>
              <w:jc w:val="center"/>
            </w:pPr>
            <w:r>
              <w:rPr>
                <w:color w:val="000000"/>
                <w:sz w:val="24"/>
              </w:rPr>
              <w:t>用友网络</w:t>
            </w:r>
          </w:p>
        </w:tc>
        <w:tc>
          <w:tcPr>
            <w:tcW w:w="1276" w:type="dxa"/>
            <w:vAlign w:val="center"/>
          </w:tcPr>
          <w:p w:rsidR="003E1FDD" w:rsidRDefault="003136E4">
            <w:pPr>
              <w:jc w:val="right"/>
            </w:pPr>
            <w:r>
              <w:rPr>
                <w:color w:val="000000"/>
                <w:sz w:val="24"/>
              </w:rPr>
              <w:t>113,810</w:t>
            </w:r>
          </w:p>
        </w:tc>
        <w:tc>
          <w:tcPr>
            <w:tcW w:w="1842" w:type="dxa"/>
            <w:vAlign w:val="center"/>
          </w:tcPr>
          <w:p w:rsidR="003E1FDD" w:rsidRDefault="003136E4">
            <w:pPr>
              <w:jc w:val="right"/>
            </w:pPr>
            <w:r>
              <w:rPr>
                <w:color w:val="000000"/>
                <w:sz w:val="24"/>
              </w:rPr>
              <w:t>2,789,483.10</w:t>
            </w:r>
          </w:p>
        </w:tc>
        <w:tc>
          <w:tcPr>
            <w:tcW w:w="1616" w:type="dxa"/>
            <w:vAlign w:val="center"/>
          </w:tcPr>
          <w:p w:rsidR="003E1FDD" w:rsidRDefault="003136E4">
            <w:pPr>
              <w:jc w:val="right"/>
            </w:pPr>
            <w:r>
              <w:rPr>
                <w:color w:val="000000"/>
                <w:sz w:val="24"/>
              </w:rPr>
              <w:t>3.11</w:t>
            </w:r>
          </w:p>
        </w:tc>
      </w:tr>
      <w:tr w:rsidR="003E1FDD">
        <w:trPr>
          <w:jc w:val="center"/>
        </w:trPr>
        <w:tc>
          <w:tcPr>
            <w:tcW w:w="1088" w:type="dxa"/>
            <w:vAlign w:val="center"/>
          </w:tcPr>
          <w:p w:rsidR="003E1FDD" w:rsidRDefault="003136E4">
            <w:pPr>
              <w:jc w:val="center"/>
            </w:pPr>
            <w:r>
              <w:rPr>
                <w:color w:val="000000"/>
                <w:sz w:val="24"/>
              </w:rPr>
              <w:t>2</w:t>
            </w:r>
          </w:p>
        </w:tc>
        <w:tc>
          <w:tcPr>
            <w:tcW w:w="1276" w:type="dxa"/>
            <w:vAlign w:val="center"/>
          </w:tcPr>
          <w:p w:rsidR="003E1FDD" w:rsidRDefault="003136E4">
            <w:pPr>
              <w:jc w:val="center"/>
            </w:pPr>
            <w:r>
              <w:rPr>
                <w:color w:val="000000"/>
                <w:sz w:val="24"/>
              </w:rPr>
              <w:t>600271</w:t>
            </w:r>
          </w:p>
        </w:tc>
        <w:tc>
          <w:tcPr>
            <w:tcW w:w="1701" w:type="dxa"/>
            <w:vAlign w:val="center"/>
          </w:tcPr>
          <w:p w:rsidR="003E1FDD" w:rsidRDefault="003136E4">
            <w:pPr>
              <w:jc w:val="center"/>
            </w:pPr>
            <w:r>
              <w:rPr>
                <w:color w:val="000000"/>
                <w:sz w:val="24"/>
              </w:rPr>
              <w:t>航天信息</w:t>
            </w:r>
          </w:p>
        </w:tc>
        <w:tc>
          <w:tcPr>
            <w:tcW w:w="1276" w:type="dxa"/>
            <w:vAlign w:val="center"/>
          </w:tcPr>
          <w:p w:rsidR="003E1FDD" w:rsidRDefault="003136E4">
            <w:pPr>
              <w:jc w:val="right"/>
            </w:pPr>
            <w:r>
              <w:rPr>
                <w:color w:val="000000"/>
                <w:sz w:val="24"/>
              </w:rPr>
              <w:t>109,252</w:t>
            </w:r>
          </w:p>
        </w:tc>
        <w:tc>
          <w:tcPr>
            <w:tcW w:w="1842" w:type="dxa"/>
            <w:vAlign w:val="center"/>
          </w:tcPr>
          <w:p w:rsidR="003E1FDD" w:rsidRDefault="003136E4">
            <w:pPr>
              <w:jc w:val="right"/>
            </w:pPr>
            <w:r>
              <w:rPr>
                <w:color w:val="000000"/>
                <w:sz w:val="24"/>
              </w:rPr>
              <w:t>2,760,798.04</w:t>
            </w:r>
          </w:p>
        </w:tc>
        <w:tc>
          <w:tcPr>
            <w:tcW w:w="1616" w:type="dxa"/>
            <w:vAlign w:val="center"/>
          </w:tcPr>
          <w:p w:rsidR="003E1FDD" w:rsidRDefault="003136E4">
            <w:pPr>
              <w:jc w:val="right"/>
            </w:pPr>
            <w:r>
              <w:rPr>
                <w:color w:val="000000"/>
                <w:sz w:val="24"/>
              </w:rPr>
              <w:t>3.08</w:t>
            </w:r>
          </w:p>
        </w:tc>
      </w:tr>
      <w:tr w:rsidR="003E1FDD">
        <w:trPr>
          <w:jc w:val="center"/>
        </w:trPr>
        <w:tc>
          <w:tcPr>
            <w:tcW w:w="1088" w:type="dxa"/>
            <w:vAlign w:val="center"/>
          </w:tcPr>
          <w:p w:rsidR="003E1FDD" w:rsidRDefault="003136E4">
            <w:pPr>
              <w:jc w:val="center"/>
            </w:pPr>
            <w:r>
              <w:rPr>
                <w:color w:val="000000"/>
                <w:sz w:val="24"/>
              </w:rPr>
              <w:t>3</w:t>
            </w:r>
          </w:p>
        </w:tc>
        <w:tc>
          <w:tcPr>
            <w:tcW w:w="1276" w:type="dxa"/>
            <w:vAlign w:val="center"/>
          </w:tcPr>
          <w:p w:rsidR="003E1FDD" w:rsidRDefault="003136E4">
            <w:pPr>
              <w:jc w:val="center"/>
            </w:pPr>
            <w:r>
              <w:rPr>
                <w:color w:val="000000"/>
                <w:sz w:val="24"/>
              </w:rPr>
              <w:t>300059</w:t>
            </w:r>
          </w:p>
        </w:tc>
        <w:tc>
          <w:tcPr>
            <w:tcW w:w="1701" w:type="dxa"/>
            <w:vAlign w:val="center"/>
          </w:tcPr>
          <w:p w:rsidR="003E1FDD" w:rsidRDefault="003136E4">
            <w:pPr>
              <w:jc w:val="center"/>
            </w:pPr>
            <w:r>
              <w:rPr>
                <w:color w:val="000000"/>
                <w:sz w:val="24"/>
              </w:rPr>
              <w:t>东方财富</w:t>
            </w:r>
          </w:p>
        </w:tc>
        <w:tc>
          <w:tcPr>
            <w:tcW w:w="1276" w:type="dxa"/>
            <w:vAlign w:val="center"/>
          </w:tcPr>
          <w:p w:rsidR="003E1FDD" w:rsidRDefault="003136E4">
            <w:pPr>
              <w:jc w:val="right"/>
            </w:pPr>
            <w:r>
              <w:rPr>
                <w:color w:val="000000"/>
                <w:sz w:val="24"/>
              </w:rPr>
              <w:t>206,242</w:t>
            </w:r>
          </w:p>
        </w:tc>
        <w:tc>
          <w:tcPr>
            <w:tcW w:w="1842" w:type="dxa"/>
            <w:vAlign w:val="center"/>
          </w:tcPr>
          <w:p w:rsidR="003E1FDD" w:rsidRDefault="003136E4">
            <w:pPr>
              <w:jc w:val="right"/>
            </w:pPr>
            <w:r>
              <w:rPr>
                <w:color w:val="000000"/>
                <w:sz w:val="24"/>
              </w:rPr>
              <w:t>2,718,269.56</w:t>
            </w:r>
          </w:p>
        </w:tc>
        <w:tc>
          <w:tcPr>
            <w:tcW w:w="1616" w:type="dxa"/>
            <w:vAlign w:val="center"/>
          </w:tcPr>
          <w:p w:rsidR="003E1FDD" w:rsidRDefault="003136E4">
            <w:pPr>
              <w:jc w:val="right"/>
            </w:pPr>
            <w:r>
              <w:rPr>
                <w:color w:val="000000"/>
                <w:sz w:val="24"/>
              </w:rPr>
              <w:t>3.03</w:t>
            </w:r>
          </w:p>
        </w:tc>
      </w:tr>
      <w:tr w:rsidR="003E1FDD">
        <w:trPr>
          <w:jc w:val="center"/>
        </w:trPr>
        <w:tc>
          <w:tcPr>
            <w:tcW w:w="1088" w:type="dxa"/>
            <w:vAlign w:val="center"/>
          </w:tcPr>
          <w:p w:rsidR="003E1FDD" w:rsidRDefault="003136E4">
            <w:pPr>
              <w:jc w:val="center"/>
            </w:pPr>
            <w:r>
              <w:rPr>
                <w:color w:val="000000"/>
                <w:sz w:val="24"/>
              </w:rPr>
              <w:t>4</w:t>
            </w:r>
          </w:p>
        </w:tc>
        <w:tc>
          <w:tcPr>
            <w:tcW w:w="1276" w:type="dxa"/>
            <w:vAlign w:val="center"/>
          </w:tcPr>
          <w:p w:rsidR="003E1FDD" w:rsidRDefault="003136E4">
            <w:pPr>
              <w:jc w:val="center"/>
            </w:pPr>
            <w:r>
              <w:rPr>
                <w:color w:val="000000"/>
                <w:sz w:val="24"/>
              </w:rPr>
              <w:t>600570</w:t>
            </w:r>
          </w:p>
        </w:tc>
        <w:tc>
          <w:tcPr>
            <w:tcW w:w="1701" w:type="dxa"/>
            <w:vAlign w:val="center"/>
          </w:tcPr>
          <w:p w:rsidR="003E1FDD" w:rsidRDefault="003136E4">
            <w:pPr>
              <w:jc w:val="center"/>
            </w:pPr>
            <w:r>
              <w:rPr>
                <w:color w:val="000000"/>
                <w:sz w:val="24"/>
              </w:rPr>
              <w:t>恒生电子</w:t>
            </w:r>
          </w:p>
        </w:tc>
        <w:tc>
          <w:tcPr>
            <w:tcW w:w="1276" w:type="dxa"/>
            <w:vAlign w:val="center"/>
          </w:tcPr>
          <w:p w:rsidR="003E1FDD" w:rsidRDefault="003136E4">
            <w:pPr>
              <w:jc w:val="right"/>
            </w:pPr>
            <w:r>
              <w:rPr>
                <w:color w:val="000000"/>
                <w:sz w:val="24"/>
              </w:rPr>
              <w:t>50,003</w:t>
            </w:r>
          </w:p>
        </w:tc>
        <w:tc>
          <w:tcPr>
            <w:tcW w:w="1842" w:type="dxa"/>
            <w:vAlign w:val="center"/>
          </w:tcPr>
          <w:p w:rsidR="003E1FDD" w:rsidRDefault="003136E4">
            <w:pPr>
              <w:jc w:val="right"/>
            </w:pPr>
            <w:r>
              <w:rPr>
                <w:color w:val="000000"/>
                <w:sz w:val="24"/>
              </w:rPr>
              <w:t>2,647,658.85</w:t>
            </w:r>
          </w:p>
        </w:tc>
        <w:tc>
          <w:tcPr>
            <w:tcW w:w="1616" w:type="dxa"/>
            <w:vAlign w:val="center"/>
          </w:tcPr>
          <w:p w:rsidR="003E1FDD" w:rsidRDefault="003136E4">
            <w:pPr>
              <w:jc w:val="right"/>
            </w:pPr>
            <w:r>
              <w:rPr>
                <w:color w:val="000000"/>
                <w:sz w:val="24"/>
              </w:rPr>
              <w:t>2.95</w:t>
            </w:r>
          </w:p>
        </w:tc>
      </w:tr>
      <w:tr w:rsidR="003E1FDD">
        <w:trPr>
          <w:jc w:val="center"/>
        </w:trPr>
        <w:tc>
          <w:tcPr>
            <w:tcW w:w="1088" w:type="dxa"/>
            <w:vAlign w:val="center"/>
          </w:tcPr>
          <w:p w:rsidR="003E1FDD" w:rsidRDefault="003136E4">
            <w:pPr>
              <w:jc w:val="center"/>
            </w:pPr>
            <w:r>
              <w:rPr>
                <w:color w:val="000000"/>
                <w:sz w:val="24"/>
              </w:rPr>
              <w:t>5</w:t>
            </w:r>
          </w:p>
        </w:tc>
        <w:tc>
          <w:tcPr>
            <w:tcW w:w="1276" w:type="dxa"/>
            <w:vAlign w:val="center"/>
          </w:tcPr>
          <w:p w:rsidR="003E1FDD" w:rsidRDefault="003136E4">
            <w:pPr>
              <w:jc w:val="center"/>
            </w:pPr>
            <w:r>
              <w:rPr>
                <w:color w:val="000000"/>
                <w:sz w:val="24"/>
              </w:rPr>
              <w:t>601998</w:t>
            </w:r>
          </w:p>
        </w:tc>
        <w:tc>
          <w:tcPr>
            <w:tcW w:w="1701" w:type="dxa"/>
            <w:vAlign w:val="center"/>
          </w:tcPr>
          <w:p w:rsidR="003E1FDD" w:rsidRDefault="003136E4">
            <w:pPr>
              <w:jc w:val="center"/>
            </w:pPr>
            <w:r>
              <w:rPr>
                <w:color w:val="000000"/>
                <w:sz w:val="24"/>
              </w:rPr>
              <w:t>中信银行</w:t>
            </w:r>
          </w:p>
        </w:tc>
        <w:tc>
          <w:tcPr>
            <w:tcW w:w="1276" w:type="dxa"/>
            <w:vAlign w:val="center"/>
          </w:tcPr>
          <w:p w:rsidR="003E1FDD" w:rsidRDefault="003136E4">
            <w:pPr>
              <w:jc w:val="right"/>
            </w:pPr>
            <w:r>
              <w:rPr>
                <w:color w:val="000000"/>
                <w:sz w:val="24"/>
              </w:rPr>
              <w:t>423,846</w:t>
            </w:r>
          </w:p>
        </w:tc>
        <w:tc>
          <w:tcPr>
            <w:tcW w:w="1842" w:type="dxa"/>
            <w:vAlign w:val="center"/>
          </w:tcPr>
          <w:p w:rsidR="003E1FDD" w:rsidRDefault="003136E4">
            <w:pPr>
              <w:jc w:val="right"/>
            </w:pPr>
            <w:r>
              <w:rPr>
                <w:color w:val="000000"/>
                <w:sz w:val="24"/>
              </w:rPr>
              <w:t>2,632,083.66</w:t>
            </w:r>
          </w:p>
        </w:tc>
        <w:tc>
          <w:tcPr>
            <w:tcW w:w="1616" w:type="dxa"/>
            <w:vAlign w:val="center"/>
          </w:tcPr>
          <w:p w:rsidR="003E1FDD" w:rsidRDefault="003136E4">
            <w:pPr>
              <w:jc w:val="right"/>
            </w:pPr>
            <w:r>
              <w:rPr>
                <w:color w:val="000000"/>
                <w:sz w:val="24"/>
              </w:rPr>
              <w:t>2.94</w:t>
            </w:r>
          </w:p>
        </w:tc>
      </w:tr>
      <w:tr w:rsidR="003E1FDD">
        <w:trPr>
          <w:jc w:val="center"/>
        </w:trPr>
        <w:tc>
          <w:tcPr>
            <w:tcW w:w="1088" w:type="dxa"/>
            <w:vAlign w:val="center"/>
          </w:tcPr>
          <w:p w:rsidR="003E1FDD" w:rsidRDefault="003136E4">
            <w:pPr>
              <w:jc w:val="center"/>
            </w:pPr>
            <w:r>
              <w:rPr>
                <w:color w:val="000000"/>
                <w:sz w:val="24"/>
              </w:rPr>
              <w:t>6</w:t>
            </w:r>
          </w:p>
        </w:tc>
        <w:tc>
          <w:tcPr>
            <w:tcW w:w="1276" w:type="dxa"/>
            <w:vAlign w:val="center"/>
          </w:tcPr>
          <w:p w:rsidR="003E1FDD" w:rsidRDefault="003136E4">
            <w:pPr>
              <w:jc w:val="center"/>
            </w:pPr>
            <w:r>
              <w:rPr>
                <w:color w:val="000000"/>
                <w:sz w:val="24"/>
              </w:rPr>
              <w:t>601318</w:t>
            </w:r>
          </w:p>
        </w:tc>
        <w:tc>
          <w:tcPr>
            <w:tcW w:w="1701" w:type="dxa"/>
            <w:vAlign w:val="center"/>
          </w:tcPr>
          <w:p w:rsidR="003E1FDD" w:rsidRDefault="003136E4">
            <w:pPr>
              <w:jc w:val="center"/>
            </w:pPr>
            <w:r>
              <w:rPr>
                <w:color w:val="000000"/>
                <w:sz w:val="24"/>
              </w:rPr>
              <w:t>中国平安</w:t>
            </w:r>
          </w:p>
        </w:tc>
        <w:tc>
          <w:tcPr>
            <w:tcW w:w="1276" w:type="dxa"/>
            <w:vAlign w:val="center"/>
          </w:tcPr>
          <w:p w:rsidR="003E1FDD" w:rsidRDefault="003136E4">
            <w:pPr>
              <w:jc w:val="right"/>
            </w:pPr>
            <w:r>
              <w:rPr>
                <w:color w:val="000000"/>
                <w:sz w:val="24"/>
              </w:rPr>
              <w:t>44,100</w:t>
            </w:r>
          </w:p>
        </w:tc>
        <w:tc>
          <w:tcPr>
            <w:tcW w:w="1842" w:type="dxa"/>
            <w:vAlign w:val="center"/>
          </w:tcPr>
          <w:p w:rsidR="003E1FDD" w:rsidRDefault="003136E4">
            <w:pPr>
              <w:jc w:val="right"/>
            </w:pPr>
            <w:r>
              <w:rPr>
                <w:color w:val="000000"/>
                <w:sz w:val="24"/>
              </w:rPr>
              <w:t>2,583,378.00</w:t>
            </w:r>
          </w:p>
        </w:tc>
        <w:tc>
          <w:tcPr>
            <w:tcW w:w="1616" w:type="dxa"/>
            <w:vAlign w:val="center"/>
          </w:tcPr>
          <w:p w:rsidR="003E1FDD" w:rsidRDefault="003136E4">
            <w:pPr>
              <w:jc w:val="right"/>
            </w:pPr>
            <w:r>
              <w:rPr>
                <w:color w:val="000000"/>
                <w:sz w:val="24"/>
              </w:rPr>
              <w:t>2.88</w:t>
            </w:r>
          </w:p>
        </w:tc>
      </w:tr>
      <w:tr w:rsidR="003E1FDD">
        <w:trPr>
          <w:jc w:val="center"/>
        </w:trPr>
        <w:tc>
          <w:tcPr>
            <w:tcW w:w="1088" w:type="dxa"/>
            <w:vAlign w:val="center"/>
          </w:tcPr>
          <w:p w:rsidR="003E1FDD" w:rsidRDefault="003136E4">
            <w:pPr>
              <w:jc w:val="center"/>
            </w:pPr>
            <w:r>
              <w:rPr>
                <w:color w:val="000000"/>
                <w:sz w:val="24"/>
              </w:rPr>
              <w:t>7</w:t>
            </w:r>
          </w:p>
        </w:tc>
        <w:tc>
          <w:tcPr>
            <w:tcW w:w="1276" w:type="dxa"/>
            <w:vAlign w:val="center"/>
          </w:tcPr>
          <w:p w:rsidR="003E1FDD" w:rsidRDefault="003136E4">
            <w:pPr>
              <w:jc w:val="center"/>
            </w:pPr>
            <w:r>
              <w:rPr>
                <w:color w:val="000000"/>
                <w:sz w:val="24"/>
              </w:rPr>
              <w:t>601555</w:t>
            </w:r>
          </w:p>
        </w:tc>
        <w:tc>
          <w:tcPr>
            <w:tcW w:w="1701" w:type="dxa"/>
            <w:vAlign w:val="center"/>
          </w:tcPr>
          <w:p w:rsidR="003E1FDD" w:rsidRDefault="003136E4">
            <w:pPr>
              <w:jc w:val="center"/>
            </w:pPr>
            <w:r>
              <w:rPr>
                <w:color w:val="000000"/>
                <w:sz w:val="24"/>
              </w:rPr>
              <w:t>东吴证券</w:t>
            </w:r>
          </w:p>
        </w:tc>
        <w:tc>
          <w:tcPr>
            <w:tcW w:w="1276" w:type="dxa"/>
            <w:vAlign w:val="center"/>
          </w:tcPr>
          <w:p w:rsidR="003E1FDD" w:rsidRDefault="003136E4">
            <w:pPr>
              <w:jc w:val="right"/>
            </w:pPr>
            <w:r>
              <w:rPr>
                <w:color w:val="000000"/>
                <w:sz w:val="24"/>
              </w:rPr>
              <w:t>366,321</w:t>
            </w:r>
          </w:p>
        </w:tc>
        <w:tc>
          <w:tcPr>
            <w:tcW w:w="1842" w:type="dxa"/>
            <w:vAlign w:val="center"/>
          </w:tcPr>
          <w:p w:rsidR="003E1FDD" w:rsidRDefault="003136E4">
            <w:pPr>
              <w:jc w:val="right"/>
            </w:pPr>
            <w:r>
              <w:rPr>
                <w:color w:val="000000"/>
                <w:sz w:val="24"/>
              </w:rPr>
              <w:t>2,501,972.43</w:t>
            </w:r>
          </w:p>
        </w:tc>
        <w:tc>
          <w:tcPr>
            <w:tcW w:w="1616" w:type="dxa"/>
            <w:vAlign w:val="center"/>
          </w:tcPr>
          <w:p w:rsidR="003E1FDD" w:rsidRDefault="003136E4">
            <w:pPr>
              <w:jc w:val="right"/>
            </w:pPr>
            <w:r>
              <w:rPr>
                <w:color w:val="000000"/>
                <w:sz w:val="24"/>
              </w:rPr>
              <w:t>2.79</w:t>
            </w:r>
          </w:p>
        </w:tc>
      </w:tr>
      <w:tr w:rsidR="003E1FDD">
        <w:trPr>
          <w:jc w:val="center"/>
        </w:trPr>
        <w:tc>
          <w:tcPr>
            <w:tcW w:w="1088" w:type="dxa"/>
            <w:vAlign w:val="center"/>
          </w:tcPr>
          <w:p w:rsidR="003E1FDD" w:rsidRDefault="003136E4">
            <w:pPr>
              <w:jc w:val="center"/>
            </w:pPr>
            <w:r>
              <w:rPr>
                <w:color w:val="000000"/>
                <w:sz w:val="24"/>
              </w:rPr>
              <w:t>8</w:t>
            </w:r>
          </w:p>
        </w:tc>
        <w:tc>
          <w:tcPr>
            <w:tcW w:w="1276" w:type="dxa"/>
            <w:vAlign w:val="center"/>
          </w:tcPr>
          <w:p w:rsidR="003E1FDD" w:rsidRDefault="003136E4">
            <w:pPr>
              <w:jc w:val="center"/>
            </w:pPr>
            <w:r>
              <w:rPr>
                <w:color w:val="000000"/>
                <w:sz w:val="24"/>
              </w:rPr>
              <w:t>601166</w:t>
            </w:r>
          </w:p>
        </w:tc>
        <w:tc>
          <w:tcPr>
            <w:tcW w:w="1701" w:type="dxa"/>
            <w:vAlign w:val="center"/>
          </w:tcPr>
          <w:p w:rsidR="003E1FDD" w:rsidRDefault="003136E4">
            <w:pPr>
              <w:jc w:val="center"/>
            </w:pPr>
            <w:r>
              <w:rPr>
                <w:color w:val="000000"/>
                <w:sz w:val="24"/>
              </w:rPr>
              <w:t>兴业银行</w:t>
            </w:r>
          </w:p>
        </w:tc>
        <w:tc>
          <w:tcPr>
            <w:tcW w:w="1276" w:type="dxa"/>
            <w:vAlign w:val="center"/>
          </w:tcPr>
          <w:p w:rsidR="003E1FDD" w:rsidRDefault="003136E4">
            <w:pPr>
              <w:jc w:val="right"/>
            </w:pPr>
            <w:r>
              <w:rPr>
                <w:color w:val="000000"/>
                <w:sz w:val="24"/>
              </w:rPr>
              <w:t>172,103</w:t>
            </w:r>
          </w:p>
        </w:tc>
        <w:tc>
          <w:tcPr>
            <w:tcW w:w="1842" w:type="dxa"/>
            <w:vAlign w:val="center"/>
          </w:tcPr>
          <w:p w:rsidR="003E1FDD" w:rsidRDefault="003136E4">
            <w:pPr>
              <w:jc w:val="right"/>
            </w:pPr>
            <w:r>
              <w:rPr>
                <w:color w:val="000000"/>
                <w:sz w:val="24"/>
              </w:rPr>
              <w:t>2,478,283.20</w:t>
            </w:r>
          </w:p>
        </w:tc>
        <w:tc>
          <w:tcPr>
            <w:tcW w:w="1616" w:type="dxa"/>
            <w:vAlign w:val="center"/>
          </w:tcPr>
          <w:p w:rsidR="003E1FDD" w:rsidRDefault="003136E4">
            <w:pPr>
              <w:jc w:val="right"/>
            </w:pPr>
            <w:r>
              <w:rPr>
                <w:color w:val="000000"/>
                <w:sz w:val="24"/>
              </w:rPr>
              <w:t>2.77</w:t>
            </w:r>
          </w:p>
        </w:tc>
      </w:tr>
      <w:tr w:rsidR="003E1FDD">
        <w:trPr>
          <w:jc w:val="center"/>
        </w:trPr>
        <w:tc>
          <w:tcPr>
            <w:tcW w:w="1088" w:type="dxa"/>
            <w:vAlign w:val="center"/>
          </w:tcPr>
          <w:p w:rsidR="003E1FDD" w:rsidRDefault="003136E4">
            <w:pPr>
              <w:jc w:val="center"/>
            </w:pPr>
            <w:r>
              <w:rPr>
                <w:color w:val="000000"/>
                <w:sz w:val="24"/>
              </w:rPr>
              <w:t>9</w:t>
            </w:r>
          </w:p>
        </w:tc>
        <w:tc>
          <w:tcPr>
            <w:tcW w:w="1276" w:type="dxa"/>
            <w:vAlign w:val="center"/>
          </w:tcPr>
          <w:p w:rsidR="003E1FDD" w:rsidRDefault="003136E4">
            <w:pPr>
              <w:jc w:val="center"/>
            </w:pPr>
            <w:r>
              <w:rPr>
                <w:color w:val="000000"/>
                <w:sz w:val="24"/>
              </w:rPr>
              <w:t>300136</w:t>
            </w:r>
          </w:p>
        </w:tc>
        <w:tc>
          <w:tcPr>
            <w:tcW w:w="1701" w:type="dxa"/>
            <w:vAlign w:val="center"/>
          </w:tcPr>
          <w:p w:rsidR="003E1FDD" w:rsidRDefault="003136E4">
            <w:pPr>
              <w:jc w:val="center"/>
            </w:pPr>
            <w:r>
              <w:rPr>
                <w:color w:val="000000"/>
                <w:sz w:val="24"/>
              </w:rPr>
              <w:t>信维通信</w:t>
            </w:r>
          </w:p>
        </w:tc>
        <w:tc>
          <w:tcPr>
            <w:tcW w:w="1276" w:type="dxa"/>
            <w:vAlign w:val="center"/>
          </w:tcPr>
          <w:p w:rsidR="003E1FDD" w:rsidRDefault="003136E4">
            <w:pPr>
              <w:jc w:val="right"/>
            </w:pPr>
            <w:r>
              <w:rPr>
                <w:color w:val="000000"/>
                <w:sz w:val="24"/>
              </w:rPr>
              <w:t>80,149</w:t>
            </w:r>
          </w:p>
        </w:tc>
        <w:tc>
          <w:tcPr>
            <w:tcW w:w="1842" w:type="dxa"/>
            <w:vAlign w:val="center"/>
          </w:tcPr>
          <w:p w:rsidR="003E1FDD" w:rsidRDefault="003136E4">
            <w:pPr>
              <w:jc w:val="right"/>
            </w:pPr>
            <w:r>
              <w:rPr>
                <w:color w:val="000000"/>
                <w:sz w:val="24"/>
              </w:rPr>
              <w:t>2,462,978.77</w:t>
            </w:r>
          </w:p>
        </w:tc>
        <w:tc>
          <w:tcPr>
            <w:tcW w:w="1616" w:type="dxa"/>
            <w:vAlign w:val="center"/>
          </w:tcPr>
          <w:p w:rsidR="003E1FDD" w:rsidRDefault="003136E4">
            <w:pPr>
              <w:jc w:val="right"/>
            </w:pPr>
            <w:r>
              <w:rPr>
                <w:color w:val="000000"/>
                <w:sz w:val="24"/>
              </w:rPr>
              <w:t>2.75</w:t>
            </w:r>
          </w:p>
        </w:tc>
      </w:tr>
      <w:tr w:rsidR="003E1FDD">
        <w:trPr>
          <w:jc w:val="center"/>
        </w:trPr>
        <w:tc>
          <w:tcPr>
            <w:tcW w:w="1088" w:type="dxa"/>
            <w:vAlign w:val="center"/>
          </w:tcPr>
          <w:p w:rsidR="003E1FDD" w:rsidRDefault="003136E4">
            <w:pPr>
              <w:jc w:val="center"/>
            </w:pPr>
            <w:r>
              <w:rPr>
                <w:color w:val="000000"/>
                <w:sz w:val="24"/>
              </w:rPr>
              <w:t>10</w:t>
            </w:r>
          </w:p>
        </w:tc>
        <w:tc>
          <w:tcPr>
            <w:tcW w:w="1276" w:type="dxa"/>
            <w:vAlign w:val="center"/>
          </w:tcPr>
          <w:p w:rsidR="003E1FDD" w:rsidRDefault="003136E4">
            <w:pPr>
              <w:jc w:val="center"/>
            </w:pPr>
            <w:r>
              <w:rPr>
                <w:color w:val="000000"/>
                <w:sz w:val="24"/>
              </w:rPr>
              <w:t>002024</w:t>
            </w:r>
          </w:p>
        </w:tc>
        <w:tc>
          <w:tcPr>
            <w:tcW w:w="1701" w:type="dxa"/>
            <w:vAlign w:val="center"/>
          </w:tcPr>
          <w:p w:rsidR="003E1FDD" w:rsidRDefault="003136E4">
            <w:pPr>
              <w:jc w:val="center"/>
            </w:pPr>
            <w:r>
              <w:rPr>
                <w:color w:val="000000"/>
                <w:sz w:val="24"/>
              </w:rPr>
              <w:t>苏宁易购</w:t>
            </w:r>
          </w:p>
        </w:tc>
        <w:tc>
          <w:tcPr>
            <w:tcW w:w="1276" w:type="dxa"/>
            <w:vAlign w:val="center"/>
          </w:tcPr>
          <w:p w:rsidR="003E1FDD" w:rsidRDefault="003136E4">
            <w:pPr>
              <w:jc w:val="right"/>
            </w:pPr>
            <w:r>
              <w:rPr>
                <w:color w:val="000000"/>
                <w:sz w:val="24"/>
              </w:rPr>
              <w:t>174,500</w:t>
            </w:r>
          </w:p>
        </w:tc>
        <w:tc>
          <w:tcPr>
            <w:tcW w:w="1842" w:type="dxa"/>
            <w:vAlign w:val="center"/>
          </w:tcPr>
          <w:p w:rsidR="003E1FDD" w:rsidRDefault="003136E4">
            <w:pPr>
              <w:jc w:val="right"/>
            </w:pPr>
            <w:r>
              <w:rPr>
                <w:color w:val="000000"/>
                <w:sz w:val="24"/>
              </w:rPr>
              <w:t>2,456,960.00</w:t>
            </w:r>
          </w:p>
        </w:tc>
        <w:tc>
          <w:tcPr>
            <w:tcW w:w="1616" w:type="dxa"/>
            <w:vAlign w:val="center"/>
          </w:tcPr>
          <w:p w:rsidR="003E1FDD" w:rsidRDefault="003136E4">
            <w:pPr>
              <w:jc w:val="right"/>
            </w:pPr>
            <w:r>
              <w:rPr>
                <w:color w:val="000000"/>
                <w:sz w:val="24"/>
              </w:rPr>
              <w:t>2.74</w:t>
            </w:r>
          </w:p>
        </w:tc>
      </w:tr>
      <w:tr w:rsidR="003E1FDD">
        <w:trPr>
          <w:jc w:val="center"/>
        </w:trPr>
        <w:tc>
          <w:tcPr>
            <w:tcW w:w="1088" w:type="dxa"/>
            <w:vAlign w:val="center"/>
          </w:tcPr>
          <w:p w:rsidR="003E1FDD" w:rsidRDefault="003136E4">
            <w:pPr>
              <w:jc w:val="center"/>
            </w:pPr>
            <w:r>
              <w:rPr>
                <w:color w:val="000000"/>
                <w:sz w:val="24"/>
              </w:rPr>
              <w:t>11</w:t>
            </w:r>
          </w:p>
        </w:tc>
        <w:tc>
          <w:tcPr>
            <w:tcW w:w="1276" w:type="dxa"/>
            <w:vAlign w:val="center"/>
          </w:tcPr>
          <w:p w:rsidR="003E1FDD" w:rsidRDefault="003136E4">
            <w:pPr>
              <w:jc w:val="center"/>
            </w:pPr>
            <w:r>
              <w:rPr>
                <w:color w:val="000000"/>
                <w:sz w:val="24"/>
              </w:rPr>
              <w:t>600177</w:t>
            </w:r>
          </w:p>
        </w:tc>
        <w:tc>
          <w:tcPr>
            <w:tcW w:w="1701" w:type="dxa"/>
            <w:vAlign w:val="center"/>
          </w:tcPr>
          <w:p w:rsidR="003E1FDD" w:rsidRDefault="003136E4">
            <w:pPr>
              <w:jc w:val="center"/>
            </w:pPr>
            <w:r>
              <w:rPr>
                <w:color w:val="000000"/>
                <w:sz w:val="24"/>
              </w:rPr>
              <w:t>雅戈尔</w:t>
            </w:r>
          </w:p>
        </w:tc>
        <w:tc>
          <w:tcPr>
            <w:tcW w:w="1276" w:type="dxa"/>
            <w:vAlign w:val="center"/>
          </w:tcPr>
          <w:p w:rsidR="003E1FDD" w:rsidRDefault="003136E4">
            <w:pPr>
              <w:jc w:val="right"/>
            </w:pPr>
            <w:r>
              <w:rPr>
                <w:color w:val="000000"/>
                <w:sz w:val="24"/>
              </w:rPr>
              <w:t>311,224</w:t>
            </w:r>
          </w:p>
        </w:tc>
        <w:tc>
          <w:tcPr>
            <w:tcW w:w="1842" w:type="dxa"/>
            <w:vAlign w:val="center"/>
          </w:tcPr>
          <w:p w:rsidR="003E1FDD" w:rsidRDefault="003136E4">
            <w:pPr>
              <w:jc w:val="right"/>
            </w:pPr>
            <w:r>
              <w:rPr>
                <w:color w:val="000000"/>
                <w:sz w:val="24"/>
              </w:rPr>
              <w:t>2,396,424.80</w:t>
            </w:r>
          </w:p>
        </w:tc>
        <w:tc>
          <w:tcPr>
            <w:tcW w:w="1616" w:type="dxa"/>
            <w:vAlign w:val="center"/>
          </w:tcPr>
          <w:p w:rsidR="003E1FDD" w:rsidRDefault="003136E4">
            <w:pPr>
              <w:jc w:val="right"/>
            </w:pPr>
            <w:r>
              <w:rPr>
                <w:color w:val="000000"/>
                <w:sz w:val="24"/>
              </w:rPr>
              <w:t>2.67</w:t>
            </w:r>
          </w:p>
        </w:tc>
      </w:tr>
      <w:tr w:rsidR="003E1FDD">
        <w:trPr>
          <w:jc w:val="center"/>
        </w:trPr>
        <w:tc>
          <w:tcPr>
            <w:tcW w:w="1088" w:type="dxa"/>
            <w:vAlign w:val="center"/>
          </w:tcPr>
          <w:p w:rsidR="003E1FDD" w:rsidRDefault="003136E4">
            <w:pPr>
              <w:jc w:val="center"/>
            </w:pPr>
            <w:r>
              <w:rPr>
                <w:color w:val="000000"/>
                <w:sz w:val="24"/>
              </w:rPr>
              <w:t>12</w:t>
            </w:r>
          </w:p>
        </w:tc>
        <w:tc>
          <w:tcPr>
            <w:tcW w:w="1276" w:type="dxa"/>
            <w:vAlign w:val="center"/>
          </w:tcPr>
          <w:p w:rsidR="003E1FDD" w:rsidRDefault="003136E4">
            <w:pPr>
              <w:jc w:val="center"/>
            </w:pPr>
            <w:r>
              <w:rPr>
                <w:color w:val="000000"/>
                <w:sz w:val="24"/>
              </w:rPr>
              <w:t>000001</w:t>
            </w:r>
          </w:p>
        </w:tc>
        <w:tc>
          <w:tcPr>
            <w:tcW w:w="1701" w:type="dxa"/>
            <w:vAlign w:val="center"/>
          </w:tcPr>
          <w:p w:rsidR="003E1FDD" w:rsidRDefault="003136E4">
            <w:pPr>
              <w:jc w:val="center"/>
            </w:pPr>
            <w:r>
              <w:rPr>
                <w:color w:val="000000"/>
                <w:sz w:val="24"/>
              </w:rPr>
              <w:t>平安银行</w:t>
            </w:r>
          </w:p>
        </w:tc>
        <w:tc>
          <w:tcPr>
            <w:tcW w:w="1276" w:type="dxa"/>
            <w:vAlign w:val="center"/>
          </w:tcPr>
          <w:p w:rsidR="003E1FDD" w:rsidRDefault="003136E4">
            <w:pPr>
              <w:jc w:val="right"/>
            </w:pPr>
            <w:r>
              <w:rPr>
                <w:color w:val="000000"/>
                <w:sz w:val="24"/>
              </w:rPr>
              <w:t>262,812</w:t>
            </w:r>
          </w:p>
        </w:tc>
        <w:tc>
          <w:tcPr>
            <w:tcW w:w="1842" w:type="dxa"/>
            <w:vAlign w:val="center"/>
          </w:tcPr>
          <w:p w:rsidR="003E1FDD" w:rsidRDefault="003136E4">
            <w:pPr>
              <w:jc w:val="right"/>
            </w:pPr>
            <w:r>
              <w:rPr>
                <w:color w:val="000000"/>
                <w:sz w:val="24"/>
              </w:rPr>
              <w:t>2,388,961.08</w:t>
            </w:r>
          </w:p>
        </w:tc>
        <w:tc>
          <w:tcPr>
            <w:tcW w:w="1616" w:type="dxa"/>
            <w:vAlign w:val="center"/>
          </w:tcPr>
          <w:p w:rsidR="003E1FDD" w:rsidRDefault="003136E4">
            <w:pPr>
              <w:jc w:val="right"/>
            </w:pPr>
            <w:r>
              <w:rPr>
                <w:color w:val="000000"/>
                <w:sz w:val="24"/>
              </w:rPr>
              <w:t>2.67</w:t>
            </w:r>
          </w:p>
        </w:tc>
      </w:tr>
      <w:tr w:rsidR="003E1FDD">
        <w:trPr>
          <w:jc w:val="center"/>
        </w:trPr>
        <w:tc>
          <w:tcPr>
            <w:tcW w:w="1088" w:type="dxa"/>
            <w:vAlign w:val="center"/>
          </w:tcPr>
          <w:p w:rsidR="003E1FDD" w:rsidRDefault="003136E4">
            <w:pPr>
              <w:jc w:val="center"/>
            </w:pPr>
            <w:r>
              <w:rPr>
                <w:color w:val="000000"/>
                <w:sz w:val="24"/>
              </w:rPr>
              <w:t>13</w:t>
            </w:r>
          </w:p>
        </w:tc>
        <w:tc>
          <w:tcPr>
            <w:tcW w:w="1276" w:type="dxa"/>
            <w:vAlign w:val="center"/>
          </w:tcPr>
          <w:p w:rsidR="003E1FDD" w:rsidRDefault="003136E4">
            <w:pPr>
              <w:jc w:val="center"/>
            </w:pPr>
            <w:r>
              <w:rPr>
                <w:color w:val="000000"/>
                <w:sz w:val="24"/>
              </w:rPr>
              <w:t>600109</w:t>
            </w:r>
          </w:p>
        </w:tc>
        <w:tc>
          <w:tcPr>
            <w:tcW w:w="1701" w:type="dxa"/>
            <w:vAlign w:val="center"/>
          </w:tcPr>
          <w:p w:rsidR="003E1FDD" w:rsidRDefault="003136E4">
            <w:pPr>
              <w:jc w:val="center"/>
            </w:pPr>
            <w:r>
              <w:rPr>
                <w:color w:val="000000"/>
                <w:sz w:val="24"/>
              </w:rPr>
              <w:t>国金证券</w:t>
            </w:r>
          </w:p>
        </w:tc>
        <w:tc>
          <w:tcPr>
            <w:tcW w:w="1276" w:type="dxa"/>
            <w:vAlign w:val="center"/>
          </w:tcPr>
          <w:p w:rsidR="003E1FDD" w:rsidRDefault="003136E4">
            <w:pPr>
              <w:jc w:val="right"/>
            </w:pPr>
            <w:r>
              <w:rPr>
                <w:color w:val="000000"/>
                <w:sz w:val="24"/>
              </w:rPr>
              <w:t>329,856</w:t>
            </w:r>
          </w:p>
        </w:tc>
        <w:tc>
          <w:tcPr>
            <w:tcW w:w="1842" w:type="dxa"/>
            <w:vAlign w:val="center"/>
          </w:tcPr>
          <w:p w:rsidR="003E1FDD" w:rsidRDefault="003136E4">
            <w:pPr>
              <w:jc w:val="right"/>
            </w:pPr>
            <w:r>
              <w:rPr>
                <w:color w:val="000000"/>
                <w:sz w:val="24"/>
              </w:rPr>
              <w:t>2,345,276.16</w:t>
            </w:r>
          </w:p>
        </w:tc>
        <w:tc>
          <w:tcPr>
            <w:tcW w:w="1616" w:type="dxa"/>
            <w:vAlign w:val="center"/>
          </w:tcPr>
          <w:p w:rsidR="003E1FDD" w:rsidRDefault="003136E4">
            <w:pPr>
              <w:jc w:val="right"/>
            </w:pPr>
            <w:r>
              <w:rPr>
                <w:color w:val="000000"/>
                <w:sz w:val="24"/>
              </w:rPr>
              <w:t>2.62</w:t>
            </w:r>
          </w:p>
        </w:tc>
      </w:tr>
      <w:tr w:rsidR="003E1FDD">
        <w:trPr>
          <w:jc w:val="center"/>
        </w:trPr>
        <w:tc>
          <w:tcPr>
            <w:tcW w:w="1088" w:type="dxa"/>
            <w:vAlign w:val="center"/>
          </w:tcPr>
          <w:p w:rsidR="003E1FDD" w:rsidRDefault="003136E4">
            <w:pPr>
              <w:jc w:val="center"/>
            </w:pPr>
            <w:r>
              <w:rPr>
                <w:color w:val="000000"/>
                <w:sz w:val="24"/>
              </w:rPr>
              <w:t>14</w:t>
            </w:r>
          </w:p>
        </w:tc>
        <w:tc>
          <w:tcPr>
            <w:tcW w:w="1276" w:type="dxa"/>
            <w:vAlign w:val="center"/>
          </w:tcPr>
          <w:p w:rsidR="003E1FDD" w:rsidRDefault="003136E4">
            <w:pPr>
              <w:jc w:val="center"/>
            </w:pPr>
            <w:r>
              <w:rPr>
                <w:color w:val="000000"/>
                <w:sz w:val="24"/>
              </w:rPr>
              <w:t>002410</w:t>
            </w:r>
          </w:p>
        </w:tc>
        <w:tc>
          <w:tcPr>
            <w:tcW w:w="1701" w:type="dxa"/>
            <w:vAlign w:val="center"/>
          </w:tcPr>
          <w:p w:rsidR="003E1FDD" w:rsidRDefault="003136E4">
            <w:pPr>
              <w:jc w:val="center"/>
            </w:pPr>
            <w:r>
              <w:rPr>
                <w:color w:val="000000"/>
                <w:sz w:val="24"/>
              </w:rPr>
              <w:t>广联达</w:t>
            </w:r>
          </w:p>
        </w:tc>
        <w:tc>
          <w:tcPr>
            <w:tcW w:w="1276" w:type="dxa"/>
            <w:vAlign w:val="center"/>
          </w:tcPr>
          <w:p w:rsidR="003E1FDD" w:rsidRDefault="003136E4">
            <w:pPr>
              <w:jc w:val="right"/>
            </w:pPr>
            <w:r>
              <w:rPr>
                <w:color w:val="000000"/>
                <w:sz w:val="24"/>
              </w:rPr>
              <w:t>83,398</w:t>
            </w:r>
          </w:p>
        </w:tc>
        <w:tc>
          <w:tcPr>
            <w:tcW w:w="1842" w:type="dxa"/>
            <w:vAlign w:val="center"/>
          </w:tcPr>
          <w:p w:rsidR="003E1FDD" w:rsidRDefault="003136E4">
            <w:pPr>
              <w:jc w:val="right"/>
            </w:pPr>
            <w:r>
              <w:rPr>
                <w:color w:val="000000"/>
                <w:sz w:val="24"/>
              </w:rPr>
              <w:t>2,312,626.54</w:t>
            </w:r>
          </w:p>
        </w:tc>
        <w:tc>
          <w:tcPr>
            <w:tcW w:w="1616" w:type="dxa"/>
            <w:vAlign w:val="center"/>
          </w:tcPr>
          <w:p w:rsidR="003E1FDD" w:rsidRDefault="003136E4">
            <w:pPr>
              <w:jc w:val="right"/>
            </w:pPr>
            <w:r>
              <w:rPr>
                <w:color w:val="000000"/>
                <w:sz w:val="24"/>
              </w:rPr>
              <w:t>2.58</w:t>
            </w:r>
          </w:p>
        </w:tc>
      </w:tr>
      <w:tr w:rsidR="003E1FDD">
        <w:trPr>
          <w:jc w:val="center"/>
        </w:trPr>
        <w:tc>
          <w:tcPr>
            <w:tcW w:w="1088" w:type="dxa"/>
            <w:vAlign w:val="center"/>
          </w:tcPr>
          <w:p w:rsidR="003E1FDD" w:rsidRDefault="003136E4">
            <w:pPr>
              <w:jc w:val="center"/>
            </w:pPr>
            <w:r>
              <w:rPr>
                <w:color w:val="000000"/>
                <w:sz w:val="24"/>
              </w:rPr>
              <w:t>15</w:t>
            </w:r>
          </w:p>
        </w:tc>
        <w:tc>
          <w:tcPr>
            <w:tcW w:w="1276" w:type="dxa"/>
            <w:vAlign w:val="center"/>
          </w:tcPr>
          <w:p w:rsidR="003E1FDD" w:rsidRDefault="003136E4">
            <w:pPr>
              <w:jc w:val="center"/>
            </w:pPr>
            <w:r>
              <w:rPr>
                <w:color w:val="000000"/>
                <w:sz w:val="24"/>
              </w:rPr>
              <w:t>002797</w:t>
            </w:r>
          </w:p>
        </w:tc>
        <w:tc>
          <w:tcPr>
            <w:tcW w:w="1701" w:type="dxa"/>
            <w:vAlign w:val="center"/>
          </w:tcPr>
          <w:p w:rsidR="003E1FDD" w:rsidRDefault="003136E4">
            <w:pPr>
              <w:jc w:val="center"/>
            </w:pPr>
            <w:r>
              <w:rPr>
                <w:color w:val="000000"/>
                <w:sz w:val="24"/>
              </w:rPr>
              <w:t>第一创业</w:t>
            </w:r>
          </w:p>
        </w:tc>
        <w:tc>
          <w:tcPr>
            <w:tcW w:w="1276" w:type="dxa"/>
            <w:vAlign w:val="center"/>
          </w:tcPr>
          <w:p w:rsidR="003E1FDD" w:rsidRDefault="003136E4">
            <w:pPr>
              <w:jc w:val="right"/>
            </w:pPr>
            <w:r>
              <w:rPr>
                <w:color w:val="000000"/>
                <w:sz w:val="24"/>
              </w:rPr>
              <w:t>327,380</w:t>
            </w:r>
          </w:p>
        </w:tc>
        <w:tc>
          <w:tcPr>
            <w:tcW w:w="1842" w:type="dxa"/>
            <w:vAlign w:val="center"/>
          </w:tcPr>
          <w:p w:rsidR="003E1FDD" w:rsidRDefault="003136E4">
            <w:pPr>
              <w:jc w:val="right"/>
            </w:pPr>
            <w:r>
              <w:rPr>
                <w:color w:val="000000"/>
                <w:sz w:val="24"/>
              </w:rPr>
              <w:t>2,216,362.60</w:t>
            </w:r>
          </w:p>
        </w:tc>
        <w:tc>
          <w:tcPr>
            <w:tcW w:w="1616" w:type="dxa"/>
            <w:vAlign w:val="center"/>
          </w:tcPr>
          <w:p w:rsidR="003E1FDD" w:rsidRDefault="003136E4">
            <w:pPr>
              <w:jc w:val="right"/>
            </w:pPr>
            <w:r>
              <w:rPr>
                <w:color w:val="000000"/>
                <w:sz w:val="24"/>
              </w:rPr>
              <w:t>2.47</w:t>
            </w:r>
          </w:p>
        </w:tc>
      </w:tr>
      <w:tr w:rsidR="003E1FDD">
        <w:trPr>
          <w:jc w:val="center"/>
        </w:trPr>
        <w:tc>
          <w:tcPr>
            <w:tcW w:w="1088" w:type="dxa"/>
            <w:vAlign w:val="center"/>
          </w:tcPr>
          <w:p w:rsidR="003E1FDD" w:rsidRDefault="003136E4">
            <w:pPr>
              <w:jc w:val="center"/>
            </w:pPr>
            <w:r>
              <w:rPr>
                <w:color w:val="000000"/>
                <w:sz w:val="24"/>
              </w:rPr>
              <w:t>16</w:t>
            </w:r>
          </w:p>
        </w:tc>
        <w:tc>
          <w:tcPr>
            <w:tcW w:w="1276" w:type="dxa"/>
            <w:vAlign w:val="center"/>
          </w:tcPr>
          <w:p w:rsidR="003E1FDD" w:rsidRDefault="003136E4">
            <w:pPr>
              <w:jc w:val="center"/>
            </w:pPr>
            <w:r>
              <w:rPr>
                <w:color w:val="000000"/>
                <w:sz w:val="24"/>
              </w:rPr>
              <w:t>000627</w:t>
            </w:r>
          </w:p>
        </w:tc>
        <w:tc>
          <w:tcPr>
            <w:tcW w:w="1701" w:type="dxa"/>
            <w:vAlign w:val="center"/>
          </w:tcPr>
          <w:p w:rsidR="003E1FDD" w:rsidRDefault="003136E4">
            <w:pPr>
              <w:jc w:val="center"/>
            </w:pPr>
            <w:r>
              <w:rPr>
                <w:color w:val="000000"/>
                <w:sz w:val="24"/>
              </w:rPr>
              <w:t>天茂集团</w:t>
            </w:r>
          </w:p>
        </w:tc>
        <w:tc>
          <w:tcPr>
            <w:tcW w:w="1276" w:type="dxa"/>
            <w:vAlign w:val="center"/>
          </w:tcPr>
          <w:p w:rsidR="003E1FDD" w:rsidRDefault="003136E4">
            <w:pPr>
              <w:jc w:val="right"/>
            </w:pPr>
            <w:r>
              <w:rPr>
                <w:color w:val="000000"/>
                <w:sz w:val="24"/>
              </w:rPr>
              <w:t>230,910</w:t>
            </w:r>
          </w:p>
        </w:tc>
        <w:tc>
          <w:tcPr>
            <w:tcW w:w="1842" w:type="dxa"/>
            <w:vAlign w:val="center"/>
          </w:tcPr>
          <w:p w:rsidR="003E1FDD" w:rsidRDefault="003136E4">
            <w:pPr>
              <w:jc w:val="right"/>
            </w:pPr>
            <w:r>
              <w:rPr>
                <w:color w:val="000000"/>
                <w:sz w:val="24"/>
              </w:rPr>
              <w:t>1,620,988.20</w:t>
            </w:r>
          </w:p>
        </w:tc>
        <w:tc>
          <w:tcPr>
            <w:tcW w:w="1616" w:type="dxa"/>
            <w:vAlign w:val="center"/>
          </w:tcPr>
          <w:p w:rsidR="003E1FDD" w:rsidRDefault="003136E4">
            <w:pPr>
              <w:jc w:val="right"/>
            </w:pPr>
            <w:r>
              <w:rPr>
                <w:color w:val="000000"/>
                <w:sz w:val="24"/>
              </w:rPr>
              <w:t>1.81</w:t>
            </w:r>
          </w:p>
        </w:tc>
      </w:tr>
      <w:tr w:rsidR="003E1FDD">
        <w:trPr>
          <w:jc w:val="center"/>
        </w:trPr>
        <w:tc>
          <w:tcPr>
            <w:tcW w:w="1088" w:type="dxa"/>
            <w:vAlign w:val="center"/>
          </w:tcPr>
          <w:p w:rsidR="003E1FDD" w:rsidRDefault="003136E4">
            <w:pPr>
              <w:jc w:val="center"/>
            </w:pPr>
            <w:r>
              <w:rPr>
                <w:color w:val="000000"/>
                <w:sz w:val="24"/>
              </w:rPr>
              <w:t>17</w:t>
            </w:r>
          </w:p>
        </w:tc>
        <w:tc>
          <w:tcPr>
            <w:tcW w:w="1276" w:type="dxa"/>
            <w:vAlign w:val="center"/>
          </w:tcPr>
          <w:p w:rsidR="003E1FDD" w:rsidRDefault="003136E4">
            <w:pPr>
              <w:jc w:val="center"/>
            </w:pPr>
            <w:r>
              <w:rPr>
                <w:color w:val="000000"/>
                <w:sz w:val="24"/>
              </w:rPr>
              <w:t>600909</w:t>
            </w:r>
          </w:p>
        </w:tc>
        <w:tc>
          <w:tcPr>
            <w:tcW w:w="1701" w:type="dxa"/>
            <w:vAlign w:val="center"/>
          </w:tcPr>
          <w:p w:rsidR="003E1FDD" w:rsidRDefault="003136E4">
            <w:pPr>
              <w:jc w:val="center"/>
            </w:pPr>
            <w:r>
              <w:rPr>
                <w:color w:val="000000"/>
                <w:sz w:val="24"/>
              </w:rPr>
              <w:t>华安证券</w:t>
            </w:r>
          </w:p>
        </w:tc>
        <w:tc>
          <w:tcPr>
            <w:tcW w:w="1276" w:type="dxa"/>
            <w:vAlign w:val="center"/>
          </w:tcPr>
          <w:p w:rsidR="003E1FDD" w:rsidRDefault="003136E4">
            <w:pPr>
              <w:jc w:val="right"/>
            </w:pPr>
            <w:r>
              <w:rPr>
                <w:color w:val="000000"/>
                <w:sz w:val="24"/>
              </w:rPr>
              <w:t>281,998</w:t>
            </w:r>
          </w:p>
        </w:tc>
        <w:tc>
          <w:tcPr>
            <w:tcW w:w="1842" w:type="dxa"/>
            <w:vAlign w:val="center"/>
          </w:tcPr>
          <w:p w:rsidR="003E1FDD" w:rsidRDefault="003136E4">
            <w:pPr>
              <w:jc w:val="right"/>
            </w:pPr>
            <w:r>
              <w:rPr>
                <w:color w:val="000000"/>
                <w:sz w:val="24"/>
              </w:rPr>
              <w:t>1,613,028.56</w:t>
            </w:r>
          </w:p>
        </w:tc>
        <w:tc>
          <w:tcPr>
            <w:tcW w:w="1616" w:type="dxa"/>
            <w:vAlign w:val="center"/>
          </w:tcPr>
          <w:p w:rsidR="003E1FDD" w:rsidRDefault="003136E4">
            <w:pPr>
              <w:jc w:val="right"/>
            </w:pPr>
            <w:r>
              <w:rPr>
                <w:color w:val="000000"/>
                <w:sz w:val="24"/>
              </w:rPr>
              <w:t>1.80</w:t>
            </w:r>
          </w:p>
        </w:tc>
      </w:tr>
      <w:tr w:rsidR="003E1FDD">
        <w:trPr>
          <w:jc w:val="center"/>
        </w:trPr>
        <w:tc>
          <w:tcPr>
            <w:tcW w:w="1088" w:type="dxa"/>
            <w:vAlign w:val="center"/>
          </w:tcPr>
          <w:p w:rsidR="003E1FDD" w:rsidRDefault="003136E4">
            <w:pPr>
              <w:jc w:val="center"/>
            </w:pPr>
            <w:r>
              <w:rPr>
                <w:color w:val="000000"/>
                <w:sz w:val="24"/>
              </w:rPr>
              <w:t>18</w:t>
            </w:r>
          </w:p>
        </w:tc>
        <w:tc>
          <w:tcPr>
            <w:tcW w:w="1276" w:type="dxa"/>
            <w:vAlign w:val="center"/>
          </w:tcPr>
          <w:p w:rsidR="003E1FDD" w:rsidRDefault="003136E4">
            <w:pPr>
              <w:jc w:val="center"/>
            </w:pPr>
            <w:r>
              <w:rPr>
                <w:color w:val="000000"/>
                <w:sz w:val="24"/>
              </w:rPr>
              <w:t>002268</w:t>
            </w:r>
          </w:p>
        </w:tc>
        <w:tc>
          <w:tcPr>
            <w:tcW w:w="1701" w:type="dxa"/>
            <w:vAlign w:val="center"/>
          </w:tcPr>
          <w:p w:rsidR="003E1FDD" w:rsidRDefault="003136E4">
            <w:pPr>
              <w:jc w:val="center"/>
            </w:pPr>
            <w:r>
              <w:rPr>
                <w:color w:val="000000"/>
                <w:sz w:val="24"/>
              </w:rPr>
              <w:t>卫士通</w:t>
            </w:r>
          </w:p>
        </w:tc>
        <w:tc>
          <w:tcPr>
            <w:tcW w:w="1276" w:type="dxa"/>
            <w:vAlign w:val="center"/>
          </w:tcPr>
          <w:p w:rsidR="003E1FDD" w:rsidRDefault="003136E4">
            <w:pPr>
              <w:jc w:val="right"/>
            </w:pPr>
            <w:r>
              <w:rPr>
                <w:color w:val="000000"/>
                <w:sz w:val="24"/>
              </w:rPr>
              <w:t>71,300</w:t>
            </w:r>
          </w:p>
        </w:tc>
        <w:tc>
          <w:tcPr>
            <w:tcW w:w="1842" w:type="dxa"/>
            <w:vAlign w:val="center"/>
          </w:tcPr>
          <w:p w:rsidR="003E1FDD" w:rsidRDefault="003136E4">
            <w:pPr>
              <w:jc w:val="right"/>
            </w:pPr>
            <w:r>
              <w:rPr>
                <w:color w:val="000000"/>
                <w:sz w:val="24"/>
              </w:rPr>
              <w:t>1,556,479.00</w:t>
            </w:r>
          </w:p>
        </w:tc>
        <w:tc>
          <w:tcPr>
            <w:tcW w:w="1616" w:type="dxa"/>
            <w:vAlign w:val="center"/>
          </w:tcPr>
          <w:p w:rsidR="003E1FDD" w:rsidRDefault="003136E4">
            <w:pPr>
              <w:jc w:val="right"/>
            </w:pPr>
            <w:r>
              <w:rPr>
                <w:color w:val="000000"/>
                <w:sz w:val="24"/>
              </w:rPr>
              <w:t>1.74</w:t>
            </w:r>
          </w:p>
        </w:tc>
      </w:tr>
      <w:tr w:rsidR="003E1FDD">
        <w:trPr>
          <w:jc w:val="center"/>
        </w:trPr>
        <w:tc>
          <w:tcPr>
            <w:tcW w:w="1088" w:type="dxa"/>
            <w:vAlign w:val="center"/>
          </w:tcPr>
          <w:p w:rsidR="003E1FDD" w:rsidRDefault="003136E4">
            <w:pPr>
              <w:jc w:val="center"/>
            </w:pPr>
            <w:r>
              <w:rPr>
                <w:color w:val="000000"/>
                <w:sz w:val="24"/>
              </w:rPr>
              <w:t>19</w:t>
            </w:r>
          </w:p>
        </w:tc>
        <w:tc>
          <w:tcPr>
            <w:tcW w:w="1276" w:type="dxa"/>
            <w:vAlign w:val="center"/>
          </w:tcPr>
          <w:p w:rsidR="003E1FDD" w:rsidRDefault="003136E4">
            <w:pPr>
              <w:jc w:val="center"/>
            </w:pPr>
            <w:r>
              <w:rPr>
                <w:color w:val="000000"/>
                <w:sz w:val="24"/>
              </w:rPr>
              <w:t>000690</w:t>
            </w:r>
          </w:p>
        </w:tc>
        <w:tc>
          <w:tcPr>
            <w:tcW w:w="1701" w:type="dxa"/>
            <w:vAlign w:val="center"/>
          </w:tcPr>
          <w:p w:rsidR="003E1FDD" w:rsidRDefault="003136E4">
            <w:pPr>
              <w:jc w:val="center"/>
            </w:pPr>
            <w:r>
              <w:rPr>
                <w:color w:val="000000"/>
                <w:sz w:val="24"/>
              </w:rPr>
              <w:t>宝新能源</w:t>
            </w:r>
          </w:p>
        </w:tc>
        <w:tc>
          <w:tcPr>
            <w:tcW w:w="1276" w:type="dxa"/>
            <w:vAlign w:val="center"/>
          </w:tcPr>
          <w:p w:rsidR="003E1FDD" w:rsidRDefault="003136E4">
            <w:pPr>
              <w:jc w:val="right"/>
            </w:pPr>
            <w:r>
              <w:rPr>
                <w:color w:val="000000"/>
                <w:sz w:val="24"/>
              </w:rPr>
              <w:t>216,150</w:t>
            </w:r>
          </w:p>
        </w:tc>
        <w:tc>
          <w:tcPr>
            <w:tcW w:w="1842" w:type="dxa"/>
            <w:vAlign w:val="center"/>
          </w:tcPr>
          <w:p w:rsidR="003E1FDD" w:rsidRDefault="003136E4">
            <w:pPr>
              <w:jc w:val="right"/>
            </w:pPr>
            <w:r>
              <w:rPr>
                <w:color w:val="000000"/>
                <w:sz w:val="24"/>
              </w:rPr>
              <w:t>1,504,404.00</w:t>
            </w:r>
          </w:p>
        </w:tc>
        <w:tc>
          <w:tcPr>
            <w:tcW w:w="1616" w:type="dxa"/>
            <w:vAlign w:val="center"/>
          </w:tcPr>
          <w:p w:rsidR="003E1FDD" w:rsidRDefault="003136E4">
            <w:pPr>
              <w:jc w:val="right"/>
            </w:pPr>
            <w:r>
              <w:rPr>
                <w:color w:val="000000"/>
                <w:sz w:val="24"/>
              </w:rPr>
              <w:t>1.68</w:t>
            </w:r>
          </w:p>
        </w:tc>
      </w:tr>
      <w:tr w:rsidR="003E1FDD">
        <w:trPr>
          <w:jc w:val="center"/>
        </w:trPr>
        <w:tc>
          <w:tcPr>
            <w:tcW w:w="1088" w:type="dxa"/>
            <w:vAlign w:val="center"/>
          </w:tcPr>
          <w:p w:rsidR="003E1FDD" w:rsidRDefault="003136E4">
            <w:pPr>
              <w:jc w:val="center"/>
            </w:pPr>
            <w:r>
              <w:rPr>
                <w:color w:val="000000"/>
                <w:sz w:val="24"/>
              </w:rPr>
              <w:t>20</w:t>
            </w:r>
          </w:p>
        </w:tc>
        <w:tc>
          <w:tcPr>
            <w:tcW w:w="1276" w:type="dxa"/>
            <w:vAlign w:val="center"/>
          </w:tcPr>
          <w:p w:rsidR="003E1FDD" w:rsidRDefault="003136E4">
            <w:pPr>
              <w:jc w:val="center"/>
            </w:pPr>
            <w:r>
              <w:rPr>
                <w:color w:val="000000"/>
                <w:sz w:val="24"/>
              </w:rPr>
              <w:t>600415</w:t>
            </w:r>
          </w:p>
        </w:tc>
        <w:tc>
          <w:tcPr>
            <w:tcW w:w="1701" w:type="dxa"/>
            <w:vAlign w:val="center"/>
          </w:tcPr>
          <w:p w:rsidR="003E1FDD" w:rsidRDefault="003136E4">
            <w:pPr>
              <w:jc w:val="center"/>
            </w:pPr>
            <w:r>
              <w:rPr>
                <w:color w:val="000000"/>
                <w:sz w:val="24"/>
              </w:rPr>
              <w:t>小商品城</w:t>
            </w:r>
          </w:p>
        </w:tc>
        <w:tc>
          <w:tcPr>
            <w:tcW w:w="1276" w:type="dxa"/>
            <w:vAlign w:val="center"/>
          </w:tcPr>
          <w:p w:rsidR="003E1FDD" w:rsidRDefault="003136E4">
            <w:pPr>
              <w:jc w:val="right"/>
            </w:pPr>
            <w:r>
              <w:rPr>
                <w:color w:val="000000"/>
                <w:sz w:val="24"/>
              </w:rPr>
              <w:t>337,900</w:t>
            </w:r>
          </w:p>
        </w:tc>
        <w:tc>
          <w:tcPr>
            <w:tcW w:w="1842" w:type="dxa"/>
            <w:vAlign w:val="center"/>
          </w:tcPr>
          <w:p w:rsidR="003E1FDD" w:rsidRDefault="003136E4">
            <w:pPr>
              <w:jc w:val="right"/>
            </w:pPr>
            <w:r>
              <w:rPr>
                <w:color w:val="000000"/>
                <w:sz w:val="24"/>
              </w:rPr>
              <w:t>1,456,349.00</w:t>
            </w:r>
          </w:p>
        </w:tc>
        <w:tc>
          <w:tcPr>
            <w:tcW w:w="1616" w:type="dxa"/>
            <w:vAlign w:val="center"/>
          </w:tcPr>
          <w:p w:rsidR="003E1FDD" w:rsidRDefault="003136E4">
            <w:pPr>
              <w:jc w:val="right"/>
            </w:pPr>
            <w:r>
              <w:rPr>
                <w:color w:val="000000"/>
                <w:sz w:val="24"/>
              </w:rPr>
              <w:t>1.63</w:t>
            </w:r>
          </w:p>
        </w:tc>
      </w:tr>
      <w:tr w:rsidR="003E1FDD">
        <w:trPr>
          <w:jc w:val="center"/>
        </w:trPr>
        <w:tc>
          <w:tcPr>
            <w:tcW w:w="1088" w:type="dxa"/>
            <w:vAlign w:val="center"/>
          </w:tcPr>
          <w:p w:rsidR="003E1FDD" w:rsidRDefault="003136E4">
            <w:pPr>
              <w:jc w:val="center"/>
            </w:pPr>
            <w:r>
              <w:rPr>
                <w:color w:val="000000"/>
                <w:sz w:val="24"/>
              </w:rPr>
              <w:t>21</w:t>
            </w:r>
          </w:p>
        </w:tc>
        <w:tc>
          <w:tcPr>
            <w:tcW w:w="1276" w:type="dxa"/>
            <w:vAlign w:val="center"/>
          </w:tcPr>
          <w:p w:rsidR="003E1FDD" w:rsidRDefault="003136E4">
            <w:pPr>
              <w:jc w:val="center"/>
            </w:pPr>
            <w:r>
              <w:rPr>
                <w:color w:val="000000"/>
                <w:sz w:val="24"/>
              </w:rPr>
              <w:t>002195</w:t>
            </w:r>
          </w:p>
        </w:tc>
        <w:tc>
          <w:tcPr>
            <w:tcW w:w="1701" w:type="dxa"/>
            <w:vAlign w:val="center"/>
          </w:tcPr>
          <w:p w:rsidR="003E1FDD" w:rsidRDefault="003136E4">
            <w:pPr>
              <w:jc w:val="center"/>
            </w:pPr>
            <w:r>
              <w:rPr>
                <w:color w:val="000000"/>
                <w:sz w:val="24"/>
              </w:rPr>
              <w:t>二三四五</w:t>
            </w:r>
          </w:p>
        </w:tc>
        <w:tc>
          <w:tcPr>
            <w:tcW w:w="1276" w:type="dxa"/>
            <w:vAlign w:val="center"/>
          </w:tcPr>
          <w:p w:rsidR="003E1FDD" w:rsidRDefault="003136E4">
            <w:pPr>
              <w:jc w:val="right"/>
            </w:pPr>
            <w:r>
              <w:rPr>
                <w:color w:val="000000"/>
                <w:sz w:val="24"/>
              </w:rPr>
              <w:t>330,770</w:t>
            </w:r>
          </w:p>
        </w:tc>
        <w:tc>
          <w:tcPr>
            <w:tcW w:w="1842" w:type="dxa"/>
            <w:vAlign w:val="center"/>
          </w:tcPr>
          <w:p w:rsidR="003E1FDD" w:rsidRDefault="003136E4">
            <w:pPr>
              <w:jc w:val="right"/>
            </w:pPr>
            <w:r>
              <w:rPr>
                <w:color w:val="000000"/>
                <w:sz w:val="24"/>
              </w:rPr>
              <w:t>1,415,695.60</w:t>
            </w:r>
          </w:p>
        </w:tc>
        <w:tc>
          <w:tcPr>
            <w:tcW w:w="1616" w:type="dxa"/>
            <w:vAlign w:val="center"/>
          </w:tcPr>
          <w:p w:rsidR="003E1FDD" w:rsidRDefault="003136E4">
            <w:pPr>
              <w:jc w:val="right"/>
            </w:pPr>
            <w:r>
              <w:rPr>
                <w:color w:val="000000"/>
                <w:sz w:val="24"/>
              </w:rPr>
              <w:t>1.58</w:t>
            </w:r>
          </w:p>
        </w:tc>
      </w:tr>
      <w:tr w:rsidR="003E1FDD">
        <w:trPr>
          <w:jc w:val="center"/>
        </w:trPr>
        <w:tc>
          <w:tcPr>
            <w:tcW w:w="1088" w:type="dxa"/>
            <w:vAlign w:val="center"/>
          </w:tcPr>
          <w:p w:rsidR="003E1FDD" w:rsidRDefault="003136E4">
            <w:pPr>
              <w:jc w:val="center"/>
            </w:pPr>
            <w:r>
              <w:rPr>
                <w:color w:val="000000"/>
                <w:sz w:val="24"/>
              </w:rPr>
              <w:t>22</w:t>
            </w:r>
          </w:p>
        </w:tc>
        <w:tc>
          <w:tcPr>
            <w:tcW w:w="1276" w:type="dxa"/>
            <w:vAlign w:val="center"/>
          </w:tcPr>
          <w:p w:rsidR="003E1FDD" w:rsidRDefault="003136E4">
            <w:pPr>
              <w:jc w:val="center"/>
            </w:pPr>
            <w:r>
              <w:rPr>
                <w:color w:val="000000"/>
                <w:sz w:val="24"/>
              </w:rPr>
              <w:t>601216</w:t>
            </w:r>
          </w:p>
        </w:tc>
        <w:tc>
          <w:tcPr>
            <w:tcW w:w="1701" w:type="dxa"/>
            <w:vAlign w:val="center"/>
          </w:tcPr>
          <w:p w:rsidR="003E1FDD" w:rsidRDefault="003136E4">
            <w:pPr>
              <w:jc w:val="center"/>
            </w:pPr>
            <w:r>
              <w:rPr>
                <w:color w:val="000000"/>
                <w:sz w:val="24"/>
              </w:rPr>
              <w:t>君正集团</w:t>
            </w:r>
          </w:p>
        </w:tc>
        <w:tc>
          <w:tcPr>
            <w:tcW w:w="1276" w:type="dxa"/>
            <w:vAlign w:val="center"/>
          </w:tcPr>
          <w:p w:rsidR="003E1FDD" w:rsidRDefault="003136E4">
            <w:pPr>
              <w:jc w:val="right"/>
            </w:pPr>
            <w:r>
              <w:rPr>
                <w:color w:val="000000"/>
                <w:sz w:val="24"/>
              </w:rPr>
              <w:t>419,006</w:t>
            </w:r>
          </w:p>
        </w:tc>
        <w:tc>
          <w:tcPr>
            <w:tcW w:w="1842" w:type="dxa"/>
            <w:vAlign w:val="center"/>
          </w:tcPr>
          <w:p w:rsidR="003E1FDD" w:rsidRDefault="003136E4">
            <w:pPr>
              <w:jc w:val="right"/>
            </w:pPr>
            <w:r>
              <w:rPr>
                <w:color w:val="000000"/>
                <w:sz w:val="24"/>
              </w:rPr>
              <w:t>1,412,050.22</w:t>
            </w:r>
          </w:p>
        </w:tc>
        <w:tc>
          <w:tcPr>
            <w:tcW w:w="1616" w:type="dxa"/>
            <w:vAlign w:val="center"/>
          </w:tcPr>
          <w:p w:rsidR="003E1FDD" w:rsidRDefault="003136E4">
            <w:pPr>
              <w:jc w:val="right"/>
            </w:pPr>
            <w:r>
              <w:rPr>
                <w:color w:val="000000"/>
                <w:sz w:val="24"/>
              </w:rPr>
              <w:t>1.58</w:t>
            </w:r>
          </w:p>
        </w:tc>
      </w:tr>
      <w:tr w:rsidR="003E1FDD">
        <w:trPr>
          <w:jc w:val="center"/>
        </w:trPr>
        <w:tc>
          <w:tcPr>
            <w:tcW w:w="1088" w:type="dxa"/>
            <w:vAlign w:val="center"/>
          </w:tcPr>
          <w:p w:rsidR="003E1FDD" w:rsidRDefault="003136E4">
            <w:pPr>
              <w:jc w:val="center"/>
            </w:pPr>
            <w:r>
              <w:rPr>
                <w:color w:val="000000"/>
                <w:sz w:val="24"/>
              </w:rPr>
              <w:t>23</w:t>
            </w:r>
          </w:p>
        </w:tc>
        <w:tc>
          <w:tcPr>
            <w:tcW w:w="1276" w:type="dxa"/>
            <w:vAlign w:val="center"/>
          </w:tcPr>
          <w:p w:rsidR="003E1FDD" w:rsidRDefault="003136E4">
            <w:pPr>
              <w:jc w:val="center"/>
            </w:pPr>
            <w:r>
              <w:rPr>
                <w:color w:val="000000"/>
                <w:sz w:val="24"/>
              </w:rPr>
              <w:t>300170</w:t>
            </w:r>
          </w:p>
        </w:tc>
        <w:tc>
          <w:tcPr>
            <w:tcW w:w="1701" w:type="dxa"/>
            <w:vAlign w:val="center"/>
          </w:tcPr>
          <w:p w:rsidR="003E1FDD" w:rsidRDefault="003136E4">
            <w:pPr>
              <w:jc w:val="center"/>
            </w:pPr>
            <w:r>
              <w:rPr>
                <w:color w:val="000000"/>
                <w:sz w:val="24"/>
              </w:rPr>
              <w:t>汉得信息</w:t>
            </w:r>
          </w:p>
        </w:tc>
        <w:tc>
          <w:tcPr>
            <w:tcW w:w="1276" w:type="dxa"/>
            <w:vAlign w:val="center"/>
          </w:tcPr>
          <w:p w:rsidR="003E1FDD" w:rsidRDefault="003136E4">
            <w:pPr>
              <w:jc w:val="right"/>
            </w:pPr>
            <w:r>
              <w:rPr>
                <w:color w:val="000000"/>
                <w:sz w:val="24"/>
              </w:rPr>
              <w:t>86,699</w:t>
            </w:r>
          </w:p>
        </w:tc>
        <w:tc>
          <w:tcPr>
            <w:tcW w:w="1842" w:type="dxa"/>
            <w:vAlign w:val="center"/>
          </w:tcPr>
          <w:p w:rsidR="003E1FDD" w:rsidRDefault="003136E4">
            <w:pPr>
              <w:jc w:val="right"/>
            </w:pPr>
            <w:r>
              <w:rPr>
                <w:color w:val="000000"/>
                <w:sz w:val="24"/>
              </w:rPr>
              <w:t>1,407,991.76</w:t>
            </w:r>
          </w:p>
        </w:tc>
        <w:tc>
          <w:tcPr>
            <w:tcW w:w="1616" w:type="dxa"/>
            <w:vAlign w:val="center"/>
          </w:tcPr>
          <w:p w:rsidR="003E1FDD" w:rsidRDefault="003136E4">
            <w:pPr>
              <w:jc w:val="right"/>
            </w:pPr>
            <w:r>
              <w:rPr>
                <w:color w:val="000000"/>
                <w:sz w:val="24"/>
              </w:rPr>
              <w:t>1.57</w:t>
            </w:r>
          </w:p>
        </w:tc>
      </w:tr>
      <w:tr w:rsidR="003E1FDD">
        <w:trPr>
          <w:jc w:val="center"/>
        </w:trPr>
        <w:tc>
          <w:tcPr>
            <w:tcW w:w="1088" w:type="dxa"/>
            <w:vAlign w:val="center"/>
          </w:tcPr>
          <w:p w:rsidR="003E1FDD" w:rsidRDefault="003136E4">
            <w:pPr>
              <w:jc w:val="center"/>
            </w:pPr>
            <w:r>
              <w:rPr>
                <w:color w:val="000000"/>
                <w:sz w:val="24"/>
              </w:rPr>
              <w:t>24</w:t>
            </w:r>
          </w:p>
        </w:tc>
        <w:tc>
          <w:tcPr>
            <w:tcW w:w="1276" w:type="dxa"/>
            <w:vAlign w:val="center"/>
          </w:tcPr>
          <w:p w:rsidR="003E1FDD" w:rsidRDefault="003136E4">
            <w:pPr>
              <w:jc w:val="center"/>
            </w:pPr>
            <w:r>
              <w:rPr>
                <w:color w:val="000000"/>
                <w:sz w:val="24"/>
              </w:rPr>
              <w:t>000997</w:t>
            </w:r>
          </w:p>
        </w:tc>
        <w:tc>
          <w:tcPr>
            <w:tcW w:w="1701" w:type="dxa"/>
            <w:vAlign w:val="center"/>
          </w:tcPr>
          <w:p w:rsidR="003E1FDD" w:rsidRDefault="003136E4">
            <w:pPr>
              <w:jc w:val="center"/>
            </w:pPr>
            <w:r>
              <w:rPr>
                <w:color w:val="000000"/>
                <w:sz w:val="24"/>
              </w:rPr>
              <w:t>新大陆</w:t>
            </w:r>
          </w:p>
        </w:tc>
        <w:tc>
          <w:tcPr>
            <w:tcW w:w="1276" w:type="dxa"/>
            <w:vAlign w:val="center"/>
          </w:tcPr>
          <w:p w:rsidR="003E1FDD" w:rsidRDefault="003136E4">
            <w:pPr>
              <w:jc w:val="right"/>
            </w:pPr>
            <w:r>
              <w:rPr>
                <w:color w:val="000000"/>
                <w:sz w:val="24"/>
              </w:rPr>
              <w:t>87,898</w:t>
            </w:r>
          </w:p>
        </w:tc>
        <w:tc>
          <w:tcPr>
            <w:tcW w:w="1842" w:type="dxa"/>
            <w:vAlign w:val="center"/>
          </w:tcPr>
          <w:p w:rsidR="003E1FDD" w:rsidRDefault="003136E4">
            <w:pPr>
              <w:jc w:val="right"/>
            </w:pPr>
            <w:r>
              <w:rPr>
                <w:color w:val="000000"/>
                <w:sz w:val="24"/>
              </w:rPr>
              <w:t>1,384,393.50</w:t>
            </w:r>
          </w:p>
        </w:tc>
        <w:tc>
          <w:tcPr>
            <w:tcW w:w="1616" w:type="dxa"/>
            <w:vAlign w:val="center"/>
          </w:tcPr>
          <w:p w:rsidR="003E1FDD" w:rsidRDefault="003136E4">
            <w:pPr>
              <w:jc w:val="right"/>
            </w:pPr>
            <w:r>
              <w:rPr>
                <w:color w:val="000000"/>
                <w:sz w:val="24"/>
              </w:rPr>
              <w:t>1.54</w:t>
            </w:r>
          </w:p>
        </w:tc>
      </w:tr>
      <w:tr w:rsidR="003E1FDD">
        <w:trPr>
          <w:jc w:val="center"/>
        </w:trPr>
        <w:tc>
          <w:tcPr>
            <w:tcW w:w="1088" w:type="dxa"/>
            <w:vAlign w:val="center"/>
          </w:tcPr>
          <w:p w:rsidR="003E1FDD" w:rsidRDefault="003136E4">
            <w:pPr>
              <w:jc w:val="center"/>
            </w:pPr>
            <w:r>
              <w:rPr>
                <w:color w:val="000000"/>
                <w:sz w:val="24"/>
              </w:rPr>
              <w:t>25</w:t>
            </w:r>
          </w:p>
        </w:tc>
        <w:tc>
          <w:tcPr>
            <w:tcW w:w="1276" w:type="dxa"/>
            <w:vAlign w:val="center"/>
          </w:tcPr>
          <w:p w:rsidR="003E1FDD" w:rsidRDefault="003136E4">
            <w:pPr>
              <w:jc w:val="center"/>
            </w:pPr>
            <w:r>
              <w:rPr>
                <w:color w:val="000000"/>
                <w:sz w:val="24"/>
              </w:rPr>
              <w:t>300166</w:t>
            </w:r>
          </w:p>
        </w:tc>
        <w:tc>
          <w:tcPr>
            <w:tcW w:w="1701" w:type="dxa"/>
            <w:vAlign w:val="center"/>
          </w:tcPr>
          <w:p w:rsidR="003E1FDD" w:rsidRDefault="003136E4">
            <w:pPr>
              <w:jc w:val="center"/>
            </w:pPr>
            <w:r>
              <w:rPr>
                <w:color w:val="000000"/>
                <w:sz w:val="24"/>
              </w:rPr>
              <w:t>东方国信</w:t>
            </w:r>
          </w:p>
        </w:tc>
        <w:tc>
          <w:tcPr>
            <w:tcW w:w="1276" w:type="dxa"/>
            <w:vAlign w:val="center"/>
          </w:tcPr>
          <w:p w:rsidR="003E1FDD" w:rsidRDefault="003136E4">
            <w:pPr>
              <w:jc w:val="right"/>
            </w:pPr>
            <w:r>
              <w:rPr>
                <w:color w:val="000000"/>
                <w:sz w:val="24"/>
              </w:rPr>
              <w:t>91,324</w:t>
            </w:r>
          </w:p>
        </w:tc>
        <w:tc>
          <w:tcPr>
            <w:tcW w:w="1842" w:type="dxa"/>
            <w:vAlign w:val="center"/>
          </w:tcPr>
          <w:p w:rsidR="003E1FDD" w:rsidRDefault="003136E4">
            <w:pPr>
              <w:jc w:val="right"/>
            </w:pPr>
            <w:r>
              <w:rPr>
                <w:color w:val="000000"/>
                <w:sz w:val="24"/>
              </w:rPr>
              <w:t>1,345,202.52</w:t>
            </w:r>
          </w:p>
        </w:tc>
        <w:tc>
          <w:tcPr>
            <w:tcW w:w="1616" w:type="dxa"/>
            <w:vAlign w:val="center"/>
          </w:tcPr>
          <w:p w:rsidR="003E1FDD" w:rsidRDefault="003136E4">
            <w:pPr>
              <w:jc w:val="right"/>
            </w:pPr>
            <w:r>
              <w:rPr>
                <w:color w:val="000000"/>
                <w:sz w:val="24"/>
              </w:rPr>
              <w:t>1.50</w:t>
            </w:r>
          </w:p>
        </w:tc>
      </w:tr>
      <w:tr w:rsidR="003E1FDD">
        <w:trPr>
          <w:jc w:val="center"/>
        </w:trPr>
        <w:tc>
          <w:tcPr>
            <w:tcW w:w="1088" w:type="dxa"/>
            <w:vAlign w:val="center"/>
          </w:tcPr>
          <w:p w:rsidR="003E1FDD" w:rsidRDefault="003136E4">
            <w:pPr>
              <w:jc w:val="center"/>
            </w:pPr>
            <w:r>
              <w:rPr>
                <w:color w:val="000000"/>
                <w:sz w:val="24"/>
              </w:rPr>
              <w:t>26</w:t>
            </w:r>
          </w:p>
        </w:tc>
        <w:tc>
          <w:tcPr>
            <w:tcW w:w="1276" w:type="dxa"/>
            <w:vAlign w:val="center"/>
          </w:tcPr>
          <w:p w:rsidR="003E1FDD" w:rsidRDefault="003136E4">
            <w:pPr>
              <w:jc w:val="center"/>
            </w:pPr>
            <w:r>
              <w:rPr>
                <w:color w:val="000000"/>
                <w:sz w:val="24"/>
              </w:rPr>
              <w:t>002670</w:t>
            </w:r>
          </w:p>
        </w:tc>
        <w:tc>
          <w:tcPr>
            <w:tcW w:w="1701" w:type="dxa"/>
            <w:vAlign w:val="center"/>
          </w:tcPr>
          <w:p w:rsidR="003E1FDD" w:rsidRDefault="003136E4">
            <w:pPr>
              <w:jc w:val="center"/>
            </w:pPr>
            <w:r>
              <w:rPr>
                <w:color w:val="000000"/>
                <w:sz w:val="24"/>
              </w:rPr>
              <w:t>国盛金控</w:t>
            </w:r>
          </w:p>
        </w:tc>
        <w:tc>
          <w:tcPr>
            <w:tcW w:w="1276" w:type="dxa"/>
            <w:vAlign w:val="center"/>
          </w:tcPr>
          <w:p w:rsidR="003E1FDD" w:rsidRDefault="003136E4">
            <w:pPr>
              <w:jc w:val="right"/>
            </w:pPr>
            <w:r>
              <w:rPr>
                <w:color w:val="000000"/>
                <w:sz w:val="24"/>
              </w:rPr>
              <w:t>121,399</w:t>
            </w:r>
          </w:p>
        </w:tc>
        <w:tc>
          <w:tcPr>
            <w:tcW w:w="1842" w:type="dxa"/>
            <w:vAlign w:val="center"/>
          </w:tcPr>
          <w:p w:rsidR="003E1FDD" w:rsidRDefault="003136E4">
            <w:pPr>
              <w:jc w:val="right"/>
            </w:pPr>
            <w:r>
              <w:rPr>
                <w:color w:val="000000"/>
                <w:sz w:val="24"/>
              </w:rPr>
              <w:t>1,307,467.23</w:t>
            </w:r>
          </w:p>
        </w:tc>
        <w:tc>
          <w:tcPr>
            <w:tcW w:w="1616" w:type="dxa"/>
            <w:vAlign w:val="center"/>
          </w:tcPr>
          <w:p w:rsidR="003E1FDD" w:rsidRDefault="003136E4">
            <w:pPr>
              <w:jc w:val="right"/>
            </w:pPr>
            <w:r>
              <w:rPr>
                <w:color w:val="000000"/>
                <w:sz w:val="24"/>
              </w:rPr>
              <w:t>1.46</w:t>
            </w:r>
          </w:p>
        </w:tc>
      </w:tr>
      <w:tr w:rsidR="003E1FDD">
        <w:trPr>
          <w:jc w:val="center"/>
        </w:trPr>
        <w:tc>
          <w:tcPr>
            <w:tcW w:w="1088" w:type="dxa"/>
            <w:vAlign w:val="center"/>
          </w:tcPr>
          <w:p w:rsidR="003E1FDD" w:rsidRDefault="003136E4">
            <w:pPr>
              <w:jc w:val="center"/>
            </w:pPr>
            <w:r>
              <w:rPr>
                <w:color w:val="000000"/>
                <w:sz w:val="24"/>
              </w:rPr>
              <w:t>27</w:t>
            </w:r>
          </w:p>
        </w:tc>
        <w:tc>
          <w:tcPr>
            <w:tcW w:w="1276" w:type="dxa"/>
            <w:vAlign w:val="center"/>
          </w:tcPr>
          <w:p w:rsidR="003E1FDD" w:rsidRDefault="003136E4">
            <w:pPr>
              <w:jc w:val="center"/>
            </w:pPr>
            <w:r>
              <w:rPr>
                <w:color w:val="000000"/>
                <w:sz w:val="24"/>
              </w:rPr>
              <w:t>600745</w:t>
            </w:r>
          </w:p>
        </w:tc>
        <w:tc>
          <w:tcPr>
            <w:tcW w:w="1701" w:type="dxa"/>
            <w:vAlign w:val="center"/>
          </w:tcPr>
          <w:p w:rsidR="003E1FDD" w:rsidRDefault="003136E4">
            <w:pPr>
              <w:jc w:val="center"/>
            </w:pPr>
            <w:r>
              <w:rPr>
                <w:color w:val="000000"/>
                <w:sz w:val="24"/>
              </w:rPr>
              <w:t>闻泰科技</w:t>
            </w:r>
          </w:p>
        </w:tc>
        <w:tc>
          <w:tcPr>
            <w:tcW w:w="1276" w:type="dxa"/>
            <w:vAlign w:val="center"/>
          </w:tcPr>
          <w:p w:rsidR="003E1FDD" w:rsidRDefault="003136E4">
            <w:pPr>
              <w:jc w:val="right"/>
            </w:pPr>
            <w:r>
              <w:rPr>
                <w:color w:val="000000"/>
                <w:sz w:val="24"/>
              </w:rPr>
              <w:t>49,726</w:t>
            </w:r>
          </w:p>
        </w:tc>
        <w:tc>
          <w:tcPr>
            <w:tcW w:w="1842" w:type="dxa"/>
            <w:vAlign w:val="center"/>
          </w:tcPr>
          <w:p w:rsidR="003E1FDD" w:rsidRDefault="003136E4">
            <w:pPr>
              <w:jc w:val="right"/>
            </w:pPr>
            <w:r>
              <w:rPr>
                <w:color w:val="000000"/>
                <w:sz w:val="24"/>
              </w:rPr>
              <w:t>1,270,996.56</w:t>
            </w:r>
          </w:p>
        </w:tc>
        <w:tc>
          <w:tcPr>
            <w:tcW w:w="1616" w:type="dxa"/>
            <w:vAlign w:val="center"/>
          </w:tcPr>
          <w:p w:rsidR="003E1FDD" w:rsidRDefault="003136E4">
            <w:pPr>
              <w:jc w:val="right"/>
            </w:pPr>
            <w:r>
              <w:rPr>
                <w:color w:val="000000"/>
                <w:sz w:val="24"/>
              </w:rPr>
              <w:t>1.42</w:t>
            </w:r>
          </w:p>
        </w:tc>
      </w:tr>
      <w:tr w:rsidR="003E1FDD">
        <w:trPr>
          <w:jc w:val="center"/>
        </w:trPr>
        <w:tc>
          <w:tcPr>
            <w:tcW w:w="1088" w:type="dxa"/>
            <w:vAlign w:val="center"/>
          </w:tcPr>
          <w:p w:rsidR="003E1FDD" w:rsidRDefault="003136E4">
            <w:pPr>
              <w:jc w:val="center"/>
            </w:pPr>
            <w:r>
              <w:rPr>
                <w:color w:val="000000"/>
                <w:sz w:val="24"/>
              </w:rPr>
              <w:t>28</w:t>
            </w:r>
          </w:p>
        </w:tc>
        <w:tc>
          <w:tcPr>
            <w:tcW w:w="1276" w:type="dxa"/>
            <w:vAlign w:val="center"/>
          </w:tcPr>
          <w:p w:rsidR="003E1FDD" w:rsidRDefault="003136E4">
            <w:pPr>
              <w:jc w:val="center"/>
            </w:pPr>
            <w:r>
              <w:rPr>
                <w:color w:val="000000"/>
                <w:sz w:val="24"/>
              </w:rPr>
              <w:t>002183</w:t>
            </w:r>
          </w:p>
        </w:tc>
        <w:tc>
          <w:tcPr>
            <w:tcW w:w="1701" w:type="dxa"/>
            <w:vAlign w:val="center"/>
          </w:tcPr>
          <w:p w:rsidR="003E1FDD" w:rsidRDefault="003136E4">
            <w:pPr>
              <w:jc w:val="center"/>
            </w:pPr>
            <w:r>
              <w:rPr>
                <w:color w:val="000000"/>
                <w:sz w:val="24"/>
              </w:rPr>
              <w:t>怡亚通</w:t>
            </w:r>
          </w:p>
        </w:tc>
        <w:tc>
          <w:tcPr>
            <w:tcW w:w="1276" w:type="dxa"/>
            <w:vAlign w:val="center"/>
          </w:tcPr>
          <w:p w:rsidR="003E1FDD" w:rsidRDefault="003136E4">
            <w:pPr>
              <w:jc w:val="right"/>
            </w:pPr>
            <w:r>
              <w:rPr>
                <w:color w:val="000000"/>
                <w:sz w:val="24"/>
              </w:rPr>
              <w:t>184,192</w:t>
            </w:r>
          </w:p>
        </w:tc>
        <w:tc>
          <w:tcPr>
            <w:tcW w:w="1842" w:type="dxa"/>
            <w:vAlign w:val="center"/>
          </w:tcPr>
          <w:p w:rsidR="003E1FDD" w:rsidRDefault="003136E4">
            <w:pPr>
              <w:jc w:val="right"/>
            </w:pPr>
            <w:r>
              <w:rPr>
                <w:color w:val="000000"/>
                <w:sz w:val="24"/>
              </w:rPr>
              <w:t>1,224,876.80</w:t>
            </w:r>
          </w:p>
        </w:tc>
        <w:tc>
          <w:tcPr>
            <w:tcW w:w="1616" w:type="dxa"/>
            <w:vAlign w:val="center"/>
          </w:tcPr>
          <w:p w:rsidR="003E1FDD" w:rsidRDefault="003136E4">
            <w:pPr>
              <w:jc w:val="right"/>
            </w:pPr>
            <w:r>
              <w:rPr>
                <w:color w:val="000000"/>
                <w:sz w:val="24"/>
              </w:rPr>
              <w:t>1.37</w:t>
            </w:r>
          </w:p>
        </w:tc>
      </w:tr>
      <w:tr w:rsidR="003E1FDD">
        <w:trPr>
          <w:jc w:val="center"/>
        </w:trPr>
        <w:tc>
          <w:tcPr>
            <w:tcW w:w="1088" w:type="dxa"/>
            <w:vAlign w:val="center"/>
          </w:tcPr>
          <w:p w:rsidR="003E1FDD" w:rsidRDefault="003136E4">
            <w:pPr>
              <w:jc w:val="center"/>
            </w:pPr>
            <w:r>
              <w:rPr>
                <w:color w:val="000000"/>
                <w:sz w:val="24"/>
              </w:rPr>
              <w:t>29</w:t>
            </w:r>
          </w:p>
        </w:tc>
        <w:tc>
          <w:tcPr>
            <w:tcW w:w="1276" w:type="dxa"/>
            <w:vAlign w:val="center"/>
          </w:tcPr>
          <w:p w:rsidR="003E1FDD" w:rsidRDefault="003136E4">
            <w:pPr>
              <w:jc w:val="center"/>
            </w:pPr>
            <w:r>
              <w:rPr>
                <w:color w:val="000000"/>
                <w:sz w:val="24"/>
              </w:rPr>
              <w:t>300324</w:t>
            </w:r>
          </w:p>
        </w:tc>
        <w:tc>
          <w:tcPr>
            <w:tcW w:w="1701" w:type="dxa"/>
            <w:vAlign w:val="center"/>
          </w:tcPr>
          <w:p w:rsidR="003E1FDD" w:rsidRDefault="003136E4">
            <w:pPr>
              <w:jc w:val="center"/>
            </w:pPr>
            <w:r>
              <w:rPr>
                <w:color w:val="000000"/>
                <w:sz w:val="24"/>
              </w:rPr>
              <w:t>旋极信息</w:t>
            </w:r>
          </w:p>
        </w:tc>
        <w:tc>
          <w:tcPr>
            <w:tcW w:w="1276" w:type="dxa"/>
            <w:vAlign w:val="center"/>
          </w:tcPr>
          <w:p w:rsidR="003E1FDD" w:rsidRDefault="003136E4">
            <w:pPr>
              <w:jc w:val="right"/>
            </w:pPr>
            <w:r>
              <w:rPr>
                <w:color w:val="000000"/>
                <w:sz w:val="24"/>
              </w:rPr>
              <w:t>124,872</w:t>
            </w:r>
          </w:p>
        </w:tc>
        <w:tc>
          <w:tcPr>
            <w:tcW w:w="1842" w:type="dxa"/>
            <w:vAlign w:val="center"/>
          </w:tcPr>
          <w:p w:rsidR="003E1FDD" w:rsidRDefault="003136E4">
            <w:pPr>
              <w:jc w:val="right"/>
            </w:pPr>
            <w:r>
              <w:rPr>
                <w:color w:val="000000"/>
                <w:sz w:val="24"/>
              </w:rPr>
              <w:t>1,185,035.28</w:t>
            </w:r>
          </w:p>
        </w:tc>
        <w:tc>
          <w:tcPr>
            <w:tcW w:w="1616" w:type="dxa"/>
            <w:vAlign w:val="center"/>
          </w:tcPr>
          <w:p w:rsidR="003E1FDD" w:rsidRDefault="003136E4">
            <w:pPr>
              <w:jc w:val="right"/>
            </w:pPr>
            <w:r>
              <w:rPr>
                <w:color w:val="000000"/>
                <w:sz w:val="24"/>
              </w:rPr>
              <w:t>1.32</w:t>
            </w:r>
          </w:p>
        </w:tc>
      </w:tr>
      <w:tr w:rsidR="003E1FDD">
        <w:trPr>
          <w:jc w:val="center"/>
        </w:trPr>
        <w:tc>
          <w:tcPr>
            <w:tcW w:w="1088" w:type="dxa"/>
            <w:vAlign w:val="center"/>
          </w:tcPr>
          <w:p w:rsidR="003E1FDD" w:rsidRDefault="003136E4">
            <w:pPr>
              <w:jc w:val="center"/>
            </w:pPr>
            <w:r>
              <w:rPr>
                <w:color w:val="000000"/>
                <w:sz w:val="24"/>
              </w:rPr>
              <w:t>30</w:t>
            </w:r>
          </w:p>
        </w:tc>
        <w:tc>
          <w:tcPr>
            <w:tcW w:w="1276" w:type="dxa"/>
            <w:vAlign w:val="center"/>
          </w:tcPr>
          <w:p w:rsidR="003E1FDD" w:rsidRDefault="003136E4">
            <w:pPr>
              <w:jc w:val="center"/>
            </w:pPr>
            <w:r>
              <w:rPr>
                <w:color w:val="000000"/>
                <w:sz w:val="24"/>
              </w:rPr>
              <w:t>002153</w:t>
            </w:r>
          </w:p>
        </w:tc>
        <w:tc>
          <w:tcPr>
            <w:tcW w:w="1701" w:type="dxa"/>
            <w:vAlign w:val="center"/>
          </w:tcPr>
          <w:p w:rsidR="003E1FDD" w:rsidRDefault="003136E4">
            <w:pPr>
              <w:jc w:val="center"/>
            </w:pPr>
            <w:r>
              <w:rPr>
                <w:color w:val="000000"/>
                <w:sz w:val="24"/>
              </w:rPr>
              <w:t>石基信息</w:t>
            </w:r>
          </w:p>
        </w:tc>
        <w:tc>
          <w:tcPr>
            <w:tcW w:w="1276" w:type="dxa"/>
            <w:vAlign w:val="center"/>
          </w:tcPr>
          <w:p w:rsidR="003E1FDD" w:rsidRDefault="003136E4">
            <w:pPr>
              <w:jc w:val="right"/>
            </w:pPr>
            <w:r>
              <w:rPr>
                <w:color w:val="000000"/>
                <w:sz w:val="24"/>
              </w:rPr>
              <w:t>39,799</w:t>
            </w:r>
          </w:p>
        </w:tc>
        <w:tc>
          <w:tcPr>
            <w:tcW w:w="1842" w:type="dxa"/>
            <w:vAlign w:val="center"/>
          </w:tcPr>
          <w:p w:rsidR="003E1FDD" w:rsidRDefault="003136E4">
            <w:pPr>
              <w:jc w:val="right"/>
            </w:pPr>
            <w:r>
              <w:rPr>
                <w:color w:val="000000"/>
                <w:sz w:val="24"/>
              </w:rPr>
              <w:t>1,154,171.00</w:t>
            </w:r>
          </w:p>
        </w:tc>
        <w:tc>
          <w:tcPr>
            <w:tcW w:w="1616" w:type="dxa"/>
            <w:vAlign w:val="center"/>
          </w:tcPr>
          <w:p w:rsidR="003E1FDD" w:rsidRDefault="003136E4">
            <w:pPr>
              <w:jc w:val="right"/>
            </w:pPr>
            <w:r>
              <w:rPr>
                <w:color w:val="000000"/>
                <w:sz w:val="24"/>
              </w:rPr>
              <w:t>1.29</w:t>
            </w:r>
          </w:p>
        </w:tc>
      </w:tr>
      <w:tr w:rsidR="003E1FDD">
        <w:trPr>
          <w:jc w:val="center"/>
        </w:trPr>
        <w:tc>
          <w:tcPr>
            <w:tcW w:w="1088" w:type="dxa"/>
            <w:vAlign w:val="center"/>
          </w:tcPr>
          <w:p w:rsidR="003E1FDD" w:rsidRDefault="003136E4">
            <w:pPr>
              <w:jc w:val="center"/>
            </w:pPr>
            <w:r>
              <w:rPr>
                <w:color w:val="000000"/>
                <w:sz w:val="24"/>
              </w:rPr>
              <w:t>31</w:t>
            </w:r>
          </w:p>
        </w:tc>
        <w:tc>
          <w:tcPr>
            <w:tcW w:w="1276" w:type="dxa"/>
            <w:vAlign w:val="center"/>
          </w:tcPr>
          <w:p w:rsidR="003E1FDD" w:rsidRDefault="003136E4">
            <w:pPr>
              <w:jc w:val="center"/>
            </w:pPr>
            <w:r>
              <w:rPr>
                <w:color w:val="000000"/>
                <w:sz w:val="24"/>
              </w:rPr>
              <w:t>002385</w:t>
            </w:r>
          </w:p>
        </w:tc>
        <w:tc>
          <w:tcPr>
            <w:tcW w:w="1701" w:type="dxa"/>
            <w:vAlign w:val="center"/>
          </w:tcPr>
          <w:p w:rsidR="003E1FDD" w:rsidRDefault="003136E4">
            <w:pPr>
              <w:jc w:val="center"/>
            </w:pPr>
            <w:r>
              <w:rPr>
                <w:color w:val="000000"/>
                <w:sz w:val="24"/>
              </w:rPr>
              <w:t>大北农</w:t>
            </w:r>
          </w:p>
        </w:tc>
        <w:tc>
          <w:tcPr>
            <w:tcW w:w="1276" w:type="dxa"/>
            <w:vAlign w:val="center"/>
          </w:tcPr>
          <w:p w:rsidR="003E1FDD" w:rsidRDefault="003136E4">
            <w:pPr>
              <w:jc w:val="right"/>
            </w:pPr>
            <w:r>
              <w:rPr>
                <w:color w:val="000000"/>
                <w:sz w:val="24"/>
              </w:rPr>
              <w:t>263,459</w:t>
            </w:r>
          </w:p>
        </w:tc>
        <w:tc>
          <w:tcPr>
            <w:tcW w:w="1842" w:type="dxa"/>
            <w:vAlign w:val="center"/>
          </w:tcPr>
          <w:p w:rsidR="003E1FDD" w:rsidRDefault="003136E4">
            <w:pPr>
              <w:jc w:val="right"/>
            </w:pPr>
            <w:r>
              <w:rPr>
                <w:color w:val="000000"/>
                <w:sz w:val="24"/>
              </w:rPr>
              <w:t>1,088,085.67</w:t>
            </w:r>
          </w:p>
        </w:tc>
        <w:tc>
          <w:tcPr>
            <w:tcW w:w="1616" w:type="dxa"/>
            <w:vAlign w:val="center"/>
          </w:tcPr>
          <w:p w:rsidR="003E1FDD" w:rsidRDefault="003136E4">
            <w:pPr>
              <w:jc w:val="right"/>
            </w:pPr>
            <w:r>
              <w:rPr>
                <w:color w:val="000000"/>
                <w:sz w:val="24"/>
              </w:rPr>
              <w:t>1.21</w:t>
            </w:r>
          </w:p>
        </w:tc>
      </w:tr>
      <w:tr w:rsidR="003E1FDD">
        <w:trPr>
          <w:jc w:val="center"/>
        </w:trPr>
        <w:tc>
          <w:tcPr>
            <w:tcW w:w="1088" w:type="dxa"/>
            <w:vAlign w:val="center"/>
          </w:tcPr>
          <w:p w:rsidR="003E1FDD" w:rsidRDefault="003136E4">
            <w:pPr>
              <w:jc w:val="center"/>
            </w:pPr>
            <w:r>
              <w:rPr>
                <w:color w:val="000000"/>
                <w:sz w:val="24"/>
              </w:rPr>
              <w:t>32</w:t>
            </w:r>
          </w:p>
        </w:tc>
        <w:tc>
          <w:tcPr>
            <w:tcW w:w="1276" w:type="dxa"/>
            <w:vAlign w:val="center"/>
          </w:tcPr>
          <w:p w:rsidR="003E1FDD" w:rsidRDefault="003136E4">
            <w:pPr>
              <w:jc w:val="center"/>
            </w:pPr>
            <w:r>
              <w:rPr>
                <w:color w:val="000000"/>
                <w:sz w:val="24"/>
              </w:rPr>
              <w:t>300033</w:t>
            </w:r>
          </w:p>
        </w:tc>
        <w:tc>
          <w:tcPr>
            <w:tcW w:w="1701" w:type="dxa"/>
            <w:vAlign w:val="center"/>
          </w:tcPr>
          <w:p w:rsidR="003E1FDD" w:rsidRDefault="003136E4">
            <w:pPr>
              <w:jc w:val="center"/>
            </w:pPr>
            <w:r>
              <w:rPr>
                <w:color w:val="000000"/>
                <w:sz w:val="24"/>
              </w:rPr>
              <w:t>同花顺</w:t>
            </w:r>
          </w:p>
        </w:tc>
        <w:tc>
          <w:tcPr>
            <w:tcW w:w="1276" w:type="dxa"/>
            <w:vAlign w:val="center"/>
          </w:tcPr>
          <w:p w:rsidR="003E1FDD" w:rsidRDefault="003136E4">
            <w:pPr>
              <w:jc w:val="right"/>
            </w:pPr>
            <w:r>
              <w:rPr>
                <w:color w:val="000000"/>
                <w:sz w:val="24"/>
              </w:rPr>
              <w:t>26,699</w:t>
            </w:r>
          </w:p>
        </w:tc>
        <w:tc>
          <w:tcPr>
            <w:tcW w:w="1842" w:type="dxa"/>
            <w:vAlign w:val="center"/>
          </w:tcPr>
          <w:p w:rsidR="003E1FDD" w:rsidRDefault="003136E4">
            <w:pPr>
              <w:jc w:val="right"/>
            </w:pPr>
            <w:r>
              <w:rPr>
                <w:color w:val="000000"/>
                <w:sz w:val="24"/>
              </w:rPr>
              <w:t>1,037,790.13</w:t>
            </w:r>
          </w:p>
        </w:tc>
        <w:tc>
          <w:tcPr>
            <w:tcW w:w="1616" w:type="dxa"/>
            <w:vAlign w:val="center"/>
          </w:tcPr>
          <w:p w:rsidR="003E1FDD" w:rsidRDefault="003136E4">
            <w:pPr>
              <w:jc w:val="right"/>
            </w:pPr>
            <w:r>
              <w:rPr>
                <w:color w:val="000000"/>
                <w:sz w:val="24"/>
              </w:rPr>
              <w:t>1.16</w:t>
            </w:r>
          </w:p>
        </w:tc>
      </w:tr>
      <w:tr w:rsidR="003E1FDD">
        <w:trPr>
          <w:jc w:val="center"/>
        </w:trPr>
        <w:tc>
          <w:tcPr>
            <w:tcW w:w="1088" w:type="dxa"/>
            <w:vAlign w:val="center"/>
          </w:tcPr>
          <w:p w:rsidR="003E1FDD" w:rsidRDefault="003136E4">
            <w:pPr>
              <w:jc w:val="center"/>
            </w:pPr>
            <w:r>
              <w:rPr>
                <w:color w:val="000000"/>
                <w:sz w:val="24"/>
              </w:rPr>
              <w:t>33</w:t>
            </w:r>
          </w:p>
        </w:tc>
        <w:tc>
          <w:tcPr>
            <w:tcW w:w="1276" w:type="dxa"/>
            <w:vAlign w:val="center"/>
          </w:tcPr>
          <w:p w:rsidR="003E1FDD" w:rsidRDefault="003136E4">
            <w:pPr>
              <w:jc w:val="center"/>
            </w:pPr>
            <w:r>
              <w:rPr>
                <w:color w:val="000000"/>
                <w:sz w:val="24"/>
              </w:rPr>
              <w:t>300287</w:t>
            </w:r>
          </w:p>
        </w:tc>
        <w:tc>
          <w:tcPr>
            <w:tcW w:w="1701" w:type="dxa"/>
            <w:vAlign w:val="center"/>
          </w:tcPr>
          <w:p w:rsidR="003E1FDD" w:rsidRDefault="003136E4">
            <w:pPr>
              <w:jc w:val="center"/>
            </w:pPr>
            <w:r>
              <w:rPr>
                <w:color w:val="000000"/>
                <w:sz w:val="24"/>
              </w:rPr>
              <w:t>飞利信</w:t>
            </w:r>
          </w:p>
        </w:tc>
        <w:tc>
          <w:tcPr>
            <w:tcW w:w="1276" w:type="dxa"/>
            <w:vAlign w:val="center"/>
          </w:tcPr>
          <w:p w:rsidR="003E1FDD" w:rsidRDefault="003136E4">
            <w:pPr>
              <w:jc w:val="right"/>
            </w:pPr>
            <w:r>
              <w:rPr>
                <w:color w:val="000000"/>
                <w:sz w:val="24"/>
              </w:rPr>
              <w:t>142,100</w:t>
            </w:r>
          </w:p>
        </w:tc>
        <w:tc>
          <w:tcPr>
            <w:tcW w:w="1842" w:type="dxa"/>
            <w:vAlign w:val="center"/>
          </w:tcPr>
          <w:p w:rsidR="003E1FDD" w:rsidRDefault="003136E4">
            <w:pPr>
              <w:jc w:val="right"/>
            </w:pPr>
            <w:r>
              <w:rPr>
                <w:color w:val="000000"/>
                <w:sz w:val="24"/>
              </w:rPr>
              <w:t>1,021,699.00</w:t>
            </w:r>
          </w:p>
        </w:tc>
        <w:tc>
          <w:tcPr>
            <w:tcW w:w="1616" w:type="dxa"/>
            <w:vAlign w:val="center"/>
          </w:tcPr>
          <w:p w:rsidR="003E1FDD" w:rsidRDefault="003136E4">
            <w:pPr>
              <w:jc w:val="right"/>
            </w:pPr>
            <w:r>
              <w:rPr>
                <w:color w:val="000000"/>
                <w:sz w:val="24"/>
              </w:rPr>
              <w:t>1.14</w:t>
            </w:r>
          </w:p>
        </w:tc>
      </w:tr>
      <w:tr w:rsidR="003E1FDD">
        <w:trPr>
          <w:jc w:val="center"/>
        </w:trPr>
        <w:tc>
          <w:tcPr>
            <w:tcW w:w="1088" w:type="dxa"/>
            <w:vAlign w:val="center"/>
          </w:tcPr>
          <w:p w:rsidR="003E1FDD" w:rsidRDefault="003136E4">
            <w:pPr>
              <w:jc w:val="center"/>
            </w:pPr>
            <w:r>
              <w:rPr>
                <w:color w:val="000000"/>
                <w:sz w:val="24"/>
              </w:rPr>
              <w:t>34</w:t>
            </w:r>
          </w:p>
        </w:tc>
        <w:tc>
          <w:tcPr>
            <w:tcW w:w="1276" w:type="dxa"/>
            <w:vAlign w:val="center"/>
          </w:tcPr>
          <w:p w:rsidR="003E1FDD" w:rsidRDefault="003136E4">
            <w:pPr>
              <w:jc w:val="center"/>
            </w:pPr>
            <w:r>
              <w:rPr>
                <w:color w:val="000000"/>
                <w:sz w:val="24"/>
              </w:rPr>
              <w:t>002285</w:t>
            </w:r>
          </w:p>
        </w:tc>
        <w:tc>
          <w:tcPr>
            <w:tcW w:w="1701" w:type="dxa"/>
            <w:vAlign w:val="center"/>
          </w:tcPr>
          <w:p w:rsidR="003E1FDD" w:rsidRDefault="003136E4">
            <w:pPr>
              <w:jc w:val="center"/>
            </w:pPr>
            <w:r>
              <w:rPr>
                <w:color w:val="000000"/>
                <w:sz w:val="24"/>
              </w:rPr>
              <w:t>世联行</w:t>
            </w:r>
          </w:p>
        </w:tc>
        <w:tc>
          <w:tcPr>
            <w:tcW w:w="1276" w:type="dxa"/>
            <w:vAlign w:val="center"/>
          </w:tcPr>
          <w:p w:rsidR="003E1FDD" w:rsidRDefault="003136E4">
            <w:pPr>
              <w:jc w:val="right"/>
            </w:pPr>
            <w:r>
              <w:rPr>
                <w:color w:val="000000"/>
                <w:sz w:val="24"/>
              </w:rPr>
              <w:t>159,181</w:t>
            </w:r>
          </w:p>
        </w:tc>
        <w:tc>
          <w:tcPr>
            <w:tcW w:w="1842" w:type="dxa"/>
            <w:vAlign w:val="center"/>
          </w:tcPr>
          <w:p w:rsidR="003E1FDD" w:rsidRDefault="003136E4">
            <w:pPr>
              <w:jc w:val="right"/>
            </w:pPr>
            <w:r>
              <w:rPr>
                <w:color w:val="000000"/>
                <w:sz w:val="24"/>
              </w:rPr>
              <w:t>998,064.87</w:t>
            </w:r>
          </w:p>
        </w:tc>
        <w:tc>
          <w:tcPr>
            <w:tcW w:w="1616" w:type="dxa"/>
            <w:vAlign w:val="center"/>
          </w:tcPr>
          <w:p w:rsidR="003E1FDD" w:rsidRDefault="003136E4">
            <w:pPr>
              <w:jc w:val="right"/>
            </w:pPr>
            <w:r>
              <w:rPr>
                <w:color w:val="000000"/>
                <w:sz w:val="24"/>
              </w:rPr>
              <w:t>1.11</w:t>
            </w:r>
          </w:p>
        </w:tc>
      </w:tr>
      <w:tr w:rsidR="003E1FDD">
        <w:trPr>
          <w:jc w:val="center"/>
        </w:trPr>
        <w:tc>
          <w:tcPr>
            <w:tcW w:w="1088" w:type="dxa"/>
            <w:vAlign w:val="center"/>
          </w:tcPr>
          <w:p w:rsidR="003E1FDD" w:rsidRDefault="003136E4">
            <w:pPr>
              <w:jc w:val="center"/>
            </w:pPr>
            <w:r>
              <w:rPr>
                <w:color w:val="000000"/>
                <w:sz w:val="24"/>
              </w:rPr>
              <w:t>35</w:t>
            </w:r>
          </w:p>
        </w:tc>
        <w:tc>
          <w:tcPr>
            <w:tcW w:w="1276" w:type="dxa"/>
            <w:vAlign w:val="center"/>
          </w:tcPr>
          <w:p w:rsidR="003E1FDD" w:rsidRDefault="003136E4">
            <w:pPr>
              <w:jc w:val="center"/>
            </w:pPr>
            <w:r>
              <w:rPr>
                <w:color w:val="000000"/>
                <w:sz w:val="24"/>
              </w:rPr>
              <w:t>002668</w:t>
            </w:r>
          </w:p>
        </w:tc>
        <w:tc>
          <w:tcPr>
            <w:tcW w:w="1701" w:type="dxa"/>
            <w:vAlign w:val="center"/>
          </w:tcPr>
          <w:p w:rsidR="003E1FDD" w:rsidRDefault="003136E4">
            <w:pPr>
              <w:jc w:val="center"/>
            </w:pPr>
            <w:r>
              <w:rPr>
                <w:color w:val="000000"/>
                <w:sz w:val="24"/>
              </w:rPr>
              <w:t>奥马电器</w:t>
            </w:r>
          </w:p>
        </w:tc>
        <w:tc>
          <w:tcPr>
            <w:tcW w:w="1276" w:type="dxa"/>
            <w:vAlign w:val="center"/>
          </w:tcPr>
          <w:p w:rsidR="003E1FDD" w:rsidRDefault="003136E4">
            <w:pPr>
              <w:jc w:val="right"/>
            </w:pPr>
            <w:r>
              <w:rPr>
                <w:color w:val="000000"/>
                <w:sz w:val="24"/>
              </w:rPr>
              <w:t>47,640</w:t>
            </w:r>
          </w:p>
        </w:tc>
        <w:tc>
          <w:tcPr>
            <w:tcW w:w="1842" w:type="dxa"/>
            <w:vAlign w:val="center"/>
          </w:tcPr>
          <w:p w:rsidR="003E1FDD" w:rsidRDefault="003136E4">
            <w:pPr>
              <w:jc w:val="right"/>
            </w:pPr>
            <w:r>
              <w:rPr>
                <w:color w:val="000000"/>
                <w:sz w:val="24"/>
              </w:rPr>
              <w:t>957,564.00</w:t>
            </w:r>
          </w:p>
        </w:tc>
        <w:tc>
          <w:tcPr>
            <w:tcW w:w="1616" w:type="dxa"/>
            <w:vAlign w:val="center"/>
          </w:tcPr>
          <w:p w:rsidR="003E1FDD" w:rsidRDefault="003136E4">
            <w:pPr>
              <w:jc w:val="right"/>
            </w:pPr>
            <w:r>
              <w:rPr>
                <w:color w:val="000000"/>
                <w:sz w:val="24"/>
              </w:rPr>
              <w:t>1.07</w:t>
            </w:r>
          </w:p>
        </w:tc>
      </w:tr>
      <w:tr w:rsidR="003E1FDD">
        <w:trPr>
          <w:jc w:val="center"/>
        </w:trPr>
        <w:tc>
          <w:tcPr>
            <w:tcW w:w="1088" w:type="dxa"/>
            <w:vAlign w:val="center"/>
          </w:tcPr>
          <w:p w:rsidR="003E1FDD" w:rsidRDefault="003136E4">
            <w:pPr>
              <w:jc w:val="center"/>
            </w:pPr>
            <w:r>
              <w:rPr>
                <w:color w:val="000000"/>
                <w:sz w:val="24"/>
              </w:rPr>
              <w:t>36</w:t>
            </w:r>
          </w:p>
        </w:tc>
        <w:tc>
          <w:tcPr>
            <w:tcW w:w="1276" w:type="dxa"/>
            <w:vAlign w:val="center"/>
          </w:tcPr>
          <w:p w:rsidR="003E1FDD" w:rsidRDefault="003136E4">
            <w:pPr>
              <w:jc w:val="center"/>
            </w:pPr>
            <w:r>
              <w:rPr>
                <w:color w:val="000000"/>
                <w:sz w:val="24"/>
              </w:rPr>
              <w:t>300226</w:t>
            </w:r>
          </w:p>
        </w:tc>
        <w:tc>
          <w:tcPr>
            <w:tcW w:w="1701" w:type="dxa"/>
            <w:vAlign w:val="center"/>
          </w:tcPr>
          <w:p w:rsidR="003E1FDD" w:rsidRDefault="003136E4">
            <w:pPr>
              <w:jc w:val="center"/>
            </w:pPr>
            <w:r>
              <w:rPr>
                <w:color w:val="000000"/>
                <w:sz w:val="24"/>
              </w:rPr>
              <w:t>上海钢联</w:t>
            </w:r>
          </w:p>
        </w:tc>
        <w:tc>
          <w:tcPr>
            <w:tcW w:w="1276" w:type="dxa"/>
            <w:vAlign w:val="center"/>
          </w:tcPr>
          <w:p w:rsidR="003E1FDD" w:rsidRDefault="003136E4">
            <w:pPr>
              <w:jc w:val="right"/>
            </w:pPr>
            <w:r>
              <w:rPr>
                <w:color w:val="000000"/>
                <w:sz w:val="24"/>
              </w:rPr>
              <w:t>15,801</w:t>
            </w:r>
          </w:p>
        </w:tc>
        <w:tc>
          <w:tcPr>
            <w:tcW w:w="1842" w:type="dxa"/>
            <w:vAlign w:val="center"/>
          </w:tcPr>
          <w:p w:rsidR="003E1FDD" w:rsidRDefault="003136E4">
            <w:pPr>
              <w:jc w:val="right"/>
            </w:pPr>
            <w:r>
              <w:rPr>
                <w:color w:val="000000"/>
                <w:sz w:val="24"/>
              </w:rPr>
              <w:t>945,689.85</w:t>
            </w:r>
          </w:p>
        </w:tc>
        <w:tc>
          <w:tcPr>
            <w:tcW w:w="1616" w:type="dxa"/>
            <w:vAlign w:val="center"/>
          </w:tcPr>
          <w:p w:rsidR="003E1FDD" w:rsidRDefault="003136E4">
            <w:pPr>
              <w:jc w:val="right"/>
            </w:pPr>
            <w:r>
              <w:rPr>
                <w:color w:val="000000"/>
                <w:sz w:val="24"/>
              </w:rPr>
              <w:t>1.06</w:t>
            </w:r>
          </w:p>
        </w:tc>
      </w:tr>
      <w:tr w:rsidR="003E1FDD">
        <w:trPr>
          <w:jc w:val="center"/>
        </w:trPr>
        <w:tc>
          <w:tcPr>
            <w:tcW w:w="1088" w:type="dxa"/>
            <w:vAlign w:val="center"/>
          </w:tcPr>
          <w:p w:rsidR="003E1FDD" w:rsidRDefault="003136E4">
            <w:pPr>
              <w:jc w:val="center"/>
            </w:pPr>
            <w:r>
              <w:rPr>
                <w:color w:val="000000"/>
                <w:sz w:val="24"/>
              </w:rPr>
              <w:t>37</w:t>
            </w:r>
          </w:p>
        </w:tc>
        <w:tc>
          <w:tcPr>
            <w:tcW w:w="1276" w:type="dxa"/>
            <w:vAlign w:val="center"/>
          </w:tcPr>
          <w:p w:rsidR="003E1FDD" w:rsidRDefault="003136E4">
            <w:pPr>
              <w:jc w:val="center"/>
            </w:pPr>
            <w:r>
              <w:rPr>
                <w:color w:val="000000"/>
                <w:sz w:val="24"/>
              </w:rPr>
              <w:t>300058</w:t>
            </w:r>
          </w:p>
        </w:tc>
        <w:tc>
          <w:tcPr>
            <w:tcW w:w="1701" w:type="dxa"/>
            <w:vAlign w:val="center"/>
          </w:tcPr>
          <w:p w:rsidR="003E1FDD" w:rsidRDefault="003136E4">
            <w:pPr>
              <w:jc w:val="center"/>
            </w:pPr>
            <w:r>
              <w:rPr>
                <w:color w:val="000000"/>
                <w:sz w:val="24"/>
              </w:rPr>
              <w:t>蓝色光标</w:t>
            </w:r>
          </w:p>
        </w:tc>
        <w:tc>
          <w:tcPr>
            <w:tcW w:w="1276" w:type="dxa"/>
            <w:vAlign w:val="center"/>
          </w:tcPr>
          <w:p w:rsidR="003E1FDD" w:rsidRDefault="003136E4">
            <w:pPr>
              <w:jc w:val="right"/>
            </w:pPr>
            <w:r>
              <w:rPr>
                <w:color w:val="000000"/>
                <w:sz w:val="24"/>
              </w:rPr>
              <w:t>162,600</w:t>
            </w:r>
          </w:p>
        </w:tc>
        <w:tc>
          <w:tcPr>
            <w:tcW w:w="1842" w:type="dxa"/>
            <w:vAlign w:val="center"/>
          </w:tcPr>
          <w:p w:rsidR="003E1FDD" w:rsidRDefault="003136E4">
            <w:pPr>
              <w:jc w:val="right"/>
            </w:pPr>
            <w:r>
              <w:rPr>
                <w:color w:val="000000"/>
                <w:sz w:val="24"/>
              </w:rPr>
              <w:t>926,820.00</w:t>
            </w:r>
          </w:p>
        </w:tc>
        <w:tc>
          <w:tcPr>
            <w:tcW w:w="1616" w:type="dxa"/>
            <w:vAlign w:val="center"/>
          </w:tcPr>
          <w:p w:rsidR="003E1FDD" w:rsidRDefault="003136E4">
            <w:pPr>
              <w:jc w:val="right"/>
            </w:pPr>
            <w:r>
              <w:rPr>
                <w:color w:val="000000"/>
                <w:sz w:val="24"/>
              </w:rPr>
              <w:t>1.03</w:t>
            </w:r>
          </w:p>
        </w:tc>
      </w:tr>
      <w:tr w:rsidR="003E1FDD">
        <w:trPr>
          <w:jc w:val="center"/>
        </w:trPr>
        <w:tc>
          <w:tcPr>
            <w:tcW w:w="1088" w:type="dxa"/>
            <w:vAlign w:val="center"/>
          </w:tcPr>
          <w:p w:rsidR="003E1FDD" w:rsidRDefault="003136E4">
            <w:pPr>
              <w:jc w:val="center"/>
            </w:pPr>
            <w:r>
              <w:rPr>
                <w:color w:val="000000"/>
                <w:sz w:val="24"/>
              </w:rPr>
              <w:t>38</w:t>
            </w:r>
          </w:p>
        </w:tc>
        <w:tc>
          <w:tcPr>
            <w:tcW w:w="1276" w:type="dxa"/>
            <w:vAlign w:val="center"/>
          </w:tcPr>
          <w:p w:rsidR="003E1FDD" w:rsidRDefault="003136E4">
            <w:pPr>
              <w:jc w:val="center"/>
            </w:pPr>
            <w:r>
              <w:rPr>
                <w:color w:val="000000"/>
                <w:sz w:val="24"/>
              </w:rPr>
              <w:t>300077</w:t>
            </w:r>
          </w:p>
        </w:tc>
        <w:tc>
          <w:tcPr>
            <w:tcW w:w="1701" w:type="dxa"/>
            <w:vAlign w:val="center"/>
          </w:tcPr>
          <w:p w:rsidR="003E1FDD" w:rsidRDefault="003136E4">
            <w:pPr>
              <w:jc w:val="center"/>
            </w:pPr>
            <w:r>
              <w:rPr>
                <w:color w:val="000000"/>
                <w:sz w:val="24"/>
              </w:rPr>
              <w:t>国民技术</w:t>
            </w:r>
          </w:p>
        </w:tc>
        <w:tc>
          <w:tcPr>
            <w:tcW w:w="1276" w:type="dxa"/>
            <w:vAlign w:val="center"/>
          </w:tcPr>
          <w:p w:rsidR="003E1FDD" w:rsidRDefault="003136E4">
            <w:pPr>
              <w:jc w:val="right"/>
            </w:pPr>
            <w:r>
              <w:rPr>
                <w:color w:val="000000"/>
                <w:sz w:val="24"/>
              </w:rPr>
              <w:t>69,997</w:t>
            </w:r>
          </w:p>
        </w:tc>
        <w:tc>
          <w:tcPr>
            <w:tcW w:w="1842" w:type="dxa"/>
            <w:vAlign w:val="center"/>
          </w:tcPr>
          <w:p w:rsidR="003E1FDD" w:rsidRDefault="003136E4">
            <w:pPr>
              <w:jc w:val="right"/>
            </w:pPr>
            <w:r>
              <w:rPr>
                <w:color w:val="000000"/>
                <w:sz w:val="24"/>
              </w:rPr>
              <w:t>778,366.64</w:t>
            </w:r>
          </w:p>
        </w:tc>
        <w:tc>
          <w:tcPr>
            <w:tcW w:w="1616" w:type="dxa"/>
            <w:vAlign w:val="center"/>
          </w:tcPr>
          <w:p w:rsidR="003E1FDD" w:rsidRDefault="003136E4">
            <w:pPr>
              <w:jc w:val="right"/>
            </w:pPr>
            <w:r>
              <w:rPr>
                <w:color w:val="000000"/>
                <w:sz w:val="24"/>
              </w:rPr>
              <w:t>0.87</w:t>
            </w:r>
          </w:p>
        </w:tc>
      </w:tr>
      <w:tr w:rsidR="003E1FDD">
        <w:trPr>
          <w:jc w:val="center"/>
        </w:trPr>
        <w:tc>
          <w:tcPr>
            <w:tcW w:w="1088" w:type="dxa"/>
            <w:vAlign w:val="center"/>
          </w:tcPr>
          <w:p w:rsidR="003E1FDD" w:rsidRDefault="003136E4">
            <w:pPr>
              <w:jc w:val="center"/>
            </w:pPr>
            <w:r>
              <w:rPr>
                <w:color w:val="000000"/>
                <w:sz w:val="24"/>
              </w:rPr>
              <w:t>39</w:t>
            </w:r>
          </w:p>
        </w:tc>
        <w:tc>
          <w:tcPr>
            <w:tcW w:w="1276" w:type="dxa"/>
            <w:vAlign w:val="center"/>
          </w:tcPr>
          <w:p w:rsidR="003E1FDD" w:rsidRDefault="003136E4">
            <w:pPr>
              <w:jc w:val="center"/>
            </w:pPr>
            <w:r>
              <w:rPr>
                <w:color w:val="000000"/>
                <w:sz w:val="24"/>
              </w:rPr>
              <w:t>601375</w:t>
            </w:r>
          </w:p>
        </w:tc>
        <w:tc>
          <w:tcPr>
            <w:tcW w:w="1701" w:type="dxa"/>
            <w:vAlign w:val="center"/>
          </w:tcPr>
          <w:p w:rsidR="003E1FDD" w:rsidRDefault="003136E4">
            <w:pPr>
              <w:jc w:val="center"/>
            </w:pPr>
            <w:r>
              <w:rPr>
                <w:color w:val="000000"/>
                <w:sz w:val="24"/>
              </w:rPr>
              <w:t>中原证券</w:t>
            </w:r>
          </w:p>
        </w:tc>
        <w:tc>
          <w:tcPr>
            <w:tcW w:w="1276" w:type="dxa"/>
            <w:vAlign w:val="center"/>
          </w:tcPr>
          <w:p w:rsidR="003E1FDD" w:rsidRDefault="003136E4">
            <w:pPr>
              <w:jc w:val="right"/>
            </w:pPr>
            <w:r>
              <w:rPr>
                <w:color w:val="000000"/>
                <w:sz w:val="24"/>
              </w:rPr>
              <w:t>166,598</w:t>
            </w:r>
          </w:p>
        </w:tc>
        <w:tc>
          <w:tcPr>
            <w:tcW w:w="1842" w:type="dxa"/>
            <w:vAlign w:val="center"/>
          </w:tcPr>
          <w:p w:rsidR="003E1FDD" w:rsidRDefault="003136E4">
            <w:pPr>
              <w:jc w:val="right"/>
            </w:pPr>
            <w:r>
              <w:rPr>
                <w:color w:val="000000"/>
                <w:sz w:val="24"/>
              </w:rPr>
              <w:t>778,012.66</w:t>
            </w:r>
          </w:p>
        </w:tc>
        <w:tc>
          <w:tcPr>
            <w:tcW w:w="1616" w:type="dxa"/>
            <w:vAlign w:val="center"/>
          </w:tcPr>
          <w:p w:rsidR="003E1FDD" w:rsidRDefault="003136E4">
            <w:pPr>
              <w:jc w:val="right"/>
            </w:pPr>
            <w:r>
              <w:rPr>
                <w:color w:val="000000"/>
                <w:sz w:val="24"/>
              </w:rPr>
              <w:t>0.87</w:t>
            </w:r>
          </w:p>
        </w:tc>
      </w:tr>
      <w:tr w:rsidR="003E1FDD">
        <w:trPr>
          <w:jc w:val="center"/>
        </w:trPr>
        <w:tc>
          <w:tcPr>
            <w:tcW w:w="1088" w:type="dxa"/>
            <w:vAlign w:val="center"/>
          </w:tcPr>
          <w:p w:rsidR="003E1FDD" w:rsidRDefault="003136E4">
            <w:pPr>
              <w:jc w:val="center"/>
            </w:pPr>
            <w:r>
              <w:rPr>
                <w:color w:val="000000"/>
                <w:sz w:val="24"/>
              </w:rPr>
              <w:t>40</w:t>
            </w:r>
          </w:p>
        </w:tc>
        <w:tc>
          <w:tcPr>
            <w:tcW w:w="1276" w:type="dxa"/>
            <w:vAlign w:val="center"/>
          </w:tcPr>
          <w:p w:rsidR="003E1FDD" w:rsidRDefault="003136E4">
            <w:pPr>
              <w:jc w:val="center"/>
            </w:pPr>
            <w:r>
              <w:rPr>
                <w:color w:val="000000"/>
                <w:sz w:val="24"/>
              </w:rPr>
              <w:t>002512</w:t>
            </w:r>
          </w:p>
        </w:tc>
        <w:tc>
          <w:tcPr>
            <w:tcW w:w="1701" w:type="dxa"/>
            <w:vAlign w:val="center"/>
          </w:tcPr>
          <w:p w:rsidR="003E1FDD" w:rsidRDefault="003136E4">
            <w:pPr>
              <w:jc w:val="center"/>
            </w:pPr>
            <w:r>
              <w:rPr>
                <w:color w:val="000000"/>
                <w:sz w:val="24"/>
              </w:rPr>
              <w:t>达华智能</w:t>
            </w:r>
          </w:p>
        </w:tc>
        <w:tc>
          <w:tcPr>
            <w:tcW w:w="1276" w:type="dxa"/>
            <w:vAlign w:val="center"/>
          </w:tcPr>
          <w:p w:rsidR="003E1FDD" w:rsidRDefault="003136E4">
            <w:pPr>
              <w:jc w:val="right"/>
            </w:pPr>
            <w:r>
              <w:rPr>
                <w:color w:val="000000"/>
                <w:sz w:val="24"/>
              </w:rPr>
              <w:t>79,900</w:t>
            </w:r>
          </w:p>
        </w:tc>
        <w:tc>
          <w:tcPr>
            <w:tcW w:w="1842" w:type="dxa"/>
            <w:vAlign w:val="center"/>
          </w:tcPr>
          <w:p w:rsidR="003E1FDD" w:rsidRDefault="003136E4">
            <w:pPr>
              <w:jc w:val="right"/>
            </w:pPr>
            <w:r>
              <w:rPr>
                <w:color w:val="000000"/>
                <w:sz w:val="24"/>
              </w:rPr>
              <w:t>775,030.00</w:t>
            </w:r>
          </w:p>
        </w:tc>
        <w:tc>
          <w:tcPr>
            <w:tcW w:w="1616" w:type="dxa"/>
            <w:vAlign w:val="center"/>
          </w:tcPr>
          <w:p w:rsidR="003E1FDD" w:rsidRDefault="003136E4">
            <w:pPr>
              <w:jc w:val="right"/>
            </w:pPr>
            <w:r>
              <w:rPr>
                <w:color w:val="000000"/>
                <w:sz w:val="24"/>
              </w:rPr>
              <w:t>0.86</w:t>
            </w:r>
          </w:p>
        </w:tc>
      </w:tr>
      <w:tr w:rsidR="003E1FDD">
        <w:trPr>
          <w:jc w:val="center"/>
        </w:trPr>
        <w:tc>
          <w:tcPr>
            <w:tcW w:w="1088" w:type="dxa"/>
            <w:vAlign w:val="center"/>
          </w:tcPr>
          <w:p w:rsidR="003E1FDD" w:rsidRDefault="003136E4">
            <w:pPr>
              <w:jc w:val="center"/>
            </w:pPr>
            <w:r>
              <w:rPr>
                <w:color w:val="000000"/>
                <w:sz w:val="24"/>
              </w:rPr>
              <w:t>41</w:t>
            </w:r>
          </w:p>
        </w:tc>
        <w:tc>
          <w:tcPr>
            <w:tcW w:w="1276" w:type="dxa"/>
            <w:vAlign w:val="center"/>
          </w:tcPr>
          <w:p w:rsidR="003E1FDD" w:rsidRDefault="003136E4">
            <w:pPr>
              <w:jc w:val="center"/>
            </w:pPr>
            <w:r>
              <w:rPr>
                <w:color w:val="000000"/>
                <w:sz w:val="24"/>
              </w:rPr>
              <w:t>300377</w:t>
            </w:r>
          </w:p>
        </w:tc>
        <w:tc>
          <w:tcPr>
            <w:tcW w:w="1701" w:type="dxa"/>
            <w:vAlign w:val="center"/>
          </w:tcPr>
          <w:p w:rsidR="003E1FDD" w:rsidRDefault="003136E4">
            <w:pPr>
              <w:jc w:val="center"/>
            </w:pPr>
            <w:r>
              <w:rPr>
                <w:color w:val="000000"/>
                <w:sz w:val="24"/>
              </w:rPr>
              <w:t>赢时胜</w:t>
            </w:r>
          </w:p>
        </w:tc>
        <w:tc>
          <w:tcPr>
            <w:tcW w:w="1276" w:type="dxa"/>
            <w:vAlign w:val="center"/>
          </w:tcPr>
          <w:p w:rsidR="003E1FDD" w:rsidRDefault="003136E4">
            <w:pPr>
              <w:jc w:val="right"/>
            </w:pPr>
            <w:r>
              <w:rPr>
                <w:color w:val="000000"/>
                <w:sz w:val="24"/>
              </w:rPr>
              <w:t>55,349</w:t>
            </w:r>
          </w:p>
        </w:tc>
        <w:tc>
          <w:tcPr>
            <w:tcW w:w="1842" w:type="dxa"/>
            <w:vAlign w:val="center"/>
          </w:tcPr>
          <w:p w:rsidR="003E1FDD" w:rsidRDefault="003136E4">
            <w:pPr>
              <w:jc w:val="right"/>
            </w:pPr>
            <w:r>
              <w:rPr>
                <w:color w:val="000000"/>
                <w:sz w:val="24"/>
              </w:rPr>
              <w:t>752,192.91</w:t>
            </w:r>
          </w:p>
        </w:tc>
        <w:tc>
          <w:tcPr>
            <w:tcW w:w="1616" w:type="dxa"/>
            <w:vAlign w:val="center"/>
          </w:tcPr>
          <w:p w:rsidR="003E1FDD" w:rsidRDefault="003136E4">
            <w:pPr>
              <w:jc w:val="right"/>
            </w:pPr>
            <w:r>
              <w:rPr>
                <w:color w:val="000000"/>
                <w:sz w:val="24"/>
              </w:rPr>
              <w:t>0.84</w:t>
            </w:r>
          </w:p>
        </w:tc>
      </w:tr>
      <w:tr w:rsidR="003E1FDD">
        <w:trPr>
          <w:jc w:val="center"/>
        </w:trPr>
        <w:tc>
          <w:tcPr>
            <w:tcW w:w="1088" w:type="dxa"/>
            <w:vAlign w:val="center"/>
          </w:tcPr>
          <w:p w:rsidR="003E1FDD" w:rsidRDefault="003136E4">
            <w:pPr>
              <w:jc w:val="center"/>
            </w:pPr>
            <w:r>
              <w:rPr>
                <w:color w:val="000000"/>
                <w:sz w:val="24"/>
              </w:rPr>
              <w:t>42</w:t>
            </w:r>
          </w:p>
        </w:tc>
        <w:tc>
          <w:tcPr>
            <w:tcW w:w="1276" w:type="dxa"/>
            <w:vAlign w:val="center"/>
          </w:tcPr>
          <w:p w:rsidR="003E1FDD" w:rsidRDefault="003136E4">
            <w:pPr>
              <w:jc w:val="center"/>
            </w:pPr>
            <w:r>
              <w:rPr>
                <w:color w:val="000000"/>
                <w:sz w:val="24"/>
              </w:rPr>
              <w:t>600086</w:t>
            </w:r>
          </w:p>
        </w:tc>
        <w:tc>
          <w:tcPr>
            <w:tcW w:w="1701" w:type="dxa"/>
            <w:vAlign w:val="center"/>
          </w:tcPr>
          <w:p w:rsidR="003E1FDD" w:rsidRDefault="003136E4">
            <w:pPr>
              <w:jc w:val="center"/>
            </w:pPr>
            <w:r>
              <w:rPr>
                <w:color w:val="000000"/>
                <w:sz w:val="24"/>
              </w:rPr>
              <w:t>东方金钰</w:t>
            </w:r>
          </w:p>
        </w:tc>
        <w:tc>
          <w:tcPr>
            <w:tcW w:w="1276" w:type="dxa"/>
            <w:vAlign w:val="center"/>
          </w:tcPr>
          <w:p w:rsidR="003E1FDD" w:rsidRDefault="003136E4">
            <w:pPr>
              <w:jc w:val="right"/>
            </w:pPr>
            <w:r>
              <w:rPr>
                <w:color w:val="000000"/>
                <w:sz w:val="24"/>
              </w:rPr>
              <w:t>102,500</w:t>
            </w:r>
          </w:p>
        </w:tc>
        <w:tc>
          <w:tcPr>
            <w:tcW w:w="1842" w:type="dxa"/>
            <w:vAlign w:val="center"/>
          </w:tcPr>
          <w:p w:rsidR="003E1FDD" w:rsidRDefault="003136E4">
            <w:pPr>
              <w:jc w:val="right"/>
            </w:pPr>
            <w:r>
              <w:rPr>
                <w:color w:val="000000"/>
                <w:sz w:val="24"/>
              </w:rPr>
              <w:t>747,225.00</w:t>
            </w:r>
          </w:p>
        </w:tc>
        <w:tc>
          <w:tcPr>
            <w:tcW w:w="1616" w:type="dxa"/>
            <w:vAlign w:val="center"/>
          </w:tcPr>
          <w:p w:rsidR="003E1FDD" w:rsidRDefault="003136E4">
            <w:pPr>
              <w:jc w:val="right"/>
            </w:pPr>
            <w:r>
              <w:rPr>
                <w:color w:val="000000"/>
                <w:sz w:val="24"/>
              </w:rPr>
              <w:t>0.83</w:t>
            </w:r>
          </w:p>
        </w:tc>
      </w:tr>
      <w:tr w:rsidR="003E1FDD">
        <w:trPr>
          <w:jc w:val="center"/>
        </w:trPr>
        <w:tc>
          <w:tcPr>
            <w:tcW w:w="1088" w:type="dxa"/>
            <w:vAlign w:val="center"/>
          </w:tcPr>
          <w:p w:rsidR="003E1FDD" w:rsidRDefault="003136E4">
            <w:pPr>
              <w:jc w:val="center"/>
            </w:pPr>
            <w:r>
              <w:rPr>
                <w:color w:val="000000"/>
                <w:sz w:val="24"/>
              </w:rPr>
              <w:t>43</w:t>
            </w:r>
          </w:p>
        </w:tc>
        <w:tc>
          <w:tcPr>
            <w:tcW w:w="1276" w:type="dxa"/>
            <w:vAlign w:val="center"/>
          </w:tcPr>
          <w:p w:rsidR="003E1FDD" w:rsidRDefault="003136E4">
            <w:pPr>
              <w:jc w:val="center"/>
            </w:pPr>
            <w:r>
              <w:rPr>
                <w:color w:val="000000"/>
                <w:sz w:val="24"/>
              </w:rPr>
              <w:t>600446</w:t>
            </w:r>
          </w:p>
        </w:tc>
        <w:tc>
          <w:tcPr>
            <w:tcW w:w="1701" w:type="dxa"/>
            <w:vAlign w:val="center"/>
          </w:tcPr>
          <w:p w:rsidR="003E1FDD" w:rsidRDefault="003136E4">
            <w:pPr>
              <w:jc w:val="center"/>
            </w:pPr>
            <w:r>
              <w:rPr>
                <w:color w:val="000000"/>
                <w:sz w:val="24"/>
              </w:rPr>
              <w:t>金证股份</w:t>
            </w:r>
          </w:p>
        </w:tc>
        <w:tc>
          <w:tcPr>
            <w:tcW w:w="1276" w:type="dxa"/>
            <w:vAlign w:val="center"/>
          </w:tcPr>
          <w:p w:rsidR="003E1FDD" w:rsidRDefault="003136E4">
            <w:pPr>
              <w:jc w:val="right"/>
            </w:pPr>
            <w:r>
              <w:rPr>
                <w:color w:val="000000"/>
                <w:sz w:val="24"/>
              </w:rPr>
              <w:t>63,599</w:t>
            </w:r>
          </w:p>
        </w:tc>
        <w:tc>
          <w:tcPr>
            <w:tcW w:w="1842" w:type="dxa"/>
            <w:vAlign w:val="center"/>
          </w:tcPr>
          <w:p w:rsidR="003E1FDD" w:rsidRDefault="003136E4">
            <w:pPr>
              <w:jc w:val="right"/>
            </w:pPr>
            <w:r>
              <w:rPr>
                <w:color w:val="000000"/>
                <w:sz w:val="24"/>
              </w:rPr>
              <w:t>700,224.99</w:t>
            </w:r>
          </w:p>
        </w:tc>
        <w:tc>
          <w:tcPr>
            <w:tcW w:w="1616" w:type="dxa"/>
            <w:vAlign w:val="center"/>
          </w:tcPr>
          <w:p w:rsidR="003E1FDD" w:rsidRDefault="003136E4">
            <w:pPr>
              <w:jc w:val="right"/>
            </w:pPr>
            <w:r>
              <w:rPr>
                <w:color w:val="000000"/>
                <w:sz w:val="24"/>
              </w:rPr>
              <w:t>0.78</w:t>
            </w:r>
          </w:p>
        </w:tc>
      </w:tr>
      <w:tr w:rsidR="003E1FDD">
        <w:trPr>
          <w:jc w:val="center"/>
        </w:trPr>
        <w:tc>
          <w:tcPr>
            <w:tcW w:w="1088" w:type="dxa"/>
            <w:vAlign w:val="center"/>
          </w:tcPr>
          <w:p w:rsidR="003E1FDD" w:rsidRDefault="003136E4">
            <w:pPr>
              <w:jc w:val="center"/>
            </w:pPr>
            <w:r>
              <w:rPr>
                <w:color w:val="000000"/>
                <w:sz w:val="24"/>
              </w:rPr>
              <w:t>44</w:t>
            </w:r>
          </w:p>
        </w:tc>
        <w:tc>
          <w:tcPr>
            <w:tcW w:w="1276" w:type="dxa"/>
            <w:vAlign w:val="center"/>
          </w:tcPr>
          <w:p w:rsidR="003E1FDD" w:rsidRDefault="003136E4">
            <w:pPr>
              <w:jc w:val="center"/>
            </w:pPr>
            <w:r>
              <w:rPr>
                <w:color w:val="000000"/>
                <w:sz w:val="24"/>
              </w:rPr>
              <w:t>000712</w:t>
            </w:r>
          </w:p>
        </w:tc>
        <w:tc>
          <w:tcPr>
            <w:tcW w:w="1701" w:type="dxa"/>
            <w:vAlign w:val="center"/>
          </w:tcPr>
          <w:p w:rsidR="003E1FDD" w:rsidRDefault="003136E4">
            <w:pPr>
              <w:jc w:val="center"/>
            </w:pPr>
            <w:r>
              <w:rPr>
                <w:color w:val="000000"/>
                <w:sz w:val="24"/>
              </w:rPr>
              <w:t>锦龙股份</w:t>
            </w:r>
          </w:p>
        </w:tc>
        <w:tc>
          <w:tcPr>
            <w:tcW w:w="1276" w:type="dxa"/>
            <w:vAlign w:val="center"/>
          </w:tcPr>
          <w:p w:rsidR="003E1FDD" w:rsidRDefault="003136E4">
            <w:pPr>
              <w:jc w:val="right"/>
            </w:pPr>
            <w:r>
              <w:rPr>
                <w:color w:val="000000"/>
                <w:sz w:val="24"/>
              </w:rPr>
              <w:t>69,799</w:t>
            </w:r>
          </w:p>
        </w:tc>
        <w:tc>
          <w:tcPr>
            <w:tcW w:w="1842" w:type="dxa"/>
            <w:vAlign w:val="center"/>
          </w:tcPr>
          <w:p w:rsidR="003E1FDD" w:rsidRDefault="003136E4">
            <w:pPr>
              <w:jc w:val="right"/>
            </w:pPr>
            <w:r>
              <w:rPr>
                <w:color w:val="000000"/>
                <w:sz w:val="24"/>
              </w:rPr>
              <w:t>696,594.02</w:t>
            </w:r>
          </w:p>
        </w:tc>
        <w:tc>
          <w:tcPr>
            <w:tcW w:w="1616" w:type="dxa"/>
            <w:vAlign w:val="center"/>
          </w:tcPr>
          <w:p w:rsidR="003E1FDD" w:rsidRDefault="003136E4">
            <w:pPr>
              <w:jc w:val="right"/>
            </w:pPr>
            <w:r>
              <w:rPr>
                <w:color w:val="000000"/>
                <w:sz w:val="24"/>
              </w:rPr>
              <w:t>0.78</w:t>
            </w:r>
          </w:p>
        </w:tc>
      </w:tr>
      <w:tr w:rsidR="003E1FDD">
        <w:trPr>
          <w:jc w:val="center"/>
        </w:trPr>
        <w:tc>
          <w:tcPr>
            <w:tcW w:w="1088" w:type="dxa"/>
            <w:vAlign w:val="center"/>
          </w:tcPr>
          <w:p w:rsidR="003E1FDD" w:rsidRDefault="003136E4">
            <w:pPr>
              <w:jc w:val="center"/>
            </w:pPr>
            <w:r>
              <w:rPr>
                <w:color w:val="000000"/>
                <w:sz w:val="24"/>
              </w:rPr>
              <w:t>45</w:t>
            </w:r>
          </w:p>
        </w:tc>
        <w:tc>
          <w:tcPr>
            <w:tcW w:w="1276" w:type="dxa"/>
            <w:vAlign w:val="center"/>
          </w:tcPr>
          <w:p w:rsidR="003E1FDD" w:rsidRDefault="003136E4">
            <w:pPr>
              <w:jc w:val="center"/>
            </w:pPr>
            <w:r>
              <w:rPr>
                <w:color w:val="000000"/>
                <w:sz w:val="24"/>
              </w:rPr>
              <w:t>002095</w:t>
            </w:r>
          </w:p>
        </w:tc>
        <w:tc>
          <w:tcPr>
            <w:tcW w:w="1701" w:type="dxa"/>
            <w:vAlign w:val="center"/>
          </w:tcPr>
          <w:p w:rsidR="003E1FDD" w:rsidRDefault="003136E4">
            <w:pPr>
              <w:jc w:val="center"/>
            </w:pPr>
            <w:r>
              <w:rPr>
                <w:color w:val="000000"/>
                <w:sz w:val="24"/>
              </w:rPr>
              <w:t>生意宝</w:t>
            </w:r>
          </w:p>
        </w:tc>
        <w:tc>
          <w:tcPr>
            <w:tcW w:w="1276" w:type="dxa"/>
            <w:vAlign w:val="center"/>
          </w:tcPr>
          <w:p w:rsidR="003E1FDD" w:rsidRDefault="003136E4">
            <w:pPr>
              <w:jc w:val="right"/>
            </w:pPr>
            <w:r>
              <w:rPr>
                <w:color w:val="000000"/>
                <w:sz w:val="24"/>
              </w:rPr>
              <w:t>18,923</w:t>
            </w:r>
          </w:p>
        </w:tc>
        <w:tc>
          <w:tcPr>
            <w:tcW w:w="1842" w:type="dxa"/>
            <w:vAlign w:val="center"/>
          </w:tcPr>
          <w:p w:rsidR="003E1FDD" w:rsidRDefault="003136E4">
            <w:pPr>
              <w:jc w:val="right"/>
            </w:pPr>
            <w:r>
              <w:rPr>
                <w:color w:val="000000"/>
                <w:sz w:val="24"/>
              </w:rPr>
              <w:t>679,146.47</w:t>
            </w:r>
          </w:p>
        </w:tc>
        <w:tc>
          <w:tcPr>
            <w:tcW w:w="1616" w:type="dxa"/>
            <w:vAlign w:val="center"/>
          </w:tcPr>
          <w:p w:rsidR="003E1FDD" w:rsidRDefault="003136E4">
            <w:pPr>
              <w:jc w:val="right"/>
            </w:pPr>
            <w:r>
              <w:rPr>
                <w:color w:val="000000"/>
                <w:sz w:val="24"/>
              </w:rPr>
              <w:t>0.76</w:t>
            </w:r>
          </w:p>
        </w:tc>
      </w:tr>
      <w:tr w:rsidR="003E1FDD">
        <w:trPr>
          <w:jc w:val="center"/>
        </w:trPr>
        <w:tc>
          <w:tcPr>
            <w:tcW w:w="1088" w:type="dxa"/>
            <w:vAlign w:val="center"/>
          </w:tcPr>
          <w:p w:rsidR="003E1FDD" w:rsidRDefault="003136E4">
            <w:pPr>
              <w:jc w:val="center"/>
            </w:pPr>
            <w:r>
              <w:rPr>
                <w:color w:val="000000"/>
                <w:sz w:val="24"/>
              </w:rPr>
              <w:t>46</w:t>
            </w:r>
          </w:p>
        </w:tc>
        <w:tc>
          <w:tcPr>
            <w:tcW w:w="1276" w:type="dxa"/>
            <w:vAlign w:val="center"/>
          </w:tcPr>
          <w:p w:rsidR="003E1FDD" w:rsidRDefault="003136E4">
            <w:pPr>
              <w:jc w:val="center"/>
            </w:pPr>
            <w:r>
              <w:rPr>
                <w:color w:val="000000"/>
                <w:sz w:val="24"/>
              </w:rPr>
              <w:t>300079</w:t>
            </w:r>
          </w:p>
        </w:tc>
        <w:tc>
          <w:tcPr>
            <w:tcW w:w="1701" w:type="dxa"/>
            <w:vAlign w:val="center"/>
          </w:tcPr>
          <w:p w:rsidR="003E1FDD" w:rsidRDefault="003136E4">
            <w:pPr>
              <w:jc w:val="center"/>
            </w:pPr>
            <w:r>
              <w:rPr>
                <w:color w:val="000000"/>
                <w:sz w:val="24"/>
              </w:rPr>
              <w:t>数码科技</w:t>
            </w:r>
          </w:p>
        </w:tc>
        <w:tc>
          <w:tcPr>
            <w:tcW w:w="1276" w:type="dxa"/>
            <w:vAlign w:val="center"/>
          </w:tcPr>
          <w:p w:rsidR="003E1FDD" w:rsidRDefault="003136E4">
            <w:pPr>
              <w:jc w:val="right"/>
            </w:pPr>
            <w:r>
              <w:rPr>
                <w:color w:val="000000"/>
                <w:sz w:val="24"/>
              </w:rPr>
              <w:t>177,994</w:t>
            </w:r>
          </w:p>
        </w:tc>
        <w:tc>
          <w:tcPr>
            <w:tcW w:w="1842" w:type="dxa"/>
            <w:vAlign w:val="center"/>
          </w:tcPr>
          <w:p w:rsidR="003E1FDD" w:rsidRDefault="003136E4">
            <w:pPr>
              <w:jc w:val="right"/>
            </w:pPr>
            <w:r>
              <w:rPr>
                <w:color w:val="000000"/>
                <w:sz w:val="24"/>
              </w:rPr>
              <w:t>647,898.16</w:t>
            </w:r>
          </w:p>
        </w:tc>
        <w:tc>
          <w:tcPr>
            <w:tcW w:w="1616" w:type="dxa"/>
            <w:vAlign w:val="center"/>
          </w:tcPr>
          <w:p w:rsidR="003E1FDD" w:rsidRDefault="003136E4">
            <w:pPr>
              <w:jc w:val="right"/>
            </w:pPr>
            <w:r>
              <w:rPr>
                <w:color w:val="000000"/>
                <w:sz w:val="24"/>
              </w:rPr>
              <w:t>0.72</w:t>
            </w:r>
          </w:p>
        </w:tc>
      </w:tr>
      <w:tr w:rsidR="003E1FDD">
        <w:trPr>
          <w:jc w:val="center"/>
        </w:trPr>
        <w:tc>
          <w:tcPr>
            <w:tcW w:w="1088" w:type="dxa"/>
            <w:vAlign w:val="center"/>
          </w:tcPr>
          <w:p w:rsidR="003E1FDD" w:rsidRDefault="003136E4">
            <w:pPr>
              <w:jc w:val="center"/>
            </w:pPr>
            <w:r>
              <w:rPr>
                <w:color w:val="000000"/>
                <w:sz w:val="24"/>
              </w:rPr>
              <w:t>47</w:t>
            </w:r>
          </w:p>
        </w:tc>
        <w:tc>
          <w:tcPr>
            <w:tcW w:w="1276" w:type="dxa"/>
            <w:vAlign w:val="center"/>
          </w:tcPr>
          <w:p w:rsidR="003E1FDD" w:rsidRDefault="003136E4">
            <w:pPr>
              <w:jc w:val="center"/>
            </w:pPr>
            <w:r>
              <w:rPr>
                <w:color w:val="000000"/>
                <w:sz w:val="24"/>
              </w:rPr>
              <w:t>300038</w:t>
            </w:r>
          </w:p>
        </w:tc>
        <w:tc>
          <w:tcPr>
            <w:tcW w:w="1701" w:type="dxa"/>
            <w:vAlign w:val="center"/>
          </w:tcPr>
          <w:p w:rsidR="003E1FDD" w:rsidRDefault="003136E4">
            <w:pPr>
              <w:jc w:val="center"/>
            </w:pPr>
            <w:r>
              <w:rPr>
                <w:color w:val="000000"/>
                <w:sz w:val="24"/>
              </w:rPr>
              <w:t>梅泰诺</w:t>
            </w:r>
          </w:p>
        </w:tc>
        <w:tc>
          <w:tcPr>
            <w:tcW w:w="1276" w:type="dxa"/>
            <w:vAlign w:val="center"/>
          </w:tcPr>
          <w:p w:rsidR="003E1FDD" w:rsidRDefault="003136E4">
            <w:pPr>
              <w:jc w:val="right"/>
            </w:pPr>
            <w:r>
              <w:rPr>
                <w:color w:val="000000"/>
                <w:sz w:val="24"/>
              </w:rPr>
              <w:t>58,220</w:t>
            </w:r>
          </w:p>
        </w:tc>
        <w:tc>
          <w:tcPr>
            <w:tcW w:w="1842" w:type="dxa"/>
            <w:vAlign w:val="center"/>
          </w:tcPr>
          <w:p w:rsidR="003E1FDD" w:rsidRDefault="003136E4">
            <w:pPr>
              <w:jc w:val="right"/>
            </w:pPr>
            <w:r>
              <w:rPr>
                <w:color w:val="000000"/>
                <w:sz w:val="24"/>
              </w:rPr>
              <w:t>620,625.20</w:t>
            </w:r>
          </w:p>
        </w:tc>
        <w:tc>
          <w:tcPr>
            <w:tcW w:w="1616" w:type="dxa"/>
            <w:vAlign w:val="center"/>
          </w:tcPr>
          <w:p w:rsidR="003E1FDD" w:rsidRDefault="003136E4">
            <w:pPr>
              <w:jc w:val="right"/>
            </w:pPr>
            <w:r>
              <w:rPr>
                <w:color w:val="000000"/>
                <w:sz w:val="24"/>
              </w:rPr>
              <w:t>0.69</w:t>
            </w:r>
          </w:p>
        </w:tc>
      </w:tr>
      <w:tr w:rsidR="003E1FDD">
        <w:trPr>
          <w:jc w:val="center"/>
        </w:trPr>
        <w:tc>
          <w:tcPr>
            <w:tcW w:w="1088" w:type="dxa"/>
            <w:vAlign w:val="center"/>
          </w:tcPr>
          <w:p w:rsidR="003E1FDD" w:rsidRDefault="003136E4">
            <w:pPr>
              <w:jc w:val="center"/>
            </w:pPr>
            <w:r>
              <w:rPr>
                <w:color w:val="000000"/>
                <w:sz w:val="24"/>
              </w:rPr>
              <w:t>48</w:t>
            </w:r>
          </w:p>
        </w:tc>
        <w:tc>
          <w:tcPr>
            <w:tcW w:w="1276" w:type="dxa"/>
            <w:vAlign w:val="center"/>
          </w:tcPr>
          <w:p w:rsidR="003E1FDD" w:rsidRDefault="003136E4">
            <w:pPr>
              <w:jc w:val="center"/>
            </w:pPr>
            <w:r>
              <w:rPr>
                <w:color w:val="000000"/>
                <w:sz w:val="24"/>
              </w:rPr>
              <w:t>000587</w:t>
            </w:r>
          </w:p>
        </w:tc>
        <w:tc>
          <w:tcPr>
            <w:tcW w:w="1701" w:type="dxa"/>
            <w:vAlign w:val="center"/>
          </w:tcPr>
          <w:p w:rsidR="003E1FDD" w:rsidRDefault="003136E4">
            <w:pPr>
              <w:jc w:val="center"/>
            </w:pPr>
            <w:r>
              <w:rPr>
                <w:color w:val="000000"/>
                <w:sz w:val="24"/>
              </w:rPr>
              <w:t>金洲慈航</w:t>
            </w:r>
          </w:p>
        </w:tc>
        <w:tc>
          <w:tcPr>
            <w:tcW w:w="1276" w:type="dxa"/>
            <w:vAlign w:val="center"/>
          </w:tcPr>
          <w:p w:rsidR="003E1FDD" w:rsidRDefault="003136E4">
            <w:pPr>
              <w:jc w:val="right"/>
            </w:pPr>
            <w:r>
              <w:rPr>
                <w:color w:val="000000"/>
                <w:sz w:val="24"/>
              </w:rPr>
              <w:t>120,100</w:t>
            </w:r>
          </w:p>
        </w:tc>
        <w:tc>
          <w:tcPr>
            <w:tcW w:w="1842" w:type="dxa"/>
            <w:vAlign w:val="center"/>
          </w:tcPr>
          <w:p w:rsidR="003E1FDD" w:rsidRDefault="003136E4">
            <w:pPr>
              <w:jc w:val="right"/>
            </w:pPr>
            <w:r>
              <w:rPr>
                <w:color w:val="000000"/>
                <w:sz w:val="24"/>
              </w:rPr>
              <w:t>595,696.00</w:t>
            </w:r>
          </w:p>
        </w:tc>
        <w:tc>
          <w:tcPr>
            <w:tcW w:w="1616" w:type="dxa"/>
            <w:vAlign w:val="center"/>
          </w:tcPr>
          <w:p w:rsidR="003E1FDD" w:rsidRDefault="003136E4">
            <w:pPr>
              <w:jc w:val="right"/>
            </w:pPr>
            <w:r>
              <w:rPr>
                <w:color w:val="000000"/>
                <w:sz w:val="24"/>
              </w:rPr>
              <w:t>0.66</w:t>
            </w:r>
          </w:p>
        </w:tc>
      </w:tr>
      <w:tr w:rsidR="003E1FDD">
        <w:trPr>
          <w:jc w:val="center"/>
        </w:trPr>
        <w:tc>
          <w:tcPr>
            <w:tcW w:w="1088" w:type="dxa"/>
            <w:vAlign w:val="center"/>
          </w:tcPr>
          <w:p w:rsidR="003E1FDD" w:rsidRDefault="003136E4">
            <w:pPr>
              <w:jc w:val="center"/>
            </w:pPr>
            <w:r>
              <w:rPr>
                <w:color w:val="000000"/>
                <w:sz w:val="24"/>
              </w:rPr>
              <w:t>49</w:t>
            </w:r>
          </w:p>
        </w:tc>
        <w:tc>
          <w:tcPr>
            <w:tcW w:w="1276" w:type="dxa"/>
            <w:vAlign w:val="center"/>
          </w:tcPr>
          <w:p w:rsidR="003E1FDD" w:rsidRDefault="003136E4">
            <w:pPr>
              <w:jc w:val="center"/>
            </w:pPr>
            <w:r>
              <w:rPr>
                <w:color w:val="000000"/>
                <w:sz w:val="24"/>
              </w:rPr>
              <w:t>600577</w:t>
            </w:r>
          </w:p>
        </w:tc>
        <w:tc>
          <w:tcPr>
            <w:tcW w:w="1701" w:type="dxa"/>
            <w:vAlign w:val="center"/>
          </w:tcPr>
          <w:p w:rsidR="003E1FDD" w:rsidRDefault="003136E4">
            <w:pPr>
              <w:jc w:val="center"/>
            </w:pPr>
            <w:r>
              <w:rPr>
                <w:color w:val="000000"/>
                <w:sz w:val="24"/>
              </w:rPr>
              <w:t>精达股份</w:t>
            </w:r>
          </w:p>
        </w:tc>
        <w:tc>
          <w:tcPr>
            <w:tcW w:w="1276" w:type="dxa"/>
            <w:vAlign w:val="center"/>
          </w:tcPr>
          <w:p w:rsidR="003E1FDD" w:rsidRDefault="003136E4">
            <w:pPr>
              <w:jc w:val="right"/>
            </w:pPr>
            <w:r>
              <w:rPr>
                <w:color w:val="000000"/>
                <w:sz w:val="24"/>
              </w:rPr>
              <w:t>170,000</w:t>
            </w:r>
          </w:p>
        </w:tc>
        <w:tc>
          <w:tcPr>
            <w:tcW w:w="1842" w:type="dxa"/>
            <w:vAlign w:val="center"/>
          </w:tcPr>
          <w:p w:rsidR="003E1FDD" w:rsidRDefault="003136E4">
            <w:pPr>
              <w:jc w:val="right"/>
            </w:pPr>
            <w:r>
              <w:rPr>
                <w:color w:val="000000"/>
                <w:sz w:val="24"/>
              </w:rPr>
              <w:t>589,900.00</w:t>
            </w:r>
          </w:p>
        </w:tc>
        <w:tc>
          <w:tcPr>
            <w:tcW w:w="1616" w:type="dxa"/>
            <w:vAlign w:val="center"/>
          </w:tcPr>
          <w:p w:rsidR="003E1FDD" w:rsidRDefault="003136E4">
            <w:pPr>
              <w:jc w:val="right"/>
            </w:pPr>
            <w:r>
              <w:rPr>
                <w:color w:val="000000"/>
                <w:sz w:val="24"/>
              </w:rPr>
              <w:t>0.66</w:t>
            </w:r>
          </w:p>
        </w:tc>
      </w:tr>
      <w:tr w:rsidR="003E1FDD">
        <w:trPr>
          <w:jc w:val="center"/>
        </w:trPr>
        <w:tc>
          <w:tcPr>
            <w:tcW w:w="1088" w:type="dxa"/>
            <w:vAlign w:val="center"/>
          </w:tcPr>
          <w:p w:rsidR="003E1FDD" w:rsidRDefault="003136E4">
            <w:pPr>
              <w:jc w:val="center"/>
            </w:pPr>
            <w:r>
              <w:rPr>
                <w:color w:val="000000"/>
                <w:sz w:val="24"/>
              </w:rPr>
              <w:t>50</w:t>
            </w:r>
          </w:p>
        </w:tc>
        <w:tc>
          <w:tcPr>
            <w:tcW w:w="1276" w:type="dxa"/>
            <w:vAlign w:val="center"/>
          </w:tcPr>
          <w:p w:rsidR="003E1FDD" w:rsidRDefault="003136E4">
            <w:pPr>
              <w:jc w:val="center"/>
            </w:pPr>
            <w:r>
              <w:rPr>
                <w:color w:val="000000"/>
                <w:sz w:val="24"/>
              </w:rPr>
              <w:t>300085</w:t>
            </w:r>
          </w:p>
        </w:tc>
        <w:tc>
          <w:tcPr>
            <w:tcW w:w="1701" w:type="dxa"/>
            <w:vAlign w:val="center"/>
          </w:tcPr>
          <w:p w:rsidR="003E1FDD" w:rsidRDefault="003136E4">
            <w:pPr>
              <w:jc w:val="center"/>
            </w:pPr>
            <w:r>
              <w:rPr>
                <w:color w:val="000000"/>
                <w:sz w:val="24"/>
              </w:rPr>
              <w:t>银之杰</w:t>
            </w:r>
          </w:p>
        </w:tc>
        <w:tc>
          <w:tcPr>
            <w:tcW w:w="1276" w:type="dxa"/>
            <w:vAlign w:val="center"/>
          </w:tcPr>
          <w:p w:rsidR="003E1FDD" w:rsidRDefault="003136E4">
            <w:pPr>
              <w:jc w:val="right"/>
            </w:pPr>
            <w:r>
              <w:rPr>
                <w:color w:val="000000"/>
                <w:sz w:val="24"/>
              </w:rPr>
              <w:t>42,951</w:t>
            </w:r>
          </w:p>
        </w:tc>
        <w:tc>
          <w:tcPr>
            <w:tcW w:w="1842" w:type="dxa"/>
            <w:vAlign w:val="center"/>
          </w:tcPr>
          <w:p w:rsidR="003E1FDD" w:rsidRDefault="003136E4">
            <w:pPr>
              <w:jc w:val="right"/>
            </w:pPr>
            <w:r>
              <w:rPr>
                <w:color w:val="000000"/>
                <w:sz w:val="24"/>
              </w:rPr>
              <w:t>557,503.98</w:t>
            </w:r>
          </w:p>
        </w:tc>
        <w:tc>
          <w:tcPr>
            <w:tcW w:w="1616" w:type="dxa"/>
            <w:vAlign w:val="center"/>
          </w:tcPr>
          <w:p w:rsidR="003E1FDD" w:rsidRDefault="003136E4">
            <w:pPr>
              <w:jc w:val="right"/>
            </w:pPr>
            <w:r>
              <w:rPr>
                <w:color w:val="000000"/>
                <w:sz w:val="24"/>
              </w:rPr>
              <w:t>0.62</w:t>
            </w:r>
          </w:p>
        </w:tc>
      </w:tr>
      <w:tr w:rsidR="003E1FDD">
        <w:trPr>
          <w:jc w:val="center"/>
        </w:trPr>
        <w:tc>
          <w:tcPr>
            <w:tcW w:w="1088" w:type="dxa"/>
            <w:vAlign w:val="center"/>
          </w:tcPr>
          <w:p w:rsidR="003E1FDD" w:rsidRDefault="003136E4">
            <w:pPr>
              <w:jc w:val="center"/>
            </w:pPr>
            <w:r>
              <w:rPr>
                <w:color w:val="000000"/>
                <w:sz w:val="24"/>
              </w:rPr>
              <w:t>51</w:t>
            </w:r>
          </w:p>
        </w:tc>
        <w:tc>
          <w:tcPr>
            <w:tcW w:w="1276" w:type="dxa"/>
            <w:vAlign w:val="center"/>
          </w:tcPr>
          <w:p w:rsidR="003E1FDD" w:rsidRDefault="003136E4">
            <w:pPr>
              <w:jc w:val="center"/>
            </w:pPr>
            <w:r>
              <w:rPr>
                <w:color w:val="000000"/>
                <w:sz w:val="24"/>
              </w:rPr>
              <w:t>300178</w:t>
            </w:r>
          </w:p>
        </w:tc>
        <w:tc>
          <w:tcPr>
            <w:tcW w:w="1701" w:type="dxa"/>
            <w:vAlign w:val="center"/>
          </w:tcPr>
          <w:p w:rsidR="003E1FDD" w:rsidRDefault="003136E4">
            <w:pPr>
              <w:jc w:val="center"/>
            </w:pPr>
            <w:r>
              <w:rPr>
                <w:color w:val="000000"/>
                <w:sz w:val="24"/>
              </w:rPr>
              <w:t>腾邦国际</w:t>
            </w:r>
          </w:p>
        </w:tc>
        <w:tc>
          <w:tcPr>
            <w:tcW w:w="1276" w:type="dxa"/>
            <w:vAlign w:val="center"/>
          </w:tcPr>
          <w:p w:rsidR="003E1FDD" w:rsidRDefault="003136E4">
            <w:pPr>
              <w:jc w:val="right"/>
            </w:pPr>
            <w:r>
              <w:rPr>
                <w:color w:val="000000"/>
                <w:sz w:val="24"/>
              </w:rPr>
              <w:t>38,326</w:t>
            </w:r>
          </w:p>
        </w:tc>
        <w:tc>
          <w:tcPr>
            <w:tcW w:w="1842" w:type="dxa"/>
            <w:vAlign w:val="center"/>
          </w:tcPr>
          <w:p w:rsidR="003E1FDD" w:rsidRDefault="003136E4">
            <w:pPr>
              <w:jc w:val="right"/>
            </w:pPr>
            <w:r>
              <w:rPr>
                <w:color w:val="000000"/>
                <w:sz w:val="24"/>
              </w:rPr>
              <w:t>538,863.56</w:t>
            </w:r>
          </w:p>
        </w:tc>
        <w:tc>
          <w:tcPr>
            <w:tcW w:w="1616" w:type="dxa"/>
            <w:vAlign w:val="center"/>
          </w:tcPr>
          <w:p w:rsidR="003E1FDD" w:rsidRDefault="003136E4">
            <w:pPr>
              <w:jc w:val="right"/>
            </w:pPr>
            <w:r>
              <w:rPr>
                <w:color w:val="000000"/>
                <w:sz w:val="24"/>
              </w:rPr>
              <w:t>0.60</w:t>
            </w:r>
          </w:p>
        </w:tc>
      </w:tr>
      <w:tr w:rsidR="003E1FDD">
        <w:trPr>
          <w:jc w:val="center"/>
        </w:trPr>
        <w:tc>
          <w:tcPr>
            <w:tcW w:w="1088" w:type="dxa"/>
            <w:vAlign w:val="center"/>
          </w:tcPr>
          <w:p w:rsidR="003E1FDD" w:rsidRDefault="003136E4">
            <w:pPr>
              <w:jc w:val="center"/>
            </w:pPr>
            <w:r>
              <w:rPr>
                <w:color w:val="000000"/>
                <w:sz w:val="24"/>
              </w:rPr>
              <w:t>52</w:t>
            </w:r>
          </w:p>
        </w:tc>
        <w:tc>
          <w:tcPr>
            <w:tcW w:w="1276" w:type="dxa"/>
            <w:vAlign w:val="center"/>
          </w:tcPr>
          <w:p w:rsidR="003E1FDD" w:rsidRDefault="003136E4">
            <w:pPr>
              <w:jc w:val="center"/>
            </w:pPr>
            <w:r>
              <w:rPr>
                <w:color w:val="000000"/>
                <w:sz w:val="24"/>
              </w:rPr>
              <w:t>300339</w:t>
            </w:r>
          </w:p>
        </w:tc>
        <w:tc>
          <w:tcPr>
            <w:tcW w:w="1701" w:type="dxa"/>
            <w:vAlign w:val="center"/>
          </w:tcPr>
          <w:p w:rsidR="003E1FDD" w:rsidRDefault="003136E4">
            <w:pPr>
              <w:jc w:val="center"/>
            </w:pPr>
            <w:r>
              <w:rPr>
                <w:color w:val="000000"/>
                <w:sz w:val="24"/>
              </w:rPr>
              <w:t>润和软件</w:t>
            </w:r>
          </w:p>
        </w:tc>
        <w:tc>
          <w:tcPr>
            <w:tcW w:w="1276" w:type="dxa"/>
            <w:vAlign w:val="center"/>
          </w:tcPr>
          <w:p w:rsidR="003E1FDD" w:rsidRDefault="003136E4">
            <w:pPr>
              <w:jc w:val="right"/>
            </w:pPr>
            <w:r>
              <w:rPr>
                <w:color w:val="000000"/>
                <w:sz w:val="24"/>
              </w:rPr>
              <w:t>49,498</w:t>
            </w:r>
          </w:p>
        </w:tc>
        <w:tc>
          <w:tcPr>
            <w:tcW w:w="1842" w:type="dxa"/>
            <w:vAlign w:val="center"/>
          </w:tcPr>
          <w:p w:rsidR="003E1FDD" w:rsidRDefault="003136E4">
            <w:pPr>
              <w:jc w:val="right"/>
            </w:pPr>
            <w:r>
              <w:rPr>
                <w:color w:val="000000"/>
                <w:sz w:val="24"/>
              </w:rPr>
              <w:t>537,548.28</w:t>
            </w:r>
          </w:p>
        </w:tc>
        <w:tc>
          <w:tcPr>
            <w:tcW w:w="1616" w:type="dxa"/>
            <w:vAlign w:val="center"/>
          </w:tcPr>
          <w:p w:rsidR="003E1FDD" w:rsidRDefault="003136E4">
            <w:pPr>
              <w:jc w:val="right"/>
            </w:pPr>
            <w:r>
              <w:rPr>
                <w:color w:val="000000"/>
                <w:sz w:val="24"/>
              </w:rPr>
              <w:t>0.60</w:t>
            </w:r>
          </w:p>
        </w:tc>
      </w:tr>
      <w:tr w:rsidR="003E1FDD">
        <w:trPr>
          <w:jc w:val="center"/>
        </w:trPr>
        <w:tc>
          <w:tcPr>
            <w:tcW w:w="1088" w:type="dxa"/>
            <w:vAlign w:val="center"/>
          </w:tcPr>
          <w:p w:rsidR="003E1FDD" w:rsidRDefault="003136E4">
            <w:pPr>
              <w:jc w:val="center"/>
            </w:pPr>
            <w:r>
              <w:rPr>
                <w:color w:val="000000"/>
                <w:sz w:val="24"/>
              </w:rPr>
              <w:t>53</w:t>
            </w:r>
          </w:p>
        </w:tc>
        <w:tc>
          <w:tcPr>
            <w:tcW w:w="1276" w:type="dxa"/>
            <w:vAlign w:val="center"/>
          </w:tcPr>
          <w:p w:rsidR="003E1FDD" w:rsidRDefault="003136E4">
            <w:pPr>
              <w:jc w:val="center"/>
            </w:pPr>
            <w:r>
              <w:rPr>
                <w:color w:val="000000"/>
                <w:sz w:val="24"/>
              </w:rPr>
              <w:t>002657</w:t>
            </w:r>
          </w:p>
        </w:tc>
        <w:tc>
          <w:tcPr>
            <w:tcW w:w="1701" w:type="dxa"/>
            <w:vAlign w:val="center"/>
          </w:tcPr>
          <w:p w:rsidR="003E1FDD" w:rsidRDefault="003136E4">
            <w:pPr>
              <w:jc w:val="center"/>
            </w:pPr>
            <w:r>
              <w:rPr>
                <w:color w:val="000000"/>
                <w:sz w:val="24"/>
              </w:rPr>
              <w:t>中科金财</w:t>
            </w:r>
          </w:p>
        </w:tc>
        <w:tc>
          <w:tcPr>
            <w:tcW w:w="1276" w:type="dxa"/>
            <w:vAlign w:val="center"/>
          </w:tcPr>
          <w:p w:rsidR="003E1FDD" w:rsidRDefault="003136E4">
            <w:pPr>
              <w:jc w:val="right"/>
            </w:pPr>
            <w:r>
              <w:rPr>
                <w:color w:val="000000"/>
                <w:sz w:val="24"/>
              </w:rPr>
              <w:t>33,460</w:t>
            </w:r>
          </w:p>
        </w:tc>
        <w:tc>
          <w:tcPr>
            <w:tcW w:w="1842" w:type="dxa"/>
            <w:vAlign w:val="center"/>
          </w:tcPr>
          <w:p w:rsidR="003E1FDD" w:rsidRDefault="003136E4">
            <w:pPr>
              <w:jc w:val="right"/>
            </w:pPr>
            <w:r>
              <w:rPr>
                <w:color w:val="000000"/>
                <w:sz w:val="24"/>
              </w:rPr>
              <w:t>530,006.40</w:t>
            </w:r>
          </w:p>
        </w:tc>
        <w:tc>
          <w:tcPr>
            <w:tcW w:w="1616" w:type="dxa"/>
            <w:vAlign w:val="center"/>
          </w:tcPr>
          <w:p w:rsidR="003E1FDD" w:rsidRDefault="003136E4">
            <w:pPr>
              <w:jc w:val="right"/>
            </w:pPr>
            <w:r>
              <w:rPr>
                <w:color w:val="000000"/>
                <w:sz w:val="24"/>
              </w:rPr>
              <w:t>0.59</w:t>
            </w:r>
          </w:p>
        </w:tc>
      </w:tr>
      <w:tr w:rsidR="003E1FDD">
        <w:trPr>
          <w:jc w:val="center"/>
        </w:trPr>
        <w:tc>
          <w:tcPr>
            <w:tcW w:w="1088" w:type="dxa"/>
            <w:vAlign w:val="center"/>
          </w:tcPr>
          <w:p w:rsidR="003E1FDD" w:rsidRDefault="003136E4">
            <w:pPr>
              <w:jc w:val="center"/>
            </w:pPr>
            <w:r>
              <w:rPr>
                <w:color w:val="000000"/>
                <w:sz w:val="24"/>
              </w:rPr>
              <w:t>54</w:t>
            </w:r>
          </w:p>
        </w:tc>
        <w:tc>
          <w:tcPr>
            <w:tcW w:w="1276" w:type="dxa"/>
            <w:vAlign w:val="center"/>
          </w:tcPr>
          <w:p w:rsidR="003E1FDD" w:rsidRDefault="003136E4">
            <w:pPr>
              <w:jc w:val="center"/>
            </w:pPr>
            <w:r>
              <w:rPr>
                <w:color w:val="000000"/>
                <w:sz w:val="24"/>
              </w:rPr>
              <w:t>300300</w:t>
            </w:r>
          </w:p>
        </w:tc>
        <w:tc>
          <w:tcPr>
            <w:tcW w:w="1701" w:type="dxa"/>
            <w:vAlign w:val="center"/>
          </w:tcPr>
          <w:p w:rsidR="003E1FDD" w:rsidRDefault="003136E4">
            <w:pPr>
              <w:jc w:val="center"/>
            </w:pPr>
            <w:r>
              <w:rPr>
                <w:color w:val="000000"/>
                <w:sz w:val="24"/>
              </w:rPr>
              <w:t>汉鼎宇佑</w:t>
            </w:r>
          </w:p>
        </w:tc>
        <w:tc>
          <w:tcPr>
            <w:tcW w:w="1276" w:type="dxa"/>
            <w:vAlign w:val="center"/>
          </w:tcPr>
          <w:p w:rsidR="003E1FDD" w:rsidRDefault="003136E4">
            <w:pPr>
              <w:jc w:val="right"/>
            </w:pPr>
            <w:r>
              <w:rPr>
                <w:color w:val="000000"/>
                <w:sz w:val="24"/>
              </w:rPr>
              <w:t>28,600</w:t>
            </w:r>
          </w:p>
        </w:tc>
        <w:tc>
          <w:tcPr>
            <w:tcW w:w="1842" w:type="dxa"/>
            <w:vAlign w:val="center"/>
          </w:tcPr>
          <w:p w:rsidR="003E1FDD" w:rsidRDefault="003136E4">
            <w:pPr>
              <w:jc w:val="right"/>
            </w:pPr>
            <w:r>
              <w:rPr>
                <w:color w:val="000000"/>
                <w:sz w:val="24"/>
              </w:rPr>
              <w:t>518,518.00</w:t>
            </w:r>
          </w:p>
        </w:tc>
        <w:tc>
          <w:tcPr>
            <w:tcW w:w="1616" w:type="dxa"/>
            <w:vAlign w:val="center"/>
          </w:tcPr>
          <w:p w:rsidR="003E1FDD" w:rsidRDefault="003136E4">
            <w:pPr>
              <w:jc w:val="right"/>
            </w:pPr>
            <w:r>
              <w:rPr>
                <w:color w:val="000000"/>
                <w:sz w:val="24"/>
              </w:rPr>
              <w:t>0.58</w:t>
            </w:r>
          </w:p>
        </w:tc>
      </w:tr>
      <w:tr w:rsidR="003E1FDD">
        <w:trPr>
          <w:jc w:val="center"/>
        </w:trPr>
        <w:tc>
          <w:tcPr>
            <w:tcW w:w="1088" w:type="dxa"/>
            <w:vAlign w:val="center"/>
          </w:tcPr>
          <w:p w:rsidR="003E1FDD" w:rsidRDefault="003136E4">
            <w:pPr>
              <w:jc w:val="center"/>
            </w:pPr>
            <w:r>
              <w:rPr>
                <w:color w:val="000000"/>
                <w:sz w:val="24"/>
              </w:rPr>
              <w:t>55</w:t>
            </w:r>
          </w:p>
        </w:tc>
        <w:tc>
          <w:tcPr>
            <w:tcW w:w="1276" w:type="dxa"/>
            <w:vAlign w:val="center"/>
          </w:tcPr>
          <w:p w:rsidR="003E1FDD" w:rsidRDefault="003136E4">
            <w:pPr>
              <w:jc w:val="center"/>
            </w:pPr>
            <w:r>
              <w:rPr>
                <w:color w:val="000000"/>
                <w:sz w:val="24"/>
              </w:rPr>
              <w:t>002104</w:t>
            </w:r>
          </w:p>
        </w:tc>
        <w:tc>
          <w:tcPr>
            <w:tcW w:w="1701" w:type="dxa"/>
            <w:vAlign w:val="center"/>
          </w:tcPr>
          <w:p w:rsidR="003E1FDD" w:rsidRDefault="003136E4">
            <w:pPr>
              <w:jc w:val="center"/>
            </w:pPr>
            <w:r>
              <w:rPr>
                <w:color w:val="000000"/>
                <w:sz w:val="24"/>
              </w:rPr>
              <w:t>恒宝股份</w:t>
            </w:r>
          </w:p>
        </w:tc>
        <w:tc>
          <w:tcPr>
            <w:tcW w:w="1276" w:type="dxa"/>
            <w:vAlign w:val="center"/>
          </w:tcPr>
          <w:p w:rsidR="003E1FDD" w:rsidRDefault="003136E4">
            <w:pPr>
              <w:jc w:val="right"/>
            </w:pPr>
            <w:r>
              <w:rPr>
                <w:color w:val="000000"/>
                <w:sz w:val="24"/>
              </w:rPr>
              <w:t>70,742</w:t>
            </w:r>
          </w:p>
        </w:tc>
        <w:tc>
          <w:tcPr>
            <w:tcW w:w="1842" w:type="dxa"/>
            <w:vAlign w:val="center"/>
          </w:tcPr>
          <w:p w:rsidR="003E1FDD" w:rsidRDefault="003136E4">
            <w:pPr>
              <w:jc w:val="right"/>
            </w:pPr>
            <w:r>
              <w:rPr>
                <w:color w:val="000000"/>
                <w:sz w:val="24"/>
              </w:rPr>
              <w:t>481,753.02</w:t>
            </w:r>
          </w:p>
        </w:tc>
        <w:tc>
          <w:tcPr>
            <w:tcW w:w="1616" w:type="dxa"/>
            <w:vAlign w:val="center"/>
          </w:tcPr>
          <w:p w:rsidR="003E1FDD" w:rsidRDefault="003136E4">
            <w:pPr>
              <w:jc w:val="right"/>
            </w:pPr>
            <w:r>
              <w:rPr>
                <w:color w:val="000000"/>
                <w:sz w:val="24"/>
              </w:rPr>
              <w:t>0.54</w:t>
            </w:r>
          </w:p>
        </w:tc>
      </w:tr>
      <w:tr w:rsidR="003E1FDD">
        <w:trPr>
          <w:jc w:val="center"/>
        </w:trPr>
        <w:tc>
          <w:tcPr>
            <w:tcW w:w="1088" w:type="dxa"/>
            <w:vAlign w:val="center"/>
          </w:tcPr>
          <w:p w:rsidR="003E1FDD" w:rsidRDefault="003136E4">
            <w:pPr>
              <w:jc w:val="center"/>
            </w:pPr>
            <w:r>
              <w:rPr>
                <w:color w:val="000000"/>
                <w:sz w:val="24"/>
              </w:rPr>
              <w:t>56</w:t>
            </w:r>
          </w:p>
        </w:tc>
        <w:tc>
          <w:tcPr>
            <w:tcW w:w="1276" w:type="dxa"/>
            <w:vAlign w:val="center"/>
          </w:tcPr>
          <w:p w:rsidR="003E1FDD" w:rsidRDefault="003136E4">
            <w:pPr>
              <w:jc w:val="center"/>
            </w:pPr>
            <w:r>
              <w:rPr>
                <w:color w:val="000000"/>
                <w:sz w:val="24"/>
              </w:rPr>
              <w:t>300229</w:t>
            </w:r>
          </w:p>
        </w:tc>
        <w:tc>
          <w:tcPr>
            <w:tcW w:w="1701" w:type="dxa"/>
            <w:vAlign w:val="center"/>
          </w:tcPr>
          <w:p w:rsidR="003E1FDD" w:rsidRDefault="003136E4">
            <w:pPr>
              <w:jc w:val="center"/>
            </w:pPr>
            <w:r>
              <w:rPr>
                <w:color w:val="000000"/>
                <w:sz w:val="24"/>
              </w:rPr>
              <w:t>拓尔思</w:t>
            </w:r>
          </w:p>
        </w:tc>
        <w:tc>
          <w:tcPr>
            <w:tcW w:w="1276" w:type="dxa"/>
            <w:vAlign w:val="center"/>
          </w:tcPr>
          <w:p w:rsidR="003E1FDD" w:rsidRDefault="003136E4">
            <w:pPr>
              <w:jc w:val="right"/>
            </w:pPr>
            <w:r>
              <w:rPr>
                <w:color w:val="000000"/>
                <w:sz w:val="24"/>
              </w:rPr>
              <w:t>27,700</w:t>
            </w:r>
          </w:p>
        </w:tc>
        <w:tc>
          <w:tcPr>
            <w:tcW w:w="1842" w:type="dxa"/>
            <w:vAlign w:val="center"/>
          </w:tcPr>
          <w:p w:rsidR="003E1FDD" w:rsidRDefault="003136E4">
            <w:pPr>
              <w:jc w:val="right"/>
            </w:pPr>
            <w:r>
              <w:rPr>
                <w:color w:val="000000"/>
                <w:sz w:val="24"/>
              </w:rPr>
              <w:t>439,876.00</w:t>
            </w:r>
          </w:p>
        </w:tc>
        <w:tc>
          <w:tcPr>
            <w:tcW w:w="1616" w:type="dxa"/>
            <w:vAlign w:val="center"/>
          </w:tcPr>
          <w:p w:rsidR="003E1FDD" w:rsidRDefault="003136E4">
            <w:pPr>
              <w:jc w:val="right"/>
            </w:pPr>
            <w:r>
              <w:rPr>
                <w:color w:val="000000"/>
                <w:sz w:val="24"/>
              </w:rPr>
              <w:t>0.49</w:t>
            </w:r>
          </w:p>
        </w:tc>
      </w:tr>
      <w:tr w:rsidR="003E1FDD">
        <w:trPr>
          <w:jc w:val="center"/>
        </w:trPr>
        <w:tc>
          <w:tcPr>
            <w:tcW w:w="1088" w:type="dxa"/>
            <w:vAlign w:val="center"/>
          </w:tcPr>
          <w:p w:rsidR="003E1FDD" w:rsidRDefault="003136E4">
            <w:pPr>
              <w:jc w:val="center"/>
            </w:pPr>
            <w:r>
              <w:rPr>
                <w:color w:val="000000"/>
                <w:sz w:val="24"/>
              </w:rPr>
              <w:t>57</w:t>
            </w:r>
          </w:p>
        </w:tc>
        <w:tc>
          <w:tcPr>
            <w:tcW w:w="1276" w:type="dxa"/>
            <w:vAlign w:val="center"/>
          </w:tcPr>
          <w:p w:rsidR="003E1FDD" w:rsidRDefault="003136E4">
            <w:pPr>
              <w:jc w:val="center"/>
            </w:pPr>
            <w:r>
              <w:rPr>
                <w:color w:val="000000"/>
                <w:sz w:val="24"/>
              </w:rPr>
              <w:t>002711</w:t>
            </w:r>
          </w:p>
        </w:tc>
        <w:tc>
          <w:tcPr>
            <w:tcW w:w="1701" w:type="dxa"/>
            <w:vAlign w:val="center"/>
          </w:tcPr>
          <w:p w:rsidR="003E1FDD" w:rsidRDefault="003136E4">
            <w:pPr>
              <w:jc w:val="center"/>
            </w:pPr>
            <w:r>
              <w:rPr>
                <w:color w:val="000000"/>
                <w:sz w:val="24"/>
              </w:rPr>
              <w:t>欧浦智网</w:t>
            </w:r>
          </w:p>
        </w:tc>
        <w:tc>
          <w:tcPr>
            <w:tcW w:w="1276" w:type="dxa"/>
            <w:vAlign w:val="center"/>
          </w:tcPr>
          <w:p w:rsidR="003E1FDD" w:rsidRDefault="003136E4">
            <w:pPr>
              <w:jc w:val="right"/>
            </w:pPr>
            <w:r>
              <w:rPr>
                <w:color w:val="000000"/>
                <w:sz w:val="24"/>
              </w:rPr>
              <w:t>52,487</w:t>
            </w:r>
          </w:p>
        </w:tc>
        <w:tc>
          <w:tcPr>
            <w:tcW w:w="1842" w:type="dxa"/>
            <w:vAlign w:val="center"/>
          </w:tcPr>
          <w:p w:rsidR="003E1FDD" w:rsidRDefault="003136E4">
            <w:pPr>
              <w:jc w:val="right"/>
            </w:pPr>
            <w:r>
              <w:rPr>
                <w:color w:val="000000"/>
                <w:sz w:val="24"/>
              </w:rPr>
              <w:t>439,841.06</w:t>
            </w:r>
          </w:p>
        </w:tc>
        <w:tc>
          <w:tcPr>
            <w:tcW w:w="1616" w:type="dxa"/>
            <w:vAlign w:val="center"/>
          </w:tcPr>
          <w:p w:rsidR="003E1FDD" w:rsidRDefault="003136E4">
            <w:pPr>
              <w:jc w:val="right"/>
            </w:pPr>
            <w:r>
              <w:rPr>
                <w:color w:val="000000"/>
                <w:sz w:val="24"/>
              </w:rPr>
              <w:t>0.49</w:t>
            </w:r>
          </w:p>
        </w:tc>
      </w:tr>
      <w:tr w:rsidR="003E1FDD">
        <w:trPr>
          <w:jc w:val="center"/>
        </w:trPr>
        <w:tc>
          <w:tcPr>
            <w:tcW w:w="1088" w:type="dxa"/>
            <w:vAlign w:val="center"/>
          </w:tcPr>
          <w:p w:rsidR="003E1FDD" w:rsidRDefault="003136E4">
            <w:pPr>
              <w:jc w:val="center"/>
            </w:pPr>
            <w:r>
              <w:rPr>
                <w:color w:val="000000"/>
                <w:sz w:val="24"/>
              </w:rPr>
              <w:t>58</w:t>
            </w:r>
          </w:p>
        </w:tc>
        <w:tc>
          <w:tcPr>
            <w:tcW w:w="1276" w:type="dxa"/>
            <w:vAlign w:val="center"/>
          </w:tcPr>
          <w:p w:rsidR="003E1FDD" w:rsidRDefault="003136E4">
            <w:pPr>
              <w:jc w:val="center"/>
            </w:pPr>
            <w:r>
              <w:rPr>
                <w:color w:val="000000"/>
                <w:sz w:val="24"/>
              </w:rPr>
              <w:t>300130</w:t>
            </w:r>
          </w:p>
        </w:tc>
        <w:tc>
          <w:tcPr>
            <w:tcW w:w="1701" w:type="dxa"/>
            <w:vAlign w:val="center"/>
          </w:tcPr>
          <w:p w:rsidR="003E1FDD" w:rsidRDefault="003136E4">
            <w:pPr>
              <w:jc w:val="center"/>
            </w:pPr>
            <w:r>
              <w:rPr>
                <w:color w:val="000000"/>
                <w:sz w:val="24"/>
              </w:rPr>
              <w:t>新国都</w:t>
            </w:r>
          </w:p>
        </w:tc>
        <w:tc>
          <w:tcPr>
            <w:tcW w:w="1276" w:type="dxa"/>
            <w:vAlign w:val="center"/>
          </w:tcPr>
          <w:p w:rsidR="003E1FDD" w:rsidRDefault="003136E4">
            <w:pPr>
              <w:jc w:val="right"/>
            </w:pPr>
            <w:r>
              <w:rPr>
                <w:color w:val="000000"/>
                <w:sz w:val="24"/>
              </w:rPr>
              <w:t>29,719</w:t>
            </w:r>
          </w:p>
        </w:tc>
        <w:tc>
          <w:tcPr>
            <w:tcW w:w="1842" w:type="dxa"/>
            <w:vAlign w:val="center"/>
          </w:tcPr>
          <w:p w:rsidR="003E1FDD" w:rsidRDefault="003136E4">
            <w:pPr>
              <w:jc w:val="right"/>
            </w:pPr>
            <w:r>
              <w:rPr>
                <w:color w:val="000000"/>
                <w:sz w:val="24"/>
              </w:rPr>
              <w:t>400,909.31</w:t>
            </w:r>
          </w:p>
        </w:tc>
        <w:tc>
          <w:tcPr>
            <w:tcW w:w="1616" w:type="dxa"/>
            <w:vAlign w:val="center"/>
          </w:tcPr>
          <w:p w:rsidR="003E1FDD" w:rsidRDefault="003136E4">
            <w:pPr>
              <w:jc w:val="right"/>
            </w:pPr>
            <w:r>
              <w:rPr>
                <w:color w:val="000000"/>
                <w:sz w:val="24"/>
              </w:rPr>
              <w:t>0.45</w:t>
            </w:r>
          </w:p>
        </w:tc>
      </w:tr>
      <w:tr w:rsidR="003E1FDD">
        <w:trPr>
          <w:jc w:val="center"/>
        </w:trPr>
        <w:tc>
          <w:tcPr>
            <w:tcW w:w="1088" w:type="dxa"/>
            <w:vAlign w:val="center"/>
          </w:tcPr>
          <w:p w:rsidR="003E1FDD" w:rsidRDefault="003136E4">
            <w:pPr>
              <w:jc w:val="center"/>
            </w:pPr>
            <w:r>
              <w:rPr>
                <w:color w:val="000000"/>
                <w:sz w:val="24"/>
              </w:rPr>
              <w:t>59</w:t>
            </w:r>
          </w:p>
        </w:tc>
        <w:tc>
          <w:tcPr>
            <w:tcW w:w="1276" w:type="dxa"/>
            <w:vAlign w:val="center"/>
          </w:tcPr>
          <w:p w:rsidR="003E1FDD" w:rsidRDefault="003136E4">
            <w:pPr>
              <w:jc w:val="center"/>
            </w:pPr>
            <w:r>
              <w:rPr>
                <w:color w:val="000000"/>
                <w:sz w:val="24"/>
              </w:rPr>
              <w:t>002261</w:t>
            </w:r>
          </w:p>
        </w:tc>
        <w:tc>
          <w:tcPr>
            <w:tcW w:w="1701" w:type="dxa"/>
            <w:vAlign w:val="center"/>
          </w:tcPr>
          <w:p w:rsidR="003E1FDD" w:rsidRDefault="003136E4">
            <w:pPr>
              <w:jc w:val="center"/>
            </w:pPr>
            <w:r>
              <w:rPr>
                <w:color w:val="000000"/>
                <w:sz w:val="24"/>
              </w:rPr>
              <w:t>拓维信息</w:t>
            </w:r>
          </w:p>
        </w:tc>
        <w:tc>
          <w:tcPr>
            <w:tcW w:w="1276" w:type="dxa"/>
            <w:vAlign w:val="center"/>
          </w:tcPr>
          <w:p w:rsidR="003E1FDD" w:rsidRDefault="003136E4">
            <w:pPr>
              <w:jc w:val="right"/>
            </w:pPr>
            <w:r>
              <w:rPr>
                <w:color w:val="000000"/>
                <w:sz w:val="24"/>
              </w:rPr>
              <w:t>82,802</w:t>
            </w:r>
          </w:p>
        </w:tc>
        <w:tc>
          <w:tcPr>
            <w:tcW w:w="1842" w:type="dxa"/>
            <w:vAlign w:val="center"/>
          </w:tcPr>
          <w:p w:rsidR="003E1FDD" w:rsidRDefault="003136E4">
            <w:pPr>
              <w:jc w:val="right"/>
            </w:pPr>
            <w:r>
              <w:rPr>
                <w:color w:val="000000"/>
                <w:sz w:val="24"/>
              </w:rPr>
              <w:t>380,889.20</w:t>
            </w:r>
          </w:p>
        </w:tc>
        <w:tc>
          <w:tcPr>
            <w:tcW w:w="1616" w:type="dxa"/>
            <w:vAlign w:val="center"/>
          </w:tcPr>
          <w:p w:rsidR="003E1FDD" w:rsidRDefault="003136E4">
            <w:pPr>
              <w:jc w:val="right"/>
            </w:pPr>
            <w:r>
              <w:rPr>
                <w:color w:val="000000"/>
                <w:sz w:val="24"/>
              </w:rPr>
              <w:t>0.43</w:t>
            </w:r>
          </w:p>
        </w:tc>
      </w:tr>
      <w:tr w:rsidR="003E1FDD">
        <w:trPr>
          <w:jc w:val="center"/>
        </w:trPr>
        <w:tc>
          <w:tcPr>
            <w:tcW w:w="1088" w:type="dxa"/>
            <w:vAlign w:val="center"/>
          </w:tcPr>
          <w:p w:rsidR="003E1FDD" w:rsidRDefault="003136E4">
            <w:pPr>
              <w:jc w:val="center"/>
            </w:pPr>
            <w:r>
              <w:rPr>
                <w:color w:val="000000"/>
                <w:sz w:val="24"/>
              </w:rPr>
              <w:t>60</w:t>
            </w:r>
          </w:p>
        </w:tc>
        <w:tc>
          <w:tcPr>
            <w:tcW w:w="1276" w:type="dxa"/>
            <w:vAlign w:val="center"/>
          </w:tcPr>
          <w:p w:rsidR="003E1FDD" w:rsidRDefault="003136E4">
            <w:pPr>
              <w:jc w:val="center"/>
            </w:pPr>
            <w:r>
              <w:rPr>
                <w:color w:val="000000"/>
                <w:sz w:val="24"/>
              </w:rPr>
              <w:t>002197</w:t>
            </w:r>
          </w:p>
        </w:tc>
        <w:tc>
          <w:tcPr>
            <w:tcW w:w="1701" w:type="dxa"/>
            <w:vAlign w:val="center"/>
          </w:tcPr>
          <w:p w:rsidR="003E1FDD" w:rsidRDefault="003136E4">
            <w:pPr>
              <w:jc w:val="center"/>
            </w:pPr>
            <w:r>
              <w:rPr>
                <w:color w:val="000000"/>
                <w:sz w:val="24"/>
              </w:rPr>
              <w:t>证通电子</w:t>
            </w:r>
          </w:p>
        </w:tc>
        <w:tc>
          <w:tcPr>
            <w:tcW w:w="1276" w:type="dxa"/>
            <w:vAlign w:val="center"/>
          </w:tcPr>
          <w:p w:rsidR="003E1FDD" w:rsidRDefault="003136E4">
            <w:pPr>
              <w:jc w:val="right"/>
            </w:pPr>
            <w:r>
              <w:rPr>
                <w:color w:val="000000"/>
                <w:sz w:val="24"/>
              </w:rPr>
              <w:t>44,800</w:t>
            </w:r>
          </w:p>
        </w:tc>
        <w:tc>
          <w:tcPr>
            <w:tcW w:w="1842" w:type="dxa"/>
            <w:vAlign w:val="center"/>
          </w:tcPr>
          <w:p w:rsidR="003E1FDD" w:rsidRDefault="003136E4">
            <w:pPr>
              <w:jc w:val="right"/>
            </w:pPr>
            <w:r>
              <w:rPr>
                <w:color w:val="000000"/>
                <w:sz w:val="24"/>
              </w:rPr>
              <w:t>367,360.00</w:t>
            </w:r>
          </w:p>
        </w:tc>
        <w:tc>
          <w:tcPr>
            <w:tcW w:w="1616" w:type="dxa"/>
            <w:vAlign w:val="center"/>
          </w:tcPr>
          <w:p w:rsidR="003E1FDD" w:rsidRDefault="003136E4">
            <w:pPr>
              <w:jc w:val="right"/>
            </w:pPr>
            <w:r>
              <w:rPr>
                <w:color w:val="000000"/>
                <w:sz w:val="24"/>
              </w:rPr>
              <w:t>0.41</w:t>
            </w:r>
          </w:p>
        </w:tc>
      </w:tr>
      <w:tr w:rsidR="003E1FDD">
        <w:trPr>
          <w:jc w:val="center"/>
        </w:trPr>
        <w:tc>
          <w:tcPr>
            <w:tcW w:w="1088" w:type="dxa"/>
            <w:vAlign w:val="center"/>
          </w:tcPr>
          <w:p w:rsidR="003E1FDD" w:rsidRDefault="003136E4">
            <w:pPr>
              <w:jc w:val="center"/>
            </w:pPr>
            <w:r>
              <w:rPr>
                <w:color w:val="000000"/>
                <w:sz w:val="24"/>
              </w:rPr>
              <w:t>61</w:t>
            </w:r>
          </w:p>
        </w:tc>
        <w:tc>
          <w:tcPr>
            <w:tcW w:w="1276" w:type="dxa"/>
            <w:vAlign w:val="center"/>
          </w:tcPr>
          <w:p w:rsidR="003E1FDD" w:rsidRDefault="003136E4">
            <w:pPr>
              <w:jc w:val="center"/>
            </w:pPr>
            <w:r>
              <w:rPr>
                <w:color w:val="000000"/>
                <w:sz w:val="24"/>
              </w:rPr>
              <w:t>002344</w:t>
            </w:r>
          </w:p>
        </w:tc>
        <w:tc>
          <w:tcPr>
            <w:tcW w:w="1701" w:type="dxa"/>
            <w:vAlign w:val="center"/>
          </w:tcPr>
          <w:p w:rsidR="003E1FDD" w:rsidRDefault="003136E4">
            <w:pPr>
              <w:jc w:val="center"/>
            </w:pPr>
            <w:r>
              <w:rPr>
                <w:color w:val="000000"/>
                <w:sz w:val="24"/>
              </w:rPr>
              <w:t>海宁皮城</w:t>
            </w:r>
          </w:p>
        </w:tc>
        <w:tc>
          <w:tcPr>
            <w:tcW w:w="1276" w:type="dxa"/>
            <w:vAlign w:val="center"/>
          </w:tcPr>
          <w:p w:rsidR="003E1FDD" w:rsidRDefault="003136E4">
            <w:pPr>
              <w:jc w:val="right"/>
            </w:pPr>
            <w:r>
              <w:rPr>
                <w:color w:val="000000"/>
                <w:sz w:val="24"/>
              </w:rPr>
              <w:t>72,602</w:t>
            </w:r>
          </w:p>
        </w:tc>
        <w:tc>
          <w:tcPr>
            <w:tcW w:w="1842" w:type="dxa"/>
            <w:vAlign w:val="center"/>
          </w:tcPr>
          <w:p w:rsidR="003E1FDD" w:rsidRDefault="003136E4">
            <w:pPr>
              <w:jc w:val="right"/>
            </w:pPr>
            <w:r>
              <w:rPr>
                <w:color w:val="000000"/>
                <w:sz w:val="24"/>
              </w:rPr>
              <w:t>352,845.72</w:t>
            </w:r>
          </w:p>
        </w:tc>
        <w:tc>
          <w:tcPr>
            <w:tcW w:w="1616" w:type="dxa"/>
            <w:vAlign w:val="center"/>
          </w:tcPr>
          <w:p w:rsidR="003E1FDD" w:rsidRDefault="003136E4">
            <w:pPr>
              <w:jc w:val="right"/>
            </w:pPr>
            <w:r>
              <w:rPr>
                <w:color w:val="000000"/>
                <w:sz w:val="24"/>
              </w:rPr>
              <w:t>0.39</w:t>
            </w:r>
          </w:p>
        </w:tc>
      </w:tr>
      <w:tr w:rsidR="003E1FDD">
        <w:trPr>
          <w:jc w:val="center"/>
        </w:trPr>
        <w:tc>
          <w:tcPr>
            <w:tcW w:w="1088" w:type="dxa"/>
            <w:vAlign w:val="center"/>
          </w:tcPr>
          <w:p w:rsidR="003E1FDD" w:rsidRDefault="003136E4">
            <w:pPr>
              <w:jc w:val="center"/>
            </w:pPr>
            <w:r>
              <w:rPr>
                <w:color w:val="000000"/>
                <w:sz w:val="24"/>
              </w:rPr>
              <w:t>62</w:t>
            </w:r>
          </w:p>
        </w:tc>
        <w:tc>
          <w:tcPr>
            <w:tcW w:w="1276" w:type="dxa"/>
            <w:vAlign w:val="center"/>
          </w:tcPr>
          <w:p w:rsidR="003E1FDD" w:rsidRDefault="003136E4">
            <w:pPr>
              <w:jc w:val="center"/>
            </w:pPr>
            <w:r>
              <w:rPr>
                <w:color w:val="000000"/>
                <w:sz w:val="24"/>
              </w:rPr>
              <w:t>000987</w:t>
            </w:r>
          </w:p>
        </w:tc>
        <w:tc>
          <w:tcPr>
            <w:tcW w:w="1701" w:type="dxa"/>
            <w:vAlign w:val="center"/>
          </w:tcPr>
          <w:p w:rsidR="003E1FDD" w:rsidRDefault="003136E4">
            <w:pPr>
              <w:jc w:val="center"/>
            </w:pPr>
            <w:r>
              <w:rPr>
                <w:color w:val="000000"/>
                <w:sz w:val="24"/>
              </w:rPr>
              <w:t>越秀金控</w:t>
            </w:r>
          </w:p>
        </w:tc>
        <w:tc>
          <w:tcPr>
            <w:tcW w:w="1276" w:type="dxa"/>
            <w:vAlign w:val="center"/>
          </w:tcPr>
          <w:p w:rsidR="003E1FDD" w:rsidRDefault="003136E4">
            <w:pPr>
              <w:jc w:val="right"/>
            </w:pPr>
            <w:r>
              <w:rPr>
                <w:color w:val="000000"/>
                <w:sz w:val="24"/>
              </w:rPr>
              <w:t>41,500</w:t>
            </w:r>
          </w:p>
        </w:tc>
        <w:tc>
          <w:tcPr>
            <w:tcW w:w="1842" w:type="dxa"/>
            <w:vAlign w:val="center"/>
          </w:tcPr>
          <w:p w:rsidR="003E1FDD" w:rsidRDefault="003136E4">
            <w:pPr>
              <w:jc w:val="right"/>
            </w:pPr>
            <w:r>
              <w:rPr>
                <w:color w:val="000000"/>
                <w:sz w:val="24"/>
              </w:rPr>
              <w:t>326,190.00</w:t>
            </w:r>
          </w:p>
        </w:tc>
        <w:tc>
          <w:tcPr>
            <w:tcW w:w="1616" w:type="dxa"/>
            <w:vAlign w:val="center"/>
          </w:tcPr>
          <w:p w:rsidR="003E1FDD" w:rsidRDefault="003136E4">
            <w:pPr>
              <w:jc w:val="right"/>
            </w:pPr>
            <w:r>
              <w:rPr>
                <w:color w:val="000000"/>
                <w:sz w:val="24"/>
              </w:rPr>
              <w:t>0.36</w:t>
            </w:r>
          </w:p>
        </w:tc>
      </w:tr>
      <w:tr w:rsidR="003E1FDD">
        <w:trPr>
          <w:jc w:val="center"/>
        </w:trPr>
        <w:tc>
          <w:tcPr>
            <w:tcW w:w="1088" w:type="dxa"/>
            <w:vAlign w:val="center"/>
          </w:tcPr>
          <w:p w:rsidR="003E1FDD" w:rsidRDefault="003136E4">
            <w:pPr>
              <w:jc w:val="center"/>
            </w:pPr>
            <w:r>
              <w:rPr>
                <w:color w:val="000000"/>
                <w:sz w:val="24"/>
              </w:rPr>
              <w:t>63</w:t>
            </w:r>
          </w:p>
        </w:tc>
        <w:tc>
          <w:tcPr>
            <w:tcW w:w="1276" w:type="dxa"/>
            <w:vAlign w:val="center"/>
          </w:tcPr>
          <w:p w:rsidR="003E1FDD" w:rsidRDefault="003136E4">
            <w:pPr>
              <w:jc w:val="center"/>
            </w:pPr>
            <w:r>
              <w:rPr>
                <w:color w:val="000000"/>
                <w:sz w:val="24"/>
              </w:rPr>
              <w:t>300322</w:t>
            </w:r>
          </w:p>
        </w:tc>
        <w:tc>
          <w:tcPr>
            <w:tcW w:w="1701" w:type="dxa"/>
            <w:vAlign w:val="center"/>
          </w:tcPr>
          <w:p w:rsidR="003E1FDD" w:rsidRDefault="003136E4">
            <w:pPr>
              <w:jc w:val="center"/>
            </w:pPr>
            <w:r>
              <w:rPr>
                <w:color w:val="000000"/>
                <w:sz w:val="24"/>
              </w:rPr>
              <w:t>硕贝德</w:t>
            </w:r>
          </w:p>
        </w:tc>
        <w:tc>
          <w:tcPr>
            <w:tcW w:w="1276" w:type="dxa"/>
            <w:vAlign w:val="center"/>
          </w:tcPr>
          <w:p w:rsidR="003E1FDD" w:rsidRDefault="003136E4">
            <w:pPr>
              <w:jc w:val="right"/>
            </w:pPr>
            <w:r>
              <w:rPr>
                <w:color w:val="000000"/>
                <w:sz w:val="24"/>
              </w:rPr>
              <w:t>35,399</w:t>
            </w:r>
          </w:p>
        </w:tc>
        <w:tc>
          <w:tcPr>
            <w:tcW w:w="1842" w:type="dxa"/>
            <w:vAlign w:val="center"/>
          </w:tcPr>
          <w:p w:rsidR="003E1FDD" w:rsidRDefault="003136E4">
            <w:pPr>
              <w:jc w:val="right"/>
            </w:pPr>
            <w:r>
              <w:rPr>
                <w:color w:val="000000"/>
                <w:sz w:val="24"/>
              </w:rPr>
              <w:t>301,599.48</w:t>
            </w:r>
          </w:p>
        </w:tc>
        <w:tc>
          <w:tcPr>
            <w:tcW w:w="1616" w:type="dxa"/>
            <w:vAlign w:val="center"/>
          </w:tcPr>
          <w:p w:rsidR="003E1FDD" w:rsidRDefault="003136E4">
            <w:pPr>
              <w:jc w:val="right"/>
            </w:pPr>
            <w:r>
              <w:rPr>
                <w:color w:val="000000"/>
                <w:sz w:val="24"/>
              </w:rPr>
              <w:t>0.34</w:t>
            </w:r>
          </w:p>
        </w:tc>
      </w:tr>
      <w:tr w:rsidR="003E1FDD">
        <w:trPr>
          <w:jc w:val="center"/>
        </w:trPr>
        <w:tc>
          <w:tcPr>
            <w:tcW w:w="1088" w:type="dxa"/>
            <w:vAlign w:val="center"/>
          </w:tcPr>
          <w:p w:rsidR="003E1FDD" w:rsidRDefault="003136E4">
            <w:pPr>
              <w:jc w:val="center"/>
            </w:pPr>
            <w:r>
              <w:rPr>
                <w:color w:val="000000"/>
                <w:sz w:val="24"/>
              </w:rPr>
              <w:t>64</w:t>
            </w:r>
          </w:p>
        </w:tc>
        <w:tc>
          <w:tcPr>
            <w:tcW w:w="1276" w:type="dxa"/>
            <w:vAlign w:val="center"/>
          </w:tcPr>
          <w:p w:rsidR="003E1FDD" w:rsidRDefault="003136E4">
            <w:pPr>
              <w:jc w:val="center"/>
            </w:pPr>
            <w:r>
              <w:rPr>
                <w:color w:val="000000"/>
                <w:sz w:val="24"/>
              </w:rPr>
              <w:t>600571</w:t>
            </w:r>
          </w:p>
        </w:tc>
        <w:tc>
          <w:tcPr>
            <w:tcW w:w="1701" w:type="dxa"/>
            <w:vAlign w:val="center"/>
          </w:tcPr>
          <w:p w:rsidR="003E1FDD" w:rsidRDefault="003136E4">
            <w:pPr>
              <w:jc w:val="center"/>
            </w:pPr>
            <w:r>
              <w:rPr>
                <w:color w:val="000000"/>
                <w:sz w:val="24"/>
              </w:rPr>
              <w:t>信雅达</w:t>
            </w:r>
          </w:p>
        </w:tc>
        <w:tc>
          <w:tcPr>
            <w:tcW w:w="1276" w:type="dxa"/>
            <w:vAlign w:val="center"/>
          </w:tcPr>
          <w:p w:rsidR="003E1FDD" w:rsidRDefault="003136E4">
            <w:pPr>
              <w:jc w:val="right"/>
            </w:pPr>
            <w:r>
              <w:rPr>
                <w:color w:val="000000"/>
                <w:sz w:val="24"/>
              </w:rPr>
              <w:t>38,300</w:t>
            </w:r>
          </w:p>
        </w:tc>
        <w:tc>
          <w:tcPr>
            <w:tcW w:w="1842" w:type="dxa"/>
            <w:vAlign w:val="center"/>
          </w:tcPr>
          <w:p w:rsidR="003E1FDD" w:rsidRDefault="003136E4">
            <w:pPr>
              <w:jc w:val="right"/>
            </w:pPr>
            <w:r>
              <w:rPr>
                <w:color w:val="000000"/>
                <w:sz w:val="24"/>
              </w:rPr>
              <w:t>294,527.00</w:t>
            </w:r>
          </w:p>
        </w:tc>
        <w:tc>
          <w:tcPr>
            <w:tcW w:w="1616" w:type="dxa"/>
            <w:vAlign w:val="center"/>
          </w:tcPr>
          <w:p w:rsidR="003E1FDD" w:rsidRDefault="003136E4">
            <w:pPr>
              <w:jc w:val="right"/>
            </w:pPr>
            <w:r>
              <w:rPr>
                <w:color w:val="000000"/>
                <w:sz w:val="24"/>
              </w:rPr>
              <w:t>0.33</w:t>
            </w:r>
          </w:p>
        </w:tc>
      </w:tr>
      <w:tr w:rsidR="003E1FDD">
        <w:trPr>
          <w:jc w:val="center"/>
        </w:trPr>
        <w:tc>
          <w:tcPr>
            <w:tcW w:w="1088" w:type="dxa"/>
            <w:vAlign w:val="center"/>
          </w:tcPr>
          <w:p w:rsidR="003E1FDD" w:rsidRDefault="003136E4">
            <w:pPr>
              <w:jc w:val="center"/>
            </w:pPr>
            <w:r>
              <w:rPr>
                <w:color w:val="000000"/>
                <w:sz w:val="24"/>
              </w:rPr>
              <w:t>65</w:t>
            </w:r>
          </w:p>
        </w:tc>
        <w:tc>
          <w:tcPr>
            <w:tcW w:w="1276" w:type="dxa"/>
            <w:vAlign w:val="center"/>
          </w:tcPr>
          <w:p w:rsidR="003E1FDD" w:rsidRDefault="003136E4">
            <w:pPr>
              <w:jc w:val="center"/>
            </w:pPr>
            <w:r>
              <w:rPr>
                <w:color w:val="000000"/>
                <w:sz w:val="24"/>
              </w:rPr>
              <w:t>002530</w:t>
            </w:r>
          </w:p>
        </w:tc>
        <w:tc>
          <w:tcPr>
            <w:tcW w:w="1701" w:type="dxa"/>
            <w:vAlign w:val="center"/>
          </w:tcPr>
          <w:p w:rsidR="003E1FDD" w:rsidRDefault="003136E4">
            <w:pPr>
              <w:jc w:val="center"/>
            </w:pPr>
            <w:r>
              <w:rPr>
                <w:color w:val="000000"/>
                <w:sz w:val="24"/>
              </w:rPr>
              <w:t>金财互联</w:t>
            </w:r>
          </w:p>
        </w:tc>
        <w:tc>
          <w:tcPr>
            <w:tcW w:w="1276" w:type="dxa"/>
            <w:vAlign w:val="center"/>
          </w:tcPr>
          <w:p w:rsidR="003E1FDD" w:rsidRDefault="003136E4">
            <w:pPr>
              <w:jc w:val="right"/>
            </w:pPr>
            <w:r>
              <w:rPr>
                <w:color w:val="000000"/>
                <w:sz w:val="24"/>
              </w:rPr>
              <w:t>28,600</w:t>
            </w:r>
          </w:p>
        </w:tc>
        <w:tc>
          <w:tcPr>
            <w:tcW w:w="1842" w:type="dxa"/>
            <w:vAlign w:val="center"/>
          </w:tcPr>
          <w:p w:rsidR="003E1FDD" w:rsidRDefault="003136E4">
            <w:pPr>
              <w:jc w:val="right"/>
            </w:pPr>
            <w:r>
              <w:rPr>
                <w:color w:val="000000"/>
                <w:sz w:val="24"/>
              </w:rPr>
              <w:t>260,546.00</w:t>
            </w:r>
          </w:p>
        </w:tc>
        <w:tc>
          <w:tcPr>
            <w:tcW w:w="1616" w:type="dxa"/>
            <w:vAlign w:val="center"/>
          </w:tcPr>
          <w:p w:rsidR="003E1FDD" w:rsidRDefault="003136E4">
            <w:pPr>
              <w:jc w:val="right"/>
            </w:pPr>
            <w:r>
              <w:rPr>
                <w:color w:val="000000"/>
                <w:sz w:val="24"/>
              </w:rPr>
              <w:t>0.29</w:t>
            </w:r>
          </w:p>
        </w:tc>
      </w:tr>
      <w:tr w:rsidR="003E1FDD">
        <w:trPr>
          <w:jc w:val="center"/>
        </w:trPr>
        <w:tc>
          <w:tcPr>
            <w:tcW w:w="1088" w:type="dxa"/>
            <w:vAlign w:val="center"/>
          </w:tcPr>
          <w:p w:rsidR="003E1FDD" w:rsidRDefault="003136E4">
            <w:pPr>
              <w:jc w:val="center"/>
            </w:pPr>
            <w:r>
              <w:rPr>
                <w:color w:val="000000"/>
                <w:sz w:val="24"/>
              </w:rPr>
              <w:t>66</w:t>
            </w:r>
          </w:p>
        </w:tc>
        <w:tc>
          <w:tcPr>
            <w:tcW w:w="1276" w:type="dxa"/>
            <w:vAlign w:val="center"/>
          </w:tcPr>
          <w:p w:rsidR="003E1FDD" w:rsidRDefault="003136E4">
            <w:pPr>
              <w:jc w:val="center"/>
            </w:pPr>
            <w:r>
              <w:rPr>
                <w:color w:val="000000"/>
                <w:sz w:val="24"/>
              </w:rPr>
              <w:t>600599</w:t>
            </w:r>
          </w:p>
        </w:tc>
        <w:tc>
          <w:tcPr>
            <w:tcW w:w="1701" w:type="dxa"/>
            <w:vAlign w:val="center"/>
          </w:tcPr>
          <w:p w:rsidR="003E1FDD" w:rsidRDefault="003136E4">
            <w:pPr>
              <w:jc w:val="center"/>
            </w:pPr>
            <w:r>
              <w:rPr>
                <w:color w:val="000000"/>
                <w:sz w:val="24"/>
              </w:rPr>
              <w:t>熊猫金控</w:t>
            </w:r>
          </w:p>
        </w:tc>
        <w:tc>
          <w:tcPr>
            <w:tcW w:w="1276" w:type="dxa"/>
            <w:vAlign w:val="center"/>
          </w:tcPr>
          <w:p w:rsidR="003E1FDD" w:rsidRDefault="003136E4">
            <w:pPr>
              <w:jc w:val="right"/>
            </w:pPr>
            <w:r>
              <w:rPr>
                <w:color w:val="000000"/>
                <w:sz w:val="24"/>
              </w:rPr>
              <w:t>15,500</w:t>
            </w:r>
          </w:p>
        </w:tc>
        <w:tc>
          <w:tcPr>
            <w:tcW w:w="1842" w:type="dxa"/>
            <w:vAlign w:val="center"/>
          </w:tcPr>
          <w:p w:rsidR="003E1FDD" w:rsidRDefault="003136E4">
            <w:pPr>
              <w:jc w:val="right"/>
            </w:pPr>
            <w:r>
              <w:rPr>
                <w:color w:val="000000"/>
                <w:sz w:val="24"/>
              </w:rPr>
              <w:t>246,450.00</w:t>
            </w:r>
          </w:p>
        </w:tc>
        <w:tc>
          <w:tcPr>
            <w:tcW w:w="1616" w:type="dxa"/>
            <w:vAlign w:val="center"/>
          </w:tcPr>
          <w:p w:rsidR="003E1FDD" w:rsidRDefault="003136E4">
            <w:pPr>
              <w:jc w:val="right"/>
            </w:pPr>
            <w:r>
              <w:rPr>
                <w:color w:val="000000"/>
                <w:sz w:val="24"/>
              </w:rPr>
              <w:t>0.28</w:t>
            </w:r>
          </w:p>
        </w:tc>
      </w:tr>
      <w:tr w:rsidR="003E1FDD">
        <w:trPr>
          <w:jc w:val="center"/>
        </w:trPr>
        <w:tc>
          <w:tcPr>
            <w:tcW w:w="1088" w:type="dxa"/>
            <w:vAlign w:val="center"/>
          </w:tcPr>
          <w:p w:rsidR="003E1FDD" w:rsidRDefault="003136E4">
            <w:pPr>
              <w:jc w:val="center"/>
            </w:pPr>
            <w:r>
              <w:rPr>
                <w:color w:val="000000"/>
                <w:sz w:val="24"/>
              </w:rPr>
              <w:t>67</w:t>
            </w:r>
          </w:p>
        </w:tc>
        <w:tc>
          <w:tcPr>
            <w:tcW w:w="1276" w:type="dxa"/>
            <w:vAlign w:val="center"/>
          </w:tcPr>
          <w:p w:rsidR="003E1FDD" w:rsidRDefault="003136E4">
            <w:pPr>
              <w:jc w:val="center"/>
            </w:pPr>
            <w:r>
              <w:rPr>
                <w:color w:val="000000"/>
                <w:sz w:val="24"/>
              </w:rPr>
              <w:t>300386</w:t>
            </w:r>
          </w:p>
        </w:tc>
        <w:tc>
          <w:tcPr>
            <w:tcW w:w="1701" w:type="dxa"/>
            <w:vAlign w:val="center"/>
          </w:tcPr>
          <w:p w:rsidR="003E1FDD" w:rsidRDefault="003136E4">
            <w:pPr>
              <w:jc w:val="center"/>
            </w:pPr>
            <w:r>
              <w:rPr>
                <w:color w:val="000000"/>
                <w:sz w:val="24"/>
              </w:rPr>
              <w:t>飞天诚信</w:t>
            </w:r>
          </w:p>
        </w:tc>
        <w:tc>
          <w:tcPr>
            <w:tcW w:w="1276" w:type="dxa"/>
            <w:vAlign w:val="center"/>
          </w:tcPr>
          <w:p w:rsidR="003E1FDD" w:rsidRDefault="003136E4">
            <w:pPr>
              <w:jc w:val="right"/>
            </w:pPr>
            <w:r>
              <w:rPr>
                <w:color w:val="000000"/>
                <w:sz w:val="24"/>
              </w:rPr>
              <w:t>20,801</w:t>
            </w:r>
          </w:p>
        </w:tc>
        <w:tc>
          <w:tcPr>
            <w:tcW w:w="1842" w:type="dxa"/>
            <w:vAlign w:val="center"/>
          </w:tcPr>
          <w:p w:rsidR="003E1FDD" w:rsidRDefault="003136E4">
            <w:pPr>
              <w:jc w:val="right"/>
            </w:pPr>
            <w:r>
              <w:rPr>
                <w:color w:val="000000"/>
                <w:sz w:val="24"/>
              </w:rPr>
              <w:t>244,827.77</w:t>
            </w:r>
          </w:p>
        </w:tc>
        <w:tc>
          <w:tcPr>
            <w:tcW w:w="1616" w:type="dxa"/>
            <w:vAlign w:val="center"/>
          </w:tcPr>
          <w:p w:rsidR="003E1FDD" w:rsidRDefault="003136E4">
            <w:pPr>
              <w:jc w:val="right"/>
            </w:pPr>
            <w:r>
              <w:rPr>
                <w:color w:val="000000"/>
                <w:sz w:val="24"/>
              </w:rPr>
              <w:t>0.27</w:t>
            </w:r>
          </w:p>
        </w:tc>
      </w:tr>
      <w:tr w:rsidR="003E1FDD">
        <w:trPr>
          <w:jc w:val="center"/>
        </w:trPr>
        <w:tc>
          <w:tcPr>
            <w:tcW w:w="1088" w:type="dxa"/>
            <w:vAlign w:val="center"/>
          </w:tcPr>
          <w:p w:rsidR="003E1FDD" w:rsidRDefault="003136E4">
            <w:pPr>
              <w:jc w:val="center"/>
            </w:pPr>
            <w:r>
              <w:rPr>
                <w:color w:val="000000"/>
                <w:sz w:val="24"/>
              </w:rPr>
              <w:t>68</w:t>
            </w:r>
          </w:p>
        </w:tc>
        <w:tc>
          <w:tcPr>
            <w:tcW w:w="1276" w:type="dxa"/>
            <w:vAlign w:val="center"/>
          </w:tcPr>
          <w:p w:rsidR="003E1FDD" w:rsidRDefault="003136E4">
            <w:pPr>
              <w:jc w:val="center"/>
            </w:pPr>
            <w:r>
              <w:rPr>
                <w:color w:val="000000"/>
                <w:sz w:val="24"/>
              </w:rPr>
              <w:t>300205</w:t>
            </w:r>
          </w:p>
        </w:tc>
        <w:tc>
          <w:tcPr>
            <w:tcW w:w="1701" w:type="dxa"/>
            <w:vAlign w:val="center"/>
          </w:tcPr>
          <w:p w:rsidR="003E1FDD" w:rsidRDefault="003136E4">
            <w:pPr>
              <w:jc w:val="center"/>
            </w:pPr>
            <w:r>
              <w:rPr>
                <w:color w:val="000000"/>
                <w:sz w:val="24"/>
              </w:rPr>
              <w:t>天喻信息</w:t>
            </w:r>
          </w:p>
        </w:tc>
        <w:tc>
          <w:tcPr>
            <w:tcW w:w="1276" w:type="dxa"/>
            <w:vAlign w:val="center"/>
          </w:tcPr>
          <w:p w:rsidR="003E1FDD" w:rsidRDefault="003136E4">
            <w:pPr>
              <w:jc w:val="right"/>
            </w:pPr>
            <w:r>
              <w:rPr>
                <w:color w:val="000000"/>
                <w:sz w:val="24"/>
              </w:rPr>
              <w:t>32,049</w:t>
            </w:r>
          </w:p>
        </w:tc>
        <w:tc>
          <w:tcPr>
            <w:tcW w:w="1842" w:type="dxa"/>
            <w:vAlign w:val="center"/>
          </w:tcPr>
          <w:p w:rsidR="003E1FDD" w:rsidRDefault="003136E4">
            <w:pPr>
              <w:jc w:val="right"/>
            </w:pPr>
            <w:r>
              <w:rPr>
                <w:color w:val="000000"/>
                <w:sz w:val="24"/>
              </w:rPr>
              <w:t>243,251.91</w:t>
            </w:r>
          </w:p>
        </w:tc>
        <w:tc>
          <w:tcPr>
            <w:tcW w:w="1616" w:type="dxa"/>
            <w:vAlign w:val="center"/>
          </w:tcPr>
          <w:p w:rsidR="003E1FDD" w:rsidRDefault="003136E4">
            <w:pPr>
              <w:jc w:val="right"/>
            </w:pPr>
            <w:r>
              <w:rPr>
                <w:color w:val="000000"/>
                <w:sz w:val="24"/>
              </w:rPr>
              <w:t>0.27</w:t>
            </w:r>
          </w:p>
        </w:tc>
      </w:tr>
      <w:tr w:rsidR="003E1FDD">
        <w:trPr>
          <w:jc w:val="center"/>
        </w:trPr>
        <w:tc>
          <w:tcPr>
            <w:tcW w:w="1088" w:type="dxa"/>
            <w:vAlign w:val="center"/>
          </w:tcPr>
          <w:p w:rsidR="003E1FDD" w:rsidRDefault="003136E4">
            <w:pPr>
              <w:jc w:val="center"/>
            </w:pPr>
            <w:r>
              <w:rPr>
                <w:color w:val="000000"/>
                <w:sz w:val="24"/>
              </w:rPr>
              <w:t>69</w:t>
            </w:r>
          </w:p>
        </w:tc>
        <w:tc>
          <w:tcPr>
            <w:tcW w:w="1276" w:type="dxa"/>
            <w:vAlign w:val="center"/>
          </w:tcPr>
          <w:p w:rsidR="003E1FDD" w:rsidRDefault="003136E4">
            <w:pPr>
              <w:jc w:val="center"/>
            </w:pPr>
            <w:r>
              <w:rPr>
                <w:color w:val="000000"/>
                <w:sz w:val="24"/>
              </w:rPr>
              <w:t>002356</w:t>
            </w:r>
          </w:p>
        </w:tc>
        <w:tc>
          <w:tcPr>
            <w:tcW w:w="1701" w:type="dxa"/>
            <w:vAlign w:val="center"/>
          </w:tcPr>
          <w:p w:rsidR="003E1FDD" w:rsidRDefault="003136E4">
            <w:pPr>
              <w:jc w:val="center"/>
            </w:pPr>
            <w:r>
              <w:rPr>
                <w:color w:val="000000"/>
                <w:sz w:val="24"/>
              </w:rPr>
              <w:t>赫美集团</w:t>
            </w:r>
          </w:p>
        </w:tc>
        <w:tc>
          <w:tcPr>
            <w:tcW w:w="1276" w:type="dxa"/>
            <w:vAlign w:val="center"/>
          </w:tcPr>
          <w:p w:rsidR="003E1FDD" w:rsidRDefault="003136E4">
            <w:pPr>
              <w:jc w:val="right"/>
            </w:pPr>
            <w:r>
              <w:rPr>
                <w:color w:val="000000"/>
                <w:sz w:val="24"/>
              </w:rPr>
              <w:t>18,800</w:t>
            </w:r>
          </w:p>
        </w:tc>
        <w:tc>
          <w:tcPr>
            <w:tcW w:w="1842" w:type="dxa"/>
            <w:vAlign w:val="center"/>
          </w:tcPr>
          <w:p w:rsidR="003E1FDD" w:rsidRDefault="003136E4">
            <w:pPr>
              <w:jc w:val="right"/>
            </w:pPr>
            <w:r>
              <w:rPr>
                <w:color w:val="000000"/>
                <w:sz w:val="24"/>
              </w:rPr>
              <w:t>227,292.00</w:t>
            </w:r>
          </w:p>
        </w:tc>
        <w:tc>
          <w:tcPr>
            <w:tcW w:w="1616" w:type="dxa"/>
            <w:vAlign w:val="center"/>
          </w:tcPr>
          <w:p w:rsidR="003E1FDD" w:rsidRDefault="003136E4">
            <w:pPr>
              <w:jc w:val="right"/>
            </w:pPr>
            <w:r>
              <w:rPr>
                <w:color w:val="000000"/>
                <w:sz w:val="24"/>
              </w:rPr>
              <w:t>0.25</w:t>
            </w:r>
          </w:p>
        </w:tc>
      </w:tr>
      <w:tr w:rsidR="003E1FDD">
        <w:trPr>
          <w:jc w:val="center"/>
        </w:trPr>
        <w:tc>
          <w:tcPr>
            <w:tcW w:w="1088" w:type="dxa"/>
            <w:vAlign w:val="center"/>
          </w:tcPr>
          <w:p w:rsidR="003E1FDD" w:rsidRDefault="003136E4">
            <w:pPr>
              <w:jc w:val="center"/>
            </w:pPr>
            <w:r>
              <w:rPr>
                <w:color w:val="000000"/>
                <w:sz w:val="24"/>
              </w:rPr>
              <w:t>70</w:t>
            </w:r>
          </w:p>
        </w:tc>
        <w:tc>
          <w:tcPr>
            <w:tcW w:w="1276" w:type="dxa"/>
            <w:vAlign w:val="center"/>
          </w:tcPr>
          <w:p w:rsidR="003E1FDD" w:rsidRDefault="003136E4">
            <w:pPr>
              <w:jc w:val="center"/>
            </w:pPr>
            <w:r>
              <w:rPr>
                <w:color w:val="000000"/>
                <w:sz w:val="24"/>
              </w:rPr>
              <w:t>300295</w:t>
            </w:r>
          </w:p>
        </w:tc>
        <w:tc>
          <w:tcPr>
            <w:tcW w:w="1701" w:type="dxa"/>
            <w:vAlign w:val="center"/>
          </w:tcPr>
          <w:p w:rsidR="003E1FDD" w:rsidRDefault="003136E4">
            <w:pPr>
              <w:jc w:val="center"/>
            </w:pPr>
            <w:r>
              <w:rPr>
                <w:color w:val="000000"/>
                <w:sz w:val="24"/>
              </w:rPr>
              <w:t>三六五网</w:t>
            </w:r>
          </w:p>
        </w:tc>
        <w:tc>
          <w:tcPr>
            <w:tcW w:w="1276" w:type="dxa"/>
            <w:vAlign w:val="center"/>
          </w:tcPr>
          <w:p w:rsidR="003E1FDD" w:rsidRDefault="003136E4">
            <w:pPr>
              <w:jc w:val="right"/>
            </w:pPr>
            <w:r>
              <w:rPr>
                <w:color w:val="000000"/>
                <w:sz w:val="24"/>
              </w:rPr>
              <w:t>16,800</w:t>
            </w:r>
          </w:p>
        </w:tc>
        <w:tc>
          <w:tcPr>
            <w:tcW w:w="1842" w:type="dxa"/>
            <w:vAlign w:val="center"/>
          </w:tcPr>
          <w:p w:rsidR="003E1FDD" w:rsidRDefault="003136E4">
            <w:pPr>
              <w:jc w:val="right"/>
            </w:pPr>
            <w:r>
              <w:rPr>
                <w:color w:val="000000"/>
                <w:sz w:val="24"/>
              </w:rPr>
              <w:t>223,776.00</w:t>
            </w:r>
          </w:p>
        </w:tc>
        <w:tc>
          <w:tcPr>
            <w:tcW w:w="1616" w:type="dxa"/>
            <w:vAlign w:val="center"/>
          </w:tcPr>
          <w:p w:rsidR="003E1FDD" w:rsidRDefault="003136E4">
            <w:pPr>
              <w:jc w:val="right"/>
            </w:pPr>
            <w:r>
              <w:rPr>
                <w:color w:val="000000"/>
                <w:sz w:val="24"/>
              </w:rPr>
              <w:t>0.25</w:t>
            </w:r>
          </w:p>
        </w:tc>
      </w:tr>
      <w:tr w:rsidR="003E1FDD">
        <w:trPr>
          <w:jc w:val="center"/>
        </w:trPr>
        <w:tc>
          <w:tcPr>
            <w:tcW w:w="1088" w:type="dxa"/>
            <w:vAlign w:val="center"/>
          </w:tcPr>
          <w:p w:rsidR="003E1FDD" w:rsidRDefault="003136E4">
            <w:pPr>
              <w:jc w:val="center"/>
            </w:pPr>
            <w:r>
              <w:rPr>
                <w:color w:val="000000"/>
                <w:sz w:val="24"/>
              </w:rPr>
              <w:t>71</w:t>
            </w:r>
          </w:p>
        </w:tc>
        <w:tc>
          <w:tcPr>
            <w:tcW w:w="1276" w:type="dxa"/>
            <w:vAlign w:val="center"/>
          </w:tcPr>
          <w:p w:rsidR="003E1FDD" w:rsidRDefault="003136E4">
            <w:pPr>
              <w:jc w:val="center"/>
            </w:pPr>
            <w:r>
              <w:rPr>
                <w:color w:val="000000"/>
                <w:sz w:val="24"/>
              </w:rPr>
              <w:t>300248</w:t>
            </w:r>
          </w:p>
        </w:tc>
        <w:tc>
          <w:tcPr>
            <w:tcW w:w="1701" w:type="dxa"/>
            <w:vAlign w:val="center"/>
          </w:tcPr>
          <w:p w:rsidR="003E1FDD" w:rsidRDefault="003136E4">
            <w:pPr>
              <w:jc w:val="center"/>
            </w:pPr>
            <w:r>
              <w:rPr>
                <w:color w:val="000000"/>
                <w:sz w:val="24"/>
              </w:rPr>
              <w:t>新开普</w:t>
            </w:r>
          </w:p>
        </w:tc>
        <w:tc>
          <w:tcPr>
            <w:tcW w:w="1276" w:type="dxa"/>
            <w:vAlign w:val="center"/>
          </w:tcPr>
          <w:p w:rsidR="003E1FDD" w:rsidRDefault="003136E4">
            <w:pPr>
              <w:jc w:val="right"/>
            </w:pPr>
            <w:r>
              <w:rPr>
                <w:color w:val="000000"/>
                <w:sz w:val="24"/>
              </w:rPr>
              <w:t>35,845</w:t>
            </w:r>
          </w:p>
        </w:tc>
        <w:tc>
          <w:tcPr>
            <w:tcW w:w="1842" w:type="dxa"/>
            <w:vAlign w:val="center"/>
          </w:tcPr>
          <w:p w:rsidR="003E1FDD" w:rsidRDefault="003136E4">
            <w:pPr>
              <w:jc w:val="right"/>
            </w:pPr>
            <w:r>
              <w:rPr>
                <w:color w:val="000000"/>
                <w:sz w:val="24"/>
              </w:rPr>
              <w:t>219,371.40</w:t>
            </w:r>
          </w:p>
        </w:tc>
        <w:tc>
          <w:tcPr>
            <w:tcW w:w="1616" w:type="dxa"/>
            <w:vAlign w:val="center"/>
          </w:tcPr>
          <w:p w:rsidR="003E1FDD" w:rsidRDefault="003136E4">
            <w:pPr>
              <w:jc w:val="right"/>
            </w:pPr>
            <w:r>
              <w:rPr>
                <w:color w:val="000000"/>
                <w:sz w:val="24"/>
              </w:rPr>
              <w:t>0.24</w:t>
            </w:r>
          </w:p>
        </w:tc>
      </w:tr>
      <w:tr w:rsidR="003E1FDD">
        <w:trPr>
          <w:jc w:val="center"/>
        </w:trPr>
        <w:tc>
          <w:tcPr>
            <w:tcW w:w="1088" w:type="dxa"/>
            <w:vAlign w:val="center"/>
          </w:tcPr>
          <w:p w:rsidR="003E1FDD" w:rsidRDefault="003136E4">
            <w:pPr>
              <w:jc w:val="center"/>
            </w:pPr>
            <w:r>
              <w:rPr>
                <w:color w:val="000000"/>
                <w:sz w:val="24"/>
              </w:rPr>
              <w:t>72</w:t>
            </w:r>
          </w:p>
        </w:tc>
        <w:tc>
          <w:tcPr>
            <w:tcW w:w="1276" w:type="dxa"/>
            <w:vAlign w:val="center"/>
          </w:tcPr>
          <w:p w:rsidR="003E1FDD" w:rsidRDefault="003136E4">
            <w:pPr>
              <w:jc w:val="center"/>
            </w:pPr>
            <w:r>
              <w:rPr>
                <w:color w:val="000000"/>
                <w:sz w:val="24"/>
              </w:rPr>
              <w:t>002315</w:t>
            </w:r>
          </w:p>
        </w:tc>
        <w:tc>
          <w:tcPr>
            <w:tcW w:w="1701" w:type="dxa"/>
            <w:vAlign w:val="center"/>
          </w:tcPr>
          <w:p w:rsidR="003E1FDD" w:rsidRDefault="003136E4">
            <w:pPr>
              <w:jc w:val="center"/>
            </w:pPr>
            <w:r>
              <w:rPr>
                <w:color w:val="000000"/>
                <w:sz w:val="24"/>
              </w:rPr>
              <w:t>焦点科技</w:t>
            </w:r>
          </w:p>
        </w:tc>
        <w:tc>
          <w:tcPr>
            <w:tcW w:w="1276" w:type="dxa"/>
            <w:vAlign w:val="center"/>
          </w:tcPr>
          <w:p w:rsidR="003E1FDD" w:rsidRDefault="003136E4">
            <w:pPr>
              <w:jc w:val="right"/>
            </w:pPr>
            <w:r>
              <w:rPr>
                <w:color w:val="000000"/>
                <w:sz w:val="24"/>
              </w:rPr>
              <w:t>14,601</w:t>
            </w:r>
          </w:p>
        </w:tc>
        <w:tc>
          <w:tcPr>
            <w:tcW w:w="1842" w:type="dxa"/>
            <w:vAlign w:val="center"/>
          </w:tcPr>
          <w:p w:rsidR="003E1FDD" w:rsidRDefault="003136E4">
            <w:pPr>
              <w:jc w:val="right"/>
            </w:pPr>
            <w:r>
              <w:rPr>
                <w:color w:val="000000"/>
                <w:sz w:val="24"/>
              </w:rPr>
              <w:t>211,130.46</w:t>
            </w:r>
          </w:p>
        </w:tc>
        <w:tc>
          <w:tcPr>
            <w:tcW w:w="1616" w:type="dxa"/>
            <w:vAlign w:val="center"/>
          </w:tcPr>
          <w:p w:rsidR="003E1FDD" w:rsidRDefault="003136E4">
            <w:pPr>
              <w:jc w:val="right"/>
            </w:pPr>
            <w:r>
              <w:rPr>
                <w:color w:val="000000"/>
                <w:sz w:val="24"/>
              </w:rPr>
              <w:t>0.24</w:t>
            </w:r>
          </w:p>
        </w:tc>
      </w:tr>
      <w:tr w:rsidR="003E1FDD">
        <w:trPr>
          <w:jc w:val="center"/>
        </w:trPr>
        <w:tc>
          <w:tcPr>
            <w:tcW w:w="1088" w:type="dxa"/>
            <w:vAlign w:val="center"/>
          </w:tcPr>
          <w:p w:rsidR="003E1FDD" w:rsidRDefault="003136E4">
            <w:pPr>
              <w:jc w:val="center"/>
            </w:pPr>
            <w:r>
              <w:rPr>
                <w:color w:val="000000"/>
                <w:sz w:val="24"/>
              </w:rPr>
              <w:t>73</w:t>
            </w:r>
          </w:p>
        </w:tc>
        <w:tc>
          <w:tcPr>
            <w:tcW w:w="1276" w:type="dxa"/>
            <w:vAlign w:val="center"/>
          </w:tcPr>
          <w:p w:rsidR="003E1FDD" w:rsidRDefault="003136E4">
            <w:pPr>
              <w:jc w:val="center"/>
            </w:pPr>
            <w:r>
              <w:rPr>
                <w:color w:val="000000"/>
                <w:sz w:val="24"/>
              </w:rPr>
              <w:t>603106</w:t>
            </w:r>
          </w:p>
        </w:tc>
        <w:tc>
          <w:tcPr>
            <w:tcW w:w="1701" w:type="dxa"/>
            <w:vAlign w:val="center"/>
          </w:tcPr>
          <w:p w:rsidR="003E1FDD" w:rsidRDefault="003136E4">
            <w:pPr>
              <w:jc w:val="center"/>
            </w:pPr>
            <w:r>
              <w:rPr>
                <w:color w:val="000000"/>
                <w:sz w:val="24"/>
              </w:rPr>
              <w:t>恒银金融</w:t>
            </w:r>
          </w:p>
        </w:tc>
        <w:tc>
          <w:tcPr>
            <w:tcW w:w="1276" w:type="dxa"/>
            <w:vAlign w:val="center"/>
          </w:tcPr>
          <w:p w:rsidR="003E1FDD" w:rsidRDefault="003136E4">
            <w:pPr>
              <w:jc w:val="right"/>
            </w:pPr>
            <w:r>
              <w:rPr>
                <w:color w:val="000000"/>
                <w:sz w:val="24"/>
              </w:rPr>
              <w:t>11,220</w:t>
            </w:r>
          </w:p>
        </w:tc>
        <w:tc>
          <w:tcPr>
            <w:tcW w:w="1842" w:type="dxa"/>
            <w:vAlign w:val="center"/>
          </w:tcPr>
          <w:p w:rsidR="003E1FDD" w:rsidRDefault="003136E4">
            <w:pPr>
              <w:jc w:val="right"/>
            </w:pPr>
            <w:r>
              <w:rPr>
                <w:color w:val="000000"/>
                <w:sz w:val="24"/>
              </w:rPr>
              <w:t>203,755.20</w:t>
            </w:r>
          </w:p>
        </w:tc>
        <w:tc>
          <w:tcPr>
            <w:tcW w:w="1616" w:type="dxa"/>
            <w:vAlign w:val="center"/>
          </w:tcPr>
          <w:p w:rsidR="003E1FDD" w:rsidRDefault="003136E4">
            <w:pPr>
              <w:jc w:val="right"/>
            </w:pPr>
            <w:r>
              <w:rPr>
                <w:color w:val="000000"/>
                <w:sz w:val="24"/>
              </w:rPr>
              <w:t>0.23</w:t>
            </w:r>
          </w:p>
        </w:tc>
      </w:tr>
      <w:tr w:rsidR="003E1FDD">
        <w:trPr>
          <w:jc w:val="center"/>
        </w:trPr>
        <w:tc>
          <w:tcPr>
            <w:tcW w:w="1088" w:type="dxa"/>
            <w:vAlign w:val="center"/>
          </w:tcPr>
          <w:p w:rsidR="003E1FDD" w:rsidRDefault="003136E4">
            <w:pPr>
              <w:jc w:val="center"/>
            </w:pPr>
            <w:r>
              <w:rPr>
                <w:color w:val="000000"/>
                <w:sz w:val="24"/>
              </w:rPr>
              <w:t>74</w:t>
            </w:r>
          </w:p>
        </w:tc>
        <w:tc>
          <w:tcPr>
            <w:tcW w:w="1276" w:type="dxa"/>
            <w:vAlign w:val="center"/>
          </w:tcPr>
          <w:p w:rsidR="003E1FDD" w:rsidRDefault="003136E4">
            <w:pPr>
              <w:jc w:val="center"/>
            </w:pPr>
            <w:r>
              <w:rPr>
                <w:color w:val="000000"/>
                <w:sz w:val="24"/>
              </w:rPr>
              <w:t>300531</w:t>
            </w:r>
          </w:p>
        </w:tc>
        <w:tc>
          <w:tcPr>
            <w:tcW w:w="1701" w:type="dxa"/>
            <w:vAlign w:val="center"/>
          </w:tcPr>
          <w:p w:rsidR="003E1FDD" w:rsidRDefault="003136E4">
            <w:pPr>
              <w:jc w:val="center"/>
            </w:pPr>
            <w:r>
              <w:rPr>
                <w:color w:val="000000"/>
                <w:sz w:val="24"/>
              </w:rPr>
              <w:t>优博讯</w:t>
            </w:r>
          </w:p>
        </w:tc>
        <w:tc>
          <w:tcPr>
            <w:tcW w:w="1276" w:type="dxa"/>
            <w:vAlign w:val="center"/>
          </w:tcPr>
          <w:p w:rsidR="003E1FDD" w:rsidRDefault="003136E4">
            <w:pPr>
              <w:jc w:val="right"/>
            </w:pPr>
            <w:r>
              <w:rPr>
                <w:color w:val="000000"/>
                <w:sz w:val="24"/>
              </w:rPr>
              <w:t>13,955</w:t>
            </w:r>
          </w:p>
        </w:tc>
        <w:tc>
          <w:tcPr>
            <w:tcW w:w="1842" w:type="dxa"/>
            <w:vAlign w:val="center"/>
          </w:tcPr>
          <w:p w:rsidR="003E1FDD" w:rsidRDefault="003136E4">
            <w:pPr>
              <w:jc w:val="right"/>
            </w:pPr>
            <w:r>
              <w:rPr>
                <w:color w:val="000000"/>
                <w:sz w:val="24"/>
              </w:rPr>
              <w:t>201,091.55</w:t>
            </w:r>
          </w:p>
        </w:tc>
        <w:tc>
          <w:tcPr>
            <w:tcW w:w="1616" w:type="dxa"/>
            <w:vAlign w:val="center"/>
          </w:tcPr>
          <w:p w:rsidR="003E1FDD" w:rsidRDefault="003136E4">
            <w:pPr>
              <w:jc w:val="right"/>
            </w:pPr>
            <w:r>
              <w:rPr>
                <w:color w:val="000000"/>
                <w:sz w:val="24"/>
              </w:rPr>
              <w:t>0.22</w:t>
            </w:r>
          </w:p>
        </w:tc>
      </w:tr>
      <w:tr w:rsidR="003E1FDD">
        <w:trPr>
          <w:jc w:val="center"/>
        </w:trPr>
        <w:tc>
          <w:tcPr>
            <w:tcW w:w="1088" w:type="dxa"/>
            <w:vAlign w:val="center"/>
          </w:tcPr>
          <w:p w:rsidR="003E1FDD" w:rsidRDefault="003136E4">
            <w:pPr>
              <w:jc w:val="center"/>
            </w:pPr>
            <w:r>
              <w:rPr>
                <w:color w:val="000000"/>
                <w:sz w:val="24"/>
              </w:rPr>
              <w:t>75</w:t>
            </w:r>
          </w:p>
        </w:tc>
        <w:tc>
          <w:tcPr>
            <w:tcW w:w="1276" w:type="dxa"/>
            <w:vAlign w:val="center"/>
          </w:tcPr>
          <w:p w:rsidR="003E1FDD" w:rsidRDefault="003136E4">
            <w:pPr>
              <w:jc w:val="center"/>
            </w:pPr>
            <w:r>
              <w:rPr>
                <w:color w:val="000000"/>
                <w:sz w:val="24"/>
              </w:rPr>
              <w:t>300494</w:t>
            </w:r>
          </w:p>
        </w:tc>
        <w:tc>
          <w:tcPr>
            <w:tcW w:w="1701" w:type="dxa"/>
            <w:vAlign w:val="center"/>
          </w:tcPr>
          <w:p w:rsidR="003E1FDD" w:rsidRDefault="003136E4">
            <w:pPr>
              <w:jc w:val="center"/>
            </w:pPr>
            <w:r>
              <w:rPr>
                <w:color w:val="000000"/>
                <w:sz w:val="24"/>
              </w:rPr>
              <w:t>盛天网络</w:t>
            </w:r>
          </w:p>
        </w:tc>
        <w:tc>
          <w:tcPr>
            <w:tcW w:w="1276" w:type="dxa"/>
            <w:vAlign w:val="center"/>
          </w:tcPr>
          <w:p w:rsidR="003E1FDD" w:rsidRDefault="003136E4">
            <w:pPr>
              <w:jc w:val="right"/>
            </w:pPr>
            <w:r>
              <w:rPr>
                <w:color w:val="000000"/>
                <w:sz w:val="24"/>
              </w:rPr>
              <w:t>14,900</w:t>
            </w:r>
          </w:p>
        </w:tc>
        <w:tc>
          <w:tcPr>
            <w:tcW w:w="1842" w:type="dxa"/>
            <w:vAlign w:val="center"/>
          </w:tcPr>
          <w:p w:rsidR="003E1FDD" w:rsidRDefault="003136E4">
            <w:pPr>
              <w:jc w:val="right"/>
            </w:pPr>
            <w:r>
              <w:rPr>
                <w:color w:val="000000"/>
                <w:sz w:val="24"/>
              </w:rPr>
              <w:t>187,740.00</w:t>
            </w:r>
          </w:p>
        </w:tc>
        <w:tc>
          <w:tcPr>
            <w:tcW w:w="1616" w:type="dxa"/>
            <w:vAlign w:val="center"/>
          </w:tcPr>
          <w:p w:rsidR="003E1FDD" w:rsidRDefault="003136E4">
            <w:pPr>
              <w:jc w:val="right"/>
            </w:pPr>
            <w:r>
              <w:rPr>
                <w:color w:val="000000"/>
                <w:sz w:val="24"/>
              </w:rPr>
              <w:t>0.21</w:t>
            </w:r>
          </w:p>
        </w:tc>
      </w:tr>
      <w:tr w:rsidR="003E1FDD">
        <w:trPr>
          <w:jc w:val="center"/>
        </w:trPr>
        <w:tc>
          <w:tcPr>
            <w:tcW w:w="1088" w:type="dxa"/>
            <w:vAlign w:val="center"/>
          </w:tcPr>
          <w:p w:rsidR="003E1FDD" w:rsidRDefault="003136E4">
            <w:pPr>
              <w:jc w:val="center"/>
            </w:pPr>
            <w:r>
              <w:rPr>
                <w:color w:val="000000"/>
                <w:sz w:val="24"/>
              </w:rPr>
              <w:t>76</w:t>
            </w:r>
          </w:p>
        </w:tc>
        <w:tc>
          <w:tcPr>
            <w:tcW w:w="1276" w:type="dxa"/>
            <w:vAlign w:val="center"/>
          </w:tcPr>
          <w:p w:rsidR="003E1FDD" w:rsidRDefault="003136E4">
            <w:pPr>
              <w:jc w:val="center"/>
            </w:pPr>
            <w:r>
              <w:rPr>
                <w:color w:val="000000"/>
                <w:sz w:val="24"/>
              </w:rPr>
              <w:t>002017</w:t>
            </w:r>
          </w:p>
        </w:tc>
        <w:tc>
          <w:tcPr>
            <w:tcW w:w="1701" w:type="dxa"/>
            <w:vAlign w:val="center"/>
          </w:tcPr>
          <w:p w:rsidR="003E1FDD" w:rsidRDefault="003136E4">
            <w:pPr>
              <w:jc w:val="center"/>
            </w:pPr>
            <w:r>
              <w:rPr>
                <w:color w:val="000000"/>
                <w:sz w:val="24"/>
              </w:rPr>
              <w:t>东信和平</w:t>
            </w:r>
          </w:p>
        </w:tc>
        <w:tc>
          <w:tcPr>
            <w:tcW w:w="1276" w:type="dxa"/>
            <w:vAlign w:val="center"/>
          </w:tcPr>
          <w:p w:rsidR="003E1FDD" w:rsidRDefault="003136E4">
            <w:pPr>
              <w:jc w:val="right"/>
            </w:pPr>
            <w:r>
              <w:rPr>
                <w:color w:val="000000"/>
                <w:sz w:val="24"/>
              </w:rPr>
              <w:t>25,888</w:t>
            </w:r>
          </w:p>
        </w:tc>
        <w:tc>
          <w:tcPr>
            <w:tcW w:w="1842" w:type="dxa"/>
            <w:vAlign w:val="center"/>
          </w:tcPr>
          <w:p w:rsidR="003E1FDD" w:rsidRDefault="003136E4">
            <w:pPr>
              <w:jc w:val="right"/>
            </w:pPr>
            <w:r>
              <w:rPr>
                <w:color w:val="000000"/>
                <w:sz w:val="24"/>
              </w:rPr>
              <w:t>160,764.48</w:t>
            </w:r>
          </w:p>
        </w:tc>
        <w:tc>
          <w:tcPr>
            <w:tcW w:w="1616" w:type="dxa"/>
            <w:vAlign w:val="center"/>
          </w:tcPr>
          <w:p w:rsidR="003E1FDD" w:rsidRDefault="003136E4">
            <w:pPr>
              <w:jc w:val="right"/>
            </w:pPr>
            <w:r>
              <w:rPr>
                <w:color w:val="000000"/>
                <w:sz w:val="24"/>
              </w:rPr>
              <w:t>0.18</w:t>
            </w:r>
          </w:p>
        </w:tc>
      </w:tr>
      <w:tr w:rsidR="003E1FDD">
        <w:trPr>
          <w:jc w:val="center"/>
        </w:trPr>
        <w:tc>
          <w:tcPr>
            <w:tcW w:w="1088" w:type="dxa"/>
            <w:vAlign w:val="center"/>
          </w:tcPr>
          <w:p w:rsidR="003E1FDD" w:rsidRDefault="003136E4">
            <w:pPr>
              <w:jc w:val="center"/>
            </w:pPr>
            <w:r>
              <w:rPr>
                <w:color w:val="000000"/>
                <w:sz w:val="24"/>
              </w:rPr>
              <w:t>77</w:t>
            </w:r>
          </w:p>
        </w:tc>
        <w:tc>
          <w:tcPr>
            <w:tcW w:w="1276" w:type="dxa"/>
            <w:vAlign w:val="center"/>
          </w:tcPr>
          <w:p w:rsidR="003E1FDD" w:rsidRDefault="003136E4">
            <w:pPr>
              <w:jc w:val="center"/>
            </w:pPr>
            <w:r>
              <w:rPr>
                <w:color w:val="000000"/>
                <w:sz w:val="24"/>
              </w:rPr>
              <w:t>300312</w:t>
            </w:r>
          </w:p>
        </w:tc>
        <w:tc>
          <w:tcPr>
            <w:tcW w:w="1701" w:type="dxa"/>
            <w:vAlign w:val="center"/>
          </w:tcPr>
          <w:p w:rsidR="003E1FDD" w:rsidRDefault="003136E4">
            <w:pPr>
              <w:jc w:val="center"/>
            </w:pPr>
            <w:r>
              <w:rPr>
                <w:color w:val="000000"/>
                <w:sz w:val="24"/>
              </w:rPr>
              <w:t>邦讯技术</w:t>
            </w:r>
          </w:p>
        </w:tc>
        <w:tc>
          <w:tcPr>
            <w:tcW w:w="1276" w:type="dxa"/>
            <w:vAlign w:val="center"/>
          </w:tcPr>
          <w:p w:rsidR="003E1FDD" w:rsidRDefault="003136E4">
            <w:pPr>
              <w:jc w:val="right"/>
            </w:pPr>
            <w:r>
              <w:rPr>
                <w:color w:val="000000"/>
                <w:sz w:val="24"/>
              </w:rPr>
              <w:t>19,901</w:t>
            </w:r>
          </w:p>
        </w:tc>
        <w:tc>
          <w:tcPr>
            <w:tcW w:w="1842" w:type="dxa"/>
            <w:vAlign w:val="center"/>
          </w:tcPr>
          <w:p w:rsidR="003E1FDD" w:rsidRDefault="003136E4">
            <w:pPr>
              <w:jc w:val="right"/>
            </w:pPr>
            <w:r>
              <w:rPr>
                <w:color w:val="000000"/>
                <w:sz w:val="24"/>
              </w:rPr>
              <w:t>158,809.98</w:t>
            </w:r>
          </w:p>
        </w:tc>
        <w:tc>
          <w:tcPr>
            <w:tcW w:w="1616" w:type="dxa"/>
            <w:vAlign w:val="center"/>
          </w:tcPr>
          <w:p w:rsidR="003E1FDD" w:rsidRDefault="003136E4">
            <w:pPr>
              <w:jc w:val="right"/>
            </w:pPr>
            <w:r>
              <w:rPr>
                <w:color w:val="000000"/>
                <w:sz w:val="24"/>
              </w:rPr>
              <w:t>0.18</w:t>
            </w:r>
          </w:p>
        </w:tc>
      </w:tr>
      <w:tr w:rsidR="003E1FDD">
        <w:trPr>
          <w:jc w:val="center"/>
        </w:trPr>
        <w:tc>
          <w:tcPr>
            <w:tcW w:w="1088" w:type="dxa"/>
            <w:vAlign w:val="center"/>
          </w:tcPr>
          <w:p w:rsidR="003E1FDD" w:rsidRDefault="003136E4">
            <w:pPr>
              <w:jc w:val="center"/>
            </w:pPr>
            <w:r>
              <w:rPr>
                <w:color w:val="000000"/>
                <w:sz w:val="24"/>
              </w:rPr>
              <w:t>78</w:t>
            </w:r>
          </w:p>
        </w:tc>
        <w:tc>
          <w:tcPr>
            <w:tcW w:w="1276" w:type="dxa"/>
            <w:vAlign w:val="center"/>
          </w:tcPr>
          <w:p w:rsidR="003E1FDD" w:rsidRDefault="003136E4">
            <w:pPr>
              <w:jc w:val="center"/>
            </w:pPr>
            <w:r>
              <w:rPr>
                <w:color w:val="000000"/>
                <w:sz w:val="24"/>
              </w:rPr>
              <w:t>300380</w:t>
            </w:r>
          </w:p>
        </w:tc>
        <w:tc>
          <w:tcPr>
            <w:tcW w:w="1701" w:type="dxa"/>
            <w:vAlign w:val="center"/>
          </w:tcPr>
          <w:p w:rsidR="003E1FDD" w:rsidRDefault="003136E4">
            <w:pPr>
              <w:jc w:val="center"/>
            </w:pPr>
            <w:r>
              <w:rPr>
                <w:color w:val="000000"/>
                <w:sz w:val="24"/>
              </w:rPr>
              <w:t>安硕信息</w:t>
            </w:r>
          </w:p>
        </w:tc>
        <w:tc>
          <w:tcPr>
            <w:tcW w:w="1276" w:type="dxa"/>
            <w:vAlign w:val="center"/>
          </w:tcPr>
          <w:p w:rsidR="003E1FDD" w:rsidRDefault="003136E4">
            <w:pPr>
              <w:jc w:val="right"/>
            </w:pPr>
            <w:r>
              <w:rPr>
                <w:color w:val="000000"/>
                <w:sz w:val="24"/>
              </w:rPr>
              <w:t>8,600</w:t>
            </w:r>
          </w:p>
        </w:tc>
        <w:tc>
          <w:tcPr>
            <w:tcW w:w="1842" w:type="dxa"/>
            <w:vAlign w:val="center"/>
          </w:tcPr>
          <w:p w:rsidR="003E1FDD" w:rsidRDefault="003136E4">
            <w:pPr>
              <w:jc w:val="right"/>
            </w:pPr>
            <w:r>
              <w:rPr>
                <w:color w:val="000000"/>
                <w:sz w:val="24"/>
              </w:rPr>
              <w:t>155,918.00</w:t>
            </w:r>
          </w:p>
        </w:tc>
        <w:tc>
          <w:tcPr>
            <w:tcW w:w="1616" w:type="dxa"/>
            <w:vAlign w:val="center"/>
          </w:tcPr>
          <w:p w:rsidR="003E1FDD" w:rsidRDefault="003136E4">
            <w:pPr>
              <w:jc w:val="right"/>
            </w:pPr>
            <w:r>
              <w:rPr>
                <w:color w:val="000000"/>
                <w:sz w:val="24"/>
              </w:rPr>
              <w:t>0.17</w:t>
            </w:r>
          </w:p>
        </w:tc>
      </w:tr>
      <w:tr w:rsidR="003E1FDD">
        <w:trPr>
          <w:jc w:val="center"/>
        </w:trPr>
        <w:tc>
          <w:tcPr>
            <w:tcW w:w="1088" w:type="dxa"/>
            <w:vAlign w:val="center"/>
          </w:tcPr>
          <w:p w:rsidR="003E1FDD" w:rsidRDefault="003136E4">
            <w:pPr>
              <w:jc w:val="center"/>
            </w:pPr>
            <w:r>
              <w:rPr>
                <w:color w:val="000000"/>
                <w:sz w:val="24"/>
              </w:rPr>
              <w:t>79</w:t>
            </w:r>
          </w:p>
        </w:tc>
        <w:tc>
          <w:tcPr>
            <w:tcW w:w="1276" w:type="dxa"/>
            <w:vAlign w:val="center"/>
          </w:tcPr>
          <w:p w:rsidR="003E1FDD" w:rsidRDefault="003136E4">
            <w:pPr>
              <w:jc w:val="center"/>
            </w:pPr>
            <w:r>
              <w:rPr>
                <w:color w:val="000000"/>
                <w:sz w:val="24"/>
              </w:rPr>
              <w:t>300663</w:t>
            </w:r>
          </w:p>
        </w:tc>
        <w:tc>
          <w:tcPr>
            <w:tcW w:w="1701" w:type="dxa"/>
            <w:vAlign w:val="center"/>
          </w:tcPr>
          <w:p w:rsidR="003E1FDD" w:rsidRDefault="003136E4">
            <w:pPr>
              <w:jc w:val="center"/>
            </w:pPr>
            <w:r>
              <w:rPr>
                <w:color w:val="000000"/>
                <w:sz w:val="24"/>
              </w:rPr>
              <w:t>科蓝软件</w:t>
            </w:r>
          </w:p>
        </w:tc>
        <w:tc>
          <w:tcPr>
            <w:tcW w:w="1276" w:type="dxa"/>
            <w:vAlign w:val="center"/>
          </w:tcPr>
          <w:p w:rsidR="003E1FDD" w:rsidRDefault="003136E4">
            <w:pPr>
              <w:jc w:val="right"/>
            </w:pPr>
            <w:r>
              <w:rPr>
                <w:color w:val="000000"/>
                <w:sz w:val="24"/>
              </w:rPr>
              <w:t>7,300</w:t>
            </w:r>
          </w:p>
        </w:tc>
        <w:tc>
          <w:tcPr>
            <w:tcW w:w="1842" w:type="dxa"/>
            <w:vAlign w:val="center"/>
          </w:tcPr>
          <w:p w:rsidR="003E1FDD" w:rsidRDefault="003136E4">
            <w:pPr>
              <w:jc w:val="right"/>
            </w:pPr>
            <w:r>
              <w:rPr>
                <w:color w:val="000000"/>
                <w:sz w:val="24"/>
              </w:rPr>
              <w:t>150,380.00</w:t>
            </w:r>
          </w:p>
        </w:tc>
        <w:tc>
          <w:tcPr>
            <w:tcW w:w="1616" w:type="dxa"/>
            <w:vAlign w:val="center"/>
          </w:tcPr>
          <w:p w:rsidR="003E1FDD" w:rsidRDefault="003136E4">
            <w:pPr>
              <w:jc w:val="right"/>
            </w:pPr>
            <w:r>
              <w:rPr>
                <w:color w:val="000000"/>
                <w:sz w:val="24"/>
              </w:rPr>
              <w:t>0.17</w:t>
            </w:r>
          </w:p>
        </w:tc>
      </w:tr>
      <w:tr w:rsidR="003E1FDD">
        <w:trPr>
          <w:jc w:val="center"/>
        </w:trPr>
        <w:tc>
          <w:tcPr>
            <w:tcW w:w="1088" w:type="dxa"/>
            <w:vAlign w:val="center"/>
          </w:tcPr>
          <w:p w:rsidR="003E1FDD" w:rsidRDefault="003136E4">
            <w:pPr>
              <w:jc w:val="center"/>
            </w:pPr>
            <w:r>
              <w:rPr>
                <w:color w:val="000000"/>
                <w:sz w:val="24"/>
              </w:rPr>
              <w:t>80</w:t>
            </w:r>
          </w:p>
        </w:tc>
        <w:tc>
          <w:tcPr>
            <w:tcW w:w="1276" w:type="dxa"/>
            <w:vAlign w:val="center"/>
          </w:tcPr>
          <w:p w:rsidR="003E1FDD" w:rsidRDefault="003136E4">
            <w:pPr>
              <w:jc w:val="center"/>
            </w:pPr>
            <w:r>
              <w:rPr>
                <w:color w:val="000000"/>
                <w:sz w:val="24"/>
              </w:rPr>
              <w:t>300546</w:t>
            </w:r>
          </w:p>
        </w:tc>
        <w:tc>
          <w:tcPr>
            <w:tcW w:w="1701" w:type="dxa"/>
            <w:vAlign w:val="center"/>
          </w:tcPr>
          <w:p w:rsidR="003E1FDD" w:rsidRDefault="003136E4">
            <w:pPr>
              <w:jc w:val="center"/>
            </w:pPr>
            <w:r>
              <w:rPr>
                <w:color w:val="000000"/>
                <w:sz w:val="24"/>
              </w:rPr>
              <w:t>雄帝科技</w:t>
            </w:r>
          </w:p>
        </w:tc>
        <w:tc>
          <w:tcPr>
            <w:tcW w:w="1276" w:type="dxa"/>
            <w:vAlign w:val="center"/>
          </w:tcPr>
          <w:p w:rsidR="003E1FDD" w:rsidRDefault="003136E4">
            <w:pPr>
              <w:jc w:val="right"/>
            </w:pPr>
            <w:r>
              <w:rPr>
                <w:color w:val="000000"/>
                <w:sz w:val="24"/>
              </w:rPr>
              <w:t>6,500</w:t>
            </w:r>
          </w:p>
        </w:tc>
        <w:tc>
          <w:tcPr>
            <w:tcW w:w="1842" w:type="dxa"/>
            <w:vAlign w:val="center"/>
          </w:tcPr>
          <w:p w:rsidR="003E1FDD" w:rsidRDefault="003136E4">
            <w:pPr>
              <w:jc w:val="right"/>
            </w:pPr>
            <w:r>
              <w:rPr>
                <w:color w:val="000000"/>
                <w:sz w:val="24"/>
              </w:rPr>
              <w:t>140,010.00</w:t>
            </w:r>
          </w:p>
        </w:tc>
        <w:tc>
          <w:tcPr>
            <w:tcW w:w="1616" w:type="dxa"/>
            <w:vAlign w:val="center"/>
          </w:tcPr>
          <w:p w:rsidR="003E1FDD" w:rsidRDefault="003136E4">
            <w:pPr>
              <w:jc w:val="right"/>
            </w:pPr>
            <w:r>
              <w:rPr>
                <w:color w:val="000000"/>
                <w:sz w:val="24"/>
              </w:rPr>
              <w:t>0.16</w:t>
            </w:r>
          </w:p>
        </w:tc>
      </w:tr>
      <w:tr w:rsidR="003E1FDD">
        <w:trPr>
          <w:jc w:val="center"/>
        </w:trPr>
        <w:tc>
          <w:tcPr>
            <w:tcW w:w="1088" w:type="dxa"/>
            <w:vAlign w:val="center"/>
          </w:tcPr>
          <w:p w:rsidR="003E1FDD" w:rsidRDefault="003136E4">
            <w:pPr>
              <w:jc w:val="center"/>
            </w:pPr>
            <w:r>
              <w:rPr>
                <w:color w:val="000000"/>
                <w:sz w:val="24"/>
              </w:rPr>
              <w:t>81</w:t>
            </w:r>
          </w:p>
        </w:tc>
        <w:tc>
          <w:tcPr>
            <w:tcW w:w="1276" w:type="dxa"/>
            <w:vAlign w:val="center"/>
          </w:tcPr>
          <w:p w:rsidR="003E1FDD" w:rsidRDefault="003136E4">
            <w:pPr>
              <w:jc w:val="center"/>
            </w:pPr>
            <w:r>
              <w:rPr>
                <w:color w:val="000000"/>
                <w:sz w:val="24"/>
              </w:rPr>
              <w:t>300656</w:t>
            </w:r>
          </w:p>
        </w:tc>
        <w:tc>
          <w:tcPr>
            <w:tcW w:w="1701" w:type="dxa"/>
            <w:vAlign w:val="center"/>
          </w:tcPr>
          <w:p w:rsidR="003E1FDD" w:rsidRDefault="003136E4">
            <w:pPr>
              <w:jc w:val="center"/>
            </w:pPr>
            <w:r>
              <w:rPr>
                <w:color w:val="000000"/>
                <w:sz w:val="24"/>
              </w:rPr>
              <w:t>民德电子</w:t>
            </w:r>
          </w:p>
        </w:tc>
        <w:tc>
          <w:tcPr>
            <w:tcW w:w="1276" w:type="dxa"/>
            <w:vAlign w:val="center"/>
          </w:tcPr>
          <w:p w:rsidR="003E1FDD" w:rsidRDefault="003136E4">
            <w:pPr>
              <w:jc w:val="right"/>
            </w:pPr>
            <w:r>
              <w:rPr>
                <w:color w:val="000000"/>
                <w:sz w:val="24"/>
              </w:rPr>
              <w:t>3,400</w:t>
            </w:r>
          </w:p>
        </w:tc>
        <w:tc>
          <w:tcPr>
            <w:tcW w:w="1842" w:type="dxa"/>
            <w:vAlign w:val="center"/>
          </w:tcPr>
          <w:p w:rsidR="003E1FDD" w:rsidRDefault="003136E4">
            <w:pPr>
              <w:jc w:val="right"/>
            </w:pPr>
            <w:r>
              <w:rPr>
                <w:color w:val="000000"/>
                <w:sz w:val="24"/>
              </w:rPr>
              <w:t>90,236.00</w:t>
            </w:r>
          </w:p>
        </w:tc>
        <w:tc>
          <w:tcPr>
            <w:tcW w:w="1616" w:type="dxa"/>
            <w:vAlign w:val="center"/>
          </w:tcPr>
          <w:p w:rsidR="003E1FDD" w:rsidRDefault="003136E4">
            <w:pPr>
              <w:jc w:val="right"/>
            </w:pPr>
            <w:r>
              <w:rPr>
                <w:color w:val="000000"/>
                <w:sz w:val="24"/>
              </w:rPr>
              <w:t>0.10</w:t>
            </w:r>
          </w:p>
        </w:tc>
      </w:tr>
    </w:tbl>
    <w:p w:rsidR="00921A3C" w:rsidRDefault="00921A3C" w:rsidP="000D6C42">
      <w:pPr>
        <w:widowControl/>
        <w:spacing w:line="360" w:lineRule="auto"/>
        <w:jc w:val="left"/>
        <w:rPr>
          <w:kern w:val="0"/>
          <w:szCs w:val="21"/>
        </w:rPr>
      </w:pPr>
    </w:p>
    <w:p w:rsidR="008E3BD2" w:rsidRPr="00347DA9" w:rsidRDefault="008E3BD2" w:rsidP="008E3BD2">
      <w:pPr>
        <w:pStyle w:val="20"/>
        <w:spacing w:before="29" w:after="0" w:line="288" w:lineRule="auto"/>
        <w:rPr>
          <w:rFonts w:ascii="Times New Roman" w:hAnsi="Times New Roman"/>
          <w:color w:val="000000"/>
          <w:szCs w:val="24"/>
        </w:rPr>
      </w:pPr>
      <w:bookmarkStart w:id="96" w:name="_Toc522482070"/>
      <w:bookmarkStart w:id="97" w:name="_Toc522632268"/>
      <w:bookmarkStart w:id="98" w:name="_Toc522632366"/>
      <w:bookmarkStart w:id="99" w:name="_Toc522807773"/>
      <w:r w:rsidRPr="00347DA9">
        <w:rPr>
          <w:rFonts w:ascii="Times New Roman" w:hAnsi="Times New Roman"/>
          <w:color w:val="000000"/>
          <w:szCs w:val="24"/>
        </w:rPr>
        <w:t xml:space="preserve">7.3.2 </w:t>
      </w:r>
      <w:r w:rsidRPr="00347DA9">
        <w:rPr>
          <w:rFonts w:ascii="Times New Roman" w:hAnsi="Times New Roman"/>
          <w:color w:val="000000"/>
          <w:szCs w:val="24"/>
        </w:rPr>
        <w:t>期末积极投资按公允价值占基金资产净值比例大小排序的所有股票投资明细</w:t>
      </w:r>
      <w:bookmarkEnd w:id="96"/>
      <w:bookmarkEnd w:id="97"/>
      <w:bookmarkEnd w:id="98"/>
      <w:bookmarkEnd w:id="99"/>
    </w:p>
    <w:p w:rsidR="008E3BD2" w:rsidRPr="00347DA9" w:rsidRDefault="008E3BD2" w:rsidP="008E3BD2">
      <w:pPr>
        <w:tabs>
          <w:tab w:val="left" w:pos="426"/>
        </w:tabs>
        <w:spacing w:before="29" w:line="288" w:lineRule="auto"/>
        <w:jc w:val="left"/>
        <w:rPr>
          <w:kern w:val="0"/>
          <w:sz w:val="24"/>
        </w:rPr>
      </w:pPr>
      <w:r w:rsidRPr="00347DA9">
        <w:rPr>
          <w:kern w:val="0"/>
          <w:sz w:val="24"/>
        </w:rPr>
        <w:t>本基金本报告期末未持有积极投资股票。</w:t>
      </w:r>
    </w:p>
    <w:p w:rsidR="008E3BD2" w:rsidRPr="008E3BD2" w:rsidRDefault="008E3BD2" w:rsidP="000D6C42">
      <w:pPr>
        <w:widowControl/>
        <w:spacing w:line="360" w:lineRule="auto"/>
        <w:jc w:val="left"/>
        <w:rPr>
          <w:kern w:val="0"/>
          <w:szCs w:val="21"/>
        </w:rPr>
      </w:pPr>
    </w:p>
    <w:p w:rsidR="0081000D" w:rsidRPr="00347DA9" w:rsidRDefault="0081000D" w:rsidP="0081000D">
      <w:pPr>
        <w:pStyle w:val="20"/>
        <w:spacing w:before="29" w:after="0" w:line="288" w:lineRule="auto"/>
        <w:rPr>
          <w:rFonts w:ascii="Times New Roman" w:hAnsi="Times New Roman"/>
          <w:kern w:val="0"/>
          <w:szCs w:val="24"/>
        </w:rPr>
      </w:pPr>
      <w:bookmarkStart w:id="100" w:name="_Toc374540571"/>
      <w:bookmarkStart w:id="101" w:name="_Toc522807774"/>
      <w:r w:rsidRPr="00347DA9">
        <w:rPr>
          <w:rFonts w:ascii="Times New Roman" w:hAnsi="Times New Roman"/>
          <w:kern w:val="0"/>
          <w:szCs w:val="24"/>
        </w:rPr>
        <w:t>7.4</w:t>
      </w:r>
      <w:bookmarkStart w:id="102" w:name="_Toc234814103"/>
      <w:r w:rsidRPr="00347DA9">
        <w:rPr>
          <w:rFonts w:ascii="Times New Roman" w:hAnsi="Times New Roman"/>
          <w:kern w:val="0"/>
          <w:szCs w:val="24"/>
        </w:rPr>
        <w:t>报告期内股票投资组合的重大变动</w:t>
      </w:r>
      <w:bookmarkEnd w:id="100"/>
      <w:bookmarkEnd w:id="101"/>
      <w:bookmarkEnd w:id="102"/>
    </w:p>
    <w:p w:rsidR="0081000D" w:rsidRPr="00347DA9" w:rsidRDefault="0081000D" w:rsidP="0081000D">
      <w:pPr>
        <w:spacing w:before="29" w:line="288" w:lineRule="auto"/>
        <w:rPr>
          <w:b/>
          <w:bCs/>
          <w:color w:val="000000"/>
          <w:sz w:val="24"/>
        </w:rPr>
      </w:pPr>
      <w:r w:rsidRPr="00347DA9">
        <w:rPr>
          <w:b/>
          <w:bCs/>
          <w:color w:val="000000"/>
          <w:sz w:val="24"/>
        </w:rPr>
        <w:t xml:space="preserve">7.4.1 </w:t>
      </w:r>
      <w:r w:rsidRPr="00347DA9">
        <w:rPr>
          <w:b/>
          <w:bCs/>
          <w:color w:val="000000"/>
          <w:sz w:val="24"/>
        </w:rPr>
        <w:t>累计买入金额超出期初基金资产净值</w:t>
      </w:r>
      <w:r w:rsidRPr="00347DA9">
        <w:rPr>
          <w:b/>
          <w:bCs/>
          <w:color w:val="000000"/>
          <w:sz w:val="24"/>
        </w:rPr>
        <w:t>2%</w:t>
      </w:r>
      <w:r w:rsidRPr="00347DA9">
        <w:rPr>
          <w:b/>
          <w:bCs/>
          <w:color w:val="000000"/>
          <w:sz w:val="24"/>
        </w:rPr>
        <w:t>或前</w:t>
      </w:r>
      <w:r w:rsidRPr="00347DA9">
        <w:rPr>
          <w:b/>
          <w:bCs/>
          <w:color w:val="000000"/>
          <w:sz w:val="24"/>
        </w:rPr>
        <w:t>20</w:t>
      </w:r>
      <w:r w:rsidRPr="00347DA9">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70"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80"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本期累计买入金额</w:t>
            </w:r>
          </w:p>
        </w:tc>
        <w:tc>
          <w:tcPr>
            <w:tcW w:w="1620" w:type="dxa"/>
            <w:vAlign w:val="center"/>
          </w:tcPr>
          <w:p w:rsidR="0081000D" w:rsidRPr="00347DA9" w:rsidRDefault="002D432E" w:rsidP="007629D4">
            <w:pPr>
              <w:spacing w:before="29" w:line="288" w:lineRule="auto"/>
              <w:jc w:val="center"/>
              <w:rPr>
                <w:color w:val="000000"/>
                <w:sz w:val="24"/>
              </w:rPr>
            </w:pPr>
            <w:r w:rsidRPr="00347DA9">
              <w:rPr>
                <w:color w:val="000000"/>
                <w:sz w:val="24"/>
              </w:rPr>
              <w:t>占</w:t>
            </w:r>
            <w:r w:rsidR="00060B87" w:rsidRPr="00347DA9">
              <w:rPr>
                <w:bCs/>
                <w:color w:val="000000"/>
                <w:sz w:val="24"/>
              </w:rPr>
              <w:t>期初</w:t>
            </w:r>
            <w:r w:rsidR="0081000D" w:rsidRPr="00347DA9">
              <w:rPr>
                <w:color w:val="000000"/>
                <w:sz w:val="24"/>
              </w:rPr>
              <w:t>基金资产净值比例（％）</w:t>
            </w:r>
          </w:p>
        </w:tc>
      </w:tr>
      <w:tr w:rsidR="003E1FDD">
        <w:tc>
          <w:tcPr>
            <w:tcW w:w="869" w:type="dxa"/>
            <w:vAlign w:val="center"/>
          </w:tcPr>
          <w:p w:rsidR="003E1FDD" w:rsidRDefault="003136E4">
            <w:pPr>
              <w:jc w:val="center"/>
            </w:pPr>
            <w:r>
              <w:rPr>
                <w:sz w:val="24"/>
              </w:rPr>
              <w:t>1</w:t>
            </w:r>
          </w:p>
        </w:tc>
        <w:tc>
          <w:tcPr>
            <w:tcW w:w="1650" w:type="dxa"/>
            <w:vAlign w:val="center"/>
          </w:tcPr>
          <w:p w:rsidR="003E1FDD" w:rsidRDefault="003136E4">
            <w:pPr>
              <w:jc w:val="center"/>
            </w:pPr>
            <w:r>
              <w:rPr>
                <w:sz w:val="24"/>
              </w:rPr>
              <w:t>002268</w:t>
            </w:r>
          </w:p>
        </w:tc>
        <w:tc>
          <w:tcPr>
            <w:tcW w:w="1980" w:type="dxa"/>
            <w:vAlign w:val="center"/>
          </w:tcPr>
          <w:p w:rsidR="003E1FDD" w:rsidRDefault="003136E4">
            <w:pPr>
              <w:jc w:val="center"/>
            </w:pPr>
            <w:r>
              <w:rPr>
                <w:sz w:val="24"/>
              </w:rPr>
              <w:t>卫士通</w:t>
            </w:r>
          </w:p>
        </w:tc>
        <w:tc>
          <w:tcPr>
            <w:tcW w:w="2879" w:type="dxa"/>
            <w:vAlign w:val="center"/>
          </w:tcPr>
          <w:p w:rsidR="003E1FDD" w:rsidRDefault="003136E4">
            <w:pPr>
              <w:jc w:val="right"/>
            </w:pPr>
            <w:r>
              <w:rPr>
                <w:sz w:val="24"/>
              </w:rPr>
              <w:t>1,903,211.00</w:t>
            </w:r>
          </w:p>
        </w:tc>
        <w:tc>
          <w:tcPr>
            <w:tcW w:w="1620" w:type="dxa"/>
            <w:vAlign w:val="center"/>
          </w:tcPr>
          <w:p w:rsidR="003E1FDD" w:rsidRDefault="003136E4">
            <w:pPr>
              <w:jc w:val="right"/>
            </w:pPr>
            <w:r>
              <w:rPr>
                <w:sz w:val="24"/>
              </w:rPr>
              <w:t>1.64</w:t>
            </w:r>
          </w:p>
        </w:tc>
      </w:tr>
      <w:tr w:rsidR="003E1FDD">
        <w:tc>
          <w:tcPr>
            <w:tcW w:w="869" w:type="dxa"/>
            <w:vAlign w:val="center"/>
          </w:tcPr>
          <w:p w:rsidR="003E1FDD" w:rsidRDefault="003136E4">
            <w:pPr>
              <w:jc w:val="center"/>
            </w:pPr>
            <w:r>
              <w:rPr>
                <w:sz w:val="24"/>
              </w:rPr>
              <w:t>2</w:t>
            </w:r>
          </w:p>
        </w:tc>
        <w:tc>
          <w:tcPr>
            <w:tcW w:w="1650" w:type="dxa"/>
            <w:vAlign w:val="center"/>
          </w:tcPr>
          <w:p w:rsidR="003E1FDD" w:rsidRDefault="003136E4">
            <w:pPr>
              <w:jc w:val="center"/>
            </w:pPr>
            <w:r>
              <w:rPr>
                <w:sz w:val="24"/>
              </w:rPr>
              <w:t>300136</w:t>
            </w:r>
          </w:p>
        </w:tc>
        <w:tc>
          <w:tcPr>
            <w:tcW w:w="1980" w:type="dxa"/>
            <w:vAlign w:val="center"/>
          </w:tcPr>
          <w:p w:rsidR="003E1FDD" w:rsidRDefault="003136E4">
            <w:pPr>
              <w:jc w:val="center"/>
            </w:pPr>
            <w:r>
              <w:rPr>
                <w:sz w:val="24"/>
              </w:rPr>
              <w:t>信维通信</w:t>
            </w:r>
          </w:p>
        </w:tc>
        <w:tc>
          <w:tcPr>
            <w:tcW w:w="2879" w:type="dxa"/>
            <w:vAlign w:val="center"/>
          </w:tcPr>
          <w:p w:rsidR="003E1FDD" w:rsidRDefault="003136E4">
            <w:pPr>
              <w:jc w:val="right"/>
            </w:pPr>
            <w:r>
              <w:rPr>
                <w:sz w:val="24"/>
              </w:rPr>
              <w:t>1,007,660.00</w:t>
            </w:r>
          </w:p>
        </w:tc>
        <w:tc>
          <w:tcPr>
            <w:tcW w:w="1620" w:type="dxa"/>
            <w:vAlign w:val="center"/>
          </w:tcPr>
          <w:p w:rsidR="003E1FDD" w:rsidRDefault="003136E4">
            <w:pPr>
              <w:jc w:val="right"/>
            </w:pPr>
            <w:r>
              <w:rPr>
                <w:sz w:val="24"/>
              </w:rPr>
              <w:t>0.87</w:t>
            </w:r>
          </w:p>
        </w:tc>
      </w:tr>
      <w:tr w:rsidR="003E1FDD">
        <w:tc>
          <w:tcPr>
            <w:tcW w:w="869" w:type="dxa"/>
            <w:vAlign w:val="center"/>
          </w:tcPr>
          <w:p w:rsidR="003E1FDD" w:rsidRDefault="003136E4">
            <w:pPr>
              <w:jc w:val="center"/>
            </w:pPr>
            <w:r>
              <w:rPr>
                <w:sz w:val="24"/>
              </w:rPr>
              <w:t>3</w:t>
            </w:r>
          </w:p>
        </w:tc>
        <w:tc>
          <w:tcPr>
            <w:tcW w:w="1650" w:type="dxa"/>
            <w:vAlign w:val="center"/>
          </w:tcPr>
          <w:p w:rsidR="003E1FDD" w:rsidRDefault="003136E4">
            <w:pPr>
              <w:jc w:val="center"/>
            </w:pPr>
            <w:r>
              <w:rPr>
                <w:sz w:val="24"/>
              </w:rPr>
              <w:t>600909</w:t>
            </w:r>
          </w:p>
        </w:tc>
        <w:tc>
          <w:tcPr>
            <w:tcW w:w="1980" w:type="dxa"/>
            <w:vAlign w:val="center"/>
          </w:tcPr>
          <w:p w:rsidR="003E1FDD" w:rsidRDefault="003136E4">
            <w:pPr>
              <w:jc w:val="center"/>
            </w:pPr>
            <w:r>
              <w:rPr>
                <w:sz w:val="24"/>
              </w:rPr>
              <w:t>华安证券</w:t>
            </w:r>
          </w:p>
        </w:tc>
        <w:tc>
          <w:tcPr>
            <w:tcW w:w="2879" w:type="dxa"/>
            <w:vAlign w:val="center"/>
          </w:tcPr>
          <w:p w:rsidR="003E1FDD" w:rsidRDefault="003136E4">
            <w:pPr>
              <w:jc w:val="right"/>
            </w:pPr>
            <w:r>
              <w:rPr>
                <w:sz w:val="24"/>
              </w:rPr>
              <w:t>860,982.00</w:t>
            </w:r>
          </w:p>
        </w:tc>
        <w:tc>
          <w:tcPr>
            <w:tcW w:w="1620" w:type="dxa"/>
            <w:vAlign w:val="center"/>
          </w:tcPr>
          <w:p w:rsidR="003E1FDD" w:rsidRDefault="003136E4">
            <w:pPr>
              <w:jc w:val="right"/>
            </w:pPr>
            <w:r>
              <w:rPr>
                <w:sz w:val="24"/>
              </w:rPr>
              <w:t>0.74</w:t>
            </w:r>
          </w:p>
        </w:tc>
      </w:tr>
      <w:tr w:rsidR="003E1FDD">
        <w:tc>
          <w:tcPr>
            <w:tcW w:w="869" w:type="dxa"/>
            <w:vAlign w:val="center"/>
          </w:tcPr>
          <w:p w:rsidR="003E1FDD" w:rsidRDefault="003136E4">
            <w:pPr>
              <w:jc w:val="center"/>
            </w:pPr>
            <w:r>
              <w:rPr>
                <w:sz w:val="24"/>
              </w:rPr>
              <w:t>4</w:t>
            </w:r>
          </w:p>
        </w:tc>
        <w:tc>
          <w:tcPr>
            <w:tcW w:w="1650" w:type="dxa"/>
            <w:vAlign w:val="center"/>
          </w:tcPr>
          <w:p w:rsidR="003E1FDD" w:rsidRDefault="003136E4">
            <w:pPr>
              <w:jc w:val="center"/>
            </w:pPr>
            <w:r>
              <w:rPr>
                <w:sz w:val="24"/>
              </w:rPr>
              <w:t>002512</w:t>
            </w:r>
          </w:p>
        </w:tc>
        <w:tc>
          <w:tcPr>
            <w:tcW w:w="1980" w:type="dxa"/>
            <w:vAlign w:val="center"/>
          </w:tcPr>
          <w:p w:rsidR="003E1FDD" w:rsidRDefault="003136E4">
            <w:pPr>
              <w:jc w:val="center"/>
            </w:pPr>
            <w:r>
              <w:rPr>
                <w:sz w:val="24"/>
              </w:rPr>
              <w:t>达华智能</w:t>
            </w:r>
          </w:p>
        </w:tc>
        <w:tc>
          <w:tcPr>
            <w:tcW w:w="2879" w:type="dxa"/>
            <w:vAlign w:val="center"/>
          </w:tcPr>
          <w:p w:rsidR="003E1FDD" w:rsidRDefault="003136E4">
            <w:pPr>
              <w:jc w:val="right"/>
            </w:pPr>
            <w:r>
              <w:rPr>
                <w:sz w:val="24"/>
              </w:rPr>
              <w:t>804,669.00</w:t>
            </w:r>
          </w:p>
        </w:tc>
        <w:tc>
          <w:tcPr>
            <w:tcW w:w="1620" w:type="dxa"/>
            <w:vAlign w:val="center"/>
          </w:tcPr>
          <w:p w:rsidR="003E1FDD" w:rsidRDefault="003136E4">
            <w:pPr>
              <w:jc w:val="right"/>
            </w:pPr>
            <w:r>
              <w:rPr>
                <w:sz w:val="24"/>
              </w:rPr>
              <w:t>0.70</w:t>
            </w:r>
          </w:p>
        </w:tc>
      </w:tr>
      <w:tr w:rsidR="003E1FDD">
        <w:tc>
          <w:tcPr>
            <w:tcW w:w="869" w:type="dxa"/>
            <w:vAlign w:val="center"/>
          </w:tcPr>
          <w:p w:rsidR="003E1FDD" w:rsidRDefault="003136E4">
            <w:pPr>
              <w:jc w:val="center"/>
            </w:pPr>
            <w:r>
              <w:rPr>
                <w:sz w:val="24"/>
              </w:rPr>
              <w:t>5</w:t>
            </w:r>
          </w:p>
        </w:tc>
        <w:tc>
          <w:tcPr>
            <w:tcW w:w="1650" w:type="dxa"/>
            <w:vAlign w:val="center"/>
          </w:tcPr>
          <w:p w:rsidR="003E1FDD" w:rsidRDefault="003136E4">
            <w:pPr>
              <w:jc w:val="center"/>
            </w:pPr>
            <w:r>
              <w:rPr>
                <w:sz w:val="24"/>
              </w:rPr>
              <w:t>601555</w:t>
            </w:r>
          </w:p>
        </w:tc>
        <w:tc>
          <w:tcPr>
            <w:tcW w:w="1980" w:type="dxa"/>
            <w:vAlign w:val="center"/>
          </w:tcPr>
          <w:p w:rsidR="003E1FDD" w:rsidRDefault="003136E4">
            <w:pPr>
              <w:jc w:val="center"/>
            </w:pPr>
            <w:r>
              <w:rPr>
                <w:sz w:val="24"/>
              </w:rPr>
              <w:t>东吴证券</w:t>
            </w:r>
          </w:p>
        </w:tc>
        <w:tc>
          <w:tcPr>
            <w:tcW w:w="2879" w:type="dxa"/>
            <w:vAlign w:val="center"/>
          </w:tcPr>
          <w:p w:rsidR="003E1FDD" w:rsidRDefault="003136E4">
            <w:pPr>
              <w:jc w:val="right"/>
            </w:pPr>
            <w:r>
              <w:rPr>
                <w:sz w:val="24"/>
              </w:rPr>
              <w:t>582,732.00</w:t>
            </w:r>
          </w:p>
        </w:tc>
        <w:tc>
          <w:tcPr>
            <w:tcW w:w="1620" w:type="dxa"/>
            <w:vAlign w:val="center"/>
          </w:tcPr>
          <w:p w:rsidR="003E1FDD" w:rsidRDefault="003136E4">
            <w:pPr>
              <w:jc w:val="right"/>
            </w:pPr>
            <w:r>
              <w:rPr>
                <w:sz w:val="24"/>
              </w:rPr>
              <w:t>0.50</w:t>
            </w:r>
          </w:p>
        </w:tc>
      </w:tr>
      <w:tr w:rsidR="003E1FDD">
        <w:tc>
          <w:tcPr>
            <w:tcW w:w="869" w:type="dxa"/>
            <w:vAlign w:val="center"/>
          </w:tcPr>
          <w:p w:rsidR="003E1FDD" w:rsidRDefault="003136E4">
            <w:pPr>
              <w:jc w:val="center"/>
            </w:pPr>
            <w:r>
              <w:rPr>
                <w:sz w:val="24"/>
              </w:rPr>
              <w:t>6</w:t>
            </w:r>
          </w:p>
        </w:tc>
        <w:tc>
          <w:tcPr>
            <w:tcW w:w="1650" w:type="dxa"/>
            <w:vAlign w:val="center"/>
          </w:tcPr>
          <w:p w:rsidR="003E1FDD" w:rsidRDefault="003136E4">
            <w:pPr>
              <w:jc w:val="center"/>
            </w:pPr>
            <w:r>
              <w:rPr>
                <w:sz w:val="24"/>
              </w:rPr>
              <w:t>002356</w:t>
            </w:r>
          </w:p>
        </w:tc>
        <w:tc>
          <w:tcPr>
            <w:tcW w:w="1980" w:type="dxa"/>
            <w:vAlign w:val="center"/>
          </w:tcPr>
          <w:p w:rsidR="003E1FDD" w:rsidRDefault="003136E4">
            <w:pPr>
              <w:jc w:val="center"/>
            </w:pPr>
            <w:r>
              <w:rPr>
                <w:sz w:val="24"/>
              </w:rPr>
              <w:t>赫美集团</w:t>
            </w:r>
          </w:p>
        </w:tc>
        <w:tc>
          <w:tcPr>
            <w:tcW w:w="2879" w:type="dxa"/>
            <w:vAlign w:val="center"/>
          </w:tcPr>
          <w:p w:rsidR="003E1FDD" w:rsidRDefault="003136E4">
            <w:pPr>
              <w:jc w:val="right"/>
            </w:pPr>
            <w:r>
              <w:rPr>
                <w:sz w:val="24"/>
              </w:rPr>
              <w:t>462,476.71</w:t>
            </w:r>
          </w:p>
        </w:tc>
        <w:tc>
          <w:tcPr>
            <w:tcW w:w="1620" w:type="dxa"/>
            <w:vAlign w:val="center"/>
          </w:tcPr>
          <w:p w:rsidR="003E1FDD" w:rsidRDefault="003136E4">
            <w:pPr>
              <w:jc w:val="right"/>
            </w:pPr>
            <w:r>
              <w:rPr>
                <w:sz w:val="24"/>
              </w:rPr>
              <w:t>0.40</w:t>
            </w:r>
          </w:p>
        </w:tc>
      </w:tr>
      <w:tr w:rsidR="003E1FDD">
        <w:tc>
          <w:tcPr>
            <w:tcW w:w="869" w:type="dxa"/>
            <w:vAlign w:val="center"/>
          </w:tcPr>
          <w:p w:rsidR="003E1FDD" w:rsidRDefault="003136E4">
            <w:pPr>
              <w:jc w:val="center"/>
            </w:pPr>
            <w:r>
              <w:rPr>
                <w:sz w:val="24"/>
              </w:rPr>
              <w:t>7</w:t>
            </w:r>
          </w:p>
        </w:tc>
        <w:tc>
          <w:tcPr>
            <w:tcW w:w="1650" w:type="dxa"/>
            <w:vAlign w:val="center"/>
          </w:tcPr>
          <w:p w:rsidR="003E1FDD" w:rsidRDefault="003136E4">
            <w:pPr>
              <w:jc w:val="center"/>
            </w:pPr>
            <w:r>
              <w:rPr>
                <w:sz w:val="24"/>
              </w:rPr>
              <w:t>002530</w:t>
            </w:r>
          </w:p>
        </w:tc>
        <w:tc>
          <w:tcPr>
            <w:tcW w:w="1980" w:type="dxa"/>
            <w:vAlign w:val="center"/>
          </w:tcPr>
          <w:p w:rsidR="003E1FDD" w:rsidRDefault="003136E4">
            <w:pPr>
              <w:jc w:val="center"/>
            </w:pPr>
            <w:r>
              <w:rPr>
                <w:sz w:val="24"/>
              </w:rPr>
              <w:t>金财互联</w:t>
            </w:r>
          </w:p>
        </w:tc>
        <w:tc>
          <w:tcPr>
            <w:tcW w:w="2879" w:type="dxa"/>
            <w:vAlign w:val="center"/>
          </w:tcPr>
          <w:p w:rsidR="003E1FDD" w:rsidRDefault="003136E4">
            <w:pPr>
              <w:jc w:val="right"/>
            </w:pPr>
            <w:r>
              <w:rPr>
                <w:sz w:val="24"/>
              </w:rPr>
              <w:t>368,572.00</w:t>
            </w:r>
          </w:p>
        </w:tc>
        <w:tc>
          <w:tcPr>
            <w:tcW w:w="1620" w:type="dxa"/>
            <w:vAlign w:val="center"/>
          </w:tcPr>
          <w:p w:rsidR="003E1FDD" w:rsidRDefault="003136E4">
            <w:pPr>
              <w:jc w:val="right"/>
            </w:pPr>
            <w:r>
              <w:rPr>
                <w:sz w:val="24"/>
              </w:rPr>
              <w:t>0.32</w:t>
            </w:r>
          </w:p>
        </w:tc>
      </w:tr>
      <w:tr w:rsidR="003E1FDD">
        <w:tc>
          <w:tcPr>
            <w:tcW w:w="869" w:type="dxa"/>
            <w:vAlign w:val="center"/>
          </w:tcPr>
          <w:p w:rsidR="003E1FDD" w:rsidRDefault="003136E4">
            <w:pPr>
              <w:jc w:val="center"/>
            </w:pPr>
            <w:r>
              <w:rPr>
                <w:sz w:val="24"/>
              </w:rPr>
              <w:t>8</w:t>
            </w:r>
          </w:p>
        </w:tc>
        <w:tc>
          <w:tcPr>
            <w:tcW w:w="1650" w:type="dxa"/>
            <w:vAlign w:val="center"/>
          </w:tcPr>
          <w:p w:rsidR="003E1FDD" w:rsidRDefault="003136E4">
            <w:pPr>
              <w:jc w:val="center"/>
            </w:pPr>
            <w:r>
              <w:rPr>
                <w:sz w:val="24"/>
              </w:rPr>
              <w:t>600109</w:t>
            </w:r>
          </w:p>
        </w:tc>
        <w:tc>
          <w:tcPr>
            <w:tcW w:w="1980" w:type="dxa"/>
            <w:vAlign w:val="center"/>
          </w:tcPr>
          <w:p w:rsidR="003E1FDD" w:rsidRDefault="003136E4">
            <w:pPr>
              <w:jc w:val="center"/>
            </w:pPr>
            <w:r>
              <w:rPr>
                <w:sz w:val="24"/>
              </w:rPr>
              <w:t>国金证券</w:t>
            </w:r>
          </w:p>
        </w:tc>
        <w:tc>
          <w:tcPr>
            <w:tcW w:w="2879" w:type="dxa"/>
            <w:vAlign w:val="center"/>
          </w:tcPr>
          <w:p w:rsidR="003E1FDD" w:rsidRDefault="003136E4">
            <w:pPr>
              <w:jc w:val="right"/>
            </w:pPr>
            <w:r>
              <w:rPr>
                <w:sz w:val="24"/>
              </w:rPr>
              <w:t>350,126.00</w:t>
            </w:r>
          </w:p>
        </w:tc>
        <w:tc>
          <w:tcPr>
            <w:tcW w:w="1620" w:type="dxa"/>
            <w:vAlign w:val="center"/>
          </w:tcPr>
          <w:p w:rsidR="003E1FDD" w:rsidRDefault="003136E4">
            <w:pPr>
              <w:jc w:val="right"/>
            </w:pPr>
            <w:r>
              <w:rPr>
                <w:sz w:val="24"/>
              </w:rPr>
              <w:t>0.30</w:t>
            </w:r>
          </w:p>
        </w:tc>
      </w:tr>
      <w:tr w:rsidR="003E1FDD">
        <w:tc>
          <w:tcPr>
            <w:tcW w:w="869" w:type="dxa"/>
            <w:vAlign w:val="center"/>
          </w:tcPr>
          <w:p w:rsidR="003E1FDD" w:rsidRDefault="003136E4">
            <w:pPr>
              <w:jc w:val="center"/>
            </w:pPr>
            <w:r>
              <w:rPr>
                <w:sz w:val="24"/>
              </w:rPr>
              <w:t>9</w:t>
            </w:r>
          </w:p>
        </w:tc>
        <w:tc>
          <w:tcPr>
            <w:tcW w:w="1650" w:type="dxa"/>
            <w:vAlign w:val="center"/>
          </w:tcPr>
          <w:p w:rsidR="003E1FDD" w:rsidRDefault="003136E4">
            <w:pPr>
              <w:jc w:val="center"/>
            </w:pPr>
            <w:r>
              <w:rPr>
                <w:sz w:val="24"/>
              </w:rPr>
              <w:t>000001</w:t>
            </w:r>
          </w:p>
        </w:tc>
        <w:tc>
          <w:tcPr>
            <w:tcW w:w="1980" w:type="dxa"/>
            <w:vAlign w:val="center"/>
          </w:tcPr>
          <w:p w:rsidR="003E1FDD" w:rsidRDefault="003136E4">
            <w:pPr>
              <w:jc w:val="center"/>
            </w:pPr>
            <w:r>
              <w:rPr>
                <w:sz w:val="24"/>
              </w:rPr>
              <w:t>平安银行</w:t>
            </w:r>
          </w:p>
        </w:tc>
        <w:tc>
          <w:tcPr>
            <w:tcW w:w="2879" w:type="dxa"/>
            <w:vAlign w:val="center"/>
          </w:tcPr>
          <w:p w:rsidR="003E1FDD" w:rsidRDefault="003136E4">
            <w:pPr>
              <w:jc w:val="right"/>
            </w:pPr>
            <w:r>
              <w:rPr>
                <w:sz w:val="24"/>
              </w:rPr>
              <w:t>332,078.00</w:t>
            </w:r>
          </w:p>
        </w:tc>
        <w:tc>
          <w:tcPr>
            <w:tcW w:w="1620" w:type="dxa"/>
            <w:vAlign w:val="center"/>
          </w:tcPr>
          <w:p w:rsidR="003E1FDD" w:rsidRDefault="003136E4">
            <w:pPr>
              <w:jc w:val="right"/>
            </w:pPr>
            <w:r>
              <w:rPr>
                <w:sz w:val="24"/>
              </w:rPr>
              <w:t>0.29</w:t>
            </w:r>
          </w:p>
        </w:tc>
      </w:tr>
      <w:tr w:rsidR="003E1FDD">
        <w:tc>
          <w:tcPr>
            <w:tcW w:w="869" w:type="dxa"/>
            <w:vAlign w:val="center"/>
          </w:tcPr>
          <w:p w:rsidR="003E1FDD" w:rsidRDefault="003136E4">
            <w:pPr>
              <w:jc w:val="center"/>
            </w:pPr>
            <w:r>
              <w:rPr>
                <w:sz w:val="24"/>
              </w:rPr>
              <w:t>10</w:t>
            </w:r>
          </w:p>
        </w:tc>
        <w:tc>
          <w:tcPr>
            <w:tcW w:w="1650" w:type="dxa"/>
            <w:vAlign w:val="center"/>
          </w:tcPr>
          <w:p w:rsidR="003E1FDD" w:rsidRDefault="003136E4">
            <w:pPr>
              <w:jc w:val="center"/>
            </w:pPr>
            <w:r>
              <w:rPr>
                <w:sz w:val="24"/>
              </w:rPr>
              <w:t>002797</w:t>
            </w:r>
          </w:p>
        </w:tc>
        <w:tc>
          <w:tcPr>
            <w:tcW w:w="1980" w:type="dxa"/>
            <w:vAlign w:val="center"/>
          </w:tcPr>
          <w:p w:rsidR="003E1FDD" w:rsidRDefault="003136E4">
            <w:pPr>
              <w:jc w:val="center"/>
            </w:pPr>
            <w:r>
              <w:rPr>
                <w:sz w:val="24"/>
              </w:rPr>
              <w:t>第一创业</w:t>
            </w:r>
          </w:p>
        </w:tc>
        <w:tc>
          <w:tcPr>
            <w:tcW w:w="2879" w:type="dxa"/>
            <w:vAlign w:val="center"/>
          </w:tcPr>
          <w:p w:rsidR="003E1FDD" w:rsidRDefault="003136E4">
            <w:pPr>
              <w:jc w:val="right"/>
            </w:pPr>
            <w:r>
              <w:rPr>
                <w:sz w:val="24"/>
              </w:rPr>
              <w:t>310,303.00</w:t>
            </w:r>
          </w:p>
        </w:tc>
        <w:tc>
          <w:tcPr>
            <w:tcW w:w="1620" w:type="dxa"/>
            <w:vAlign w:val="center"/>
          </w:tcPr>
          <w:p w:rsidR="003E1FDD" w:rsidRDefault="003136E4">
            <w:pPr>
              <w:jc w:val="right"/>
            </w:pPr>
            <w:r>
              <w:rPr>
                <w:sz w:val="24"/>
              </w:rPr>
              <w:t>0.27</w:t>
            </w:r>
          </w:p>
        </w:tc>
      </w:tr>
      <w:tr w:rsidR="003E1FDD">
        <w:tc>
          <w:tcPr>
            <w:tcW w:w="869" w:type="dxa"/>
            <w:vAlign w:val="center"/>
          </w:tcPr>
          <w:p w:rsidR="003E1FDD" w:rsidRDefault="003136E4">
            <w:pPr>
              <w:jc w:val="center"/>
            </w:pPr>
            <w:r>
              <w:rPr>
                <w:sz w:val="24"/>
              </w:rPr>
              <w:t>11</w:t>
            </w:r>
          </w:p>
        </w:tc>
        <w:tc>
          <w:tcPr>
            <w:tcW w:w="1650" w:type="dxa"/>
            <w:vAlign w:val="center"/>
          </w:tcPr>
          <w:p w:rsidR="003E1FDD" w:rsidRDefault="003136E4">
            <w:pPr>
              <w:jc w:val="center"/>
            </w:pPr>
            <w:r>
              <w:rPr>
                <w:sz w:val="24"/>
              </w:rPr>
              <w:t>601375</w:t>
            </w:r>
          </w:p>
        </w:tc>
        <w:tc>
          <w:tcPr>
            <w:tcW w:w="1980" w:type="dxa"/>
            <w:vAlign w:val="center"/>
          </w:tcPr>
          <w:p w:rsidR="003E1FDD" w:rsidRDefault="003136E4">
            <w:pPr>
              <w:jc w:val="center"/>
            </w:pPr>
            <w:r>
              <w:rPr>
                <w:sz w:val="24"/>
              </w:rPr>
              <w:t>中原证券</w:t>
            </w:r>
          </w:p>
        </w:tc>
        <w:tc>
          <w:tcPr>
            <w:tcW w:w="2879" w:type="dxa"/>
            <w:vAlign w:val="center"/>
          </w:tcPr>
          <w:p w:rsidR="003E1FDD" w:rsidRDefault="003136E4">
            <w:pPr>
              <w:jc w:val="right"/>
            </w:pPr>
            <w:r>
              <w:rPr>
                <w:sz w:val="24"/>
              </w:rPr>
              <w:t>307,124.00</w:t>
            </w:r>
          </w:p>
        </w:tc>
        <w:tc>
          <w:tcPr>
            <w:tcW w:w="1620" w:type="dxa"/>
            <w:vAlign w:val="center"/>
          </w:tcPr>
          <w:p w:rsidR="003E1FDD" w:rsidRDefault="003136E4">
            <w:pPr>
              <w:jc w:val="right"/>
            </w:pPr>
            <w:r>
              <w:rPr>
                <w:sz w:val="24"/>
              </w:rPr>
              <w:t>0.27</w:t>
            </w:r>
          </w:p>
        </w:tc>
      </w:tr>
      <w:tr w:rsidR="003E1FDD">
        <w:tc>
          <w:tcPr>
            <w:tcW w:w="869" w:type="dxa"/>
            <w:vAlign w:val="center"/>
          </w:tcPr>
          <w:p w:rsidR="003E1FDD" w:rsidRDefault="003136E4">
            <w:pPr>
              <w:jc w:val="center"/>
            </w:pPr>
            <w:r>
              <w:rPr>
                <w:sz w:val="24"/>
              </w:rPr>
              <w:t>12</w:t>
            </w:r>
          </w:p>
        </w:tc>
        <w:tc>
          <w:tcPr>
            <w:tcW w:w="1650" w:type="dxa"/>
            <w:vAlign w:val="center"/>
          </w:tcPr>
          <w:p w:rsidR="003E1FDD" w:rsidRDefault="003136E4">
            <w:pPr>
              <w:jc w:val="center"/>
            </w:pPr>
            <w:r>
              <w:rPr>
                <w:sz w:val="24"/>
              </w:rPr>
              <w:t>603106</w:t>
            </w:r>
          </w:p>
        </w:tc>
        <w:tc>
          <w:tcPr>
            <w:tcW w:w="1980" w:type="dxa"/>
            <w:vAlign w:val="center"/>
          </w:tcPr>
          <w:p w:rsidR="003E1FDD" w:rsidRDefault="003136E4">
            <w:pPr>
              <w:jc w:val="center"/>
            </w:pPr>
            <w:r>
              <w:rPr>
                <w:sz w:val="24"/>
              </w:rPr>
              <w:t>恒银金融</w:t>
            </w:r>
          </w:p>
        </w:tc>
        <w:tc>
          <w:tcPr>
            <w:tcW w:w="2879" w:type="dxa"/>
            <w:vAlign w:val="center"/>
          </w:tcPr>
          <w:p w:rsidR="003E1FDD" w:rsidRDefault="003136E4">
            <w:pPr>
              <w:jc w:val="right"/>
            </w:pPr>
            <w:r>
              <w:rPr>
                <w:sz w:val="24"/>
              </w:rPr>
              <w:t>232,444.00</w:t>
            </w:r>
          </w:p>
        </w:tc>
        <w:tc>
          <w:tcPr>
            <w:tcW w:w="1620" w:type="dxa"/>
            <w:vAlign w:val="center"/>
          </w:tcPr>
          <w:p w:rsidR="003E1FDD" w:rsidRDefault="003136E4">
            <w:pPr>
              <w:jc w:val="right"/>
            </w:pPr>
            <w:r>
              <w:rPr>
                <w:sz w:val="24"/>
              </w:rPr>
              <w:t>0.20</w:t>
            </w:r>
          </w:p>
        </w:tc>
      </w:tr>
      <w:tr w:rsidR="003E1FDD">
        <w:tc>
          <w:tcPr>
            <w:tcW w:w="869" w:type="dxa"/>
            <w:vAlign w:val="center"/>
          </w:tcPr>
          <w:p w:rsidR="003E1FDD" w:rsidRDefault="003136E4">
            <w:pPr>
              <w:jc w:val="center"/>
            </w:pPr>
            <w:r>
              <w:rPr>
                <w:sz w:val="24"/>
              </w:rPr>
              <w:t>13</w:t>
            </w:r>
          </w:p>
        </w:tc>
        <w:tc>
          <w:tcPr>
            <w:tcW w:w="1650" w:type="dxa"/>
            <w:vAlign w:val="center"/>
          </w:tcPr>
          <w:p w:rsidR="003E1FDD" w:rsidRDefault="003136E4">
            <w:pPr>
              <w:jc w:val="center"/>
            </w:pPr>
            <w:r>
              <w:rPr>
                <w:sz w:val="24"/>
              </w:rPr>
              <w:t>000627</w:t>
            </w:r>
          </w:p>
        </w:tc>
        <w:tc>
          <w:tcPr>
            <w:tcW w:w="1980" w:type="dxa"/>
            <w:vAlign w:val="center"/>
          </w:tcPr>
          <w:p w:rsidR="003E1FDD" w:rsidRDefault="003136E4">
            <w:pPr>
              <w:jc w:val="center"/>
            </w:pPr>
            <w:r>
              <w:rPr>
                <w:sz w:val="24"/>
              </w:rPr>
              <w:t>天茂集团</w:t>
            </w:r>
          </w:p>
        </w:tc>
        <w:tc>
          <w:tcPr>
            <w:tcW w:w="2879" w:type="dxa"/>
            <w:vAlign w:val="center"/>
          </w:tcPr>
          <w:p w:rsidR="003E1FDD" w:rsidRDefault="003136E4">
            <w:pPr>
              <w:jc w:val="right"/>
            </w:pPr>
            <w:r>
              <w:rPr>
                <w:sz w:val="24"/>
              </w:rPr>
              <w:t>228,108.00</w:t>
            </w:r>
          </w:p>
        </w:tc>
        <w:tc>
          <w:tcPr>
            <w:tcW w:w="1620" w:type="dxa"/>
            <w:vAlign w:val="center"/>
          </w:tcPr>
          <w:p w:rsidR="003E1FDD" w:rsidRDefault="003136E4">
            <w:pPr>
              <w:jc w:val="right"/>
            </w:pPr>
            <w:r>
              <w:rPr>
                <w:sz w:val="24"/>
              </w:rPr>
              <w:t>0.20</w:t>
            </w:r>
          </w:p>
        </w:tc>
      </w:tr>
      <w:tr w:rsidR="003E1FDD">
        <w:tc>
          <w:tcPr>
            <w:tcW w:w="869" w:type="dxa"/>
            <w:vAlign w:val="center"/>
          </w:tcPr>
          <w:p w:rsidR="003E1FDD" w:rsidRDefault="003136E4">
            <w:pPr>
              <w:jc w:val="center"/>
            </w:pPr>
            <w:r>
              <w:rPr>
                <w:sz w:val="24"/>
              </w:rPr>
              <w:t>14</w:t>
            </w:r>
          </w:p>
        </w:tc>
        <w:tc>
          <w:tcPr>
            <w:tcW w:w="1650" w:type="dxa"/>
            <w:vAlign w:val="center"/>
          </w:tcPr>
          <w:p w:rsidR="003E1FDD" w:rsidRDefault="003136E4">
            <w:pPr>
              <w:jc w:val="center"/>
            </w:pPr>
            <w:r>
              <w:rPr>
                <w:sz w:val="24"/>
              </w:rPr>
              <w:t>002670</w:t>
            </w:r>
          </w:p>
        </w:tc>
        <w:tc>
          <w:tcPr>
            <w:tcW w:w="1980" w:type="dxa"/>
            <w:vAlign w:val="center"/>
          </w:tcPr>
          <w:p w:rsidR="003E1FDD" w:rsidRDefault="003136E4">
            <w:pPr>
              <w:jc w:val="center"/>
            </w:pPr>
            <w:r>
              <w:rPr>
                <w:sz w:val="24"/>
              </w:rPr>
              <w:t>国盛金控</w:t>
            </w:r>
          </w:p>
        </w:tc>
        <w:tc>
          <w:tcPr>
            <w:tcW w:w="2879" w:type="dxa"/>
            <w:vAlign w:val="center"/>
          </w:tcPr>
          <w:p w:rsidR="003E1FDD" w:rsidRDefault="003136E4">
            <w:pPr>
              <w:jc w:val="right"/>
            </w:pPr>
            <w:r>
              <w:rPr>
                <w:sz w:val="24"/>
              </w:rPr>
              <w:t>174,088.00</w:t>
            </w:r>
          </w:p>
        </w:tc>
        <w:tc>
          <w:tcPr>
            <w:tcW w:w="1620" w:type="dxa"/>
            <w:vAlign w:val="center"/>
          </w:tcPr>
          <w:p w:rsidR="003E1FDD" w:rsidRDefault="003136E4">
            <w:pPr>
              <w:jc w:val="right"/>
            </w:pPr>
            <w:r>
              <w:rPr>
                <w:sz w:val="24"/>
              </w:rPr>
              <w:t>0.15</w:t>
            </w:r>
          </w:p>
        </w:tc>
      </w:tr>
      <w:tr w:rsidR="003E1FDD">
        <w:tc>
          <w:tcPr>
            <w:tcW w:w="869" w:type="dxa"/>
            <w:vAlign w:val="center"/>
          </w:tcPr>
          <w:p w:rsidR="003E1FDD" w:rsidRDefault="003136E4">
            <w:pPr>
              <w:jc w:val="center"/>
            </w:pPr>
            <w:r>
              <w:rPr>
                <w:sz w:val="24"/>
              </w:rPr>
              <w:t>15</w:t>
            </w:r>
          </w:p>
        </w:tc>
        <w:tc>
          <w:tcPr>
            <w:tcW w:w="1650" w:type="dxa"/>
            <w:vAlign w:val="center"/>
          </w:tcPr>
          <w:p w:rsidR="003E1FDD" w:rsidRDefault="003136E4">
            <w:pPr>
              <w:jc w:val="center"/>
            </w:pPr>
            <w:r>
              <w:rPr>
                <w:sz w:val="24"/>
              </w:rPr>
              <w:t>300663</w:t>
            </w:r>
          </w:p>
        </w:tc>
        <w:tc>
          <w:tcPr>
            <w:tcW w:w="1980" w:type="dxa"/>
            <w:vAlign w:val="center"/>
          </w:tcPr>
          <w:p w:rsidR="003E1FDD" w:rsidRDefault="003136E4">
            <w:pPr>
              <w:jc w:val="center"/>
            </w:pPr>
            <w:r>
              <w:rPr>
                <w:sz w:val="24"/>
              </w:rPr>
              <w:t>科蓝软件</w:t>
            </w:r>
          </w:p>
        </w:tc>
        <w:tc>
          <w:tcPr>
            <w:tcW w:w="2879" w:type="dxa"/>
            <w:vAlign w:val="center"/>
          </w:tcPr>
          <w:p w:rsidR="003E1FDD" w:rsidRDefault="003136E4">
            <w:pPr>
              <w:jc w:val="right"/>
            </w:pPr>
            <w:r>
              <w:rPr>
                <w:sz w:val="24"/>
              </w:rPr>
              <w:t>159,984.00</w:t>
            </w:r>
          </w:p>
        </w:tc>
        <w:tc>
          <w:tcPr>
            <w:tcW w:w="1620" w:type="dxa"/>
            <w:vAlign w:val="center"/>
          </w:tcPr>
          <w:p w:rsidR="003E1FDD" w:rsidRDefault="003136E4">
            <w:pPr>
              <w:jc w:val="right"/>
            </w:pPr>
            <w:r>
              <w:rPr>
                <w:sz w:val="24"/>
              </w:rPr>
              <w:t>0.14</w:t>
            </w:r>
          </w:p>
        </w:tc>
      </w:tr>
      <w:tr w:rsidR="003E1FDD">
        <w:tc>
          <w:tcPr>
            <w:tcW w:w="869" w:type="dxa"/>
            <w:vAlign w:val="center"/>
          </w:tcPr>
          <w:p w:rsidR="003E1FDD" w:rsidRDefault="003136E4">
            <w:pPr>
              <w:jc w:val="center"/>
            </w:pPr>
            <w:r>
              <w:rPr>
                <w:sz w:val="24"/>
              </w:rPr>
              <w:t>16</w:t>
            </w:r>
          </w:p>
        </w:tc>
        <w:tc>
          <w:tcPr>
            <w:tcW w:w="1650" w:type="dxa"/>
            <w:vAlign w:val="center"/>
          </w:tcPr>
          <w:p w:rsidR="003E1FDD" w:rsidRDefault="003136E4">
            <w:pPr>
              <w:jc w:val="center"/>
            </w:pPr>
            <w:r>
              <w:rPr>
                <w:sz w:val="24"/>
              </w:rPr>
              <w:t>002285</w:t>
            </w:r>
          </w:p>
        </w:tc>
        <w:tc>
          <w:tcPr>
            <w:tcW w:w="1980" w:type="dxa"/>
            <w:vAlign w:val="center"/>
          </w:tcPr>
          <w:p w:rsidR="003E1FDD" w:rsidRDefault="003136E4">
            <w:pPr>
              <w:jc w:val="center"/>
            </w:pPr>
            <w:r>
              <w:rPr>
                <w:sz w:val="24"/>
              </w:rPr>
              <w:t>世联行</w:t>
            </w:r>
          </w:p>
        </w:tc>
        <w:tc>
          <w:tcPr>
            <w:tcW w:w="2879" w:type="dxa"/>
            <w:vAlign w:val="center"/>
          </w:tcPr>
          <w:p w:rsidR="003E1FDD" w:rsidRDefault="003136E4">
            <w:pPr>
              <w:jc w:val="right"/>
            </w:pPr>
            <w:r>
              <w:rPr>
                <w:sz w:val="24"/>
              </w:rPr>
              <w:t>155,319.00</w:t>
            </w:r>
          </w:p>
        </w:tc>
        <w:tc>
          <w:tcPr>
            <w:tcW w:w="1620" w:type="dxa"/>
            <w:vAlign w:val="center"/>
          </w:tcPr>
          <w:p w:rsidR="003E1FDD" w:rsidRDefault="003136E4">
            <w:pPr>
              <w:jc w:val="right"/>
            </w:pPr>
            <w:r>
              <w:rPr>
                <w:sz w:val="24"/>
              </w:rPr>
              <w:t>0.13</w:t>
            </w:r>
          </w:p>
        </w:tc>
      </w:tr>
      <w:tr w:rsidR="003E1FDD">
        <w:tc>
          <w:tcPr>
            <w:tcW w:w="869" w:type="dxa"/>
            <w:vAlign w:val="center"/>
          </w:tcPr>
          <w:p w:rsidR="003E1FDD" w:rsidRDefault="003136E4">
            <w:pPr>
              <w:jc w:val="center"/>
            </w:pPr>
            <w:r>
              <w:rPr>
                <w:sz w:val="24"/>
              </w:rPr>
              <w:t>17</w:t>
            </w:r>
          </w:p>
        </w:tc>
        <w:tc>
          <w:tcPr>
            <w:tcW w:w="1650" w:type="dxa"/>
            <w:vAlign w:val="center"/>
          </w:tcPr>
          <w:p w:rsidR="003E1FDD" w:rsidRDefault="003136E4">
            <w:pPr>
              <w:jc w:val="center"/>
            </w:pPr>
            <w:r>
              <w:rPr>
                <w:sz w:val="24"/>
              </w:rPr>
              <w:t>000712</w:t>
            </w:r>
          </w:p>
        </w:tc>
        <w:tc>
          <w:tcPr>
            <w:tcW w:w="1980" w:type="dxa"/>
            <w:vAlign w:val="center"/>
          </w:tcPr>
          <w:p w:rsidR="003E1FDD" w:rsidRDefault="003136E4">
            <w:pPr>
              <w:jc w:val="center"/>
            </w:pPr>
            <w:r>
              <w:rPr>
                <w:sz w:val="24"/>
              </w:rPr>
              <w:t>锦龙股份</w:t>
            </w:r>
          </w:p>
        </w:tc>
        <w:tc>
          <w:tcPr>
            <w:tcW w:w="2879" w:type="dxa"/>
            <w:vAlign w:val="center"/>
          </w:tcPr>
          <w:p w:rsidR="003E1FDD" w:rsidRDefault="003136E4">
            <w:pPr>
              <w:jc w:val="right"/>
            </w:pPr>
            <w:r>
              <w:rPr>
                <w:sz w:val="24"/>
              </w:rPr>
              <w:t>114,452.00</w:t>
            </w:r>
          </w:p>
        </w:tc>
        <w:tc>
          <w:tcPr>
            <w:tcW w:w="1620" w:type="dxa"/>
            <w:vAlign w:val="center"/>
          </w:tcPr>
          <w:p w:rsidR="003E1FDD" w:rsidRDefault="003136E4">
            <w:pPr>
              <w:jc w:val="right"/>
            </w:pPr>
            <w:r>
              <w:rPr>
                <w:sz w:val="24"/>
              </w:rPr>
              <w:t>0.10</w:t>
            </w:r>
          </w:p>
        </w:tc>
      </w:tr>
      <w:tr w:rsidR="003E1FDD">
        <w:tc>
          <w:tcPr>
            <w:tcW w:w="869" w:type="dxa"/>
            <w:vAlign w:val="center"/>
          </w:tcPr>
          <w:p w:rsidR="003E1FDD" w:rsidRDefault="003136E4">
            <w:pPr>
              <w:jc w:val="center"/>
            </w:pPr>
            <w:r>
              <w:rPr>
                <w:sz w:val="24"/>
              </w:rPr>
              <w:t>18</w:t>
            </w:r>
          </w:p>
        </w:tc>
        <w:tc>
          <w:tcPr>
            <w:tcW w:w="1650" w:type="dxa"/>
            <w:vAlign w:val="center"/>
          </w:tcPr>
          <w:p w:rsidR="003E1FDD" w:rsidRDefault="003136E4">
            <w:pPr>
              <w:jc w:val="center"/>
            </w:pPr>
            <w:r>
              <w:rPr>
                <w:sz w:val="24"/>
              </w:rPr>
              <w:t>601998</w:t>
            </w:r>
          </w:p>
        </w:tc>
        <w:tc>
          <w:tcPr>
            <w:tcW w:w="1980" w:type="dxa"/>
            <w:vAlign w:val="center"/>
          </w:tcPr>
          <w:p w:rsidR="003E1FDD" w:rsidRDefault="003136E4">
            <w:pPr>
              <w:jc w:val="center"/>
            </w:pPr>
            <w:r>
              <w:rPr>
                <w:sz w:val="24"/>
              </w:rPr>
              <w:t>中信银行</w:t>
            </w:r>
          </w:p>
        </w:tc>
        <w:tc>
          <w:tcPr>
            <w:tcW w:w="2879" w:type="dxa"/>
            <w:vAlign w:val="center"/>
          </w:tcPr>
          <w:p w:rsidR="003E1FDD" w:rsidRDefault="003136E4">
            <w:pPr>
              <w:jc w:val="right"/>
            </w:pPr>
            <w:r>
              <w:rPr>
                <w:sz w:val="24"/>
              </w:rPr>
              <w:t>58,099.00</w:t>
            </w:r>
          </w:p>
        </w:tc>
        <w:tc>
          <w:tcPr>
            <w:tcW w:w="1620" w:type="dxa"/>
            <w:vAlign w:val="center"/>
          </w:tcPr>
          <w:p w:rsidR="003E1FDD" w:rsidRDefault="003136E4">
            <w:pPr>
              <w:jc w:val="right"/>
            </w:pPr>
            <w:r>
              <w:rPr>
                <w:sz w:val="24"/>
              </w:rPr>
              <w:t>0.05</w:t>
            </w:r>
          </w:p>
        </w:tc>
      </w:tr>
      <w:tr w:rsidR="003E1FDD">
        <w:tc>
          <w:tcPr>
            <w:tcW w:w="869" w:type="dxa"/>
            <w:vAlign w:val="center"/>
          </w:tcPr>
          <w:p w:rsidR="003E1FDD" w:rsidRDefault="003136E4">
            <w:pPr>
              <w:jc w:val="center"/>
            </w:pPr>
            <w:r>
              <w:rPr>
                <w:sz w:val="24"/>
              </w:rPr>
              <w:t>19</w:t>
            </w:r>
          </w:p>
        </w:tc>
        <w:tc>
          <w:tcPr>
            <w:tcW w:w="1650" w:type="dxa"/>
            <w:vAlign w:val="center"/>
          </w:tcPr>
          <w:p w:rsidR="003E1FDD" w:rsidRDefault="003136E4">
            <w:pPr>
              <w:jc w:val="center"/>
            </w:pPr>
            <w:r>
              <w:rPr>
                <w:sz w:val="24"/>
              </w:rPr>
              <w:t>000987</w:t>
            </w:r>
          </w:p>
        </w:tc>
        <w:tc>
          <w:tcPr>
            <w:tcW w:w="1980" w:type="dxa"/>
            <w:vAlign w:val="center"/>
          </w:tcPr>
          <w:p w:rsidR="003E1FDD" w:rsidRDefault="003136E4">
            <w:pPr>
              <w:jc w:val="center"/>
            </w:pPr>
            <w:r>
              <w:rPr>
                <w:sz w:val="24"/>
              </w:rPr>
              <w:t>越秀金控</w:t>
            </w:r>
          </w:p>
        </w:tc>
        <w:tc>
          <w:tcPr>
            <w:tcW w:w="2879" w:type="dxa"/>
            <w:vAlign w:val="center"/>
          </w:tcPr>
          <w:p w:rsidR="003E1FDD" w:rsidRDefault="003136E4">
            <w:pPr>
              <w:jc w:val="right"/>
            </w:pPr>
            <w:r>
              <w:rPr>
                <w:sz w:val="24"/>
              </w:rPr>
              <w:t>52,133.00</w:t>
            </w:r>
          </w:p>
        </w:tc>
        <w:tc>
          <w:tcPr>
            <w:tcW w:w="1620" w:type="dxa"/>
            <w:vAlign w:val="center"/>
          </w:tcPr>
          <w:p w:rsidR="003E1FDD" w:rsidRDefault="003136E4">
            <w:pPr>
              <w:jc w:val="right"/>
            </w:pPr>
            <w:r>
              <w:rPr>
                <w:sz w:val="24"/>
              </w:rPr>
              <w:t>0.05</w:t>
            </w:r>
          </w:p>
        </w:tc>
      </w:tr>
      <w:tr w:rsidR="003E1FDD">
        <w:tc>
          <w:tcPr>
            <w:tcW w:w="869" w:type="dxa"/>
            <w:vAlign w:val="center"/>
          </w:tcPr>
          <w:p w:rsidR="003E1FDD" w:rsidRDefault="003136E4">
            <w:pPr>
              <w:jc w:val="center"/>
            </w:pPr>
            <w:r>
              <w:rPr>
                <w:sz w:val="24"/>
              </w:rPr>
              <w:t>20</w:t>
            </w:r>
          </w:p>
        </w:tc>
        <w:tc>
          <w:tcPr>
            <w:tcW w:w="1650" w:type="dxa"/>
            <w:vAlign w:val="center"/>
          </w:tcPr>
          <w:p w:rsidR="003E1FDD" w:rsidRDefault="003136E4">
            <w:pPr>
              <w:jc w:val="center"/>
            </w:pPr>
            <w:r>
              <w:rPr>
                <w:sz w:val="24"/>
              </w:rPr>
              <w:t>300085</w:t>
            </w:r>
          </w:p>
        </w:tc>
        <w:tc>
          <w:tcPr>
            <w:tcW w:w="1980" w:type="dxa"/>
            <w:vAlign w:val="center"/>
          </w:tcPr>
          <w:p w:rsidR="003E1FDD" w:rsidRDefault="003136E4">
            <w:pPr>
              <w:jc w:val="center"/>
            </w:pPr>
            <w:r>
              <w:rPr>
                <w:sz w:val="24"/>
              </w:rPr>
              <w:t>银之杰</w:t>
            </w:r>
          </w:p>
        </w:tc>
        <w:tc>
          <w:tcPr>
            <w:tcW w:w="2879" w:type="dxa"/>
            <w:vAlign w:val="center"/>
          </w:tcPr>
          <w:p w:rsidR="003E1FDD" w:rsidRDefault="003136E4">
            <w:pPr>
              <w:jc w:val="right"/>
            </w:pPr>
            <w:r>
              <w:rPr>
                <w:sz w:val="24"/>
              </w:rPr>
              <w:t>41,989.00</w:t>
            </w:r>
          </w:p>
        </w:tc>
        <w:tc>
          <w:tcPr>
            <w:tcW w:w="1620" w:type="dxa"/>
            <w:vAlign w:val="center"/>
          </w:tcPr>
          <w:p w:rsidR="003E1FDD" w:rsidRDefault="003136E4">
            <w:pPr>
              <w:jc w:val="right"/>
            </w:pPr>
            <w:r>
              <w:rPr>
                <w:sz w:val="24"/>
              </w:rPr>
              <w:t>0.04</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本期累计买入金额</w:t>
      </w:r>
      <w:r w:rsidRPr="00347DA9">
        <w:rPr>
          <w:kern w:val="0"/>
          <w:sz w:val="24"/>
        </w:rPr>
        <w:t>”</w:t>
      </w:r>
      <w:r w:rsidRPr="00347DA9">
        <w:rPr>
          <w:kern w:val="0"/>
          <w:sz w:val="24"/>
        </w:rPr>
        <w:t>按买入成交金额（成交单价乘以成交数量）填列，不考虑相关交易费用。</w:t>
      </w:r>
    </w:p>
    <w:p w:rsidR="0081000D" w:rsidRPr="00347DA9" w:rsidRDefault="0081000D" w:rsidP="0081000D">
      <w:pPr>
        <w:pStyle w:val="af6"/>
        <w:spacing w:before="29" w:beforeAutospacing="0" w:after="0" w:afterAutospacing="0" w:line="288" w:lineRule="auto"/>
        <w:rPr>
          <w:rFonts w:ascii="Times New Roman" w:hAnsi="Times New Roman"/>
          <w:color w:val="000000"/>
        </w:rPr>
      </w:pPr>
    </w:p>
    <w:p w:rsidR="0081000D" w:rsidRPr="00347DA9" w:rsidRDefault="0081000D" w:rsidP="0081000D">
      <w:pPr>
        <w:spacing w:before="29" w:line="288" w:lineRule="auto"/>
        <w:rPr>
          <w:b/>
          <w:bCs/>
          <w:color w:val="000000"/>
          <w:sz w:val="24"/>
        </w:rPr>
      </w:pPr>
      <w:r w:rsidRPr="00347DA9">
        <w:rPr>
          <w:b/>
          <w:color w:val="000000"/>
          <w:sz w:val="24"/>
        </w:rPr>
        <w:t xml:space="preserve">7.4.2 </w:t>
      </w:r>
      <w:r w:rsidRPr="00347DA9">
        <w:rPr>
          <w:b/>
          <w:bCs/>
          <w:color w:val="000000"/>
          <w:sz w:val="24"/>
        </w:rPr>
        <w:t>累计卖出金额超出期初基金资产净值</w:t>
      </w:r>
      <w:r w:rsidRPr="00347DA9">
        <w:rPr>
          <w:b/>
          <w:bCs/>
          <w:color w:val="000000"/>
          <w:sz w:val="24"/>
        </w:rPr>
        <w:t>2%</w:t>
      </w:r>
      <w:r w:rsidRPr="00347DA9">
        <w:rPr>
          <w:b/>
          <w:bCs/>
          <w:color w:val="000000"/>
          <w:sz w:val="24"/>
        </w:rPr>
        <w:t>或前</w:t>
      </w:r>
      <w:r w:rsidRPr="00347DA9">
        <w:rPr>
          <w:b/>
          <w:bCs/>
          <w:color w:val="000000"/>
          <w:sz w:val="24"/>
        </w:rPr>
        <w:t>20</w:t>
      </w:r>
      <w:r w:rsidRPr="00347DA9">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69"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79"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本期累计卖出金额</w:t>
            </w:r>
          </w:p>
        </w:tc>
        <w:tc>
          <w:tcPr>
            <w:tcW w:w="1620" w:type="dxa"/>
            <w:vAlign w:val="center"/>
          </w:tcPr>
          <w:p w:rsidR="0081000D" w:rsidRPr="00347DA9" w:rsidRDefault="0081000D" w:rsidP="007629D4">
            <w:pPr>
              <w:spacing w:before="29" w:line="288" w:lineRule="auto"/>
              <w:jc w:val="center"/>
              <w:rPr>
                <w:color w:val="000000"/>
                <w:sz w:val="24"/>
              </w:rPr>
            </w:pPr>
            <w:r w:rsidRPr="00347DA9">
              <w:rPr>
                <w:color w:val="000000"/>
                <w:sz w:val="24"/>
              </w:rPr>
              <w:t>占</w:t>
            </w:r>
            <w:r w:rsidR="00060B87" w:rsidRPr="00347DA9">
              <w:rPr>
                <w:bCs/>
                <w:color w:val="000000"/>
                <w:sz w:val="24"/>
              </w:rPr>
              <w:t>期初</w:t>
            </w:r>
            <w:r w:rsidRPr="00347DA9">
              <w:rPr>
                <w:color w:val="000000"/>
                <w:sz w:val="24"/>
              </w:rPr>
              <w:t>基金资产净值比例（％）</w:t>
            </w:r>
          </w:p>
        </w:tc>
      </w:tr>
      <w:tr w:rsidR="003E1FDD">
        <w:tc>
          <w:tcPr>
            <w:tcW w:w="869" w:type="dxa"/>
            <w:vAlign w:val="center"/>
          </w:tcPr>
          <w:p w:rsidR="003E1FDD" w:rsidRDefault="003136E4">
            <w:pPr>
              <w:jc w:val="center"/>
            </w:pPr>
            <w:r>
              <w:rPr>
                <w:color w:val="000000"/>
                <w:sz w:val="24"/>
              </w:rPr>
              <w:t>1</w:t>
            </w:r>
          </w:p>
        </w:tc>
        <w:tc>
          <w:tcPr>
            <w:tcW w:w="1650" w:type="dxa"/>
            <w:vAlign w:val="center"/>
          </w:tcPr>
          <w:p w:rsidR="003E1FDD" w:rsidRDefault="003136E4">
            <w:pPr>
              <w:jc w:val="center"/>
            </w:pPr>
            <w:r>
              <w:rPr>
                <w:color w:val="000000"/>
                <w:sz w:val="24"/>
              </w:rPr>
              <w:t>002024</w:t>
            </w:r>
          </w:p>
        </w:tc>
        <w:tc>
          <w:tcPr>
            <w:tcW w:w="1980" w:type="dxa"/>
            <w:vAlign w:val="center"/>
          </w:tcPr>
          <w:p w:rsidR="003E1FDD" w:rsidRDefault="003136E4">
            <w:pPr>
              <w:jc w:val="center"/>
            </w:pPr>
            <w:r>
              <w:rPr>
                <w:color w:val="000000"/>
                <w:sz w:val="24"/>
              </w:rPr>
              <w:t>苏宁易购</w:t>
            </w:r>
          </w:p>
        </w:tc>
        <w:tc>
          <w:tcPr>
            <w:tcW w:w="2879" w:type="dxa"/>
            <w:vAlign w:val="center"/>
          </w:tcPr>
          <w:p w:rsidR="003E1FDD" w:rsidRDefault="003136E4">
            <w:pPr>
              <w:jc w:val="right"/>
            </w:pPr>
            <w:r>
              <w:rPr>
                <w:color w:val="000000"/>
                <w:sz w:val="24"/>
              </w:rPr>
              <w:t>1,639,855.00</w:t>
            </w:r>
          </w:p>
        </w:tc>
        <w:tc>
          <w:tcPr>
            <w:tcW w:w="1620" w:type="dxa"/>
            <w:vAlign w:val="center"/>
          </w:tcPr>
          <w:p w:rsidR="003E1FDD" w:rsidRDefault="003136E4">
            <w:pPr>
              <w:jc w:val="right"/>
            </w:pPr>
            <w:r>
              <w:rPr>
                <w:color w:val="000000"/>
                <w:sz w:val="24"/>
              </w:rPr>
              <w:t>1.42</w:t>
            </w:r>
          </w:p>
        </w:tc>
      </w:tr>
      <w:tr w:rsidR="003E1FDD">
        <w:tc>
          <w:tcPr>
            <w:tcW w:w="869" w:type="dxa"/>
            <w:vAlign w:val="center"/>
          </w:tcPr>
          <w:p w:rsidR="003E1FDD" w:rsidRDefault="003136E4">
            <w:pPr>
              <w:jc w:val="center"/>
            </w:pPr>
            <w:r>
              <w:rPr>
                <w:color w:val="000000"/>
                <w:sz w:val="24"/>
              </w:rPr>
              <w:t>2</w:t>
            </w:r>
          </w:p>
        </w:tc>
        <w:tc>
          <w:tcPr>
            <w:tcW w:w="1650" w:type="dxa"/>
            <w:vAlign w:val="center"/>
          </w:tcPr>
          <w:p w:rsidR="003E1FDD" w:rsidRDefault="003136E4">
            <w:pPr>
              <w:jc w:val="center"/>
            </w:pPr>
            <w:r>
              <w:rPr>
                <w:color w:val="000000"/>
                <w:sz w:val="24"/>
              </w:rPr>
              <w:t>600570</w:t>
            </w:r>
          </w:p>
        </w:tc>
        <w:tc>
          <w:tcPr>
            <w:tcW w:w="1980" w:type="dxa"/>
            <w:vAlign w:val="center"/>
          </w:tcPr>
          <w:p w:rsidR="003E1FDD" w:rsidRDefault="003136E4">
            <w:pPr>
              <w:jc w:val="center"/>
            </w:pPr>
            <w:r>
              <w:rPr>
                <w:color w:val="000000"/>
                <w:sz w:val="24"/>
              </w:rPr>
              <w:t>恒生电子</w:t>
            </w:r>
          </w:p>
        </w:tc>
        <w:tc>
          <w:tcPr>
            <w:tcW w:w="2879" w:type="dxa"/>
            <w:vAlign w:val="center"/>
          </w:tcPr>
          <w:p w:rsidR="003E1FDD" w:rsidRDefault="003136E4">
            <w:pPr>
              <w:jc w:val="right"/>
            </w:pPr>
            <w:r>
              <w:rPr>
                <w:color w:val="000000"/>
                <w:sz w:val="24"/>
              </w:rPr>
              <w:t>1,282,833.00</w:t>
            </w:r>
          </w:p>
        </w:tc>
        <w:tc>
          <w:tcPr>
            <w:tcW w:w="1620" w:type="dxa"/>
            <w:vAlign w:val="center"/>
          </w:tcPr>
          <w:p w:rsidR="003E1FDD" w:rsidRDefault="003136E4">
            <w:pPr>
              <w:jc w:val="right"/>
            </w:pPr>
            <w:r>
              <w:rPr>
                <w:color w:val="000000"/>
                <w:sz w:val="24"/>
              </w:rPr>
              <w:t>1.11</w:t>
            </w:r>
          </w:p>
        </w:tc>
      </w:tr>
      <w:tr w:rsidR="003E1FDD">
        <w:tc>
          <w:tcPr>
            <w:tcW w:w="869" w:type="dxa"/>
            <w:vAlign w:val="center"/>
          </w:tcPr>
          <w:p w:rsidR="003E1FDD" w:rsidRDefault="003136E4">
            <w:pPr>
              <w:jc w:val="center"/>
            </w:pPr>
            <w:r>
              <w:rPr>
                <w:color w:val="000000"/>
                <w:sz w:val="24"/>
              </w:rPr>
              <w:t>3</w:t>
            </w:r>
          </w:p>
        </w:tc>
        <w:tc>
          <w:tcPr>
            <w:tcW w:w="1650" w:type="dxa"/>
            <w:vAlign w:val="center"/>
          </w:tcPr>
          <w:p w:rsidR="003E1FDD" w:rsidRDefault="003136E4">
            <w:pPr>
              <w:jc w:val="center"/>
            </w:pPr>
            <w:r>
              <w:rPr>
                <w:color w:val="000000"/>
                <w:sz w:val="24"/>
              </w:rPr>
              <w:t>600271</w:t>
            </w:r>
          </w:p>
        </w:tc>
        <w:tc>
          <w:tcPr>
            <w:tcW w:w="1980" w:type="dxa"/>
            <w:vAlign w:val="center"/>
          </w:tcPr>
          <w:p w:rsidR="003E1FDD" w:rsidRDefault="003136E4">
            <w:pPr>
              <w:jc w:val="center"/>
            </w:pPr>
            <w:r>
              <w:rPr>
                <w:color w:val="000000"/>
                <w:sz w:val="24"/>
              </w:rPr>
              <w:t>航天信息</w:t>
            </w:r>
          </w:p>
        </w:tc>
        <w:tc>
          <w:tcPr>
            <w:tcW w:w="2879" w:type="dxa"/>
            <w:vAlign w:val="center"/>
          </w:tcPr>
          <w:p w:rsidR="003E1FDD" w:rsidRDefault="003136E4">
            <w:pPr>
              <w:jc w:val="right"/>
            </w:pPr>
            <w:r>
              <w:rPr>
                <w:color w:val="000000"/>
                <w:sz w:val="24"/>
              </w:rPr>
              <w:t>1,119,858.00</w:t>
            </w:r>
          </w:p>
        </w:tc>
        <w:tc>
          <w:tcPr>
            <w:tcW w:w="1620" w:type="dxa"/>
            <w:vAlign w:val="center"/>
          </w:tcPr>
          <w:p w:rsidR="003E1FDD" w:rsidRDefault="003136E4">
            <w:pPr>
              <w:jc w:val="right"/>
            </w:pPr>
            <w:r>
              <w:rPr>
                <w:color w:val="000000"/>
                <w:sz w:val="24"/>
              </w:rPr>
              <w:t>0.97</w:t>
            </w:r>
          </w:p>
        </w:tc>
      </w:tr>
      <w:tr w:rsidR="003E1FDD">
        <w:tc>
          <w:tcPr>
            <w:tcW w:w="869" w:type="dxa"/>
            <w:vAlign w:val="center"/>
          </w:tcPr>
          <w:p w:rsidR="003E1FDD" w:rsidRDefault="003136E4">
            <w:pPr>
              <w:jc w:val="center"/>
            </w:pPr>
            <w:r>
              <w:rPr>
                <w:color w:val="000000"/>
                <w:sz w:val="24"/>
              </w:rPr>
              <w:t>4</w:t>
            </w:r>
          </w:p>
        </w:tc>
        <w:tc>
          <w:tcPr>
            <w:tcW w:w="1650" w:type="dxa"/>
            <w:vAlign w:val="center"/>
          </w:tcPr>
          <w:p w:rsidR="003E1FDD" w:rsidRDefault="003136E4">
            <w:pPr>
              <w:jc w:val="center"/>
            </w:pPr>
            <w:r>
              <w:rPr>
                <w:color w:val="000000"/>
                <w:sz w:val="24"/>
              </w:rPr>
              <w:t>300059</w:t>
            </w:r>
          </w:p>
        </w:tc>
        <w:tc>
          <w:tcPr>
            <w:tcW w:w="1980" w:type="dxa"/>
            <w:vAlign w:val="center"/>
          </w:tcPr>
          <w:p w:rsidR="003E1FDD" w:rsidRDefault="003136E4">
            <w:pPr>
              <w:jc w:val="center"/>
            </w:pPr>
            <w:r>
              <w:rPr>
                <w:color w:val="000000"/>
                <w:sz w:val="24"/>
              </w:rPr>
              <w:t>东方财富</w:t>
            </w:r>
          </w:p>
        </w:tc>
        <w:tc>
          <w:tcPr>
            <w:tcW w:w="2879" w:type="dxa"/>
            <w:vAlign w:val="center"/>
          </w:tcPr>
          <w:p w:rsidR="003E1FDD" w:rsidRDefault="003136E4">
            <w:pPr>
              <w:jc w:val="right"/>
            </w:pPr>
            <w:r>
              <w:rPr>
                <w:color w:val="000000"/>
                <w:sz w:val="24"/>
              </w:rPr>
              <w:t>1,101,662.00</w:t>
            </w:r>
          </w:p>
        </w:tc>
        <w:tc>
          <w:tcPr>
            <w:tcW w:w="1620" w:type="dxa"/>
            <w:vAlign w:val="center"/>
          </w:tcPr>
          <w:p w:rsidR="003E1FDD" w:rsidRDefault="003136E4">
            <w:pPr>
              <w:jc w:val="right"/>
            </w:pPr>
            <w:r>
              <w:rPr>
                <w:color w:val="000000"/>
                <w:sz w:val="24"/>
              </w:rPr>
              <w:t>0.95</w:t>
            </w:r>
          </w:p>
        </w:tc>
      </w:tr>
      <w:tr w:rsidR="003E1FDD">
        <w:tc>
          <w:tcPr>
            <w:tcW w:w="869" w:type="dxa"/>
            <w:vAlign w:val="center"/>
          </w:tcPr>
          <w:p w:rsidR="003E1FDD" w:rsidRDefault="003136E4">
            <w:pPr>
              <w:jc w:val="center"/>
            </w:pPr>
            <w:r>
              <w:rPr>
                <w:color w:val="000000"/>
                <w:sz w:val="24"/>
              </w:rPr>
              <w:t>5</w:t>
            </w:r>
          </w:p>
        </w:tc>
        <w:tc>
          <w:tcPr>
            <w:tcW w:w="1650" w:type="dxa"/>
            <w:vAlign w:val="center"/>
          </w:tcPr>
          <w:p w:rsidR="003E1FDD" w:rsidRDefault="003136E4">
            <w:pPr>
              <w:jc w:val="center"/>
            </w:pPr>
            <w:r>
              <w:rPr>
                <w:color w:val="000000"/>
                <w:sz w:val="24"/>
              </w:rPr>
              <w:t>002410</w:t>
            </w:r>
          </w:p>
        </w:tc>
        <w:tc>
          <w:tcPr>
            <w:tcW w:w="1980" w:type="dxa"/>
            <w:vAlign w:val="center"/>
          </w:tcPr>
          <w:p w:rsidR="003E1FDD" w:rsidRDefault="003136E4">
            <w:pPr>
              <w:jc w:val="center"/>
            </w:pPr>
            <w:r>
              <w:rPr>
                <w:color w:val="000000"/>
                <w:sz w:val="24"/>
              </w:rPr>
              <w:t>广联达</w:t>
            </w:r>
          </w:p>
        </w:tc>
        <w:tc>
          <w:tcPr>
            <w:tcW w:w="2879" w:type="dxa"/>
            <w:vAlign w:val="center"/>
          </w:tcPr>
          <w:p w:rsidR="003E1FDD" w:rsidRDefault="003136E4">
            <w:pPr>
              <w:jc w:val="right"/>
            </w:pPr>
            <w:r>
              <w:rPr>
                <w:color w:val="000000"/>
                <w:sz w:val="24"/>
              </w:rPr>
              <w:t>1,086,724.00</w:t>
            </w:r>
          </w:p>
        </w:tc>
        <w:tc>
          <w:tcPr>
            <w:tcW w:w="1620" w:type="dxa"/>
            <w:vAlign w:val="center"/>
          </w:tcPr>
          <w:p w:rsidR="003E1FDD" w:rsidRDefault="003136E4">
            <w:pPr>
              <w:jc w:val="right"/>
            </w:pPr>
            <w:r>
              <w:rPr>
                <w:color w:val="000000"/>
                <w:sz w:val="24"/>
              </w:rPr>
              <w:t>0.94</w:t>
            </w:r>
          </w:p>
        </w:tc>
      </w:tr>
      <w:tr w:rsidR="003E1FDD">
        <w:tc>
          <w:tcPr>
            <w:tcW w:w="869" w:type="dxa"/>
            <w:vAlign w:val="center"/>
          </w:tcPr>
          <w:p w:rsidR="003E1FDD" w:rsidRDefault="003136E4">
            <w:pPr>
              <w:jc w:val="center"/>
            </w:pPr>
            <w:r>
              <w:rPr>
                <w:color w:val="000000"/>
                <w:sz w:val="24"/>
              </w:rPr>
              <w:t>6</w:t>
            </w:r>
          </w:p>
        </w:tc>
        <w:tc>
          <w:tcPr>
            <w:tcW w:w="1650" w:type="dxa"/>
            <w:vAlign w:val="center"/>
          </w:tcPr>
          <w:p w:rsidR="003E1FDD" w:rsidRDefault="003136E4">
            <w:pPr>
              <w:jc w:val="center"/>
            </w:pPr>
            <w:r>
              <w:rPr>
                <w:color w:val="000000"/>
                <w:sz w:val="24"/>
              </w:rPr>
              <w:t>600588</w:t>
            </w:r>
          </w:p>
        </w:tc>
        <w:tc>
          <w:tcPr>
            <w:tcW w:w="1980" w:type="dxa"/>
            <w:vAlign w:val="center"/>
          </w:tcPr>
          <w:p w:rsidR="003E1FDD" w:rsidRDefault="003136E4">
            <w:pPr>
              <w:jc w:val="center"/>
            </w:pPr>
            <w:r>
              <w:rPr>
                <w:color w:val="000000"/>
                <w:sz w:val="24"/>
              </w:rPr>
              <w:t>用友网络</w:t>
            </w:r>
          </w:p>
        </w:tc>
        <w:tc>
          <w:tcPr>
            <w:tcW w:w="2879" w:type="dxa"/>
            <w:vAlign w:val="center"/>
          </w:tcPr>
          <w:p w:rsidR="003E1FDD" w:rsidRDefault="003136E4">
            <w:pPr>
              <w:jc w:val="right"/>
            </w:pPr>
            <w:r>
              <w:rPr>
                <w:color w:val="000000"/>
                <w:sz w:val="24"/>
              </w:rPr>
              <w:t>922,711.00</w:t>
            </w:r>
          </w:p>
        </w:tc>
        <w:tc>
          <w:tcPr>
            <w:tcW w:w="1620" w:type="dxa"/>
            <w:vAlign w:val="center"/>
          </w:tcPr>
          <w:p w:rsidR="003E1FDD" w:rsidRDefault="003136E4">
            <w:pPr>
              <w:jc w:val="right"/>
            </w:pPr>
            <w:r>
              <w:rPr>
                <w:color w:val="000000"/>
                <w:sz w:val="24"/>
              </w:rPr>
              <w:t>0.80</w:t>
            </w:r>
          </w:p>
        </w:tc>
      </w:tr>
      <w:tr w:rsidR="003E1FDD">
        <w:tc>
          <w:tcPr>
            <w:tcW w:w="869" w:type="dxa"/>
            <w:vAlign w:val="center"/>
          </w:tcPr>
          <w:p w:rsidR="003E1FDD" w:rsidRDefault="003136E4">
            <w:pPr>
              <w:jc w:val="center"/>
            </w:pPr>
            <w:r>
              <w:rPr>
                <w:color w:val="000000"/>
                <w:sz w:val="24"/>
              </w:rPr>
              <w:t>7</w:t>
            </w:r>
          </w:p>
        </w:tc>
        <w:tc>
          <w:tcPr>
            <w:tcW w:w="1650" w:type="dxa"/>
            <w:vAlign w:val="center"/>
          </w:tcPr>
          <w:p w:rsidR="003E1FDD" w:rsidRDefault="003136E4">
            <w:pPr>
              <w:jc w:val="center"/>
            </w:pPr>
            <w:r>
              <w:rPr>
                <w:color w:val="000000"/>
                <w:sz w:val="24"/>
              </w:rPr>
              <w:t>300104</w:t>
            </w:r>
          </w:p>
        </w:tc>
        <w:tc>
          <w:tcPr>
            <w:tcW w:w="1980" w:type="dxa"/>
            <w:vAlign w:val="center"/>
          </w:tcPr>
          <w:p w:rsidR="003E1FDD" w:rsidRDefault="003136E4">
            <w:pPr>
              <w:jc w:val="center"/>
            </w:pPr>
            <w:r>
              <w:rPr>
                <w:color w:val="000000"/>
                <w:sz w:val="24"/>
              </w:rPr>
              <w:t>乐视网</w:t>
            </w:r>
          </w:p>
        </w:tc>
        <w:tc>
          <w:tcPr>
            <w:tcW w:w="2879" w:type="dxa"/>
            <w:vAlign w:val="center"/>
          </w:tcPr>
          <w:p w:rsidR="003E1FDD" w:rsidRDefault="003136E4">
            <w:pPr>
              <w:jc w:val="right"/>
            </w:pPr>
            <w:r>
              <w:rPr>
                <w:color w:val="000000"/>
                <w:sz w:val="24"/>
              </w:rPr>
              <w:t>818,604.68</w:t>
            </w:r>
          </w:p>
        </w:tc>
        <w:tc>
          <w:tcPr>
            <w:tcW w:w="1620" w:type="dxa"/>
            <w:vAlign w:val="center"/>
          </w:tcPr>
          <w:p w:rsidR="003E1FDD" w:rsidRDefault="003136E4">
            <w:pPr>
              <w:jc w:val="right"/>
            </w:pPr>
            <w:r>
              <w:rPr>
                <w:color w:val="000000"/>
                <w:sz w:val="24"/>
              </w:rPr>
              <w:t>0.71</w:t>
            </w:r>
          </w:p>
        </w:tc>
      </w:tr>
      <w:tr w:rsidR="003E1FDD">
        <w:tc>
          <w:tcPr>
            <w:tcW w:w="869" w:type="dxa"/>
            <w:vAlign w:val="center"/>
          </w:tcPr>
          <w:p w:rsidR="003E1FDD" w:rsidRDefault="003136E4">
            <w:pPr>
              <w:jc w:val="center"/>
            </w:pPr>
            <w:r>
              <w:rPr>
                <w:color w:val="000000"/>
                <w:sz w:val="24"/>
              </w:rPr>
              <w:t>8</w:t>
            </w:r>
          </w:p>
        </w:tc>
        <w:tc>
          <w:tcPr>
            <w:tcW w:w="1650" w:type="dxa"/>
            <w:vAlign w:val="center"/>
          </w:tcPr>
          <w:p w:rsidR="003E1FDD" w:rsidRDefault="003136E4">
            <w:pPr>
              <w:jc w:val="center"/>
            </w:pPr>
            <w:r>
              <w:rPr>
                <w:color w:val="000000"/>
                <w:sz w:val="24"/>
              </w:rPr>
              <w:t>600870</w:t>
            </w:r>
          </w:p>
        </w:tc>
        <w:tc>
          <w:tcPr>
            <w:tcW w:w="1980" w:type="dxa"/>
            <w:vAlign w:val="center"/>
          </w:tcPr>
          <w:p w:rsidR="003E1FDD" w:rsidRDefault="003136E4">
            <w:pPr>
              <w:jc w:val="center"/>
            </w:pPr>
            <w:r>
              <w:rPr>
                <w:color w:val="000000"/>
                <w:sz w:val="24"/>
              </w:rPr>
              <w:t>*ST</w:t>
            </w:r>
            <w:r>
              <w:rPr>
                <w:color w:val="000000"/>
                <w:sz w:val="24"/>
              </w:rPr>
              <w:t>厦华</w:t>
            </w:r>
          </w:p>
        </w:tc>
        <w:tc>
          <w:tcPr>
            <w:tcW w:w="2879" w:type="dxa"/>
            <w:vAlign w:val="center"/>
          </w:tcPr>
          <w:p w:rsidR="003E1FDD" w:rsidRDefault="003136E4">
            <w:pPr>
              <w:jc w:val="right"/>
            </w:pPr>
            <w:r>
              <w:rPr>
                <w:color w:val="000000"/>
                <w:sz w:val="24"/>
              </w:rPr>
              <w:t>638,819.00</w:t>
            </w:r>
          </w:p>
        </w:tc>
        <w:tc>
          <w:tcPr>
            <w:tcW w:w="1620" w:type="dxa"/>
            <w:vAlign w:val="center"/>
          </w:tcPr>
          <w:p w:rsidR="003E1FDD" w:rsidRDefault="003136E4">
            <w:pPr>
              <w:jc w:val="right"/>
            </w:pPr>
            <w:r>
              <w:rPr>
                <w:color w:val="000000"/>
                <w:sz w:val="24"/>
              </w:rPr>
              <w:t>0.55</w:t>
            </w:r>
          </w:p>
        </w:tc>
      </w:tr>
      <w:tr w:rsidR="003E1FDD">
        <w:tc>
          <w:tcPr>
            <w:tcW w:w="869" w:type="dxa"/>
            <w:vAlign w:val="center"/>
          </w:tcPr>
          <w:p w:rsidR="003E1FDD" w:rsidRDefault="003136E4">
            <w:pPr>
              <w:jc w:val="center"/>
            </w:pPr>
            <w:r>
              <w:rPr>
                <w:color w:val="000000"/>
                <w:sz w:val="24"/>
              </w:rPr>
              <w:t>9</w:t>
            </w:r>
          </w:p>
        </w:tc>
        <w:tc>
          <w:tcPr>
            <w:tcW w:w="1650" w:type="dxa"/>
            <w:vAlign w:val="center"/>
          </w:tcPr>
          <w:p w:rsidR="003E1FDD" w:rsidRDefault="003136E4">
            <w:pPr>
              <w:jc w:val="center"/>
            </w:pPr>
            <w:r>
              <w:rPr>
                <w:color w:val="000000"/>
                <w:sz w:val="24"/>
              </w:rPr>
              <w:t>601216</w:t>
            </w:r>
          </w:p>
        </w:tc>
        <w:tc>
          <w:tcPr>
            <w:tcW w:w="1980" w:type="dxa"/>
            <w:vAlign w:val="center"/>
          </w:tcPr>
          <w:p w:rsidR="003E1FDD" w:rsidRDefault="003136E4">
            <w:pPr>
              <w:jc w:val="center"/>
            </w:pPr>
            <w:r>
              <w:rPr>
                <w:color w:val="000000"/>
                <w:sz w:val="24"/>
              </w:rPr>
              <w:t>君正集团</w:t>
            </w:r>
          </w:p>
        </w:tc>
        <w:tc>
          <w:tcPr>
            <w:tcW w:w="2879" w:type="dxa"/>
            <w:vAlign w:val="center"/>
          </w:tcPr>
          <w:p w:rsidR="003E1FDD" w:rsidRDefault="003136E4">
            <w:pPr>
              <w:jc w:val="right"/>
            </w:pPr>
            <w:r>
              <w:rPr>
                <w:color w:val="000000"/>
                <w:sz w:val="24"/>
              </w:rPr>
              <w:t>530,381.00</w:t>
            </w:r>
          </w:p>
        </w:tc>
        <w:tc>
          <w:tcPr>
            <w:tcW w:w="1620" w:type="dxa"/>
            <w:vAlign w:val="center"/>
          </w:tcPr>
          <w:p w:rsidR="003E1FDD" w:rsidRDefault="003136E4">
            <w:pPr>
              <w:jc w:val="right"/>
            </w:pPr>
            <w:r>
              <w:rPr>
                <w:color w:val="000000"/>
                <w:sz w:val="24"/>
              </w:rPr>
              <w:t>0.46</w:t>
            </w:r>
          </w:p>
        </w:tc>
      </w:tr>
      <w:tr w:rsidR="003E1FDD">
        <w:tc>
          <w:tcPr>
            <w:tcW w:w="869" w:type="dxa"/>
            <w:vAlign w:val="center"/>
          </w:tcPr>
          <w:p w:rsidR="003E1FDD" w:rsidRDefault="003136E4">
            <w:pPr>
              <w:jc w:val="center"/>
            </w:pPr>
            <w:r>
              <w:rPr>
                <w:color w:val="000000"/>
                <w:sz w:val="24"/>
              </w:rPr>
              <w:t>10</w:t>
            </w:r>
          </w:p>
        </w:tc>
        <w:tc>
          <w:tcPr>
            <w:tcW w:w="1650" w:type="dxa"/>
            <w:vAlign w:val="center"/>
          </w:tcPr>
          <w:p w:rsidR="003E1FDD" w:rsidRDefault="003136E4">
            <w:pPr>
              <w:jc w:val="center"/>
            </w:pPr>
            <w:r>
              <w:rPr>
                <w:color w:val="000000"/>
                <w:sz w:val="24"/>
              </w:rPr>
              <w:t>300077</w:t>
            </w:r>
          </w:p>
        </w:tc>
        <w:tc>
          <w:tcPr>
            <w:tcW w:w="1980" w:type="dxa"/>
            <w:vAlign w:val="center"/>
          </w:tcPr>
          <w:p w:rsidR="003E1FDD" w:rsidRDefault="003136E4">
            <w:pPr>
              <w:jc w:val="center"/>
            </w:pPr>
            <w:r>
              <w:rPr>
                <w:color w:val="000000"/>
                <w:sz w:val="24"/>
              </w:rPr>
              <w:t>国民技术</w:t>
            </w:r>
          </w:p>
        </w:tc>
        <w:tc>
          <w:tcPr>
            <w:tcW w:w="2879" w:type="dxa"/>
            <w:vAlign w:val="center"/>
          </w:tcPr>
          <w:p w:rsidR="003E1FDD" w:rsidRDefault="003136E4">
            <w:pPr>
              <w:jc w:val="right"/>
            </w:pPr>
            <w:r>
              <w:rPr>
                <w:color w:val="000000"/>
                <w:sz w:val="24"/>
              </w:rPr>
              <w:t>527,246.00</w:t>
            </w:r>
          </w:p>
        </w:tc>
        <w:tc>
          <w:tcPr>
            <w:tcW w:w="1620" w:type="dxa"/>
            <w:vAlign w:val="center"/>
          </w:tcPr>
          <w:p w:rsidR="003E1FDD" w:rsidRDefault="003136E4">
            <w:pPr>
              <w:jc w:val="right"/>
            </w:pPr>
            <w:r>
              <w:rPr>
                <w:color w:val="000000"/>
                <w:sz w:val="24"/>
              </w:rPr>
              <w:t>0.46</w:t>
            </w:r>
          </w:p>
        </w:tc>
      </w:tr>
      <w:tr w:rsidR="003E1FDD">
        <w:tc>
          <w:tcPr>
            <w:tcW w:w="869" w:type="dxa"/>
            <w:vAlign w:val="center"/>
          </w:tcPr>
          <w:p w:rsidR="003E1FDD" w:rsidRDefault="003136E4">
            <w:pPr>
              <w:jc w:val="center"/>
            </w:pPr>
            <w:r>
              <w:rPr>
                <w:color w:val="000000"/>
                <w:sz w:val="24"/>
              </w:rPr>
              <w:t>11</w:t>
            </w:r>
          </w:p>
        </w:tc>
        <w:tc>
          <w:tcPr>
            <w:tcW w:w="1650" w:type="dxa"/>
            <w:vAlign w:val="center"/>
          </w:tcPr>
          <w:p w:rsidR="003E1FDD" w:rsidRDefault="003136E4">
            <w:pPr>
              <w:jc w:val="center"/>
            </w:pPr>
            <w:r>
              <w:rPr>
                <w:color w:val="000000"/>
                <w:sz w:val="24"/>
              </w:rPr>
              <w:t>000997</w:t>
            </w:r>
          </w:p>
        </w:tc>
        <w:tc>
          <w:tcPr>
            <w:tcW w:w="1980" w:type="dxa"/>
            <w:vAlign w:val="center"/>
          </w:tcPr>
          <w:p w:rsidR="003E1FDD" w:rsidRDefault="003136E4">
            <w:pPr>
              <w:jc w:val="center"/>
            </w:pPr>
            <w:r>
              <w:rPr>
                <w:color w:val="000000"/>
                <w:sz w:val="24"/>
              </w:rPr>
              <w:t>新大陆</w:t>
            </w:r>
          </w:p>
        </w:tc>
        <w:tc>
          <w:tcPr>
            <w:tcW w:w="2879" w:type="dxa"/>
            <w:vAlign w:val="center"/>
          </w:tcPr>
          <w:p w:rsidR="003E1FDD" w:rsidRDefault="003136E4">
            <w:pPr>
              <w:jc w:val="right"/>
            </w:pPr>
            <w:r>
              <w:rPr>
                <w:color w:val="000000"/>
                <w:sz w:val="24"/>
              </w:rPr>
              <w:t>451,257.00</w:t>
            </w:r>
          </w:p>
        </w:tc>
        <w:tc>
          <w:tcPr>
            <w:tcW w:w="1620" w:type="dxa"/>
            <w:vAlign w:val="center"/>
          </w:tcPr>
          <w:p w:rsidR="003E1FDD" w:rsidRDefault="003136E4">
            <w:pPr>
              <w:jc w:val="right"/>
            </w:pPr>
            <w:r>
              <w:rPr>
                <w:color w:val="000000"/>
                <w:sz w:val="24"/>
              </w:rPr>
              <w:t>0.39</w:t>
            </w:r>
          </w:p>
        </w:tc>
      </w:tr>
      <w:tr w:rsidR="003E1FDD">
        <w:tc>
          <w:tcPr>
            <w:tcW w:w="869" w:type="dxa"/>
            <w:vAlign w:val="center"/>
          </w:tcPr>
          <w:p w:rsidR="003E1FDD" w:rsidRDefault="003136E4">
            <w:pPr>
              <w:jc w:val="center"/>
            </w:pPr>
            <w:r>
              <w:rPr>
                <w:color w:val="000000"/>
                <w:sz w:val="24"/>
              </w:rPr>
              <w:t>12</w:t>
            </w:r>
          </w:p>
        </w:tc>
        <w:tc>
          <w:tcPr>
            <w:tcW w:w="1650" w:type="dxa"/>
            <w:vAlign w:val="center"/>
          </w:tcPr>
          <w:p w:rsidR="003E1FDD" w:rsidRDefault="003136E4">
            <w:pPr>
              <w:jc w:val="center"/>
            </w:pPr>
            <w:r>
              <w:rPr>
                <w:color w:val="000000"/>
                <w:sz w:val="24"/>
              </w:rPr>
              <w:t>300058</w:t>
            </w:r>
          </w:p>
        </w:tc>
        <w:tc>
          <w:tcPr>
            <w:tcW w:w="1980" w:type="dxa"/>
            <w:vAlign w:val="center"/>
          </w:tcPr>
          <w:p w:rsidR="003E1FDD" w:rsidRDefault="003136E4">
            <w:pPr>
              <w:jc w:val="center"/>
            </w:pPr>
            <w:r>
              <w:rPr>
                <w:color w:val="000000"/>
                <w:sz w:val="24"/>
              </w:rPr>
              <w:t>蓝色光标</w:t>
            </w:r>
          </w:p>
        </w:tc>
        <w:tc>
          <w:tcPr>
            <w:tcW w:w="2879" w:type="dxa"/>
            <w:vAlign w:val="center"/>
          </w:tcPr>
          <w:p w:rsidR="003E1FDD" w:rsidRDefault="003136E4">
            <w:pPr>
              <w:jc w:val="right"/>
            </w:pPr>
            <w:r>
              <w:rPr>
                <w:color w:val="000000"/>
                <w:sz w:val="24"/>
              </w:rPr>
              <w:t>450,963.00</w:t>
            </w:r>
          </w:p>
        </w:tc>
        <w:tc>
          <w:tcPr>
            <w:tcW w:w="1620" w:type="dxa"/>
            <w:vAlign w:val="center"/>
          </w:tcPr>
          <w:p w:rsidR="003E1FDD" w:rsidRDefault="003136E4">
            <w:pPr>
              <w:jc w:val="right"/>
            </w:pPr>
            <w:r>
              <w:rPr>
                <w:color w:val="000000"/>
                <w:sz w:val="24"/>
              </w:rPr>
              <w:t>0.39</w:t>
            </w:r>
          </w:p>
        </w:tc>
      </w:tr>
      <w:tr w:rsidR="003E1FDD">
        <w:tc>
          <w:tcPr>
            <w:tcW w:w="869" w:type="dxa"/>
            <w:vAlign w:val="center"/>
          </w:tcPr>
          <w:p w:rsidR="003E1FDD" w:rsidRDefault="003136E4">
            <w:pPr>
              <w:jc w:val="center"/>
            </w:pPr>
            <w:r>
              <w:rPr>
                <w:color w:val="000000"/>
                <w:sz w:val="24"/>
              </w:rPr>
              <w:t>13</w:t>
            </w:r>
          </w:p>
        </w:tc>
        <w:tc>
          <w:tcPr>
            <w:tcW w:w="1650" w:type="dxa"/>
            <w:vAlign w:val="center"/>
          </w:tcPr>
          <w:p w:rsidR="003E1FDD" w:rsidRDefault="003136E4">
            <w:pPr>
              <w:jc w:val="center"/>
            </w:pPr>
            <w:r>
              <w:rPr>
                <w:color w:val="000000"/>
                <w:sz w:val="24"/>
              </w:rPr>
              <w:t>601166</w:t>
            </w:r>
          </w:p>
        </w:tc>
        <w:tc>
          <w:tcPr>
            <w:tcW w:w="1980" w:type="dxa"/>
            <w:vAlign w:val="center"/>
          </w:tcPr>
          <w:p w:rsidR="003E1FDD" w:rsidRDefault="003136E4">
            <w:pPr>
              <w:jc w:val="center"/>
            </w:pPr>
            <w:r>
              <w:rPr>
                <w:color w:val="000000"/>
                <w:sz w:val="24"/>
              </w:rPr>
              <w:t>兴业银行</w:t>
            </w:r>
          </w:p>
        </w:tc>
        <w:tc>
          <w:tcPr>
            <w:tcW w:w="2879" w:type="dxa"/>
            <w:vAlign w:val="center"/>
          </w:tcPr>
          <w:p w:rsidR="003E1FDD" w:rsidRDefault="003136E4">
            <w:pPr>
              <w:jc w:val="right"/>
            </w:pPr>
            <w:r>
              <w:rPr>
                <w:color w:val="000000"/>
                <w:sz w:val="24"/>
              </w:rPr>
              <w:t>436,615.00</w:t>
            </w:r>
          </w:p>
        </w:tc>
        <w:tc>
          <w:tcPr>
            <w:tcW w:w="1620" w:type="dxa"/>
            <w:vAlign w:val="center"/>
          </w:tcPr>
          <w:p w:rsidR="003E1FDD" w:rsidRDefault="003136E4">
            <w:pPr>
              <w:jc w:val="right"/>
            </w:pPr>
            <w:r>
              <w:rPr>
                <w:color w:val="000000"/>
                <w:sz w:val="24"/>
              </w:rPr>
              <w:t>0.38</w:t>
            </w:r>
          </w:p>
        </w:tc>
      </w:tr>
      <w:tr w:rsidR="003E1FDD">
        <w:tc>
          <w:tcPr>
            <w:tcW w:w="869" w:type="dxa"/>
            <w:vAlign w:val="center"/>
          </w:tcPr>
          <w:p w:rsidR="003E1FDD" w:rsidRDefault="003136E4">
            <w:pPr>
              <w:jc w:val="center"/>
            </w:pPr>
            <w:r>
              <w:rPr>
                <w:color w:val="000000"/>
                <w:sz w:val="24"/>
              </w:rPr>
              <w:t>14</w:t>
            </w:r>
          </w:p>
        </w:tc>
        <w:tc>
          <w:tcPr>
            <w:tcW w:w="1650" w:type="dxa"/>
            <w:vAlign w:val="center"/>
          </w:tcPr>
          <w:p w:rsidR="003E1FDD" w:rsidRDefault="003136E4">
            <w:pPr>
              <w:jc w:val="center"/>
            </w:pPr>
            <w:r>
              <w:rPr>
                <w:color w:val="000000"/>
                <w:sz w:val="24"/>
              </w:rPr>
              <w:t>300166</w:t>
            </w:r>
          </w:p>
        </w:tc>
        <w:tc>
          <w:tcPr>
            <w:tcW w:w="1980" w:type="dxa"/>
            <w:vAlign w:val="center"/>
          </w:tcPr>
          <w:p w:rsidR="003E1FDD" w:rsidRDefault="003136E4">
            <w:pPr>
              <w:jc w:val="center"/>
            </w:pPr>
            <w:r>
              <w:rPr>
                <w:color w:val="000000"/>
                <w:sz w:val="24"/>
              </w:rPr>
              <w:t>东方国信</w:t>
            </w:r>
          </w:p>
        </w:tc>
        <w:tc>
          <w:tcPr>
            <w:tcW w:w="2879" w:type="dxa"/>
            <w:vAlign w:val="center"/>
          </w:tcPr>
          <w:p w:rsidR="003E1FDD" w:rsidRDefault="003136E4">
            <w:pPr>
              <w:jc w:val="right"/>
            </w:pPr>
            <w:r>
              <w:rPr>
                <w:color w:val="000000"/>
                <w:sz w:val="24"/>
              </w:rPr>
              <w:t>423,293.80</w:t>
            </w:r>
          </w:p>
        </w:tc>
        <w:tc>
          <w:tcPr>
            <w:tcW w:w="1620" w:type="dxa"/>
            <w:vAlign w:val="center"/>
          </w:tcPr>
          <w:p w:rsidR="003E1FDD" w:rsidRDefault="003136E4">
            <w:pPr>
              <w:jc w:val="right"/>
            </w:pPr>
            <w:r>
              <w:rPr>
                <w:color w:val="000000"/>
                <w:sz w:val="24"/>
              </w:rPr>
              <w:t>0.37</w:t>
            </w:r>
          </w:p>
        </w:tc>
      </w:tr>
      <w:tr w:rsidR="003E1FDD">
        <w:tc>
          <w:tcPr>
            <w:tcW w:w="869" w:type="dxa"/>
            <w:vAlign w:val="center"/>
          </w:tcPr>
          <w:p w:rsidR="003E1FDD" w:rsidRDefault="003136E4">
            <w:pPr>
              <w:jc w:val="center"/>
            </w:pPr>
            <w:r>
              <w:rPr>
                <w:color w:val="000000"/>
                <w:sz w:val="24"/>
              </w:rPr>
              <w:t>15</w:t>
            </w:r>
          </w:p>
        </w:tc>
        <w:tc>
          <w:tcPr>
            <w:tcW w:w="1650" w:type="dxa"/>
            <w:vAlign w:val="center"/>
          </w:tcPr>
          <w:p w:rsidR="003E1FDD" w:rsidRDefault="003136E4">
            <w:pPr>
              <w:jc w:val="center"/>
            </w:pPr>
            <w:r>
              <w:rPr>
                <w:color w:val="000000"/>
                <w:sz w:val="24"/>
              </w:rPr>
              <w:t>600289</w:t>
            </w:r>
          </w:p>
        </w:tc>
        <w:tc>
          <w:tcPr>
            <w:tcW w:w="1980" w:type="dxa"/>
            <w:vAlign w:val="center"/>
          </w:tcPr>
          <w:p w:rsidR="003E1FDD" w:rsidRDefault="003136E4">
            <w:pPr>
              <w:jc w:val="center"/>
            </w:pPr>
            <w:r>
              <w:rPr>
                <w:color w:val="000000"/>
                <w:sz w:val="24"/>
              </w:rPr>
              <w:t>*ST</w:t>
            </w:r>
            <w:r>
              <w:rPr>
                <w:color w:val="000000"/>
                <w:sz w:val="24"/>
              </w:rPr>
              <w:t>信通</w:t>
            </w:r>
          </w:p>
        </w:tc>
        <w:tc>
          <w:tcPr>
            <w:tcW w:w="2879" w:type="dxa"/>
            <w:vAlign w:val="center"/>
          </w:tcPr>
          <w:p w:rsidR="003E1FDD" w:rsidRDefault="003136E4">
            <w:pPr>
              <w:jc w:val="right"/>
            </w:pPr>
            <w:r>
              <w:rPr>
                <w:color w:val="000000"/>
                <w:sz w:val="24"/>
              </w:rPr>
              <w:t>410,746.00</w:t>
            </w:r>
          </w:p>
        </w:tc>
        <w:tc>
          <w:tcPr>
            <w:tcW w:w="1620" w:type="dxa"/>
            <w:vAlign w:val="center"/>
          </w:tcPr>
          <w:p w:rsidR="003E1FDD" w:rsidRDefault="003136E4">
            <w:pPr>
              <w:jc w:val="right"/>
            </w:pPr>
            <w:r>
              <w:rPr>
                <w:color w:val="000000"/>
                <w:sz w:val="24"/>
              </w:rPr>
              <w:t>0.35</w:t>
            </w:r>
          </w:p>
        </w:tc>
      </w:tr>
      <w:tr w:rsidR="003E1FDD">
        <w:tc>
          <w:tcPr>
            <w:tcW w:w="869" w:type="dxa"/>
            <w:vAlign w:val="center"/>
          </w:tcPr>
          <w:p w:rsidR="003E1FDD" w:rsidRDefault="003136E4">
            <w:pPr>
              <w:jc w:val="center"/>
            </w:pPr>
            <w:r>
              <w:rPr>
                <w:color w:val="000000"/>
                <w:sz w:val="24"/>
              </w:rPr>
              <w:t>16</w:t>
            </w:r>
          </w:p>
        </w:tc>
        <w:tc>
          <w:tcPr>
            <w:tcW w:w="1650" w:type="dxa"/>
            <w:vAlign w:val="center"/>
          </w:tcPr>
          <w:p w:rsidR="003E1FDD" w:rsidRDefault="003136E4">
            <w:pPr>
              <w:jc w:val="center"/>
            </w:pPr>
            <w:r>
              <w:rPr>
                <w:color w:val="000000"/>
                <w:sz w:val="24"/>
              </w:rPr>
              <w:t>601318</w:t>
            </w:r>
          </w:p>
        </w:tc>
        <w:tc>
          <w:tcPr>
            <w:tcW w:w="1980" w:type="dxa"/>
            <w:vAlign w:val="center"/>
          </w:tcPr>
          <w:p w:rsidR="003E1FDD" w:rsidRDefault="003136E4">
            <w:pPr>
              <w:jc w:val="center"/>
            </w:pPr>
            <w:r>
              <w:rPr>
                <w:color w:val="000000"/>
                <w:sz w:val="24"/>
              </w:rPr>
              <w:t>中国平安</w:t>
            </w:r>
          </w:p>
        </w:tc>
        <w:tc>
          <w:tcPr>
            <w:tcW w:w="2879" w:type="dxa"/>
            <w:vAlign w:val="center"/>
          </w:tcPr>
          <w:p w:rsidR="003E1FDD" w:rsidRDefault="003136E4">
            <w:pPr>
              <w:jc w:val="right"/>
            </w:pPr>
            <w:r>
              <w:rPr>
                <w:color w:val="000000"/>
                <w:sz w:val="24"/>
              </w:rPr>
              <w:t>402,430.00</w:t>
            </w:r>
          </w:p>
        </w:tc>
        <w:tc>
          <w:tcPr>
            <w:tcW w:w="1620" w:type="dxa"/>
            <w:vAlign w:val="center"/>
          </w:tcPr>
          <w:p w:rsidR="003E1FDD" w:rsidRDefault="003136E4">
            <w:pPr>
              <w:jc w:val="right"/>
            </w:pPr>
            <w:r>
              <w:rPr>
                <w:color w:val="000000"/>
                <w:sz w:val="24"/>
              </w:rPr>
              <w:t>0.35</w:t>
            </w:r>
          </w:p>
        </w:tc>
      </w:tr>
      <w:tr w:rsidR="003E1FDD">
        <w:tc>
          <w:tcPr>
            <w:tcW w:w="869" w:type="dxa"/>
            <w:vAlign w:val="center"/>
          </w:tcPr>
          <w:p w:rsidR="003E1FDD" w:rsidRDefault="003136E4">
            <w:pPr>
              <w:jc w:val="center"/>
            </w:pPr>
            <w:r>
              <w:rPr>
                <w:color w:val="000000"/>
                <w:sz w:val="24"/>
              </w:rPr>
              <w:t>17</w:t>
            </w:r>
          </w:p>
        </w:tc>
        <w:tc>
          <w:tcPr>
            <w:tcW w:w="1650" w:type="dxa"/>
            <w:vAlign w:val="center"/>
          </w:tcPr>
          <w:p w:rsidR="003E1FDD" w:rsidRDefault="003136E4">
            <w:pPr>
              <w:jc w:val="center"/>
            </w:pPr>
            <w:r>
              <w:rPr>
                <w:color w:val="000000"/>
                <w:sz w:val="24"/>
              </w:rPr>
              <w:t>002183</w:t>
            </w:r>
          </w:p>
        </w:tc>
        <w:tc>
          <w:tcPr>
            <w:tcW w:w="1980" w:type="dxa"/>
            <w:vAlign w:val="center"/>
          </w:tcPr>
          <w:p w:rsidR="003E1FDD" w:rsidRDefault="003136E4">
            <w:pPr>
              <w:jc w:val="center"/>
            </w:pPr>
            <w:r>
              <w:rPr>
                <w:color w:val="000000"/>
                <w:sz w:val="24"/>
              </w:rPr>
              <w:t>怡亚通</w:t>
            </w:r>
          </w:p>
        </w:tc>
        <w:tc>
          <w:tcPr>
            <w:tcW w:w="2879" w:type="dxa"/>
            <w:vAlign w:val="center"/>
          </w:tcPr>
          <w:p w:rsidR="003E1FDD" w:rsidRDefault="003136E4">
            <w:pPr>
              <w:jc w:val="right"/>
            </w:pPr>
            <w:r>
              <w:rPr>
                <w:color w:val="000000"/>
                <w:sz w:val="24"/>
              </w:rPr>
              <w:t>391,296.00</w:t>
            </w:r>
          </w:p>
        </w:tc>
        <w:tc>
          <w:tcPr>
            <w:tcW w:w="1620" w:type="dxa"/>
            <w:vAlign w:val="center"/>
          </w:tcPr>
          <w:p w:rsidR="003E1FDD" w:rsidRDefault="003136E4">
            <w:pPr>
              <w:jc w:val="right"/>
            </w:pPr>
            <w:r>
              <w:rPr>
                <w:color w:val="000000"/>
                <w:sz w:val="24"/>
              </w:rPr>
              <w:t>0.34</w:t>
            </w:r>
          </w:p>
        </w:tc>
      </w:tr>
      <w:tr w:rsidR="003E1FDD">
        <w:tc>
          <w:tcPr>
            <w:tcW w:w="869" w:type="dxa"/>
            <w:vAlign w:val="center"/>
          </w:tcPr>
          <w:p w:rsidR="003E1FDD" w:rsidRDefault="003136E4">
            <w:pPr>
              <w:jc w:val="center"/>
            </w:pPr>
            <w:r>
              <w:rPr>
                <w:color w:val="000000"/>
                <w:sz w:val="24"/>
              </w:rPr>
              <w:t>18</w:t>
            </w:r>
          </w:p>
        </w:tc>
        <w:tc>
          <w:tcPr>
            <w:tcW w:w="1650" w:type="dxa"/>
            <w:vAlign w:val="center"/>
          </w:tcPr>
          <w:p w:rsidR="003E1FDD" w:rsidRDefault="003136E4">
            <w:pPr>
              <w:jc w:val="center"/>
            </w:pPr>
            <w:r>
              <w:rPr>
                <w:color w:val="000000"/>
                <w:sz w:val="24"/>
              </w:rPr>
              <w:t>600415</w:t>
            </w:r>
          </w:p>
        </w:tc>
        <w:tc>
          <w:tcPr>
            <w:tcW w:w="1980" w:type="dxa"/>
            <w:vAlign w:val="center"/>
          </w:tcPr>
          <w:p w:rsidR="003E1FDD" w:rsidRDefault="003136E4">
            <w:pPr>
              <w:jc w:val="center"/>
            </w:pPr>
            <w:r>
              <w:rPr>
                <w:color w:val="000000"/>
                <w:sz w:val="24"/>
              </w:rPr>
              <w:t>小商品城</w:t>
            </w:r>
          </w:p>
        </w:tc>
        <w:tc>
          <w:tcPr>
            <w:tcW w:w="2879" w:type="dxa"/>
            <w:vAlign w:val="center"/>
          </w:tcPr>
          <w:p w:rsidR="003E1FDD" w:rsidRDefault="003136E4">
            <w:pPr>
              <w:jc w:val="right"/>
            </w:pPr>
            <w:r>
              <w:rPr>
                <w:color w:val="000000"/>
                <w:sz w:val="24"/>
              </w:rPr>
              <w:t>385,832.00</w:t>
            </w:r>
          </w:p>
        </w:tc>
        <w:tc>
          <w:tcPr>
            <w:tcW w:w="1620" w:type="dxa"/>
            <w:vAlign w:val="center"/>
          </w:tcPr>
          <w:p w:rsidR="003E1FDD" w:rsidRDefault="003136E4">
            <w:pPr>
              <w:jc w:val="right"/>
            </w:pPr>
            <w:r>
              <w:rPr>
                <w:color w:val="000000"/>
                <w:sz w:val="24"/>
              </w:rPr>
              <w:t>0.33</w:t>
            </w:r>
          </w:p>
        </w:tc>
      </w:tr>
      <w:tr w:rsidR="003E1FDD">
        <w:tc>
          <w:tcPr>
            <w:tcW w:w="869" w:type="dxa"/>
            <w:vAlign w:val="center"/>
          </w:tcPr>
          <w:p w:rsidR="003E1FDD" w:rsidRDefault="003136E4">
            <w:pPr>
              <w:jc w:val="center"/>
            </w:pPr>
            <w:r>
              <w:rPr>
                <w:color w:val="000000"/>
                <w:sz w:val="24"/>
              </w:rPr>
              <w:t>19</w:t>
            </w:r>
          </w:p>
        </w:tc>
        <w:tc>
          <w:tcPr>
            <w:tcW w:w="1650" w:type="dxa"/>
            <w:vAlign w:val="center"/>
          </w:tcPr>
          <w:p w:rsidR="003E1FDD" w:rsidRDefault="003136E4">
            <w:pPr>
              <w:jc w:val="center"/>
            </w:pPr>
            <w:r>
              <w:rPr>
                <w:color w:val="000000"/>
                <w:sz w:val="24"/>
              </w:rPr>
              <w:t>000690</w:t>
            </w:r>
          </w:p>
        </w:tc>
        <w:tc>
          <w:tcPr>
            <w:tcW w:w="1980" w:type="dxa"/>
            <w:vAlign w:val="center"/>
          </w:tcPr>
          <w:p w:rsidR="003E1FDD" w:rsidRDefault="003136E4">
            <w:pPr>
              <w:jc w:val="center"/>
            </w:pPr>
            <w:r>
              <w:rPr>
                <w:color w:val="000000"/>
                <w:sz w:val="24"/>
              </w:rPr>
              <w:t>宝新能源</w:t>
            </w:r>
          </w:p>
        </w:tc>
        <w:tc>
          <w:tcPr>
            <w:tcW w:w="2879" w:type="dxa"/>
            <w:vAlign w:val="center"/>
          </w:tcPr>
          <w:p w:rsidR="003E1FDD" w:rsidRDefault="003136E4">
            <w:pPr>
              <w:jc w:val="right"/>
            </w:pPr>
            <w:r>
              <w:rPr>
                <w:color w:val="000000"/>
                <w:sz w:val="24"/>
              </w:rPr>
              <w:t>378,154.00</w:t>
            </w:r>
          </w:p>
        </w:tc>
        <w:tc>
          <w:tcPr>
            <w:tcW w:w="1620" w:type="dxa"/>
            <w:vAlign w:val="center"/>
          </w:tcPr>
          <w:p w:rsidR="003E1FDD" w:rsidRDefault="003136E4">
            <w:pPr>
              <w:jc w:val="right"/>
            </w:pPr>
            <w:r>
              <w:rPr>
                <w:color w:val="000000"/>
                <w:sz w:val="24"/>
              </w:rPr>
              <w:t>0.33</w:t>
            </w:r>
          </w:p>
        </w:tc>
      </w:tr>
      <w:tr w:rsidR="003E1FDD">
        <w:tc>
          <w:tcPr>
            <w:tcW w:w="869" w:type="dxa"/>
            <w:vAlign w:val="center"/>
          </w:tcPr>
          <w:p w:rsidR="003E1FDD" w:rsidRDefault="003136E4">
            <w:pPr>
              <w:jc w:val="center"/>
            </w:pPr>
            <w:r>
              <w:rPr>
                <w:color w:val="000000"/>
                <w:sz w:val="24"/>
              </w:rPr>
              <w:t>20</w:t>
            </w:r>
          </w:p>
        </w:tc>
        <w:tc>
          <w:tcPr>
            <w:tcW w:w="1650" w:type="dxa"/>
            <w:vAlign w:val="center"/>
          </w:tcPr>
          <w:p w:rsidR="003E1FDD" w:rsidRDefault="003136E4">
            <w:pPr>
              <w:jc w:val="center"/>
            </w:pPr>
            <w:r>
              <w:rPr>
                <w:color w:val="000000"/>
                <w:sz w:val="24"/>
              </w:rPr>
              <w:t>000001</w:t>
            </w:r>
          </w:p>
        </w:tc>
        <w:tc>
          <w:tcPr>
            <w:tcW w:w="1980" w:type="dxa"/>
            <w:vAlign w:val="center"/>
          </w:tcPr>
          <w:p w:rsidR="003E1FDD" w:rsidRDefault="003136E4">
            <w:pPr>
              <w:jc w:val="center"/>
            </w:pPr>
            <w:r>
              <w:rPr>
                <w:color w:val="000000"/>
                <w:sz w:val="24"/>
              </w:rPr>
              <w:t>平安银行</w:t>
            </w:r>
          </w:p>
        </w:tc>
        <w:tc>
          <w:tcPr>
            <w:tcW w:w="2879" w:type="dxa"/>
            <w:vAlign w:val="center"/>
          </w:tcPr>
          <w:p w:rsidR="003E1FDD" w:rsidRDefault="003136E4">
            <w:pPr>
              <w:jc w:val="right"/>
            </w:pPr>
            <w:r>
              <w:rPr>
                <w:color w:val="000000"/>
                <w:sz w:val="24"/>
              </w:rPr>
              <w:t>374,153.00</w:t>
            </w:r>
          </w:p>
        </w:tc>
        <w:tc>
          <w:tcPr>
            <w:tcW w:w="1620" w:type="dxa"/>
            <w:vAlign w:val="center"/>
          </w:tcPr>
          <w:p w:rsidR="003E1FDD" w:rsidRDefault="003136E4">
            <w:pPr>
              <w:jc w:val="right"/>
            </w:pPr>
            <w:r>
              <w:rPr>
                <w:color w:val="000000"/>
                <w:sz w:val="24"/>
              </w:rPr>
              <w:t>0.32</w:t>
            </w:r>
          </w:p>
        </w:tc>
      </w:tr>
    </w:tbl>
    <w:p w:rsidR="001548F9" w:rsidRPr="00347DA9" w:rsidRDefault="001548F9"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本期累计卖出金额</w:t>
      </w:r>
      <w:r w:rsidRPr="00347DA9">
        <w:rPr>
          <w:kern w:val="0"/>
          <w:sz w:val="24"/>
        </w:rPr>
        <w:t>”</w:t>
      </w:r>
      <w:r w:rsidRPr="00347DA9">
        <w:rPr>
          <w:kern w:val="0"/>
          <w:sz w:val="24"/>
        </w:rPr>
        <w:t>按卖出成交金额（成交单价乘以成交数量）填列，不考虑相关交易费用。</w:t>
      </w:r>
    </w:p>
    <w:p w:rsidR="001548F9" w:rsidRPr="00347DA9" w:rsidRDefault="001548F9" w:rsidP="008971E9">
      <w:pPr>
        <w:pStyle w:val="af6"/>
        <w:spacing w:before="0" w:beforeAutospacing="0" w:after="0" w:afterAutospacing="0" w:line="288" w:lineRule="auto"/>
        <w:rPr>
          <w:rFonts w:ascii="Times New Roman" w:hAnsi="Times New Roman"/>
          <w:kern w:val="2"/>
          <w:sz w:val="21"/>
          <w:szCs w:val="21"/>
        </w:rPr>
      </w:pPr>
    </w:p>
    <w:p w:rsidR="0081000D" w:rsidRPr="00347DA9" w:rsidRDefault="0081000D" w:rsidP="0081000D">
      <w:pPr>
        <w:spacing w:before="29" w:line="288" w:lineRule="auto"/>
        <w:rPr>
          <w:b/>
          <w:bCs/>
          <w:color w:val="000000"/>
          <w:sz w:val="24"/>
        </w:rPr>
      </w:pPr>
      <w:r w:rsidRPr="00347DA9">
        <w:rPr>
          <w:b/>
          <w:color w:val="000000"/>
          <w:sz w:val="24"/>
        </w:rPr>
        <w:t xml:space="preserve">7.4.3 </w:t>
      </w:r>
      <w:r w:rsidRPr="00347DA9">
        <w:rPr>
          <w:b/>
          <w:bCs/>
          <w:color w:val="000000"/>
          <w:sz w:val="24"/>
        </w:rPr>
        <w:t>买入股票的成本总额及卖出股票的收入总额</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买入股票的成本（成交）总额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8,554,252.71</w:t>
            </w:r>
          </w:p>
        </w:tc>
      </w:tr>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卖出股票的收入（成交）总额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23,143,243.71</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买入股票成本</w:t>
      </w:r>
      <w:r w:rsidRPr="00347DA9">
        <w:rPr>
          <w:kern w:val="0"/>
          <w:sz w:val="24"/>
        </w:rPr>
        <w:t>”</w:t>
      </w:r>
      <w:r w:rsidRPr="00347DA9">
        <w:rPr>
          <w:kern w:val="0"/>
          <w:sz w:val="24"/>
        </w:rPr>
        <w:t>或</w:t>
      </w:r>
      <w:r w:rsidRPr="00347DA9">
        <w:rPr>
          <w:kern w:val="0"/>
          <w:sz w:val="24"/>
        </w:rPr>
        <w:t>“</w:t>
      </w:r>
      <w:r w:rsidRPr="00347DA9">
        <w:rPr>
          <w:kern w:val="0"/>
          <w:sz w:val="24"/>
        </w:rPr>
        <w:t>卖出股票收入</w:t>
      </w:r>
      <w:r w:rsidRPr="00347DA9">
        <w:rPr>
          <w:kern w:val="0"/>
          <w:sz w:val="24"/>
        </w:rPr>
        <w:t>”</w:t>
      </w:r>
      <w:r w:rsidRPr="00347DA9">
        <w:rPr>
          <w:kern w:val="0"/>
          <w:sz w:val="24"/>
        </w:rPr>
        <w:t>均按买卖成交金额（成交单价乘以成交数量）填列，不考虑相关交易费用。</w:t>
      </w:r>
    </w:p>
    <w:p w:rsidR="001548F9" w:rsidRPr="00347DA9" w:rsidRDefault="001548F9" w:rsidP="008971E9">
      <w:pPr>
        <w:pStyle w:val="af6"/>
        <w:spacing w:before="0" w:beforeAutospacing="0" w:after="0" w:afterAutospacing="0" w:line="288" w:lineRule="auto"/>
        <w:rPr>
          <w:rFonts w:ascii="Times New Roman" w:hAnsi="Times New Roman"/>
          <w:color w:val="000000"/>
          <w:sz w:val="21"/>
          <w:szCs w:val="21"/>
        </w:rPr>
      </w:pPr>
    </w:p>
    <w:p w:rsidR="0081000D" w:rsidRPr="00347DA9" w:rsidRDefault="0081000D" w:rsidP="0081000D">
      <w:pPr>
        <w:pStyle w:val="20"/>
        <w:spacing w:before="29" w:after="0" w:line="288" w:lineRule="auto"/>
        <w:rPr>
          <w:rFonts w:ascii="Times New Roman" w:hAnsi="Times New Roman"/>
          <w:kern w:val="0"/>
          <w:szCs w:val="24"/>
        </w:rPr>
      </w:pPr>
      <w:bookmarkStart w:id="103" w:name="_Toc234814104"/>
      <w:bookmarkStart w:id="104" w:name="_Toc374540572"/>
      <w:bookmarkStart w:id="105" w:name="_Toc522807775"/>
      <w:r w:rsidRPr="00347DA9">
        <w:rPr>
          <w:rFonts w:ascii="Times New Roman" w:hAnsi="Times New Roman"/>
          <w:kern w:val="0"/>
          <w:szCs w:val="24"/>
        </w:rPr>
        <w:t xml:space="preserve">7.5 </w:t>
      </w:r>
      <w:r w:rsidRPr="00347DA9">
        <w:rPr>
          <w:rFonts w:ascii="Times New Roman" w:hAnsi="Times New Roman"/>
          <w:kern w:val="0"/>
          <w:szCs w:val="24"/>
        </w:rPr>
        <w:t>期末按债券品种分类的债券投资组合</w:t>
      </w:r>
      <w:bookmarkEnd w:id="103"/>
      <w:bookmarkEnd w:id="104"/>
      <w:bookmarkEnd w:id="105"/>
    </w:p>
    <w:p w:rsidR="001548F9" w:rsidRPr="00347DA9" w:rsidRDefault="001548F9" w:rsidP="0081000D">
      <w:pPr>
        <w:tabs>
          <w:tab w:val="left" w:pos="426"/>
        </w:tabs>
        <w:spacing w:before="29" w:line="288" w:lineRule="auto"/>
        <w:jc w:val="left"/>
        <w:rPr>
          <w:kern w:val="0"/>
          <w:sz w:val="24"/>
        </w:rPr>
      </w:pPr>
      <w:r w:rsidRPr="00347DA9">
        <w:rPr>
          <w:kern w:val="0"/>
          <w:sz w:val="24"/>
        </w:rPr>
        <w:t>本基金本报告期末未持有债券。</w:t>
      </w:r>
    </w:p>
    <w:p w:rsidR="0081000D" w:rsidRPr="00347DA9" w:rsidRDefault="0081000D" w:rsidP="0081000D">
      <w:pPr>
        <w:pStyle w:val="20"/>
        <w:spacing w:before="29" w:after="0" w:line="288" w:lineRule="auto"/>
        <w:rPr>
          <w:rFonts w:ascii="Times New Roman" w:hAnsi="Times New Roman"/>
          <w:kern w:val="0"/>
          <w:szCs w:val="24"/>
        </w:rPr>
      </w:pPr>
      <w:bookmarkStart w:id="106" w:name="_Toc374540573"/>
      <w:bookmarkStart w:id="107" w:name="_Toc522807776"/>
      <w:r w:rsidRPr="00347DA9">
        <w:rPr>
          <w:rFonts w:ascii="Times New Roman" w:hAnsi="Times New Roman"/>
          <w:kern w:val="0"/>
          <w:szCs w:val="24"/>
        </w:rPr>
        <w:t>7.6</w:t>
      </w:r>
      <w:bookmarkStart w:id="108" w:name="_Toc234814105"/>
      <w:r w:rsidRPr="00347DA9">
        <w:rPr>
          <w:rFonts w:ascii="Times New Roman" w:hAnsi="Times New Roman"/>
          <w:kern w:val="0"/>
          <w:szCs w:val="24"/>
        </w:rPr>
        <w:t>期末按公允价值占基金资产净值比例大小排</w:t>
      </w:r>
      <w:r w:rsidRPr="00347DA9">
        <w:rPr>
          <w:rFonts w:ascii="Times New Roman" w:hAnsi="Times New Roman"/>
          <w:szCs w:val="24"/>
        </w:rPr>
        <w:t>序</w:t>
      </w:r>
      <w:r w:rsidRPr="00347DA9">
        <w:rPr>
          <w:rFonts w:ascii="Times New Roman" w:hAnsi="Times New Roman"/>
          <w:kern w:val="0"/>
          <w:szCs w:val="24"/>
        </w:rPr>
        <w:t>的前五名债券投资明细</w:t>
      </w:r>
      <w:bookmarkEnd w:id="106"/>
      <w:bookmarkEnd w:id="107"/>
      <w:bookmarkEnd w:id="108"/>
    </w:p>
    <w:p w:rsidR="001548F9" w:rsidRPr="00347DA9" w:rsidRDefault="001548F9" w:rsidP="0081000D">
      <w:pPr>
        <w:tabs>
          <w:tab w:val="left" w:pos="426"/>
        </w:tabs>
        <w:spacing w:before="29" w:line="288" w:lineRule="auto"/>
        <w:jc w:val="left"/>
        <w:rPr>
          <w:kern w:val="0"/>
          <w:sz w:val="24"/>
        </w:rPr>
      </w:pPr>
      <w:r w:rsidRPr="00347DA9">
        <w:rPr>
          <w:kern w:val="0"/>
          <w:sz w:val="24"/>
        </w:rPr>
        <w:t>本基金本报告期末未持有债券。</w:t>
      </w:r>
    </w:p>
    <w:p w:rsidR="001548F9" w:rsidRPr="00347DA9" w:rsidRDefault="001548F9" w:rsidP="0081000D">
      <w:pPr>
        <w:pStyle w:val="20"/>
        <w:spacing w:before="29" w:after="0" w:line="288" w:lineRule="auto"/>
        <w:rPr>
          <w:rFonts w:ascii="Times New Roman" w:hAnsi="Times New Roman"/>
          <w:kern w:val="0"/>
          <w:szCs w:val="24"/>
        </w:rPr>
      </w:pPr>
      <w:bookmarkStart w:id="109" w:name="_Toc522807777"/>
      <w:r w:rsidRPr="00347DA9">
        <w:rPr>
          <w:rFonts w:ascii="Times New Roman" w:hAnsi="Times New Roman"/>
          <w:kern w:val="0"/>
          <w:szCs w:val="24"/>
        </w:rPr>
        <w:t xml:space="preserve">7.7 </w:t>
      </w:r>
      <w:r w:rsidRPr="00347DA9">
        <w:rPr>
          <w:rFonts w:ascii="Times New Roman" w:hAnsi="Times New Roman"/>
          <w:kern w:val="0"/>
          <w:szCs w:val="24"/>
        </w:rPr>
        <w:t>期末按公允价值占基金资产净值比例大小排</w:t>
      </w:r>
      <w:r w:rsidR="00285E20" w:rsidRPr="00347DA9">
        <w:rPr>
          <w:rFonts w:ascii="Times New Roman" w:hAnsi="Times New Roman"/>
          <w:kern w:val="0"/>
          <w:szCs w:val="24"/>
        </w:rPr>
        <w:t>序</w:t>
      </w:r>
      <w:r w:rsidRPr="00347DA9">
        <w:rPr>
          <w:rFonts w:ascii="Times New Roman" w:hAnsi="Times New Roman"/>
          <w:kern w:val="0"/>
          <w:szCs w:val="24"/>
        </w:rPr>
        <w:t>的所有资产支持证券投资明细</w:t>
      </w:r>
      <w:bookmarkEnd w:id="109"/>
    </w:p>
    <w:p w:rsidR="001548F9" w:rsidRPr="00347DA9" w:rsidRDefault="001548F9" w:rsidP="00285BF0">
      <w:pPr>
        <w:tabs>
          <w:tab w:val="left" w:pos="426"/>
        </w:tabs>
        <w:spacing w:before="29" w:line="288" w:lineRule="auto"/>
        <w:jc w:val="left"/>
        <w:rPr>
          <w:kern w:val="0"/>
          <w:sz w:val="24"/>
        </w:rPr>
      </w:pPr>
      <w:r w:rsidRPr="00347DA9">
        <w:rPr>
          <w:kern w:val="0"/>
          <w:sz w:val="24"/>
        </w:rPr>
        <w:t>本基金本报告期末未持有资产支持证券。</w:t>
      </w:r>
    </w:p>
    <w:p w:rsidR="00285BF0" w:rsidRPr="00347DA9" w:rsidRDefault="00285BF0" w:rsidP="00285BF0">
      <w:pPr>
        <w:pStyle w:val="20"/>
        <w:spacing w:before="29" w:after="0" w:line="288" w:lineRule="auto"/>
        <w:rPr>
          <w:rFonts w:ascii="Times New Roman" w:hAnsi="Times New Roman"/>
          <w:kern w:val="0"/>
          <w:szCs w:val="24"/>
        </w:rPr>
      </w:pPr>
      <w:bookmarkStart w:id="110" w:name="_Toc522807778"/>
      <w:r w:rsidRPr="00347DA9">
        <w:rPr>
          <w:rFonts w:ascii="Times New Roman" w:hAnsi="Times New Roman"/>
          <w:kern w:val="0"/>
          <w:szCs w:val="24"/>
        </w:rPr>
        <w:t xml:space="preserve">7.8 </w:t>
      </w:r>
      <w:r w:rsidRPr="00347DA9">
        <w:rPr>
          <w:rFonts w:ascii="Times New Roman" w:hAnsi="Times New Roman"/>
          <w:kern w:val="0"/>
          <w:szCs w:val="24"/>
        </w:rPr>
        <w:t>报告期末按公允价值占基金资产净值比例大小排序的前五名贵金属投资明细</w:t>
      </w:r>
      <w:bookmarkEnd w:id="110"/>
    </w:p>
    <w:p w:rsidR="00285BF0" w:rsidRPr="00347DA9" w:rsidRDefault="00285BF0" w:rsidP="00285BF0">
      <w:pPr>
        <w:widowControl/>
        <w:spacing w:before="29" w:line="288" w:lineRule="auto"/>
        <w:jc w:val="left"/>
        <w:rPr>
          <w:sz w:val="24"/>
        </w:rPr>
      </w:pPr>
      <w:r w:rsidRPr="00347DA9">
        <w:rPr>
          <w:sz w:val="24"/>
        </w:rPr>
        <w:t>本基金本报告期末未持有贵金属。</w:t>
      </w:r>
    </w:p>
    <w:p w:rsidR="00285BF0" w:rsidRPr="00347DA9" w:rsidRDefault="00285BF0" w:rsidP="00285BF0">
      <w:pPr>
        <w:widowControl/>
        <w:spacing w:before="29" w:line="288" w:lineRule="auto"/>
        <w:jc w:val="left"/>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11" w:name="_Toc374540575"/>
      <w:bookmarkStart w:id="112" w:name="_Toc522807779"/>
      <w:r w:rsidRPr="00347DA9">
        <w:rPr>
          <w:rFonts w:ascii="Times New Roman" w:hAnsi="Times New Roman"/>
          <w:kern w:val="0"/>
          <w:szCs w:val="24"/>
        </w:rPr>
        <w:t xml:space="preserve">7.9 </w:t>
      </w:r>
      <w:r w:rsidRPr="00347DA9">
        <w:rPr>
          <w:rFonts w:ascii="Times New Roman" w:hAnsi="Times New Roman"/>
          <w:kern w:val="0"/>
          <w:szCs w:val="24"/>
        </w:rPr>
        <w:t>期末按公允价值占基金资产净值比例大小</w:t>
      </w:r>
      <w:r w:rsidRPr="00347DA9">
        <w:rPr>
          <w:rFonts w:ascii="Times New Roman" w:hAnsi="Times New Roman" w:hint="eastAsia"/>
          <w:kern w:val="0"/>
          <w:szCs w:val="24"/>
        </w:rPr>
        <w:t>排序</w:t>
      </w:r>
      <w:r w:rsidRPr="00347DA9">
        <w:rPr>
          <w:rFonts w:ascii="Times New Roman" w:hAnsi="Times New Roman"/>
          <w:kern w:val="0"/>
          <w:szCs w:val="24"/>
        </w:rPr>
        <w:t>的前五名权证投资明细</w:t>
      </w:r>
      <w:bookmarkEnd w:id="111"/>
      <w:bookmarkEnd w:id="112"/>
    </w:p>
    <w:p w:rsidR="001548F9" w:rsidRPr="00347DA9" w:rsidRDefault="001548F9" w:rsidP="00285BF0">
      <w:pPr>
        <w:tabs>
          <w:tab w:val="left" w:pos="426"/>
        </w:tabs>
        <w:spacing w:before="29" w:line="288" w:lineRule="auto"/>
        <w:jc w:val="left"/>
        <w:rPr>
          <w:kern w:val="0"/>
          <w:sz w:val="24"/>
        </w:rPr>
      </w:pPr>
      <w:r w:rsidRPr="00347DA9">
        <w:rPr>
          <w:kern w:val="0"/>
          <w:sz w:val="24"/>
        </w:rPr>
        <w:t>本基金本报告期末未持有权证。</w:t>
      </w:r>
    </w:p>
    <w:p w:rsidR="00285BF0" w:rsidRPr="00347DA9" w:rsidRDefault="00285BF0" w:rsidP="00285BF0">
      <w:pPr>
        <w:pStyle w:val="20"/>
        <w:spacing w:before="29" w:after="0" w:line="288" w:lineRule="auto"/>
        <w:rPr>
          <w:rFonts w:ascii="Times New Roman" w:hAnsi="Times New Roman"/>
          <w:kern w:val="0"/>
          <w:szCs w:val="24"/>
        </w:rPr>
      </w:pPr>
      <w:bookmarkStart w:id="113" w:name="_Toc374540576"/>
      <w:bookmarkStart w:id="114" w:name="_Toc522807780"/>
      <w:r w:rsidRPr="00347DA9">
        <w:rPr>
          <w:rFonts w:ascii="Times New Roman" w:hAnsi="Times New Roman"/>
          <w:kern w:val="0"/>
          <w:szCs w:val="24"/>
        </w:rPr>
        <w:t xml:space="preserve">7.10 </w:t>
      </w:r>
      <w:r w:rsidRPr="00347DA9">
        <w:rPr>
          <w:rFonts w:ascii="Times New Roman" w:hAnsi="Times New Roman"/>
          <w:kern w:val="0"/>
          <w:szCs w:val="24"/>
        </w:rPr>
        <w:t>报告期末本基金投资的股指期货交易情况说明</w:t>
      </w:r>
      <w:bookmarkEnd w:id="113"/>
      <w:bookmarkEnd w:id="114"/>
    </w:p>
    <w:p w:rsidR="00285BF0" w:rsidRPr="00347DA9" w:rsidRDefault="00285BF0" w:rsidP="00285BF0">
      <w:pPr>
        <w:tabs>
          <w:tab w:val="left" w:pos="426"/>
        </w:tabs>
        <w:spacing w:before="29" w:line="288" w:lineRule="auto"/>
        <w:jc w:val="left"/>
        <w:rPr>
          <w:kern w:val="0"/>
          <w:sz w:val="24"/>
        </w:rPr>
      </w:pPr>
      <w:r w:rsidRPr="00347DA9">
        <w:rPr>
          <w:kern w:val="0"/>
          <w:sz w:val="24"/>
        </w:rPr>
        <w:t>本基金本报告期末未持有股指期货。</w:t>
      </w:r>
    </w:p>
    <w:p w:rsidR="00285BF0" w:rsidRPr="00347DA9" w:rsidRDefault="00285BF0" w:rsidP="00285BF0">
      <w:pPr>
        <w:adjustRightInd w:val="0"/>
        <w:snapToGrid w:val="0"/>
        <w:spacing w:before="29" w:line="288" w:lineRule="auto"/>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15" w:name="_Toc374540577"/>
      <w:bookmarkStart w:id="116" w:name="_Toc522807781"/>
      <w:r w:rsidRPr="00347DA9">
        <w:rPr>
          <w:rFonts w:ascii="Times New Roman" w:hAnsi="Times New Roman"/>
          <w:kern w:val="0"/>
          <w:szCs w:val="24"/>
        </w:rPr>
        <w:t>7.11</w:t>
      </w:r>
      <w:r w:rsidRPr="00347DA9">
        <w:rPr>
          <w:rFonts w:ascii="Times New Roman" w:hAnsi="Times New Roman"/>
          <w:kern w:val="0"/>
          <w:szCs w:val="24"/>
        </w:rPr>
        <w:t>报告期末本基金投资的国债期货交易情况说明</w:t>
      </w:r>
      <w:bookmarkEnd w:id="115"/>
      <w:bookmarkEnd w:id="116"/>
    </w:p>
    <w:p w:rsidR="004A0541" w:rsidRPr="00347DA9" w:rsidRDefault="004A0541" w:rsidP="004A0541">
      <w:pPr>
        <w:tabs>
          <w:tab w:val="left" w:pos="426"/>
        </w:tabs>
        <w:spacing w:before="29" w:line="288" w:lineRule="auto"/>
        <w:jc w:val="left"/>
        <w:rPr>
          <w:kern w:val="0"/>
          <w:sz w:val="24"/>
        </w:rPr>
      </w:pPr>
      <w:r w:rsidRPr="00347DA9">
        <w:rPr>
          <w:kern w:val="0"/>
          <w:sz w:val="24"/>
        </w:rPr>
        <w:t>本基金本报告期末未持有国债期货。</w:t>
      </w:r>
    </w:p>
    <w:p w:rsidR="004A0541" w:rsidRPr="00347DA9" w:rsidRDefault="004A0541" w:rsidP="004A0541">
      <w:pPr>
        <w:tabs>
          <w:tab w:val="left" w:pos="426"/>
        </w:tabs>
        <w:spacing w:before="29" w:line="288" w:lineRule="auto"/>
        <w:jc w:val="left"/>
        <w:rPr>
          <w:kern w:val="0"/>
          <w:sz w:val="24"/>
        </w:rPr>
      </w:pPr>
    </w:p>
    <w:p w:rsidR="004A0541" w:rsidRPr="00347DA9" w:rsidRDefault="004A0541" w:rsidP="004A0541">
      <w:pPr>
        <w:pStyle w:val="20"/>
        <w:spacing w:before="29" w:after="0" w:line="288" w:lineRule="auto"/>
        <w:rPr>
          <w:rFonts w:ascii="Times New Roman" w:hAnsi="Times New Roman"/>
          <w:kern w:val="0"/>
          <w:szCs w:val="24"/>
        </w:rPr>
      </w:pPr>
      <w:bookmarkStart w:id="117" w:name="_Toc374540578"/>
      <w:bookmarkStart w:id="118" w:name="_Toc522807782"/>
      <w:r w:rsidRPr="00347DA9">
        <w:rPr>
          <w:rFonts w:ascii="Times New Roman" w:hAnsi="Times New Roman"/>
          <w:kern w:val="0"/>
          <w:szCs w:val="24"/>
        </w:rPr>
        <w:t xml:space="preserve">7.12 </w:t>
      </w:r>
      <w:r w:rsidRPr="00347DA9">
        <w:rPr>
          <w:rFonts w:ascii="Times New Roman" w:hAnsi="Times New Roman"/>
          <w:kern w:val="0"/>
          <w:szCs w:val="24"/>
        </w:rPr>
        <w:t>投资组合报告附注</w:t>
      </w:r>
      <w:bookmarkEnd w:id="117"/>
      <w:bookmarkEnd w:id="118"/>
    </w:p>
    <w:p w:rsidR="004A0541" w:rsidRPr="00347DA9" w:rsidRDefault="004A0541" w:rsidP="004A0541">
      <w:pPr>
        <w:spacing w:before="29" w:line="288" w:lineRule="auto"/>
        <w:rPr>
          <w:color w:val="000000"/>
          <w:sz w:val="24"/>
        </w:rPr>
      </w:pPr>
      <w:r w:rsidRPr="00347DA9">
        <w:rPr>
          <w:color w:val="000000"/>
          <w:sz w:val="24"/>
        </w:rPr>
        <w:t>7.12.1</w:t>
      </w:r>
      <w:r w:rsidRPr="00347DA9">
        <w:rPr>
          <w:color w:val="000000"/>
          <w:sz w:val="24"/>
        </w:rPr>
        <w:t>报告期内本基金投资的前十名证券的发行主体未被监管部门立案调查，在本报告编制日前一年内本基金投资的前十名证券的发行主体未受到公开谴责和处罚。</w:t>
      </w:r>
    </w:p>
    <w:p w:rsidR="004A0541" w:rsidRPr="00347DA9" w:rsidRDefault="004A0541" w:rsidP="004A0541">
      <w:pPr>
        <w:spacing w:before="29" w:line="288" w:lineRule="auto"/>
        <w:rPr>
          <w:color w:val="000000"/>
          <w:sz w:val="24"/>
        </w:rPr>
      </w:pPr>
      <w:r w:rsidRPr="00347DA9">
        <w:rPr>
          <w:color w:val="000000"/>
          <w:sz w:val="24"/>
        </w:rPr>
        <w:t>7.12.2</w:t>
      </w:r>
      <w:r w:rsidRPr="00347DA9">
        <w:rPr>
          <w:color w:val="000000"/>
          <w:sz w:val="24"/>
        </w:rPr>
        <w:t>本基金投资的前十名股票中，没有超出基金合同规定的备选股票库之外的股票。</w:t>
      </w:r>
    </w:p>
    <w:p w:rsidR="004A0541" w:rsidRPr="00347DA9" w:rsidRDefault="004A0541" w:rsidP="004A0541">
      <w:pPr>
        <w:spacing w:before="29" w:line="288" w:lineRule="auto"/>
        <w:rPr>
          <w:color w:val="000000"/>
          <w:sz w:val="24"/>
        </w:rPr>
      </w:pPr>
    </w:p>
    <w:p w:rsidR="004A0541" w:rsidRPr="00347DA9" w:rsidRDefault="004A0541" w:rsidP="004A0541">
      <w:pPr>
        <w:spacing w:before="29" w:line="288" w:lineRule="auto"/>
        <w:rPr>
          <w:b/>
          <w:bCs/>
          <w:color w:val="000000"/>
          <w:sz w:val="24"/>
        </w:rPr>
      </w:pPr>
      <w:r w:rsidRPr="00347DA9">
        <w:rPr>
          <w:b/>
          <w:color w:val="000000"/>
          <w:sz w:val="24"/>
        </w:rPr>
        <w:t>7.12.3</w:t>
      </w:r>
      <w:r w:rsidRPr="00347DA9">
        <w:rPr>
          <w:b/>
          <w:bCs/>
          <w:color w:val="000000"/>
          <w:sz w:val="24"/>
        </w:rPr>
        <w:t>期末其他各项资产构成</w:t>
      </w:r>
    </w:p>
    <w:p w:rsidR="004A0541" w:rsidRPr="00347DA9" w:rsidRDefault="004A0541" w:rsidP="004A0541">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序号</w:t>
            </w:r>
          </w:p>
        </w:tc>
        <w:tc>
          <w:tcPr>
            <w:tcW w:w="4117" w:type="dxa"/>
            <w:vAlign w:val="center"/>
          </w:tcPr>
          <w:p w:rsidR="004A0541" w:rsidRPr="00347DA9" w:rsidRDefault="004A0541" w:rsidP="007629D4">
            <w:pPr>
              <w:spacing w:before="29" w:line="288" w:lineRule="auto"/>
              <w:jc w:val="center"/>
              <w:rPr>
                <w:color w:val="000000"/>
                <w:sz w:val="24"/>
              </w:rPr>
            </w:pPr>
            <w:r w:rsidRPr="00347DA9">
              <w:rPr>
                <w:color w:val="000000"/>
                <w:sz w:val="24"/>
              </w:rPr>
              <w:t>名称</w:t>
            </w:r>
          </w:p>
        </w:tc>
        <w:tc>
          <w:tcPr>
            <w:tcW w:w="4118" w:type="dxa"/>
            <w:vAlign w:val="center"/>
          </w:tcPr>
          <w:p w:rsidR="004A0541" w:rsidRPr="00347DA9" w:rsidRDefault="004A0541" w:rsidP="007629D4">
            <w:pPr>
              <w:spacing w:before="29" w:line="288" w:lineRule="auto"/>
              <w:jc w:val="center"/>
              <w:rPr>
                <w:color w:val="000000"/>
                <w:sz w:val="24"/>
              </w:rPr>
            </w:pPr>
            <w:r w:rsidRPr="00347DA9">
              <w:rPr>
                <w:color w:val="000000"/>
                <w:sz w:val="24"/>
              </w:rPr>
              <w:t>金额</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1</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存出保证金</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5,321.71</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2</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应收证券清算款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3</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应收股利</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4</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应收利息</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1,227.65</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5</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应收申购款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9,765.34</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6</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其他应收款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7</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待摊费用</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8</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9</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合计</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16,314.70</w:t>
            </w:r>
          </w:p>
        </w:tc>
      </w:tr>
    </w:tbl>
    <w:p w:rsidR="001548F9" w:rsidRPr="00347DA9" w:rsidRDefault="001548F9" w:rsidP="008971E9">
      <w:pPr>
        <w:pStyle w:val="af6"/>
        <w:spacing w:before="0" w:beforeAutospacing="0" w:after="0" w:afterAutospacing="0" w:line="288" w:lineRule="auto"/>
        <w:rPr>
          <w:rFonts w:ascii="Times New Roman" w:hAnsi="Times New Roman"/>
          <w:b/>
          <w:bCs/>
          <w:color w:val="000000"/>
          <w:sz w:val="21"/>
          <w:szCs w:val="21"/>
        </w:rPr>
      </w:pPr>
    </w:p>
    <w:p w:rsidR="004A0541" w:rsidRPr="00347DA9" w:rsidRDefault="004A0541" w:rsidP="004A0541">
      <w:pPr>
        <w:spacing w:before="29" w:line="288" w:lineRule="auto"/>
        <w:rPr>
          <w:b/>
          <w:bCs/>
          <w:color w:val="000000"/>
          <w:sz w:val="24"/>
        </w:rPr>
      </w:pPr>
      <w:r w:rsidRPr="00347DA9">
        <w:rPr>
          <w:b/>
          <w:color w:val="000000"/>
          <w:sz w:val="24"/>
        </w:rPr>
        <w:t>7.12.4</w:t>
      </w:r>
      <w:r w:rsidRPr="00347DA9">
        <w:rPr>
          <w:b/>
          <w:bCs/>
          <w:color w:val="000000"/>
          <w:sz w:val="24"/>
        </w:rPr>
        <w:t>期末持有的处于转股期的可转换债券明细</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本基金本报告期末未持有处于转股期的可转换债券。</w:t>
      </w:r>
    </w:p>
    <w:p w:rsidR="004A0541" w:rsidRPr="00347DA9" w:rsidRDefault="004A0541" w:rsidP="004A0541">
      <w:pPr>
        <w:spacing w:before="29" w:line="288" w:lineRule="auto"/>
        <w:rPr>
          <w:b/>
          <w:bCs/>
          <w:color w:val="000000"/>
          <w:sz w:val="24"/>
        </w:rPr>
      </w:pPr>
      <w:r w:rsidRPr="00347DA9">
        <w:rPr>
          <w:b/>
          <w:color w:val="000000"/>
          <w:sz w:val="24"/>
        </w:rPr>
        <w:t xml:space="preserve">7.12.5 </w:t>
      </w:r>
      <w:r w:rsidRPr="00347DA9">
        <w:rPr>
          <w:b/>
          <w:bCs/>
          <w:color w:val="000000"/>
          <w:sz w:val="24"/>
        </w:rPr>
        <w:t>期末前十名股票中存在流通受限情况的说明</w:t>
      </w:r>
    </w:p>
    <w:p w:rsidR="004A0541" w:rsidRPr="00347DA9" w:rsidRDefault="004A0541" w:rsidP="004A0541">
      <w:pPr>
        <w:autoSpaceDE w:val="0"/>
        <w:autoSpaceDN w:val="0"/>
        <w:adjustRightInd w:val="0"/>
        <w:spacing w:before="29" w:line="288" w:lineRule="auto"/>
        <w:jc w:val="left"/>
        <w:rPr>
          <w:b/>
          <w:color w:val="000000"/>
          <w:sz w:val="24"/>
        </w:rPr>
      </w:pPr>
      <w:r w:rsidRPr="00347DA9">
        <w:rPr>
          <w:b/>
          <w:color w:val="000000"/>
          <w:sz w:val="24"/>
        </w:rPr>
        <w:t xml:space="preserve">7.12.5.1 </w:t>
      </w:r>
      <w:r w:rsidRPr="00347DA9">
        <w:rPr>
          <w:b/>
          <w:color w:val="000000"/>
          <w:sz w:val="24"/>
        </w:rPr>
        <w:t>期末指数投资前十名股票中存在流通受限情况的说明</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本基金本报告期末前十名股票中不存在流通受限情况。</w:t>
      </w:r>
    </w:p>
    <w:p w:rsidR="004A0541" w:rsidRPr="00347DA9" w:rsidRDefault="004A0541" w:rsidP="004A0541">
      <w:pPr>
        <w:pStyle w:val="af6"/>
        <w:spacing w:before="29" w:beforeAutospacing="0" w:after="0" w:afterAutospacing="0" w:line="288" w:lineRule="auto"/>
        <w:rPr>
          <w:rFonts w:ascii="Times New Roman" w:hAnsi="Times New Roman"/>
          <w:color w:val="000000"/>
        </w:rPr>
      </w:pPr>
      <w:r w:rsidRPr="00347DA9">
        <w:rPr>
          <w:rFonts w:ascii="Times New Roman" w:hAnsi="Times New Roman"/>
          <w:b/>
          <w:color w:val="000000"/>
          <w:kern w:val="2"/>
        </w:rPr>
        <w:t>7.12.5</w:t>
      </w:r>
      <w:r w:rsidRPr="00347DA9">
        <w:rPr>
          <w:rFonts w:ascii="Times New Roman" w:hAnsi="Times New Roman"/>
          <w:b/>
          <w:color w:val="000000"/>
        </w:rPr>
        <w:t xml:space="preserve">.2 </w:t>
      </w:r>
      <w:r w:rsidRPr="00347DA9">
        <w:rPr>
          <w:rFonts w:ascii="Times New Roman" w:hAnsi="Times New Roman"/>
          <w:b/>
          <w:color w:val="000000"/>
        </w:rPr>
        <w:t>期末积极投资前五名股票中存在流通受限情况的说明</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本基金本报告期末未持有积极投资的股票。</w:t>
      </w:r>
    </w:p>
    <w:p w:rsidR="004A0541" w:rsidRPr="00347DA9" w:rsidRDefault="004A0541" w:rsidP="004A0541">
      <w:pPr>
        <w:spacing w:before="29" w:line="288" w:lineRule="auto"/>
        <w:rPr>
          <w:b/>
          <w:color w:val="000000"/>
          <w:sz w:val="24"/>
        </w:rPr>
      </w:pPr>
      <w:bookmarkStart w:id="119" w:name="_Toc225500050"/>
      <w:r w:rsidRPr="00347DA9">
        <w:rPr>
          <w:b/>
          <w:color w:val="000000"/>
          <w:sz w:val="24"/>
        </w:rPr>
        <w:t xml:space="preserve">7.12.6 </w:t>
      </w:r>
      <w:r w:rsidRPr="00347DA9">
        <w:rPr>
          <w:b/>
          <w:color w:val="000000"/>
          <w:sz w:val="24"/>
        </w:rPr>
        <w:t>投资组合报告附注的其他文字描述部分</w:t>
      </w:r>
    </w:p>
    <w:p w:rsidR="004A0541" w:rsidRPr="00347DA9" w:rsidRDefault="004A0541" w:rsidP="004A0541">
      <w:pPr>
        <w:spacing w:before="29" w:line="288" w:lineRule="auto"/>
        <w:rPr>
          <w:color w:val="000000"/>
          <w:sz w:val="24"/>
        </w:rPr>
      </w:pPr>
      <w:r w:rsidRPr="00347DA9">
        <w:rPr>
          <w:color w:val="000000"/>
          <w:sz w:val="24"/>
        </w:rPr>
        <w:t>由于四舍五入的原因，分项之和与合计项之间可能存在尾差。</w:t>
      </w:r>
    </w:p>
    <w:p w:rsidR="004A0541" w:rsidRPr="00347DA9" w:rsidRDefault="004A0541" w:rsidP="002024F8">
      <w:pPr>
        <w:pStyle w:val="1"/>
        <w:keepNext/>
        <w:keepLines/>
        <w:widowControl w:val="0"/>
        <w:spacing w:beforeLines="100" w:before="312" w:afterLines="100" w:after="312" w:line="288" w:lineRule="auto"/>
        <w:jc w:val="center"/>
        <w:rPr>
          <w:b/>
          <w:bCs/>
          <w:szCs w:val="24"/>
          <w:lang w:val="en-US"/>
        </w:rPr>
      </w:pPr>
      <w:bookmarkStart w:id="120" w:name="_Toc374540579"/>
      <w:bookmarkStart w:id="121" w:name="_Toc522807783"/>
      <w:bookmarkStart w:id="122" w:name="_Toc225500051"/>
      <w:bookmarkEnd w:id="119"/>
      <w:r w:rsidRPr="00347DA9">
        <w:rPr>
          <w:b/>
          <w:bCs/>
          <w:szCs w:val="24"/>
          <w:lang w:val="en-US"/>
        </w:rPr>
        <w:t xml:space="preserve">§8  </w:t>
      </w:r>
      <w:r w:rsidRPr="00347DA9">
        <w:rPr>
          <w:b/>
          <w:bCs/>
          <w:szCs w:val="24"/>
          <w:lang w:val="en-US"/>
        </w:rPr>
        <w:t>基金份额持有人信息</w:t>
      </w:r>
      <w:bookmarkEnd w:id="120"/>
      <w:bookmarkEnd w:id="121"/>
    </w:p>
    <w:p w:rsidR="001548F9" w:rsidRPr="00347DA9" w:rsidRDefault="001548F9" w:rsidP="004A0541">
      <w:pPr>
        <w:pStyle w:val="20"/>
        <w:spacing w:before="29" w:after="0" w:line="288" w:lineRule="auto"/>
        <w:rPr>
          <w:rFonts w:ascii="Times New Roman" w:hAnsi="Times New Roman"/>
          <w:color w:val="000000"/>
          <w:szCs w:val="24"/>
        </w:rPr>
      </w:pPr>
      <w:bookmarkStart w:id="123" w:name="_Toc522807784"/>
      <w:r w:rsidRPr="00347DA9">
        <w:rPr>
          <w:rFonts w:ascii="Times New Roman" w:hAnsi="Times New Roman"/>
          <w:color w:val="000000"/>
          <w:szCs w:val="24"/>
        </w:rPr>
        <w:t xml:space="preserve">8.1 </w:t>
      </w:r>
      <w:r w:rsidRPr="00347DA9">
        <w:rPr>
          <w:rFonts w:ascii="Times New Roman" w:hAnsi="Times New Roman"/>
          <w:color w:val="000000"/>
          <w:szCs w:val="24"/>
        </w:rPr>
        <w:t>期末基金份额持有人户数及持有人结构</w:t>
      </w:r>
      <w:bookmarkEnd w:id="122"/>
      <w:bookmarkEnd w:id="123"/>
    </w:p>
    <w:p w:rsidR="0037486D" w:rsidRPr="00347DA9" w:rsidRDefault="0037486D" w:rsidP="004A0541">
      <w:pPr>
        <w:autoSpaceDE w:val="0"/>
        <w:autoSpaceDN w:val="0"/>
        <w:adjustRightInd w:val="0"/>
        <w:spacing w:before="29" w:line="288" w:lineRule="auto"/>
        <w:ind w:left="15"/>
        <w:jc w:val="right"/>
        <w:rPr>
          <w:color w:val="000000"/>
          <w:sz w:val="24"/>
        </w:rPr>
      </w:pPr>
      <w:r w:rsidRPr="00347DA9">
        <w:rPr>
          <w:color w:val="000000"/>
          <w:sz w:val="24"/>
        </w:rPr>
        <w:t>份额单位：份</w:t>
      </w:r>
    </w:p>
    <w:p w:rsidR="0037486D" w:rsidRPr="00347DA9" w:rsidRDefault="0037486D" w:rsidP="004A0541">
      <w:pPr>
        <w:spacing w:before="29" w:line="288" w:lineRule="auto"/>
        <w:jc w:val="center"/>
        <w:rPr>
          <w:sz w:val="24"/>
        </w:rPr>
      </w:pPr>
    </w:p>
    <w:tbl>
      <w:tblPr>
        <w:tblW w:w="5000" w:type="pct"/>
        <w:jc w:val="center"/>
        <w:tblLook w:val="00A0" w:firstRow="1" w:lastRow="0" w:firstColumn="1" w:lastColumn="0" w:noHBand="0" w:noVBand="0"/>
      </w:tblPr>
      <w:tblGrid>
        <w:gridCol w:w="1688"/>
        <w:gridCol w:w="1074"/>
        <w:gridCol w:w="1176"/>
        <w:gridCol w:w="1006"/>
        <w:gridCol w:w="1314"/>
        <w:gridCol w:w="1716"/>
        <w:gridCol w:w="1312"/>
      </w:tblGrid>
      <w:tr w:rsidR="0037486D" w:rsidRPr="00347DA9" w:rsidTr="0037486D">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持有人户数</w:t>
            </w:r>
            <w:r w:rsidRPr="00347DA9">
              <w:rPr>
                <w:sz w:val="24"/>
              </w:rPr>
              <w:t>(</w:t>
            </w:r>
            <w:r w:rsidRPr="00347DA9">
              <w:rPr>
                <w:sz w:val="24"/>
              </w:rPr>
              <w:t>户</w:t>
            </w:r>
            <w:r w:rsidRPr="00347DA9">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持有人结构</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个人投资者</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E</w:t>
            </w:r>
            <w:r w:rsidRPr="00347DA9">
              <w:rPr>
                <w:bCs/>
                <w:color w:val="000000"/>
                <w:sz w:val="24"/>
              </w:rPr>
              <w:t>金融</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3,958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27,556.20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2.00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0.00%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109,067,445.12</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100.00%</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E</w:t>
            </w:r>
            <w:r w:rsidRPr="00347DA9">
              <w:rPr>
                <w:bCs/>
                <w:color w:val="000000"/>
                <w:sz w:val="24"/>
              </w:rPr>
              <w:t>金融</w:t>
            </w:r>
            <w:r w:rsidRPr="00347DA9">
              <w:rPr>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82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24,755.56</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2,029,956.00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100.00%</w:t>
            </w:r>
          </w:p>
        </w:tc>
      </w:tr>
      <w:tr w:rsidR="0036125E" w:rsidRPr="00347DA9" w:rsidTr="002A6F72">
        <w:trPr>
          <w:jc w:val="center"/>
        </w:trPr>
        <w:tc>
          <w:tcPr>
            <w:tcW w:w="964" w:type="pct"/>
            <w:tcBorders>
              <w:top w:val="nil"/>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E</w:t>
            </w:r>
            <w:r w:rsidRPr="00347DA9">
              <w:rPr>
                <w:bCs/>
                <w:color w:val="000000"/>
                <w:sz w:val="24"/>
              </w:rPr>
              <w:t>金融</w:t>
            </w:r>
            <w:r w:rsidRPr="00347DA9">
              <w:rPr>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393</w:t>
            </w:r>
          </w:p>
        </w:tc>
        <w:tc>
          <w:tcPr>
            <w:tcW w:w="688"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5,165.28</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461.00</w:t>
            </w:r>
          </w:p>
        </w:tc>
        <w:tc>
          <w:tcPr>
            <w:tcW w:w="762"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0.02%</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2,029,495.00</w:t>
            </w:r>
          </w:p>
        </w:tc>
        <w:tc>
          <w:tcPr>
            <w:tcW w:w="762" w:type="pct"/>
            <w:tcBorders>
              <w:top w:val="single" w:sz="8" w:space="0" w:color="000000"/>
              <w:left w:val="single" w:sz="8" w:space="0" w:color="000000"/>
              <w:bottom w:val="single" w:sz="8" w:space="0" w:color="000000"/>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99.98%</w:t>
            </w:r>
          </w:p>
        </w:tc>
      </w:tr>
      <w:tr w:rsidR="0036125E" w:rsidRPr="00347DA9" w:rsidTr="002A6F72">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4,433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25,519.37</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463.00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0.00%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113,126,896.12</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100.00%</w:t>
            </w:r>
          </w:p>
        </w:tc>
      </w:tr>
    </w:tbl>
    <w:p w:rsidR="001548F9" w:rsidRPr="00347DA9" w:rsidRDefault="001548F9" w:rsidP="008971E9">
      <w:pPr>
        <w:spacing w:line="288" w:lineRule="auto"/>
        <w:rPr>
          <w:color w:val="000000"/>
          <w:szCs w:val="21"/>
        </w:rPr>
      </w:pPr>
    </w:p>
    <w:p w:rsidR="001548F9" w:rsidRPr="00347DA9" w:rsidRDefault="001548F9" w:rsidP="00AB0BC4">
      <w:pPr>
        <w:pStyle w:val="20"/>
        <w:spacing w:before="29" w:after="0" w:line="288" w:lineRule="auto"/>
        <w:rPr>
          <w:rFonts w:ascii="Times New Roman" w:hAnsi="Times New Roman"/>
          <w:kern w:val="0"/>
          <w:szCs w:val="24"/>
        </w:rPr>
      </w:pPr>
      <w:bookmarkStart w:id="124" w:name="_Toc522807785"/>
      <w:r w:rsidRPr="00347DA9">
        <w:rPr>
          <w:rFonts w:ascii="Times New Roman" w:hAnsi="Times New Roman"/>
          <w:kern w:val="0"/>
          <w:szCs w:val="24"/>
        </w:rPr>
        <w:t xml:space="preserve">8.2 </w:t>
      </w:r>
      <w:r w:rsidRPr="00347DA9">
        <w:rPr>
          <w:rFonts w:ascii="Times New Roman" w:hAnsi="Times New Roman"/>
          <w:kern w:val="0"/>
          <w:szCs w:val="24"/>
        </w:rPr>
        <w:t>期末上市基金前十名持有人</w:t>
      </w:r>
      <w:bookmarkEnd w:id="124"/>
    </w:p>
    <w:p w:rsidR="002136D5" w:rsidRPr="00347DA9" w:rsidRDefault="002136D5" w:rsidP="009864CF">
      <w:pPr>
        <w:tabs>
          <w:tab w:val="left" w:pos="426"/>
        </w:tabs>
        <w:spacing w:before="29" w:line="288" w:lineRule="auto"/>
        <w:jc w:val="left"/>
        <w:rPr>
          <w:kern w:val="0"/>
          <w:sz w:val="24"/>
        </w:rPr>
      </w:pPr>
      <w:r w:rsidRPr="00347DA9">
        <w:rPr>
          <w:kern w:val="0"/>
          <w:sz w:val="24"/>
        </w:rPr>
        <w:t>E</w:t>
      </w:r>
      <w:r w:rsidRPr="00347DA9">
        <w:rPr>
          <w:kern w:val="0"/>
          <w:sz w:val="24"/>
        </w:rPr>
        <w:t>金融</w:t>
      </w:r>
      <w:r w:rsidRPr="00347DA9">
        <w:rPr>
          <w:kern w:val="0"/>
          <w:sz w:val="24"/>
        </w:rPr>
        <w:t>A</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2686"/>
        <w:gridCol w:w="2376"/>
        <w:gridCol w:w="3141"/>
      </w:tblGrid>
      <w:tr w:rsidR="002136D5" w:rsidRPr="00347DA9" w:rsidTr="00C65FC3">
        <w:trPr>
          <w:trHeight w:val="1221"/>
          <w:jc w:val="center"/>
        </w:trPr>
        <w:tc>
          <w:tcPr>
            <w:tcW w:w="1150" w:type="dxa"/>
            <w:vAlign w:val="center"/>
          </w:tcPr>
          <w:p w:rsidR="002136D5" w:rsidRPr="00347DA9" w:rsidRDefault="002136D5" w:rsidP="009864CF">
            <w:pPr>
              <w:spacing w:before="29" w:line="288" w:lineRule="auto"/>
              <w:jc w:val="center"/>
              <w:rPr>
                <w:sz w:val="24"/>
              </w:rPr>
            </w:pPr>
            <w:r w:rsidRPr="00347DA9">
              <w:rPr>
                <w:sz w:val="24"/>
              </w:rPr>
              <w:t>序号</w:t>
            </w:r>
          </w:p>
        </w:tc>
        <w:tc>
          <w:tcPr>
            <w:tcW w:w="2686"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76"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41" w:type="dxa"/>
            <w:vAlign w:val="center"/>
          </w:tcPr>
          <w:p w:rsidR="002136D5" w:rsidRPr="00347DA9" w:rsidRDefault="002136D5" w:rsidP="009864CF">
            <w:pPr>
              <w:spacing w:before="29" w:line="288" w:lineRule="auto"/>
              <w:jc w:val="center"/>
              <w:rPr>
                <w:sz w:val="24"/>
              </w:rPr>
            </w:pPr>
            <w:r w:rsidRPr="00347DA9">
              <w:rPr>
                <w:sz w:val="24"/>
              </w:rPr>
              <w:t>占上市总份额比例</w:t>
            </w:r>
            <w:r w:rsidR="00DD10E9" w:rsidRPr="00DD10E9">
              <w:rPr>
                <w:rFonts w:hint="eastAsia"/>
                <w:sz w:val="24"/>
              </w:rPr>
              <w:t>（</w:t>
            </w:r>
            <w:r w:rsidR="00DD10E9" w:rsidRPr="00DD10E9">
              <w:rPr>
                <w:rFonts w:hint="eastAsia"/>
                <w:sz w:val="24"/>
              </w:rPr>
              <w:t>%</w:t>
            </w:r>
            <w:r w:rsidR="00DD10E9" w:rsidRPr="00DD10E9">
              <w:rPr>
                <w:rFonts w:hint="eastAsia"/>
                <w:sz w:val="24"/>
              </w:rPr>
              <w:t>）</w:t>
            </w:r>
          </w:p>
        </w:tc>
      </w:tr>
      <w:tr w:rsidR="003E1FDD">
        <w:trPr>
          <w:jc w:val="center"/>
        </w:trPr>
        <w:tc>
          <w:tcPr>
            <w:tcW w:w="1150" w:type="dxa"/>
            <w:vAlign w:val="center"/>
          </w:tcPr>
          <w:p w:rsidR="003E1FDD" w:rsidRDefault="003136E4">
            <w:pPr>
              <w:jc w:val="center"/>
            </w:pPr>
            <w:r>
              <w:rPr>
                <w:color w:val="000000"/>
                <w:sz w:val="24"/>
              </w:rPr>
              <w:t>1</w:t>
            </w:r>
          </w:p>
        </w:tc>
        <w:tc>
          <w:tcPr>
            <w:tcW w:w="2686" w:type="dxa"/>
            <w:vAlign w:val="center"/>
          </w:tcPr>
          <w:p w:rsidR="003E1FDD" w:rsidRDefault="003136E4">
            <w:pPr>
              <w:jc w:val="center"/>
            </w:pPr>
            <w:r>
              <w:rPr>
                <w:color w:val="000000"/>
                <w:sz w:val="24"/>
              </w:rPr>
              <w:t>傅喜元</w:t>
            </w:r>
          </w:p>
        </w:tc>
        <w:tc>
          <w:tcPr>
            <w:tcW w:w="2376" w:type="dxa"/>
            <w:vAlign w:val="center"/>
          </w:tcPr>
          <w:p w:rsidR="003E1FDD" w:rsidRDefault="003136E4">
            <w:pPr>
              <w:jc w:val="right"/>
            </w:pPr>
            <w:r>
              <w:rPr>
                <w:color w:val="000000"/>
                <w:sz w:val="24"/>
              </w:rPr>
              <w:t>438,400.00</w:t>
            </w:r>
          </w:p>
        </w:tc>
        <w:tc>
          <w:tcPr>
            <w:tcW w:w="3141" w:type="dxa"/>
            <w:vAlign w:val="center"/>
          </w:tcPr>
          <w:p w:rsidR="003E1FDD" w:rsidRDefault="003136E4">
            <w:pPr>
              <w:jc w:val="right"/>
            </w:pPr>
            <w:r>
              <w:rPr>
                <w:color w:val="000000"/>
                <w:sz w:val="24"/>
              </w:rPr>
              <w:t>21.60%</w:t>
            </w:r>
          </w:p>
        </w:tc>
      </w:tr>
      <w:tr w:rsidR="003E1FDD">
        <w:trPr>
          <w:jc w:val="center"/>
        </w:trPr>
        <w:tc>
          <w:tcPr>
            <w:tcW w:w="1150" w:type="dxa"/>
            <w:vAlign w:val="center"/>
          </w:tcPr>
          <w:p w:rsidR="003E1FDD" w:rsidRDefault="003136E4">
            <w:pPr>
              <w:jc w:val="center"/>
            </w:pPr>
            <w:r>
              <w:rPr>
                <w:color w:val="000000"/>
                <w:sz w:val="24"/>
              </w:rPr>
              <w:t>2</w:t>
            </w:r>
          </w:p>
        </w:tc>
        <w:tc>
          <w:tcPr>
            <w:tcW w:w="2686" w:type="dxa"/>
            <w:vAlign w:val="center"/>
          </w:tcPr>
          <w:p w:rsidR="003E1FDD" w:rsidRDefault="003136E4">
            <w:pPr>
              <w:jc w:val="center"/>
            </w:pPr>
            <w:r>
              <w:rPr>
                <w:color w:val="000000"/>
                <w:sz w:val="24"/>
              </w:rPr>
              <w:t>沈月海</w:t>
            </w:r>
          </w:p>
        </w:tc>
        <w:tc>
          <w:tcPr>
            <w:tcW w:w="2376" w:type="dxa"/>
            <w:vAlign w:val="center"/>
          </w:tcPr>
          <w:p w:rsidR="003E1FDD" w:rsidRDefault="003136E4">
            <w:pPr>
              <w:jc w:val="right"/>
            </w:pPr>
            <w:r>
              <w:rPr>
                <w:color w:val="000000"/>
                <w:sz w:val="24"/>
              </w:rPr>
              <w:t>265,500.00</w:t>
            </w:r>
          </w:p>
        </w:tc>
        <w:tc>
          <w:tcPr>
            <w:tcW w:w="3141" w:type="dxa"/>
            <w:vAlign w:val="center"/>
          </w:tcPr>
          <w:p w:rsidR="003E1FDD" w:rsidRDefault="003136E4">
            <w:pPr>
              <w:jc w:val="right"/>
            </w:pPr>
            <w:r>
              <w:rPr>
                <w:color w:val="000000"/>
                <w:sz w:val="24"/>
              </w:rPr>
              <w:t>13.08%</w:t>
            </w:r>
          </w:p>
        </w:tc>
      </w:tr>
      <w:tr w:rsidR="003E1FDD">
        <w:trPr>
          <w:jc w:val="center"/>
        </w:trPr>
        <w:tc>
          <w:tcPr>
            <w:tcW w:w="1150" w:type="dxa"/>
            <w:vAlign w:val="center"/>
          </w:tcPr>
          <w:p w:rsidR="003E1FDD" w:rsidRDefault="003136E4">
            <w:pPr>
              <w:jc w:val="center"/>
            </w:pPr>
            <w:r>
              <w:rPr>
                <w:color w:val="000000"/>
                <w:sz w:val="24"/>
              </w:rPr>
              <w:t>3</w:t>
            </w:r>
          </w:p>
        </w:tc>
        <w:tc>
          <w:tcPr>
            <w:tcW w:w="2686" w:type="dxa"/>
            <w:vAlign w:val="center"/>
          </w:tcPr>
          <w:p w:rsidR="003E1FDD" w:rsidRDefault="003136E4">
            <w:pPr>
              <w:jc w:val="center"/>
            </w:pPr>
            <w:r>
              <w:rPr>
                <w:color w:val="000000"/>
                <w:sz w:val="24"/>
              </w:rPr>
              <w:t>蔡玲柳</w:t>
            </w:r>
          </w:p>
        </w:tc>
        <w:tc>
          <w:tcPr>
            <w:tcW w:w="2376" w:type="dxa"/>
            <w:vAlign w:val="center"/>
          </w:tcPr>
          <w:p w:rsidR="003E1FDD" w:rsidRDefault="003136E4">
            <w:pPr>
              <w:jc w:val="right"/>
            </w:pPr>
            <w:r>
              <w:rPr>
                <w:color w:val="000000"/>
                <w:sz w:val="24"/>
              </w:rPr>
              <w:t>220,500.00</w:t>
            </w:r>
          </w:p>
        </w:tc>
        <w:tc>
          <w:tcPr>
            <w:tcW w:w="3141" w:type="dxa"/>
            <w:vAlign w:val="center"/>
          </w:tcPr>
          <w:p w:rsidR="003E1FDD" w:rsidRDefault="003136E4">
            <w:pPr>
              <w:jc w:val="right"/>
            </w:pPr>
            <w:r>
              <w:rPr>
                <w:color w:val="000000"/>
                <w:sz w:val="24"/>
              </w:rPr>
              <w:t>10.86%</w:t>
            </w:r>
          </w:p>
        </w:tc>
      </w:tr>
      <w:tr w:rsidR="003E1FDD">
        <w:trPr>
          <w:jc w:val="center"/>
        </w:trPr>
        <w:tc>
          <w:tcPr>
            <w:tcW w:w="1150" w:type="dxa"/>
            <w:vAlign w:val="center"/>
          </w:tcPr>
          <w:p w:rsidR="003E1FDD" w:rsidRDefault="003136E4">
            <w:pPr>
              <w:jc w:val="center"/>
            </w:pPr>
            <w:r>
              <w:rPr>
                <w:color w:val="000000"/>
                <w:sz w:val="24"/>
              </w:rPr>
              <w:t>4</w:t>
            </w:r>
          </w:p>
        </w:tc>
        <w:tc>
          <w:tcPr>
            <w:tcW w:w="2686" w:type="dxa"/>
            <w:vAlign w:val="center"/>
          </w:tcPr>
          <w:p w:rsidR="003E1FDD" w:rsidRDefault="003136E4">
            <w:pPr>
              <w:jc w:val="center"/>
            </w:pPr>
            <w:r>
              <w:rPr>
                <w:color w:val="000000"/>
                <w:sz w:val="24"/>
              </w:rPr>
              <w:t>郭国棠</w:t>
            </w:r>
          </w:p>
        </w:tc>
        <w:tc>
          <w:tcPr>
            <w:tcW w:w="2376" w:type="dxa"/>
            <w:vAlign w:val="center"/>
          </w:tcPr>
          <w:p w:rsidR="003E1FDD" w:rsidRDefault="003136E4">
            <w:pPr>
              <w:jc w:val="right"/>
            </w:pPr>
            <w:r>
              <w:rPr>
                <w:color w:val="000000"/>
                <w:sz w:val="24"/>
              </w:rPr>
              <w:t>130,500.00</w:t>
            </w:r>
          </w:p>
        </w:tc>
        <w:tc>
          <w:tcPr>
            <w:tcW w:w="3141" w:type="dxa"/>
            <w:vAlign w:val="center"/>
          </w:tcPr>
          <w:p w:rsidR="003E1FDD" w:rsidRDefault="003136E4">
            <w:pPr>
              <w:jc w:val="right"/>
            </w:pPr>
            <w:r>
              <w:rPr>
                <w:color w:val="000000"/>
                <w:sz w:val="24"/>
              </w:rPr>
              <w:t>6.43%</w:t>
            </w:r>
          </w:p>
        </w:tc>
      </w:tr>
      <w:tr w:rsidR="003E1FDD">
        <w:trPr>
          <w:jc w:val="center"/>
        </w:trPr>
        <w:tc>
          <w:tcPr>
            <w:tcW w:w="1150" w:type="dxa"/>
            <w:vAlign w:val="center"/>
          </w:tcPr>
          <w:p w:rsidR="003E1FDD" w:rsidRDefault="003136E4">
            <w:pPr>
              <w:jc w:val="center"/>
            </w:pPr>
            <w:r>
              <w:rPr>
                <w:color w:val="000000"/>
                <w:sz w:val="24"/>
              </w:rPr>
              <w:t>5</w:t>
            </w:r>
          </w:p>
        </w:tc>
        <w:tc>
          <w:tcPr>
            <w:tcW w:w="2686" w:type="dxa"/>
            <w:vAlign w:val="center"/>
          </w:tcPr>
          <w:p w:rsidR="003E1FDD" w:rsidRDefault="003136E4">
            <w:pPr>
              <w:jc w:val="center"/>
            </w:pPr>
            <w:r>
              <w:rPr>
                <w:color w:val="000000"/>
                <w:sz w:val="24"/>
              </w:rPr>
              <w:t>李丛</w:t>
            </w:r>
          </w:p>
        </w:tc>
        <w:tc>
          <w:tcPr>
            <w:tcW w:w="2376" w:type="dxa"/>
            <w:vAlign w:val="center"/>
          </w:tcPr>
          <w:p w:rsidR="003E1FDD" w:rsidRDefault="003136E4">
            <w:pPr>
              <w:jc w:val="right"/>
            </w:pPr>
            <w:r>
              <w:rPr>
                <w:color w:val="000000"/>
                <w:sz w:val="24"/>
              </w:rPr>
              <w:t>110,300.00</w:t>
            </w:r>
          </w:p>
        </w:tc>
        <w:tc>
          <w:tcPr>
            <w:tcW w:w="3141" w:type="dxa"/>
            <w:vAlign w:val="center"/>
          </w:tcPr>
          <w:p w:rsidR="003E1FDD" w:rsidRDefault="003136E4">
            <w:pPr>
              <w:jc w:val="right"/>
            </w:pPr>
            <w:r>
              <w:rPr>
                <w:color w:val="000000"/>
                <w:sz w:val="24"/>
              </w:rPr>
              <w:t>5.43%</w:t>
            </w:r>
          </w:p>
        </w:tc>
      </w:tr>
      <w:tr w:rsidR="003E1FDD">
        <w:trPr>
          <w:jc w:val="center"/>
        </w:trPr>
        <w:tc>
          <w:tcPr>
            <w:tcW w:w="1150" w:type="dxa"/>
            <w:vAlign w:val="center"/>
          </w:tcPr>
          <w:p w:rsidR="003E1FDD" w:rsidRDefault="003136E4">
            <w:pPr>
              <w:jc w:val="center"/>
            </w:pPr>
            <w:r>
              <w:rPr>
                <w:color w:val="000000"/>
                <w:sz w:val="24"/>
              </w:rPr>
              <w:t>6</w:t>
            </w:r>
          </w:p>
        </w:tc>
        <w:tc>
          <w:tcPr>
            <w:tcW w:w="2686" w:type="dxa"/>
            <w:vAlign w:val="center"/>
          </w:tcPr>
          <w:p w:rsidR="003E1FDD" w:rsidRDefault="003136E4">
            <w:pPr>
              <w:jc w:val="center"/>
            </w:pPr>
            <w:r>
              <w:rPr>
                <w:color w:val="000000"/>
                <w:sz w:val="24"/>
              </w:rPr>
              <w:t>杨晓峰</w:t>
            </w:r>
          </w:p>
        </w:tc>
        <w:tc>
          <w:tcPr>
            <w:tcW w:w="2376" w:type="dxa"/>
            <w:vAlign w:val="center"/>
          </w:tcPr>
          <w:p w:rsidR="003E1FDD" w:rsidRDefault="003136E4">
            <w:pPr>
              <w:jc w:val="right"/>
            </w:pPr>
            <w:r>
              <w:rPr>
                <w:color w:val="000000"/>
                <w:sz w:val="24"/>
              </w:rPr>
              <w:t>100,000.00</w:t>
            </w:r>
          </w:p>
        </w:tc>
        <w:tc>
          <w:tcPr>
            <w:tcW w:w="3141" w:type="dxa"/>
            <w:vAlign w:val="center"/>
          </w:tcPr>
          <w:p w:rsidR="003E1FDD" w:rsidRDefault="003136E4">
            <w:pPr>
              <w:jc w:val="right"/>
            </w:pPr>
            <w:r>
              <w:rPr>
                <w:color w:val="000000"/>
                <w:sz w:val="24"/>
              </w:rPr>
              <w:t>4.93%</w:t>
            </w:r>
          </w:p>
        </w:tc>
      </w:tr>
      <w:tr w:rsidR="003E1FDD">
        <w:trPr>
          <w:jc w:val="center"/>
        </w:trPr>
        <w:tc>
          <w:tcPr>
            <w:tcW w:w="1150" w:type="dxa"/>
            <w:vAlign w:val="center"/>
          </w:tcPr>
          <w:p w:rsidR="003E1FDD" w:rsidRDefault="003136E4">
            <w:pPr>
              <w:jc w:val="center"/>
            </w:pPr>
            <w:r>
              <w:rPr>
                <w:color w:val="000000"/>
                <w:sz w:val="24"/>
              </w:rPr>
              <w:t>7</w:t>
            </w:r>
          </w:p>
        </w:tc>
        <w:tc>
          <w:tcPr>
            <w:tcW w:w="2686" w:type="dxa"/>
            <w:vAlign w:val="center"/>
          </w:tcPr>
          <w:p w:rsidR="003E1FDD" w:rsidRDefault="003136E4">
            <w:pPr>
              <w:jc w:val="center"/>
            </w:pPr>
            <w:r>
              <w:rPr>
                <w:color w:val="000000"/>
                <w:sz w:val="24"/>
              </w:rPr>
              <w:t>张殿刚</w:t>
            </w:r>
          </w:p>
        </w:tc>
        <w:tc>
          <w:tcPr>
            <w:tcW w:w="2376" w:type="dxa"/>
            <w:vAlign w:val="center"/>
          </w:tcPr>
          <w:p w:rsidR="003E1FDD" w:rsidRDefault="003136E4">
            <w:pPr>
              <w:jc w:val="right"/>
            </w:pPr>
            <w:r>
              <w:rPr>
                <w:color w:val="000000"/>
                <w:sz w:val="24"/>
              </w:rPr>
              <w:t>77,622.00</w:t>
            </w:r>
          </w:p>
        </w:tc>
        <w:tc>
          <w:tcPr>
            <w:tcW w:w="3141" w:type="dxa"/>
            <w:vAlign w:val="center"/>
          </w:tcPr>
          <w:p w:rsidR="003E1FDD" w:rsidRDefault="003136E4">
            <w:pPr>
              <w:jc w:val="right"/>
            </w:pPr>
            <w:r>
              <w:rPr>
                <w:color w:val="000000"/>
                <w:sz w:val="24"/>
              </w:rPr>
              <w:t>3.82%</w:t>
            </w:r>
          </w:p>
        </w:tc>
      </w:tr>
      <w:tr w:rsidR="003E1FDD">
        <w:trPr>
          <w:jc w:val="center"/>
        </w:trPr>
        <w:tc>
          <w:tcPr>
            <w:tcW w:w="1150" w:type="dxa"/>
            <w:vAlign w:val="center"/>
          </w:tcPr>
          <w:p w:rsidR="003E1FDD" w:rsidRDefault="003136E4">
            <w:pPr>
              <w:jc w:val="center"/>
            </w:pPr>
            <w:r>
              <w:rPr>
                <w:color w:val="000000"/>
                <w:sz w:val="24"/>
              </w:rPr>
              <w:t>8</w:t>
            </w:r>
          </w:p>
        </w:tc>
        <w:tc>
          <w:tcPr>
            <w:tcW w:w="2686" w:type="dxa"/>
            <w:vAlign w:val="center"/>
          </w:tcPr>
          <w:p w:rsidR="003E1FDD" w:rsidRDefault="003136E4">
            <w:pPr>
              <w:jc w:val="center"/>
            </w:pPr>
            <w:r>
              <w:rPr>
                <w:color w:val="000000"/>
                <w:sz w:val="24"/>
              </w:rPr>
              <w:t>林利平</w:t>
            </w:r>
          </w:p>
        </w:tc>
        <w:tc>
          <w:tcPr>
            <w:tcW w:w="2376" w:type="dxa"/>
            <w:vAlign w:val="center"/>
          </w:tcPr>
          <w:p w:rsidR="003E1FDD" w:rsidRDefault="003136E4">
            <w:pPr>
              <w:jc w:val="right"/>
            </w:pPr>
            <w:r>
              <w:rPr>
                <w:color w:val="000000"/>
                <w:sz w:val="24"/>
              </w:rPr>
              <w:t>65,700.00</w:t>
            </w:r>
          </w:p>
        </w:tc>
        <w:tc>
          <w:tcPr>
            <w:tcW w:w="3141" w:type="dxa"/>
            <w:vAlign w:val="center"/>
          </w:tcPr>
          <w:p w:rsidR="003E1FDD" w:rsidRDefault="003136E4">
            <w:pPr>
              <w:jc w:val="right"/>
            </w:pPr>
            <w:r>
              <w:rPr>
                <w:color w:val="000000"/>
                <w:sz w:val="24"/>
              </w:rPr>
              <w:t>3.24%</w:t>
            </w:r>
          </w:p>
        </w:tc>
      </w:tr>
      <w:tr w:rsidR="003E1FDD">
        <w:trPr>
          <w:jc w:val="center"/>
        </w:trPr>
        <w:tc>
          <w:tcPr>
            <w:tcW w:w="1150" w:type="dxa"/>
            <w:vAlign w:val="center"/>
          </w:tcPr>
          <w:p w:rsidR="003E1FDD" w:rsidRDefault="003136E4">
            <w:pPr>
              <w:jc w:val="center"/>
            </w:pPr>
            <w:r>
              <w:rPr>
                <w:color w:val="000000"/>
                <w:sz w:val="24"/>
              </w:rPr>
              <w:t>9</w:t>
            </w:r>
          </w:p>
        </w:tc>
        <w:tc>
          <w:tcPr>
            <w:tcW w:w="2686" w:type="dxa"/>
            <w:vAlign w:val="center"/>
          </w:tcPr>
          <w:p w:rsidR="003E1FDD" w:rsidRDefault="003136E4">
            <w:pPr>
              <w:jc w:val="center"/>
            </w:pPr>
            <w:r>
              <w:rPr>
                <w:color w:val="000000"/>
                <w:sz w:val="24"/>
              </w:rPr>
              <w:t>曲惠琴</w:t>
            </w:r>
          </w:p>
        </w:tc>
        <w:tc>
          <w:tcPr>
            <w:tcW w:w="2376" w:type="dxa"/>
            <w:vAlign w:val="center"/>
          </w:tcPr>
          <w:p w:rsidR="003E1FDD" w:rsidRDefault="003136E4">
            <w:pPr>
              <w:jc w:val="right"/>
            </w:pPr>
            <w:r>
              <w:rPr>
                <w:color w:val="000000"/>
                <w:sz w:val="24"/>
              </w:rPr>
              <w:t>60,026.00</w:t>
            </w:r>
          </w:p>
        </w:tc>
        <w:tc>
          <w:tcPr>
            <w:tcW w:w="3141" w:type="dxa"/>
            <w:vAlign w:val="center"/>
          </w:tcPr>
          <w:p w:rsidR="003E1FDD" w:rsidRDefault="003136E4">
            <w:pPr>
              <w:jc w:val="right"/>
            </w:pPr>
            <w:r>
              <w:rPr>
                <w:color w:val="000000"/>
                <w:sz w:val="24"/>
              </w:rPr>
              <w:t>2.96%</w:t>
            </w:r>
          </w:p>
        </w:tc>
      </w:tr>
      <w:tr w:rsidR="003E1FDD">
        <w:trPr>
          <w:jc w:val="center"/>
        </w:trPr>
        <w:tc>
          <w:tcPr>
            <w:tcW w:w="1150" w:type="dxa"/>
            <w:vAlign w:val="center"/>
          </w:tcPr>
          <w:p w:rsidR="003E1FDD" w:rsidRDefault="003136E4">
            <w:pPr>
              <w:jc w:val="center"/>
            </w:pPr>
            <w:r>
              <w:rPr>
                <w:color w:val="000000"/>
                <w:sz w:val="24"/>
              </w:rPr>
              <w:t>10</w:t>
            </w:r>
          </w:p>
        </w:tc>
        <w:tc>
          <w:tcPr>
            <w:tcW w:w="2686" w:type="dxa"/>
            <w:vAlign w:val="center"/>
          </w:tcPr>
          <w:p w:rsidR="003E1FDD" w:rsidRDefault="003136E4">
            <w:pPr>
              <w:jc w:val="center"/>
            </w:pPr>
            <w:r>
              <w:rPr>
                <w:color w:val="000000"/>
                <w:sz w:val="24"/>
              </w:rPr>
              <w:t>陶恩志</w:t>
            </w:r>
          </w:p>
        </w:tc>
        <w:tc>
          <w:tcPr>
            <w:tcW w:w="2376" w:type="dxa"/>
            <w:vAlign w:val="center"/>
          </w:tcPr>
          <w:p w:rsidR="003E1FDD" w:rsidRDefault="003136E4">
            <w:pPr>
              <w:jc w:val="right"/>
            </w:pPr>
            <w:r>
              <w:rPr>
                <w:color w:val="000000"/>
                <w:sz w:val="24"/>
              </w:rPr>
              <w:t>56,900.00</w:t>
            </w:r>
          </w:p>
        </w:tc>
        <w:tc>
          <w:tcPr>
            <w:tcW w:w="3141" w:type="dxa"/>
            <w:vAlign w:val="center"/>
          </w:tcPr>
          <w:p w:rsidR="003E1FDD" w:rsidRDefault="003136E4">
            <w:pPr>
              <w:jc w:val="right"/>
            </w:pPr>
            <w:r>
              <w:rPr>
                <w:color w:val="000000"/>
                <w:sz w:val="24"/>
              </w:rPr>
              <w:t>2.80%</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2136D5" w:rsidRPr="00347DA9" w:rsidRDefault="002136D5" w:rsidP="009864CF">
      <w:pPr>
        <w:tabs>
          <w:tab w:val="left" w:pos="426"/>
        </w:tabs>
        <w:spacing w:before="29" w:line="288" w:lineRule="auto"/>
        <w:jc w:val="left"/>
        <w:rPr>
          <w:kern w:val="0"/>
          <w:sz w:val="24"/>
        </w:rPr>
      </w:pPr>
      <w:r w:rsidRPr="00347DA9">
        <w:rPr>
          <w:kern w:val="0"/>
          <w:sz w:val="24"/>
        </w:rPr>
        <w:t>E</w:t>
      </w:r>
      <w:r w:rsidRPr="00347DA9">
        <w:rPr>
          <w:kern w:val="0"/>
          <w:sz w:val="24"/>
        </w:rPr>
        <w:t>金融</w:t>
      </w:r>
      <w:r w:rsidRPr="00347DA9">
        <w:rPr>
          <w:kern w:val="0"/>
          <w:sz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2660"/>
        <w:gridCol w:w="2354"/>
        <w:gridCol w:w="3111"/>
      </w:tblGrid>
      <w:tr w:rsidR="002136D5" w:rsidRPr="00347DA9" w:rsidTr="00C65FC3">
        <w:trPr>
          <w:trHeight w:val="955"/>
          <w:jc w:val="center"/>
        </w:trPr>
        <w:tc>
          <w:tcPr>
            <w:tcW w:w="1138" w:type="dxa"/>
            <w:vAlign w:val="center"/>
          </w:tcPr>
          <w:p w:rsidR="002136D5" w:rsidRPr="00347DA9" w:rsidRDefault="002136D5" w:rsidP="009864CF">
            <w:pPr>
              <w:spacing w:before="29" w:line="288" w:lineRule="auto"/>
              <w:jc w:val="center"/>
              <w:rPr>
                <w:sz w:val="24"/>
              </w:rPr>
            </w:pPr>
            <w:r w:rsidRPr="00347DA9">
              <w:rPr>
                <w:sz w:val="24"/>
              </w:rPr>
              <w:t>序号</w:t>
            </w:r>
          </w:p>
        </w:tc>
        <w:tc>
          <w:tcPr>
            <w:tcW w:w="2660"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54"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11" w:type="dxa"/>
            <w:vAlign w:val="center"/>
          </w:tcPr>
          <w:p w:rsidR="002136D5" w:rsidRPr="00347DA9" w:rsidRDefault="002136D5" w:rsidP="009864CF">
            <w:pPr>
              <w:spacing w:before="29" w:line="288" w:lineRule="auto"/>
              <w:jc w:val="center"/>
              <w:rPr>
                <w:sz w:val="24"/>
              </w:rPr>
            </w:pPr>
            <w:r w:rsidRPr="00347DA9">
              <w:rPr>
                <w:sz w:val="24"/>
              </w:rPr>
              <w:t>占上市总份额比例</w:t>
            </w:r>
            <w:r w:rsidR="00DD10E9" w:rsidRPr="00DD10E9">
              <w:rPr>
                <w:rFonts w:hint="eastAsia"/>
                <w:sz w:val="24"/>
              </w:rPr>
              <w:t>（</w:t>
            </w:r>
            <w:r w:rsidR="00DD10E9" w:rsidRPr="00DD10E9">
              <w:rPr>
                <w:rFonts w:hint="eastAsia"/>
                <w:sz w:val="24"/>
              </w:rPr>
              <w:t>%</w:t>
            </w:r>
            <w:r w:rsidR="00DD10E9" w:rsidRPr="00DD10E9">
              <w:rPr>
                <w:rFonts w:hint="eastAsia"/>
                <w:sz w:val="24"/>
              </w:rPr>
              <w:t>）</w:t>
            </w:r>
          </w:p>
        </w:tc>
      </w:tr>
      <w:tr w:rsidR="003E1FDD">
        <w:trPr>
          <w:jc w:val="center"/>
        </w:trPr>
        <w:tc>
          <w:tcPr>
            <w:tcW w:w="1138" w:type="dxa"/>
            <w:vAlign w:val="center"/>
          </w:tcPr>
          <w:p w:rsidR="003E1FDD" w:rsidRDefault="003136E4">
            <w:pPr>
              <w:jc w:val="center"/>
            </w:pPr>
            <w:r>
              <w:rPr>
                <w:color w:val="000000"/>
                <w:sz w:val="24"/>
              </w:rPr>
              <w:t>1</w:t>
            </w:r>
          </w:p>
        </w:tc>
        <w:tc>
          <w:tcPr>
            <w:tcW w:w="2660" w:type="dxa"/>
            <w:vAlign w:val="center"/>
          </w:tcPr>
          <w:p w:rsidR="003E1FDD" w:rsidRDefault="003136E4">
            <w:pPr>
              <w:jc w:val="center"/>
            </w:pPr>
            <w:r>
              <w:rPr>
                <w:color w:val="000000"/>
                <w:sz w:val="24"/>
              </w:rPr>
              <w:t>周宗庚</w:t>
            </w:r>
          </w:p>
        </w:tc>
        <w:tc>
          <w:tcPr>
            <w:tcW w:w="2354" w:type="dxa"/>
            <w:vAlign w:val="center"/>
          </w:tcPr>
          <w:p w:rsidR="003E1FDD" w:rsidRDefault="003136E4">
            <w:pPr>
              <w:jc w:val="right"/>
            </w:pPr>
            <w:r>
              <w:rPr>
                <w:color w:val="000000"/>
                <w:sz w:val="24"/>
              </w:rPr>
              <w:t>197,517.00</w:t>
            </w:r>
          </w:p>
        </w:tc>
        <w:tc>
          <w:tcPr>
            <w:tcW w:w="3111" w:type="dxa"/>
            <w:vAlign w:val="center"/>
          </w:tcPr>
          <w:p w:rsidR="003E1FDD" w:rsidRDefault="003136E4">
            <w:pPr>
              <w:jc w:val="right"/>
            </w:pPr>
            <w:r>
              <w:rPr>
                <w:color w:val="000000"/>
                <w:sz w:val="24"/>
              </w:rPr>
              <w:t>9.73%</w:t>
            </w:r>
          </w:p>
        </w:tc>
      </w:tr>
      <w:tr w:rsidR="003E1FDD">
        <w:trPr>
          <w:jc w:val="center"/>
        </w:trPr>
        <w:tc>
          <w:tcPr>
            <w:tcW w:w="1138" w:type="dxa"/>
            <w:vAlign w:val="center"/>
          </w:tcPr>
          <w:p w:rsidR="003E1FDD" w:rsidRDefault="003136E4">
            <w:pPr>
              <w:jc w:val="center"/>
            </w:pPr>
            <w:r>
              <w:rPr>
                <w:color w:val="000000"/>
                <w:sz w:val="24"/>
              </w:rPr>
              <w:t>2</w:t>
            </w:r>
          </w:p>
        </w:tc>
        <w:tc>
          <w:tcPr>
            <w:tcW w:w="2660" w:type="dxa"/>
            <w:vAlign w:val="center"/>
          </w:tcPr>
          <w:p w:rsidR="003E1FDD" w:rsidRDefault="003136E4">
            <w:pPr>
              <w:jc w:val="center"/>
            </w:pPr>
            <w:r>
              <w:rPr>
                <w:color w:val="000000"/>
                <w:sz w:val="24"/>
              </w:rPr>
              <w:t>郭瑾</w:t>
            </w:r>
          </w:p>
        </w:tc>
        <w:tc>
          <w:tcPr>
            <w:tcW w:w="2354" w:type="dxa"/>
            <w:vAlign w:val="center"/>
          </w:tcPr>
          <w:p w:rsidR="003E1FDD" w:rsidRDefault="003136E4">
            <w:pPr>
              <w:jc w:val="right"/>
            </w:pPr>
            <w:r>
              <w:rPr>
                <w:color w:val="000000"/>
                <w:sz w:val="24"/>
              </w:rPr>
              <w:t>86,446.00</w:t>
            </w:r>
          </w:p>
        </w:tc>
        <w:tc>
          <w:tcPr>
            <w:tcW w:w="3111" w:type="dxa"/>
            <w:vAlign w:val="center"/>
          </w:tcPr>
          <w:p w:rsidR="003E1FDD" w:rsidRDefault="003136E4">
            <w:pPr>
              <w:jc w:val="right"/>
            </w:pPr>
            <w:r>
              <w:rPr>
                <w:color w:val="000000"/>
                <w:sz w:val="24"/>
              </w:rPr>
              <w:t>4.26%</w:t>
            </w:r>
          </w:p>
        </w:tc>
      </w:tr>
      <w:tr w:rsidR="003E1FDD">
        <w:trPr>
          <w:jc w:val="center"/>
        </w:trPr>
        <w:tc>
          <w:tcPr>
            <w:tcW w:w="1138" w:type="dxa"/>
            <w:vAlign w:val="center"/>
          </w:tcPr>
          <w:p w:rsidR="003E1FDD" w:rsidRDefault="003136E4">
            <w:pPr>
              <w:jc w:val="center"/>
            </w:pPr>
            <w:r>
              <w:rPr>
                <w:color w:val="000000"/>
                <w:sz w:val="24"/>
              </w:rPr>
              <w:t>3</w:t>
            </w:r>
          </w:p>
        </w:tc>
        <w:tc>
          <w:tcPr>
            <w:tcW w:w="2660" w:type="dxa"/>
            <w:vAlign w:val="center"/>
          </w:tcPr>
          <w:p w:rsidR="003E1FDD" w:rsidRDefault="003136E4">
            <w:pPr>
              <w:jc w:val="center"/>
            </w:pPr>
            <w:r>
              <w:rPr>
                <w:color w:val="000000"/>
                <w:sz w:val="24"/>
              </w:rPr>
              <w:t>黄跃杰</w:t>
            </w:r>
          </w:p>
        </w:tc>
        <w:tc>
          <w:tcPr>
            <w:tcW w:w="2354" w:type="dxa"/>
            <w:vAlign w:val="center"/>
          </w:tcPr>
          <w:p w:rsidR="003E1FDD" w:rsidRDefault="003136E4">
            <w:pPr>
              <w:jc w:val="right"/>
            </w:pPr>
            <w:r>
              <w:rPr>
                <w:color w:val="000000"/>
                <w:sz w:val="24"/>
              </w:rPr>
              <w:t>84,200.00</w:t>
            </w:r>
          </w:p>
        </w:tc>
        <w:tc>
          <w:tcPr>
            <w:tcW w:w="3111" w:type="dxa"/>
            <w:vAlign w:val="center"/>
          </w:tcPr>
          <w:p w:rsidR="003E1FDD" w:rsidRDefault="003136E4">
            <w:pPr>
              <w:jc w:val="right"/>
            </w:pPr>
            <w:r>
              <w:rPr>
                <w:color w:val="000000"/>
                <w:sz w:val="24"/>
              </w:rPr>
              <w:t>4.15%</w:t>
            </w:r>
          </w:p>
        </w:tc>
      </w:tr>
      <w:tr w:rsidR="003E1FDD">
        <w:trPr>
          <w:jc w:val="center"/>
        </w:trPr>
        <w:tc>
          <w:tcPr>
            <w:tcW w:w="1138" w:type="dxa"/>
            <w:vAlign w:val="center"/>
          </w:tcPr>
          <w:p w:rsidR="003E1FDD" w:rsidRDefault="003136E4">
            <w:pPr>
              <w:jc w:val="center"/>
            </w:pPr>
            <w:r>
              <w:rPr>
                <w:color w:val="000000"/>
                <w:sz w:val="24"/>
              </w:rPr>
              <w:t>4</w:t>
            </w:r>
          </w:p>
        </w:tc>
        <w:tc>
          <w:tcPr>
            <w:tcW w:w="2660" w:type="dxa"/>
            <w:vAlign w:val="center"/>
          </w:tcPr>
          <w:p w:rsidR="003E1FDD" w:rsidRDefault="003136E4">
            <w:pPr>
              <w:jc w:val="center"/>
            </w:pPr>
            <w:r>
              <w:rPr>
                <w:color w:val="000000"/>
                <w:sz w:val="24"/>
              </w:rPr>
              <w:t>项曙光</w:t>
            </w:r>
          </w:p>
        </w:tc>
        <w:tc>
          <w:tcPr>
            <w:tcW w:w="2354" w:type="dxa"/>
            <w:vAlign w:val="center"/>
          </w:tcPr>
          <w:p w:rsidR="003E1FDD" w:rsidRDefault="003136E4">
            <w:pPr>
              <w:jc w:val="right"/>
            </w:pPr>
            <w:r>
              <w:rPr>
                <w:color w:val="000000"/>
                <w:sz w:val="24"/>
              </w:rPr>
              <w:t>72,800.00</w:t>
            </w:r>
          </w:p>
        </w:tc>
        <w:tc>
          <w:tcPr>
            <w:tcW w:w="3111" w:type="dxa"/>
            <w:vAlign w:val="center"/>
          </w:tcPr>
          <w:p w:rsidR="003E1FDD" w:rsidRDefault="003136E4">
            <w:pPr>
              <w:jc w:val="right"/>
            </w:pPr>
            <w:r>
              <w:rPr>
                <w:color w:val="000000"/>
                <w:sz w:val="24"/>
              </w:rPr>
              <w:t>3.59%</w:t>
            </w:r>
          </w:p>
        </w:tc>
      </w:tr>
      <w:tr w:rsidR="003E1FDD">
        <w:trPr>
          <w:jc w:val="center"/>
        </w:trPr>
        <w:tc>
          <w:tcPr>
            <w:tcW w:w="1138" w:type="dxa"/>
            <w:vAlign w:val="center"/>
          </w:tcPr>
          <w:p w:rsidR="003E1FDD" w:rsidRDefault="003136E4">
            <w:pPr>
              <w:jc w:val="center"/>
            </w:pPr>
            <w:r>
              <w:rPr>
                <w:color w:val="000000"/>
                <w:sz w:val="24"/>
              </w:rPr>
              <w:t>5</w:t>
            </w:r>
          </w:p>
        </w:tc>
        <w:tc>
          <w:tcPr>
            <w:tcW w:w="2660" w:type="dxa"/>
            <w:vAlign w:val="center"/>
          </w:tcPr>
          <w:p w:rsidR="003E1FDD" w:rsidRDefault="003136E4">
            <w:pPr>
              <w:jc w:val="center"/>
            </w:pPr>
            <w:r>
              <w:rPr>
                <w:color w:val="000000"/>
                <w:sz w:val="24"/>
              </w:rPr>
              <w:t>姚念振</w:t>
            </w:r>
          </w:p>
        </w:tc>
        <w:tc>
          <w:tcPr>
            <w:tcW w:w="2354" w:type="dxa"/>
            <w:vAlign w:val="center"/>
          </w:tcPr>
          <w:p w:rsidR="003E1FDD" w:rsidRDefault="003136E4">
            <w:pPr>
              <w:jc w:val="right"/>
            </w:pPr>
            <w:r>
              <w:rPr>
                <w:color w:val="000000"/>
                <w:sz w:val="24"/>
              </w:rPr>
              <w:t>45,979.00</w:t>
            </w:r>
          </w:p>
        </w:tc>
        <w:tc>
          <w:tcPr>
            <w:tcW w:w="3111" w:type="dxa"/>
            <w:vAlign w:val="center"/>
          </w:tcPr>
          <w:p w:rsidR="003E1FDD" w:rsidRDefault="003136E4">
            <w:pPr>
              <w:jc w:val="right"/>
            </w:pPr>
            <w:r>
              <w:rPr>
                <w:color w:val="000000"/>
                <w:sz w:val="24"/>
              </w:rPr>
              <w:t>2.27%</w:t>
            </w:r>
          </w:p>
        </w:tc>
      </w:tr>
      <w:tr w:rsidR="003E1FDD">
        <w:trPr>
          <w:jc w:val="center"/>
        </w:trPr>
        <w:tc>
          <w:tcPr>
            <w:tcW w:w="1138" w:type="dxa"/>
            <w:vAlign w:val="center"/>
          </w:tcPr>
          <w:p w:rsidR="003E1FDD" w:rsidRDefault="003136E4">
            <w:pPr>
              <w:jc w:val="center"/>
            </w:pPr>
            <w:r>
              <w:rPr>
                <w:color w:val="000000"/>
                <w:sz w:val="24"/>
              </w:rPr>
              <w:t>6</w:t>
            </w:r>
          </w:p>
        </w:tc>
        <w:tc>
          <w:tcPr>
            <w:tcW w:w="2660" w:type="dxa"/>
            <w:vAlign w:val="center"/>
          </w:tcPr>
          <w:p w:rsidR="003E1FDD" w:rsidRDefault="003136E4">
            <w:pPr>
              <w:jc w:val="center"/>
            </w:pPr>
            <w:r>
              <w:rPr>
                <w:color w:val="000000"/>
                <w:sz w:val="24"/>
              </w:rPr>
              <w:t>项松洁</w:t>
            </w:r>
          </w:p>
        </w:tc>
        <w:tc>
          <w:tcPr>
            <w:tcW w:w="2354" w:type="dxa"/>
            <w:vAlign w:val="center"/>
          </w:tcPr>
          <w:p w:rsidR="003E1FDD" w:rsidRDefault="003136E4">
            <w:pPr>
              <w:jc w:val="right"/>
            </w:pPr>
            <w:r>
              <w:rPr>
                <w:color w:val="000000"/>
                <w:sz w:val="24"/>
              </w:rPr>
              <w:t>41,666.00</w:t>
            </w:r>
          </w:p>
        </w:tc>
        <w:tc>
          <w:tcPr>
            <w:tcW w:w="3111" w:type="dxa"/>
            <w:vAlign w:val="center"/>
          </w:tcPr>
          <w:p w:rsidR="003E1FDD" w:rsidRDefault="003136E4">
            <w:pPr>
              <w:jc w:val="right"/>
            </w:pPr>
            <w:r>
              <w:rPr>
                <w:color w:val="000000"/>
                <w:sz w:val="24"/>
              </w:rPr>
              <w:t>2.05%</w:t>
            </w:r>
          </w:p>
        </w:tc>
      </w:tr>
      <w:tr w:rsidR="003E1FDD">
        <w:trPr>
          <w:jc w:val="center"/>
        </w:trPr>
        <w:tc>
          <w:tcPr>
            <w:tcW w:w="1138" w:type="dxa"/>
            <w:vAlign w:val="center"/>
          </w:tcPr>
          <w:p w:rsidR="003E1FDD" w:rsidRDefault="003136E4">
            <w:pPr>
              <w:jc w:val="center"/>
            </w:pPr>
            <w:r>
              <w:rPr>
                <w:color w:val="000000"/>
                <w:sz w:val="24"/>
              </w:rPr>
              <w:t>7</w:t>
            </w:r>
          </w:p>
        </w:tc>
        <w:tc>
          <w:tcPr>
            <w:tcW w:w="2660" w:type="dxa"/>
            <w:vAlign w:val="center"/>
          </w:tcPr>
          <w:p w:rsidR="003E1FDD" w:rsidRDefault="003136E4">
            <w:pPr>
              <w:jc w:val="center"/>
            </w:pPr>
            <w:r>
              <w:rPr>
                <w:color w:val="000000"/>
                <w:sz w:val="24"/>
              </w:rPr>
              <w:t>赵春玲</w:t>
            </w:r>
          </w:p>
        </w:tc>
        <w:tc>
          <w:tcPr>
            <w:tcW w:w="2354" w:type="dxa"/>
            <w:vAlign w:val="center"/>
          </w:tcPr>
          <w:p w:rsidR="003E1FDD" w:rsidRDefault="003136E4">
            <w:pPr>
              <w:jc w:val="right"/>
            </w:pPr>
            <w:r>
              <w:rPr>
                <w:color w:val="000000"/>
                <w:sz w:val="24"/>
              </w:rPr>
              <w:t>39,314.00</w:t>
            </w:r>
          </w:p>
        </w:tc>
        <w:tc>
          <w:tcPr>
            <w:tcW w:w="3111" w:type="dxa"/>
            <w:vAlign w:val="center"/>
          </w:tcPr>
          <w:p w:rsidR="003E1FDD" w:rsidRDefault="003136E4">
            <w:pPr>
              <w:jc w:val="right"/>
            </w:pPr>
            <w:r>
              <w:rPr>
                <w:color w:val="000000"/>
                <w:sz w:val="24"/>
              </w:rPr>
              <w:t>1.94%</w:t>
            </w:r>
          </w:p>
        </w:tc>
      </w:tr>
      <w:tr w:rsidR="003E1FDD">
        <w:trPr>
          <w:jc w:val="center"/>
        </w:trPr>
        <w:tc>
          <w:tcPr>
            <w:tcW w:w="1138" w:type="dxa"/>
            <w:vAlign w:val="center"/>
          </w:tcPr>
          <w:p w:rsidR="003E1FDD" w:rsidRDefault="003136E4">
            <w:pPr>
              <w:jc w:val="center"/>
            </w:pPr>
            <w:r>
              <w:rPr>
                <w:color w:val="000000"/>
                <w:sz w:val="24"/>
              </w:rPr>
              <w:t>8</w:t>
            </w:r>
          </w:p>
        </w:tc>
        <w:tc>
          <w:tcPr>
            <w:tcW w:w="2660" w:type="dxa"/>
            <w:vAlign w:val="center"/>
          </w:tcPr>
          <w:p w:rsidR="003E1FDD" w:rsidRDefault="003136E4">
            <w:pPr>
              <w:jc w:val="center"/>
            </w:pPr>
            <w:r>
              <w:rPr>
                <w:color w:val="000000"/>
                <w:sz w:val="24"/>
              </w:rPr>
              <w:t>刘晓宏</w:t>
            </w:r>
          </w:p>
        </w:tc>
        <w:tc>
          <w:tcPr>
            <w:tcW w:w="2354" w:type="dxa"/>
            <w:vAlign w:val="center"/>
          </w:tcPr>
          <w:p w:rsidR="003E1FDD" w:rsidRDefault="003136E4">
            <w:pPr>
              <w:jc w:val="right"/>
            </w:pPr>
            <w:r>
              <w:rPr>
                <w:color w:val="000000"/>
                <w:sz w:val="24"/>
              </w:rPr>
              <w:t>39,313.00</w:t>
            </w:r>
          </w:p>
        </w:tc>
        <w:tc>
          <w:tcPr>
            <w:tcW w:w="3111" w:type="dxa"/>
            <w:vAlign w:val="center"/>
          </w:tcPr>
          <w:p w:rsidR="003E1FDD" w:rsidRDefault="003136E4">
            <w:pPr>
              <w:jc w:val="right"/>
            </w:pPr>
            <w:r>
              <w:rPr>
                <w:color w:val="000000"/>
                <w:sz w:val="24"/>
              </w:rPr>
              <w:t>1.94%</w:t>
            </w:r>
          </w:p>
        </w:tc>
      </w:tr>
      <w:tr w:rsidR="003E1FDD">
        <w:trPr>
          <w:jc w:val="center"/>
        </w:trPr>
        <w:tc>
          <w:tcPr>
            <w:tcW w:w="1138" w:type="dxa"/>
            <w:vAlign w:val="center"/>
          </w:tcPr>
          <w:p w:rsidR="003E1FDD" w:rsidRDefault="003136E4">
            <w:pPr>
              <w:jc w:val="center"/>
            </w:pPr>
            <w:r>
              <w:rPr>
                <w:color w:val="000000"/>
                <w:sz w:val="24"/>
              </w:rPr>
              <w:t>9</w:t>
            </w:r>
          </w:p>
        </w:tc>
        <w:tc>
          <w:tcPr>
            <w:tcW w:w="2660" w:type="dxa"/>
            <w:vAlign w:val="center"/>
          </w:tcPr>
          <w:p w:rsidR="003E1FDD" w:rsidRDefault="003136E4">
            <w:pPr>
              <w:jc w:val="center"/>
            </w:pPr>
            <w:r>
              <w:rPr>
                <w:color w:val="000000"/>
                <w:sz w:val="24"/>
              </w:rPr>
              <w:t>翁君仪</w:t>
            </w:r>
          </w:p>
        </w:tc>
        <w:tc>
          <w:tcPr>
            <w:tcW w:w="2354" w:type="dxa"/>
            <w:vAlign w:val="center"/>
          </w:tcPr>
          <w:p w:rsidR="003E1FDD" w:rsidRDefault="003136E4">
            <w:pPr>
              <w:jc w:val="right"/>
            </w:pPr>
            <w:r>
              <w:rPr>
                <w:color w:val="000000"/>
                <w:sz w:val="24"/>
              </w:rPr>
              <w:t>32,368.00</w:t>
            </w:r>
          </w:p>
        </w:tc>
        <w:tc>
          <w:tcPr>
            <w:tcW w:w="3111" w:type="dxa"/>
            <w:vAlign w:val="center"/>
          </w:tcPr>
          <w:p w:rsidR="003E1FDD" w:rsidRDefault="003136E4">
            <w:pPr>
              <w:jc w:val="right"/>
            </w:pPr>
            <w:r>
              <w:rPr>
                <w:color w:val="000000"/>
                <w:sz w:val="24"/>
              </w:rPr>
              <w:t>1.59%</w:t>
            </w:r>
          </w:p>
        </w:tc>
      </w:tr>
      <w:tr w:rsidR="003E1FDD">
        <w:trPr>
          <w:jc w:val="center"/>
        </w:trPr>
        <w:tc>
          <w:tcPr>
            <w:tcW w:w="1138" w:type="dxa"/>
            <w:vAlign w:val="center"/>
          </w:tcPr>
          <w:p w:rsidR="003E1FDD" w:rsidRDefault="003136E4">
            <w:pPr>
              <w:jc w:val="center"/>
            </w:pPr>
            <w:r>
              <w:rPr>
                <w:color w:val="000000"/>
                <w:sz w:val="24"/>
              </w:rPr>
              <w:t>10</w:t>
            </w:r>
          </w:p>
        </w:tc>
        <w:tc>
          <w:tcPr>
            <w:tcW w:w="2660" w:type="dxa"/>
            <w:vAlign w:val="center"/>
          </w:tcPr>
          <w:p w:rsidR="003E1FDD" w:rsidRDefault="003136E4">
            <w:pPr>
              <w:jc w:val="center"/>
            </w:pPr>
            <w:r>
              <w:rPr>
                <w:color w:val="000000"/>
                <w:sz w:val="24"/>
              </w:rPr>
              <w:t>汪丽冰</w:t>
            </w:r>
          </w:p>
        </w:tc>
        <w:tc>
          <w:tcPr>
            <w:tcW w:w="2354" w:type="dxa"/>
            <w:vAlign w:val="center"/>
          </w:tcPr>
          <w:p w:rsidR="003E1FDD" w:rsidRDefault="003136E4">
            <w:pPr>
              <w:jc w:val="right"/>
            </w:pPr>
            <w:r>
              <w:rPr>
                <w:color w:val="000000"/>
                <w:sz w:val="24"/>
              </w:rPr>
              <w:t>30,000.00</w:t>
            </w:r>
          </w:p>
        </w:tc>
        <w:tc>
          <w:tcPr>
            <w:tcW w:w="3111" w:type="dxa"/>
            <w:vAlign w:val="center"/>
          </w:tcPr>
          <w:p w:rsidR="003E1FDD" w:rsidRDefault="003136E4">
            <w:pPr>
              <w:jc w:val="right"/>
            </w:pPr>
            <w:r>
              <w:rPr>
                <w:color w:val="000000"/>
                <w:sz w:val="24"/>
              </w:rPr>
              <w:t>1.48%</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150D6E" w:rsidRPr="00347DA9" w:rsidRDefault="00150D6E" w:rsidP="009864CF">
      <w:pPr>
        <w:pStyle w:val="20"/>
        <w:spacing w:before="29" w:after="0" w:line="288" w:lineRule="auto"/>
        <w:rPr>
          <w:rFonts w:ascii="Times New Roman" w:hAnsi="Times New Roman"/>
          <w:kern w:val="0"/>
          <w:szCs w:val="24"/>
        </w:rPr>
      </w:pPr>
    </w:p>
    <w:p w:rsidR="001548F9" w:rsidRPr="00347DA9" w:rsidRDefault="001548F9" w:rsidP="009864CF">
      <w:pPr>
        <w:pStyle w:val="20"/>
        <w:spacing w:before="29" w:after="0" w:line="288" w:lineRule="auto"/>
        <w:rPr>
          <w:rFonts w:ascii="Times New Roman" w:hAnsi="Times New Roman"/>
          <w:kern w:val="0"/>
          <w:szCs w:val="24"/>
        </w:rPr>
      </w:pPr>
      <w:bookmarkStart w:id="125" w:name="_Toc522807786"/>
      <w:r w:rsidRPr="00347DA9">
        <w:rPr>
          <w:rFonts w:ascii="Times New Roman" w:hAnsi="Times New Roman"/>
          <w:kern w:val="0"/>
          <w:szCs w:val="24"/>
        </w:rPr>
        <w:t xml:space="preserve">8.3 </w:t>
      </w:r>
      <w:r w:rsidRPr="00347DA9">
        <w:rPr>
          <w:rFonts w:ascii="Times New Roman" w:hAnsi="Times New Roman"/>
          <w:kern w:val="0"/>
          <w:szCs w:val="24"/>
        </w:rPr>
        <w:t>期末基金管理人的从业人员持有本基金的情况</w:t>
      </w:r>
      <w:bookmarkEnd w:id="125"/>
    </w:p>
    <w:tbl>
      <w:tblPr>
        <w:tblStyle w:val="af7"/>
        <w:tblW w:w="0" w:type="auto"/>
        <w:tblLayout w:type="fixed"/>
        <w:tblLook w:val="04A0" w:firstRow="1" w:lastRow="0" w:firstColumn="1" w:lastColumn="0" w:noHBand="0" w:noVBand="1"/>
      </w:tblPr>
      <w:tblGrid>
        <w:gridCol w:w="2321"/>
        <w:gridCol w:w="2321"/>
        <w:gridCol w:w="2322"/>
        <w:gridCol w:w="2322"/>
      </w:tblGrid>
      <w:tr w:rsidR="000331A9" w:rsidRPr="00347DA9" w:rsidTr="00CF1817">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项目</w:t>
            </w:r>
          </w:p>
        </w:tc>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份额级别</w:t>
            </w:r>
          </w:p>
        </w:tc>
        <w:tc>
          <w:tcPr>
            <w:tcW w:w="2322" w:type="dxa"/>
            <w:vAlign w:val="center"/>
          </w:tcPr>
          <w:p w:rsidR="000331A9" w:rsidRPr="00347DA9" w:rsidRDefault="000331A9" w:rsidP="006013DB">
            <w:pPr>
              <w:widowControl/>
              <w:spacing w:before="29" w:line="288" w:lineRule="auto"/>
              <w:jc w:val="center"/>
              <w:rPr>
                <w:color w:val="000000"/>
                <w:kern w:val="0"/>
                <w:sz w:val="24"/>
              </w:rPr>
            </w:pPr>
            <w:r w:rsidRPr="00347DA9">
              <w:rPr>
                <w:color w:val="000000"/>
                <w:kern w:val="0"/>
                <w:sz w:val="24"/>
              </w:rPr>
              <w:t>持有份额总数（份）</w:t>
            </w:r>
          </w:p>
        </w:tc>
        <w:tc>
          <w:tcPr>
            <w:tcW w:w="2322" w:type="dxa"/>
            <w:vAlign w:val="center"/>
          </w:tcPr>
          <w:p w:rsidR="000331A9" w:rsidRPr="00347DA9" w:rsidRDefault="000331A9" w:rsidP="006013DB">
            <w:pPr>
              <w:widowControl/>
              <w:spacing w:before="29" w:line="288" w:lineRule="auto"/>
              <w:jc w:val="center"/>
              <w:rPr>
                <w:color w:val="000000"/>
                <w:kern w:val="0"/>
                <w:sz w:val="24"/>
              </w:rPr>
            </w:pPr>
            <w:r w:rsidRPr="00347DA9">
              <w:rPr>
                <w:color w:val="000000"/>
                <w:kern w:val="0"/>
                <w:sz w:val="24"/>
              </w:rPr>
              <w:t>占基金总份额比例</w:t>
            </w:r>
          </w:p>
        </w:tc>
      </w:tr>
      <w:tr w:rsidR="000331A9" w:rsidRPr="00347DA9" w:rsidTr="00980AE3">
        <w:tc>
          <w:tcPr>
            <w:tcW w:w="2321" w:type="dxa"/>
            <w:vMerge w:val="restart"/>
            <w:vAlign w:val="center"/>
          </w:tcPr>
          <w:p w:rsidR="000331A9" w:rsidRPr="00347DA9" w:rsidRDefault="00625E3A" w:rsidP="009864CF">
            <w:pPr>
              <w:spacing w:before="29" w:line="288" w:lineRule="auto"/>
              <w:jc w:val="left"/>
              <w:rPr>
                <w:color w:val="000000"/>
                <w:sz w:val="24"/>
              </w:rPr>
            </w:pPr>
            <w:r w:rsidRPr="00347DA9">
              <w:rPr>
                <w:color w:val="000000"/>
                <w:sz w:val="24"/>
              </w:rPr>
              <w:t>基金管理人</w:t>
            </w:r>
            <w:r w:rsidR="000331A9" w:rsidRPr="00347DA9">
              <w:rPr>
                <w:color w:val="000000"/>
                <w:sz w:val="24"/>
              </w:rPr>
              <w:t>所有从业人员持有本基金</w:t>
            </w:r>
          </w:p>
        </w:tc>
        <w:tc>
          <w:tcPr>
            <w:tcW w:w="2321" w:type="dxa"/>
            <w:vAlign w:val="center"/>
          </w:tcPr>
          <w:p w:rsidR="000331A9" w:rsidRPr="00347DA9" w:rsidRDefault="000331A9" w:rsidP="00DC6774">
            <w:pPr>
              <w:spacing w:before="29" w:line="288" w:lineRule="auto"/>
              <w:jc w:val="center"/>
              <w:rPr>
                <w:color w:val="000000"/>
                <w:sz w:val="24"/>
              </w:rPr>
            </w:pPr>
            <w:r w:rsidRPr="00347DA9">
              <w:rPr>
                <w:color w:val="000000"/>
                <w:sz w:val="24"/>
              </w:rPr>
              <w:t>E</w:t>
            </w:r>
            <w:r w:rsidRPr="00347DA9">
              <w:rPr>
                <w:color w:val="000000"/>
                <w:sz w:val="24"/>
              </w:rPr>
              <w:t>金融</w:t>
            </w:r>
          </w:p>
        </w:tc>
        <w:tc>
          <w:tcPr>
            <w:tcW w:w="2322" w:type="dxa"/>
            <w:vAlign w:val="center"/>
          </w:tcPr>
          <w:p w:rsidR="000331A9" w:rsidRPr="00347DA9" w:rsidRDefault="006013DB" w:rsidP="006013DB">
            <w:pPr>
              <w:spacing w:before="29" w:line="288" w:lineRule="auto"/>
              <w:jc w:val="right"/>
              <w:rPr>
                <w:color w:val="000000"/>
                <w:sz w:val="24"/>
              </w:rPr>
            </w:pPr>
            <w:r w:rsidRPr="00347DA9">
              <w:rPr>
                <w:color w:val="000000"/>
                <w:sz w:val="24"/>
              </w:rPr>
              <w:t>-</w:t>
            </w:r>
          </w:p>
        </w:tc>
        <w:tc>
          <w:tcPr>
            <w:tcW w:w="2322" w:type="dxa"/>
            <w:vAlign w:val="center"/>
          </w:tcPr>
          <w:p w:rsidR="000331A9" w:rsidRPr="00347DA9" w:rsidRDefault="000331A9" w:rsidP="006013DB">
            <w:pPr>
              <w:spacing w:before="29" w:line="288" w:lineRule="auto"/>
              <w:jc w:val="right"/>
              <w:rPr>
                <w:color w:val="000000"/>
                <w:sz w:val="24"/>
              </w:rPr>
            </w:pPr>
            <w:r w:rsidRPr="00347DA9">
              <w:rPr>
                <w:color w:val="000000"/>
                <w:sz w:val="24"/>
              </w:rPr>
              <w:t>-</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DC6774">
            <w:pPr>
              <w:spacing w:before="29" w:line="288" w:lineRule="auto"/>
              <w:jc w:val="center"/>
              <w:rPr>
                <w:color w:val="000000"/>
                <w:sz w:val="24"/>
              </w:rPr>
            </w:pPr>
            <w:r w:rsidRPr="00347DA9">
              <w:rPr>
                <w:color w:val="000000"/>
                <w:sz w:val="24"/>
              </w:rPr>
              <w:t>E</w:t>
            </w:r>
            <w:r w:rsidRPr="00347DA9">
              <w:rPr>
                <w:color w:val="000000"/>
                <w:sz w:val="24"/>
              </w:rPr>
              <w:t>金融</w:t>
            </w:r>
            <w:r w:rsidRPr="00347DA9">
              <w:rPr>
                <w:color w:val="000000"/>
                <w:sz w:val="24"/>
              </w:rPr>
              <w:t>A</w:t>
            </w:r>
          </w:p>
        </w:tc>
        <w:tc>
          <w:tcPr>
            <w:tcW w:w="2322" w:type="dxa"/>
            <w:vAlign w:val="center"/>
          </w:tcPr>
          <w:p w:rsidR="000331A9" w:rsidRPr="00347DA9" w:rsidRDefault="000331A9" w:rsidP="006013DB">
            <w:pPr>
              <w:widowControl/>
              <w:spacing w:before="29" w:line="288" w:lineRule="auto"/>
              <w:jc w:val="right"/>
              <w:rPr>
                <w:color w:val="000000"/>
                <w:sz w:val="24"/>
              </w:rPr>
            </w:pPr>
            <w:r w:rsidRPr="00347DA9">
              <w:rPr>
                <w:color w:val="000000"/>
                <w:sz w:val="24"/>
              </w:rPr>
              <w:t>-</w:t>
            </w:r>
          </w:p>
        </w:tc>
        <w:tc>
          <w:tcPr>
            <w:tcW w:w="2322" w:type="dxa"/>
            <w:vAlign w:val="center"/>
          </w:tcPr>
          <w:p w:rsidR="000331A9" w:rsidRPr="00347DA9" w:rsidRDefault="000331A9" w:rsidP="006013DB">
            <w:pPr>
              <w:widowControl/>
              <w:spacing w:before="29" w:line="288" w:lineRule="auto"/>
              <w:jc w:val="right"/>
              <w:rPr>
                <w:color w:val="000000"/>
                <w:sz w:val="24"/>
              </w:rPr>
            </w:pPr>
            <w:r w:rsidRPr="00347DA9">
              <w:rPr>
                <w:color w:val="000000"/>
                <w:sz w:val="24"/>
              </w:rPr>
              <w:t>-</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DC6774">
            <w:pPr>
              <w:spacing w:before="29" w:line="288" w:lineRule="auto"/>
              <w:jc w:val="center"/>
              <w:rPr>
                <w:color w:val="000000"/>
                <w:sz w:val="24"/>
              </w:rPr>
            </w:pPr>
            <w:r w:rsidRPr="00347DA9">
              <w:rPr>
                <w:color w:val="000000"/>
                <w:sz w:val="24"/>
              </w:rPr>
              <w:t>E</w:t>
            </w:r>
            <w:r w:rsidRPr="00347DA9">
              <w:rPr>
                <w:color w:val="000000"/>
                <w:sz w:val="24"/>
              </w:rPr>
              <w:t>金融</w:t>
            </w:r>
            <w:r w:rsidRPr="00347DA9">
              <w:rPr>
                <w:color w:val="000000"/>
                <w:sz w:val="24"/>
              </w:rPr>
              <w:t>B</w:t>
            </w:r>
          </w:p>
        </w:tc>
        <w:tc>
          <w:tcPr>
            <w:tcW w:w="2322" w:type="dxa"/>
            <w:vAlign w:val="center"/>
          </w:tcPr>
          <w:p w:rsidR="000331A9" w:rsidRPr="00347DA9" w:rsidRDefault="000331A9" w:rsidP="006013DB">
            <w:pPr>
              <w:widowControl/>
              <w:spacing w:before="29" w:line="288" w:lineRule="auto"/>
              <w:jc w:val="right"/>
              <w:rPr>
                <w:color w:val="000000"/>
                <w:sz w:val="24"/>
              </w:rPr>
            </w:pPr>
            <w:r w:rsidRPr="00347DA9">
              <w:rPr>
                <w:color w:val="000000"/>
                <w:sz w:val="24"/>
              </w:rPr>
              <w:t>-</w:t>
            </w:r>
          </w:p>
        </w:tc>
        <w:tc>
          <w:tcPr>
            <w:tcW w:w="2322" w:type="dxa"/>
            <w:vAlign w:val="center"/>
          </w:tcPr>
          <w:p w:rsidR="000331A9" w:rsidRPr="00347DA9" w:rsidRDefault="000331A9" w:rsidP="006013DB">
            <w:pPr>
              <w:widowControl/>
              <w:spacing w:before="29" w:line="288" w:lineRule="auto"/>
              <w:jc w:val="right"/>
              <w:rPr>
                <w:color w:val="000000"/>
                <w:sz w:val="24"/>
              </w:rPr>
            </w:pPr>
            <w:r w:rsidRPr="00347DA9">
              <w:rPr>
                <w:color w:val="000000"/>
                <w:sz w:val="24"/>
              </w:rPr>
              <w:t>-</w:t>
            </w:r>
          </w:p>
        </w:tc>
      </w:tr>
      <w:tr w:rsidR="000331A9" w:rsidRPr="00347DA9" w:rsidTr="00CF1817">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合计</w:t>
            </w:r>
          </w:p>
        </w:tc>
        <w:tc>
          <w:tcPr>
            <w:tcW w:w="2322" w:type="dxa"/>
            <w:vAlign w:val="center"/>
          </w:tcPr>
          <w:p w:rsidR="000331A9" w:rsidRPr="00347DA9" w:rsidRDefault="000331A9" w:rsidP="006013DB">
            <w:pPr>
              <w:widowControl/>
              <w:spacing w:before="29" w:line="288" w:lineRule="auto"/>
              <w:jc w:val="right"/>
              <w:rPr>
                <w:color w:val="000000"/>
                <w:kern w:val="0"/>
                <w:sz w:val="24"/>
              </w:rPr>
            </w:pPr>
            <w:r w:rsidRPr="00347DA9">
              <w:rPr>
                <w:color w:val="000000"/>
                <w:kern w:val="0"/>
                <w:sz w:val="24"/>
              </w:rPr>
              <w:t>-</w:t>
            </w:r>
          </w:p>
        </w:tc>
        <w:tc>
          <w:tcPr>
            <w:tcW w:w="2322" w:type="dxa"/>
            <w:vAlign w:val="center"/>
          </w:tcPr>
          <w:p w:rsidR="000331A9" w:rsidRPr="00347DA9" w:rsidRDefault="000331A9" w:rsidP="006013DB">
            <w:pPr>
              <w:widowControl/>
              <w:spacing w:before="29" w:line="288" w:lineRule="auto"/>
              <w:jc w:val="right"/>
              <w:rPr>
                <w:color w:val="000000"/>
                <w:kern w:val="0"/>
                <w:sz w:val="24"/>
              </w:rPr>
            </w:pPr>
            <w:r w:rsidRPr="00347DA9">
              <w:rPr>
                <w:color w:val="000000"/>
                <w:kern w:val="0"/>
                <w:sz w:val="24"/>
              </w:rPr>
              <w:t>-</w:t>
            </w:r>
          </w:p>
        </w:tc>
      </w:tr>
    </w:tbl>
    <w:p w:rsidR="00DC73D7" w:rsidRPr="00347DA9" w:rsidRDefault="00DC73D7" w:rsidP="00E520CA">
      <w:pPr>
        <w:spacing w:before="29" w:line="288" w:lineRule="auto"/>
        <w:rPr>
          <w:color w:val="000000"/>
          <w:sz w:val="24"/>
        </w:rPr>
      </w:pPr>
    </w:p>
    <w:p w:rsidR="00DC73D7" w:rsidRPr="000371F6" w:rsidRDefault="002B7272" w:rsidP="000371F6">
      <w:pPr>
        <w:pStyle w:val="20"/>
        <w:spacing w:before="29" w:after="0" w:line="288" w:lineRule="auto"/>
        <w:rPr>
          <w:rFonts w:ascii="Times New Roman" w:hAnsi="Times New Roman"/>
          <w:kern w:val="0"/>
          <w:szCs w:val="24"/>
        </w:rPr>
      </w:pPr>
      <w:bookmarkStart w:id="126" w:name="_Toc522807787"/>
      <w:r w:rsidRPr="000371F6">
        <w:rPr>
          <w:rFonts w:ascii="Times New Roman" w:hAnsi="Times New Roman"/>
          <w:kern w:val="0"/>
          <w:szCs w:val="24"/>
        </w:rPr>
        <w:t>8.4</w:t>
      </w:r>
      <w:r w:rsidR="00DC73D7" w:rsidRPr="000371F6">
        <w:rPr>
          <w:rFonts w:ascii="Times New Roman" w:hAnsi="Times New Roman" w:hint="eastAsia"/>
          <w:kern w:val="0"/>
          <w:szCs w:val="24"/>
        </w:rPr>
        <w:t>期末基金管理人的从业人员持有本开放式基金份额总量区间的情况</w:t>
      </w:r>
      <w:bookmarkEnd w:id="126"/>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C73D7" w:rsidRPr="00347DA9" w:rsidTr="00DC73D7">
        <w:trPr>
          <w:trHeight w:val="285"/>
        </w:trPr>
        <w:tc>
          <w:tcPr>
            <w:tcW w:w="2548" w:type="dxa"/>
            <w:shd w:val="clear" w:color="auto" w:fill="auto"/>
            <w:tcMar>
              <w:top w:w="0" w:type="dxa"/>
              <w:left w:w="108" w:type="dxa"/>
              <w:bottom w:w="0" w:type="dxa"/>
              <w:right w:w="108" w:type="dxa"/>
            </w:tcMar>
            <w:vAlign w:val="center"/>
            <w:hideMark/>
          </w:tcPr>
          <w:p w:rsidR="00DC73D7" w:rsidRPr="00347DA9" w:rsidRDefault="00DC73D7" w:rsidP="00E520CA">
            <w:pPr>
              <w:widowControl/>
              <w:spacing w:before="29" w:line="288" w:lineRule="auto"/>
              <w:jc w:val="center"/>
              <w:rPr>
                <w:color w:val="000000"/>
                <w:kern w:val="0"/>
                <w:sz w:val="24"/>
              </w:rPr>
            </w:pPr>
            <w:r w:rsidRPr="00347DA9">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DC73D7" w:rsidRPr="00347DA9" w:rsidRDefault="00DC73D7" w:rsidP="00DC6774">
            <w:pPr>
              <w:widowControl/>
              <w:spacing w:before="29" w:line="288" w:lineRule="auto"/>
              <w:jc w:val="center"/>
              <w:rPr>
                <w:color w:val="000000"/>
                <w:kern w:val="0"/>
                <w:sz w:val="24"/>
              </w:rPr>
            </w:pPr>
            <w:r w:rsidRPr="00347DA9">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DC73D7" w:rsidRPr="00347DA9" w:rsidRDefault="00DC73D7" w:rsidP="006013DB">
            <w:pPr>
              <w:widowControl/>
              <w:spacing w:before="29" w:line="288" w:lineRule="auto"/>
              <w:jc w:val="center"/>
              <w:rPr>
                <w:color w:val="000000"/>
                <w:kern w:val="0"/>
                <w:sz w:val="24"/>
              </w:rPr>
            </w:pPr>
            <w:r w:rsidRPr="00347DA9">
              <w:rPr>
                <w:rFonts w:hint="eastAsia"/>
                <w:color w:val="000000"/>
                <w:kern w:val="0"/>
                <w:sz w:val="24"/>
              </w:rPr>
              <w:t>持有基金份额总量的数量区间（万份）</w:t>
            </w:r>
          </w:p>
        </w:tc>
      </w:tr>
      <w:tr w:rsidR="00DC73D7" w:rsidRPr="00347DA9"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C73D7" w:rsidRPr="00347DA9" w:rsidRDefault="00DC73D7" w:rsidP="00DC6774">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DC73D7" w:rsidRPr="00347DA9" w:rsidRDefault="00DC73D7" w:rsidP="006013DB">
            <w:pPr>
              <w:spacing w:before="29" w:line="288" w:lineRule="auto"/>
              <w:jc w:val="center"/>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DC6774">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347DA9" w:rsidRDefault="00DC73D7" w:rsidP="006013DB">
            <w:pPr>
              <w:spacing w:before="29" w:line="288" w:lineRule="auto"/>
              <w:jc w:val="center"/>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347DA9" w:rsidRDefault="00DC73D7" w:rsidP="00DC6774">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347DA9" w:rsidRDefault="00DC73D7" w:rsidP="006013DB">
            <w:pPr>
              <w:spacing w:before="29" w:line="288" w:lineRule="auto"/>
              <w:jc w:val="center"/>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DC6774">
            <w:pPr>
              <w:spacing w:before="29" w:line="288" w:lineRule="auto"/>
              <w:jc w:val="center"/>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347DA9" w:rsidRDefault="00DC73D7" w:rsidP="006013DB">
            <w:pPr>
              <w:spacing w:before="29" w:line="288" w:lineRule="auto"/>
              <w:jc w:val="center"/>
              <w:rPr>
                <w:color w:val="000000"/>
                <w:sz w:val="24"/>
              </w:rPr>
            </w:pPr>
            <w:r w:rsidRPr="00347DA9">
              <w:rPr>
                <w:color w:val="000000"/>
                <w:sz w:val="24"/>
              </w:rPr>
              <w:t>0</w:t>
            </w:r>
          </w:p>
        </w:tc>
      </w:tr>
      <w:tr w:rsidR="00DC73D7" w:rsidRPr="00347DA9"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C73D7" w:rsidRPr="00347DA9" w:rsidRDefault="00DC73D7" w:rsidP="00DC6774">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DC73D7" w:rsidRPr="00347DA9" w:rsidRDefault="00DC73D7" w:rsidP="006013DB">
            <w:pPr>
              <w:spacing w:before="29" w:line="288" w:lineRule="auto"/>
              <w:jc w:val="center"/>
              <w:rPr>
                <w:color w:val="000000"/>
                <w:sz w:val="24"/>
              </w:rPr>
            </w:pPr>
            <w:r w:rsidRPr="00347DA9">
              <w:rPr>
                <w:color w:val="000000"/>
                <w:sz w:val="24"/>
              </w:rPr>
              <w:t>0</w:t>
            </w:r>
          </w:p>
        </w:tc>
      </w:tr>
      <w:tr w:rsidR="00DC73D7" w:rsidRPr="00347DA9" w:rsidTr="00DC73D7">
        <w:trPr>
          <w:trHeight w:val="52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DC6774">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347DA9" w:rsidRDefault="00DC73D7" w:rsidP="006013DB">
            <w:pPr>
              <w:spacing w:before="29" w:line="288" w:lineRule="auto"/>
              <w:jc w:val="center"/>
              <w:rPr>
                <w:color w:val="000000"/>
                <w:sz w:val="24"/>
              </w:rPr>
            </w:pPr>
            <w:r w:rsidRPr="00347DA9">
              <w:rPr>
                <w:color w:val="000000"/>
                <w:sz w:val="24"/>
              </w:rPr>
              <w:t>0</w:t>
            </w:r>
          </w:p>
        </w:tc>
      </w:tr>
      <w:tr w:rsidR="00DC73D7" w:rsidRPr="00347DA9" w:rsidTr="00DC73D7">
        <w:trPr>
          <w:trHeight w:val="525"/>
        </w:trPr>
        <w:tc>
          <w:tcPr>
            <w:tcW w:w="2548"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347DA9" w:rsidRDefault="00DC73D7" w:rsidP="00DC6774">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347DA9" w:rsidRDefault="00DC73D7" w:rsidP="006013DB">
            <w:pPr>
              <w:spacing w:before="29" w:line="288" w:lineRule="auto"/>
              <w:jc w:val="center"/>
              <w:rPr>
                <w:color w:val="000000"/>
                <w:sz w:val="24"/>
              </w:rPr>
            </w:pPr>
            <w:r w:rsidRPr="00347DA9">
              <w:rPr>
                <w:color w:val="000000"/>
                <w:sz w:val="24"/>
              </w:rPr>
              <w:t>0</w:t>
            </w:r>
          </w:p>
        </w:tc>
      </w:tr>
      <w:tr w:rsidR="00DC73D7" w:rsidRPr="00347DA9" w:rsidTr="00DC73D7">
        <w:trPr>
          <w:trHeight w:val="653"/>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DC6774">
            <w:pPr>
              <w:spacing w:before="29" w:line="288" w:lineRule="auto"/>
              <w:jc w:val="center"/>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347DA9" w:rsidRDefault="00DC73D7" w:rsidP="006013DB">
            <w:pPr>
              <w:spacing w:before="29" w:line="288" w:lineRule="auto"/>
              <w:jc w:val="center"/>
              <w:rPr>
                <w:color w:val="000000"/>
                <w:sz w:val="24"/>
              </w:rPr>
            </w:pPr>
            <w:r w:rsidRPr="00347DA9">
              <w:rPr>
                <w:color w:val="000000"/>
                <w:sz w:val="24"/>
              </w:rPr>
              <w:t>0</w:t>
            </w:r>
          </w:p>
        </w:tc>
      </w:tr>
    </w:tbl>
    <w:p w:rsidR="00705EC3" w:rsidRPr="00347DA9" w:rsidRDefault="00705EC3" w:rsidP="00E520CA">
      <w:pPr>
        <w:pStyle w:val="20"/>
        <w:spacing w:before="29" w:after="0" w:line="288" w:lineRule="auto"/>
        <w:rPr>
          <w:rFonts w:ascii="Times New Roman" w:hAnsi="Times New Roman"/>
          <w:kern w:val="0"/>
          <w:szCs w:val="24"/>
        </w:rPr>
      </w:pPr>
    </w:p>
    <w:p w:rsidR="00E520CA" w:rsidRPr="00347DA9" w:rsidRDefault="00E520CA" w:rsidP="002024F8">
      <w:pPr>
        <w:pStyle w:val="1"/>
        <w:keepNext/>
        <w:keepLines/>
        <w:widowControl w:val="0"/>
        <w:spacing w:beforeLines="100" w:before="312" w:afterLines="100" w:after="312" w:line="288" w:lineRule="auto"/>
        <w:jc w:val="center"/>
        <w:rPr>
          <w:b/>
          <w:bCs/>
          <w:szCs w:val="24"/>
          <w:lang w:val="en-US"/>
        </w:rPr>
      </w:pPr>
      <w:bookmarkStart w:id="127" w:name="_Toc225500053"/>
      <w:bookmarkStart w:id="128" w:name="_Toc374540584"/>
      <w:bookmarkStart w:id="129" w:name="_Toc522807788"/>
      <w:r w:rsidRPr="00347DA9">
        <w:rPr>
          <w:b/>
          <w:bCs/>
          <w:szCs w:val="24"/>
          <w:lang w:val="en-US"/>
        </w:rPr>
        <w:t>§9</w:t>
      </w:r>
      <w:r w:rsidRPr="00347DA9">
        <w:rPr>
          <w:b/>
          <w:bCs/>
          <w:szCs w:val="24"/>
          <w:lang w:val="en-US"/>
        </w:rPr>
        <w:t>开放式基金份额变动</w:t>
      </w:r>
      <w:bookmarkEnd w:id="127"/>
      <w:bookmarkEnd w:id="128"/>
      <w:bookmarkEnd w:id="129"/>
    </w:p>
    <w:p w:rsidR="001548F9" w:rsidRPr="00347DA9" w:rsidRDefault="001548F9" w:rsidP="008971E9">
      <w:pPr>
        <w:jc w:val="right"/>
        <w:rPr>
          <w:szCs w:val="21"/>
        </w:rPr>
      </w:pPr>
      <w:r w:rsidRPr="00347DA9">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项目</w:t>
            </w:r>
          </w:p>
        </w:tc>
        <w:tc>
          <w:tcPr>
            <w:tcW w:w="1077" w:type="pct"/>
            <w:vAlign w:val="center"/>
          </w:tcPr>
          <w:p w:rsidR="00CF783A" w:rsidRPr="00347DA9" w:rsidRDefault="00CF783A" w:rsidP="00E520CA">
            <w:pPr>
              <w:spacing w:before="29" w:line="288" w:lineRule="auto"/>
              <w:rPr>
                <w:sz w:val="24"/>
              </w:rPr>
            </w:pPr>
            <w:r w:rsidRPr="00347DA9">
              <w:rPr>
                <w:sz w:val="24"/>
              </w:rPr>
              <w:t>E</w:t>
            </w:r>
            <w:r w:rsidRPr="00347DA9">
              <w:rPr>
                <w:sz w:val="24"/>
              </w:rPr>
              <w:t>金融</w:t>
            </w:r>
          </w:p>
        </w:tc>
        <w:tc>
          <w:tcPr>
            <w:tcW w:w="1077" w:type="pct"/>
            <w:vAlign w:val="center"/>
          </w:tcPr>
          <w:p w:rsidR="00CF783A" w:rsidRPr="00347DA9" w:rsidRDefault="00CF783A" w:rsidP="00E520CA">
            <w:pPr>
              <w:spacing w:before="29" w:line="288" w:lineRule="auto"/>
              <w:rPr>
                <w:sz w:val="24"/>
              </w:rPr>
            </w:pPr>
            <w:r w:rsidRPr="00347DA9">
              <w:rPr>
                <w:sz w:val="24"/>
              </w:rPr>
              <w:t>E</w:t>
            </w:r>
            <w:r w:rsidRPr="00347DA9">
              <w:rPr>
                <w:sz w:val="24"/>
              </w:rPr>
              <w:t>金融</w:t>
            </w:r>
            <w:r w:rsidRPr="00347DA9">
              <w:rPr>
                <w:sz w:val="24"/>
              </w:rPr>
              <w:t>A</w:t>
            </w:r>
          </w:p>
        </w:tc>
        <w:tc>
          <w:tcPr>
            <w:tcW w:w="1077" w:type="pct"/>
            <w:vAlign w:val="center"/>
          </w:tcPr>
          <w:p w:rsidR="00CF783A" w:rsidRPr="00347DA9" w:rsidRDefault="00CF783A" w:rsidP="00E520CA">
            <w:pPr>
              <w:spacing w:before="29" w:line="288" w:lineRule="auto"/>
              <w:rPr>
                <w:sz w:val="24"/>
              </w:rPr>
            </w:pPr>
            <w:r w:rsidRPr="00347DA9">
              <w:rPr>
                <w:sz w:val="24"/>
              </w:rPr>
              <w:t>E</w:t>
            </w:r>
            <w:r w:rsidRPr="00347DA9">
              <w:rPr>
                <w:sz w:val="24"/>
              </w:rPr>
              <w:t>金融</w:t>
            </w:r>
            <w:r w:rsidRPr="00347DA9">
              <w:rPr>
                <w:sz w:val="24"/>
              </w:rPr>
              <w:t>B</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基金合同生效日（</w:t>
            </w:r>
            <w:r w:rsidRPr="00347DA9">
              <w:rPr>
                <w:sz w:val="24"/>
              </w:rPr>
              <w:t>2015</w:t>
            </w:r>
            <w:r w:rsidRPr="00347DA9">
              <w:rPr>
                <w:sz w:val="24"/>
              </w:rPr>
              <w:t>年</w:t>
            </w:r>
            <w:r w:rsidRPr="00347DA9">
              <w:rPr>
                <w:sz w:val="24"/>
              </w:rPr>
              <w:t>6</w:t>
            </w:r>
            <w:r w:rsidRPr="00347DA9">
              <w:rPr>
                <w:sz w:val="24"/>
              </w:rPr>
              <w:t>月</w:t>
            </w:r>
            <w:r w:rsidRPr="00347DA9">
              <w:rPr>
                <w:sz w:val="24"/>
              </w:rPr>
              <w:t>26</w:t>
            </w:r>
            <w:r w:rsidRPr="00347DA9">
              <w:rPr>
                <w:sz w:val="24"/>
              </w:rPr>
              <w:t>日）基金份额总额</w:t>
            </w:r>
          </w:p>
        </w:tc>
        <w:tc>
          <w:tcPr>
            <w:tcW w:w="1077" w:type="pct"/>
            <w:vAlign w:val="center"/>
          </w:tcPr>
          <w:p w:rsidR="00CF783A" w:rsidRPr="00347DA9" w:rsidRDefault="00303CE4" w:rsidP="00E520CA">
            <w:pPr>
              <w:spacing w:before="29" w:line="288" w:lineRule="auto"/>
              <w:rPr>
                <w:sz w:val="24"/>
              </w:rPr>
            </w:pPr>
            <w:r>
              <w:rPr>
                <w:sz w:val="24"/>
              </w:rPr>
              <w:t>323,568,752.09</w:t>
            </w:r>
          </w:p>
        </w:tc>
        <w:tc>
          <w:tcPr>
            <w:tcW w:w="1077" w:type="pct"/>
            <w:vAlign w:val="center"/>
          </w:tcPr>
          <w:p w:rsidR="00CF783A" w:rsidRPr="00347DA9" w:rsidRDefault="00303CE4" w:rsidP="00E520CA">
            <w:pPr>
              <w:spacing w:before="29" w:line="288" w:lineRule="auto"/>
              <w:rPr>
                <w:sz w:val="24"/>
              </w:rPr>
            </w:pPr>
            <w:r>
              <w:rPr>
                <w:sz w:val="24"/>
              </w:rPr>
              <w:t>59,000,681.00</w:t>
            </w:r>
          </w:p>
        </w:tc>
        <w:tc>
          <w:tcPr>
            <w:tcW w:w="1077" w:type="pct"/>
            <w:vAlign w:val="center"/>
          </w:tcPr>
          <w:p w:rsidR="00CF783A" w:rsidRPr="00347DA9" w:rsidRDefault="00303CE4" w:rsidP="00E520CA">
            <w:pPr>
              <w:spacing w:before="29" w:line="288" w:lineRule="auto"/>
              <w:rPr>
                <w:sz w:val="24"/>
              </w:rPr>
            </w:pPr>
            <w:r>
              <w:rPr>
                <w:sz w:val="24"/>
              </w:rPr>
              <w:t>59,000,681.00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本报告期期初基金份额总额</w:t>
            </w:r>
          </w:p>
        </w:tc>
        <w:tc>
          <w:tcPr>
            <w:tcW w:w="1077" w:type="pct"/>
            <w:vAlign w:val="bottom"/>
          </w:tcPr>
          <w:p w:rsidR="00CF783A" w:rsidRPr="00347DA9" w:rsidRDefault="00CF783A" w:rsidP="00E520CA">
            <w:pPr>
              <w:spacing w:before="29" w:line="288" w:lineRule="auto"/>
              <w:rPr>
                <w:sz w:val="24"/>
              </w:rPr>
            </w:pPr>
            <w:r w:rsidRPr="00347DA9">
              <w:rPr>
                <w:sz w:val="24"/>
              </w:rPr>
              <w:t>120,502,064.31</w:t>
            </w:r>
          </w:p>
        </w:tc>
        <w:tc>
          <w:tcPr>
            <w:tcW w:w="1077" w:type="pct"/>
            <w:vAlign w:val="bottom"/>
          </w:tcPr>
          <w:p w:rsidR="00CF783A" w:rsidRPr="00347DA9" w:rsidRDefault="00CF783A" w:rsidP="00E520CA">
            <w:pPr>
              <w:spacing w:before="29" w:line="288" w:lineRule="auto"/>
              <w:rPr>
                <w:sz w:val="24"/>
              </w:rPr>
            </w:pPr>
            <w:r w:rsidRPr="00347DA9">
              <w:rPr>
                <w:sz w:val="24"/>
              </w:rPr>
              <w:t>2,341,478.00</w:t>
            </w:r>
          </w:p>
        </w:tc>
        <w:tc>
          <w:tcPr>
            <w:tcW w:w="1077" w:type="pct"/>
            <w:vAlign w:val="bottom"/>
          </w:tcPr>
          <w:p w:rsidR="00CF783A" w:rsidRPr="00347DA9" w:rsidRDefault="00CF783A" w:rsidP="00E520CA">
            <w:pPr>
              <w:spacing w:before="29" w:line="288" w:lineRule="auto"/>
              <w:rPr>
                <w:sz w:val="24"/>
              </w:rPr>
            </w:pPr>
            <w:r w:rsidRPr="00347DA9">
              <w:rPr>
                <w:sz w:val="24"/>
              </w:rPr>
              <w:t>2,341,478.00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本报告期基金总申购份额</w:t>
            </w:r>
          </w:p>
        </w:tc>
        <w:tc>
          <w:tcPr>
            <w:tcW w:w="1077" w:type="pct"/>
            <w:vAlign w:val="bottom"/>
          </w:tcPr>
          <w:p w:rsidR="00CF783A" w:rsidRPr="00347DA9" w:rsidRDefault="00CF783A" w:rsidP="00E520CA">
            <w:pPr>
              <w:spacing w:before="29" w:line="288" w:lineRule="auto"/>
              <w:rPr>
                <w:sz w:val="24"/>
              </w:rPr>
            </w:pPr>
            <w:r w:rsidRPr="00347DA9">
              <w:rPr>
                <w:sz w:val="24"/>
              </w:rPr>
              <w:t>9,226,831.83</w:t>
            </w:r>
          </w:p>
        </w:tc>
        <w:tc>
          <w:tcPr>
            <w:tcW w:w="1077" w:type="pct"/>
            <w:vAlign w:val="bottom"/>
          </w:tcPr>
          <w:p w:rsidR="00CF783A" w:rsidRPr="00347DA9" w:rsidRDefault="00CF783A" w:rsidP="00E520CA">
            <w:pPr>
              <w:spacing w:before="29" w:line="288" w:lineRule="auto"/>
              <w:rPr>
                <w:sz w:val="24"/>
              </w:rPr>
            </w:pPr>
            <w:r w:rsidRPr="00347DA9">
              <w:rPr>
                <w:sz w:val="24"/>
              </w:rPr>
              <w:t>-</w:t>
            </w:r>
          </w:p>
        </w:tc>
        <w:tc>
          <w:tcPr>
            <w:tcW w:w="1077" w:type="pct"/>
            <w:vAlign w:val="bottom"/>
          </w:tcPr>
          <w:p w:rsidR="00CF783A" w:rsidRPr="00347DA9" w:rsidRDefault="00CF783A" w:rsidP="00E520CA">
            <w:pPr>
              <w:spacing w:before="29" w:line="288" w:lineRule="auto"/>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减：本报告期基金总赎回份额</w:t>
            </w:r>
          </w:p>
        </w:tc>
        <w:tc>
          <w:tcPr>
            <w:tcW w:w="1077" w:type="pct"/>
            <w:vAlign w:val="bottom"/>
          </w:tcPr>
          <w:p w:rsidR="00CF783A" w:rsidRPr="00347DA9" w:rsidRDefault="00CF783A" w:rsidP="00E520CA">
            <w:pPr>
              <w:spacing w:before="29" w:line="288" w:lineRule="auto"/>
              <w:rPr>
                <w:sz w:val="24"/>
              </w:rPr>
            </w:pPr>
            <w:r w:rsidRPr="00347DA9">
              <w:rPr>
                <w:sz w:val="24"/>
              </w:rPr>
              <w:t>21,284,493.02</w:t>
            </w:r>
          </w:p>
        </w:tc>
        <w:tc>
          <w:tcPr>
            <w:tcW w:w="1077" w:type="pct"/>
            <w:vAlign w:val="bottom"/>
          </w:tcPr>
          <w:p w:rsidR="00CF783A" w:rsidRPr="00347DA9" w:rsidRDefault="00CF783A" w:rsidP="00E520CA">
            <w:pPr>
              <w:spacing w:before="29" w:line="288" w:lineRule="auto"/>
              <w:rPr>
                <w:sz w:val="24"/>
              </w:rPr>
            </w:pPr>
            <w:r w:rsidRPr="00347DA9">
              <w:rPr>
                <w:sz w:val="24"/>
              </w:rPr>
              <w:t>-</w:t>
            </w:r>
          </w:p>
        </w:tc>
        <w:tc>
          <w:tcPr>
            <w:tcW w:w="1077" w:type="pct"/>
            <w:vAlign w:val="bottom"/>
          </w:tcPr>
          <w:p w:rsidR="00CF783A" w:rsidRPr="00347DA9" w:rsidRDefault="00CF783A" w:rsidP="00E520CA">
            <w:pPr>
              <w:spacing w:before="29" w:line="288" w:lineRule="auto"/>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本报告期基金拆分变动份额</w:t>
            </w:r>
          </w:p>
        </w:tc>
        <w:tc>
          <w:tcPr>
            <w:tcW w:w="1077" w:type="pct"/>
            <w:vAlign w:val="bottom"/>
          </w:tcPr>
          <w:p w:rsidR="00CF783A" w:rsidRPr="00347DA9" w:rsidRDefault="00CF783A" w:rsidP="00E520CA">
            <w:pPr>
              <w:spacing w:before="29" w:line="288" w:lineRule="auto"/>
              <w:rPr>
                <w:sz w:val="24"/>
              </w:rPr>
            </w:pPr>
            <w:r w:rsidRPr="00347DA9">
              <w:rPr>
                <w:sz w:val="24"/>
              </w:rPr>
              <w:t>623,044.00</w:t>
            </w:r>
          </w:p>
        </w:tc>
        <w:tc>
          <w:tcPr>
            <w:tcW w:w="1077" w:type="pct"/>
            <w:vAlign w:val="bottom"/>
          </w:tcPr>
          <w:p w:rsidR="00CF783A" w:rsidRPr="00347DA9" w:rsidRDefault="00CF783A" w:rsidP="00E520CA">
            <w:pPr>
              <w:spacing w:before="29" w:line="288" w:lineRule="auto"/>
              <w:rPr>
                <w:sz w:val="24"/>
              </w:rPr>
            </w:pPr>
            <w:r w:rsidRPr="00347DA9">
              <w:rPr>
                <w:sz w:val="24"/>
              </w:rPr>
              <w:t>-311,522.00</w:t>
            </w:r>
          </w:p>
        </w:tc>
        <w:tc>
          <w:tcPr>
            <w:tcW w:w="1077" w:type="pct"/>
            <w:vAlign w:val="bottom"/>
          </w:tcPr>
          <w:p w:rsidR="00CF783A" w:rsidRPr="00347DA9" w:rsidRDefault="00CF783A" w:rsidP="00E520CA">
            <w:pPr>
              <w:spacing w:before="29" w:line="288" w:lineRule="auto"/>
              <w:rPr>
                <w:sz w:val="24"/>
              </w:rPr>
            </w:pPr>
            <w:r w:rsidRPr="00347DA9">
              <w:rPr>
                <w:sz w:val="24"/>
              </w:rPr>
              <w:t>-311,522.00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本报告期期末基金份额总额</w:t>
            </w:r>
          </w:p>
        </w:tc>
        <w:tc>
          <w:tcPr>
            <w:tcW w:w="1077" w:type="pct"/>
            <w:vAlign w:val="center"/>
          </w:tcPr>
          <w:p w:rsidR="00CF783A" w:rsidRPr="00347DA9" w:rsidRDefault="00CF783A" w:rsidP="00E520CA">
            <w:pPr>
              <w:spacing w:before="29" w:line="288" w:lineRule="auto"/>
              <w:rPr>
                <w:sz w:val="24"/>
              </w:rPr>
            </w:pPr>
            <w:r w:rsidRPr="00347DA9">
              <w:rPr>
                <w:sz w:val="24"/>
              </w:rPr>
              <w:t>109,067,447.12</w:t>
            </w:r>
          </w:p>
        </w:tc>
        <w:tc>
          <w:tcPr>
            <w:tcW w:w="1077" w:type="pct"/>
            <w:vAlign w:val="center"/>
          </w:tcPr>
          <w:p w:rsidR="00CF783A" w:rsidRPr="00347DA9" w:rsidRDefault="00CF783A" w:rsidP="00E520CA">
            <w:pPr>
              <w:spacing w:before="29" w:line="288" w:lineRule="auto"/>
              <w:rPr>
                <w:sz w:val="24"/>
              </w:rPr>
            </w:pPr>
            <w:r w:rsidRPr="00347DA9">
              <w:rPr>
                <w:sz w:val="24"/>
              </w:rPr>
              <w:t>2,029,956.00</w:t>
            </w:r>
          </w:p>
        </w:tc>
        <w:tc>
          <w:tcPr>
            <w:tcW w:w="1077" w:type="pct"/>
            <w:vAlign w:val="center"/>
          </w:tcPr>
          <w:p w:rsidR="00CF783A" w:rsidRPr="00347DA9" w:rsidRDefault="00CF783A" w:rsidP="00E520CA">
            <w:pPr>
              <w:spacing w:before="29" w:line="288" w:lineRule="auto"/>
              <w:rPr>
                <w:sz w:val="24"/>
              </w:rPr>
            </w:pPr>
            <w:r w:rsidRPr="00347DA9">
              <w:rPr>
                <w:sz w:val="24"/>
              </w:rPr>
              <w:t>2,029,956.00</w:t>
            </w:r>
          </w:p>
        </w:tc>
      </w:tr>
    </w:tbl>
    <w:p w:rsidR="001548F9" w:rsidRPr="00347DA9" w:rsidRDefault="001548F9" w:rsidP="00E520CA">
      <w:pPr>
        <w:tabs>
          <w:tab w:val="left" w:pos="426"/>
        </w:tabs>
        <w:spacing w:before="29" w:line="288" w:lineRule="auto"/>
        <w:jc w:val="left"/>
        <w:rPr>
          <w:kern w:val="0"/>
          <w:sz w:val="24"/>
        </w:rPr>
      </w:pPr>
      <w:r w:rsidRPr="00347DA9">
        <w:rPr>
          <w:kern w:val="0"/>
          <w:sz w:val="24"/>
        </w:rPr>
        <w:t>注：拆分变动份额为本基金三级份额之间的配对转换份额及基金折算后调整份额。</w:t>
      </w:r>
    </w:p>
    <w:p w:rsidR="00E520CA" w:rsidRPr="00347DA9" w:rsidRDefault="00E520CA" w:rsidP="002024F8">
      <w:pPr>
        <w:pStyle w:val="1"/>
        <w:keepNext/>
        <w:keepLines/>
        <w:widowControl w:val="0"/>
        <w:spacing w:beforeLines="100" w:before="312" w:afterLines="100" w:after="312" w:line="288" w:lineRule="auto"/>
        <w:jc w:val="center"/>
        <w:rPr>
          <w:b/>
          <w:bCs/>
          <w:szCs w:val="24"/>
          <w:lang w:val="en-US"/>
        </w:rPr>
      </w:pPr>
      <w:bookmarkStart w:id="130" w:name="_Toc225500054"/>
      <w:bookmarkStart w:id="131" w:name="_Toc374540585"/>
      <w:bookmarkStart w:id="132" w:name="_Toc522807789"/>
      <w:r w:rsidRPr="00347DA9">
        <w:rPr>
          <w:b/>
          <w:bCs/>
          <w:szCs w:val="24"/>
          <w:lang w:val="en-US"/>
        </w:rPr>
        <w:t xml:space="preserve">§10  </w:t>
      </w:r>
      <w:r w:rsidRPr="00347DA9">
        <w:rPr>
          <w:b/>
          <w:bCs/>
          <w:szCs w:val="24"/>
          <w:lang w:val="en-US"/>
        </w:rPr>
        <w:t>重大事件揭示</w:t>
      </w:r>
      <w:bookmarkEnd w:id="130"/>
      <w:bookmarkEnd w:id="131"/>
      <w:bookmarkEnd w:id="132"/>
    </w:p>
    <w:p w:rsidR="00E520CA" w:rsidRPr="00347DA9" w:rsidRDefault="00E520CA" w:rsidP="00E520CA">
      <w:pPr>
        <w:pStyle w:val="20"/>
        <w:spacing w:before="29" w:after="0" w:line="288" w:lineRule="auto"/>
        <w:rPr>
          <w:rFonts w:ascii="Times New Roman" w:hAnsi="Times New Roman"/>
          <w:kern w:val="0"/>
          <w:szCs w:val="24"/>
        </w:rPr>
      </w:pPr>
      <w:bookmarkStart w:id="133" w:name="_Toc374540586"/>
      <w:bookmarkStart w:id="134" w:name="_Toc522807790"/>
      <w:r w:rsidRPr="00347DA9">
        <w:rPr>
          <w:rFonts w:ascii="Times New Roman" w:hAnsi="Times New Roman"/>
          <w:kern w:val="0"/>
          <w:szCs w:val="24"/>
        </w:rPr>
        <w:t xml:space="preserve">10.1 </w:t>
      </w:r>
      <w:r w:rsidRPr="00347DA9">
        <w:rPr>
          <w:rFonts w:ascii="Times New Roman" w:hAnsi="Times New Roman"/>
          <w:kern w:val="0"/>
          <w:szCs w:val="24"/>
        </w:rPr>
        <w:t>基金份额持有人大会决议</w:t>
      </w:r>
      <w:bookmarkEnd w:id="133"/>
      <w:bookmarkEnd w:id="134"/>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本基金本报告期内未召开基金份额持有人大会。</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5" w:name="_Toc374540587"/>
      <w:bookmarkStart w:id="136" w:name="_Toc522807791"/>
      <w:r w:rsidRPr="00347DA9">
        <w:rPr>
          <w:rFonts w:ascii="Times New Roman" w:hAnsi="Times New Roman"/>
          <w:kern w:val="0"/>
          <w:szCs w:val="24"/>
        </w:rPr>
        <w:t xml:space="preserve">10.2 </w:t>
      </w:r>
      <w:r w:rsidRPr="00347DA9">
        <w:rPr>
          <w:rFonts w:ascii="Times New Roman" w:hAnsi="Times New Roman"/>
          <w:kern w:val="0"/>
          <w:szCs w:val="24"/>
        </w:rPr>
        <w:t>基金管理人、基金托管人的专门基金托管部门的重大人事变动</w:t>
      </w:r>
      <w:bookmarkEnd w:id="135"/>
      <w:bookmarkEnd w:id="136"/>
    </w:p>
    <w:p w:rsidR="003E1FDD" w:rsidRDefault="003136E4">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E520CA" w:rsidRPr="00347DA9" w:rsidRDefault="00E520CA" w:rsidP="00E520CA">
      <w:pPr>
        <w:spacing w:before="29" w:line="288" w:lineRule="auto"/>
        <w:ind w:firstLineChars="200" w:firstLine="480"/>
        <w:rPr>
          <w:color w:val="000000"/>
          <w:sz w:val="24"/>
        </w:rPr>
      </w:pPr>
      <w:r w:rsidRPr="00347DA9">
        <w:rPr>
          <w:color w:val="000000"/>
          <w:sz w:val="24"/>
        </w:rPr>
        <w:t>2</w:t>
      </w:r>
      <w:r w:rsidRPr="00347DA9">
        <w:rPr>
          <w:color w:val="000000"/>
          <w:sz w:val="24"/>
        </w:rPr>
        <w:t>、基金托管人的基金托管部门的重大人事变动：本基金托管人的专门基金托管部门本报告期内未发生重大人事变动。</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7" w:name="_Toc374540588"/>
      <w:bookmarkStart w:id="138" w:name="_Toc522807792"/>
      <w:r w:rsidRPr="00347DA9">
        <w:rPr>
          <w:rFonts w:ascii="Times New Roman" w:hAnsi="Times New Roman"/>
          <w:kern w:val="0"/>
          <w:szCs w:val="24"/>
        </w:rPr>
        <w:t xml:space="preserve">10.3 </w:t>
      </w:r>
      <w:r w:rsidRPr="00347DA9">
        <w:rPr>
          <w:rFonts w:ascii="Times New Roman" w:hAnsi="Times New Roman"/>
          <w:kern w:val="0"/>
          <w:szCs w:val="24"/>
        </w:rPr>
        <w:t>涉及基金管理人、基金财产、基金托管业务的诉讼</w:t>
      </w:r>
      <w:bookmarkEnd w:id="137"/>
      <w:bookmarkEnd w:id="138"/>
    </w:p>
    <w:p w:rsidR="00E520CA" w:rsidRPr="00347DA9" w:rsidRDefault="00E520CA" w:rsidP="00E520CA">
      <w:pPr>
        <w:spacing w:before="29" w:line="288" w:lineRule="auto"/>
        <w:ind w:firstLineChars="200" w:firstLine="480"/>
        <w:rPr>
          <w:color w:val="000000"/>
          <w:sz w:val="24"/>
        </w:rPr>
      </w:pPr>
      <w:r w:rsidRPr="00347DA9">
        <w:rPr>
          <w:color w:val="000000"/>
          <w:sz w:val="24"/>
        </w:rPr>
        <w:t>本报告期内未发生涉及本基金管理人、基金财产、基金托管业务的诉讼事项。</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9" w:name="_Toc374540589"/>
      <w:bookmarkStart w:id="140" w:name="_Toc522807793"/>
      <w:r w:rsidRPr="00347DA9">
        <w:rPr>
          <w:rFonts w:ascii="Times New Roman" w:hAnsi="Times New Roman"/>
          <w:kern w:val="0"/>
          <w:szCs w:val="24"/>
        </w:rPr>
        <w:t xml:space="preserve">10.4 </w:t>
      </w:r>
      <w:r w:rsidRPr="00347DA9">
        <w:rPr>
          <w:rFonts w:ascii="Times New Roman" w:hAnsi="Times New Roman"/>
          <w:kern w:val="0"/>
          <w:szCs w:val="24"/>
        </w:rPr>
        <w:t>基金投资策略的改变</w:t>
      </w:r>
      <w:bookmarkEnd w:id="139"/>
      <w:bookmarkEnd w:id="140"/>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本基金本报告期内投资策略未发生改变。</w:t>
      </w:r>
    </w:p>
    <w:p w:rsidR="00E520CA" w:rsidRPr="00347DA9" w:rsidRDefault="00E520CA" w:rsidP="00E520CA">
      <w:pPr>
        <w:spacing w:before="29" w:line="288" w:lineRule="auto"/>
        <w:ind w:firstLineChars="200" w:firstLine="480"/>
        <w:rPr>
          <w:color w:val="000000"/>
          <w:sz w:val="24"/>
        </w:rPr>
      </w:pPr>
    </w:p>
    <w:p w:rsidR="003240B8" w:rsidRDefault="003240B8" w:rsidP="003240B8">
      <w:pPr>
        <w:pStyle w:val="20"/>
        <w:spacing w:before="0" w:after="0"/>
        <w:rPr>
          <w:rFonts w:ascii="Times New Roman" w:eastAsiaTheme="minorEastAsia" w:hAnsi="Times New Roman"/>
          <w:szCs w:val="24"/>
        </w:rPr>
      </w:pPr>
      <w:bookmarkStart w:id="141" w:name="_Toc522807794"/>
      <w:r w:rsidRPr="00347DA9">
        <w:rPr>
          <w:rFonts w:ascii="Times New Roman" w:eastAsiaTheme="minorEastAsia" w:hAnsi="Times New Roman"/>
          <w:szCs w:val="24"/>
        </w:rPr>
        <w:t>10.5</w:t>
      </w:r>
      <w:r w:rsidRPr="00347DA9">
        <w:rPr>
          <w:rFonts w:ascii="Times New Roman" w:eastAsiaTheme="minorEastAsia" w:hAnsi="Times New Roman" w:hint="eastAsia"/>
          <w:szCs w:val="24"/>
        </w:rPr>
        <w:t xml:space="preserve"> </w:t>
      </w:r>
      <w:r w:rsidRPr="00347DA9">
        <w:rPr>
          <w:rFonts w:ascii="Times New Roman" w:eastAsiaTheme="minorEastAsia" w:hAnsi="Times New Roman" w:hint="eastAsia"/>
          <w:szCs w:val="24"/>
        </w:rPr>
        <w:t>本报告期持有的基金发生的重大影响事件</w:t>
      </w:r>
      <w:bookmarkEnd w:id="141"/>
    </w:p>
    <w:p w:rsidR="00E3669F" w:rsidRPr="00E3669F" w:rsidRDefault="00E3669F" w:rsidP="00E3669F">
      <w:pPr>
        <w:pStyle w:val="a0"/>
      </w:pPr>
      <w:r>
        <w:rPr>
          <w:rFonts w:hint="eastAsia"/>
        </w:rPr>
        <w:t xml:space="preserve"> </w:t>
      </w:r>
      <w:r>
        <w:rPr>
          <w:rFonts w:hint="eastAsia"/>
        </w:rPr>
        <w:t>无</w:t>
      </w:r>
      <w:r>
        <w:t>。</w:t>
      </w:r>
    </w:p>
    <w:p w:rsidR="003240B8" w:rsidRPr="00347DA9" w:rsidRDefault="003240B8" w:rsidP="003240B8">
      <w:pPr>
        <w:pStyle w:val="20"/>
        <w:spacing w:before="0" w:after="0"/>
        <w:rPr>
          <w:rFonts w:ascii="Times New Roman" w:eastAsiaTheme="minorEastAsia" w:hAnsi="Times New Roman"/>
          <w:kern w:val="0"/>
          <w:szCs w:val="24"/>
        </w:rPr>
      </w:pPr>
      <w:bookmarkStart w:id="142" w:name="_Toc361324898"/>
      <w:bookmarkStart w:id="143" w:name="_Toc409100466"/>
      <w:bookmarkStart w:id="144" w:name="_Toc409100103"/>
      <w:bookmarkStart w:id="145" w:name="_Toc522807795"/>
      <w:r w:rsidRPr="00347DA9">
        <w:rPr>
          <w:rFonts w:ascii="Times New Roman" w:eastAsiaTheme="minorEastAsia" w:hAnsi="Times New Roman"/>
          <w:kern w:val="0"/>
          <w:szCs w:val="24"/>
        </w:rPr>
        <w:t>10.</w:t>
      </w:r>
      <w:bookmarkEnd w:id="142"/>
      <w:r w:rsidRPr="00347DA9">
        <w:rPr>
          <w:rFonts w:ascii="Times New Roman" w:eastAsiaTheme="minorEastAsia" w:hAnsi="Times New Roman" w:hint="eastAsia"/>
          <w:kern w:val="0"/>
          <w:szCs w:val="24"/>
        </w:rPr>
        <w:t>6</w:t>
      </w:r>
      <w:r w:rsidRPr="00347DA9">
        <w:rPr>
          <w:rFonts w:ascii="Times New Roman" w:eastAsiaTheme="minorEastAsia" w:hAnsi="Times New Roman"/>
          <w:szCs w:val="24"/>
        </w:rPr>
        <w:t>为基金进行审计的会计师事务所情况</w:t>
      </w:r>
      <w:bookmarkEnd w:id="143"/>
      <w:bookmarkEnd w:id="144"/>
      <w:bookmarkEnd w:id="145"/>
    </w:p>
    <w:p w:rsidR="003240B8" w:rsidRPr="00347DA9" w:rsidRDefault="003240B8" w:rsidP="003240B8">
      <w:pPr>
        <w:spacing w:line="360" w:lineRule="auto"/>
        <w:ind w:firstLineChars="200" w:firstLine="480"/>
        <w:rPr>
          <w:rFonts w:eastAsiaTheme="minorEastAsia"/>
          <w:sz w:val="24"/>
        </w:rPr>
      </w:pPr>
      <w:bookmarkStart w:id="146" w:name="OLE_LINK3"/>
      <w:r w:rsidRPr="00347DA9">
        <w:rPr>
          <w:rFonts w:eastAsiaTheme="minorEastAsia"/>
          <w:sz w:val="24"/>
        </w:rPr>
        <w:t>本基金自基金合同生效日起聘请普华永道中天会计师事务所（特殊普通合伙）为本基金提供审计服务。</w:t>
      </w:r>
    </w:p>
    <w:p w:rsidR="003240B8" w:rsidRPr="00347DA9" w:rsidRDefault="003240B8" w:rsidP="003240B8">
      <w:pPr>
        <w:pStyle w:val="20"/>
        <w:spacing w:before="0" w:after="0"/>
        <w:rPr>
          <w:rFonts w:ascii="Times New Roman" w:eastAsiaTheme="minorEastAsia" w:hAnsi="Times New Roman"/>
          <w:kern w:val="0"/>
          <w:szCs w:val="24"/>
        </w:rPr>
      </w:pPr>
      <w:bookmarkStart w:id="147" w:name="_Toc409100104"/>
      <w:bookmarkStart w:id="148" w:name="_Toc409100467"/>
      <w:bookmarkStart w:id="149" w:name="_Toc361324899"/>
      <w:bookmarkStart w:id="150" w:name="_Toc522807796"/>
      <w:bookmarkEnd w:id="146"/>
      <w:r w:rsidRPr="00347DA9">
        <w:rPr>
          <w:rFonts w:ascii="Times New Roman" w:eastAsiaTheme="minorEastAsia" w:hAnsi="Times New Roman"/>
          <w:kern w:val="0"/>
          <w:szCs w:val="24"/>
        </w:rPr>
        <w:t>10.</w:t>
      </w:r>
      <w:r w:rsidRPr="00347DA9">
        <w:rPr>
          <w:rFonts w:ascii="Times New Roman" w:eastAsiaTheme="minorEastAsia" w:hAnsi="Times New Roman" w:hint="eastAsia"/>
          <w:kern w:val="0"/>
          <w:szCs w:val="24"/>
        </w:rPr>
        <w:t>7</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管理人、托管人及其高级管理人员受稽查或处罚等情况</w:t>
      </w:r>
      <w:bookmarkEnd w:id="147"/>
      <w:bookmarkEnd w:id="148"/>
      <w:bookmarkEnd w:id="149"/>
      <w:bookmarkEnd w:id="150"/>
    </w:p>
    <w:p w:rsidR="003E1FDD" w:rsidRDefault="003136E4">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E1FDD" w:rsidRDefault="003136E4">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E1FDD" w:rsidRDefault="003136E4">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240B8" w:rsidRPr="00347DA9" w:rsidRDefault="003240B8" w:rsidP="003240B8">
      <w:pPr>
        <w:spacing w:line="360" w:lineRule="auto"/>
        <w:ind w:firstLineChars="200" w:firstLine="480"/>
        <w:rPr>
          <w:rFonts w:eastAsiaTheme="minorEastAsia"/>
          <w:sz w:val="24"/>
        </w:rPr>
      </w:pPr>
      <w:r w:rsidRPr="00347DA9">
        <w:rPr>
          <w:rFonts w:eastAsiaTheme="minorEastAsia"/>
          <w:sz w:val="24"/>
        </w:rPr>
        <w:t>基金托管人及其高级管理人员本报告期内未受监管部门稽查或处罚。</w:t>
      </w:r>
    </w:p>
    <w:p w:rsidR="003240B8" w:rsidRPr="00347DA9" w:rsidRDefault="003240B8" w:rsidP="003240B8">
      <w:pPr>
        <w:pStyle w:val="20"/>
        <w:spacing w:before="0" w:after="0"/>
        <w:rPr>
          <w:rFonts w:ascii="Times New Roman" w:eastAsiaTheme="minorEastAsia" w:hAnsi="Times New Roman"/>
          <w:kern w:val="0"/>
          <w:szCs w:val="24"/>
        </w:rPr>
      </w:pPr>
      <w:bookmarkStart w:id="151" w:name="_Toc361324900"/>
      <w:bookmarkStart w:id="152" w:name="_Toc409100468"/>
      <w:bookmarkStart w:id="153" w:name="_Toc409100105"/>
      <w:bookmarkStart w:id="154" w:name="_Toc522807797"/>
      <w:r w:rsidRPr="00347DA9">
        <w:rPr>
          <w:rFonts w:ascii="Times New Roman" w:eastAsiaTheme="minorEastAsia" w:hAnsi="Times New Roman"/>
          <w:kern w:val="0"/>
          <w:szCs w:val="24"/>
        </w:rPr>
        <w:t>10.</w:t>
      </w:r>
      <w:r w:rsidRPr="00347DA9">
        <w:rPr>
          <w:rFonts w:ascii="Times New Roman" w:eastAsiaTheme="minorEastAsia" w:hAnsi="Times New Roman" w:hint="eastAsia"/>
          <w:kern w:val="0"/>
          <w:szCs w:val="24"/>
        </w:rPr>
        <w:t>8</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基金租用证券公司交易单元的有关情况</w:t>
      </w:r>
      <w:bookmarkEnd w:id="151"/>
      <w:bookmarkEnd w:id="152"/>
      <w:bookmarkEnd w:id="153"/>
      <w:bookmarkEnd w:id="154"/>
    </w:p>
    <w:p w:rsidR="003240B8" w:rsidRPr="00347DA9" w:rsidRDefault="003240B8" w:rsidP="003240B8">
      <w:pPr>
        <w:spacing w:line="360" w:lineRule="auto"/>
        <w:rPr>
          <w:rFonts w:eastAsiaTheme="minorEastAsia"/>
          <w:b/>
          <w:sz w:val="24"/>
        </w:rPr>
      </w:pPr>
      <w:bookmarkStart w:id="155" w:name="_Toc249760070"/>
      <w:r w:rsidRPr="00347DA9">
        <w:rPr>
          <w:rFonts w:eastAsiaTheme="minorEastAsia"/>
          <w:b/>
          <w:sz w:val="24"/>
        </w:rPr>
        <w:t>10.</w:t>
      </w:r>
      <w:r w:rsidRPr="00347DA9">
        <w:rPr>
          <w:rFonts w:eastAsiaTheme="minorEastAsia" w:hint="eastAsia"/>
          <w:b/>
          <w:sz w:val="24"/>
        </w:rPr>
        <w:t>8</w:t>
      </w:r>
      <w:r w:rsidRPr="00347DA9">
        <w:rPr>
          <w:rFonts w:eastAsiaTheme="minorEastAsia"/>
          <w:b/>
          <w:sz w:val="24"/>
        </w:rPr>
        <w:t>.1</w:t>
      </w:r>
      <w:r w:rsidRPr="00347DA9">
        <w:rPr>
          <w:rFonts w:eastAsiaTheme="minorEastAsia"/>
          <w:b/>
          <w:sz w:val="24"/>
        </w:rPr>
        <w:t>基金租用证券公司交易单元进行股票投资及佣金支付情况</w:t>
      </w:r>
      <w:bookmarkEnd w:id="155"/>
    </w:p>
    <w:p w:rsidR="003240B8" w:rsidRPr="00347DA9" w:rsidRDefault="003240B8" w:rsidP="003240B8">
      <w:pPr>
        <w:pStyle w:val="a0"/>
        <w:spacing w:line="360" w:lineRule="auto"/>
        <w:ind w:firstLineChars="2600" w:firstLine="6240"/>
        <w:jc w:val="right"/>
        <w:rPr>
          <w:rFonts w:eastAsiaTheme="minorEastAsia"/>
          <w:sz w:val="24"/>
        </w:rPr>
      </w:pPr>
      <w:r w:rsidRPr="00347DA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240B8" w:rsidRPr="00347DA9" w:rsidTr="003911EB">
        <w:tc>
          <w:tcPr>
            <w:tcW w:w="1560" w:type="dxa"/>
            <w:vMerge w:val="restart"/>
            <w:vAlign w:val="center"/>
          </w:tcPr>
          <w:p w:rsidR="003240B8" w:rsidRPr="00347DA9" w:rsidRDefault="003240B8" w:rsidP="003911EB">
            <w:pPr>
              <w:spacing w:line="276" w:lineRule="auto"/>
              <w:jc w:val="center"/>
              <w:rPr>
                <w:rFonts w:eastAsiaTheme="minorEastAsia"/>
                <w:sz w:val="24"/>
              </w:rPr>
            </w:pPr>
            <w:bookmarkStart w:id="156" w:name="_Toc249760071"/>
            <w:r w:rsidRPr="00347DA9">
              <w:rPr>
                <w:rFonts w:eastAsiaTheme="minorEastAsia"/>
                <w:sz w:val="24"/>
              </w:rPr>
              <w:t>券商名称</w:t>
            </w:r>
          </w:p>
        </w:tc>
        <w:tc>
          <w:tcPr>
            <w:tcW w:w="780" w:type="dxa"/>
            <w:vMerge w:val="restart"/>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交易单元数量</w:t>
            </w:r>
          </w:p>
        </w:tc>
        <w:tc>
          <w:tcPr>
            <w:tcW w:w="288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股票交易</w:t>
            </w:r>
          </w:p>
        </w:tc>
        <w:tc>
          <w:tcPr>
            <w:tcW w:w="270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应支付该券商的佣金</w:t>
            </w:r>
          </w:p>
        </w:tc>
        <w:tc>
          <w:tcPr>
            <w:tcW w:w="1080" w:type="dxa"/>
            <w:vMerge w:val="restart"/>
            <w:vAlign w:val="center"/>
          </w:tcPr>
          <w:p w:rsidR="003240B8" w:rsidRPr="00347DA9" w:rsidRDefault="003240B8" w:rsidP="003911EB">
            <w:pPr>
              <w:spacing w:line="276" w:lineRule="auto"/>
              <w:jc w:val="center"/>
              <w:rPr>
                <w:rFonts w:eastAsiaTheme="minorEastAsia"/>
                <w:kern w:val="0"/>
                <w:sz w:val="24"/>
              </w:rPr>
            </w:pPr>
            <w:r w:rsidRPr="00347DA9">
              <w:rPr>
                <w:rFonts w:eastAsiaTheme="minorEastAsia"/>
                <w:kern w:val="0"/>
                <w:sz w:val="24"/>
              </w:rPr>
              <w:t>备注</w:t>
            </w:r>
          </w:p>
        </w:tc>
      </w:tr>
      <w:tr w:rsidR="003240B8" w:rsidRPr="00347DA9" w:rsidTr="003911EB">
        <w:tc>
          <w:tcPr>
            <w:tcW w:w="1560" w:type="dxa"/>
            <w:vMerge/>
            <w:vAlign w:val="center"/>
          </w:tcPr>
          <w:p w:rsidR="003240B8" w:rsidRPr="00347DA9" w:rsidRDefault="003240B8" w:rsidP="003911EB">
            <w:pPr>
              <w:widowControl/>
              <w:spacing w:line="276" w:lineRule="auto"/>
              <w:jc w:val="left"/>
              <w:rPr>
                <w:rFonts w:eastAsiaTheme="minorEastAsia"/>
                <w:sz w:val="24"/>
              </w:rPr>
            </w:pPr>
          </w:p>
        </w:tc>
        <w:tc>
          <w:tcPr>
            <w:tcW w:w="780" w:type="dxa"/>
            <w:vMerge/>
            <w:vAlign w:val="center"/>
          </w:tcPr>
          <w:p w:rsidR="003240B8" w:rsidRPr="00347DA9" w:rsidRDefault="003240B8" w:rsidP="003911EB">
            <w:pPr>
              <w:widowControl/>
              <w:spacing w:line="276" w:lineRule="auto"/>
              <w:jc w:val="left"/>
              <w:rPr>
                <w:rFonts w:eastAsiaTheme="minorEastAsia"/>
                <w:sz w:val="24"/>
              </w:rPr>
            </w:pPr>
          </w:p>
        </w:tc>
        <w:tc>
          <w:tcPr>
            <w:tcW w:w="180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成交金额</w:t>
            </w:r>
          </w:p>
        </w:tc>
        <w:tc>
          <w:tcPr>
            <w:tcW w:w="108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占当期股票成交总额的比例</w:t>
            </w:r>
          </w:p>
        </w:tc>
        <w:tc>
          <w:tcPr>
            <w:tcW w:w="1620" w:type="dxa"/>
            <w:vAlign w:val="center"/>
          </w:tcPr>
          <w:p w:rsidR="003240B8" w:rsidRPr="00347DA9" w:rsidRDefault="003240B8" w:rsidP="003911EB">
            <w:pPr>
              <w:spacing w:line="276" w:lineRule="auto"/>
              <w:jc w:val="center"/>
              <w:rPr>
                <w:rFonts w:eastAsiaTheme="minorEastAsia"/>
                <w:kern w:val="0"/>
                <w:sz w:val="24"/>
              </w:rPr>
            </w:pPr>
            <w:r w:rsidRPr="00347DA9">
              <w:rPr>
                <w:rFonts w:eastAsiaTheme="minorEastAsia"/>
                <w:kern w:val="0"/>
                <w:sz w:val="24"/>
              </w:rPr>
              <w:t>佣金</w:t>
            </w:r>
          </w:p>
        </w:tc>
        <w:tc>
          <w:tcPr>
            <w:tcW w:w="108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占当期佣金总量的比例</w:t>
            </w:r>
          </w:p>
        </w:tc>
        <w:tc>
          <w:tcPr>
            <w:tcW w:w="1080" w:type="dxa"/>
            <w:vMerge/>
            <w:vAlign w:val="center"/>
          </w:tcPr>
          <w:p w:rsidR="003240B8" w:rsidRPr="00347DA9" w:rsidRDefault="003240B8" w:rsidP="003911EB">
            <w:pPr>
              <w:widowControl/>
              <w:spacing w:line="276" w:lineRule="auto"/>
              <w:jc w:val="left"/>
              <w:rPr>
                <w:rFonts w:eastAsiaTheme="minorEastAsia"/>
                <w:kern w:val="0"/>
                <w:sz w:val="24"/>
              </w:rPr>
            </w:pPr>
          </w:p>
        </w:tc>
      </w:tr>
      <w:tr w:rsidR="003E1FDD">
        <w:tc>
          <w:tcPr>
            <w:tcW w:w="1560" w:type="dxa"/>
            <w:vAlign w:val="center"/>
          </w:tcPr>
          <w:p w:rsidR="003E1FDD" w:rsidRDefault="003136E4">
            <w:pPr>
              <w:jc w:val="left"/>
            </w:pPr>
            <w:r>
              <w:rPr>
                <w:rFonts w:eastAsiaTheme="minorEastAsia"/>
                <w:sz w:val="24"/>
              </w:rPr>
              <w:t>东兴证券股份有限公司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831,729.00</w:t>
            </w:r>
          </w:p>
        </w:tc>
        <w:tc>
          <w:tcPr>
            <w:tcW w:w="1080" w:type="dxa"/>
            <w:vAlign w:val="center"/>
          </w:tcPr>
          <w:p w:rsidR="003E1FDD" w:rsidRDefault="003136E4">
            <w:pPr>
              <w:jc w:val="right"/>
            </w:pPr>
            <w:r>
              <w:rPr>
                <w:rFonts w:eastAsiaTheme="minorEastAsia"/>
                <w:sz w:val="24"/>
              </w:rPr>
              <w:t>2.62%</w:t>
            </w:r>
          </w:p>
        </w:tc>
        <w:tc>
          <w:tcPr>
            <w:tcW w:w="1620" w:type="dxa"/>
            <w:vAlign w:val="center"/>
          </w:tcPr>
          <w:p w:rsidR="003E1FDD" w:rsidRDefault="003136E4">
            <w:pPr>
              <w:jc w:val="right"/>
            </w:pPr>
            <w:r>
              <w:rPr>
                <w:rFonts w:eastAsiaTheme="minorEastAsia"/>
                <w:sz w:val="24"/>
              </w:rPr>
              <w:t>774.53</w:t>
            </w:r>
          </w:p>
        </w:tc>
        <w:tc>
          <w:tcPr>
            <w:tcW w:w="1080" w:type="dxa"/>
            <w:vAlign w:val="center"/>
          </w:tcPr>
          <w:p w:rsidR="003E1FDD" w:rsidRDefault="003136E4">
            <w:pPr>
              <w:jc w:val="right"/>
            </w:pPr>
            <w:r>
              <w:rPr>
                <w:rFonts w:eastAsiaTheme="minorEastAsia"/>
                <w:sz w:val="24"/>
              </w:rPr>
              <w:t>2.62%</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东方证券股份有限公司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5,744,533.00</w:t>
            </w:r>
          </w:p>
        </w:tc>
        <w:tc>
          <w:tcPr>
            <w:tcW w:w="1080" w:type="dxa"/>
            <w:vAlign w:val="center"/>
          </w:tcPr>
          <w:p w:rsidR="003E1FDD" w:rsidRDefault="003136E4">
            <w:pPr>
              <w:jc w:val="right"/>
            </w:pPr>
            <w:r>
              <w:rPr>
                <w:rFonts w:eastAsiaTheme="minorEastAsia"/>
                <w:sz w:val="24"/>
              </w:rPr>
              <w:t>18.12%</w:t>
            </w:r>
          </w:p>
        </w:tc>
        <w:tc>
          <w:tcPr>
            <w:tcW w:w="1620" w:type="dxa"/>
            <w:vAlign w:val="center"/>
          </w:tcPr>
          <w:p w:rsidR="003E1FDD" w:rsidRDefault="003136E4">
            <w:pPr>
              <w:jc w:val="right"/>
            </w:pPr>
            <w:r>
              <w:rPr>
                <w:rFonts w:eastAsiaTheme="minorEastAsia"/>
                <w:sz w:val="24"/>
              </w:rPr>
              <w:t>5,349.91</w:t>
            </w:r>
          </w:p>
        </w:tc>
        <w:tc>
          <w:tcPr>
            <w:tcW w:w="1080" w:type="dxa"/>
            <w:vAlign w:val="center"/>
          </w:tcPr>
          <w:p w:rsidR="003E1FDD" w:rsidRDefault="003136E4">
            <w:pPr>
              <w:jc w:val="right"/>
            </w:pPr>
            <w:r>
              <w:rPr>
                <w:rFonts w:eastAsiaTheme="minorEastAsia"/>
                <w:sz w:val="24"/>
              </w:rPr>
              <w:t>18.12%</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方正证券股份有限公司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546,719.00</w:t>
            </w:r>
          </w:p>
        </w:tc>
        <w:tc>
          <w:tcPr>
            <w:tcW w:w="1080" w:type="dxa"/>
            <w:vAlign w:val="center"/>
          </w:tcPr>
          <w:p w:rsidR="003E1FDD" w:rsidRDefault="003136E4">
            <w:pPr>
              <w:jc w:val="right"/>
            </w:pPr>
            <w:r>
              <w:rPr>
                <w:rFonts w:eastAsiaTheme="minorEastAsia"/>
                <w:sz w:val="24"/>
              </w:rPr>
              <w:t>1.72%</w:t>
            </w:r>
          </w:p>
        </w:tc>
        <w:tc>
          <w:tcPr>
            <w:tcW w:w="1620" w:type="dxa"/>
            <w:vAlign w:val="center"/>
          </w:tcPr>
          <w:p w:rsidR="003E1FDD" w:rsidRDefault="003136E4">
            <w:pPr>
              <w:jc w:val="right"/>
            </w:pPr>
            <w:r>
              <w:rPr>
                <w:rFonts w:eastAsiaTheme="minorEastAsia"/>
                <w:sz w:val="24"/>
              </w:rPr>
              <w:t>509.21</w:t>
            </w:r>
          </w:p>
        </w:tc>
        <w:tc>
          <w:tcPr>
            <w:tcW w:w="1080" w:type="dxa"/>
            <w:vAlign w:val="center"/>
          </w:tcPr>
          <w:p w:rsidR="003E1FDD" w:rsidRDefault="003136E4">
            <w:pPr>
              <w:jc w:val="right"/>
            </w:pPr>
            <w:r>
              <w:rPr>
                <w:rFonts w:eastAsiaTheme="minorEastAsia"/>
                <w:sz w:val="24"/>
              </w:rPr>
              <w:t>1.72%</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长江证券股份有限公司</w:t>
            </w:r>
          </w:p>
        </w:tc>
        <w:tc>
          <w:tcPr>
            <w:tcW w:w="780" w:type="dxa"/>
            <w:vAlign w:val="center"/>
          </w:tcPr>
          <w:p w:rsidR="003E1FDD" w:rsidRDefault="003136E4">
            <w:pPr>
              <w:jc w:val="right"/>
            </w:pPr>
            <w:r>
              <w:rPr>
                <w:rFonts w:eastAsiaTheme="minorEastAsia"/>
                <w:sz w:val="24"/>
              </w:rPr>
              <w:t>2</w:t>
            </w:r>
          </w:p>
        </w:tc>
        <w:tc>
          <w:tcPr>
            <w:tcW w:w="1800" w:type="dxa"/>
            <w:vAlign w:val="center"/>
          </w:tcPr>
          <w:p w:rsidR="003E1FDD" w:rsidRDefault="003136E4">
            <w:pPr>
              <w:jc w:val="right"/>
            </w:pPr>
            <w:r>
              <w:rPr>
                <w:rFonts w:eastAsiaTheme="minorEastAsia"/>
                <w:sz w:val="24"/>
              </w:rPr>
              <w:t>4,285,158.80</w:t>
            </w:r>
          </w:p>
        </w:tc>
        <w:tc>
          <w:tcPr>
            <w:tcW w:w="1080" w:type="dxa"/>
            <w:vAlign w:val="center"/>
          </w:tcPr>
          <w:p w:rsidR="003E1FDD" w:rsidRDefault="003136E4">
            <w:pPr>
              <w:jc w:val="right"/>
            </w:pPr>
            <w:r>
              <w:rPr>
                <w:rFonts w:eastAsiaTheme="minorEastAsia"/>
                <w:sz w:val="24"/>
              </w:rPr>
              <w:t>13.52%</w:t>
            </w:r>
          </w:p>
        </w:tc>
        <w:tc>
          <w:tcPr>
            <w:tcW w:w="1620" w:type="dxa"/>
            <w:vAlign w:val="center"/>
          </w:tcPr>
          <w:p w:rsidR="003E1FDD" w:rsidRDefault="003136E4">
            <w:pPr>
              <w:jc w:val="right"/>
            </w:pPr>
            <w:r>
              <w:rPr>
                <w:rFonts w:eastAsiaTheme="minorEastAsia"/>
                <w:sz w:val="24"/>
              </w:rPr>
              <w:t>3,990.76</w:t>
            </w:r>
          </w:p>
        </w:tc>
        <w:tc>
          <w:tcPr>
            <w:tcW w:w="1080" w:type="dxa"/>
            <w:vAlign w:val="center"/>
          </w:tcPr>
          <w:p w:rsidR="003E1FDD" w:rsidRDefault="003136E4">
            <w:pPr>
              <w:jc w:val="right"/>
            </w:pPr>
            <w:r>
              <w:rPr>
                <w:rFonts w:eastAsiaTheme="minorEastAsia"/>
                <w:sz w:val="24"/>
              </w:rPr>
              <w:t>13.52%</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中国国际金融股份有限公司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3,537,508.68</w:t>
            </w:r>
          </w:p>
        </w:tc>
        <w:tc>
          <w:tcPr>
            <w:tcW w:w="1080" w:type="dxa"/>
            <w:vAlign w:val="center"/>
          </w:tcPr>
          <w:p w:rsidR="003E1FDD" w:rsidRDefault="003136E4">
            <w:pPr>
              <w:jc w:val="right"/>
            </w:pPr>
            <w:r>
              <w:rPr>
                <w:rFonts w:eastAsiaTheme="minorEastAsia"/>
                <w:sz w:val="24"/>
              </w:rPr>
              <w:t>11.16%</w:t>
            </w:r>
          </w:p>
        </w:tc>
        <w:tc>
          <w:tcPr>
            <w:tcW w:w="1620" w:type="dxa"/>
            <w:vAlign w:val="center"/>
          </w:tcPr>
          <w:p w:rsidR="003E1FDD" w:rsidRDefault="003136E4">
            <w:pPr>
              <w:jc w:val="right"/>
            </w:pPr>
            <w:r>
              <w:rPr>
                <w:rFonts w:eastAsiaTheme="minorEastAsia"/>
                <w:sz w:val="24"/>
              </w:rPr>
              <w:t>3,294.60</w:t>
            </w:r>
          </w:p>
        </w:tc>
        <w:tc>
          <w:tcPr>
            <w:tcW w:w="1080" w:type="dxa"/>
            <w:vAlign w:val="center"/>
          </w:tcPr>
          <w:p w:rsidR="003E1FDD" w:rsidRDefault="003136E4">
            <w:pPr>
              <w:jc w:val="right"/>
            </w:pPr>
            <w:r>
              <w:rPr>
                <w:rFonts w:eastAsiaTheme="minorEastAsia"/>
                <w:sz w:val="24"/>
              </w:rPr>
              <w:t>11.16%</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东吴证券股份有限公司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347,228.00</w:t>
            </w:r>
          </w:p>
        </w:tc>
        <w:tc>
          <w:tcPr>
            <w:tcW w:w="1080" w:type="dxa"/>
            <w:vAlign w:val="center"/>
          </w:tcPr>
          <w:p w:rsidR="003E1FDD" w:rsidRDefault="003136E4">
            <w:pPr>
              <w:jc w:val="right"/>
            </w:pPr>
            <w:r>
              <w:rPr>
                <w:rFonts w:eastAsiaTheme="minorEastAsia"/>
                <w:sz w:val="24"/>
              </w:rPr>
              <w:t>1.10%</w:t>
            </w:r>
          </w:p>
        </w:tc>
        <w:tc>
          <w:tcPr>
            <w:tcW w:w="1620" w:type="dxa"/>
            <w:vAlign w:val="center"/>
          </w:tcPr>
          <w:p w:rsidR="003E1FDD" w:rsidRDefault="003136E4">
            <w:pPr>
              <w:jc w:val="right"/>
            </w:pPr>
            <w:r>
              <w:rPr>
                <w:rFonts w:eastAsiaTheme="minorEastAsia"/>
                <w:sz w:val="24"/>
              </w:rPr>
              <w:t>323.38</w:t>
            </w:r>
          </w:p>
        </w:tc>
        <w:tc>
          <w:tcPr>
            <w:tcW w:w="1080" w:type="dxa"/>
            <w:vAlign w:val="center"/>
          </w:tcPr>
          <w:p w:rsidR="003E1FDD" w:rsidRDefault="003136E4">
            <w:pPr>
              <w:jc w:val="right"/>
            </w:pPr>
            <w:r>
              <w:rPr>
                <w:rFonts w:eastAsiaTheme="minorEastAsia"/>
                <w:sz w:val="24"/>
              </w:rPr>
              <w:t>1.10%</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信达证券股份有限公司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333,485.00</w:t>
            </w:r>
          </w:p>
        </w:tc>
        <w:tc>
          <w:tcPr>
            <w:tcW w:w="1080" w:type="dxa"/>
            <w:vAlign w:val="center"/>
          </w:tcPr>
          <w:p w:rsidR="003E1FDD" w:rsidRDefault="003136E4">
            <w:pPr>
              <w:jc w:val="right"/>
            </w:pPr>
            <w:r>
              <w:rPr>
                <w:rFonts w:eastAsiaTheme="minorEastAsia"/>
                <w:sz w:val="24"/>
              </w:rPr>
              <w:t>1.05%</w:t>
            </w:r>
          </w:p>
        </w:tc>
        <w:tc>
          <w:tcPr>
            <w:tcW w:w="1620" w:type="dxa"/>
            <w:vAlign w:val="center"/>
          </w:tcPr>
          <w:p w:rsidR="003E1FDD" w:rsidRDefault="003136E4">
            <w:pPr>
              <w:jc w:val="right"/>
            </w:pPr>
            <w:r>
              <w:rPr>
                <w:rFonts w:eastAsiaTheme="minorEastAsia"/>
                <w:sz w:val="24"/>
              </w:rPr>
              <w:t>310.58</w:t>
            </w:r>
          </w:p>
        </w:tc>
        <w:tc>
          <w:tcPr>
            <w:tcW w:w="1080" w:type="dxa"/>
            <w:vAlign w:val="center"/>
          </w:tcPr>
          <w:p w:rsidR="003E1FDD" w:rsidRDefault="003136E4">
            <w:pPr>
              <w:jc w:val="right"/>
            </w:pPr>
            <w:r>
              <w:rPr>
                <w:rFonts w:eastAsiaTheme="minorEastAsia"/>
                <w:sz w:val="24"/>
              </w:rPr>
              <w:t>1.05%</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安信证券股份有限公司</w:t>
            </w:r>
          </w:p>
        </w:tc>
        <w:tc>
          <w:tcPr>
            <w:tcW w:w="780" w:type="dxa"/>
            <w:vAlign w:val="center"/>
          </w:tcPr>
          <w:p w:rsidR="003E1FDD" w:rsidRDefault="003136E4">
            <w:pPr>
              <w:jc w:val="right"/>
            </w:pPr>
            <w:r>
              <w:rPr>
                <w:rFonts w:eastAsiaTheme="minorEastAsia"/>
                <w:sz w:val="24"/>
              </w:rPr>
              <w:t>2</w:t>
            </w:r>
          </w:p>
        </w:tc>
        <w:tc>
          <w:tcPr>
            <w:tcW w:w="1800" w:type="dxa"/>
            <w:vAlign w:val="center"/>
          </w:tcPr>
          <w:p w:rsidR="003E1FDD" w:rsidRDefault="003136E4">
            <w:pPr>
              <w:jc w:val="right"/>
            </w:pPr>
            <w:r>
              <w:rPr>
                <w:rFonts w:eastAsiaTheme="minorEastAsia"/>
                <w:sz w:val="24"/>
              </w:rPr>
              <w:t>1,448,977.00</w:t>
            </w:r>
          </w:p>
        </w:tc>
        <w:tc>
          <w:tcPr>
            <w:tcW w:w="1080" w:type="dxa"/>
            <w:vAlign w:val="center"/>
          </w:tcPr>
          <w:p w:rsidR="003E1FDD" w:rsidRDefault="003136E4">
            <w:pPr>
              <w:jc w:val="right"/>
            </w:pPr>
            <w:r>
              <w:rPr>
                <w:rFonts w:eastAsiaTheme="minorEastAsia"/>
                <w:sz w:val="24"/>
              </w:rPr>
              <w:t>4.57%</w:t>
            </w:r>
          </w:p>
        </w:tc>
        <w:tc>
          <w:tcPr>
            <w:tcW w:w="1620" w:type="dxa"/>
            <w:vAlign w:val="center"/>
          </w:tcPr>
          <w:p w:rsidR="003E1FDD" w:rsidRDefault="003136E4">
            <w:pPr>
              <w:jc w:val="right"/>
            </w:pPr>
            <w:r>
              <w:rPr>
                <w:rFonts w:eastAsiaTheme="minorEastAsia"/>
                <w:sz w:val="24"/>
              </w:rPr>
              <w:t>1,349.46</w:t>
            </w:r>
          </w:p>
        </w:tc>
        <w:tc>
          <w:tcPr>
            <w:tcW w:w="1080" w:type="dxa"/>
            <w:vAlign w:val="center"/>
          </w:tcPr>
          <w:p w:rsidR="003E1FDD" w:rsidRDefault="003136E4">
            <w:pPr>
              <w:jc w:val="right"/>
            </w:pPr>
            <w:r>
              <w:rPr>
                <w:rFonts w:eastAsiaTheme="minorEastAsia"/>
                <w:sz w:val="24"/>
              </w:rPr>
              <w:t>4.57%</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海通证券股份有限公司</w:t>
            </w:r>
          </w:p>
        </w:tc>
        <w:tc>
          <w:tcPr>
            <w:tcW w:w="780" w:type="dxa"/>
            <w:vAlign w:val="center"/>
          </w:tcPr>
          <w:p w:rsidR="003E1FDD" w:rsidRDefault="003136E4">
            <w:pPr>
              <w:jc w:val="right"/>
            </w:pPr>
            <w:r>
              <w:rPr>
                <w:rFonts w:eastAsiaTheme="minorEastAsia"/>
                <w:sz w:val="24"/>
              </w:rPr>
              <w:t>2</w:t>
            </w:r>
          </w:p>
        </w:tc>
        <w:tc>
          <w:tcPr>
            <w:tcW w:w="1800" w:type="dxa"/>
            <w:vAlign w:val="center"/>
          </w:tcPr>
          <w:p w:rsidR="003E1FDD" w:rsidRDefault="003136E4">
            <w:pPr>
              <w:jc w:val="right"/>
            </w:pPr>
            <w:r>
              <w:rPr>
                <w:rFonts w:eastAsiaTheme="minorEastAsia"/>
                <w:sz w:val="24"/>
              </w:rPr>
              <w:t>1,289,644.00</w:t>
            </w:r>
          </w:p>
        </w:tc>
        <w:tc>
          <w:tcPr>
            <w:tcW w:w="1080" w:type="dxa"/>
            <w:vAlign w:val="center"/>
          </w:tcPr>
          <w:p w:rsidR="003E1FDD" w:rsidRDefault="003136E4">
            <w:pPr>
              <w:jc w:val="right"/>
            </w:pPr>
            <w:r>
              <w:rPr>
                <w:rFonts w:eastAsiaTheme="minorEastAsia"/>
                <w:sz w:val="24"/>
              </w:rPr>
              <w:t>4.07%</w:t>
            </w:r>
          </w:p>
        </w:tc>
        <w:tc>
          <w:tcPr>
            <w:tcW w:w="1620" w:type="dxa"/>
            <w:vAlign w:val="center"/>
          </w:tcPr>
          <w:p w:rsidR="003E1FDD" w:rsidRDefault="003136E4">
            <w:pPr>
              <w:jc w:val="right"/>
            </w:pPr>
            <w:r>
              <w:rPr>
                <w:rFonts w:eastAsiaTheme="minorEastAsia"/>
                <w:sz w:val="24"/>
              </w:rPr>
              <w:t>1,201.05</w:t>
            </w:r>
          </w:p>
        </w:tc>
        <w:tc>
          <w:tcPr>
            <w:tcW w:w="1080" w:type="dxa"/>
            <w:vAlign w:val="center"/>
          </w:tcPr>
          <w:p w:rsidR="003E1FDD" w:rsidRDefault="003136E4">
            <w:pPr>
              <w:jc w:val="right"/>
            </w:pPr>
            <w:r>
              <w:rPr>
                <w:rFonts w:eastAsiaTheme="minorEastAsia"/>
                <w:sz w:val="24"/>
              </w:rPr>
              <w:t>4.07%</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中信建投证券股份有限公司</w:t>
            </w:r>
          </w:p>
        </w:tc>
        <w:tc>
          <w:tcPr>
            <w:tcW w:w="780" w:type="dxa"/>
            <w:vAlign w:val="center"/>
          </w:tcPr>
          <w:p w:rsidR="003E1FDD" w:rsidRDefault="003136E4">
            <w:pPr>
              <w:jc w:val="right"/>
            </w:pPr>
            <w:r>
              <w:rPr>
                <w:rFonts w:eastAsiaTheme="minorEastAsia"/>
                <w:sz w:val="24"/>
              </w:rPr>
              <w:t>2</w:t>
            </w:r>
          </w:p>
        </w:tc>
        <w:tc>
          <w:tcPr>
            <w:tcW w:w="1800" w:type="dxa"/>
            <w:vAlign w:val="center"/>
          </w:tcPr>
          <w:p w:rsidR="003E1FDD" w:rsidRDefault="003136E4">
            <w:pPr>
              <w:jc w:val="right"/>
            </w:pPr>
            <w:r>
              <w:rPr>
                <w:rFonts w:eastAsiaTheme="minorEastAsia"/>
                <w:sz w:val="24"/>
              </w:rPr>
              <w:t>12,222,456.94</w:t>
            </w:r>
          </w:p>
        </w:tc>
        <w:tc>
          <w:tcPr>
            <w:tcW w:w="1080" w:type="dxa"/>
            <w:vAlign w:val="center"/>
          </w:tcPr>
          <w:p w:rsidR="003E1FDD" w:rsidRDefault="003136E4">
            <w:pPr>
              <w:jc w:val="right"/>
            </w:pPr>
            <w:r>
              <w:rPr>
                <w:rFonts w:eastAsiaTheme="minorEastAsia"/>
                <w:sz w:val="24"/>
              </w:rPr>
              <w:t>38.56%</w:t>
            </w:r>
          </w:p>
        </w:tc>
        <w:tc>
          <w:tcPr>
            <w:tcW w:w="1620" w:type="dxa"/>
            <w:vAlign w:val="center"/>
          </w:tcPr>
          <w:p w:rsidR="003E1FDD" w:rsidRDefault="003136E4">
            <w:pPr>
              <w:jc w:val="right"/>
            </w:pPr>
            <w:r>
              <w:rPr>
                <w:rFonts w:eastAsiaTheme="minorEastAsia"/>
                <w:sz w:val="24"/>
              </w:rPr>
              <w:t>11,383.05</w:t>
            </w:r>
          </w:p>
        </w:tc>
        <w:tc>
          <w:tcPr>
            <w:tcW w:w="1080" w:type="dxa"/>
            <w:vAlign w:val="center"/>
          </w:tcPr>
          <w:p w:rsidR="003E1FDD" w:rsidRDefault="003136E4">
            <w:pPr>
              <w:jc w:val="right"/>
            </w:pPr>
            <w:r>
              <w:rPr>
                <w:rFonts w:eastAsiaTheme="minorEastAsia"/>
                <w:sz w:val="24"/>
              </w:rPr>
              <w:t>38.56%</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申万宏源证券有限公司</w:t>
            </w:r>
          </w:p>
        </w:tc>
        <w:tc>
          <w:tcPr>
            <w:tcW w:w="780" w:type="dxa"/>
            <w:vAlign w:val="center"/>
          </w:tcPr>
          <w:p w:rsidR="003E1FDD" w:rsidRDefault="003136E4">
            <w:pPr>
              <w:jc w:val="right"/>
            </w:pPr>
            <w:r>
              <w:rPr>
                <w:rFonts w:eastAsiaTheme="minorEastAsia"/>
                <w:sz w:val="24"/>
              </w:rPr>
              <w:t>2</w:t>
            </w:r>
          </w:p>
        </w:tc>
        <w:tc>
          <w:tcPr>
            <w:tcW w:w="1800" w:type="dxa"/>
            <w:vAlign w:val="center"/>
          </w:tcPr>
          <w:p w:rsidR="003E1FDD" w:rsidRDefault="003136E4">
            <w:pPr>
              <w:jc w:val="right"/>
            </w:pPr>
            <w:r>
              <w:rPr>
                <w:rFonts w:eastAsiaTheme="minorEastAsia"/>
                <w:sz w:val="24"/>
              </w:rPr>
              <w:t>1,110,057.00</w:t>
            </w:r>
          </w:p>
        </w:tc>
        <w:tc>
          <w:tcPr>
            <w:tcW w:w="1080" w:type="dxa"/>
            <w:vAlign w:val="center"/>
          </w:tcPr>
          <w:p w:rsidR="003E1FDD" w:rsidRDefault="003136E4">
            <w:pPr>
              <w:jc w:val="right"/>
            </w:pPr>
            <w:r>
              <w:rPr>
                <w:rFonts w:eastAsiaTheme="minorEastAsia"/>
                <w:sz w:val="24"/>
              </w:rPr>
              <w:t>3.50%</w:t>
            </w:r>
          </w:p>
        </w:tc>
        <w:tc>
          <w:tcPr>
            <w:tcW w:w="1620" w:type="dxa"/>
            <w:vAlign w:val="center"/>
          </w:tcPr>
          <w:p w:rsidR="003E1FDD" w:rsidRDefault="003136E4">
            <w:pPr>
              <w:jc w:val="right"/>
            </w:pPr>
            <w:r>
              <w:rPr>
                <w:rFonts w:eastAsiaTheme="minorEastAsia"/>
                <w:sz w:val="24"/>
              </w:rPr>
              <w:t>1,033.86</w:t>
            </w:r>
          </w:p>
        </w:tc>
        <w:tc>
          <w:tcPr>
            <w:tcW w:w="1080" w:type="dxa"/>
            <w:vAlign w:val="center"/>
          </w:tcPr>
          <w:p w:rsidR="003E1FDD" w:rsidRDefault="003136E4">
            <w:pPr>
              <w:jc w:val="right"/>
            </w:pPr>
            <w:r>
              <w:rPr>
                <w:rFonts w:eastAsiaTheme="minorEastAsia"/>
                <w:sz w:val="24"/>
              </w:rPr>
              <w:t>3.50%</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德邦证券股份有限公司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北京高华证券有限责任公司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广发证券股份有限公司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华安证券股份有限公司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华泰证券股份有限公司</w:t>
            </w:r>
          </w:p>
        </w:tc>
        <w:tc>
          <w:tcPr>
            <w:tcW w:w="780" w:type="dxa"/>
            <w:vAlign w:val="center"/>
          </w:tcPr>
          <w:p w:rsidR="003E1FDD" w:rsidRDefault="003136E4">
            <w:pPr>
              <w:jc w:val="right"/>
            </w:pPr>
            <w:r>
              <w:rPr>
                <w:rFonts w:eastAsiaTheme="minorEastAsia"/>
                <w:sz w:val="24"/>
              </w:rPr>
              <w:t>2</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平安证券股份有限公司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西藏东方财富证券股份有限公司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中国银河证券股份有限公司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中泰证券股份有限公司</w:t>
            </w:r>
          </w:p>
        </w:tc>
        <w:tc>
          <w:tcPr>
            <w:tcW w:w="780" w:type="dxa"/>
            <w:vAlign w:val="center"/>
          </w:tcPr>
          <w:p w:rsidR="003E1FDD" w:rsidRDefault="003136E4">
            <w:pPr>
              <w:jc w:val="right"/>
            </w:pPr>
            <w:r>
              <w:rPr>
                <w:rFonts w:eastAsiaTheme="minorEastAsia"/>
                <w:sz w:val="24"/>
              </w:rPr>
              <w:t>2</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中国中投证券有限责任公司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中信证券股份有限公司</w:t>
            </w:r>
          </w:p>
        </w:tc>
        <w:tc>
          <w:tcPr>
            <w:tcW w:w="780" w:type="dxa"/>
            <w:vAlign w:val="center"/>
          </w:tcPr>
          <w:p w:rsidR="003E1FDD" w:rsidRDefault="003136E4">
            <w:pPr>
              <w:jc w:val="right"/>
            </w:pPr>
            <w:r>
              <w:rPr>
                <w:rFonts w:eastAsiaTheme="minorEastAsia"/>
                <w:sz w:val="24"/>
              </w:rPr>
              <w:t>2</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r w:rsidR="003E1FDD">
        <w:tc>
          <w:tcPr>
            <w:tcW w:w="1560" w:type="dxa"/>
            <w:vAlign w:val="center"/>
          </w:tcPr>
          <w:p w:rsidR="003E1FDD" w:rsidRDefault="003136E4">
            <w:pPr>
              <w:jc w:val="left"/>
            </w:pPr>
            <w:r>
              <w:rPr>
                <w:rFonts w:eastAsiaTheme="minorEastAsia"/>
                <w:sz w:val="24"/>
              </w:rPr>
              <w:t>中银国际证券股份有限公司</w:t>
            </w:r>
          </w:p>
        </w:tc>
        <w:tc>
          <w:tcPr>
            <w:tcW w:w="780" w:type="dxa"/>
            <w:vAlign w:val="center"/>
          </w:tcPr>
          <w:p w:rsidR="003E1FDD" w:rsidRDefault="003136E4">
            <w:pPr>
              <w:jc w:val="right"/>
            </w:pPr>
            <w:r>
              <w:rPr>
                <w:rFonts w:eastAsiaTheme="minorEastAsia"/>
                <w:sz w:val="24"/>
              </w:rPr>
              <w:t>1</w:t>
            </w:r>
          </w:p>
        </w:tc>
        <w:tc>
          <w:tcPr>
            <w:tcW w:w="180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62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right"/>
            </w:pPr>
            <w:r>
              <w:rPr>
                <w:rFonts w:eastAsiaTheme="minorEastAsia"/>
                <w:sz w:val="24"/>
              </w:rPr>
              <w:t>-</w:t>
            </w:r>
          </w:p>
        </w:tc>
        <w:tc>
          <w:tcPr>
            <w:tcW w:w="1080" w:type="dxa"/>
            <w:vAlign w:val="center"/>
          </w:tcPr>
          <w:p w:rsidR="003E1FDD" w:rsidRDefault="003136E4">
            <w:pPr>
              <w:jc w:val="left"/>
            </w:pPr>
            <w:r>
              <w:rPr>
                <w:rFonts w:eastAsiaTheme="minorEastAsia"/>
                <w:sz w:val="24"/>
              </w:rPr>
              <w:t>-</w:t>
            </w:r>
          </w:p>
        </w:tc>
      </w:tr>
    </w:tbl>
    <w:p w:rsidR="006D73B4" w:rsidRDefault="006D73B4" w:rsidP="006D73B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B317EB" w:rsidRPr="00B317EB">
        <w:rPr>
          <w:rFonts w:eastAsiaTheme="minorEastAsia" w:hint="eastAsia"/>
          <w:color w:val="000000" w:themeColor="text1"/>
          <w:sz w:val="24"/>
        </w:rPr>
        <w:t>报告期内，本基金新增加交易单元为西部证券股份有限公司，其它交易单元未发生变化；</w:t>
      </w:r>
    </w:p>
    <w:p w:rsidR="006D73B4" w:rsidRDefault="006D73B4" w:rsidP="006D73B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73B4" w:rsidRPr="001B7979" w:rsidRDefault="006D73B4" w:rsidP="006D73B4">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73B4" w:rsidRPr="006D73B4" w:rsidRDefault="006D73B4" w:rsidP="002024F8">
      <w:pPr>
        <w:spacing w:beforeLines="100" w:before="312" w:line="360" w:lineRule="auto"/>
        <w:rPr>
          <w:rFonts w:eastAsiaTheme="minorEastAsia"/>
          <w:b/>
          <w:sz w:val="24"/>
        </w:rPr>
      </w:pPr>
    </w:p>
    <w:p w:rsidR="003240B8" w:rsidRPr="000E4A16" w:rsidRDefault="003240B8" w:rsidP="000E4A16">
      <w:pPr>
        <w:spacing w:beforeLines="100" w:before="312" w:line="360" w:lineRule="auto"/>
        <w:rPr>
          <w:rFonts w:eastAsiaTheme="minorEastAsia"/>
          <w:b/>
          <w:sz w:val="24"/>
        </w:rPr>
      </w:pPr>
      <w:r w:rsidRPr="00347DA9">
        <w:rPr>
          <w:rFonts w:eastAsiaTheme="minorEastAsia"/>
          <w:b/>
          <w:sz w:val="24"/>
        </w:rPr>
        <w:t xml:space="preserve">10.8.2 </w:t>
      </w:r>
      <w:r w:rsidRPr="00347DA9">
        <w:rPr>
          <w:rFonts w:eastAsiaTheme="minorEastAsia"/>
          <w:b/>
          <w:sz w:val="24"/>
        </w:rPr>
        <w:t>基金租用证券公司交易单元进行其他证券投资的情况</w:t>
      </w:r>
      <w:bookmarkEnd w:id="156"/>
    </w:p>
    <w:p w:rsidR="003240B8" w:rsidRPr="00347DA9" w:rsidRDefault="003240B8" w:rsidP="003240B8">
      <w:pPr>
        <w:autoSpaceDE w:val="0"/>
        <w:autoSpaceDN w:val="0"/>
        <w:adjustRightInd w:val="0"/>
        <w:spacing w:line="360" w:lineRule="auto"/>
        <w:ind w:firstLineChars="200" w:firstLine="480"/>
        <w:jc w:val="left"/>
        <w:rPr>
          <w:rFonts w:eastAsiaTheme="minorEastAsia"/>
          <w:color w:val="000000" w:themeColor="text1"/>
          <w:sz w:val="24"/>
        </w:rPr>
      </w:pPr>
      <w:r w:rsidRPr="00347DA9">
        <w:rPr>
          <w:rFonts w:eastAsiaTheme="minorEastAsia"/>
          <w:color w:val="000000" w:themeColor="text1"/>
          <w:sz w:val="24"/>
        </w:rPr>
        <w:t>注：无。</w:t>
      </w:r>
    </w:p>
    <w:p w:rsidR="001548F9" w:rsidRPr="00347DA9" w:rsidRDefault="001548F9" w:rsidP="008971E9">
      <w:pPr>
        <w:spacing w:line="288" w:lineRule="auto"/>
        <w:rPr>
          <w:color w:val="000000"/>
          <w:szCs w:val="21"/>
        </w:rPr>
      </w:pPr>
    </w:p>
    <w:p w:rsidR="001548F9" w:rsidRPr="00347DA9" w:rsidRDefault="001548F9" w:rsidP="00DE48CE">
      <w:pPr>
        <w:pStyle w:val="20"/>
        <w:spacing w:before="29" w:after="0" w:line="288" w:lineRule="auto"/>
        <w:rPr>
          <w:rFonts w:ascii="Times New Roman" w:hAnsi="Times New Roman"/>
          <w:szCs w:val="24"/>
        </w:rPr>
      </w:pPr>
      <w:bookmarkStart w:id="157" w:name="_Toc522807798"/>
      <w:r w:rsidRPr="00347DA9">
        <w:rPr>
          <w:rFonts w:ascii="Times New Roman" w:hAnsi="Times New Roman"/>
          <w:szCs w:val="24"/>
        </w:rPr>
        <w:t xml:space="preserve">10.9 </w:t>
      </w:r>
      <w:r w:rsidRPr="00347DA9">
        <w:rPr>
          <w:rFonts w:ascii="Times New Roman" w:hAnsi="Times New Roman"/>
          <w:szCs w:val="24"/>
        </w:rPr>
        <w:t>其他重大事件</w:t>
      </w:r>
      <w:bookmarkEnd w:id="15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100"/>
        <w:gridCol w:w="2268"/>
        <w:gridCol w:w="1912"/>
      </w:tblGrid>
      <w:tr w:rsidR="001548F9" w:rsidRPr="00347DA9" w:rsidTr="00DE48CE">
        <w:tc>
          <w:tcPr>
            <w:tcW w:w="720" w:type="dxa"/>
            <w:vAlign w:val="center"/>
          </w:tcPr>
          <w:p w:rsidR="001548F9" w:rsidRPr="00347DA9" w:rsidRDefault="001548F9" w:rsidP="00DE48CE">
            <w:pPr>
              <w:spacing w:before="29" w:line="288" w:lineRule="auto"/>
              <w:jc w:val="center"/>
              <w:rPr>
                <w:color w:val="000000"/>
                <w:sz w:val="24"/>
              </w:rPr>
            </w:pPr>
            <w:r w:rsidRPr="00347DA9">
              <w:rPr>
                <w:color w:val="000000"/>
                <w:sz w:val="24"/>
              </w:rPr>
              <w:t>序号</w:t>
            </w:r>
          </w:p>
        </w:tc>
        <w:tc>
          <w:tcPr>
            <w:tcW w:w="4100" w:type="dxa"/>
            <w:vAlign w:val="center"/>
          </w:tcPr>
          <w:p w:rsidR="001548F9" w:rsidRPr="00347DA9" w:rsidRDefault="001548F9" w:rsidP="00DE48CE">
            <w:pPr>
              <w:spacing w:before="29" w:line="288" w:lineRule="auto"/>
              <w:jc w:val="center"/>
              <w:rPr>
                <w:color w:val="000000"/>
                <w:sz w:val="24"/>
              </w:rPr>
            </w:pPr>
            <w:r w:rsidRPr="00347DA9">
              <w:rPr>
                <w:color w:val="000000"/>
                <w:sz w:val="24"/>
              </w:rPr>
              <w:t>公告事项</w:t>
            </w:r>
          </w:p>
        </w:tc>
        <w:tc>
          <w:tcPr>
            <w:tcW w:w="2268"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法定披露方式</w:t>
            </w:r>
          </w:p>
        </w:tc>
        <w:tc>
          <w:tcPr>
            <w:tcW w:w="1912"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法定披露日期</w:t>
            </w:r>
          </w:p>
        </w:tc>
      </w:tr>
      <w:tr w:rsidR="003E1FDD">
        <w:tc>
          <w:tcPr>
            <w:tcW w:w="720" w:type="dxa"/>
            <w:vAlign w:val="center"/>
          </w:tcPr>
          <w:p w:rsidR="003E1FDD" w:rsidRDefault="003136E4">
            <w:pPr>
              <w:jc w:val="center"/>
            </w:pPr>
            <w:r>
              <w:rPr>
                <w:color w:val="000000"/>
                <w:sz w:val="24"/>
              </w:rPr>
              <w:t>1</w:t>
            </w:r>
          </w:p>
        </w:tc>
        <w:tc>
          <w:tcPr>
            <w:tcW w:w="4100" w:type="dxa"/>
            <w:vAlign w:val="center"/>
          </w:tcPr>
          <w:p w:rsidR="003E1FDD" w:rsidRDefault="003136E4">
            <w:r>
              <w:rPr>
                <w:color w:val="000000"/>
                <w:sz w:val="24"/>
              </w:rPr>
              <w:t>交银施罗德基金管理有限公司关于旗下基金缴纳增值税的提示性公告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2018-01-03</w:t>
            </w:r>
          </w:p>
        </w:tc>
      </w:tr>
      <w:tr w:rsidR="003E1FDD">
        <w:tc>
          <w:tcPr>
            <w:tcW w:w="720" w:type="dxa"/>
            <w:vAlign w:val="center"/>
          </w:tcPr>
          <w:p w:rsidR="003E1FDD" w:rsidRDefault="003136E4">
            <w:pPr>
              <w:jc w:val="center"/>
            </w:pPr>
            <w:r>
              <w:rPr>
                <w:color w:val="000000"/>
                <w:sz w:val="24"/>
              </w:rPr>
              <w:t>2</w:t>
            </w:r>
          </w:p>
        </w:tc>
        <w:tc>
          <w:tcPr>
            <w:tcW w:w="4100" w:type="dxa"/>
            <w:vAlign w:val="center"/>
          </w:tcPr>
          <w:p w:rsidR="003E1FDD" w:rsidRDefault="003136E4">
            <w:r>
              <w:rPr>
                <w:color w:val="000000"/>
                <w:sz w:val="24"/>
              </w:rPr>
              <w:t>交银施罗德基金管理有限公司关于交银施罗德中证互联网金融指数分级证券投资基金定期折算业务期间</w:t>
            </w:r>
            <w:r>
              <w:rPr>
                <w:color w:val="000000"/>
                <w:sz w:val="24"/>
              </w:rPr>
              <w:t>E</w:t>
            </w:r>
            <w:r>
              <w:rPr>
                <w:color w:val="000000"/>
                <w:sz w:val="24"/>
              </w:rPr>
              <w:t>金融</w:t>
            </w:r>
            <w:r>
              <w:rPr>
                <w:color w:val="000000"/>
                <w:sz w:val="24"/>
              </w:rPr>
              <w:t>A</w:t>
            </w:r>
            <w:r>
              <w:rPr>
                <w:color w:val="000000"/>
                <w:sz w:val="24"/>
              </w:rPr>
              <w:t>份额停复牌的公告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2018-01-03</w:t>
            </w:r>
          </w:p>
        </w:tc>
      </w:tr>
      <w:tr w:rsidR="003E1FDD">
        <w:tc>
          <w:tcPr>
            <w:tcW w:w="720" w:type="dxa"/>
            <w:vAlign w:val="center"/>
          </w:tcPr>
          <w:p w:rsidR="003E1FDD" w:rsidRDefault="003136E4">
            <w:pPr>
              <w:jc w:val="center"/>
            </w:pPr>
            <w:r>
              <w:rPr>
                <w:color w:val="000000"/>
                <w:sz w:val="24"/>
              </w:rPr>
              <w:t>3</w:t>
            </w:r>
          </w:p>
        </w:tc>
        <w:tc>
          <w:tcPr>
            <w:tcW w:w="4100" w:type="dxa"/>
            <w:vAlign w:val="center"/>
          </w:tcPr>
          <w:p w:rsidR="003E1FDD" w:rsidRDefault="003136E4">
            <w:r>
              <w:rPr>
                <w:color w:val="000000"/>
                <w:sz w:val="24"/>
              </w:rPr>
              <w:t>交银施罗德基金管理有限公司关于交银施罗德中证互联网金融指数分级证券投资基金定期份额折算结果及恢复交易的公告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2018-01-04</w:t>
            </w:r>
          </w:p>
        </w:tc>
      </w:tr>
      <w:tr w:rsidR="003E1FDD">
        <w:tc>
          <w:tcPr>
            <w:tcW w:w="720" w:type="dxa"/>
            <w:vAlign w:val="center"/>
          </w:tcPr>
          <w:p w:rsidR="003E1FDD" w:rsidRDefault="003136E4">
            <w:pPr>
              <w:jc w:val="center"/>
            </w:pPr>
            <w:r>
              <w:rPr>
                <w:color w:val="000000"/>
                <w:sz w:val="24"/>
              </w:rPr>
              <w:t>4</w:t>
            </w:r>
          </w:p>
        </w:tc>
        <w:tc>
          <w:tcPr>
            <w:tcW w:w="4100" w:type="dxa"/>
            <w:vAlign w:val="center"/>
          </w:tcPr>
          <w:p w:rsidR="003E1FDD" w:rsidRDefault="003136E4">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A</w:t>
            </w:r>
            <w:r>
              <w:rPr>
                <w:color w:val="000000"/>
                <w:sz w:val="24"/>
              </w:rPr>
              <w:t>定期份额折算后次日前收盘价调整的公告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2018-01-04</w:t>
            </w:r>
          </w:p>
        </w:tc>
      </w:tr>
      <w:tr w:rsidR="003E1FDD">
        <w:tc>
          <w:tcPr>
            <w:tcW w:w="720" w:type="dxa"/>
            <w:vAlign w:val="center"/>
          </w:tcPr>
          <w:p w:rsidR="003E1FDD" w:rsidRDefault="003136E4">
            <w:pPr>
              <w:jc w:val="center"/>
            </w:pPr>
            <w:r>
              <w:rPr>
                <w:color w:val="000000"/>
                <w:sz w:val="24"/>
              </w:rPr>
              <w:t>5</w:t>
            </w:r>
          </w:p>
        </w:tc>
        <w:tc>
          <w:tcPr>
            <w:tcW w:w="4100" w:type="dxa"/>
            <w:vAlign w:val="center"/>
          </w:tcPr>
          <w:p w:rsidR="003E1FDD" w:rsidRDefault="003136E4">
            <w:r>
              <w:rPr>
                <w:color w:val="000000"/>
                <w:sz w:val="24"/>
              </w:rPr>
              <w:t>交银施罗德基金管理有限公司关于交银施罗德中证互联网金融指数分级证券投资基金之交银互联网金融</w:t>
            </w:r>
            <w:r>
              <w:rPr>
                <w:color w:val="000000"/>
                <w:sz w:val="24"/>
              </w:rPr>
              <w:t>A</w:t>
            </w:r>
            <w:r>
              <w:rPr>
                <w:color w:val="000000"/>
                <w:sz w:val="24"/>
              </w:rPr>
              <w:t>份额约定年基准收益率调整的公告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2018-01-04</w:t>
            </w:r>
          </w:p>
        </w:tc>
      </w:tr>
      <w:tr w:rsidR="003E1FDD">
        <w:tc>
          <w:tcPr>
            <w:tcW w:w="720" w:type="dxa"/>
            <w:vAlign w:val="center"/>
          </w:tcPr>
          <w:p w:rsidR="003E1FDD" w:rsidRDefault="003136E4">
            <w:pPr>
              <w:jc w:val="center"/>
            </w:pPr>
            <w:r>
              <w:rPr>
                <w:color w:val="000000"/>
                <w:sz w:val="24"/>
              </w:rPr>
              <w:t>6</w:t>
            </w:r>
          </w:p>
        </w:tc>
        <w:tc>
          <w:tcPr>
            <w:tcW w:w="4100" w:type="dxa"/>
            <w:vAlign w:val="center"/>
          </w:tcPr>
          <w:p w:rsidR="003E1FDD" w:rsidRDefault="003136E4">
            <w:r>
              <w:rPr>
                <w:color w:val="000000"/>
                <w:sz w:val="24"/>
              </w:rPr>
              <w:t>交银施罗德中证互联网金融指数分级证券投资基金</w:t>
            </w:r>
            <w:r>
              <w:rPr>
                <w:color w:val="000000"/>
                <w:sz w:val="24"/>
              </w:rPr>
              <w:t>2017</w:t>
            </w:r>
            <w:r>
              <w:rPr>
                <w:color w:val="000000"/>
                <w:sz w:val="24"/>
              </w:rPr>
              <w:t>年第</w:t>
            </w:r>
            <w:r>
              <w:rPr>
                <w:color w:val="000000"/>
                <w:sz w:val="24"/>
              </w:rPr>
              <w:t>4</w:t>
            </w:r>
            <w:r>
              <w:rPr>
                <w:color w:val="000000"/>
                <w:sz w:val="24"/>
              </w:rPr>
              <w:t>季度报告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2018-01-22</w:t>
            </w:r>
          </w:p>
        </w:tc>
      </w:tr>
      <w:tr w:rsidR="003E1FDD">
        <w:tc>
          <w:tcPr>
            <w:tcW w:w="720" w:type="dxa"/>
            <w:vAlign w:val="center"/>
          </w:tcPr>
          <w:p w:rsidR="003E1FDD" w:rsidRDefault="003136E4">
            <w:pPr>
              <w:jc w:val="center"/>
            </w:pPr>
            <w:r>
              <w:rPr>
                <w:color w:val="000000"/>
                <w:sz w:val="24"/>
              </w:rPr>
              <w:t>7</w:t>
            </w:r>
          </w:p>
        </w:tc>
        <w:tc>
          <w:tcPr>
            <w:tcW w:w="4100" w:type="dxa"/>
            <w:vAlign w:val="center"/>
          </w:tcPr>
          <w:p w:rsidR="003E1FDD" w:rsidRDefault="003136E4">
            <w:r>
              <w:rPr>
                <w:color w:val="000000"/>
                <w:sz w:val="24"/>
              </w:rPr>
              <w:t>交银施罗德基金管理有限公司关于增加嘉实财富管理有限公司为旗下部分基金的场外销售机构并参与其基金前端申购（含定期定额投资）费率优惠活动的公告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2018-01-31</w:t>
            </w:r>
          </w:p>
        </w:tc>
      </w:tr>
      <w:tr w:rsidR="003E1FDD">
        <w:tc>
          <w:tcPr>
            <w:tcW w:w="720" w:type="dxa"/>
            <w:vAlign w:val="center"/>
          </w:tcPr>
          <w:p w:rsidR="003E1FDD" w:rsidRDefault="003136E4">
            <w:pPr>
              <w:jc w:val="center"/>
            </w:pPr>
            <w:r>
              <w:rPr>
                <w:color w:val="000000"/>
                <w:sz w:val="24"/>
              </w:rPr>
              <w:t>8</w:t>
            </w:r>
          </w:p>
        </w:tc>
        <w:tc>
          <w:tcPr>
            <w:tcW w:w="4100" w:type="dxa"/>
            <w:vAlign w:val="center"/>
          </w:tcPr>
          <w:p w:rsidR="003E1FDD" w:rsidRDefault="003136E4">
            <w:r>
              <w:rPr>
                <w:color w:val="000000"/>
                <w:sz w:val="24"/>
              </w:rPr>
              <w:t>交银施罗德中证互联网金融指数分级证券投资基金（更新）招募说明书摘要（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2018-02-09</w:t>
            </w:r>
          </w:p>
        </w:tc>
      </w:tr>
      <w:tr w:rsidR="003E1FDD">
        <w:tc>
          <w:tcPr>
            <w:tcW w:w="720" w:type="dxa"/>
            <w:vAlign w:val="center"/>
          </w:tcPr>
          <w:p w:rsidR="003E1FDD" w:rsidRDefault="003136E4">
            <w:pPr>
              <w:jc w:val="center"/>
            </w:pPr>
            <w:r>
              <w:rPr>
                <w:color w:val="000000"/>
                <w:sz w:val="24"/>
              </w:rPr>
              <w:t>9</w:t>
            </w:r>
          </w:p>
        </w:tc>
        <w:tc>
          <w:tcPr>
            <w:tcW w:w="4100" w:type="dxa"/>
            <w:vAlign w:val="center"/>
          </w:tcPr>
          <w:p w:rsidR="003E1FDD" w:rsidRDefault="003136E4">
            <w:r>
              <w:rPr>
                <w:color w:val="000000"/>
                <w:sz w:val="24"/>
              </w:rPr>
              <w:t>交银施罗德基金管理有限公司关于旗下基金所持停牌股票估值调整的公告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2018-02-10</w:t>
            </w:r>
          </w:p>
        </w:tc>
      </w:tr>
      <w:tr w:rsidR="003E1FDD">
        <w:tc>
          <w:tcPr>
            <w:tcW w:w="720" w:type="dxa"/>
            <w:vAlign w:val="center"/>
          </w:tcPr>
          <w:p w:rsidR="003E1FDD" w:rsidRDefault="003136E4">
            <w:pPr>
              <w:jc w:val="center"/>
            </w:pPr>
            <w:r>
              <w:rPr>
                <w:color w:val="000000"/>
                <w:sz w:val="24"/>
              </w:rPr>
              <w:t>10</w:t>
            </w:r>
          </w:p>
        </w:tc>
        <w:tc>
          <w:tcPr>
            <w:tcW w:w="4100" w:type="dxa"/>
            <w:vAlign w:val="center"/>
          </w:tcPr>
          <w:p w:rsidR="003E1FDD" w:rsidRDefault="003136E4">
            <w:r>
              <w:rPr>
                <w:color w:val="000000"/>
                <w:sz w:val="24"/>
              </w:rPr>
              <w:t>交银施罗德基金管理有限公司关于交银施罗德中证互联网金融指数分级证券投资基金修改基金合同的公告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2018-03-22</w:t>
            </w:r>
          </w:p>
        </w:tc>
      </w:tr>
      <w:tr w:rsidR="003E1FDD">
        <w:tc>
          <w:tcPr>
            <w:tcW w:w="720" w:type="dxa"/>
            <w:vAlign w:val="center"/>
          </w:tcPr>
          <w:p w:rsidR="003E1FDD" w:rsidRDefault="003136E4">
            <w:pPr>
              <w:jc w:val="center"/>
            </w:pPr>
            <w:r>
              <w:rPr>
                <w:color w:val="000000"/>
                <w:sz w:val="24"/>
              </w:rPr>
              <w:t>11</w:t>
            </w:r>
          </w:p>
        </w:tc>
        <w:tc>
          <w:tcPr>
            <w:tcW w:w="4100" w:type="dxa"/>
            <w:vAlign w:val="center"/>
          </w:tcPr>
          <w:p w:rsidR="003E1FDD" w:rsidRDefault="003136E4">
            <w:r>
              <w:rPr>
                <w:color w:val="000000"/>
                <w:sz w:val="24"/>
              </w:rPr>
              <w:t>交银施罗德中证互联网金融指数分级证券投资基金</w:t>
            </w:r>
            <w:r>
              <w:rPr>
                <w:color w:val="000000"/>
                <w:sz w:val="24"/>
              </w:rPr>
              <w:t>2017</w:t>
            </w:r>
            <w:r>
              <w:rPr>
                <w:color w:val="000000"/>
                <w:sz w:val="24"/>
              </w:rPr>
              <w:t>年年度报告摘要</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2018-03-28</w:t>
            </w:r>
          </w:p>
        </w:tc>
      </w:tr>
      <w:tr w:rsidR="003E1FDD">
        <w:tc>
          <w:tcPr>
            <w:tcW w:w="720" w:type="dxa"/>
            <w:vAlign w:val="center"/>
          </w:tcPr>
          <w:p w:rsidR="003E1FDD" w:rsidRDefault="003136E4">
            <w:pPr>
              <w:jc w:val="center"/>
            </w:pPr>
            <w:r>
              <w:rPr>
                <w:color w:val="000000"/>
                <w:sz w:val="24"/>
              </w:rPr>
              <w:t>12</w:t>
            </w:r>
          </w:p>
        </w:tc>
        <w:tc>
          <w:tcPr>
            <w:tcW w:w="4100" w:type="dxa"/>
            <w:vAlign w:val="center"/>
          </w:tcPr>
          <w:p w:rsidR="003E1FDD" w:rsidRDefault="003136E4">
            <w:r>
              <w:rPr>
                <w:color w:val="000000"/>
                <w:sz w:val="24"/>
              </w:rPr>
              <w:t>交银施罗德基金管理有限公司关于旗下部分基金参加交通银行股份有限公司手机银行基金前端申购（含定期定额投资业务）费率优惠活动的公告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2018-03-30</w:t>
            </w:r>
          </w:p>
        </w:tc>
      </w:tr>
      <w:tr w:rsidR="003E1FDD">
        <w:tc>
          <w:tcPr>
            <w:tcW w:w="720" w:type="dxa"/>
            <w:vAlign w:val="center"/>
          </w:tcPr>
          <w:p w:rsidR="003E1FDD" w:rsidRDefault="003136E4">
            <w:pPr>
              <w:jc w:val="center"/>
            </w:pPr>
            <w:r>
              <w:rPr>
                <w:color w:val="000000"/>
                <w:sz w:val="24"/>
              </w:rPr>
              <w:t>13</w:t>
            </w:r>
          </w:p>
        </w:tc>
        <w:tc>
          <w:tcPr>
            <w:tcW w:w="4100" w:type="dxa"/>
            <w:vAlign w:val="center"/>
          </w:tcPr>
          <w:p w:rsidR="003E1FDD" w:rsidRDefault="003136E4">
            <w:r>
              <w:rPr>
                <w:color w:val="000000"/>
                <w:sz w:val="24"/>
              </w:rPr>
              <w:t>交银施罗德中证互联网金融指数分级证券投资基金</w:t>
            </w:r>
            <w:r>
              <w:rPr>
                <w:color w:val="000000"/>
                <w:sz w:val="24"/>
              </w:rPr>
              <w:t>2018</w:t>
            </w:r>
            <w:r>
              <w:rPr>
                <w:color w:val="000000"/>
                <w:sz w:val="24"/>
              </w:rPr>
              <w:t>年第</w:t>
            </w:r>
            <w:r>
              <w:rPr>
                <w:color w:val="000000"/>
                <w:sz w:val="24"/>
              </w:rPr>
              <w:t>1</w:t>
            </w:r>
            <w:r>
              <w:rPr>
                <w:color w:val="000000"/>
                <w:sz w:val="24"/>
              </w:rPr>
              <w:t>季度报告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2018-04-21</w:t>
            </w:r>
          </w:p>
        </w:tc>
      </w:tr>
      <w:tr w:rsidR="003E1FDD">
        <w:tc>
          <w:tcPr>
            <w:tcW w:w="720" w:type="dxa"/>
            <w:vAlign w:val="center"/>
          </w:tcPr>
          <w:p w:rsidR="003E1FDD" w:rsidRDefault="003136E4">
            <w:pPr>
              <w:jc w:val="center"/>
            </w:pPr>
            <w:r>
              <w:rPr>
                <w:color w:val="000000"/>
                <w:sz w:val="24"/>
              </w:rPr>
              <w:t>14</w:t>
            </w:r>
          </w:p>
        </w:tc>
        <w:tc>
          <w:tcPr>
            <w:tcW w:w="4100" w:type="dxa"/>
            <w:vAlign w:val="center"/>
          </w:tcPr>
          <w:p w:rsidR="003E1FDD" w:rsidRDefault="003136E4">
            <w:r>
              <w:rPr>
                <w:color w:val="000000"/>
                <w:sz w:val="24"/>
              </w:rPr>
              <w:t>交银施罗德基金管理有限公司关于旗下基金所持停牌股票估值调整的公告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2018-06-20</w:t>
            </w:r>
          </w:p>
        </w:tc>
      </w:tr>
      <w:tr w:rsidR="003E1FDD">
        <w:tc>
          <w:tcPr>
            <w:tcW w:w="720" w:type="dxa"/>
            <w:vAlign w:val="center"/>
          </w:tcPr>
          <w:p w:rsidR="003E1FDD" w:rsidRDefault="003136E4">
            <w:pPr>
              <w:jc w:val="center"/>
            </w:pPr>
            <w:r>
              <w:rPr>
                <w:color w:val="000000"/>
                <w:sz w:val="24"/>
              </w:rPr>
              <w:t>15</w:t>
            </w:r>
          </w:p>
        </w:tc>
        <w:tc>
          <w:tcPr>
            <w:tcW w:w="4100" w:type="dxa"/>
            <w:vAlign w:val="center"/>
          </w:tcPr>
          <w:p w:rsidR="003E1FDD" w:rsidRDefault="003136E4">
            <w:r>
              <w:rPr>
                <w:color w:val="000000"/>
                <w:sz w:val="24"/>
              </w:rPr>
              <w:t>交银施罗德基金管理有限公司关于高级管理人员变更的公告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2018-06-30</w:t>
            </w:r>
          </w:p>
        </w:tc>
      </w:tr>
      <w:tr w:rsidR="003E1FDD">
        <w:tc>
          <w:tcPr>
            <w:tcW w:w="720" w:type="dxa"/>
            <w:vAlign w:val="center"/>
          </w:tcPr>
          <w:p w:rsidR="003E1FDD" w:rsidRDefault="003136E4">
            <w:pPr>
              <w:jc w:val="center"/>
            </w:pPr>
            <w:r>
              <w:rPr>
                <w:color w:val="000000"/>
                <w:sz w:val="24"/>
              </w:rPr>
              <w:t>16</w:t>
            </w:r>
          </w:p>
        </w:tc>
        <w:tc>
          <w:tcPr>
            <w:tcW w:w="4100" w:type="dxa"/>
            <w:vAlign w:val="center"/>
          </w:tcPr>
          <w:p w:rsidR="003E1FDD" w:rsidRDefault="003136E4">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268" w:type="dxa"/>
            <w:vAlign w:val="center"/>
          </w:tcPr>
          <w:p w:rsidR="003E1FDD" w:rsidRDefault="003136E4">
            <w:r>
              <w:rPr>
                <w:color w:val="000000"/>
                <w:sz w:val="24"/>
              </w:rPr>
              <w:t>中国证券报、上海证券报、证券时报</w:t>
            </w:r>
          </w:p>
        </w:tc>
        <w:tc>
          <w:tcPr>
            <w:tcW w:w="1912" w:type="dxa"/>
            <w:vAlign w:val="center"/>
          </w:tcPr>
          <w:p w:rsidR="003E1FDD" w:rsidRDefault="003136E4">
            <w:pPr>
              <w:jc w:val="center"/>
            </w:pPr>
            <w:r>
              <w:rPr>
                <w:color w:val="000000"/>
                <w:sz w:val="24"/>
              </w:rPr>
              <w:t>2018-06-30</w:t>
            </w:r>
          </w:p>
        </w:tc>
      </w:tr>
    </w:tbl>
    <w:p w:rsidR="00495295" w:rsidRPr="00C67D35" w:rsidRDefault="00C67D35" w:rsidP="00C67D35">
      <w:pPr>
        <w:pStyle w:val="1"/>
        <w:keepNext/>
        <w:keepLines/>
        <w:widowControl w:val="0"/>
        <w:spacing w:beforeLines="100" w:before="312" w:afterLines="100" w:after="312" w:line="288" w:lineRule="auto"/>
        <w:jc w:val="center"/>
        <w:rPr>
          <w:b/>
          <w:bCs/>
          <w:szCs w:val="24"/>
          <w:lang w:val="en-US"/>
        </w:rPr>
      </w:pPr>
      <w:bookmarkStart w:id="158" w:name="_Toc374542177"/>
      <w:bookmarkStart w:id="159" w:name="_Toc522807799"/>
      <w:r w:rsidRPr="00347DA9">
        <w:rPr>
          <w:b/>
          <w:bCs/>
          <w:szCs w:val="24"/>
          <w:lang w:val="en-US"/>
        </w:rPr>
        <w:t>§</w:t>
      </w:r>
      <w:r w:rsidR="00495295" w:rsidRPr="00C67D35">
        <w:rPr>
          <w:b/>
          <w:bCs/>
          <w:szCs w:val="24"/>
          <w:lang w:val="en-US"/>
        </w:rPr>
        <w:t xml:space="preserve">11 </w:t>
      </w:r>
      <w:r w:rsidR="00495295" w:rsidRPr="00C67D35">
        <w:rPr>
          <w:b/>
          <w:bCs/>
          <w:szCs w:val="24"/>
          <w:lang w:val="en-US"/>
        </w:rPr>
        <w:t>影响投资者决策的其他重要信息</w:t>
      </w:r>
      <w:bookmarkEnd w:id="158"/>
      <w:bookmarkEnd w:id="159"/>
    </w:p>
    <w:p w:rsidR="00495295" w:rsidRPr="00C67D35" w:rsidRDefault="00495295" w:rsidP="00C67D35">
      <w:pPr>
        <w:pStyle w:val="20"/>
        <w:spacing w:before="29" w:after="0" w:line="288" w:lineRule="auto"/>
        <w:rPr>
          <w:rFonts w:ascii="Times New Roman" w:hAnsi="Times New Roman"/>
          <w:kern w:val="0"/>
          <w:szCs w:val="24"/>
        </w:rPr>
      </w:pPr>
      <w:bookmarkStart w:id="160" w:name="_Toc522807800"/>
      <w:r w:rsidRPr="00C67D35">
        <w:rPr>
          <w:rFonts w:ascii="Times New Roman" w:hAnsi="Times New Roman" w:hint="eastAsia"/>
          <w:kern w:val="0"/>
          <w:szCs w:val="24"/>
        </w:rPr>
        <w:t xml:space="preserve">11.1 </w:t>
      </w:r>
      <w:r w:rsidRPr="00C67D35">
        <w:rPr>
          <w:rFonts w:ascii="Times New Roman" w:hAnsi="Times New Roman" w:hint="eastAsia"/>
          <w:kern w:val="0"/>
          <w:szCs w:val="24"/>
        </w:rPr>
        <w:t>影响投资者决策的其他重要信息</w:t>
      </w:r>
      <w:bookmarkEnd w:id="160"/>
    </w:p>
    <w:p w:rsidR="003E1FDD" w:rsidRDefault="003136E4">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95295" w:rsidRPr="00347DA9" w:rsidRDefault="00495295" w:rsidP="00495295">
      <w:pPr>
        <w:spacing w:line="360" w:lineRule="auto"/>
        <w:ind w:firstLineChars="200" w:firstLine="420"/>
        <w:rPr>
          <w:rFonts w:ascii="宋体" w:hAnsi="宋体"/>
          <w:color w:val="000000"/>
          <w:szCs w:val="21"/>
        </w:rPr>
      </w:pPr>
      <w:r w:rsidRPr="00347DA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DE48CE" w:rsidRPr="00347DA9" w:rsidRDefault="00DE48CE" w:rsidP="00DE48CE">
      <w:pPr>
        <w:spacing w:before="29" w:line="288" w:lineRule="auto"/>
        <w:ind w:firstLineChars="200" w:firstLine="480"/>
        <w:rPr>
          <w:color w:val="000000"/>
          <w:sz w:val="24"/>
        </w:rPr>
      </w:pPr>
    </w:p>
    <w:p w:rsidR="00DE48CE" w:rsidRPr="00347DA9" w:rsidRDefault="00DE48CE" w:rsidP="002024F8">
      <w:pPr>
        <w:pStyle w:val="1"/>
        <w:keepNext/>
        <w:keepLines/>
        <w:widowControl w:val="0"/>
        <w:spacing w:beforeLines="100" w:before="312" w:afterLines="100" w:after="312" w:line="288" w:lineRule="auto"/>
        <w:jc w:val="center"/>
        <w:rPr>
          <w:b/>
          <w:bCs/>
          <w:szCs w:val="24"/>
          <w:lang w:val="en-US"/>
        </w:rPr>
      </w:pPr>
      <w:bookmarkStart w:id="161" w:name="_Toc225500055"/>
      <w:bookmarkStart w:id="162" w:name="_Toc374540596"/>
      <w:bookmarkStart w:id="163" w:name="_Toc522807801"/>
      <w:r w:rsidRPr="00347DA9">
        <w:rPr>
          <w:b/>
          <w:bCs/>
          <w:szCs w:val="24"/>
          <w:lang w:val="en-US"/>
        </w:rPr>
        <w:t xml:space="preserve">§12  </w:t>
      </w:r>
      <w:r w:rsidRPr="00347DA9">
        <w:rPr>
          <w:b/>
          <w:bCs/>
          <w:szCs w:val="24"/>
          <w:lang w:val="en-US"/>
        </w:rPr>
        <w:t>备查文件目录</w:t>
      </w:r>
      <w:bookmarkEnd w:id="161"/>
      <w:bookmarkEnd w:id="162"/>
      <w:bookmarkEnd w:id="163"/>
    </w:p>
    <w:p w:rsidR="00DE48CE" w:rsidRPr="00347DA9" w:rsidRDefault="00DE48CE" w:rsidP="00DE48CE">
      <w:pPr>
        <w:pStyle w:val="20"/>
        <w:spacing w:before="29" w:after="0" w:line="288" w:lineRule="auto"/>
        <w:rPr>
          <w:rFonts w:ascii="Times New Roman" w:hAnsi="Times New Roman"/>
          <w:kern w:val="0"/>
          <w:szCs w:val="24"/>
        </w:rPr>
      </w:pPr>
      <w:bookmarkStart w:id="164" w:name="_Toc374540597"/>
      <w:bookmarkStart w:id="165" w:name="_Toc522807802"/>
      <w:r w:rsidRPr="00347DA9">
        <w:rPr>
          <w:rFonts w:ascii="Times New Roman" w:hAnsi="Times New Roman"/>
          <w:kern w:val="0"/>
          <w:szCs w:val="24"/>
        </w:rPr>
        <w:t xml:space="preserve">12.1 </w:t>
      </w:r>
      <w:r w:rsidRPr="00347DA9">
        <w:rPr>
          <w:rFonts w:ascii="Times New Roman" w:hAnsi="Times New Roman"/>
          <w:kern w:val="0"/>
          <w:szCs w:val="24"/>
        </w:rPr>
        <w:t>备查文件目录</w:t>
      </w:r>
      <w:bookmarkEnd w:id="164"/>
      <w:bookmarkEnd w:id="165"/>
    </w:p>
    <w:p w:rsidR="003E1FDD" w:rsidRDefault="003136E4">
      <w:pPr>
        <w:spacing w:before="29" w:line="288" w:lineRule="auto"/>
        <w:ind w:firstLineChars="200" w:firstLine="480"/>
        <w:rPr>
          <w:color w:val="000000"/>
          <w:sz w:val="24"/>
        </w:rPr>
      </w:pPr>
      <w:r>
        <w:rPr>
          <w:color w:val="000000"/>
          <w:sz w:val="24"/>
        </w:rPr>
        <w:t>1</w:t>
      </w:r>
      <w:r>
        <w:rPr>
          <w:color w:val="000000"/>
          <w:sz w:val="24"/>
        </w:rPr>
        <w:t>、中国证监会准予交银施罗德中证互联网金融指数分级证券投资基金募集注册的文件；</w:t>
      </w:r>
      <w:r>
        <w:rPr>
          <w:color w:val="000000"/>
          <w:sz w:val="24"/>
        </w:rPr>
        <w:t xml:space="preserve"> </w:t>
      </w:r>
    </w:p>
    <w:p w:rsidR="003E1FDD" w:rsidRDefault="003136E4">
      <w:pPr>
        <w:spacing w:before="29" w:line="288" w:lineRule="auto"/>
        <w:ind w:firstLineChars="200" w:firstLine="480"/>
        <w:rPr>
          <w:color w:val="000000"/>
          <w:sz w:val="24"/>
        </w:rPr>
      </w:pPr>
      <w:r>
        <w:rPr>
          <w:color w:val="000000"/>
          <w:sz w:val="24"/>
        </w:rPr>
        <w:t>2</w:t>
      </w:r>
      <w:r>
        <w:rPr>
          <w:color w:val="000000"/>
          <w:sz w:val="24"/>
        </w:rPr>
        <w:t>、《交银施罗德中证互联网金融指数分级证券投资基金基金合同》；</w:t>
      </w:r>
      <w:r>
        <w:rPr>
          <w:color w:val="000000"/>
          <w:sz w:val="24"/>
        </w:rPr>
        <w:t xml:space="preserve"> </w:t>
      </w:r>
    </w:p>
    <w:p w:rsidR="003E1FDD" w:rsidRDefault="003136E4">
      <w:pPr>
        <w:spacing w:before="29" w:line="288" w:lineRule="auto"/>
        <w:ind w:firstLineChars="200" w:firstLine="480"/>
        <w:rPr>
          <w:color w:val="000000"/>
          <w:sz w:val="24"/>
        </w:rPr>
      </w:pPr>
      <w:r>
        <w:rPr>
          <w:color w:val="000000"/>
          <w:sz w:val="24"/>
        </w:rPr>
        <w:t>3</w:t>
      </w:r>
      <w:r>
        <w:rPr>
          <w:color w:val="000000"/>
          <w:sz w:val="24"/>
        </w:rPr>
        <w:t>、《交银施罗德中证互联网金融指数分级证券投资基金招募说明书》；</w:t>
      </w:r>
    </w:p>
    <w:p w:rsidR="003E1FDD" w:rsidRDefault="003136E4">
      <w:pPr>
        <w:spacing w:before="29" w:line="288" w:lineRule="auto"/>
        <w:ind w:firstLineChars="200" w:firstLine="480"/>
        <w:rPr>
          <w:color w:val="000000"/>
          <w:sz w:val="24"/>
        </w:rPr>
      </w:pPr>
      <w:r>
        <w:rPr>
          <w:color w:val="000000"/>
          <w:sz w:val="24"/>
        </w:rPr>
        <w:t>4</w:t>
      </w:r>
      <w:r>
        <w:rPr>
          <w:color w:val="000000"/>
          <w:sz w:val="24"/>
        </w:rPr>
        <w:t>、《交银施罗德中证互联网金融指数分级证券投资基金托管协议》；</w:t>
      </w:r>
      <w:r>
        <w:rPr>
          <w:color w:val="000000"/>
          <w:sz w:val="24"/>
        </w:rPr>
        <w:t xml:space="preserve"> </w:t>
      </w:r>
    </w:p>
    <w:p w:rsidR="003E1FDD" w:rsidRDefault="003136E4">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3E1FDD" w:rsidRDefault="003136E4">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3E1FDD" w:rsidRDefault="003136E4">
      <w:pPr>
        <w:spacing w:before="29" w:line="288" w:lineRule="auto"/>
        <w:ind w:firstLineChars="200" w:firstLine="480"/>
        <w:rPr>
          <w:color w:val="000000"/>
          <w:sz w:val="24"/>
        </w:rPr>
      </w:pPr>
      <w:r>
        <w:rPr>
          <w:color w:val="000000"/>
          <w:sz w:val="24"/>
        </w:rPr>
        <w:t>7</w:t>
      </w:r>
      <w:r>
        <w:rPr>
          <w:color w:val="000000"/>
          <w:sz w:val="24"/>
        </w:rPr>
        <w:t>、关于申请募集注册交银施罗德中证互联网金融指数分级证券投资基金的法律意见书；</w:t>
      </w:r>
    </w:p>
    <w:p w:rsidR="00DE48CE" w:rsidRPr="00347DA9" w:rsidRDefault="00DE48CE" w:rsidP="00DE48CE">
      <w:pPr>
        <w:spacing w:before="29" w:line="288" w:lineRule="auto"/>
        <w:ind w:firstLineChars="200" w:firstLine="480"/>
        <w:rPr>
          <w:color w:val="000000"/>
          <w:sz w:val="24"/>
        </w:rPr>
      </w:pPr>
      <w:r w:rsidRPr="00347DA9">
        <w:rPr>
          <w:color w:val="000000"/>
          <w:sz w:val="24"/>
        </w:rPr>
        <w:t>8</w:t>
      </w:r>
      <w:r w:rsidRPr="00347DA9">
        <w:rPr>
          <w:color w:val="000000"/>
          <w:sz w:val="24"/>
        </w:rPr>
        <w:t>、报告期内交银施罗德中证互联网金融指数分级证券投资基金在指定报刊上各项公告的原稿。</w:t>
      </w:r>
    </w:p>
    <w:p w:rsidR="00DE48CE" w:rsidRPr="00347DA9" w:rsidRDefault="00DE48CE" w:rsidP="00DE48CE">
      <w:pPr>
        <w:spacing w:before="29" w:line="288" w:lineRule="auto"/>
        <w:ind w:firstLineChars="150" w:firstLine="360"/>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66" w:name="_Toc374540598"/>
      <w:bookmarkStart w:id="167" w:name="_Toc522807803"/>
      <w:r w:rsidRPr="00347DA9">
        <w:rPr>
          <w:rFonts w:ascii="Times New Roman" w:hAnsi="Times New Roman"/>
          <w:kern w:val="0"/>
          <w:szCs w:val="24"/>
        </w:rPr>
        <w:t>12</w:t>
      </w:r>
      <w:r w:rsidRPr="00347DA9">
        <w:rPr>
          <w:rFonts w:ascii="Times New Roman" w:hAnsi="Times New Roman"/>
          <w:color w:val="000000"/>
          <w:szCs w:val="24"/>
        </w:rPr>
        <w:t xml:space="preserve">.2 </w:t>
      </w:r>
      <w:r w:rsidRPr="00347DA9">
        <w:rPr>
          <w:rFonts w:ascii="Times New Roman" w:hAnsi="Times New Roman"/>
          <w:color w:val="000000"/>
          <w:szCs w:val="24"/>
        </w:rPr>
        <w:t>存放地点</w:t>
      </w:r>
      <w:bookmarkEnd w:id="166"/>
      <w:bookmarkEnd w:id="167"/>
    </w:p>
    <w:p w:rsidR="00DE48CE" w:rsidRPr="00347DA9" w:rsidRDefault="00DE48CE" w:rsidP="00DE48CE">
      <w:pPr>
        <w:spacing w:before="29" w:line="288" w:lineRule="auto"/>
        <w:ind w:firstLineChars="200" w:firstLine="480"/>
        <w:rPr>
          <w:color w:val="000000"/>
          <w:sz w:val="24"/>
        </w:rPr>
      </w:pPr>
      <w:r w:rsidRPr="00347DA9">
        <w:rPr>
          <w:color w:val="000000"/>
          <w:sz w:val="24"/>
        </w:rPr>
        <w:t>备查文件存放于基金管理人的办公场所</w:t>
      </w:r>
    </w:p>
    <w:p w:rsidR="00DE48CE" w:rsidRPr="00347DA9" w:rsidRDefault="00DE48CE" w:rsidP="00DE48CE">
      <w:pPr>
        <w:spacing w:before="29" w:line="288" w:lineRule="auto"/>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68" w:name="_Toc374540599"/>
      <w:bookmarkStart w:id="169" w:name="_Toc522807804"/>
      <w:r w:rsidRPr="00347DA9">
        <w:rPr>
          <w:rFonts w:ascii="Times New Roman" w:hAnsi="Times New Roman"/>
          <w:kern w:val="0"/>
          <w:szCs w:val="24"/>
        </w:rPr>
        <w:t>12</w:t>
      </w:r>
      <w:r w:rsidRPr="00347DA9">
        <w:rPr>
          <w:rFonts w:ascii="Times New Roman" w:hAnsi="Times New Roman"/>
          <w:color w:val="000000"/>
          <w:szCs w:val="24"/>
        </w:rPr>
        <w:t xml:space="preserve">.3 </w:t>
      </w:r>
      <w:r w:rsidRPr="00347DA9">
        <w:rPr>
          <w:rFonts w:ascii="Times New Roman" w:hAnsi="Times New Roman"/>
          <w:color w:val="000000"/>
          <w:szCs w:val="24"/>
        </w:rPr>
        <w:t>查阅方式</w:t>
      </w:r>
      <w:bookmarkEnd w:id="168"/>
      <w:bookmarkEnd w:id="169"/>
    </w:p>
    <w:p w:rsidR="003E1FDD" w:rsidRDefault="003136E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DE48CE" w:rsidRPr="00035D71" w:rsidRDefault="00DE48CE" w:rsidP="00DE48CE">
      <w:pPr>
        <w:spacing w:before="29" w:line="288" w:lineRule="auto"/>
        <w:ind w:firstLineChars="200" w:firstLine="480"/>
        <w:rPr>
          <w:color w:val="000000"/>
          <w:sz w:val="24"/>
        </w:rPr>
      </w:pPr>
      <w:r w:rsidRPr="00347DA9">
        <w:rPr>
          <w:color w:val="000000"/>
          <w:sz w:val="24"/>
        </w:rPr>
        <w:t>投资者对本报告书如有疑问，可咨询本基金管理人交银施罗德基金管理有限公司。本公司客户服务中心电话：</w:t>
      </w:r>
      <w:r w:rsidRPr="00347DA9">
        <w:rPr>
          <w:color w:val="000000"/>
          <w:sz w:val="24"/>
        </w:rPr>
        <w:t>400-700-5000</w:t>
      </w:r>
      <w:r w:rsidRPr="00347DA9">
        <w:rPr>
          <w:color w:val="000000"/>
          <w:sz w:val="24"/>
        </w:rPr>
        <w:t>（免长途话费），</w:t>
      </w:r>
      <w:r w:rsidRPr="00347DA9">
        <w:rPr>
          <w:color w:val="000000"/>
          <w:sz w:val="24"/>
        </w:rPr>
        <w:t>021-61055000</w:t>
      </w:r>
      <w:r w:rsidRPr="00347DA9">
        <w:rPr>
          <w:color w:val="000000"/>
          <w:sz w:val="24"/>
        </w:rPr>
        <w:t>，电子邮件：</w:t>
      </w:r>
      <w:r w:rsidRPr="00347DA9">
        <w:rPr>
          <w:color w:val="000000"/>
          <w:sz w:val="24"/>
        </w:rPr>
        <w:t>services@jysld.com</w:t>
      </w:r>
      <w:r w:rsidRPr="00347DA9">
        <w:rPr>
          <w:color w:val="000000"/>
          <w:sz w:val="24"/>
        </w:rPr>
        <w:t>。</w:t>
      </w:r>
    </w:p>
    <w:p w:rsidR="001548F9" w:rsidRPr="00885C59" w:rsidRDefault="001548F9" w:rsidP="00E665C3">
      <w:pPr>
        <w:spacing w:line="360" w:lineRule="auto"/>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8971E9">
      <w:pPr>
        <w:autoSpaceDE w:val="0"/>
        <w:autoSpaceDN w:val="0"/>
        <w:adjustRightInd w:val="0"/>
        <w:spacing w:before="29" w:line="288" w:lineRule="auto"/>
        <w:ind w:left="15" w:firstLine="405"/>
        <w:jc w:val="left"/>
        <w:rPr>
          <w:szCs w:val="21"/>
        </w:rPr>
      </w:pPr>
    </w:p>
    <w:sectPr w:rsidR="001548F9" w:rsidRPr="00885C59"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143" w:rsidRDefault="00256143">
      <w:r>
        <w:separator/>
      </w:r>
    </w:p>
  </w:endnote>
  <w:endnote w:type="continuationSeparator" w:id="0">
    <w:p w:rsidR="00256143" w:rsidRDefault="002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Default="002E25D5" w:rsidP="00C03B3A">
    <w:pPr>
      <w:pStyle w:val="a6"/>
      <w:framePr w:wrap="around" w:vAnchor="text" w:hAnchor="margin" w:xAlign="right" w:y="1"/>
      <w:rPr>
        <w:rStyle w:val="a7"/>
      </w:rPr>
    </w:pPr>
    <w:r>
      <w:rPr>
        <w:rStyle w:val="a7"/>
      </w:rPr>
      <w:fldChar w:fldCharType="begin"/>
    </w:r>
    <w:r w:rsidR="007629D4">
      <w:rPr>
        <w:rStyle w:val="a7"/>
      </w:rPr>
      <w:instrText xml:space="preserve">PAGE  </w:instrText>
    </w:r>
    <w:r>
      <w:rPr>
        <w:rStyle w:val="a7"/>
      </w:rPr>
      <w:fldChar w:fldCharType="end"/>
    </w:r>
  </w:p>
  <w:p w:rsidR="007629D4" w:rsidRDefault="007629D4"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Default="007629D4" w:rsidP="00C03B3A">
    <w:pPr>
      <w:pStyle w:val="a6"/>
      <w:ind w:right="360"/>
      <w:jc w:val="center"/>
    </w:pPr>
    <w:r>
      <w:rPr>
        <w:rFonts w:hint="eastAsia"/>
        <w:kern w:val="0"/>
        <w:szCs w:val="21"/>
      </w:rPr>
      <w:t>第</w:t>
    </w:r>
    <w:r w:rsidR="002E25D5">
      <w:rPr>
        <w:kern w:val="0"/>
        <w:szCs w:val="21"/>
      </w:rPr>
      <w:fldChar w:fldCharType="begin"/>
    </w:r>
    <w:r>
      <w:rPr>
        <w:kern w:val="0"/>
        <w:szCs w:val="21"/>
      </w:rPr>
      <w:instrText xml:space="preserve"> PAGE </w:instrText>
    </w:r>
    <w:r w:rsidR="002E25D5">
      <w:rPr>
        <w:kern w:val="0"/>
        <w:szCs w:val="21"/>
      </w:rPr>
      <w:fldChar w:fldCharType="separate"/>
    </w:r>
    <w:r w:rsidR="00601CD9">
      <w:rPr>
        <w:noProof/>
        <w:kern w:val="0"/>
        <w:szCs w:val="21"/>
      </w:rPr>
      <w:t>19</w:t>
    </w:r>
    <w:r w:rsidR="002E25D5">
      <w:rPr>
        <w:kern w:val="0"/>
        <w:szCs w:val="21"/>
      </w:rPr>
      <w:fldChar w:fldCharType="end"/>
    </w:r>
    <w:r>
      <w:rPr>
        <w:rFonts w:hint="eastAsia"/>
        <w:kern w:val="0"/>
        <w:szCs w:val="21"/>
      </w:rPr>
      <w:t>页共</w:t>
    </w:r>
    <w:r w:rsidR="002E25D5">
      <w:rPr>
        <w:kern w:val="0"/>
        <w:szCs w:val="21"/>
      </w:rPr>
      <w:fldChar w:fldCharType="begin"/>
    </w:r>
    <w:r>
      <w:rPr>
        <w:kern w:val="0"/>
        <w:szCs w:val="21"/>
      </w:rPr>
      <w:instrText xml:space="preserve"> NUMPAGES </w:instrText>
    </w:r>
    <w:r w:rsidR="002E25D5">
      <w:rPr>
        <w:kern w:val="0"/>
        <w:szCs w:val="21"/>
      </w:rPr>
      <w:fldChar w:fldCharType="separate"/>
    </w:r>
    <w:r w:rsidR="00601CD9">
      <w:rPr>
        <w:noProof/>
        <w:kern w:val="0"/>
        <w:szCs w:val="21"/>
      </w:rPr>
      <w:t>50</w:t>
    </w:r>
    <w:r w:rsidR="002E25D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143" w:rsidRDefault="00256143">
      <w:r>
        <w:separator/>
      </w:r>
    </w:p>
  </w:footnote>
  <w:footnote w:type="continuationSeparator" w:id="0">
    <w:p w:rsidR="00256143" w:rsidRDefault="00256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Pr="00232AA7" w:rsidRDefault="006F651B" w:rsidP="00232AA7">
    <w:pPr>
      <w:spacing w:before="29" w:line="288" w:lineRule="auto"/>
      <w:jc w:val="right"/>
      <w:rPr>
        <w:rFonts w:eastAsiaTheme="minorEastAsia"/>
        <w:sz w:val="24"/>
      </w:rPr>
    </w:pPr>
    <w:r w:rsidRPr="00D3445F">
      <w:rPr>
        <w:rFonts w:eastAsiaTheme="minorEastAsia"/>
        <w:sz w:val="24"/>
      </w:rPr>
      <w:t>交银施罗德中证互联网金融指数分级证券投资基金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4F5A"/>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62AF"/>
    <w:rsid w:val="00017581"/>
    <w:rsid w:val="0001767C"/>
    <w:rsid w:val="00020583"/>
    <w:rsid w:val="0002154E"/>
    <w:rsid w:val="00021727"/>
    <w:rsid w:val="00021813"/>
    <w:rsid w:val="00021DD4"/>
    <w:rsid w:val="000221FE"/>
    <w:rsid w:val="00022395"/>
    <w:rsid w:val="00023BE7"/>
    <w:rsid w:val="0002453B"/>
    <w:rsid w:val="00024C15"/>
    <w:rsid w:val="00024C62"/>
    <w:rsid w:val="00024CA0"/>
    <w:rsid w:val="0002560C"/>
    <w:rsid w:val="00025995"/>
    <w:rsid w:val="0002653A"/>
    <w:rsid w:val="000270D0"/>
    <w:rsid w:val="000274FE"/>
    <w:rsid w:val="000276C9"/>
    <w:rsid w:val="00027AE7"/>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1F6"/>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71B4"/>
    <w:rsid w:val="00047393"/>
    <w:rsid w:val="00050260"/>
    <w:rsid w:val="00050D1A"/>
    <w:rsid w:val="00050DE0"/>
    <w:rsid w:val="000510AB"/>
    <w:rsid w:val="000514E0"/>
    <w:rsid w:val="00052189"/>
    <w:rsid w:val="00053091"/>
    <w:rsid w:val="0005346A"/>
    <w:rsid w:val="000534CD"/>
    <w:rsid w:val="00053EED"/>
    <w:rsid w:val="0005448A"/>
    <w:rsid w:val="00055AF1"/>
    <w:rsid w:val="000573B5"/>
    <w:rsid w:val="00060597"/>
    <w:rsid w:val="000605EF"/>
    <w:rsid w:val="00060A2C"/>
    <w:rsid w:val="00060B87"/>
    <w:rsid w:val="00060CB4"/>
    <w:rsid w:val="00060FC4"/>
    <w:rsid w:val="00061167"/>
    <w:rsid w:val="00062997"/>
    <w:rsid w:val="00062AC1"/>
    <w:rsid w:val="000632DA"/>
    <w:rsid w:val="00063554"/>
    <w:rsid w:val="00063D34"/>
    <w:rsid w:val="0006475F"/>
    <w:rsid w:val="00064AE3"/>
    <w:rsid w:val="00064FC8"/>
    <w:rsid w:val="00066524"/>
    <w:rsid w:val="000671A3"/>
    <w:rsid w:val="00067850"/>
    <w:rsid w:val="00070720"/>
    <w:rsid w:val="00070CD1"/>
    <w:rsid w:val="00071022"/>
    <w:rsid w:val="0007171B"/>
    <w:rsid w:val="000717A1"/>
    <w:rsid w:val="00072DE0"/>
    <w:rsid w:val="00073DB1"/>
    <w:rsid w:val="00073F2F"/>
    <w:rsid w:val="00073F87"/>
    <w:rsid w:val="00076397"/>
    <w:rsid w:val="000764CB"/>
    <w:rsid w:val="00076CAD"/>
    <w:rsid w:val="00076CC5"/>
    <w:rsid w:val="000801D6"/>
    <w:rsid w:val="000801F4"/>
    <w:rsid w:val="00080423"/>
    <w:rsid w:val="00080451"/>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C85"/>
    <w:rsid w:val="00091166"/>
    <w:rsid w:val="000917D5"/>
    <w:rsid w:val="000919B7"/>
    <w:rsid w:val="0009317A"/>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6118"/>
    <w:rsid w:val="000A72F2"/>
    <w:rsid w:val="000B0C56"/>
    <w:rsid w:val="000B0E46"/>
    <w:rsid w:val="000B1302"/>
    <w:rsid w:val="000B2B57"/>
    <w:rsid w:val="000B2C8D"/>
    <w:rsid w:val="000B36CC"/>
    <w:rsid w:val="000B3E43"/>
    <w:rsid w:val="000B417C"/>
    <w:rsid w:val="000B4365"/>
    <w:rsid w:val="000B4F79"/>
    <w:rsid w:val="000B583F"/>
    <w:rsid w:val="000B5CC0"/>
    <w:rsid w:val="000B5D02"/>
    <w:rsid w:val="000B61BA"/>
    <w:rsid w:val="000B6FCB"/>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689"/>
    <w:rsid w:val="000E19F3"/>
    <w:rsid w:val="000E2950"/>
    <w:rsid w:val="000E34ED"/>
    <w:rsid w:val="000E4456"/>
    <w:rsid w:val="000E4A16"/>
    <w:rsid w:val="000E6184"/>
    <w:rsid w:val="000E67FE"/>
    <w:rsid w:val="000F0C0A"/>
    <w:rsid w:val="000F175F"/>
    <w:rsid w:val="000F17D1"/>
    <w:rsid w:val="000F1A1D"/>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16E"/>
    <w:rsid w:val="001125CD"/>
    <w:rsid w:val="001141C0"/>
    <w:rsid w:val="00115975"/>
    <w:rsid w:val="00116E31"/>
    <w:rsid w:val="00120762"/>
    <w:rsid w:val="00120825"/>
    <w:rsid w:val="00120EED"/>
    <w:rsid w:val="001212B4"/>
    <w:rsid w:val="00121370"/>
    <w:rsid w:val="00121BF3"/>
    <w:rsid w:val="001220E0"/>
    <w:rsid w:val="0012304E"/>
    <w:rsid w:val="001239C8"/>
    <w:rsid w:val="00123A56"/>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DB"/>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2340"/>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61EE"/>
    <w:rsid w:val="00176DF2"/>
    <w:rsid w:val="00176EAA"/>
    <w:rsid w:val="00177030"/>
    <w:rsid w:val="0017725A"/>
    <w:rsid w:val="00177C4B"/>
    <w:rsid w:val="00177F6A"/>
    <w:rsid w:val="00181293"/>
    <w:rsid w:val="00181E6C"/>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63C"/>
    <w:rsid w:val="001956CA"/>
    <w:rsid w:val="00195B79"/>
    <w:rsid w:val="00197C16"/>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71CC"/>
    <w:rsid w:val="001A7F30"/>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12DB"/>
    <w:rsid w:val="001C2F9C"/>
    <w:rsid w:val="001C3399"/>
    <w:rsid w:val="001C37F6"/>
    <w:rsid w:val="001C3F17"/>
    <w:rsid w:val="001C4D9F"/>
    <w:rsid w:val="001C5289"/>
    <w:rsid w:val="001C54ED"/>
    <w:rsid w:val="001C6288"/>
    <w:rsid w:val="001C67A1"/>
    <w:rsid w:val="001C7C6D"/>
    <w:rsid w:val="001C7F70"/>
    <w:rsid w:val="001D0538"/>
    <w:rsid w:val="001D0634"/>
    <w:rsid w:val="001D0F6A"/>
    <w:rsid w:val="001D21BC"/>
    <w:rsid w:val="001D295A"/>
    <w:rsid w:val="001D2E47"/>
    <w:rsid w:val="001D2FA5"/>
    <w:rsid w:val="001D35E0"/>
    <w:rsid w:val="001D36A4"/>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2D46"/>
    <w:rsid w:val="001E3536"/>
    <w:rsid w:val="001E3DC2"/>
    <w:rsid w:val="001E559B"/>
    <w:rsid w:val="001E56FF"/>
    <w:rsid w:val="001E5869"/>
    <w:rsid w:val="001E5C6B"/>
    <w:rsid w:val="001E6DC1"/>
    <w:rsid w:val="001E6EBF"/>
    <w:rsid w:val="001E7505"/>
    <w:rsid w:val="001E7C94"/>
    <w:rsid w:val="001F0307"/>
    <w:rsid w:val="001F03E1"/>
    <w:rsid w:val="001F07B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4F8"/>
    <w:rsid w:val="00202968"/>
    <w:rsid w:val="00202C32"/>
    <w:rsid w:val="00203973"/>
    <w:rsid w:val="00203AEF"/>
    <w:rsid w:val="002045E7"/>
    <w:rsid w:val="0020778A"/>
    <w:rsid w:val="00207A46"/>
    <w:rsid w:val="00211741"/>
    <w:rsid w:val="00211A26"/>
    <w:rsid w:val="00212249"/>
    <w:rsid w:val="002125F7"/>
    <w:rsid w:val="002136D5"/>
    <w:rsid w:val="0021397C"/>
    <w:rsid w:val="00214418"/>
    <w:rsid w:val="00214463"/>
    <w:rsid w:val="00214756"/>
    <w:rsid w:val="00215CF2"/>
    <w:rsid w:val="00215D9F"/>
    <w:rsid w:val="00216310"/>
    <w:rsid w:val="00216BCE"/>
    <w:rsid w:val="00217642"/>
    <w:rsid w:val="00217867"/>
    <w:rsid w:val="00217AE3"/>
    <w:rsid w:val="00217C6C"/>
    <w:rsid w:val="00220416"/>
    <w:rsid w:val="00220542"/>
    <w:rsid w:val="00220B15"/>
    <w:rsid w:val="00220D7F"/>
    <w:rsid w:val="002210EB"/>
    <w:rsid w:val="00221174"/>
    <w:rsid w:val="00221394"/>
    <w:rsid w:val="00222DE3"/>
    <w:rsid w:val="002233F0"/>
    <w:rsid w:val="002242ED"/>
    <w:rsid w:val="002243A3"/>
    <w:rsid w:val="0022498A"/>
    <w:rsid w:val="00224A25"/>
    <w:rsid w:val="00225756"/>
    <w:rsid w:val="00225ADC"/>
    <w:rsid w:val="00225CEB"/>
    <w:rsid w:val="00226816"/>
    <w:rsid w:val="0022692D"/>
    <w:rsid w:val="002279AA"/>
    <w:rsid w:val="00231610"/>
    <w:rsid w:val="002318F3"/>
    <w:rsid w:val="00231E15"/>
    <w:rsid w:val="00232374"/>
    <w:rsid w:val="00232AA7"/>
    <w:rsid w:val="0023323F"/>
    <w:rsid w:val="00234202"/>
    <w:rsid w:val="002359EB"/>
    <w:rsid w:val="00235BC2"/>
    <w:rsid w:val="0023630A"/>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228"/>
    <w:rsid w:val="00252697"/>
    <w:rsid w:val="0025281A"/>
    <w:rsid w:val="00253D3C"/>
    <w:rsid w:val="002544D7"/>
    <w:rsid w:val="002548E0"/>
    <w:rsid w:val="00255292"/>
    <w:rsid w:val="00256143"/>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C54"/>
    <w:rsid w:val="00277EEA"/>
    <w:rsid w:val="002803A7"/>
    <w:rsid w:val="00280957"/>
    <w:rsid w:val="002813C5"/>
    <w:rsid w:val="00282C23"/>
    <w:rsid w:val="00282D81"/>
    <w:rsid w:val="0028315D"/>
    <w:rsid w:val="00283885"/>
    <w:rsid w:val="002839A4"/>
    <w:rsid w:val="002841A9"/>
    <w:rsid w:val="0028459B"/>
    <w:rsid w:val="00284C5F"/>
    <w:rsid w:val="0028507E"/>
    <w:rsid w:val="00285BF0"/>
    <w:rsid w:val="00285E20"/>
    <w:rsid w:val="00285F4D"/>
    <w:rsid w:val="00286183"/>
    <w:rsid w:val="00286943"/>
    <w:rsid w:val="002873F0"/>
    <w:rsid w:val="00287762"/>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482"/>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432E"/>
    <w:rsid w:val="002D52AD"/>
    <w:rsid w:val="002D58D8"/>
    <w:rsid w:val="002D5EB1"/>
    <w:rsid w:val="002E0394"/>
    <w:rsid w:val="002E0644"/>
    <w:rsid w:val="002E0FEB"/>
    <w:rsid w:val="002E171B"/>
    <w:rsid w:val="002E25D5"/>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5EFD"/>
    <w:rsid w:val="002F60EA"/>
    <w:rsid w:val="002F680E"/>
    <w:rsid w:val="00300128"/>
    <w:rsid w:val="00300951"/>
    <w:rsid w:val="00300E8A"/>
    <w:rsid w:val="003011BD"/>
    <w:rsid w:val="003023C9"/>
    <w:rsid w:val="00302CA8"/>
    <w:rsid w:val="00302DE9"/>
    <w:rsid w:val="00303CE4"/>
    <w:rsid w:val="00304860"/>
    <w:rsid w:val="00304E23"/>
    <w:rsid w:val="00305084"/>
    <w:rsid w:val="00306408"/>
    <w:rsid w:val="00307249"/>
    <w:rsid w:val="00307919"/>
    <w:rsid w:val="00312C47"/>
    <w:rsid w:val="00312DAE"/>
    <w:rsid w:val="003132DB"/>
    <w:rsid w:val="00313336"/>
    <w:rsid w:val="003136E4"/>
    <w:rsid w:val="003137CA"/>
    <w:rsid w:val="003137E1"/>
    <w:rsid w:val="00313918"/>
    <w:rsid w:val="003153CB"/>
    <w:rsid w:val="00315865"/>
    <w:rsid w:val="00315899"/>
    <w:rsid w:val="003166DE"/>
    <w:rsid w:val="003171A3"/>
    <w:rsid w:val="00317226"/>
    <w:rsid w:val="003201F9"/>
    <w:rsid w:val="003204E9"/>
    <w:rsid w:val="0032050A"/>
    <w:rsid w:val="00320AF3"/>
    <w:rsid w:val="00320B7B"/>
    <w:rsid w:val="0032160D"/>
    <w:rsid w:val="00321618"/>
    <w:rsid w:val="00321E8C"/>
    <w:rsid w:val="00321FDA"/>
    <w:rsid w:val="00322273"/>
    <w:rsid w:val="00322318"/>
    <w:rsid w:val="00322A86"/>
    <w:rsid w:val="00323041"/>
    <w:rsid w:val="00323AE8"/>
    <w:rsid w:val="00323B32"/>
    <w:rsid w:val="003240B8"/>
    <w:rsid w:val="00324548"/>
    <w:rsid w:val="00324FB6"/>
    <w:rsid w:val="003251F4"/>
    <w:rsid w:val="00325408"/>
    <w:rsid w:val="00325EF2"/>
    <w:rsid w:val="00326927"/>
    <w:rsid w:val="003303E3"/>
    <w:rsid w:val="00330651"/>
    <w:rsid w:val="00331A88"/>
    <w:rsid w:val="003329EA"/>
    <w:rsid w:val="00332C6E"/>
    <w:rsid w:val="00332D73"/>
    <w:rsid w:val="003336FF"/>
    <w:rsid w:val="003338BE"/>
    <w:rsid w:val="00336AA2"/>
    <w:rsid w:val="00337B1B"/>
    <w:rsid w:val="003405DA"/>
    <w:rsid w:val="003407A5"/>
    <w:rsid w:val="0034096C"/>
    <w:rsid w:val="00340A44"/>
    <w:rsid w:val="00340C79"/>
    <w:rsid w:val="003410A1"/>
    <w:rsid w:val="00341188"/>
    <w:rsid w:val="0034147B"/>
    <w:rsid w:val="003424CB"/>
    <w:rsid w:val="0034349C"/>
    <w:rsid w:val="003439DB"/>
    <w:rsid w:val="00344FBE"/>
    <w:rsid w:val="00345432"/>
    <w:rsid w:val="00346759"/>
    <w:rsid w:val="00347DA9"/>
    <w:rsid w:val="00347E8C"/>
    <w:rsid w:val="00350238"/>
    <w:rsid w:val="0035109C"/>
    <w:rsid w:val="00351752"/>
    <w:rsid w:val="00351D7E"/>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3D64"/>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5E83"/>
    <w:rsid w:val="00396588"/>
    <w:rsid w:val="00396863"/>
    <w:rsid w:val="00396C75"/>
    <w:rsid w:val="003970B5"/>
    <w:rsid w:val="00397156"/>
    <w:rsid w:val="00397960"/>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0AF"/>
    <w:rsid w:val="003B57D3"/>
    <w:rsid w:val="003B59CA"/>
    <w:rsid w:val="003B6067"/>
    <w:rsid w:val="003B75DE"/>
    <w:rsid w:val="003C0892"/>
    <w:rsid w:val="003C08E3"/>
    <w:rsid w:val="003C09B5"/>
    <w:rsid w:val="003C0ECA"/>
    <w:rsid w:val="003C0F62"/>
    <w:rsid w:val="003C1176"/>
    <w:rsid w:val="003C1272"/>
    <w:rsid w:val="003C1D9A"/>
    <w:rsid w:val="003C1F58"/>
    <w:rsid w:val="003C35C5"/>
    <w:rsid w:val="003C48B1"/>
    <w:rsid w:val="003C5700"/>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8B5"/>
    <w:rsid w:val="003E03F6"/>
    <w:rsid w:val="003E099F"/>
    <w:rsid w:val="003E19FF"/>
    <w:rsid w:val="003E1FDD"/>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C45"/>
    <w:rsid w:val="00400241"/>
    <w:rsid w:val="0040132C"/>
    <w:rsid w:val="00401EFD"/>
    <w:rsid w:val="0040231A"/>
    <w:rsid w:val="00402489"/>
    <w:rsid w:val="004049BD"/>
    <w:rsid w:val="00404EB5"/>
    <w:rsid w:val="00405085"/>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88D"/>
    <w:rsid w:val="00423BA3"/>
    <w:rsid w:val="00424213"/>
    <w:rsid w:val="0042430E"/>
    <w:rsid w:val="00424EF3"/>
    <w:rsid w:val="004267DB"/>
    <w:rsid w:val="00426858"/>
    <w:rsid w:val="004268BB"/>
    <w:rsid w:val="00426A4B"/>
    <w:rsid w:val="00426D8B"/>
    <w:rsid w:val="004276F0"/>
    <w:rsid w:val="0043067A"/>
    <w:rsid w:val="00430724"/>
    <w:rsid w:val="00430B45"/>
    <w:rsid w:val="00431047"/>
    <w:rsid w:val="00431B86"/>
    <w:rsid w:val="00432B7F"/>
    <w:rsid w:val="00433EED"/>
    <w:rsid w:val="00434FA6"/>
    <w:rsid w:val="00437C96"/>
    <w:rsid w:val="004408EC"/>
    <w:rsid w:val="00440CD0"/>
    <w:rsid w:val="004416A4"/>
    <w:rsid w:val="00441E6A"/>
    <w:rsid w:val="00442AEE"/>
    <w:rsid w:val="00443C8F"/>
    <w:rsid w:val="00444C60"/>
    <w:rsid w:val="00444E35"/>
    <w:rsid w:val="00444F2D"/>
    <w:rsid w:val="0044502D"/>
    <w:rsid w:val="0044568E"/>
    <w:rsid w:val="00445783"/>
    <w:rsid w:val="00445F6B"/>
    <w:rsid w:val="00446684"/>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760F"/>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295"/>
    <w:rsid w:val="00495A03"/>
    <w:rsid w:val="00495E28"/>
    <w:rsid w:val="00497079"/>
    <w:rsid w:val="00497450"/>
    <w:rsid w:val="004976A0"/>
    <w:rsid w:val="00497F30"/>
    <w:rsid w:val="00497F49"/>
    <w:rsid w:val="004A0541"/>
    <w:rsid w:val="004A0857"/>
    <w:rsid w:val="004A1BBA"/>
    <w:rsid w:val="004A23C2"/>
    <w:rsid w:val="004A3336"/>
    <w:rsid w:val="004A3479"/>
    <w:rsid w:val="004A3867"/>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A8C"/>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73A5"/>
    <w:rsid w:val="004E758A"/>
    <w:rsid w:val="004F0870"/>
    <w:rsid w:val="004F1C42"/>
    <w:rsid w:val="004F23CE"/>
    <w:rsid w:val="004F2456"/>
    <w:rsid w:val="004F2C5A"/>
    <w:rsid w:val="004F2C82"/>
    <w:rsid w:val="004F31EA"/>
    <w:rsid w:val="004F3747"/>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383"/>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74B"/>
    <w:rsid w:val="00544BBB"/>
    <w:rsid w:val="00545824"/>
    <w:rsid w:val="005458DC"/>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1F3B"/>
    <w:rsid w:val="005721D0"/>
    <w:rsid w:val="0057275D"/>
    <w:rsid w:val="00572919"/>
    <w:rsid w:val="005734AB"/>
    <w:rsid w:val="00574103"/>
    <w:rsid w:val="00575B68"/>
    <w:rsid w:val="00575D54"/>
    <w:rsid w:val="00575DA6"/>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B7E"/>
    <w:rsid w:val="00593DE5"/>
    <w:rsid w:val="00593EE1"/>
    <w:rsid w:val="00594E3C"/>
    <w:rsid w:val="0059592B"/>
    <w:rsid w:val="00596617"/>
    <w:rsid w:val="00596833"/>
    <w:rsid w:val="00596CC4"/>
    <w:rsid w:val="00597057"/>
    <w:rsid w:val="005973A6"/>
    <w:rsid w:val="00597657"/>
    <w:rsid w:val="00597AAB"/>
    <w:rsid w:val="00597D8B"/>
    <w:rsid w:val="005A0742"/>
    <w:rsid w:val="005A1926"/>
    <w:rsid w:val="005A1C30"/>
    <w:rsid w:val="005A1C31"/>
    <w:rsid w:val="005A31C9"/>
    <w:rsid w:val="005A3295"/>
    <w:rsid w:val="005A40D6"/>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2ED"/>
    <w:rsid w:val="005D6733"/>
    <w:rsid w:val="005D755F"/>
    <w:rsid w:val="005E0AE0"/>
    <w:rsid w:val="005E40C4"/>
    <w:rsid w:val="005E5501"/>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5CE1"/>
    <w:rsid w:val="005F68CB"/>
    <w:rsid w:val="005F6BDE"/>
    <w:rsid w:val="00600242"/>
    <w:rsid w:val="006013DB"/>
    <w:rsid w:val="006016A7"/>
    <w:rsid w:val="00601CD9"/>
    <w:rsid w:val="006033E3"/>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1299"/>
    <w:rsid w:val="00622656"/>
    <w:rsid w:val="00622B5A"/>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104D"/>
    <w:rsid w:val="006310FC"/>
    <w:rsid w:val="00631688"/>
    <w:rsid w:val="00631D0E"/>
    <w:rsid w:val="006320D8"/>
    <w:rsid w:val="00632540"/>
    <w:rsid w:val="00632B2A"/>
    <w:rsid w:val="00632BC1"/>
    <w:rsid w:val="00632E88"/>
    <w:rsid w:val="0063454C"/>
    <w:rsid w:val="00634DBB"/>
    <w:rsid w:val="00635221"/>
    <w:rsid w:val="00635255"/>
    <w:rsid w:val="00637C26"/>
    <w:rsid w:val="00640732"/>
    <w:rsid w:val="00642072"/>
    <w:rsid w:val="006431D0"/>
    <w:rsid w:val="00643B5A"/>
    <w:rsid w:val="006440ED"/>
    <w:rsid w:val="0064467C"/>
    <w:rsid w:val="00644AB5"/>
    <w:rsid w:val="00645213"/>
    <w:rsid w:val="00645293"/>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6A36"/>
    <w:rsid w:val="00687AD5"/>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C6"/>
    <w:rsid w:val="006A7310"/>
    <w:rsid w:val="006B02DA"/>
    <w:rsid w:val="006B08FB"/>
    <w:rsid w:val="006B194C"/>
    <w:rsid w:val="006B2065"/>
    <w:rsid w:val="006B22BD"/>
    <w:rsid w:val="006B275B"/>
    <w:rsid w:val="006B30BF"/>
    <w:rsid w:val="006B38C6"/>
    <w:rsid w:val="006B3940"/>
    <w:rsid w:val="006B45A6"/>
    <w:rsid w:val="006B48EC"/>
    <w:rsid w:val="006B4A69"/>
    <w:rsid w:val="006B62F0"/>
    <w:rsid w:val="006B65E2"/>
    <w:rsid w:val="006B6C6B"/>
    <w:rsid w:val="006C09B6"/>
    <w:rsid w:val="006C168D"/>
    <w:rsid w:val="006C2BF5"/>
    <w:rsid w:val="006C4A40"/>
    <w:rsid w:val="006C4E56"/>
    <w:rsid w:val="006C6098"/>
    <w:rsid w:val="006C61CD"/>
    <w:rsid w:val="006C642C"/>
    <w:rsid w:val="006C6FC6"/>
    <w:rsid w:val="006C7BB9"/>
    <w:rsid w:val="006C7D50"/>
    <w:rsid w:val="006D023C"/>
    <w:rsid w:val="006D11EA"/>
    <w:rsid w:val="006D136D"/>
    <w:rsid w:val="006D141C"/>
    <w:rsid w:val="006D18BA"/>
    <w:rsid w:val="006D2425"/>
    <w:rsid w:val="006D2CF3"/>
    <w:rsid w:val="006D2D08"/>
    <w:rsid w:val="006D2F35"/>
    <w:rsid w:val="006D3228"/>
    <w:rsid w:val="006D349E"/>
    <w:rsid w:val="006D34C2"/>
    <w:rsid w:val="006D41EF"/>
    <w:rsid w:val="006D4A94"/>
    <w:rsid w:val="006D53AA"/>
    <w:rsid w:val="006D6166"/>
    <w:rsid w:val="006D6993"/>
    <w:rsid w:val="006D73B4"/>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51B"/>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4064"/>
    <w:rsid w:val="0071409E"/>
    <w:rsid w:val="00714F7B"/>
    <w:rsid w:val="00717772"/>
    <w:rsid w:val="00717F46"/>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2FA1"/>
    <w:rsid w:val="007440FA"/>
    <w:rsid w:val="00744201"/>
    <w:rsid w:val="00744B78"/>
    <w:rsid w:val="00745FCE"/>
    <w:rsid w:val="00746130"/>
    <w:rsid w:val="00746A40"/>
    <w:rsid w:val="00746E6A"/>
    <w:rsid w:val="00747598"/>
    <w:rsid w:val="00750358"/>
    <w:rsid w:val="007520A3"/>
    <w:rsid w:val="007526F5"/>
    <w:rsid w:val="00752ACD"/>
    <w:rsid w:val="007534D1"/>
    <w:rsid w:val="00753B6E"/>
    <w:rsid w:val="00754717"/>
    <w:rsid w:val="00754836"/>
    <w:rsid w:val="00754FB9"/>
    <w:rsid w:val="007553A9"/>
    <w:rsid w:val="00755BA2"/>
    <w:rsid w:val="00755CDF"/>
    <w:rsid w:val="0075623D"/>
    <w:rsid w:val="00757042"/>
    <w:rsid w:val="007578C3"/>
    <w:rsid w:val="00757A4C"/>
    <w:rsid w:val="00760820"/>
    <w:rsid w:val="00760895"/>
    <w:rsid w:val="007629D4"/>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0FC"/>
    <w:rsid w:val="0077213A"/>
    <w:rsid w:val="00772272"/>
    <w:rsid w:val="007725D8"/>
    <w:rsid w:val="0077369F"/>
    <w:rsid w:val="0077463A"/>
    <w:rsid w:val="00774AB3"/>
    <w:rsid w:val="00774D0F"/>
    <w:rsid w:val="00774D7B"/>
    <w:rsid w:val="007756ED"/>
    <w:rsid w:val="0077589D"/>
    <w:rsid w:val="0077617F"/>
    <w:rsid w:val="00776A3D"/>
    <w:rsid w:val="00776ECF"/>
    <w:rsid w:val="0077707A"/>
    <w:rsid w:val="007776BF"/>
    <w:rsid w:val="00777C63"/>
    <w:rsid w:val="007819A1"/>
    <w:rsid w:val="00783BA5"/>
    <w:rsid w:val="0078432A"/>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2DF1"/>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FE9"/>
    <w:rsid w:val="007D28C9"/>
    <w:rsid w:val="007D2EEC"/>
    <w:rsid w:val="007D326B"/>
    <w:rsid w:val="007D37CD"/>
    <w:rsid w:val="007D38F0"/>
    <w:rsid w:val="007D3C6F"/>
    <w:rsid w:val="007D3CC8"/>
    <w:rsid w:val="007D430A"/>
    <w:rsid w:val="007D47FB"/>
    <w:rsid w:val="007D4DD3"/>
    <w:rsid w:val="007D576A"/>
    <w:rsid w:val="007D619E"/>
    <w:rsid w:val="007D62F9"/>
    <w:rsid w:val="007D63A4"/>
    <w:rsid w:val="007D6542"/>
    <w:rsid w:val="007E10B2"/>
    <w:rsid w:val="007E1298"/>
    <w:rsid w:val="007E15A3"/>
    <w:rsid w:val="007E1AA2"/>
    <w:rsid w:val="007E1F2C"/>
    <w:rsid w:val="007E223B"/>
    <w:rsid w:val="007E279D"/>
    <w:rsid w:val="007E2D69"/>
    <w:rsid w:val="007E3B9A"/>
    <w:rsid w:val="007E3EEF"/>
    <w:rsid w:val="007E46E8"/>
    <w:rsid w:val="007E470F"/>
    <w:rsid w:val="007E4C1F"/>
    <w:rsid w:val="007E57C9"/>
    <w:rsid w:val="007F01DE"/>
    <w:rsid w:val="007F02E5"/>
    <w:rsid w:val="007F0759"/>
    <w:rsid w:val="007F0BCC"/>
    <w:rsid w:val="007F156E"/>
    <w:rsid w:val="007F1CF3"/>
    <w:rsid w:val="007F1D6F"/>
    <w:rsid w:val="007F25C0"/>
    <w:rsid w:val="007F27A7"/>
    <w:rsid w:val="007F30BB"/>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3DB1"/>
    <w:rsid w:val="00804316"/>
    <w:rsid w:val="008044F8"/>
    <w:rsid w:val="00805983"/>
    <w:rsid w:val="00805C54"/>
    <w:rsid w:val="00806461"/>
    <w:rsid w:val="008064C1"/>
    <w:rsid w:val="0081000D"/>
    <w:rsid w:val="0081096D"/>
    <w:rsid w:val="00810EAD"/>
    <w:rsid w:val="00811833"/>
    <w:rsid w:val="00813F84"/>
    <w:rsid w:val="00814BDE"/>
    <w:rsid w:val="00814DBC"/>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30E92"/>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05C0"/>
    <w:rsid w:val="00842661"/>
    <w:rsid w:val="008428A9"/>
    <w:rsid w:val="00844112"/>
    <w:rsid w:val="0084516B"/>
    <w:rsid w:val="00845401"/>
    <w:rsid w:val="008456C9"/>
    <w:rsid w:val="0084611D"/>
    <w:rsid w:val="00846177"/>
    <w:rsid w:val="0084654D"/>
    <w:rsid w:val="00846C9F"/>
    <w:rsid w:val="00847BD6"/>
    <w:rsid w:val="00850137"/>
    <w:rsid w:val="0085081E"/>
    <w:rsid w:val="00850C62"/>
    <w:rsid w:val="008528EC"/>
    <w:rsid w:val="00852B48"/>
    <w:rsid w:val="00853861"/>
    <w:rsid w:val="008539F6"/>
    <w:rsid w:val="00853FD8"/>
    <w:rsid w:val="0085441E"/>
    <w:rsid w:val="0085474D"/>
    <w:rsid w:val="008549E3"/>
    <w:rsid w:val="0085536B"/>
    <w:rsid w:val="00856481"/>
    <w:rsid w:val="008567A2"/>
    <w:rsid w:val="00856E6C"/>
    <w:rsid w:val="00857DE1"/>
    <w:rsid w:val="00860793"/>
    <w:rsid w:val="00861747"/>
    <w:rsid w:val="00863011"/>
    <w:rsid w:val="00863C5B"/>
    <w:rsid w:val="00863D2E"/>
    <w:rsid w:val="0086468B"/>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98C"/>
    <w:rsid w:val="00896A5F"/>
    <w:rsid w:val="008971E9"/>
    <w:rsid w:val="0089728F"/>
    <w:rsid w:val="008976C0"/>
    <w:rsid w:val="00897708"/>
    <w:rsid w:val="00897D88"/>
    <w:rsid w:val="008A08D7"/>
    <w:rsid w:val="008A17AF"/>
    <w:rsid w:val="008A1B95"/>
    <w:rsid w:val="008A1ED9"/>
    <w:rsid w:val="008A2C65"/>
    <w:rsid w:val="008A2F16"/>
    <w:rsid w:val="008A2FEF"/>
    <w:rsid w:val="008A36AE"/>
    <w:rsid w:val="008A48C3"/>
    <w:rsid w:val="008A4E18"/>
    <w:rsid w:val="008A520C"/>
    <w:rsid w:val="008A5493"/>
    <w:rsid w:val="008A596C"/>
    <w:rsid w:val="008A64C4"/>
    <w:rsid w:val="008A6BF7"/>
    <w:rsid w:val="008A6C97"/>
    <w:rsid w:val="008A6CC1"/>
    <w:rsid w:val="008A72FB"/>
    <w:rsid w:val="008A7E8F"/>
    <w:rsid w:val="008A7F03"/>
    <w:rsid w:val="008B1823"/>
    <w:rsid w:val="008B1B4E"/>
    <w:rsid w:val="008B1F99"/>
    <w:rsid w:val="008B24DC"/>
    <w:rsid w:val="008B2BDF"/>
    <w:rsid w:val="008B2EB0"/>
    <w:rsid w:val="008B33D0"/>
    <w:rsid w:val="008B391A"/>
    <w:rsid w:val="008B4198"/>
    <w:rsid w:val="008B5177"/>
    <w:rsid w:val="008B584B"/>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B9A"/>
    <w:rsid w:val="008D3A3D"/>
    <w:rsid w:val="008D3DE6"/>
    <w:rsid w:val="008D4223"/>
    <w:rsid w:val="008D44CC"/>
    <w:rsid w:val="008D46E3"/>
    <w:rsid w:val="008D472E"/>
    <w:rsid w:val="008D4CED"/>
    <w:rsid w:val="008D50F9"/>
    <w:rsid w:val="008D5442"/>
    <w:rsid w:val="008D5CAF"/>
    <w:rsid w:val="008D5F8E"/>
    <w:rsid w:val="008D64F1"/>
    <w:rsid w:val="008D6709"/>
    <w:rsid w:val="008D69A4"/>
    <w:rsid w:val="008D6DDD"/>
    <w:rsid w:val="008D785F"/>
    <w:rsid w:val="008E06B7"/>
    <w:rsid w:val="008E083A"/>
    <w:rsid w:val="008E12AD"/>
    <w:rsid w:val="008E18F6"/>
    <w:rsid w:val="008E2152"/>
    <w:rsid w:val="008E22FF"/>
    <w:rsid w:val="008E2450"/>
    <w:rsid w:val="008E3BD2"/>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43D"/>
    <w:rsid w:val="008F653E"/>
    <w:rsid w:val="008F7769"/>
    <w:rsid w:val="008F7E7E"/>
    <w:rsid w:val="009000B9"/>
    <w:rsid w:val="009004FE"/>
    <w:rsid w:val="009010F0"/>
    <w:rsid w:val="00901162"/>
    <w:rsid w:val="00901B53"/>
    <w:rsid w:val="0090223A"/>
    <w:rsid w:val="009028CD"/>
    <w:rsid w:val="009028E2"/>
    <w:rsid w:val="009039FE"/>
    <w:rsid w:val="00903E9A"/>
    <w:rsid w:val="009048A5"/>
    <w:rsid w:val="00905404"/>
    <w:rsid w:val="00905551"/>
    <w:rsid w:val="00906478"/>
    <w:rsid w:val="00906753"/>
    <w:rsid w:val="00907264"/>
    <w:rsid w:val="00907378"/>
    <w:rsid w:val="0090765F"/>
    <w:rsid w:val="00910DF6"/>
    <w:rsid w:val="00911305"/>
    <w:rsid w:val="00912590"/>
    <w:rsid w:val="00913200"/>
    <w:rsid w:val="00914EAB"/>
    <w:rsid w:val="009152D8"/>
    <w:rsid w:val="00915A1D"/>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142"/>
    <w:rsid w:val="00932382"/>
    <w:rsid w:val="00932CC7"/>
    <w:rsid w:val="00933CC8"/>
    <w:rsid w:val="00935306"/>
    <w:rsid w:val="00935A3A"/>
    <w:rsid w:val="00936688"/>
    <w:rsid w:val="00937212"/>
    <w:rsid w:val="00937683"/>
    <w:rsid w:val="00937AC9"/>
    <w:rsid w:val="00937CFA"/>
    <w:rsid w:val="00940291"/>
    <w:rsid w:val="009406B3"/>
    <w:rsid w:val="009407C3"/>
    <w:rsid w:val="0094127A"/>
    <w:rsid w:val="00941A07"/>
    <w:rsid w:val="00941EEA"/>
    <w:rsid w:val="00942286"/>
    <w:rsid w:val="00942A55"/>
    <w:rsid w:val="00943361"/>
    <w:rsid w:val="00943748"/>
    <w:rsid w:val="00943CEE"/>
    <w:rsid w:val="00943DAB"/>
    <w:rsid w:val="009444F4"/>
    <w:rsid w:val="00944674"/>
    <w:rsid w:val="00945CC4"/>
    <w:rsid w:val="00945CF5"/>
    <w:rsid w:val="0094691C"/>
    <w:rsid w:val="00947C95"/>
    <w:rsid w:val="00947EED"/>
    <w:rsid w:val="009500A1"/>
    <w:rsid w:val="0095037E"/>
    <w:rsid w:val="009506D9"/>
    <w:rsid w:val="00950E1D"/>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3DD7"/>
    <w:rsid w:val="009640E8"/>
    <w:rsid w:val="00964E3D"/>
    <w:rsid w:val="009664D5"/>
    <w:rsid w:val="00966903"/>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64CF"/>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1126"/>
    <w:rsid w:val="009A1B37"/>
    <w:rsid w:val="009A5564"/>
    <w:rsid w:val="009A6D27"/>
    <w:rsid w:val="009A7469"/>
    <w:rsid w:val="009A7D54"/>
    <w:rsid w:val="009A7D60"/>
    <w:rsid w:val="009B07EE"/>
    <w:rsid w:val="009B1584"/>
    <w:rsid w:val="009B1B32"/>
    <w:rsid w:val="009B21CA"/>
    <w:rsid w:val="009B2648"/>
    <w:rsid w:val="009B424E"/>
    <w:rsid w:val="009B4280"/>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F05"/>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3E43"/>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2B7"/>
    <w:rsid w:val="00A0799D"/>
    <w:rsid w:val="00A07CEB"/>
    <w:rsid w:val="00A114B9"/>
    <w:rsid w:val="00A121E1"/>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6E4"/>
    <w:rsid w:val="00A42B52"/>
    <w:rsid w:val="00A42BC6"/>
    <w:rsid w:val="00A43357"/>
    <w:rsid w:val="00A43389"/>
    <w:rsid w:val="00A434A7"/>
    <w:rsid w:val="00A43E71"/>
    <w:rsid w:val="00A4521A"/>
    <w:rsid w:val="00A4526F"/>
    <w:rsid w:val="00A45753"/>
    <w:rsid w:val="00A457B8"/>
    <w:rsid w:val="00A45DF7"/>
    <w:rsid w:val="00A47B15"/>
    <w:rsid w:val="00A5094A"/>
    <w:rsid w:val="00A51044"/>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3112"/>
    <w:rsid w:val="00A73617"/>
    <w:rsid w:val="00A747D2"/>
    <w:rsid w:val="00A7498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681C"/>
    <w:rsid w:val="00A96867"/>
    <w:rsid w:val="00A96A94"/>
    <w:rsid w:val="00A96B3D"/>
    <w:rsid w:val="00A96FB6"/>
    <w:rsid w:val="00AA1B53"/>
    <w:rsid w:val="00AA1DEA"/>
    <w:rsid w:val="00AA256D"/>
    <w:rsid w:val="00AA311D"/>
    <w:rsid w:val="00AA3556"/>
    <w:rsid w:val="00AA35FD"/>
    <w:rsid w:val="00AA3DB7"/>
    <w:rsid w:val="00AA41D3"/>
    <w:rsid w:val="00AA7DCC"/>
    <w:rsid w:val="00AB0039"/>
    <w:rsid w:val="00AB0BC4"/>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715"/>
    <w:rsid w:val="00AC5DF0"/>
    <w:rsid w:val="00AC5EF3"/>
    <w:rsid w:val="00AC61BC"/>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6EF"/>
    <w:rsid w:val="00AF6EC1"/>
    <w:rsid w:val="00AF711F"/>
    <w:rsid w:val="00AF762A"/>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D78"/>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7EB"/>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8AD"/>
    <w:rsid w:val="00B42F1A"/>
    <w:rsid w:val="00B43790"/>
    <w:rsid w:val="00B43B32"/>
    <w:rsid w:val="00B443D9"/>
    <w:rsid w:val="00B44531"/>
    <w:rsid w:val="00B46521"/>
    <w:rsid w:val="00B46587"/>
    <w:rsid w:val="00B47AD2"/>
    <w:rsid w:val="00B47CF7"/>
    <w:rsid w:val="00B47D22"/>
    <w:rsid w:val="00B50686"/>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51C"/>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14"/>
    <w:rsid w:val="00B71346"/>
    <w:rsid w:val="00B721A4"/>
    <w:rsid w:val="00B72B5B"/>
    <w:rsid w:val="00B72EFF"/>
    <w:rsid w:val="00B738D5"/>
    <w:rsid w:val="00B750C2"/>
    <w:rsid w:val="00B756CB"/>
    <w:rsid w:val="00B75735"/>
    <w:rsid w:val="00B76157"/>
    <w:rsid w:val="00B765F7"/>
    <w:rsid w:val="00B77142"/>
    <w:rsid w:val="00B779F7"/>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67CF"/>
    <w:rsid w:val="00BA6E49"/>
    <w:rsid w:val="00BB0187"/>
    <w:rsid w:val="00BB0E56"/>
    <w:rsid w:val="00BB1EB3"/>
    <w:rsid w:val="00BB236B"/>
    <w:rsid w:val="00BB2678"/>
    <w:rsid w:val="00BB3077"/>
    <w:rsid w:val="00BB313F"/>
    <w:rsid w:val="00BB33A8"/>
    <w:rsid w:val="00BB3927"/>
    <w:rsid w:val="00BB3D8C"/>
    <w:rsid w:val="00BB48CF"/>
    <w:rsid w:val="00BB4B39"/>
    <w:rsid w:val="00BB4DA2"/>
    <w:rsid w:val="00BB53AF"/>
    <w:rsid w:val="00BB5825"/>
    <w:rsid w:val="00BB5C26"/>
    <w:rsid w:val="00BB64CA"/>
    <w:rsid w:val="00BB67C7"/>
    <w:rsid w:val="00BB6A40"/>
    <w:rsid w:val="00BB7D4B"/>
    <w:rsid w:val="00BC013A"/>
    <w:rsid w:val="00BC162A"/>
    <w:rsid w:val="00BC2343"/>
    <w:rsid w:val="00BC50A1"/>
    <w:rsid w:val="00BC5824"/>
    <w:rsid w:val="00BC702F"/>
    <w:rsid w:val="00BC7719"/>
    <w:rsid w:val="00BD0032"/>
    <w:rsid w:val="00BD0ECF"/>
    <w:rsid w:val="00BD2CAC"/>
    <w:rsid w:val="00BD30C8"/>
    <w:rsid w:val="00BD36EF"/>
    <w:rsid w:val="00BD3790"/>
    <w:rsid w:val="00BD38F4"/>
    <w:rsid w:val="00BD3E9C"/>
    <w:rsid w:val="00BD3EB4"/>
    <w:rsid w:val="00BD4C5B"/>
    <w:rsid w:val="00BD5359"/>
    <w:rsid w:val="00BD5C65"/>
    <w:rsid w:val="00BD61CA"/>
    <w:rsid w:val="00BD7423"/>
    <w:rsid w:val="00BD7BCC"/>
    <w:rsid w:val="00BD7CBF"/>
    <w:rsid w:val="00BD7DCB"/>
    <w:rsid w:val="00BE0717"/>
    <w:rsid w:val="00BE10D8"/>
    <w:rsid w:val="00BE16E9"/>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33F"/>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3CD"/>
    <w:rsid w:val="00C40CE7"/>
    <w:rsid w:val="00C40F92"/>
    <w:rsid w:val="00C41E5F"/>
    <w:rsid w:val="00C42041"/>
    <w:rsid w:val="00C43934"/>
    <w:rsid w:val="00C439FB"/>
    <w:rsid w:val="00C43AA8"/>
    <w:rsid w:val="00C43F23"/>
    <w:rsid w:val="00C441A4"/>
    <w:rsid w:val="00C46082"/>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2E7"/>
    <w:rsid w:val="00C623C6"/>
    <w:rsid w:val="00C62698"/>
    <w:rsid w:val="00C62CE9"/>
    <w:rsid w:val="00C630F4"/>
    <w:rsid w:val="00C631D3"/>
    <w:rsid w:val="00C645E6"/>
    <w:rsid w:val="00C64813"/>
    <w:rsid w:val="00C64D82"/>
    <w:rsid w:val="00C64FBC"/>
    <w:rsid w:val="00C65A83"/>
    <w:rsid w:val="00C65FC3"/>
    <w:rsid w:val="00C66A00"/>
    <w:rsid w:val="00C66CBE"/>
    <w:rsid w:val="00C67118"/>
    <w:rsid w:val="00C67276"/>
    <w:rsid w:val="00C675EA"/>
    <w:rsid w:val="00C67D35"/>
    <w:rsid w:val="00C67DDD"/>
    <w:rsid w:val="00C70139"/>
    <w:rsid w:val="00C7191D"/>
    <w:rsid w:val="00C72C6F"/>
    <w:rsid w:val="00C74453"/>
    <w:rsid w:val="00C745DA"/>
    <w:rsid w:val="00C7473A"/>
    <w:rsid w:val="00C74A25"/>
    <w:rsid w:val="00C74A49"/>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9C2"/>
    <w:rsid w:val="00CB3E85"/>
    <w:rsid w:val="00CB407B"/>
    <w:rsid w:val="00CB4C8C"/>
    <w:rsid w:val="00CB4E90"/>
    <w:rsid w:val="00CB5850"/>
    <w:rsid w:val="00CB5C99"/>
    <w:rsid w:val="00CB633B"/>
    <w:rsid w:val="00CB6782"/>
    <w:rsid w:val="00CB6866"/>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110"/>
    <w:rsid w:val="00CE2453"/>
    <w:rsid w:val="00CE3047"/>
    <w:rsid w:val="00CE356D"/>
    <w:rsid w:val="00CE3FA4"/>
    <w:rsid w:val="00CE4365"/>
    <w:rsid w:val="00CE44F8"/>
    <w:rsid w:val="00CE5277"/>
    <w:rsid w:val="00CE5B4D"/>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431"/>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9DC"/>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BBE"/>
    <w:rsid w:val="00DA21CF"/>
    <w:rsid w:val="00DA23EB"/>
    <w:rsid w:val="00DA25ED"/>
    <w:rsid w:val="00DA2DE3"/>
    <w:rsid w:val="00DA30CF"/>
    <w:rsid w:val="00DA3633"/>
    <w:rsid w:val="00DA400B"/>
    <w:rsid w:val="00DA4086"/>
    <w:rsid w:val="00DA45C2"/>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774"/>
    <w:rsid w:val="00DC686C"/>
    <w:rsid w:val="00DC73D7"/>
    <w:rsid w:val="00DC7C77"/>
    <w:rsid w:val="00DC7FD5"/>
    <w:rsid w:val="00DD02FF"/>
    <w:rsid w:val="00DD0376"/>
    <w:rsid w:val="00DD0414"/>
    <w:rsid w:val="00DD10E9"/>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48CE"/>
    <w:rsid w:val="00DE6E2F"/>
    <w:rsid w:val="00DE6F47"/>
    <w:rsid w:val="00DE7D13"/>
    <w:rsid w:val="00DF0BF8"/>
    <w:rsid w:val="00DF155D"/>
    <w:rsid w:val="00DF1EAE"/>
    <w:rsid w:val="00DF2BD1"/>
    <w:rsid w:val="00DF3816"/>
    <w:rsid w:val="00DF3818"/>
    <w:rsid w:val="00DF3F94"/>
    <w:rsid w:val="00DF403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819"/>
    <w:rsid w:val="00E22D28"/>
    <w:rsid w:val="00E22F81"/>
    <w:rsid w:val="00E22F87"/>
    <w:rsid w:val="00E230E3"/>
    <w:rsid w:val="00E233C3"/>
    <w:rsid w:val="00E23C97"/>
    <w:rsid w:val="00E24727"/>
    <w:rsid w:val="00E25F10"/>
    <w:rsid w:val="00E265A7"/>
    <w:rsid w:val="00E26705"/>
    <w:rsid w:val="00E26970"/>
    <w:rsid w:val="00E27B80"/>
    <w:rsid w:val="00E27E98"/>
    <w:rsid w:val="00E30EDF"/>
    <w:rsid w:val="00E31B43"/>
    <w:rsid w:val="00E31B52"/>
    <w:rsid w:val="00E31FBA"/>
    <w:rsid w:val="00E33465"/>
    <w:rsid w:val="00E33513"/>
    <w:rsid w:val="00E33A4F"/>
    <w:rsid w:val="00E33F3E"/>
    <w:rsid w:val="00E341E5"/>
    <w:rsid w:val="00E34315"/>
    <w:rsid w:val="00E35FBC"/>
    <w:rsid w:val="00E3669F"/>
    <w:rsid w:val="00E36AAE"/>
    <w:rsid w:val="00E37198"/>
    <w:rsid w:val="00E3774C"/>
    <w:rsid w:val="00E41313"/>
    <w:rsid w:val="00E41773"/>
    <w:rsid w:val="00E41ACD"/>
    <w:rsid w:val="00E42FE6"/>
    <w:rsid w:val="00E44E78"/>
    <w:rsid w:val="00E45960"/>
    <w:rsid w:val="00E460B6"/>
    <w:rsid w:val="00E460B9"/>
    <w:rsid w:val="00E46BD2"/>
    <w:rsid w:val="00E46DA6"/>
    <w:rsid w:val="00E473D4"/>
    <w:rsid w:val="00E474CF"/>
    <w:rsid w:val="00E513F6"/>
    <w:rsid w:val="00E51EC6"/>
    <w:rsid w:val="00E51F51"/>
    <w:rsid w:val="00E520CA"/>
    <w:rsid w:val="00E52F3B"/>
    <w:rsid w:val="00E52F80"/>
    <w:rsid w:val="00E53D94"/>
    <w:rsid w:val="00E53DEA"/>
    <w:rsid w:val="00E5424B"/>
    <w:rsid w:val="00E544BA"/>
    <w:rsid w:val="00E5485B"/>
    <w:rsid w:val="00E55B64"/>
    <w:rsid w:val="00E6040A"/>
    <w:rsid w:val="00E616DB"/>
    <w:rsid w:val="00E61CC2"/>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147"/>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DDC"/>
    <w:rsid w:val="00EA5F11"/>
    <w:rsid w:val="00EA641E"/>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37D"/>
    <w:rsid w:val="00EC42D0"/>
    <w:rsid w:val="00EC4C4D"/>
    <w:rsid w:val="00EC5395"/>
    <w:rsid w:val="00EC594E"/>
    <w:rsid w:val="00EC638F"/>
    <w:rsid w:val="00EC7927"/>
    <w:rsid w:val="00EC7CDF"/>
    <w:rsid w:val="00ED095E"/>
    <w:rsid w:val="00ED0DEB"/>
    <w:rsid w:val="00ED1613"/>
    <w:rsid w:val="00ED1A0B"/>
    <w:rsid w:val="00ED27DD"/>
    <w:rsid w:val="00ED5162"/>
    <w:rsid w:val="00ED5669"/>
    <w:rsid w:val="00ED592C"/>
    <w:rsid w:val="00ED697C"/>
    <w:rsid w:val="00ED69D1"/>
    <w:rsid w:val="00EE06CA"/>
    <w:rsid w:val="00EE2819"/>
    <w:rsid w:val="00EE2AE3"/>
    <w:rsid w:val="00EE3C1C"/>
    <w:rsid w:val="00EE43AD"/>
    <w:rsid w:val="00EE4874"/>
    <w:rsid w:val="00EE48D6"/>
    <w:rsid w:val="00EE4A6E"/>
    <w:rsid w:val="00EE4BAB"/>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7485"/>
    <w:rsid w:val="00F10327"/>
    <w:rsid w:val="00F10BC6"/>
    <w:rsid w:val="00F11352"/>
    <w:rsid w:val="00F11AD0"/>
    <w:rsid w:val="00F12313"/>
    <w:rsid w:val="00F13D34"/>
    <w:rsid w:val="00F14602"/>
    <w:rsid w:val="00F1498D"/>
    <w:rsid w:val="00F14DDF"/>
    <w:rsid w:val="00F152AD"/>
    <w:rsid w:val="00F15B76"/>
    <w:rsid w:val="00F15BA3"/>
    <w:rsid w:val="00F15BB3"/>
    <w:rsid w:val="00F1618E"/>
    <w:rsid w:val="00F165B7"/>
    <w:rsid w:val="00F16C3B"/>
    <w:rsid w:val="00F17A8E"/>
    <w:rsid w:val="00F2086B"/>
    <w:rsid w:val="00F20C9C"/>
    <w:rsid w:val="00F21548"/>
    <w:rsid w:val="00F21827"/>
    <w:rsid w:val="00F21A00"/>
    <w:rsid w:val="00F2285F"/>
    <w:rsid w:val="00F23155"/>
    <w:rsid w:val="00F2321D"/>
    <w:rsid w:val="00F23EE4"/>
    <w:rsid w:val="00F24236"/>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3C68"/>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2E1"/>
    <w:rsid w:val="00F51361"/>
    <w:rsid w:val="00F51FEF"/>
    <w:rsid w:val="00F52330"/>
    <w:rsid w:val="00F53EF3"/>
    <w:rsid w:val="00F54294"/>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3DFA"/>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3C88"/>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4A15"/>
    <w:rsid w:val="00FC6990"/>
    <w:rsid w:val="00FC6D6C"/>
    <w:rsid w:val="00FD1C3C"/>
    <w:rsid w:val="00FD24F6"/>
    <w:rsid w:val="00FD2DB1"/>
    <w:rsid w:val="00FD38A8"/>
    <w:rsid w:val="00FD4AAC"/>
    <w:rsid w:val="00FD61E4"/>
    <w:rsid w:val="00FD6954"/>
    <w:rsid w:val="00FD6AC8"/>
    <w:rsid w:val="00FD6D29"/>
    <w:rsid w:val="00FD72D3"/>
    <w:rsid w:val="00FD7C04"/>
    <w:rsid w:val="00FE0A6C"/>
    <w:rsid w:val="00FE0A8E"/>
    <w:rsid w:val="00FE1727"/>
    <w:rsid w:val="00FE1741"/>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90780D1-ECC4-43B9-B39E-6CEB87D3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C67D35"/>
    <w:pPr>
      <w:tabs>
        <w:tab w:val="left" w:pos="900"/>
        <w:tab w:val="right" w:leader="dot" w:pos="9072"/>
      </w:tabs>
      <w:spacing w:line="276"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147557"/>
    <w:pPr>
      <w:tabs>
        <w:tab w:val="left" w:pos="600"/>
        <w:tab w:val="right" w:leader="dot" w:pos="9072"/>
      </w:tabs>
    </w:pPr>
  </w:style>
  <w:style w:type="paragraph" w:styleId="32">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D18BA"/>
    <w:rPr>
      <w:b/>
      <w:bCs/>
    </w:rPr>
  </w:style>
  <w:style w:type="paragraph" w:styleId="af9">
    <w:name w:val="Revision"/>
    <w:hidden/>
    <w:uiPriority w:val="99"/>
    <w:semiHidden/>
    <w:rsid w:val="006013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370760439">
      <w:bodyDiv w:val="1"/>
      <w:marLeft w:val="0"/>
      <w:marRight w:val="0"/>
      <w:marTop w:val="0"/>
      <w:marBottom w:val="0"/>
      <w:divBdr>
        <w:top w:val="none" w:sz="0" w:space="0" w:color="auto"/>
        <w:left w:val="none" w:sz="0" w:space="0" w:color="auto"/>
        <w:bottom w:val="none" w:sz="0" w:space="0" w:color="auto"/>
        <w:right w:val="none" w:sz="0" w:space="0" w:color="auto"/>
      </w:divBdr>
    </w:div>
    <w:div w:id="1613241003">
      <w:bodyDiv w:val="1"/>
      <w:marLeft w:val="0"/>
      <w:marRight w:val="0"/>
      <w:marTop w:val="0"/>
      <w:marBottom w:val="0"/>
      <w:divBdr>
        <w:top w:val="none" w:sz="0" w:space="0" w:color="auto"/>
        <w:left w:val="none" w:sz="0" w:space="0" w:color="auto"/>
        <w:bottom w:val="none" w:sz="0" w:space="0" w:color="auto"/>
        <w:right w:val="none" w:sz="0" w:space="0" w:color="auto"/>
      </w:divBdr>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CC921F-5CBD-427A-B997-2EB49F41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50</Pages>
  <Words>6664</Words>
  <Characters>37988</Characters>
  <Application>Microsoft Office Word</Application>
  <DocSecurity>0</DocSecurity>
  <Lines>316</Lines>
  <Paragraphs>89</Paragraphs>
  <ScaleCrop>false</ScaleCrop>
  <Company/>
  <LinksUpToDate>false</LinksUpToDate>
  <CharactersWithSpaces>44563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458</cp:revision>
  <cp:lastPrinted>2007-07-19T00:46:00Z</cp:lastPrinted>
  <dcterms:created xsi:type="dcterms:W3CDTF">2013-08-19T07:44:00Z</dcterms:created>
  <dcterms:modified xsi:type="dcterms:W3CDTF">2018-08-24T01:56:00Z</dcterms:modified>
</cp:coreProperties>
</file>