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交银施罗德多策略回报灵活配置混合型证券投资基金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基金托管人：中国农业银行股份有限公司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63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4963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5D6ED0" w:rsidRDefault="00356075">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D6ED0" w:rsidRDefault="00356075">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D6ED0" w:rsidRDefault="00356075">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D6ED0" w:rsidRDefault="00356075">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D6ED0" w:rsidRDefault="00356075">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291634" w:rsidRPr="00291634" w:rsidRDefault="003D4B2E" w:rsidP="00291634">
      <w:pPr>
        <w:pStyle w:val="11"/>
        <w:spacing w:line="288" w:lineRule="auto"/>
        <w:rPr>
          <w:rFonts w:eastAsiaTheme="minorEastAsia" w:cstheme="minorBidi"/>
          <w:noProof/>
          <w:sz w:val="24"/>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49637" w:history="1">
        <w:r w:rsidR="00291634" w:rsidRPr="00291634">
          <w:rPr>
            <w:rStyle w:val="a8"/>
            <w:b/>
            <w:noProof/>
            <w:sz w:val="24"/>
          </w:rPr>
          <w:t xml:space="preserve">§1  </w:t>
        </w:r>
        <w:r w:rsidR="00291634" w:rsidRPr="00291634">
          <w:rPr>
            <w:rStyle w:val="a8"/>
            <w:b/>
            <w:noProof/>
            <w:sz w:val="24"/>
          </w:rPr>
          <w:t>重要提示及目录</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_Toc522549637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2</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38" w:history="1">
        <w:r w:rsidR="00291634" w:rsidRPr="00291634">
          <w:rPr>
            <w:rStyle w:val="a8"/>
            <w:noProof/>
            <w:sz w:val="24"/>
          </w:rPr>
          <w:t xml:space="preserve">1.1 </w:t>
        </w:r>
        <w:r w:rsidR="00291634" w:rsidRPr="00291634">
          <w:rPr>
            <w:rStyle w:val="a8"/>
            <w:noProof/>
            <w:sz w:val="24"/>
          </w:rPr>
          <w:t>重要提示</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_Toc522549638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2</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39" w:history="1">
        <w:r w:rsidR="00291634" w:rsidRPr="00291634">
          <w:rPr>
            <w:rStyle w:val="a8"/>
            <w:b/>
            <w:noProof/>
            <w:sz w:val="24"/>
          </w:rPr>
          <w:t xml:space="preserve">§2  </w:t>
        </w:r>
        <w:r w:rsidR="00291634" w:rsidRPr="00291634">
          <w:rPr>
            <w:rStyle w:val="a8"/>
            <w:b/>
            <w:noProof/>
            <w:sz w:val="24"/>
          </w:rPr>
          <w:t>基金简介</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_Toc522549639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w:t>
        </w:r>
        <w:r w:rsidR="00291634" w:rsidRPr="00291634">
          <w:rPr>
            <w:noProof/>
            <w:webHidden/>
            <w:sz w:val="24"/>
          </w:rPr>
          <w:fldChar w:fldCharType="end"/>
        </w:r>
      </w:hyperlink>
    </w:p>
    <w:p w:rsidR="00291634" w:rsidRPr="00291634" w:rsidRDefault="00333553" w:rsidP="00291634">
      <w:pPr>
        <w:pStyle w:val="22"/>
        <w:tabs>
          <w:tab w:val="left" w:pos="810"/>
        </w:tabs>
        <w:spacing w:line="288" w:lineRule="auto"/>
        <w:rPr>
          <w:rFonts w:eastAsiaTheme="minorEastAsia" w:cstheme="minorBidi"/>
          <w:noProof/>
          <w:kern w:val="2"/>
          <w:sz w:val="24"/>
          <w:szCs w:val="22"/>
        </w:rPr>
      </w:pPr>
      <w:hyperlink w:anchor="_Toc522549640" w:history="1">
        <w:r w:rsidR="00291634" w:rsidRPr="00291634">
          <w:rPr>
            <w:rStyle w:val="a8"/>
            <w:noProof/>
            <w:sz w:val="24"/>
          </w:rPr>
          <w:t>2.1</w:t>
        </w:r>
        <w:r w:rsidR="00291634" w:rsidRPr="00291634">
          <w:rPr>
            <w:rFonts w:eastAsiaTheme="minorEastAsia" w:cstheme="minorBidi"/>
            <w:noProof/>
            <w:kern w:val="2"/>
            <w:sz w:val="24"/>
            <w:szCs w:val="22"/>
          </w:rPr>
          <w:tab/>
        </w:r>
        <w:r w:rsidR="00291634" w:rsidRPr="00291634">
          <w:rPr>
            <w:rStyle w:val="a8"/>
            <w:noProof/>
            <w:sz w:val="24"/>
          </w:rPr>
          <w:t>基金基本情况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_Toc522549640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41" w:history="1">
        <w:r w:rsidR="00291634" w:rsidRPr="00291634">
          <w:rPr>
            <w:rStyle w:val="a8"/>
            <w:noProof/>
            <w:sz w:val="24"/>
          </w:rPr>
          <w:t>2.2</w:t>
        </w:r>
        <w:r w:rsidR="00291634" w:rsidRPr="00291634">
          <w:rPr>
            <w:rStyle w:val="a8"/>
            <w:noProof/>
            <w:sz w:val="24"/>
          </w:rPr>
          <w:t>基金产品说明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_Toc522549641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42" w:history="1">
        <w:r w:rsidR="00291634" w:rsidRPr="00291634">
          <w:rPr>
            <w:rStyle w:val="a8"/>
            <w:noProof/>
            <w:sz w:val="24"/>
          </w:rPr>
          <w:t xml:space="preserve">2.3 </w:t>
        </w:r>
        <w:r w:rsidR="00291634" w:rsidRPr="00291634">
          <w:rPr>
            <w:rStyle w:val="a8"/>
            <w:noProof/>
            <w:sz w:val="24"/>
          </w:rPr>
          <w:t>基金管理人和基金托管人</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_Toc522549642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6</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43" w:history="1">
        <w:r w:rsidR="00291634" w:rsidRPr="00291634">
          <w:rPr>
            <w:rStyle w:val="a8"/>
            <w:noProof/>
            <w:sz w:val="24"/>
          </w:rPr>
          <w:t xml:space="preserve">2.4 </w:t>
        </w:r>
        <w:r w:rsidR="00291634" w:rsidRPr="00291634">
          <w:rPr>
            <w:rStyle w:val="a8"/>
            <w:noProof/>
            <w:sz w:val="24"/>
          </w:rPr>
          <w:t>信息披露方式</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_Toc522549643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6</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44" w:history="1">
        <w:r w:rsidR="00291634" w:rsidRPr="00291634">
          <w:rPr>
            <w:rStyle w:val="a8"/>
            <w:noProof/>
            <w:sz w:val="24"/>
          </w:rPr>
          <w:t xml:space="preserve">2.5 </w:t>
        </w:r>
        <w:r w:rsidR="00291634" w:rsidRPr="00291634">
          <w:rPr>
            <w:rStyle w:val="a8"/>
            <w:noProof/>
            <w:sz w:val="24"/>
          </w:rPr>
          <w:t>其他相关资料</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_Toc522549644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6</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45" w:history="1">
        <w:r w:rsidR="00291634" w:rsidRPr="00291634">
          <w:rPr>
            <w:rStyle w:val="a8"/>
            <w:b/>
            <w:noProof/>
            <w:sz w:val="24"/>
          </w:rPr>
          <w:t xml:space="preserve">§3  </w:t>
        </w:r>
        <w:r w:rsidR="00291634" w:rsidRPr="00291634">
          <w:rPr>
            <w:rStyle w:val="a8"/>
            <w:b/>
            <w:noProof/>
            <w:sz w:val="24"/>
          </w:rPr>
          <w:t>主要财务指标和基金净值表现</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_Toc522549645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6</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46" w:history="1">
        <w:r w:rsidR="00291634" w:rsidRPr="00291634">
          <w:rPr>
            <w:rStyle w:val="a8"/>
            <w:noProof/>
            <w:sz w:val="24"/>
          </w:rPr>
          <w:t xml:space="preserve">3.1 </w:t>
        </w:r>
        <w:r w:rsidR="00291634" w:rsidRPr="00291634">
          <w:rPr>
            <w:rStyle w:val="a8"/>
            <w:noProof/>
            <w:sz w:val="24"/>
          </w:rPr>
          <w:t>主要会计数据和财务指标</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_Toc522549646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6</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47" w:history="1">
        <w:r w:rsidR="00291634" w:rsidRPr="00291634">
          <w:rPr>
            <w:rStyle w:val="a8"/>
            <w:noProof/>
            <w:sz w:val="24"/>
          </w:rPr>
          <w:t xml:space="preserve">3.2 </w:t>
        </w:r>
        <w:r w:rsidR="00291634" w:rsidRPr="00291634">
          <w:rPr>
            <w:rStyle w:val="a8"/>
            <w:noProof/>
            <w:sz w:val="24"/>
          </w:rPr>
          <w:t>基金净值表现</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_Toc522549647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7</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48" w:history="1">
        <w:r w:rsidR="00291634" w:rsidRPr="00291634">
          <w:rPr>
            <w:rStyle w:val="a8"/>
            <w:b/>
            <w:noProof/>
            <w:sz w:val="24"/>
          </w:rPr>
          <w:t xml:space="preserve">§4  </w:t>
        </w:r>
        <w:r w:rsidR="00291634" w:rsidRPr="00291634">
          <w:rPr>
            <w:rStyle w:val="a8"/>
            <w:b/>
            <w:noProof/>
            <w:sz w:val="24"/>
          </w:rPr>
          <w:t>管理人报告</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_Toc522549648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10</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49" w:history="1">
        <w:r w:rsidR="00291634" w:rsidRPr="00291634">
          <w:rPr>
            <w:rStyle w:val="a8"/>
            <w:noProof/>
            <w:sz w:val="24"/>
          </w:rPr>
          <w:t xml:space="preserve">4.1 </w:t>
        </w:r>
        <w:r w:rsidR="00291634" w:rsidRPr="00291634">
          <w:rPr>
            <w:rStyle w:val="a8"/>
            <w:noProof/>
            <w:sz w:val="24"/>
          </w:rPr>
          <w:t>基金管理人及基金经理情况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_Toc522549649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10</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0" w:history="1">
        <w:r w:rsidR="00291634" w:rsidRPr="00291634">
          <w:rPr>
            <w:rStyle w:val="a8"/>
            <w:noProof/>
            <w:sz w:val="24"/>
          </w:rPr>
          <w:t xml:space="preserve">4.2 </w:t>
        </w:r>
        <w:r w:rsidR="00291634" w:rsidRPr="00291634">
          <w:rPr>
            <w:rStyle w:val="a8"/>
            <w:noProof/>
            <w:sz w:val="24"/>
          </w:rPr>
          <w:t>管理人对报告期内本基金运作遵规守信情况的说明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_Toc522549650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11</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1" w:history="1">
        <w:r w:rsidR="00291634" w:rsidRPr="00291634">
          <w:rPr>
            <w:rStyle w:val="a8"/>
            <w:noProof/>
            <w:sz w:val="24"/>
          </w:rPr>
          <w:t xml:space="preserve">4.3 </w:t>
        </w:r>
        <w:r w:rsidR="00291634" w:rsidRPr="00291634">
          <w:rPr>
            <w:rStyle w:val="a8"/>
            <w:noProof/>
            <w:sz w:val="24"/>
          </w:rPr>
          <w:t>管理人对报告期内公平交易情况的专项说明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_Toc522549651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11</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2" w:history="1">
        <w:r w:rsidR="00291634" w:rsidRPr="00291634">
          <w:rPr>
            <w:rStyle w:val="a8"/>
            <w:noProof/>
            <w:sz w:val="24"/>
          </w:rPr>
          <w:t xml:space="preserve">4.4 </w:t>
        </w:r>
        <w:r w:rsidR="00291634" w:rsidRPr="00291634">
          <w:rPr>
            <w:rStyle w:val="a8"/>
            <w:noProof/>
            <w:sz w:val="24"/>
          </w:rPr>
          <w:t>管理人对报告期内基金的投资策略和业绩表现的说明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_Toc522549652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12</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3" w:history="1">
        <w:r w:rsidR="00291634" w:rsidRPr="00291634">
          <w:rPr>
            <w:rStyle w:val="a8"/>
            <w:noProof/>
            <w:sz w:val="24"/>
          </w:rPr>
          <w:t xml:space="preserve">4.5 </w:t>
        </w:r>
        <w:r w:rsidR="00291634" w:rsidRPr="00291634">
          <w:rPr>
            <w:rStyle w:val="a8"/>
            <w:noProof/>
            <w:sz w:val="24"/>
          </w:rPr>
          <w:t>管理人对宏观经济、证券市场及行业走势的简要展望</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_Toc522549653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4" w:history="1">
        <w:r w:rsidR="00291634" w:rsidRPr="00291634">
          <w:rPr>
            <w:rStyle w:val="a8"/>
            <w:noProof/>
            <w:sz w:val="24"/>
          </w:rPr>
          <w:t xml:space="preserve">4.6 </w:t>
        </w:r>
        <w:r w:rsidR="00291634" w:rsidRPr="00291634">
          <w:rPr>
            <w:rStyle w:val="a8"/>
            <w:noProof/>
            <w:sz w:val="24"/>
          </w:rPr>
          <w:t>管理人对报告期内基金估值程序等事项的说明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_Toc522549654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5" w:history="1">
        <w:r w:rsidR="00291634" w:rsidRPr="00291634">
          <w:rPr>
            <w:rStyle w:val="a8"/>
            <w:noProof/>
            <w:sz w:val="24"/>
          </w:rPr>
          <w:t xml:space="preserve">4.7 </w:t>
        </w:r>
        <w:r w:rsidR="00291634" w:rsidRPr="00291634">
          <w:rPr>
            <w:rStyle w:val="a8"/>
            <w:noProof/>
            <w:sz w:val="24"/>
          </w:rPr>
          <w:t>管理人对报告期内基金利润分配情况的说明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_Toc522549655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6" w:history="1">
        <w:r w:rsidR="00291634" w:rsidRPr="00291634">
          <w:rPr>
            <w:rStyle w:val="a8"/>
            <w:noProof/>
            <w:sz w:val="24"/>
          </w:rPr>
          <w:t xml:space="preserve">4.8 </w:t>
        </w:r>
        <w:r w:rsidR="00291634" w:rsidRPr="00291634">
          <w:rPr>
            <w:rStyle w:val="a8"/>
            <w:noProof/>
            <w:sz w:val="24"/>
          </w:rPr>
          <w:t>报告期内管理人对本基金持有人数或基金资产净值预警情形的说明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_Toc522549656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13</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57" w:history="1">
        <w:r w:rsidR="00291634" w:rsidRPr="00291634">
          <w:rPr>
            <w:rStyle w:val="a8"/>
            <w:b/>
            <w:noProof/>
            <w:sz w:val="24"/>
          </w:rPr>
          <w:t xml:space="preserve">§5  </w:t>
        </w:r>
        <w:r w:rsidR="00291634" w:rsidRPr="00291634">
          <w:rPr>
            <w:rStyle w:val="a8"/>
            <w:b/>
            <w:noProof/>
            <w:sz w:val="24"/>
          </w:rPr>
          <w:t>托管人报告</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_Toc522549657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8" w:history="1">
        <w:r w:rsidR="00291634" w:rsidRPr="00291634">
          <w:rPr>
            <w:rStyle w:val="a8"/>
            <w:noProof/>
            <w:sz w:val="24"/>
          </w:rPr>
          <w:t xml:space="preserve">5.1 </w:t>
        </w:r>
        <w:r w:rsidR="00291634" w:rsidRPr="00291634">
          <w:rPr>
            <w:rStyle w:val="a8"/>
            <w:noProof/>
            <w:sz w:val="24"/>
          </w:rPr>
          <w:t>报告期内本基金托管人遵规守信情况声明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_Toc522549658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59" w:history="1">
        <w:r w:rsidR="00291634" w:rsidRPr="00291634">
          <w:rPr>
            <w:rStyle w:val="a8"/>
            <w:noProof/>
            <w:sz w:val="24"/>
          </w:rPr>
          <w:t xml:space="preserve">5.2 </w:t>
        </w:r>
        <w:r w:rsidR="00291634" w:rsidRPr="00291634">
          <w:rPr>
            <w:rStyle w:val="a8"/>
            <w:noProof/>
            <w:sz w:val="24"/>
          </w:rPr>
          <w:t>托管人对报告期内本基金投资运作遵规守信、净值计算、利润分配等情况的说明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_Toc522549659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14</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60" w:history="1">
        <w:r w:rsidR="00291634" w:rsidRPr="00291634">
          <w:rPr>
            <w:rStyle w:val="a8"/>
            <w:noProof/>
            <w:sz w:val="24"/>
          </w:rPr>
          <w:t xml:space="preserve">5.3 </w:t>
        </w:r>
        <w:r w:rsidR="00291634" w:rsidRPr="00291634">
          <w:rPr>
            <w:rStyle w:val="a8"/>
            <w:noProof/>
            <w:sz w:val="24"/>
          </w:rPr>
          <w:t>托管人对本半年度报告中财务信息等内容的真实、准确和完整发表意见</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_Toc522549660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14</w:t>
        </w:r>
        <w:r w:rsidR="00291634" w:rsidRPr="00291634">
          <w:rPr>
            <w:noProof/>
            <w:webHidden/>
            <w:sz w:val="24"/>
          </w:rPr>
          <w:fldChar w:fldCharType="end"/>
        </w:r>
      </w:hyperlink>
    </w:p>
    <w:p w:rsidR="00291634" w:rsidRPr="00291634" w:rsidRDefault="00333553" w:rsidP="00291634">
      <w:pPr>
        <w:pStyle w:val="11"/>
        <w:tabs>
          <w:tab w:val="left" w:pos="480"/>
        </w:tabs>
        <w:spacing w:line="288" w:lineRule="auto"/>
        <w:rPr>
          <w:rFonts w:eastAsiaTheme="minorEastAsia" w:cstheme="minorBidi"/>
          <w:noProof/>
          <w:sz w:val="24"/>
          <w:szCs w:val="22"/>
        </w:rPr>
      </w:pPr>
      <w:hyperlink w:anchor="_Toc522549661" w:history="1">
        <w:r w:rsidR="00291634" w:rsidRPr="00333553">
          <w:rPr>
            <w:rStyle w:val="a8"/>
            <w:b/>
            <w:noProof/>
            <w:sz w:val="24"/>
          </w:rPr>
          <w:t>§6</w:t>
        </w:r>
        <w:r w:rsidR="00291634" w:rsidRPr="00333553">
          <w:rPr>
            <w:rFonts w:eastAsiaTheme="minorEastAsia" w:cstheme="minorBidi"/>
            <w:b/>
            <w:noProof/>
            <w:sz w:val="24"/>
            <w:szCs w:val="22"/>
          </w:rPr>
          <w:tab/>
        </w:r>
        <w:r w:rsidR="00291634" w:rsidRPr="00333553">
          <w:rPr>
            <w:rStyle w:val="a8"/>
            <w:b/>
            <w:noProof/>
            <w:sz w:val="24"/>
          </w:rPr>
          <w:t>半年度财务会计报告（未经审计</w:t>
        </w:r>
        <w:bookmarkStart w:id="3" w:name="_GoBack"/>
        <w:bookmarkEnd w:id="3"/>
        <w:r w:rsidR="00291634" w:rsidRPr="00333553">
          <w:rPr>
            <w:rStyle w:val="a8"/>
            <w:b/>
            <w:noProof/>
            <w:sz w:val="24"/>
          </w:rPr>
          <w:t>）</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_Toc522549661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14</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62" w:history="1">
        <w:r w:rsidR="00291634" w:rsidRPr="00291634">
          <w:rPr>
            <w:rStyle w:val="a8"/>
            <w:noProof/>
            <w:sz w:val="24"/>
          </w:rPr>
          <w:t xml:space="preserve">6.1 </w:t>
        </w:r>
        <w:r w:rsidR="00291634" w:rsidRPr="00291634">
          <w:rPr>
            <w:rStyle w:val="a8"/>
            <w:noProof/>
            <w:sz w:val="24"/>
          </w:rPr>
          <w:t>资产负债表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_Toc522549662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14</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63" w:history="1">
        <w:r w:rsidR="00291634" w:rsidRPr="00291634">
          <w:rPr>
            <w:rStyle w:val="a8"/>
            <w:noProof/>
            <w:sz w:val="24"/>
          </w:rPr>
          <w:t xml:space="preserve">6.2 </w:t>
        </w:r>
        <w:r w:rsidR="00291634" w:rsidRPr="00291634">
          <w:rPr>
            <w:rStyle w:val="a8"/>
            <w:noProof/>
            <w:sz w:val="24"/>
          </w:rPr>
          <w:t>利润表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_Toc522549663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16</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64" w:history="1">
        <w:r w:rsidR="00291634" w:rsidRPr="00291634">
          <w:rPr>
            <w:rStyle w:val="a8"/>
            <w:noProof/>
            <w:sz w:val="24"/>
          </w:rPr>
          <w:t xml:space="preserve">6.3 </w:t>
        </w:r>
        <w:r w:rsidR="00291634" w:rsidRPr="00291634">
          <w:rPr>
            <w:rStyle w:val="a8"/>
            <w:noProof/>
            <w:sz w:val="24"/>
          </w:rPr>
          <w:t>所有者权益（基金净值）变动表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_Toc522549664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17</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65" w:history="1">
        <w:r w:rsidR="00291634" w:rsidRPr="00291634">
          <w:rPr>
            <w:rStyle w:val="a8"/>
            <w:noProof/>
            <w:sz w:val="24"/>
          </w:rPr>
          <w:t>6.4</w:t>
        </w:r>
        <w:r w:rsidR="00291634" w:rsidRPr="00291634">
          <w:rPr>
            <w:rStyle w:val="a8"/>
            <w:noProof/>
            <w:sz w:val="24"/>
          </w:rPr>
          <w:t>报表附注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_Toc522549665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18</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66" w:history="1">
        <w:r w:rsidR="00291634" w:rsidRPr="00291634">
          <w:rPr>
            <w:rStyle w:val="a8"/>
            <w:b/>
            <w:noProof/>
            <w:sz w:val="24"/>
          </w:rPr>
          <w:t xml:space="preserve">§7  </w:t>
        </w:r>
        <w:r w:rsidR="00291634" w:rsidRPr="00291634">
          <w:rPr>
            <w:rStyle w:val="a8"/>
            <w:b/>
            <w:noProof/>
            <w:sz w:val="24"/>
          </w:rPr>
          <w:t>投资组合报告</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_Toc522549666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37</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67" w:history="1">
        <w:r w:rsidR="00291634" w:rsidRPr="00291634">
          <w:rPr>
            <w:rStyle w:val="a8"/>
            <w:noProof/>
            <w:sz w:val="24"/>
          </w:rPr>
          <w:t xml:space="preserve">7.1 </w:t>
        </w:r>
        <w:r w:rsidR="00291634" w:rsidRPr="00291634">
          <w:rPr>
            <w:rStyle w:val="a8"/>
            <w:noProof/>
            <w:sz w:val="24"/>
          </w:rPr>
          <w:t>期末基金资产组合情况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_Toc522549667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37</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68" w:history="1">
        <w:r w:rsidR="00291634" w:rsidRPr="00291634">
          <w:rPr>
            <w:rStyle w:val="a8"/>
            <w:noProof/>
            <w:sz w:val="24"/>
          </w:rPr>
          <w:t xml:space="preserve">7.2 </w:t>
        </w:r>
        <w:r w:rsidR="00291634" w:rsidRPr="00291634">
          <w:rPr>
            <w:rStyle w:val="a8"/>
            <w:noProof/>
            <w:sz w:val="24"/>
          </w:rPr>
          <w:t>期末按行业分类的股票投资组合</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_Toc522549668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38</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1" w:history="1">
        <w:r w:rsidR="00291634" w:rsidRPr="00291634">
          <w:rPr>
            <w:rStyle w:val="a8"/>
            <w:noProof/>
            <w:sz w:val="24"/>
          </w:rPr>
          <w:t xml:space="preserve">7.3 </w:t>
        </w:r>
        <w:r w:rsidR="00291634" w:rsidRPr="00291634">
          <w:rPr>
            <w:rStyle w:val="a8"/>
            <w:noProof/>
            <w:sz w:val="24"/>
          </w:rPr>
          <w:t>期末按公允价值占基金资产净值比例大小排序的所有股票投资明细</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_Toc522549671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39</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2" w:history="1">
        <w:r w:rsidR="00291634" w:rsidRPr="00291634">
          <w:rPr>
            <w:rStyle w:val="a8"/>
            <w:noProof/>
            <w:sz w:val="24"/>
          </w:rPr>
          <w:t>7.4</w:t>
        </w:r>
        <w:r w:rsidR="00291634" w:rsidRPr="00291634">
          <w:rPr>
            <w:rStyle w:val="a8"/>
            <w:noProof/>
            <w:sz w:val="24"/>
          </w:rPr>
          <w:t>报告期内股票投资组合的重大变动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_Toc522549672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39</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3" w:history="1">
        <w:r w:rsidR="00291634" w:rsidRPr="00291634">
          <w:rPr>
            <w:rStyle w:val="a8"/>
            <w:noProof/>
            <w:sz w:val="24"/>
          </w:rPr>
          <w:t xml:space="preserve">7.5 </w:t>
        </w:r>
        <w:r w:rsidR="00291634" w:rsidRPr="00291634">
          <w:rPr>
            <w:rStyle w:val="a8"/>
            <w:noProof/>
            <w:sz w:val="24"/>
          </w:rPr>
          <w:t>期末按债券品种分类的债券投资组合</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_Toc522549673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41</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4" w:history="1">
        <w:r w:rsidR="00291634" w:rsidRPr="00291634">
          <w:rPr>
            <w:rStyle w:val="a8"/>
            <w:noProof/>
            <w:sz w:val="24"/>
          </w:rPr>
          <w:t>7.6</w:t>
        </w:r>
        <w:r w:rsidR="00291634" w:rsidRPr="00291634">
          <w:rPr>
            <w:rStyle w:val="a8"/>
            <w:noProof/>
            <w:sz w:val="24"/>
          </w:rPr>
          <w:t>期末按公允价值占基金资产净值比例大小排序的前五名债券投资明细</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_Toc522549674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41</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5" w:history="1">
        <w:r w:rsidR="00291634" w:rsidRPr="00291634">
          <w:rPr>
            <w:rStyle w:val="a8"/>
            <w:noProof/>
            <w:sz w:val="24"/>
          </w:rPr>
          <w:t xml:space="preserve">7.7 </w:t>
        </w:r>
        <w:r w:rsidR="00291634" w:rsidRPr="00291634">
          <w:rPr>
            <w:rStyle w:val="a8"/>
            <w:noProof/>
            <w:sz w:val="24"/>
          </w:rPr>
          <w:t>期末按公允价值占基金资产净值比例大小排序的所有资产支持证券投资明细</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_Toc522549675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41</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6" w:history="1">
        <w:r w:rsidR="00291634" w:rsidRPr="00291634">
          <w:rPr>
            <w:rStyle w:val="a8"/>
            <w:noProof/>
            <w:sz w:val="24"/>
          </w:rPr>
          <w:t xml:space="preserve">7.8 </w:t>
        </w:r>
        <w:r w:rsidR="00291634" w:rsidRPr="00291634">
          <w:rPr>
            <w:rStyle w:val="a8"/>
            <w:noProof/>
            <w:sz w:val="24"/>
          </w:rPr>
          <w:t>报告期末按公允价值占基金资产净值比例大小排序的前五名贵金属投资明细</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_Toc522549676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42</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7" w:history="1">
        <w:r w:rsidR="00291634" w:rsidRPr="00291634">
          <w:rPr>
            <w:rStyle w:val="a8"/>
            <w:noProof/>
            <w:sz w:val="24"/>
          </w:rPr>
          <w:t xml:space="preserve">7.9 </w:t>
        </w:r>
        <w:r w:rsidR="00291634" w:rsidRPr="00291634">
          <w:rPr>
            <w:rStyle w:val="a8"/>
            <w:noProof/>
            <w:sz w:val="24"/>
          </w:rPr>
          <w:t>期末按公允价值占基金资产净值比例大小排序的前五名权证投资明细</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_Toc522549677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42</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8" w:history="1">
        <w:r w:rsidR="00291634" w:rsidRPr="00291634">
          <w:rPr>
            <w:rStyle w:val="a8"/>
            <w:noProof/>
            <w:sz w:val="24"/>
          </w:rPr>
          <w:t xml:space="preserve">7.10 </w:t>
        </w:r>
        <w:r w:rsidR="00291634" w:rsidRPr="00291634">
          <w:rPr>
            <w:rStyle w:val="a8"/>
            <w:noProof/>
            <w:sz w:val="24"/>
          </w:rPr>
          <w:t>报告期末本基金投资的股指期货交易情况说明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_Toc522549678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42</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79" w:history="1">
        <w:r w:rsidR="00291634" w:rsidRPr="00291634">
          <w:rPr>
            <w:rStyle w:val="a8"/>
            <w:noProof/>
            <w:sz w:val="24"/>
          </w:rPr>
          <w:t>7.11</w:t>
        </w:r>
        <w:r w:rsidR="00291634" w:rsidRPr="00291634">
          <w:rPr>
            <w:rStyle w:val="a8"/>
            <w:noProof/>
            <w:sz w:val="24"/>
          </w:rPr>
          <w:t>报告期末本基金投资的国债期货交易情况说明</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_Toc522549679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42</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80" w:history="1">
        <w:r w:rsidR="00291634" w:rsidRPr="00291634">
          <w:rPr>
            <w:rStyle w:val="a8"/>
            <w:noProof/>
            <w:sz w:val="24"/>
          </w:rPr>
          <w:t xml:space="preserve">7.12 </w:t>
        </w:r>
        <w:r w:rsidR="00291634" w:rsidRPr="00291634">
          <w:rPr>
            <w:rStyle w:val="a8"/>
            <w:noProof/>
            <w:sz w:val="24"/>
          </w:rPr>
          <w:t>投资组合报告附注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_Toc522549680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42</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81" w:history="1">
        <w:r w:rsidR="00291634" w:rsidRPr="00291634">
          <w:rPr>
            <w:rStyle w:val="a8"/>
            <w:b/>
            <w:noProof/>
            <w:sz w:val="24"/>
          </w:rPr>
          <w:t xml:space="preserve">§8  </w:t>
        </w:r>
        <w:r w:rsidR="00291634" w:rsidRPr="00291634">
          <w:rPr>
            <w:rStyle w:val="a8"/>
            <w:b/>
            <w:noProof/>
            <w:sz w:val="24"/>
          </w:rPr>
          <w:t>基金份额持有人信息</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_Toc522549681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82" w:history="1">
        <w:r w:rsidR="00291634" w:rsidRPr="00291634">
          <w:rPr>
            <w:rStyle w:val="a8"/>
            <w:noProof/>
            <w:sz w:val="24"/>
          </w:rPr>
          <w:t xml:space="preserve">8.1 </w:t>
        </w:r>
        <w:r w:rsidR="00291634" w:rsidRPr="00291634">
          <w:rPr>
            <w:rStyle w:val="a8"/>
            <w:noProof/>
            <w:sz w:val="24"/>
          </w:rPr>
          <w:t>期末基金份额持有人户数及持有人结构</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_Toc522549682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83" w:history="1">
        <w:r w:rsidR="00291634" w:rsidRPr="00291634">
          <w:rPr>
            <w:rStyle w:val="a8"/>
            <w:noProof/>
            <w:sz w:val="24"/>
          </w:rPr>
          <w:t xml:space="preserve">8.2 </w:t>
        </w:r>
        <w:r w:rsidR="00291634" w:rsidRPr="00291634">
          <w:rPr>
            <w:rStyle w:val="a8"/>
            <w:noProof/>
            <w:sz w:val="24"/>
          </w:rPr>
          <w:t>期末基金管理人的从业人员持有本基金的情况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_Toc522549683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43</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84" w:history="1">
        <w:r w:rsidR="00291634" w:rsidRPr="00291634">
          <w:rPr>
            <w:rStyle w:val="a8"/>
            <w:noProof/>
            <w:sz w:val="24"/>
          </w:rPr>
          <w:t>8.3</w:t>
        </w:r>
        <w:r w:rsidR="00291634" w:rsidRPr="00291634">
          <w:rPr>
            <w:rStyle w:val="a8"/>
            <w:noProof/>
            <w:sz w:val="24"/>
          </w:rPr>
          <w:t>期末基金管理人的从业人员持有本开放式基金份额总量区间的情况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_Toc522549684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43</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85" w:history="1">
        <w:r w:rsidR="00291634" w:rsidRPr="00291634">
          <w:rPr>
            <w:rStyle w:val="a8"/>
            <w:b/>
            <w:noProof/>
            <w:sz w:val="24"/>
          </w:rPr>
          <w:t xml:space="preserve">§9  </w:t>
        </w:r>
        <w:r w:rsidR="00291634" w:rsidRPr="00291634">
          <w:rPr>
            <w:rStyle w:val="a8"/>
            <w:b/>
            <w:noProof/>
            <w:sz w:val="24"/>
          </w:rPr>
          <w:t>开放式基金份额变动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_Toc522549685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44</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86" w:history="1">
        <w:r w:rsidR="00291634" w:rsidRPr="00291634">
          <w:rPr>
            <w:rStyle w:val="a8"/>
            <w:b/>
            <w:noProof/>
            <w:sz w:val="24"/>
          </w:rPr>
          <w:t xml:space="preserve">§10 </w:t>
        </w:r>
        <w:r w:rsidR="00291634" w:rsidRPr="00291634">
          <w:rPr>
            <w:rStyle w:val="a8"/>
            <w:b/>
            <w:noProof/>
            <w:sz w:val="24"/>
          </w:rPr>
          <w:t>重大事件揭示</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_Toc522549686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44</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87" w:history="1">
        <w:r w:rsidR="00291634" w:rsidRPr="00291634">
          <w:rPr>
            <w:rStyle w:val="a8"/>
            <w:noProof/>
            <w:sz w:val="24"/>
          </w:rPr>
          <w:t xml:space="preserve">10.1 </w:t>
        </w:r>
        <w:r w:rsidR="00291634" w:rsidRPr="00291634">
          <w:rPr>
            <w:rStyle w:val="a8"/>
            <w:noProof/>
            <w:sz w:val="24"/>
          </w:rPr>
          <w:t>基金份额持有人大会决议</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_Toc522549687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44</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88" w:history="1">
        <w:r w:rsidR="00291634" w:rsidRPr="00291634">
          <w:rPr>
            <w:rStyle w:val="a8"/>
            <w:noProof/>
            <w:sz w:val="24"/>
          </w:rPr>
          <w:t xml:space="preserve">10.2 </w:t>
        </w:r>
        <w:r w:rsidR="00291634" w:rsidRPr="00291634">
          <w:rPr>
            <w:rStyle w:val="a8"/>
            <w:noProof/>
            <w:sz w:val="24"/>
          </w:rPr>
          <w:t>基金管理人、基金托管人的专门基金托管部门的重大人事变动</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_Toc522549688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44</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89" w:history="1">
        <w:r w:rsidR="00291634" w:rsidRPr="00291634">
          <w:rPr>
            <w:rStyle w:val="a8"/>
            <w:noProof/>
            <w:sz w:val="24"/>
          </w:rPr>
          <w:t xml:space="preserve">10.3 </w:t>
        </w:r>
        <w:r w:rsidR="00291634" w:rsidRPr="00291634">
          <w:rPr>
            <w:rStyle w:val="a8"/>
            <w:noProof/>
            <w:sz w:val="24"/>
          </w:rPr>
          <w:t>涉及基金管理人、基金财产、基金托管业务的诉讼</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_Toc522549689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0" w:history="1">
        <w:r w:rsidR="00291634" w:rsidRPr="00291634">
          <w:rPr>
            <w:rStyle w:val="a8"/>
            <w:noProof/>
            <w:sz w:val="24"/>
          </w:rPr>
          <w:t xml:space="preserve">10.4 </w:t>
        </w:r>
        <w:r w:rsidR="00291634" w:rsidRPr="00291634">
          <w:rPr>
            <w:rStyle w:val="a8"/>
            <w:noProof/>
            <w:sz w:val="24"/>
          </w:rPr>
          <w:t>基金投资策略的改变</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_Toc522549690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1" w:history="1">
        <w:r w:rsidR="00291634" w:rsidRPr="00291634">
          <w:rPr>
            <w:rStyle w:val="a8"/>
            <w:noProof/>
            <w:sz w:val="24"/>
          </w:rPr>
          <w:t xml:space="preserve">10.5 </w:t>
        </w:r>
        <w:r w:rsidR="00291634" w:rsidRPr="00291634">
          <w:rPr>
            <w:rStyle w:val="a8"/>
            <w:noProof/>
            <w:sz w:val="24"/>
          </w:rPr>
          <w:t>本报告期持有的基金发生的重大影响事件</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_Toc522549691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2" w:history="1">
        <w:r w:rsidR="00291634" w:rsidRPr="00291634">
          <w:rPr>
            <w:rStyle w:val="a8"/>
            <w:noProof/>
            <w:sz w:val="24"/>
          </w:rPr>
          <w:t>10.6</w:t>
        </w:r>
        <w:r w:rsidR="00291634" w:rsidRPr="00291634">
          <w:rPr>
            <w:rStyle w:val="a8"/>
            <w:noProof/>
            <w:sz w:val="24"/>
          </w:rPr>
          <w:t>为基金进行审计的会计师事务所情况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_Toc522549692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3" w:history="1">
        <w:r w:rsidR="00291634" w:rsidRPr="00291634">
          <w:rPr>
            <w:rStyle w:val="a8"/>
            <w:noProof/>
            <w:sz w:val="24"/>
          </w:rPr>
          <w:t xml:space="preserve">10.7 </w:t>
        </w:r>
        <w:r w:rsidR="00291634" w:rsidRPr="00291634">
          <w:rPr>
            <w:rStyle w:val="a8"/>
            <w:noProof/>
            <w:sz w:val="24"/>
          </w:rPr>
          <w:t>管理人、托管人及其高级管理人员受稽查或处罚等情况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_Toc522549693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4" w:history="1">
        <w:r w:rsidR="00291634" w:rsidRPr="00291634">
          <w:rPr>
            <w:rStyle w:val="a8"/>
            <w:noProof/>
            <w:sz w:val="24"/>
          </w:rPr>
          <w:t xml:space="preserve">10.8 </w:t>
        </w:r>
        <w:r w:rsidR="00291634" w:rsidRPr="00291634">
          <w:rPr>
            <w:rStyle w:val="a8"/>
            <w:noProof/>
            <w:sz w:val="24"/>
          </w:rPr>
          <w:t>基金租用证券公司交易单元的有关情况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_Toc522549694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45</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5" w:history="1">
        <w:r w:rsidR="00291634" w:rsidRPr="00291634">
          <w:rPr>
            <w:rStyle w:val="a8"/>
            <w:noProof/>
            <w:sz w:val="24"/>
          </w:rPr>
          <w:t xml:space="preserve">10.9 </w:t>
        </w:r>
        <w:r w:rsidR="00291634" w:rsidRPr="00291634">
          <w:rPr>
            <w:rStyle w:val="a8"/>
            <w:noProof/>
            <w:sz w:val="24"/>
          </w:rPr>
          <w:t>其他重大事件</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_Toc522549695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48</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96" w:history="1">
        <w:r w:rsidR="00291634">
          <w:rPr>
            <w:rStyle w:val="a8"/>
            <w:b/>
            <w:noProof/>
            <w:sz w:val="24"/>
          </w:rPr>
          <w:t xml:space="preserve">§11 </w:t>
        </w:r>
        <w:r w:rsidR="00291634" w:rsidRPr="00291634">
          <w:rPr>
            <w:rStyle w:val="a8"/>
            <w:b/>
            <w:noProof/>
            <w:sz w:val="24"/>
          </w:rPr>
          <w:t>影响投资者决策的其他重要信息</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_Toc522549696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49</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7" w:history="1">
        <w:r w:rsidR="00291634" w:rsidRPr="00291634">
          <w:rPr>
            <w:rStyle w:val="a8"/>
            <w:noProof/>
            <w:sz w:val="24"/>
          </w:rPr>
          <w:t xml:space="preserve">11.1 </w:t>
        </w:r>
        <w:r w:rsidR="00291634" w:rsidRPr="00291634">
          <w:rPr>
            <w:rStyle w:val="a8"/>
            <w:noProof/>
            <w:sz w:val="24"/>
          </w:rPr>
          <w:t>报告期内单一投资者持有基金份额比例达到或超过</w:t>
        </w:r>
        <w:r w:rsidR="00291634" w:rsidRPr="00291634">
          <w:rPr>
            <w:rStyle w:val="a8"/>
            <w:noProof/>
            <w:sz w:val="24"/>
          </w:rPr>
          <w:t>20%</w:t>
        </w:r>
        <w:r w:rsidR="00291634" w:rsidRPr="00291634">
          <w:rPr>
            <w:rStyle w:val="a8"/>
            <w:noProof/>
            <w:sz w:val="24"/>
          </w:rPr>
          <w:t>的情况</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_Toc522549697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49</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698" w:history="1">
        <w:r w:rsidR="00291634" w:rsidRPr="00291634">
          <w:rPr>
            <w:rStyle w:val="a8"/>
            <w:noProof/>
            <w:sz w:val="24"/>
          </w:rPr>
          <w:t xml:space="preserve">11.2 </w:t>
        </w:r>
        <w:r w:rsidR="00291634" w:rsidRPr="00291634">
          <w:rPr>
            <w:rStyle w:val="a8"/>
            <w:noProof/>
            <w:sz w:val="24"/>
          </w:rPr>
          <w:t>影响投资者决策的其他重要信息</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_Toc522549698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50</w:t>
        </w:r>
        <w:r w:rsidR="00291634" w:rsidRPr="00291634">
          <w:rPr>
            <w:noProof/>
            <w:webHidden/>
            <w:sz w:val="24"/>
          </w:rPr>
          <w:fldChar w:fldCharType="end"/>
        </w:r>
      </w:hyperlink>
    </w:p>
    <w:p w:rsidR="00291634" w:rsidRPr="00291634" w:rsidRDefault="00333553" w:rsidP="00291634">
      <w:pPr>
        <w:pStyle w:val="11"/>
        <w:spacing w:line="288" w:lineRule="auto"/>
        <w:rPr>
          <w:rFonts w:eastAsiaTheme="minorEastAsia" w:cstheme="minorBidi"/>
          <w:noProof/>
          <w:sz w:val="24"/>
          <w:szCs w:val="22"/>
        </w:rPr>
      </w:pPr>
      <w:hyperlink w:anchor="_Toc522549699" w:history="1">
        <w:r w:rsidR="00291634" w:rsidRPr="00291634">
          <w:rPr>
            <w:rStyle w:val="a8"/>
            <w:b/>
            <w:noProof/>
            <w:sz w:val="24"/>
          </w:rPr>
          <w:t xml:space="preserve">§12 </w:t>
        </w:r>
        <w:r w:rsidR="00291634" w:rsidRPr="00291634">
          <w:rPr>
            <w:rStyle w:val="a8"/>
            <w:b/>
            <w:noProof/>
            <w:sz w:val="24"/>
          </w:rPr>
          <w:t>备查文件目录</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_Toc522549699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50</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700" w:history="1">
        <w:r w:rsidR="00291634" w:rsidRPr="00291634">
          <w:rPr>
            <w:rStyle w:val="a8"/>
            <w:noProof/>
            <w:sz w:val="24"/>
          </w:rPr>
          <w:t xml:space="preserve">12.1 </w:t>
        </w:r>
        <w:r w:rsidR="00291634" w:rsidRPr="00291634">
          <w:rPr>
            <w:rStyle w:val="a8"/>
            <w:noProof/>
            <w:sz w:val="24"/>
          </w:rPr>
          <w:t>备查文件目录</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_Toc522549700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50</w:t>
        </w:r>
        <w:r w:rsidR="00291634" w:rsidRPr="00291634">
          <w:rPr>
            <w:noProof/>
            <w:webHidden/>
            <w:sz w:val="24"/>
          </w:rPr>
          <w:fldChar w:fldCharType="end"/>
        </w:r>
      </w:hyperlink>
    </w:p>
    <w:p w:rsidR="00291634" w:rsidRPr="00291634" w:rsidRDefault="00333553" w:rsidP="00291634">
      <w:pPr>
        <w:pStyle w:val="22"/>
        <w:spacing w:line="288" w:lineRule="auto"/>
        <w:rPr>
          <w:rFonts w:eastAsiaTheme="minorEastAsia" w:cstheme="minorBidi"/>
          <w:noProof/>
          <w:kern w:val="2"/>
          <w:sz w:val="24"/>
          <w:szCs w:val="22"/>
        </w:rPr>
      </w:pPr>
      <w:hyperlink w:anchor="_Toc522549701" w:history="1">
        <w:r w:rsidR="00291634" w:rsidRPr="00291634">
          <w:rPr>
            <w:rStyle w:val="a8"/>
            <w:noProof/>
            <w:sz w:val="24"/>
          </w:rPr>
          <w:t xml:space="preserve">12.2 </w:t>
        </w:r>
        <w:r w:rsidR="00291634" w:rsidRPr="00291634">
          <w:rPr>
            <w:rStyle w:val="a8"/>
            <w:noProof/>
            <w:sz w:val="24"/>
          </w:rPr>
          <w:t>存放地点</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_Toc522549701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51</w:t>
        </w:r>
        <w:r w:rsidR="00291634" w:rsidRPr="00291634">
          <w:rPr>
            <w:noProof/>
            <w:webHidden/>
            <w:sz w:val="24"/>
          </w:rPr>
          <w:fldChar w:fldCharType="end"/>
        </w:r>
      </w:hyperlink>
    </w:p>
    <w:p w:rsidR="00291634" w:rsidRDefault="00333553" w:rsidP="00291634">
      <w:pPr>
        <w:pStyle w:val="22"/>
        <w:spacing w:line="288" w:lineRule="auto"/>
        <w:rPr>
          <w:rFonts w:asciiTheme="minorHAnsi" w:eastAsiaTheme="minorEastAsia" w:hAnsiTheme="minorHAnsi" w:cstheme="minorBidi"/>
          <w:noProof/>
          <w:kern w:val="2"/>
          <w:szCs w:val="22"/>
        </w:rPr>
      </w:pPr>
      <w:hyperlink w:anchor="_Toc522549702" w:history="1">
        <w:r w:rsidR="00291634" w:rsidRPr="00291634">
          <w:rPr>
            <w:rStyle w:val="a8"/>
            <w:noProof/>
            <w:sz w:val="24"/>
          </w:rPr>
          <w:t xml:space="preserve">12.3 </w:t>
        </w:r>
        <w:r w:rsidR="00291634" w:rsidRPr="00291634">
          <w:rPr>
            <w:rStyle w:val="a8"/>
            <w:noProof/>
            <w:sz w:val="24"/>
          </w:rPr>
          <w:t>查阅方式</w:t>
        </w:r>
        <w:r w:rsidR="00291634" w:rsidRPr="00291634">
          <w:rPr>
            <w:noProof/>
            <w:webHidden/>
            <w:sz w:val="24"/>
          </w:rPr>
          <w:tab/>
        </w:r>
        <w:r w:rsidR="00291634" w:rsidRPr="00291634">
          <w:rPr>
            <w:noProof/>
            <w:webHidden/>
            <w:sz w:val="24"/>
          </w:rPr>
          <w:fldChar w:fldCharType="begin"/>
        </w:r>
        <w:r w:rsidR="00291634" w:rsidRPr="00291634">
          <w:rPr>
            <w:noProof/>
            <w:webHidden/>
            <w:sz w:val="24"/>
          </w:rPr>
          <w:instrText xml:space="preserve"> PAGEREF _Toc522549702 \h </w:instrText>
        </w:r>
        <w:r w:rsidR="00291634" w:rsidRPr="00291634">
          <w:rPr>
            <w:noProof/>
            <w:webHidden/>
            <w:sz w:val="24"/>
          </w:rPr>
        </w:r>
        <w:r w:rsidR="00291634" w:rsidRPr="00291634">
          <w:rPr>
            <w:noProof/>
            <w:webHidden/>
            <w:sz w:val="24"/>
          </w:rPr>
          <w:fldChar w:fldCharType="separate"/>
        </w:r>
        <w:r w:rsidR="00291634" w:rsidRPr="00291634">
          <w:rPr>
            <w:noProof/>
            <w:webHidden/>
            <w:sz w:val="24"/>
          </w:rPr>
          <w:t>51</w:t>
        </w:r>
        <w:r w:rsidR="00291634" w:rsidRPr="00291634">
          <w:rPr>
            <w:noProof/>
            <w:webHidden/>
            <w:sz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549639"/>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54964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交银施罗德多策略回报灵活配置混合型证券投资基金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交银多策略回报灵活配置混合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519755</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519755</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6</w:t>
            </w:r>
            <w:r w:rsidRPr="001B7979">
              <w:rPr>
                <w:sz w:val="24"/>
              </w:rPr>
              <w:t>月</w:t>
            </w:r>
            <w:r w:rsidRPr="001B7979">
              <w:rPr>
                <w:sz w:val="24"/>
              </w:rPr>
              <w:t>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中国农业银行股份有限公司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122,584,236.35</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交银多策略回报灵活配置混合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交银多策略回报灵活配置混合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519755</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122,459,260.46</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124,975.89</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54964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本基金通过灵活运用多种投资策略，充分挖掘和利用市场中潜在的投资机会，在控制下行风险的前提下，力争为投资者提供长期稳健的投资回报。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549642"/>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中国农业银行股份有限公司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贺倩</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010-66060069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tgxxpl@abchina.com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95599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010-68121816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北京市东城区建国门内大街</w:t>
            </w:r>
            <w:r w:rsidRPr="001B7979">
              <w:rPr>
                <w:color w:val="000000"/>
                <w:kern w:val="0"/>
                <w:sz w:val="24"/>
              </w:rPr>
              <w:t>69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北京市西城区复兴门内大街</w:t>
            </w:r>
            <w:r w:rsidRPr="001B7979">
              <w:rPr>
                <w:color w:val="000000"/>
                <w:kern w:val="0"/>
                <w:sz w:val="24"/>
              </w:rPr>
              <w:t>28</w:t>
            </w:r>
            <w:r w:rsidRPr="001B7979">
              <w:rPr>
                <w:color w:val="000000"/>
                <w:kern w:val="0"/>
                <w:sz w:val="24"/>
              </w:rPr>
              <w:t>号凯晨世贸中心东座</w:t>
            </w:r>
            <w:r w:rsidRPr="001B7979">
              <w:rPr>
                <w:color w:val="000000"/>
                <w:kern w:val="0"/>
                <w:sz w:val="24"/>
              </w:rPr>
              <w:t>F9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周慕冰</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54964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54964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522549645"/>
      <w:bookmarkStart w:id="16" w:name="_Toc194312019"/>
      <w:bookmarkStart w:id="17" w:name="_Toc193947512"/>
      <w:r w:rsidRPr="001B7979">
        <w:rPr>
          <w:b/>
          <w:bCs/>
          <w:szCs w:val="24"/>
          <w:lang w:val="en-US"/>
        </w:rPr>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54964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12,906,238.04</w:t>
            </w:r>
          </w:p>
        </w:tc>
        <w:tc>
          <w:tcPr>
            <w:tcW w:w="2558" w:type="dxa"/>
            <w:vAlign w:val="center"/>
          </w:tcPr>
          <w:p w:rsidR="001548F9" w:rsidRPr="001B7979" w:rsidRDefault="001548F9" w:rsidP="00571B8A">
            <w:pPr>
              <w:spacing w:before="29" w:line="288" w:lineRule="auto"/>
              <w:jc w:val="right"/>
              <w:rPr>
                <w:sz w:val="24"/>
              </w:rPr>
            </w:pPr>
            <w:r w:rsidRPr="001B7979">
              <w:rPr>
                <w:sz w:val="24"/>
              </w:rPr>
              <w:t>1,836,840.56</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6,390,493.37</w:t>
            </w:r>
          </w:p>
        </w:tc>
        <w:tc>
          <w:tcPr>
            <w:tcW w:w="2558" w:type="dxa"/>
            <w:vAlign w:val="center"/>
          </w:tcPr>
          <w:p w:rsidR="001548F9" w:rsidRPr="001B7979" w:rsidRDefault="001548F9" w:rsidP="00571B8A">
            <w:pPr>
              <w:spacing w:before="29" w:line="288" w:lineRule="auto"/>
              <w:jc w:val="right"/>
              <w:rPr>
                <w:sz w:val="24"/>
              </w:rPr>
            </w:pPr>
            <w:r w:rsidRPr="001B7979">
              <w:rPr>
                <w:sz w:val="24"/>
              </w:rPr>
              <w:t>1,521,529.04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0.0304</w:t>
            </w:r>
          </w:p>
        </w:tc>
        <w:tc>
          <w:tcPr>
            <w:tcW w:w="2558" w:type="dxa"/>
            <w:vAlign w:val="center"/>
          </w:tcPr>
          <w:p w:rsidR="001548F9" w:rsidRPr="001B7979" w:rsidRDefault="001548F9" w:rsidP="00571B8A">
            <w:pPr>
              <w:spacing w:before="29" w:line="288" w:lineRule="auto"/>
              <w:jc w:val="right"/>
              <w:rPr>
                <w:sz w:val="24"/>
              </w:rPr>
            </w:pPr>
            <w:r w:rsidRPr="001B7979">
              <w:rPr>
                <w:sz w:val="24"/>
              </w:rPr>
              <w:t>0.0284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2.58%</w:t>
            </w:r>
          </w:p>
        </w:tc>
        <w:tc>
          <w:tcPr>
            <w:tcW w:w="2558" w:type="dxa"/>
            <w:vAlign w:val="center"/>
          </w:tcPr>
          <w:p w:rsidR="001548F9" w:rsidRPr="001B7979" w:rsidRDefault="001548F9" w:rsidP="00571B8A">
            <w:pPr>
              <w:spacing w:before="29" w:line="288" w:lineRule="auto"/>
              <w:jc w:val="right"/>
              <w:rPr>
                <w:sz w:val="24"/>
              </w:rPr>
            </w:pPr>
            <w:r w:rsidRPr="001B7979">
              <w:rPr>
                <w:sz w:val="24"/>
              </w:rPr>
              <w:t>2.44%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2.06%</w:t>
            </w:r>
          </w:p>
        </w:tc>
        <w:tc>
          <w:tcPr>
            <w:tcW w:w="2558" w:type="dxa"/>
            <w:vAlign w:val="center"/>
          </w:tcPr>
          <w:p w:rsidR="001548F9" w:rsidRPr="001B7979" w:rsidRDefault="001548F9" w:rsidP="00571B8A">
            <w:pPr>
              <w:spacing w:before="29" w:line="288" w:lineRule="auto"/>
              <w:jc w:val="right"/>
              <w:rPr>
                <w:sz w:val="24"/>
              </w:rPr>
            </w:pPr>
            <w:r w:rsidRPr="001B7979">
              <w:rPr>
                <w:sz w:val="24"/>
              </w:rPr>
              <w:t>2.42%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交银多策略回报灵活配置混合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交银多策略回报灵活配置混合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22,912,649.29</w:t>
            </w:r>
          </w:p>
        </w:tc>
        <w:tc>
          <w:tcPr>
            <w:tcW w:w="2558" w:type="dxa"/>
            <w:vAlign w:val="center"/>
          </w:tcPr>
          <w:p w:rsidR="001548F9" w:rsidRPr="001B7979" w:rsidRDefault="001548F9" w:rsidP="00571B8A">
            <w:pPr>
              <w:spacing w:before="29" w:line="288" w:lineRule="auto"/>
              <w:jc w:val="right"/>
              <w:rPr>
                <w:sz w:val="24"/>
              </w:rPr>
            </w:pPr>
            <w:r w:rsidRPr="001B7979">
              <w:rPr>
                <w:sz w:val="24"/>
              </w:rPr>
              <w:t>23,195.13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0.187</w:t>
            </w:r>
          </w:p>
        </w:tc>
        <w:tc>
          <w:tcPr>
            <w:tcW w:w="2558" w:type="dxa"/>
            <w:vAlign w:val="center"/>
          </w:tcPr>
          <w:p w:rsidR="001548F9" w:rsidRPr="001B7979" w:rsidRDefault="001548F9" w:rsidP="00571B8A">
            <w:pPr>
              <w:spacing w:before="29" w:line="288" w:lineRule="auto"/>
              <w:jc w:val="right"/>
              <w:rPr>
                <w:sz w:val="24"/>
              </w:rPr>
            </w:pPr>
            <w:r w:rsidRPr="001B7979">
              <w:rPr>
                <w:sz w:val="24"/>
              </w:rPr>
              <w:t>0.186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145,371,909.75</w:t>
            </w:r>
          </w:p>
        </w:tc>
        <w:tc>
          <w:tcPr>
            <w:tcW w:w="2558" w:type="dxa"/>
            <w:vAlign w:val="center"/>
          </w:tcPr>
          <w:p w:rsidR="001548F9" w:rsidRPr="001B7979" w:rsidRDefault="001548F9" w:rsidP="00571B8A">
            <w:pPr>
              <w:spacing w:before="29" w:line="288" w:lineRule="auto"/>
              <w:jc w:val="right"/>
              <w:rPr>
                <w:sz w:val="24"/>
              </w:rPr>
            </w:pPr>
            <w:r w:rsidRPr="001B7979">
              <w:rPr>
                <w:sz w:val="24"/>
              </w:rPr>
              <w:t>148,171.02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1.187</w:t>
            </w:r>
          </w:p>
        </w:tc>
        <w:tc>
          <w:tcPr>
            <w:tcW w:w="2558" w:type="dxa"/>
            <w:vAlign w:val="center"/>
          </w:tcPr>
          <w:p w:rsidR="001548F9" w:rsidRPr="001B7979" w:rsidRDefault="001548F9" w:rsidP="00571B8A">
            <w:pPr>
              <w:spacing w:before="29" w:line="288" w:lineRule="auto"/>
              <w:jc w:val="right"/>
              <w:rPr>
                <w:sz w:val="24"/>
              </w:rPr>
            </w:pPr>
            <w:r w:rsidRPr="001B7979">
              <w:rPr>
                <w:sz w:val="24"/>
              </w:rPr>
              <w:t>1.186</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18.70%</w:t>
            </w:r>
          </w:p>
        </w:tc>
        <w:tc>
          <w:tcPr>
            <w:tcW w:w="2558" w:type="dxa"/>
            <w:vAlign w:val="center"/>
          </w:tcPr>
          <w:p w:rsidR="001548F9" w:rsidRPr="001B7979" w:rsidRDefault="001548F9" w:rsidP="00571B8A">
            <w:pPr>
              <w:spacing w:before="29" w:line="288" w:lineRule="auto"/>
              <w:jc w:val="right"/>
              <w:rPr>
                <w:sz w:val="24"/>
              </w:rPr>
            </w:pPr>
            <w:r w:rsidRPr="001B7979">
              <w:rPr>
                <w:sz w:val="24"/>
              </w:rPr>
              <w:t>18.36%</w:t>
            </w:r>
          </w:p>
        </w:tc>
      </w:tr>
    </w:tbl>
    <w:p w:rsidR="005D6ED0" w:rsidRDefault="00356075">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54964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D6ED0">
        <w:tc>
          <w:tcPr>
            <w:tcW w:w="1497" w:type="dxa"/>
            <w:vAlign w:val="center"/>
          </w:tcPr>
          <w:p w:rsidR="005D6ED0" w:rsidRDefault="00356075">
            <w:pPr>
              <w:jc w:val="left"/>
            </w:pPr>
            <w:r>
              <w:rPr>
                <w:color w:val="000000"/>
                <w:sz w:val="24"/>
              </w:rPr>
              <w:t>过去一个月</w:t>
            </w:r>
          </w:p>
        </w:tc>
        <w:tc>
          <w:tcPr>
            <w:tcW w:w="1251" w:type="dxa"/>
            <w:vAlign w:val="center"/>
          </w:tcPr>
          <w:p w:rsidR="005D6ED0" w:rsidRDefault="00356075">
            <w:pPr>
              <w:jc w:val="center"/>
            </w:pPr>
            <w:r>
              <w:rPr>
                <w:color w:val="000000"/>
                <w:sz w:val="24"/>
              </w:rPr>
              <w:t>-0.92%</w:t>
            </w:r>
          </w:p>
        </w:tc>
        <w:tc>
          <w:tcPr>
            <w:tcW w:w="1250" w:type="dxa"/>
            <w:vAlign w:val="center"/>
          </w:tcPr>
          <w:p w:rsidR="005D6ED0" w:rsidRDefault="00356075">
            <w:pPr>
              <w:jc w:val="center"/>
            </w:pPr>
            <w:r>
              <w:rPr>
                <w:color w:val="000000"/>
                <w:sz w:val="24"/>
              </w:rPr>
              <w:t>0.35%</w:t>
            </w:r>
          </w:p>
        </w:tc>
        <w:tc>
          <w:tcPr>
            <w:tcW w:w="1250" w:type="dxa"/>
            <w:vAlign w:val="center"/>
          </w:tcPr>
          <w:p w:rsidR="005D6ED0" w:rsidRDefault="00356075">
            <w:pPr>
              <w:jc w:val="center"/>
            </w:pPr>
            <w:r>
              <w:rPr>
                <w:color w:val="000000"/>
                <w:sz w:val="24"/>
              </w:rPr>
              <w:t>-3.70%</w:t>
            </w:r>
          </w:p>
        </w:tc>
        <w:tc>
          <w:tcPr>
            <w:tcW w:w="1250" w:type="dxa"/>
            <w:vAlign w:val="center"/>
          </w:tcPr>
          <w:p w:rsidR="005D6ED0" w:rsidRDefault="00356075">
            <w:pPr>
              <w:jc w:val="center"/>
            </w:pPr>
            <w:r>
              <w:rPr>
                <w:color w:val="000000"/>
                <w:sz w:val="24"/>
              </w:rPr>
              <w:t>0.64%</w:t>
            </w:r>
          </w:p>
        </w:tc>
        <w:tc>
          <w:tcPr>
            <w:tcW w:w="1250" w:type="dxa"/>
            <w:vAlign w:val="center"/>
          </w:tcPr>
          <w:p w:rsidR="005D6ED0" w:rsidRDefault="00356075">
            <w:pPr>
              <w:jc w:val="center"/>
            </w:pPr>
            <w:r>
              <w:rPr>
                <w:color w:val="000000"/>
                <w:sz w:val="24"/>
              </w:rPr>
              <w:t>2.78%</w:t>
            </w:r>
          </w:p>
        </w:tc>
        <w:tc>
          <w:tcPr>
            <w:tcW w:w="1250" w:type="dxa"/>
            <w:vAlign w:val="center"/>
          </w:tcPr>
          <w:p w:rsidR="005D6ED0" w:rsidRDefault="00356075">
            <w:pPr>
              <w:jc w:val="center"/>
            </w:pPr>
            <w:r>
              <w:rPr>
                <w:color w:val="000000"/>
                <w:sz w:val="24"/>
              </w:rPr>
              <w:t>-0.29%</w:t>
            </w:r>
          </w:p>
        </w:tc>
      </w:tr>
      <w:tr w:rsidR="005D6ED0">
        <w:tc>
          <w:tcPr>
            <w:tcW w:w="1497" w:type="dxa"/>
            <w:vAlign w:val="center"/>
          </w:tcPr>
          <w:p w:rsidR="005D6ED0" w:rsidRDefault="00356075">
            <w:pPr>
              <w:jc w:val="left"/>
            </w:pPr>
            <w:r>
              <w:rPr>
                <w:color w:val="000000"/>
                <w:sz w:val="24"/>
              </w:rPr>
              <w:t>过去三个月</w:t>
            </w:r>
          </w:p>
        </w:tc>
        <w:tc>
          <w:tcPr>
            <w:tcW w:w="1251" w:type="dxa"/>
            <w:vAlign w:val="center"/>
          </w:tcPr>
          <w:p w:rsidR="005D6ED0" w:rsidRDefault="00356075">
            <w:pPr>
              <w:jc w:val="center"/>
            </w:pPr>
            <w:r>
              <w:rPr>
                <w:color w:val="000000"/>
                <w:sz w:val="24"/>
              </w:rPr>
              <w:t>2.06%</w:t>
            </w:r>
          </w:p>
        </w:tc>
        <w:tc>
          <w:tcPr>
            <w:tcW w:w="1250" w:type="dxa"/>
            <w:vAlign w:val="center"/>
          </w:tcPr>
          <w:p w:rsidR="005D6ED0" w:rsidRDefault="00356075">
            <w:pPr>
              <w:jc w:val="center"/>
            </w:pPr>
            <w:r>
              <w:rPr>
                <w:color w:val="000000"/>
                <w:sz w:val="24"/>
              </w:rPr>
              <w:t>0.44%</w:t>
            </w:r>
          </w:p>
        </w:tc>
        <w:tc>
          <w:tcPr>
            <w:tcW w:w="1250" w:type="dxa"/>
            <w:vAlign w:val="center"/>
          </w:tcPr>
          <w:p w:rsidR="005D6ED0" w:rsidRDefault="00356075">
            <w:pPr>
              <w:jc w:val="center"/>
            </w:pPr>
            <w:r>
              <w:rPr>
                <w:color w:val="000000"/>
                <w:sz w:val="24"/>
              </w:rPr>
              <w:t>-4.52%</w:t>
            </w:r>
          </w:p>
        </w:tc>
        <w:tc>
          <w:tcPr>
            <w:tcW w:w="1250" w:type="dxa"/>
            <w:vAlign w:val="center"/>
          </w:tcPr>
          <w:p w:rsidR="005D6ED0" w:rsidRDefault="00356075">
            <w:pPr>
              <w:jc w:val="center"/>
            </w:pPr>
            <w:r>
              <w:rPr>
                <w:color w:val="000000"/>
                <w:sz w:val="24"/>
              </w:rPr>
              <w:t>0.57%</w:t>
            </w:r>
          </w:p>
        </w:tc>
        <w:tc>
          <w:tcPr>
            <w:tcW w:w="1250" w:type="dxa"/>
            <w:vAlign w:val="center"/>
          </w:tcPr>
          <w:p w:rsidR="005D6ED0" w:rsidRDefault="00356075">
            <w:pPr>
              <w:jc w:val="center"/>
            </w:pPr>
            <w:r>
              <w:rPr>
                <w:color w:val="000000"/>
                <w:sz w:val="24"/>
              </w:rPr>
              <w:t>6.58%</w:t>
            </w:r>
          </w:p>
        </w:tc>
        <w:tc>
          <w:tcPr>
            <w:tcW w:w="1250" w:type="dxa"/>
            <w:vAlign w:val="center"/>
          </w:tcPr>
          <w:p w:rsidR="005D6ED0" w:rsidRDefault="00356075">
            <w:pPr>
              <w:jc w:val="center"/>
            </w:pPr>
            <w:r>
              <w:rPr>
                <w:color w:val="000000"/>
                <w:sz w:val="24"/>
              </w:rPr>
              <w:t>-0.13%</w:t>
            </w:r>
          </w:p>
        </w:tc>
      </w:tr>
      <w:tr w:rsidR="005D6ED0">
        <w:tc>
          <w:tcPr>
            <w:tcW w:w="1497" w:type="dxa"/>
            <w:vAlign w:val="center"/>
          </w:tcPr>
          <w:p w:rsidR="005D6ED0" w:rsidRDefault="00356075">
            <w:pPr>
              <w:jc w:val="left"/>
            </w:pPr>
            <w:r>
              <w:rPr>
                <w:color w:val="000000"/>
                <w:sz w:val="24"/>
              </w:rPr>
              <w:t>过去六个月</w:t>
            </w:r>
          </w:p>
        </w:tc>
        <w:tc>
          <w:tcPr>
            <w:tcW w:w="1251" w:type="dxa"/>
            <w:vAlign w:val="center"/>
          </w:tcPr>
          <w:p w:rsidR="005D6ED0" w:rsidRDefault="00356075">
            <w:pPr>
              <w:jc w:val="center"/>
            </w:pPr>
            <w:r>
              <w:rPr>
                <w:color w:val="000000"/>
                <w:sz w:val="24"/>
              </w:rPr>
              <w:t>2.06%</w:t>
            </w:r>
          </w:p>
        </w:tc>
        <w:tc>
          <w:tcPr>
            <w:tcW w:w="1250" w:type="dxa"/>
            <w:vAlign w:val="center"/>
          </w:tcPr>
          <w:p w:rsidR="005D6ED0" w:rsidRDefault="00356075">
            <w:pPr>
              <w:jc w:val="center"/>
            </w:pPr>
            <w:r>
              <w:rPr>
                <w:color w:val="000000"/>
                <w:sz w:val="24"/>
              </w:rPr>
              <w:t>0.46%</w:t>
            </w:r>
          </w:p>
        </w:tc>
        <w:tc>
          <w:tcPr>
            <w:tcW w:w="1250" w:type="dxa"/>
            <w:vAlign w:val="center"/>
          </w:tcPr>
          <w:p w:rsidR="005D6ED0" w:rsidRDefault="00356075">
            <w:pPr>
              <w:jc w:val="center"/>
            </w:pPr>
            <w:r>
              <w:rPr>
                <w:color w:val="000000"/>
                <w:sz w:val="24"/>
              </w:rPr>
              <w:t>-5.47%</w:t>
            </w:r>
          </w:p>
        </w:tc>
        <w:tc>
          <w:tcPr>
            <w:tcW w:w="1250" w:type="dxa"/>
            <w:vAlign w:val="center"/>
          </w:tcPr>
          <w:p w:rsidR="005D6ED0" w:rsidRDefault="00356075">
            <w:pPr>
              <w:jc w:val="center"/>
            </w:pPr>
            <w:r>
              <w:rPr>
                <w:color w:val="000000"/>
                <w:sz w:val="24"/>
              </w:rPr>
              <w:t>0.57%</w:t>
            </w:r>
          </w:p>
        </w:tc>
        <w:tc>
          <w:tcPr>
            <w:tcW w:w="1250" w:type="dxa"/>
            <w:vAlign w:val="center"/>
          </w:tcPr>
          <w:p w:rsidR="005D6ED0" w:rsidRDefault="00356075">
            <w:pPr>
              <w:jc w:val="center"/>
            </w:pPr>
            <w:r>
              <w:rPr>
                <w:color w:val="000000"/>
                <w:sz w:val="24"/>
              </w:rPr>
              <w:t>7.53%</w:t>
            </w:r>
          </w:p>
        </w:tc>
        <w:tc>
          <w:tcPr>
            <w:tcW w:w="1250" w:type="dxa"/>
            <w:vAlign w:val="center"/>
          </w:tcPr>
          <w:p w:rsidR="005D6ED0" w:rsidRDefault="00356075">
            <w:pPr>
              <w:jc w:val="center"/>
            </w:pPr>
            <w:r>
              <w:rPr>
                <w:color w:val="000000"/>
                <w:sz w:val="24"/>
              </w:rPr>
              <w:t>-0.11%</w:t>
            </w:r>
          </w:p>
        </w:tc>
      </w:tr>
      <w:tr w:rsidR="005D6ED0">
        <w:tc>
          <w:tcPr>
            <w:tcW w:w="1497" w:type="dxa"/>
            <w:vAlign w:val="center"/>
          </w:tcPr>
          <w:p w:rsidR="005D6ED0" w:rsidRDefault="00356075">
            <w:pPr>
              <w:jc w:val="left"/>
            </w:pPr>
            <w:r>
              <w:rPr>
                <w:color w:val="000000"/>
                <w:sz w:val="24"/>
              </w:rPr>
              <w:t>过去一年</w:t>
            </w:r>
          </w:p>
        </w:tc>
        <w:tc>
          <w:tcPr>
            <w:tcW w:w="1251" w:type="dxa"/>
            <w:vAlign w:val="center"/>
          </w:tcPr>
          <w:p w:rsidR="005D6ED0" w:rsidRDefault="00356075">
            <w:pPr>
              <w:jc w:val="center"/>
            </w:pPr>
            <w:r>
              <w:rPr>
                <w:color w:val="000000"/>
                <w:sz w:val="24"/>
              </w:rPr>
              <w:t>6.55%</w:t>
            </w:r>
          </w:p>
        </w:tc>
        <w:tc>
          <w:tcPr>
            <w:tcW w:w="1250" w:type="dxa"/>
            <w:vAlign w:val="center"/>
          </w:tcPr>
          <w:p w:rsidR="005D6ED0" w:rsidRDefault="00356075">
            <w:pPr>
              <w:jc w:val="center"/>
            </w:pPr>
            <w:r>
              <w:rPr>
                <w:color w:val="000000"/>
                <w:sz w:val="24"/>
              </w:rPr>
              <w:t>0.36%</w:t>
            </w:r>
          </w:p>
        </w:tc>
        <w:tc>
          <w:tcPr>
            <w:tcW w:w="1250" w:type="dxa"/>
            <w:vAlign w:val="center"/>
          </w:tcPr>
          <w:p w:rsidR="005D6ED0" w:rsidRDefault="00356075">
            <w:pPr>
              <w:jc w:val="center"/>
            </w:pPr>
            <w:r>
              <w:rPr>
                <w:color w:val="000000"/>
                <w:sz w:val="24"/>
              </w:rPr>
              <w:t>-1.46%</w:t>
            </w:r>
          </w:p>
        </w:tc>
        <w:tc>
          <w:tcPr>
            <w:tcW w:w="1250" w:type="dxa"/>
            <w:vAlign w:val="center"/>
          </w:tcPr>
          <w:p w:rsidR="005D6ED0" w:rsidRDefault="00356075">
            <w:pPr>
              <w:jc w:val="center"/>
            </w:pPr>
            <w:r>
              <w:rPr>
                <w:color w:val="000000"/>
                <w:sz w:val="24"/>
              </w:rPr>
              <w:t>0.47%</w:t>
            </w:r>
          </w:p>
        </w:tc>
        <w:tc>
          <w:tcPr>
            <w:tcW w:w="1250" w:type="dxa"/>
            <w:vAlign w:val="center"/>
          </w:tcPr>
          <w:p w:rsidR="005D6ED0" w:rsidRDefault="00356075">
            <w:pPr>
              <w:jc w:val="center"/>
            </w:pPr>
            <w:r>
              <w:rPr>
                <w:color w:val="000000"/>
                <w:sz w:val="24"/>
              </w:rPr>
              <w:t>8.01%</w:t>
            </w:r>
          </w:p>
        </w:tc>
        <w:tc>
          <w:tcPr>
            <w:tcW w:w="1250" w:type="dxa"/>
            <w:vAlign w:val="center"/>
          </w:tcPr>
          <w:p w:rsidR="005D6ED0" w:rsidRDefault="00356075">
            <w:pPr>
              <w:jc w:val="center"/>
            </w:pPr>
            <w:r>
              <w:rPr>
                <w:color w:val="000000"/>
                <w:sz w:val="24"/>
              </w:rPr>
              <w:t>-0.11%</w:t>
            </w:r>
          </w:p>
        </w:tc>
      </w:tr>
      <w:tr w:rsidR="005D6ED0">
        <w:tc>
          <w:tcPr>
            <w:tcW w:w="1497" w:type="dxa"/>
            <w:vAlign w:val="center"/>
          </w:tcPr>
          <w:p w:rsidR="005D6ED0" w:rsidRDefault="00356075">
            <w:pPr>
              <w:jc w:val="left"/>
            </w:pPr>
            <w:r>
              <w:rPr>
                <w:color w:val="000000"/>
                <w:sz w:val="24"/>
              </w:rPr>
              <w:t>过去三年</w:t>
            </w:r>
          </w:p>
        </w:tc>
        <w:tc>
          <w:tcPr>
            <w:tcW w:w="1251" w:type="dxa"/>
            <w:vAlign w:val="center"/>
          </w:tcPr>
          <w:p w:rsidR="005D6ED0" w:rsidRDefault="00356075">
            <w:pPr>
              <w:jc w:val="center"/>
            </w:pPr>
            <w:r>
              <w:rPr>
                <w:color w:val="000000"/>
                <w:sz w:val="24"/>
              </w:rPr>
              <w:t>19.18%</w:t>
            </w:r>
          </w:p>
        </w:tc>
        <w:tc>
          <w:tcPr>
            <w:tcW w:w="1250" w:type="dxa"/>
            <w:vAlign w:val="center"/>
          </w:tcPr>
          <w:p w:rsidR="005D6ED0" w:rsidRDefault="00356075">
            <w:pPr>
              <w:jc w:val="center"/>
            </w:pPr>
            <w:r>
              <w:rPr>
                <w:color w:val="000000"/>
                <w:sz w:val="24"/>
              </w:rPr>
              <w:t>0.23%</w:t>
            </w:r>
          </w:p>
        </w:tc>
        <w:tc>
          <w:tcPr>
            <w:tcW w:w="1250" w:type="dxa"/>
            <w:vAlign w:val="center"/>
          </w:tcPr>
          <w:p w:rsidR="005D6ED0" w:rsidRDefault="00356075">
            <w:pPr>
              <w:jc w:val="center"/>
            </w:pPr>
            <w:r>
              <w:rPr>
                <w:color w:val="000000"/>
                <w:sz w:val="24"/>
              </w:rPr>
              <w:t>-9.56%</w:t>
            </w:r>
          </w:p>
        </w:tc>
        <w:tc>
          <w:tcPr>
            <w:tcW w:w="1250" w:type="dxa"/>
            <w:vAlign w:val="center"/>
          </w:tcPr>
          <w:p w:rsidR="005D6ED0" w:rsidRDefault="00356075">
            <w:pPr>
              <w:jc w:val="center"/>
            </w:pPr>
            <w:r>
              <w:rPr>
                <w:color w:val="000000"/>
                <w:sz w:val="24"/>
              </w:rPr>
              <w:t>0.75%</w:t>
            </w:r>
          </w:p>
        </w:tc>
        <w:tc>
          <w:tcPr>
            <w:tcW w:w="1250" w:type="dxa"/>
            <w:vAlign w:val="center"/>
          </w:tcPr>
          <w:p w:rsidR="005D6ED0" w:rsidRDefault="00356075">
            <w:pPr>
              <w:jc w:val="center"/>
            </w:pPr>
            <w:r>
              <w:rPr>
                <w:color w:val="000000"/>
                <w:sz w:val="24"/>
              </w:rPr>
              <w:t>28.74%</w:t>
            </w:r>
          </w:p>
        </w:tc>
        <w:tc>
          <w:tcPr>
            <w:tcW w:w="1250" w:type="dxa"/>
            <w:vAlign w:val="center"/>
          </w:tcPr>
          <w:p w:rsidR="005D6ED0" w:rsidRDefault="00356075">
            <w:pPr>
              <w:jc w:val="center"/>
            </w:pPr>
            <w:r>
              <w:rPr>
                <w:color w:val="000000"/>
                <w:sz w:val="24"/>
              </w:rPr>
              <w:t>-0.52%</w:t>
            </w:r>
          </w:p>
        </w:tc>
      </w:tr>
      <w:tr w:rsidR="005D6ED0">
        <w:tc>
          <w:tcPr>
            <w:tcW w:w="1497" w:type="dxa"/>
            <w:vAlign w:val="center"/>
          </w:tcPr>
          <w:p w:rsidR="005D6ED0" w:rsidRDefault="00356075">
            <w:pPr>
              <w:jc w:val="left"/>
            </w:pPr>
            <w:r>
              <w:rPr>
                <w:color w:val="000000"/>
                <w:sz w:val="24"/>
              </w:rPr>
              <w:t>自基金合同生效起至今</w:t>
            </w:r>
          </w:p>
        </w:tc>
        <w:tc>
          <w:tcPr>
            <w:tcW w:w="1251" w:type="dxa"/>
            <w:vAlign w:val="center"/>
          </w:tcPr>
          <w:p w:rsidR="005D6ED0" w:rsidRDefault="00356075">
            <w:pPr>
              <w:jc w:val="center"/>
            </w:pPr>
            <w:r>
              <w:rPr>
                <w:color w:val="000000"/>
                <w:sz w:val="24"/>
              </w:rPr>
              <w:t>18.70%</w:t>
            </w:r>
          </w:p>
        </w:tc>
        <w:tc>
          <w:tcPr>
            <w:tcW w:w="1250" w:type="dxa"/>
            <w:vAlign w:val="center"/>
          </w:tcPr>
          <w:p w:rsidR="005D6ED0" w:rsidRDefault="00356075">
            <w:pPr>
              <w:jc w:val="center"/>
            </w:pPr>
            <w:r>
              <w:rPr>
                <w:color w:val="000000"/>
                <w:sz w:val="24"/>
              </w:rPr>
              <w:t>0.23%</w:t>
            </w:r>
          </w:p>
        </w:tc>
        <w:tc>
          <w:tcPr>
            <w:tcW w:w="1250" w:type="dxa"/>
            <w:vAlign w:val="center"/>
          </w:tcPr>
          <w:p w:rsidR="005D6ED0" w:rsidRDefault="00356075">
            <w:pPr>
              <w:jc w:val="center"/>
            </w:pPr>
            <w:r>
              <w:rPr>
                <w:color w:val="000000"/>
                <w:sz w:val="24"/>
              </w:rPr>
              <w:t>-14.85%</w:t>
            </w:r>
          </w:p>
        </w:tc>
        <w:tc>
          <w:tcPr>
            <w:tcW w:w="1250" w:type="dxa"/>
            <w:vAlign w:val="center"/>
          </w:tcPr>
          <w:p w:rsidR="005D6ED0" w:rsidRDefault="00356075">
            <w:pPr>
              <w:jc w:val="center"/>
            </w:pPr>
            <w:r>
              <w:rPr>
                <w:color w:val="000000"/>
                <w:sz w:val="24"/>
              </w:rPr>
              <w:t>0.78%</w:t>
            </w:r>
          </w:p>
        </w:tc>
        <w:tc>
          <w:tcPr>
            <w:tcW w:w="1250" w:type="dxa"/>
            <w:vAlign w:val="center"/>
          </w:tcPr>
          <w:p w:rsidR="005D6ED0" w:rsidRDefault="00356075">
            <w:pPr>
              <w:jc w:val="center"/>
            </w:pPr>
            <w:r>
              <w:rPr>
                <w:color w:val="000000"/>
                <w:sz w:val="24"/>
              </w:rPr>
              <w:t>33.55%</w:t>
            </w:r>
          </w:p>
        </w:tc>
        <w:tc>
          <w:tcPr>
            <w:tcW w:w="1250" w:type="dxa"/>
            <w:vAlign w:val="center"/>
          </w:tcPr>
          <w:p w:rsidR="005D6ED0" w:rsidRDefault="00356075">
            <w:pPr>
              <w:jc w:val="center"/>
            </w:pPr>
            <w:r>
              <w:rPr>
                <w:color w:val="000000"/>
                <w:sz w:val="24"/>
              </w:rPr>
              <w:t>-0.55%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D6ED0">
        <w:tc>
          <w:tcPr>
            <w:tcW w:w="1497" w:type="dxa"/>
            <w:vAlign w:val="center"/>
          </w:tcPr>
          <w:p w:rsidR="005D6ED0" w:rsidRDefault="00356075">
            <w:pPr>
              <w:jc w:val="left"/>
            </w:pPr>
            <w:r>
              <w:rPr>
                <w:color w:val="000000"/>
                <w:sz w:val="24"/>
              </w:rPr>
              <w:t>过去一个月</w:t>
            </w:r>
          </w:p>
        </w:tc>
        <w:tc>
          <w:tcPr>
            <w:tcW w:w="1251" w:type="dxa"/>
            <w:vAlign w:val="center"/>
          </w:tcPr>
          <w:p w:rsidR="005D6ED0" w:rsidRDefault="00356075">
            <w:pPr>
              <w:jc w:val="center"/>
            </w:pPr>
            <w:r>
              <w:rPr>
                <w:color w:val="000000"/>
                <w:sz w:val="24"/>
              </w:rPr>
              <w:t>-0.75%</w:t>
            </w:r>
          </w:p>
        </w:tc>
        <w:tc>
          <w:tcPr>
            <w:tcW w:w="1250" w:type="dxa"/>
            <w:vAlign w:val="center"/>
          </w:tcPr>
          <w:p w:rsidR="005D6ED0" w:rsidRDefault="00356075">
            <w:pPr>
              <w:jc w:val="center"/>
            </w:pPr>
            <w:r>
              <w:rPr>
                <w:color w:val="000000"/>
                <w:sz w:val="24"/>
              </w:rPr>
              <w:t>0.35%</w:t>
            </w:r>
          </w:p>
        </w:tc>
        <w:tc>
          <w:tcPr>
            <w:tcW w:w="1250" w:type="dxa"/>
            <w:vAlign w:val="center"/>
          </w:tcPr>
          <w:p w:rsidR="005D6ED0" w:rsidRDefault="00356075">
            <w:pPr>
              <w:jc w:val="center"/>
            </w:pPr>
            <w:r>
              <w:rPr>
                <w:color w:val="000000"/>
                <w:sz w:val="24"/>
              </w:rPr>
              <w:t>-3.70%</w:t>
            </w:r>
          </w:p>
        </w:tc>
        <w:tc>
          <w:tcPr>
            <w:tcW w:w="1250" w:type="dxa"/>
            <w:vAlign w:val="center"/>
          </w:tcPr>
          <w:p w:rsidR="005D6ED0" w:rsidRDefault="00356075">
            <w:pPr>
              <w:jc w:val="center"/>
            </w:pPr>
            <w:r>
              <w:rPr>
                <w:color w:val="000000"/>
                <w:sz w:val="24"/>
              </w:rPr>
              <w:t>0.64%</w:t>
            </w:r>
          </w:p>
        </w:tc>
        <w:tc>
          <w:tcPr>
            <w:tcW w:w="1250" w:type="dxa"/>
            <w:vAlign w:val="center"/>
          </w:tcPr>
          <w:p w:rsidR="005D6ED0" w:rsidRDefault="00356075">
            <w:pPr>
              <w:jc w:val="center"/>
            </w:pPr>
            <w:r>
              <w:rPr>
                <w:color w:val="000000"/>
                <w:sz w:val="24"/>
              </w:rPr>
              <w:t>2.95%</w:t>
            </w:r>
          </w:p>
        </w:tc>
        <w:tc>
          <w:tcPr>
            <w:tcW w:w="1250" w:type="dxa"/>
            <w:vAlign w:val="center"/>
          </w:tcPr>
          <w:p w:rsidR="005D6ED0" w:rsidRDefault="00356075">
            <w:pPr>
              <w:jc w:val="center"/>
            </w:pPr>
            <w:r>
              <w:rPr>
                <w:color w:val="000000"/>
                <w:sz w:val="24"/>
              </w:rPr>
              <w:t>-0.29%</w:t>
            </w:r>
          </w:p>
        </w:tc>
      </w:tr>
      <w:tr w:rsidR="005D6ED0">
        <w:tc>
          <w:tcPr>
            <w:tcW w:w="1497" w:type="dxa"/>
            <w:vAlign w:val="center"/>
          </w:tcPr>
          <w:p w:rsidR="005D6ED0" w:rsidRDefault="00356075">
            <w:pPr>
              <w:jc w:val="left"/>
            </w:pPr>
            <w:r>
              <w:rPr>
                <w:color w:val="000000"/>
                <w:sz w:val="24"/>
              </w:rPr>
              <w:t>过去三个月</w:t>
            </w:r>
          </w:p>
        </w:tc>
        <w:tc>
          <w:tcPr>
            <w:tcW w:w="1251" w:type="dxa"/>
            <w:vAlign w:val="center"/>
          </w:tcPr>
          <w:p w:rsidR="005D6ED0" w:rsidRDefault="00356075">
            <w:pPr>
              <w:jc w:val="center"/>
            </w:pPr>
            <w:r>
              <w:rPr>
                <w:color w:val="000000"/>
                <w:sz w:val="24"/>
              </w:rPr>
              <w:t>2.51%</w:t>
            </w:r>
          </w:p>
        </w:tc>
        <w:tc>
          <w:tcPr>
            <w:tcW w:w="1250" w:type="dxa"/>
            <w:vAlign w:val="center"/>
          </w:tcPr>
          <w:p w:rsidR="005D6ED0" w:rsidRDefault="00356075">
            <w:pPr>
              <w:jc w:val="center"/>
            </w:pPr>
            <w:r>
              <w:rPr>
                <w:color w:val="000000"/>
                <w:sz w:val="24"/>
              </w:rPr>
              <w:t>0.44%</w:t>
            </w:r>
          </w:p>
        </w:tc>
        <w:tc>
          <w:tcPr>
            <w:tcW w:w="1250" w:type="dxa"/>
            <w:vAlign w:val="center"/>
          </w:tcPr>
          <w:p w:rsidR="005D6ED0" w:rsidRDefault="00356075">
            <w:pPr>
              <w:jc w:val="center"/>
            </w:pPr>
            <w:r>
              <w:rPr>
                <w:color w:val="000000"/>
                <w:sz w:val="24"/>
              </w:rPr>
              <w:t>-4.52%</w:t>
            </w:r>
          </w:p>
        </w:tc>
        <w:tc>
          <w:tcPr>
            <w:tcW w:w="1250" w:type="dxa"/>
            <w:vAlign w:val="center"/>
          </w:tcPr>
          <w:p w:rsidR="005D6ED0" w:rsidRDefault="00356075">
            <w:pPr>
              <w:jc w:val="center"/>
            </w:pPr>
            <w:r>
              <w:rPr>
                <w:color w:val="000000"/>
                <w:sz w:val="24"/>
              </w:rPr>
              <w:t>0.57%</w:t>
            </w:r>
          </w:p>
        </w:tc>
        <w:tc>
          <w:tcPr>
            <w:tcW w:w="1250" w:type="dxa"/>
            <w:vAlign w:val="center"/>
          </w:tcPr>
          <w:p w:rsidR="005D6ED0" w:rsidRDefault="00356075">
            <w:pPr>
              <w:jc w:val="center"/>
            </w:pPr>
            <w:r>
              <w:rPr>
                <w:color w:val="000000"/>
                <w:sz w:val="24"/>
              </w:rPr>
              <w:t>7.03%</w:t>
            </w:r>
          </w:p>
        </w:tc>
        <w:tc>
          <w:tcPr>
            <w:tcW w:w="1250" w:type="dxa"/>
            <w:vAlign w:val="center"/>
          </w:tcPr>
          <w:p w:rsidR="005D6ED0" w:rsidRDefault="00356075">
            <w:pPr>
              <w:jc w:val="center"/>
            </w:pPr>
            <w:r>
              <w:rPr>
                <w:color w:val="000000"/>
                <w:sz w:val="24"/>
              </w:rPr>
              <w:t>-0.13%</w:t>
            </w:r>
          </w:p>
        </w:tc>
      </w:tr>
      <w:tr w:rsidR="005D6ED0">
        <w:tc>
          <w:tcPr>
            <w:tcW w:w="1497" w:type="dxa"/>
            <w:vAlign w:val="center"/>
          </w:tcPr>
          <w:p w:rsidR="005D6ED0" w:rsidRDefault="00356075">
            <w:pPr>
              <w:jc w:val="left"/>
            </w:pPr>
            <w:r>
              <w:rPr>
                <w:color w:val="000000"/>
                <w:sz w:val="24"/>
              </w:rPr>
              <w:t>过去六个月</w:t>
            </w:r>
          </w:p>
        </w:tc>
        <w:tc>
          <w:tcPr>
            <w:tcW w:w="1251" w:type="dxa"/>
            <w:vAlign w:val="center"/>
          </w:tcPr>
          <w:p w:rsidR="005D6ED0" w:rsidRDefault="00356075">
            <w:pPr>
              <w:jc w:val="center"/>
            </w:pPr>
            <w:r>
              <w:rPr>
                <w:color w:val="000000"/>
                <w:sz w:val="24"/>
              </w:rPr>
              <w:t>2.42%</w:t>
            </w:r>
          </w:p>
        </w:tc>
        <w:tc>
          <w:tcPr>
            <w:tcW w:w="1250" w:type="dxa"/>
            <w:vAlign w:val="center"/>
          </w:tcPr>
          <w:p w:rsidR="005D6ED0" w:rsidRDefault="00356075">
            <w:pPr>
              <w:jc w:val="center"/>
            </w:pPr>
            <w:r>
              <w:rPr>
                <w:color w:val="000000"/>
                <w:sz w:val="24"/>
              </w:rPr>
              <w:t>0.46%</w:t>
            </w:r>
          </w:p>
        </w:tc>
        <w:tc>
          <w:tcPr>
            <w:tcW w:w="1250" w:type="dxa"/>
            <w:vAlign w:val="center"/>
          </w:tcPr>
          <w:p w:rsidR="005D6ED0" w:rsidRDefault="00356075">
            <w:pPr>
              <w:jc w:val="center"/>
            </w:pPr>
            <w:r>
              <w:rPr>
                <w:color w:val="000000"/>
                <w:sz w:val="24"/>
              </w:rPr>
              <w:t>-5.47%</w:t>
            </w:r>
          </w:p>
        </w:tc>
        <w:tc>
          <w:tcPr>
            <w:tcW w:w="1250" w:type="dxa"/>
            <w:vAlign w:val="center"/>
          </w:tcPr>
          <w:p w:rsidR="005D6ED0" w:rsidRDefault="00356075">
            <w:pPr>
              <w:jc w:val="center"/>
            </w:pPr>
            <w:r>
              <w:rPr>
                <w:color w:val="000000"/>
                <w:sz w:val="24"/>
              </w:rPr>
              <w:t>0.57%</w:t>
            </w:r>
          </w:p>
        </w:tc>
        <w:tc>
          <w:tcPr>
            <w:tcW w:w="1250" w:type="dxa"/>
            <w:vAlign w:val="center"/>
          </w:tcPr>
          <w:p w:rsidR="005D6ED0" w:rsidRDefault="00356075">
            <w:pPr>
              <w:jc w:val="center"/>
            </w:pPr>
            <w:r>
              <w:rPr>
                <w:color w:val="000000"/>
                <w:sz w:val="24"/>
              </w:rPr>
              <w:t>7.89%</w:t>
            </w:r>
          </w:p>
        </w:tc>
        <w:tc>
          <w:tcPr>
            <w:tcW w:w="1250" w:type="dxa"/>
            <w:vAlign w:val="center"/>
          </w:tcPr>
          <w:p w:rsidR="005D6ED0" w:rsidRDefault="00356075">
            <w:pPr>
              <w:jc w:val="center"/>
            </w:pPr>
            <w:r>
              <w:rPr>
                <w:color w:val="000000"/>
                <w:sz w:val="24"/>
              </w:rPr>
              <w:t>-0.11%</w:t>
            </w:r>
          </w:p>
        </w:tc>
      </w:tr>
      <w:tr w:rsidR="005D6ED0">
        <w:tc>
          <w:tcPr>
            <w:tcW w:w="1497" w:type="dxa"/>
            <w:vAlign w:val="center"/>
          </w:tcPr>
          <w:p w:rsidR="005D6ED0" w:rsidRDefault="00356075">
            <w:pPr>
              <w:jc w:val="left"/>
            </w:pPr>
            <w:r>
              <w:rPr>
                <w:color w:val="000000"/>
                <w:sz w:val="24"/>
              </w:rPr>
              <w:t>过去一年</w:t>
            </w:r>
          </w:p>
        </w:tc>
        <w:tc>
          <w:tcPr>
            <w:tcW w:w="1251" w:type="dxa"/>
            <w:vAlign w:val="center"/>
          </w:tcPr>
          <w:p w:rsidR="005D6ED0" w:rsidRDefault="00356075">
            <w:pPr>
              <w:jc w:val="center"/>
            </w:pPr>
            <w:r>
              <w:rPr>
                <w:color w:val="000000"/>
                <w:sz w:val="24"/>
              </w:rPr>
              <w:t>6.85%</w:t>
            </w:r>
          </w:p>
        </w:tc>
        <w:tc>
          <w:tcPr>
            <w:tcW w:w="1250" w:type="dxa"/>
            <w:vAlign w:val="center"/>
          </w:tcPr>
          <w:p w:rsidR="005D6ED0" w:rsidRDefault="00356075">
            <w:pPr>
              <w:jc w:val="center"/>
            </w:pPr>
            <w:r>
              <w:rPr>
                <w:color w:val="000000"/>
                <w:sz w:val="24"/>
              </w:rPr>
              <w:t>0.36%</w:t>
            </w:r>
          </w:p>
        </w:tc>
        <w:tc>
          <w:tcPr>
            <w:tcW w:w="1250" w:type="dxa"/>
            <w:vAlign w:val="center"/>
          </w:tcPr>
          <w:p w:rsidR="005D6ED0" w:rsidRDefault="00356075">
            <w:pPr>
              <w:jc w:val="center"/>
            </w:pPr>
            <w:r>
              <w:rPr>
                <w:color w:val="000000"/>
                <w:sz w:val="24"/>
              </w:rPr>
              <w:t>-1.46%</w:t>
            </w:r>
          </w:p>
        </w:tc>
        <w:tc>
          <w:tcPr>
            <w:tcW w:w="1250" w:type="dxa"/>
            <w:vAlign w:val="center"/>
          </w:tcPr>
          <w:p w:rsidR="005D6ED0" w:rsidRDefault="00356075">
            <w:pPr>
              <w:jc w:val="center"/>
            </w:pPr>
            <w:r>
              <w:rPr>
                <w:color w:val="000000"/>
                <w:sz w:val="24"/>
              </w:rPr>
              <w:t>0.47%</w:t>
            </w:r>
          </w:p>
        </w:tc>
        <w:tc>
          <w:tcPr>
            <w:tcW w:w="1250" w:type="dxa"/>
            <w:vAlign w:val="center"/>
          </w:tcPr>
          <w:p w:rsidR="005D6ED0" w:rsidRDefault="00356075">
            <w:pPr>
              <w:jc w:val="center"/>
            </w:pPr>
            <w:r>
              <w:rPr>
                <w:color w:val="000000"/>
                <w:sz w:val="24"/>
              </w:rPr>
              <w:t>8.31%</w:t>
            </w:r>
          </w:p>
        </w:tc>
        <w:tc>
          <w:tcPr>
            <w:tcW w:w="1250" w:type="dxa"/>
            <w:vAlign w:val="center"/>
          </w:tcPr>
          <w:p w:rsidR="005D6ED0" w:rsidRDefault="00356075">
            <w:pPr>
              <w:jc w:val="center"/>
            </w:pPr>
            <w:r>
              <w:rPr>
                <w:color w:val="000000"/>
                <w:sz w:val="24"/>
              </w:rPr>
              <w:t>-0.11%</w:t>
            </w:r>
          </w:p>
        </w:tc>
      </w:tr>
      <w:tr w:rsidR="005D6ED0">
        <w:tc>
          <w:tcPr>
            <w:tcW w:w="1497" w:type="dxa"/>
            <w:vAlign w:val="center"/>
          </w:tcPr>
          <w:p w:rsidR="005D6ED0" w:rsidRDefault="00356075">
            <w:pPr>
              <w:jc w:val="left"/>
            </w:pPr>
            <w:r>
              <w:rPr>
                <w:color w:val="000000"/>
                <w:sz w:val="24"/>
              </w:rPr>
              <w:t>自基金合同生效起至今</w:t>
            </w:r>
          </w:p>
        </w:tc>
        <w:tc>
          <w:tcPr>
            <w:tcW w:w="1251" w:type="dxa"/>
            <w:vAlign w:val="center"/>
          </w:tcPr>
          <w:p w:rsidR="005D6ED0" w:rsidRDefault="00356075">
            <w:pPr>
              <w:jc w:val="center"/>
            </w:pPr>
            <w:r>
              <w:rPr>
                <w:color w:val="000000"/>
                <w:sz w:val="24"/>
              </w:rPr>
              <w:t>18.36%</w:t>
            </w:r>
          </w:p>
        </w:tc>
        <w:tc>
          <w:tcPr>
            <w:tcW w:w="1250" w:type="dxa"/>
            <w:vAlign w:val="center"/>
          </w:tcPr>
          <w:p w:rsidR="005D6ED0" w:rsidRDefault="00356075">
            <w:pPr>
              <w:jc w:val="center"/>
            </w:pPr>
            <w:r>
              <w:rPr>
                <w:color w:val="000000"/>
                <w:sz w:val="24"/>
              </w:rPr>
              <w:t>0.24%</w:t>
            </w:r>
          </w:p>
        </w:tc>
        <w:tc>
          <w:tcPr>
            <w:tcW w:w="1250" w:type="dxa"/>
            <w:vAlign w:val="center"/>
          </w:tcPr>
          <w:p w:rsidR="005D6ED0" w:rsidRDefault="00356075">
            <w:pPr>
              <w:jc w:val="center"/>
            </w:pPr>
            <w:r>
              <w:rPr>
                <w:color w:val="000000"/>
                <w:sz w:val="24"/>
              </w:rPr>
              <w:t>-3.26%</w:t>
            </w:r>
          </w:p>
        </w:tc>
        <w:tc>
          <w:tcPr>
            <w:tcW w:w="1250" w:type="dxa"/>
            <w:vAlign w:val="center"/>
          </w:tcPr>
          <w:p w:rsidR="005D6ED0" w:rsidRDefault="00356075">
            <w:pPr>
              <w:jc w:val="center"/>
            </w:pPr>
            <w:r>
              <w:rPr>
                <w:color w:val="000000"/>
                <w:sz w:val="24"/>
              </w:rPr>
              <w:t>0.57%</w:t>
            </w:r>
          </w:p>
        </w:tc>
        <w:tc>
          <w:tcPr>
            <w:tcW w:w="1250" w:type="dxa"/>
            <w:vAlign w:val="center"/>
          </w:tcPr>
          <w:p w:rsidR="005D6ED0" w:rsidRDefault="00356075">
            <w:pPr>
              <w:jc w:val="center"/>
            </w:pPr>
            <w:r>
              <w:rPr>
                <w:color w:val="000000"/>
                <w:sz w:val="24"/>
              </w:rPr>
              <w:t>21.62%</w:t>
            </w:r>
          </w:p>
        </w:tc>
        <w:tc>
          <w:tcPr>
            <w:tcW w:w="1250" w:type="dxa"/>
            <w:vAlign w:val="center"/>
          </w:tcPr>
          <w:p w:rsidR="005D6ED0" w:rsidRDefault="00356075">
            <w:pPr>
              <w:jc w:val="center"/>
            </w:pPr>
            <w:r>
              <w:rPr>
                <w:color w:val="000000"/>
                <w:sz w:val="24"/>
              </w:rPr>
              <w:t>-0.33%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交银施罗德多策略回报灵活配置混合型证券投资基金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6</w:t>
      </w:r>
      <w:r w:rsidR="001548F9" w:rsidRPr="001B7979">
        <w:rPr>
          <w:rFonts w:ascii="Times New Roman" w:hAnsi="Times New Roman"/>
          <w:sz w:val="24"/>
          <w:szCs w:val="24"/>
        </w:rPr>
        <w:t>月</w:t>
      </w:r>
      <w:r w:rsidR="001548F9" w:rsidRPr="001B7979">
        <w:rPr>
          <w:rFonts w:ascii="Times New Roman" w:hAnsi="Times New Roman"/>
          <w:sz w:val="24"/>
          <w:szCs w:val="24"/>
        </w:rPr>
        <w:t>2</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注：图示日期为</w:t>
      </w:r>
      <w:r w:rsidRPr="001B7979">
        <w:rPr>
          <w:kern w:val="0"/>
          <w:sz w:val="24"/>
        </w:rPr>
        <w:t>2015</w:t>
      </w:r>
      <w:r w:rsidRPr="001B7979">
        <w:rPr>
          <w:kern w:val="0"/>
          <w:sz w:val="24"/>
        </w:rPr>
        <w:t>年</w:t>
      </w:r>
      <w:r w:rsidRPr="001B7979">
        <w:rPr>
          <w:kern w:val="0"/>
          <w:sz w:val="24"/>
        </w:rPr>
        <w:t>6</w:t>
      </w:r>
      <w:r w:rsidRPr="001B7979">
        <w:rPr>
          <w:kern w:val="0"/>
          <w:sz w:val="24"/>
        </w:rPr>
        <w:t>月</w:t>
      </w:r>
      <w:r w:rsidRPr="001B7979">
        <w:rPr>
          <w:kern w:val="0"/>
          <w:sz w:val="24"/>
        </w:rPr>
        <w:t>2</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交银多策略回报灵活配置混合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注：本基金自</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19</w:t>
      </w:r>
      <w:r w:rsidRPr="001B7979">
        <w:rPr>
          <w:kern w:val="0"/>
          <w:sz w:val="24"/>
        </w:rPr>
        <w:t>日起，开始销售</w:t>
      </w:r>
      <w:r w:rsidRPr="001B7979">
        <w:rPr>
          <w:kern w:val="0"/>
          <w:sz w:val="24"/>
        </w:rPr>
        <w:t>C</w:t>
      </w:r>
      <w:r w:rsidRPr="001B7979">
        <w:rPr>
          <w:kern w:val="0"/>
          <w:sz w:val="24"/>
        </w:rPr>
        <w:t>类份额，当日投资者提交的申购申请于</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日被确认并将有效份额登记在册。图示日期为</w:t>
      </w:r>
      <w:r w:rsidRPr="001B7979">
        <w:rPr>
          <w:kern w:val="0"/>
          <w:sz w:val="24"/>
        </w:rPr>
        <w:t>2015</w:t>
      </w:r>
      <w:r w:rsidRPr="001B7979">
        <w:rPr>
          <w:kern w:val="0"/>
          <w:sz w:val="24"/>
        </w:rPr>
        <w:t>年</w:t>
      </w:r>
      <w:r w:rsidRPr="001B7979">
        <w:rPr>
          <w:kern w:val="0"/>
          <w:sz w:val="24"/>
        </w:rPr>
        <w:t>11</w:t>
      </w:r>
      <w:r w:rsidRPr="001B7979">
        <w:rPr>
          <w:kern w:val="0"/>
          <w:sz w:val="24"/>
        </w:rPr>
        <w:t>月</w:t>
      </w:r>
      <w:r w:rsidRPr="001B7979">
        <w:rPr>
          <w:kern w:val="0"/>
          <w:sz w:val="24"/>
        </w:rPr>
        <w:t>20</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49648"/>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54964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5D6ED0" w:rsidRDefault="00356075">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5D6ED0">
        <w:tc>
          <w:tcPr>
            <w:tcW w:w="1033" w:type="dxa"/>
            <w:vAlign w:val="center"/>
          </w:tcPr>
          <w:p w:rsidR="005D6ED0" w:rsidRDefault="00356075">
            <w:pPr>
              <w:jc w:val="center"/>
            </w:pPr>
            <w:r>
              <w:rPr>
                <w:color w:val="000000"/>
                <w:sz w:val="24"/>
              </w:rPr>
              <w:t>李娜</w:t>
            </w:r>
          </w:p>
        </w:tc>
        <w:tc>
          <w:tcPr>
            <w:tcW w:w="1416" w:type="dxa"/>
            <w:vAlign w:val="center"/>
          </w:tcPr>
          <w:p w:rsidR="005D6ED0" w:rsidRDefault="00356075">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合、交银瑞景定期开放灵活配置混合、交银启通灵活配置混合、交银瑞利定期开放灵活配置混合的基金经理</w:t>
            </w:r>
          </w:p>
        </w:tc>
        <w:tc>
          <w:tcPr>
            <w:tcW w:w="1275" w:type="dxa"/>
            <w:vAlign w:val="center"/>
          </w:tcPr>
          <w:p w:rsidR="005D6ED0" w:rsidRDefault="00356075">
            <w:pPr>
              <w:jc w:val="center"/>
            </w:pPr>
            <w:r>
              <w:rPr>
                <w:color w:val="000000"/>
                <w:sz w:val="24"/>
              </w:rPr>
              <w:t>2015-08-04</w:t>
            </w:r>
          </w:p>
        </w:tc>
        <w:tc>
          <w:tcPr>
            <w:tcW w:w="1276" w:type="dxa"/>
            <w:vAlign w:val="center"/>
          </w:tcPr>
          <w:p w:rsidR="005D6ED0" w:rsidRDefault="00356075">
            <w:pPr>
              <w:jc w:val="center"/>
            </w:pPr>
            <w:r>
              <w:rPr>
                <w:color w:val="000000"/>
                <w:sz w:val="24"/>
              </w:rPr>
              <w:t>-</w:t>
            </w:r>
          </w:p>
        </w:tc>
        <w:tc>
          <w:tcPr>
            <w:tcW w:w="992" w:type="dxa"/>
            <w:vAlign w:val="center"/>
          </w:tcPr>
          <w:p w:rsidR="005D6ED0" w:rsidRDefault="00356075">
            <w:pPr>
              <w:jc w:val="center"/>
            </w:pPr>
            <w:r>
              <w:rPr>
                <w:color w:val="000000"/>
                <w:sz w:val="24"/>
              </w:rPr>
              <w:t>8</w:t>
            </w:r>
            <w:r>
              <w:rPr>
                <w:color w:val="000000"/>
                <w:sz w:val="24"/>
              </w:rPr>
              <w:t>年</w:t>
            </w:r>
          </w:p>
        </w:tc>
        <w:tc>
          <w:tcPr>
            <w:tcW w:w="3006" w:type="dxa"/>
            <w:vAlign w:val="center"/>
          </w:tcPr>
          <w:p w:rsidR="005D6ED0" w:rsidRDefault="00356075">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p>
        </w:tc>
      </w:tr>
    </w:tbl>
    <w:p w:rsidR="005D6ED0" w:rsidRDefault="0035607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5D6ED0" w:rsidRDefault="00356075">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54965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5D6ED0" w:rsidRDefault="00356075">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54965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5D6ED0" w:rsidRDefault="00356075">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D6ED0" w:rsidRDefault="00356075">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D6ED0" w:rsidRDefault="00356075">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54965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5D6ED0" w:rsidRDefault="00356075">
      <w:pPr>
        <w:spacing w:before="29" w:line="288" w:lineRule="auto"/>
        <w:ind w:firstLineChars="200" w:firstLine="480"/>
        <w:rPr>
          <w:kern w:val="0"/>
          <w:sz w:val="24"/>
        </w:rPr>
      </w:pPr>
      <w:r>
        <w:rPr>
          <w:kern w:val="0"/>
          <w:sz w:val="24"/>
        </w:rPr>
        <w:t>本报告期内，经济增长以及市场预期在内部去杠杆进程和外部中美贸易摩擦的双重影响下呈现趋缓态势。固定资产投资逐步走低，增速从二月份的</w:t>
      </w:r>
      <w:r>
        <w:rPr>
          <w:kern w:val="0"/>
          <w:sz w:val="24"/>
        </w:rPr>
        <w:t>7.9%</w:t>
      </w:r>
      <w:r>
        <w:rPr>
          <w:kern w:val="0"/>
          <w:sz w:val="24"/>
        </w:rPr>
        <w:t>回落至六月的</w:t>
      </w:r>
      <w:r>
        <w:rPr>
          <w:kern w:val="0"/>
          <w:sz w:val="24"/>
        </w:rPr>
        <w:t>6.0%</w:t>
      </w:r>
      <w:r>
        <w:rPr>
          <w:kern w:val="0"/>
          <w:sz w:val="24"/>
        </w:rPr>
        <w:t>。社会融资总量同比增速更是在六月份创出新低，表外融资在资管新规正式发布后基本停滞，金融信贷数据的走弱使得市场隐含了对未来基本面走弱的部分预期。然而中国经济的韧性仍有些许表征，一方面是工业品价格企稳回升带动</w:t>
      </w:r>
      <w:r>
        <w:rPr>
          <w:kern w:val="0"/>
          <w:sz w:val="24"/>
        </w:rPr>
        <w:t>PPI</w:t>
      </w:r>
      <w:r>
        <w:rPr>
          <w:kern w:val="0"/>
          <w:sz w:val="24"/>
        </w:rPr>
        <w:t>增速上行至</w:t>
      </w:r>
      <w:r>
        <w:rPr>
          <w:kern w:val="0"/>
          <w:sz w:val="24"/>
        </w:rPr>
        <w:t>4.7%</w:t>
      </w:r>
      <w:r>
        <w:rPr>
          <w:kern w:val="0"/>
          <w:sz w:val="24"/>
        </w:rPr>
        <w:t>的水平，另一方面出口增速和贸易顺差在中美贸易摩擦发酵中继续保持稳步增长。货币政策方面，央行在稳健中性的基调中呈现结构性特点，六月美联储加息后并未上调公开市场操作利率，并在四月、六月相继下调存款准备金率，或意在缓解紧信用格局下实体部门的结构性问题。银行间流动性在六月份边际宽松，除了受到降准的影响外，短端的资金供需格局有所变化，资金价格持续走低。股票市场则在资管新规开始落地、独角兽回归和中美贸易摩擦超预期发酵下，风险偏好出现走弱。同期债券收益率继续下行，其中经济增长预期放缓、央行超预期降准、狭义流动性边际宽松等因素成为债券市场收益率变动的主要原因。报告期内，上证综指和创业板指分别下行</w:t>
      </w:r>
      <w:r>
        <w:rPr>
          <w:kern w:val="0"/>
          <w:sz w:val="24"/>
        </w:rPr>
        <w:t>13.90%</w:t>
      </w:r>
      <w:r>
        <w:rPr>
          <w:kern w:val="0"/>
          <w:sz w:val="24"/>
        </w:rPr>
        <w:t>和</w:t>
      </w:r>
      <w:r>
        <w:rPr>
          <w:kern w:val="0"/>
          <w:sz w:val="24"/>
        </w:rPr>
        <w:t>8.33%</w:t>
      </w:r>
      <w:r>
        <w:rPr>
          <w:kern w:val="0"/>
          <w:sz w:val="24"/>
        </w:rPr>
        <w:t>，</w:t>
      </w:r>
      <w:r>
        <w:rPr>
          <w:kern w:val="0"/>
          <w:sz w:val="24"/>
        </w:rPr>
        <w:t>10</w:t>
      </w:r>
      <w:r>
        <w:rPr>
          <w:kern w:val="0"/>
          <w:sz w:val="24"/>
        </w:rPr>
        <w:t>年期国债收益率下行</w:t>
      </w:r>
      <w:r>
        <w:rPr>
          <w:kern w:val="0"/>
          <w:sz w:val="24"/>
        </w:rPr>
        <w:t>40BP</w:t>
      </w:r>
      <w:r>
        <w:rPr>
          <w:kern w:val="0"/>
          <w:sz w:val="24"/>
        </w:rPr>
        <w:t>至</w:t>
      </w:r>
      <w:r>
        <w:rPr>
          <w:kern w:val="0"/>
          <w:sz w:val="24"/>
        </w:rPr>
        <w:t>3.48%</w:t>
      </w:r>
      <w:r>
        <w:rPr>
          <w:kern w:val="0"/>
          <w:sz w:val="24"/>
        </w:rPr>
        <w:t>，</w:t>
      </w:r>
      <w:r>
        <w:rPr>
          <w:kern w:val="0"/>
          <w:sz w:val="24"/>
        </w:rPr>
        <w:t>10</w:t>
      </w:r>
      <w:r>
        <w:rPr>
          <w:kern w:val="0"/>
          <w:sz w:val="24"/>
        </w:rPr>
        <w:t>年期国开债收益率下行</w:t>
      </w:r>
      <w:r>
        <w:rPr>
          <w:kern w:val="0"/>
          <w:sz w:val="24"/>
        </w:rPr>
        <w:t>57BP</w:t>
      </w:r>
      <w:r>
        <w:rPr>
          <w:kern w:val="0"/>
          <w:sz w:val="24"/>
        </w:rPr>
        <w:t>到</w:t>
      </w:r>
      <w:r>
        <w:rPr>
          <w:kern w:val="0"/>
          <w:sz w:val="24"/>
        </w:rPr>
        <w:t>4.25%</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策略层面，本基金重点关注中短久期信用债的配置价值，保持适度久期，同时保持组合流动性。积极关注新股发行动态，进行权益一级市场投资，同时也关注二级市场的投资机会，从各方面争取为持有人赚取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54965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紧信用环境下表外融资持续受到压缩，表内贷款和债券发行能否为实体经济融资需求提供直接供给仍需观察。中美贸易摩擦引发人民币持续贬值的担忧，同时国际原油价格在美伊核协议的不确定性下高位波动，关注下半年可能的输入性通胀风险。在货币政策结构性宽松的变化下，长端债券有望继续获得基本面和政策面双重支撑，但行情的纵深可能仍受到资管新规实施细则落地节奏等因素的影响。此外，我们还将密切关注低评级信用债风险的演化、中美贸易战摩擦的政策应对、内外货币政策变化等因素对市场的影响。股票方面，力争继续保持稳健、审慎投资，积极关注一级市场动态。债券方面，在保持组合流动性的前提下关注交易窗口，把握适度久期，同时特别关注信用风险。</w:t>
      </w:r>
      <w:r w:rsidRPr="001B7979">
        <w:rPr>
          <w:kern w:val="0"/>
          <w:sz w:val="24"/>
        </w:rPr>
        <w:t xml:space="preserve"> </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54965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5D6ED0" w:rsidRDefault="00356075">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D6ED0" w:rsidRDefault="00356075">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54965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52254965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49657"/>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54965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在托管本基金的过程中，本基金托管人中国农业银行股份有限公司严格遵守《证券投资基金法》相关法律法规的规定以及基金合同、托管协议的约定，对本基金基金管理人</w:t>
      </w:r>
      <w:r w:rsidRPr="001B7979">
        <w:rPr>
          <w:kern w:val="0"/>
          <w:sz w:val="24"/>
        </w:rPr>
        <w:t>—</w:t>
      </w:r>
      <w:r w:rsidRPr="001B7979">
        <w:rPr>
          <w:kern w:val="0"/>
          <w:sz w:val="24"/>
        </w:rPr>
        <w:t>交银施罗德基金管理有限公司</w:t>
      </w:r>
      <w:r w:rsidRPr="001B7979">
        <w:rPr>
          <w:kern w:val="0"/>
          <w:sz w:val="24"/>
        </w:rPr>
        <w:t xml:space="preserve"> 2018 </w:t>
      </w:r>
      <w:r w:rsidRPr="001B7979">
        <w:rPr>
          <w:kern w:val="0"/>
          <w:sz w:val="24"/>
        </w:rPr>
        <w:t>年</w:t>
      </w:r>
      <w:r w:rsidRPr="001B7979">
        <w:rPr>
          <w:kern w:val="0"/>
          <w:sz w:val="24"/>
        </w:rPr>
        <w:t xml:space="preserve"> 1 </w:t>
      </w:r>
      <w:r w:rsidRPr="001B7979">
        <w:rPr>
          <w:kern w:val="0"/>
          <w:sz w:val="24"/>
        </w:rPr>
        <w:t>月</w:t>
      </w:r>
      <w:r w:rsidRPr="001B7979">
        <w:rPr>
          <w:kern w:val="0"/>
          <w:sz w:val="24"/>
        </w:rPr>
        <w:t xml:space="preserve"> 1 </w:t>
      </w:r>
      <w:r w:rsidRPr="001B7979">
        <w:rPr>
          <w:kern w:val="0"/>
          <w:sz w:val="24"/>
        </w:rPr>
        <w:t>日至</w:t>
      </w:r>
      <w:r w:rsidRPr="001B7979">
        <w:rPr>
          <w:kern w:val="0"/>
          <w:sz w:val="24"/>
        </w:rPr>
        <w:t xml:space="preserve"> 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日基金的投资运作，进行了认真、独立的会计核算和必要的投资监督，认真履行了托管人的义务，没有从事任何损害基金份额持有人利益的行为。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54965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w:t>
      </w:r>
      <w:r w:rsidRPr="001B7979">
        <w:rPr>
          <w:kern w:val="0"/>
          <w:sz w:val="24"/>
        </w:rPr>
        <w:t xml:space="preserve">, </w:t>
      </w:r>
      <w:r w:rsidRPr="001B7979">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549660"/>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549661"/>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54966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会计主体：交银施罗德多策略回报灵活配置混合型证券投资基金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666,578.89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598,512.42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2,764,998.00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2,812,399.13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48,402.65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80,962.24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129,567,533.10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579,351,072.08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27,683,633.10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130,196,472.08</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101,883,900.00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449,154,600.00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11,000,000.00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208,954.67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1,915,207.21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8,924,646.46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17,755.18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49,928.50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146,189,429.70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591,817,520.83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94,555,813.17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67,142.21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286,715.13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103,681.19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72,583.62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252,425.48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30,243.18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105,177.27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31,200.13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93,296.93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114,752.42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7,733.96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74,612.31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178,746.04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240,041.63</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669,348.93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95,544,845.81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122,584,236.35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427,557,080.21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22,935,844.42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68,715,594.81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145,520,080.77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496,272,675.02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146,189,429.70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591,817,520.83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1.187</w:t>
      </w:r>
      <w:r w:rsidRPr="001B7979">
        <w:rPr>
          <w:kern w:val="0"/>
          <w:sz w:val="24"/>
        </w:rPr>
        <w:t>元，</w:t>
      </w:r>
      <w:r w:rsidRPr="001B7979">
        <w:rPr>
          <w:kern w:val="0"/>
          <w:sz w:val="24"/>
        </w:rPr>
        <w:t>C</w:t>
      </w:r>
      <w:r w:rsidRPr="001B7979">
        <w:rPr>
          <w:kern w:val="0"/>
          <w:sz w:val="24"/>
        </w:rPr>
        <w:t>类基金份额净值</w:t>
      </w:r>
      <w:r w:rsidRPr="001B7979">
        <w:rPr>
          <w:kern w:val="0"/>
          <w:sz w:val="24"/>
        </w:rPr>
        <w:t>1.186</w:t>
      </w:r>
      <w:r w:rsidRPr="001B7979">
        <w:rPr>
          <w:kern w:val="0"/>
          <w:sz w:val="24"/>
        </w:rPr>
        <w:t>元，基金份额总额</w:t>
      </w:r>
      <w:r w:rsidRPr="001B7979">
        <w:rPr>
          <w:kern w:val="0"/>
          <w:sz w:val="24"/>
        </w:rPr>
        <w:t>122,584,236.35</w:t>
      </w:r>
      <w:r w:rsidRPr="001B7979">
        <w:rPr>
          <w:kern w:val="0"/>
          <w:sz w:val="24"/>
        </w:rPr>
        <w:t>份，其中</w:t>
      </w:r>
      <w:r w:rsidRPr="001B7979">
        <w:rPr>
          <w:kern w:val="0"/>
          <w:sz w:val="24"/>
        </w:rPr>
        <w:t>A</w:t>
      </w:r>
      <w:r w:rsidRPr="001B7979">
        <w:rPr>
          <w:kern w:val="0"/>
          <w:sz w:val="24"/>
        </w:rPr>
        <w:t>类基金份额</w:t>
      </w:r>
      <w:r w:rsidRPr="001B7979">
        <w:rPr>
          <w:kern w:val="0"/>
          <w:sz w:val="24"/>
        </w:rPr>
        <w:t>122,459,260.46</w:t>
      </w:r>
      <w:r w:rsidRPr="001B7979">
        <w:rPr>
          <w:kern w:val="0"/>
          <w:sz w:val="24"/>
        </w:rPr>
        <w:t>份，</w:t>
      </w:r>
      <w:r w:rsidRPr="001B7979">
        <w:rPr>
          <w:kern w:val="0"/>
          <w:sz w:val="24"/>
        </w:rPr>
        <w:t>C</w:t>
      </w:r>
      <w:r w:rsidRPr="001B7979">
        <w:rPr>
          <w:kern w:val="0"/>
          <w:sz w:val="24"/>
        </w:rPr>
        <w:t>类基金份额</w:t>
      </w:r>
      <w:r w:rsidRPr="001B7979">
        <w:rPr>
          <w:kern w:val="0"/>
          <w:sz w:val="24"/>
        </w:rPr>
        <w:t>124,975.89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549663"/>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交银施罗德多策略回报灵活配置混合型证券投资基金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10,372,581.29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42,191,670.48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5,060,052.08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9,053,866.66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44,006.70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66,092.25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4,965,641.09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8,939,015.88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50,404.29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48,758.53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12,067,263.94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3,964,730.29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14,325,050.04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7,736,713.00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-2,665,515.68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-5,082,359.42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407,729.58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1,310,376.71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-6,831,056.19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29,145,338.84</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76,321.46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27,734.69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2,460,558.88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3,641,544.15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924,415.11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2,018,362.91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385,172.94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840,984.68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62,591.91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140,247.03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286,469.97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316,186.67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590,860.73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98,928.97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590,860.73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98,928.97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8,741.57</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202,306.65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226,833.89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7,912,022.41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38,550,126.33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7,912,022.41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38,550,126.33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54966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交银施罗德多策略回报灵活配置混合型证券投资基金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427,557,080.21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68,715,594.81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496,272,675.02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7,912,022.41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7,912,022.41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-304,972,843.86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-53,691,772.80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-358,664,616.66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4,951,029.21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881,873.89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5,832,903.10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-309,923,873.07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-54,573,646.69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-364,497,519.76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122,584,236.35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22,935,844.42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145,520,080.77</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630,164,860.97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30,835,534.07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661,000,395.04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38,550,126.33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38,550,126.33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-238,232,565.16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-25,199,852.06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-263,432,417.22</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171,946,957.83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9,818,710.25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181,765,668.08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-410,179,522.99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-35,018,562.31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-445,198,085.30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391,932,295.81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44,185,808.34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436,118,104.15</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549665"/>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5D6ED0" w:rsidRDefault="00356075">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p>
    <w:p w:rsidR="005D6ED0" w:rsidRDefault="00356075">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、债券、中期票据、货币市场工具、权证、资产支持证券、银行存款、股指期货以及法律法规或中国证监会允许基金投资的其他金融工具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。如法律法规或监管机构以后允许基金投资其他品种，基金管理人在履行适当程序后，可以将其纳入投资范围。基金的投资组合比例为：股票资产占基金资产的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w:t>
      </w:r>
      <w:r w:rsidRPr="001B7979">
        <w:rPr>
          <w:kern w:val="0"/>
          <w:sz w:val="24"/>
        </w:rPr>
        <w:t>(</w:t>
      </w:r>
      <w:r w:rsidRPr="001B7979">
        <w:rPr>
          <w:kern w:val="0"/>
          <w:sz w:val="24"/>
        </w:rPr>
        <w:t>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颁布的《证券投资基金会计核算业务指引》、《交银施罗德多策略回报灵活配置混合型证券投资基金基金合同》和在财务报表附</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FE5C10">
        <w:rPr>
          <w:b/>
          <w:bCs/>
          <w:color w:val="000000"/>
          <w:kern w:val="0"/>
          <w:sz w:val="24"/>
        </w:rPr>
        <w:t xml:space="preserve"> </w:t>
      </w:r>
      <w:r w:rsidR="00FE5C10" w:rsidRPr="00FE5C10">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5D6ED0" w:rsidRDefault="00356075">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D6ED0" w:rsidRDefault="00356075">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DE795E" w:rsidRDefault="00356075">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5D6ED0" w:rsidRDefault="00DE795E">
      <w:pPr>
        <w:spacing w:before="29" w:line="288" w:lineRule="auto"/>
        <w:ind w:firstLineChars="200" w:firstLine="480"/>
        <w:rPr>
          <w:kern w:val="0"/>
          <w:sz w:val="24"/>
        </w:rPr>
      </w:pPr>
      <w:r>
        <w:rPr>
          <w:kern w:val="0"/>
          <w:sz w:val="24"/>
        </w:rPr>
        <w:t xml:space="preserve"> </w:t>
      </w:r>
      <w:r w:rsidR="00356075">
        <w:rPr>
          <w:kern w:val="0"/>
          <w:sz w:val="24"/>
        </w:rPr>
        <w:t xml:space="preserve">(2) </w:t>
      </w:r>
      <w:r w:rsidR="00356075">
        <w:rPr>
          <w:kern w:val="0"/>
          <w:sz w:val="24"/>
        </w:rPr>
        <w:t>对基金从证券市场中取得的收入，包括买卖股票、债券的差价收入，股票的股息、红利收入，债券的利息收入及其他收入，暂不征收企业所得税。</w:t>
      </w:r>
    </w:p>
    <w:p w:rsidR="005D6ED0" w:rsidRDefault="00356075">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5D6ED0" w:rsidRDefault="00356075">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666,578.89</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666,578.89</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22,028,628.00</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27,683,633.10</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5,655,005.10</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56,948,700.20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56,952,400.00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3,699.80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45,091,368.50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44,931,500.00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-159,868.50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102,040,068.70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101,883,900.00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-156,168.70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124,068,696.70</w:t>
            </w:r>
          </w:p>
        </w:tc>
        <w:tc>
          <w:tcPr>
            <w:tcW w:w="2264" w:type="dxa"/>
            <w:vAlign w:val="center"/>
          </w:tcPr>
          <w:p w:rsidR="00DE2112" w:rsidRPr="001B7979" w:rsidRDefault="00DE2112" w:rsidP="00571B8A">
            <w:pPr>
              <w:spacing w:before="29" w:line="288" w:lineRule="auto"/>
              <w:jc w:val="right"/>
              <w:rPr>
                <w:sz w:val="24"/>
              </w:rPr>
            </w:pPr>
            <w:r w:rsidRPr="001B7979">
              <w:rPr>
                <w:sz w:val="24"/>
              </w:rPr>
              <w:t>129,567,533.10</w:t>
            </w:r>
          </w:p>
        </w:tc>
        <w:tc>
          <w:tcPr>
            <w:tcW w:w="2265" w:type="dxa"/>
            <w:vAlign w:val="center"/>
          </w:tcPr>
          <w:p w:rsidR="00DE2112" w:rsidRPr="001B7979" w:rsidRDefault="00DE2112" w:rsidP="00571B8A">
            <w:pPr>
              <w:spacing w:before="29" w:line="288" w:lineRule="auto"/>
              <w:jc w:val="right"/>
              <w:rPr>
                <w:sz w:val="24"/>
              </w:rPr>
            </w:pPr>
            <w:r w:rsidRPr="001B7979">
              <w:rPr>
                <w:sz w:val="24"/>
              </w:rPr>
              <w:t>5,498,836.40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246F03" w:rsidRPr="00246F03" w:rsidRDefault="00246F03" w:rsidP="00246F03">
      <w:pPr>
        <w:spacing w:before="29" w:line="288" w:lineRule="auto"/>
        <w:rPr>
          <w:b/>
          <w:bCs/>
          <w:color w:val="000000"/>
          <w:kern w:val="0"/>
          <w:sz w:val="24"/>
        </w:rPr>
      </w:pPr>
      <w:r w:rsidRPr="00246F03">
        <w:rPr>
          <w:b/>
          <w:bCs/>
          <w:color w:val="000000"/>
          <w:kern w:val="0"/>
          <w:sz w:val="24"/>
        </w:rPr>
        <w:t xml:space="preserve">6.4.7.4.1 </w:t>
      </w:r>
      <w:r w:rsidRPr="00246F03">
        <w:rPr>
          <w:b/>
          <w:bCs/>
          <w:color w:val="000000"/>
          <w:kern w:val="0"/>
          <w:sz w:val="24"/>
        </w:rPr>
        <w:t>各项买入返售金融资产期末余额</w:t>
      </w:r>
    </w:p>
    <w:p w:rsidR="00246F03" w:rsidRPr="00246F03" w:rsidRDefault="00246F03" w:rsidP="00246F03">
      <w:pPr>
        <w:autoSpaceDE w:val="0"/>
        <w:autoSpaceDN w:val="0"/>
        <w:adjustRightInd w:val="0"/>
        <w:spacing w:before="29" w:line="288" w:lineRule="auto"/>
        <w:ind w:left="15"/>
        <w:jc w:val="right"/>
        <w:rPr>
          <w:rFonts w:ascii="Calibri" w:hAnsi="Calibri"/>
          <w:color w:val="000000"/>
          <w:sz w:val="24"/>
          <w:szCs w:val="22"/>
        </w:rPr>
      </w:pPr>
      <w:r w:rsidRPr="00246F03">
        <w:rPr>
          <w:rFonts w:ascii="Calibri" w:hAnsi="Calibri"/>
          <w:color w:val="000000"/>
          <w:sz w:val="24"/>
          <w:szCs w:val="22"/>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246F03" w:rsidRPr="00246F03" w:rsidTr="00041F04">
        <w:trPr>
          <w:gridAfter w:val="1"/>
          <w:wAfter w:w="14" w:type="dxa"/>
          <w:trHeight w:val="330"/>
        </w:trPr>
        <w:tc>
          <w:tcPr>
            <w:tcW w:w="2377" w:type="dxa"/>
            <w:vMerge w:val="restart"/>
            <w:vAlign w:val="center"/>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项目</w:t>
            </w:r>
          </w:p>
        </w:tc>
        <w:tc>
          <w:tcPr>
            <w:tcW w:w="6621" w:type="dxa"/>
            <w:gridSpan w:val="2"/>
            <w:vAlign w:val="center"/>
          </w:tcPr>
          <w:p w:rsidR="00246F03" w:rsidRPr="00246F03" w:rsidRDefault="00246F03" w:rsidP="00246F03">
            <w:pPr>
              <w:spacing w:before="29" w:line="288" w:lineRule="auto"/>
              <w:jc w:val="center"/>
              <w:rPr>
                <w:rFonts w:ascii="Calibri" w:hAnsi="Calibri"/>
                <w:kern w:val="0"/>
                <w:sz w:val="24"/>
                <w:szCs w:val="22"/>
              </w:rPr>
            </w:pPr>
            <w:r w:rsidRPr="00246F03">
              <w:rPr>
                <w:rFonts w:ascii="Calibri" w:hAnsi="Calibri"/>
                <w:kern w:val="0"/>
                <w:sz w:val="24"/>
                <w:szCs w:val="22"/>
              </w:rPr>
              <w:t>本期末</w:t>
            </w:r>
          </w:p>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2018</w:t>
            </w:r>
            <w:r w:rsidRPr="00246F03">
              <w:rPr>
                <w:rFonts w:ascii="Calibri" w:hAnsi="Calibri"/>
                <w:sz w:val="24"/>
                <w:szCs w:val="22"/>
              </w:rPr>
              <w:t>年</w:t>
            </w:r>
            <w:r w:rsidRPr="00246F03">
              <w:rPr>
                <w:rFonts w:ascii="Calibri" w:hAnsi="Calibri"/>
                <w:sz w:val="24"/>
                <w:szCs w:val="22"/>
              </w:rPr>
              <w:t>6</w:t>
            </w:r>
            <w:r w:rsidRPr="00246F03">
              <w:rPr>
                <w:rFonts w:ascii="Calibri" w:hAnsi="Calibri"/>
                <w:sz w:val="24"/>
                <w:szCs w:val="22"/>
              </w:rPr>
              <w:t>月</w:t>
            </w:r>
            <w:r w:rsidRPr="00246F03">
              <w:rPr>
                <w:rFonts w:ascii="Calibri" w:hAnsi="Calibri"/>
                <w:sz w:val="24"/>
                <w:szCs w:val="22"/>
              </w:rPr>
              <w:t>30</w:t>
            </w:r>
            <w:r w:rsidRPr="00246F03">
              <w:rPr>
                <w:rFonts w:ascii="Calibri" w:hAnsi="Calibri"/>
                <w:sz w:val="24"/>
                <w:szCs w:val="22"/>
              </w:rPr>
              <w:t>日</w:t>
            </w:r>
          </w:p>
        </w:tc>
      </w:tr>
      <w:tr w:rsidR="00246F03" w:rsidRPr="00246F03" w:rsidTr="00041F04">
        <w:trPr>
          <w:gridAfter w:val="1"/>
          <w:wAfter w:w="14" w:type="dxa"/>
          <w:trHeight w:val="330"/>
        </w:trPr>
        <w:tc>
          <w:tcPr>
            <w:tcW w:w="2377" w:type="dxa"/>
            <w:vMerge/>
            <w:vAlign w:val="center"/>
          </w:tcPr>
          <w:p w:rsidR="00246F03" w:rsidRPr="00246F03" w:rsidRDefault="00246F03" w:rsidP="00246F03">
            <w:pPr>
              <w:widowControl/>
              <w:spacing w:before="29" w:line="288" w:lineRule="auto"/>
              <w:jc w:val="left"/>
              <w:rPr>
                <w:rFonts w:ascii="Calibri" w:hAnsi="Calibri"/>
                <w:sz w:val="24"/>
                <w:szCs w:val="22"/>
              </w:rPr>
            </w:pPr>
          </w:p>
        </w:tc>
        <w:tc>
          <w:tcPr>
            <w:tcW w:w="3255" w:type="dxa"/>
            <w:vAlign w:val="center"/>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账面余额</w:t>
            </w:r>
          </w:p>
        </w:tc>
        <w:tc>
          <w:tcPr>
            <w:tcW w:w="3366" w:type="dxa"/>
            <w:vAlign w:val="center"/>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其中：买断式逆回购</w:t>
            </w:r>
          </w:p>
        </w:tc>
      </w:tr>
      <w:tr w:rsidR="00246F03" w:rsidRPr="00246F03" w:rsidTr="00041F04">
        <w:trPr>
          <w:trHeight w:val="330"/>
        </w:trPr>
        <w:tc>
          <w:tcPr>
            <w:tcW w:w="2379" w:type="dxa"/>
            <w:vAlign w:val="bottom"/>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交易所市场</w:t>
            </w:r>
          </w:p>
        </w:tc>
        <w:tc>
          <w:tcPr>
            <w:tcW w:w="3258" w:type="dxa"/>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11,000,000.00</w:t>
            </w:r>
          </w:p>
        </w:tc>
        <w:tc>
          <w:tcPr>
            <w:tcW w:w="3375" w:type="dxa"/>
            <w:gridSpan w:val="2"/>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w:t>
            </w:r>
          </w:p>
        </w:tc>
      </w:tr>
      <w:tr w:rsidR="00246F03" w:rsidRPr="00246F03" w:rsidTr="00041F04">
        <w:trPr>
          <w:trHeight w:val="330"/>
        </w:trPr>
        <w:tc>
          <w:tcPr>
            <w:tcW w:w="2379" w:type="dxa"/>
            <w:vAlign w:val="bottom"/>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银行间市场</w:t>
            </w:r>
          </w:p>
        </w:tc>
        <w:tc>
          <w:tcPr>
            <w:tcW w:w="3258" w:type="dxa"/>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w:t>
            </w:r>
          </w:p>
        </w:tc>
        <w:tc>
          <w:tcPr>
            <w:tcW w:w="3375" w:type="dxa"/>
            <w:gridSpan w:val="2"/>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w:t>
            </w:r>
          </w:p>
        </w:tc>
      </w:tr>
      <w:tr w:rsidR="00246F03" w:rsidRPr="00246F03" w:rsidTr="00041F04">
        <w:trPr>
          <w:gridAfter w:val="1"/>
          <w:wAfter w:w="14" w:type="dxa"/>
          <w:trHeight w:val="257"/>
        </w:trPr>
        <w:tc>
          <w:tcPr>
            <w:tcW w:w="2377" w:type="dxa"/>
            <w:vAlign w:val="center"/>
          </w:tcPr>
          <w:p w:rsidR="00246F03" w:rsidRPr="00246F03" w:rsidRDefault="00246F03" w:rsidP="00246F03">
            <w:pPr>
              <w:spacing w:before="29" w:line="288" w:lineRule="auto"/>
              <w:jc w:val="left"/>
              <w:rPr>
                <w:rFonts w:ascii="Calibri" w:hAnsi="Calibri"/>
                <w:sz w:val="24"/>
                <w:szCs w:val="22"/>
              </w:rPr>
            </w:pPr>
            <w:r w:rsidRPr="00246F03">
              <w:rPr>
                <w:rFonts w:ascii="Calibri" w:hAnsi="Calibri"/>
                <w:sz w:val="24"/>
                <w:szCs w:val="22"/>
              </w:rPr>
              <w:t>合计</w:t>
            </w:r>
          </w:p>
        </w:tc>
        <w:tc>
          <w:tcPr>
            <w:tcW w:w="3255" w:type="dxa"/>
            <w:vAlign w:val="center"/>
          </w:tcPr>
          <w:p w:rsidR="00246F03" w:rsidRPr="00246F03" w:rsidRDefault="00246F03" w:rsidP="00246F03">
            <w:pPr>
              <w:spacing w:before="29" w:line="288" w:lineRule="auto"/>
              <w:jc w:val="center"/>
              <w:rPr>
                <w:rFonts w:ascii="Calibri" w:hAnsi="Calibri"/>
                <w:sz w:val="24"/>
                <w:szCs w:val="22"/>
              </w:rPr>
            </w:pPr>
            <w:r w:rsidRPr="00246F03">
              <w:rPr>
                <w:rFonts w:ascii="Calibri" w:hAnsi="Calibri"/>
                <w:sz w:val="24"/>
                <w:szCs w:val="22"/>
              </w:rPr>
              <w:t>11,000,000.00</w:t>
            </w:r>
          </w:p>
        </w:tc>
        <w:tc>
          <w:tcPr>
            <w:tcW w:w="3366" w:type="dxa"/>
            <w:vAlign w:val="center"/>
          </w:tcPr>
          <w:p w:rsidR="00246F03" w:rsidRPr="00246F03" w:rsidRDefault="00246F03" w:rsidP="00246F03">
            <w:pPr>
              <w:spacing w:before="29" w:line="288" w:lineRule="auto"/>
              <w:jc w:val="right"/>
              <w:rPr>
                <w:rFonts w:ascii="Calibri" w:hAnsi="Calibri"/>
                <w:sz w:val="24"/>
                <w:szCs w:val="22"/>
              </w:rPr>
            </w:pPr>
            <w:r w:rsidRPr="00246F03">
              <w:rPr>
                <w:rFonts w:ascii="Calibri" w:hAnsi="Calibri"/>
                <w:sz w:val="24"/>
                <w:szCs w:val="22"/>
              </w:rPr>
              <w:t>-</w:t>
            </w:r>
          </w:p>
        </w:tc>
      </w:tr>
    </w:tbl>
    <w:p w:rsidR="00246F03" w:rsidRPr="00246F03" w:rsidRDefault="00246F03" w:rsidP="00246F03">
      <w:pPr>
        <w:adjustRightInd w:val="0"/>
        <w:snapToGrid w:val="0"/>
        <w:spacing w:before="29" w:line="288" w:lineRule="auto"/>
        <w:jc w:val="left"/>
        <w:rPr>
          <w:rFonts w:ascii="Calibri" w:hAnsi="Calibri"/>
          <w:bCs/>
          <w:color w:val="000000"/>
          <w:sz w:val="24"/>
          <w:szCs w:val="22"/>
        </w:rPr>
      </w:pPr>
    </w:p>
    <w:p w:rsidR="00246F03" w:rsidRPr="00246F03" w:rsidRDefault="00246F03" w:rsidP="00246F03">
      <w:pPr>
        <w:spacing w:before="29" w:line="288" w:lineRule="auto"/>
        <w:rPr>
          <w:rFonts w:ascii="Calibri" w:hAnsi="Calibri"/>
          <w:b/>
          <w:color w:val="000000"/>
          <w:sz w:val="24"/>
          <w:szCs w:val="22"/>
        </w:rPr>
      </w:pPr>
      <w:r w:rsidRPr="00246F03">
        <w:rPr>
          <w:b/>
          <w:bCs/>
          <w:color w:val="000000"/>
          <w:kern w:val="0"/>
          <w:sz w:val="24"/>
        </w:rPr>
        <w:t xml:space="preserve">6.4.7.4.2 </w:t>
      </w:r>
      <w:r w:rsidRPr="00246F03">
        <w:rPr>
          <w:b/>
          <w:bCs/>
          <w:color w:val="000000"/>
          <w:kern w:val="0"/>
          <w:sz w:val="24"/>
        </w:rPr>
        <w:t>期末买断式逆回购交易中取得的</w:t>
      </w:r>
      <w:r w:rsidRPr="00246F03">
        <w:rPr>
          <w:rFonts w:hint="eastAsia"/>
          <w:b/>
          <w:bCs/>
          <w:color w:val="000000"/>
          <w:kern w:val="0"/>
          <w:sz w:val="24"/>
        </w:rPr>
        <w:t>债券</w:t>
      </w:r>
    </w:p>
    <w:p w:rsidR="00246F03" w:rsidRPr="00246F03" w:rsidRDefault="00246F03" w:rsidP="00246F03">
      <w:pPr>
        <w:tabs>
          <w:tab w:val="left" w:pos="426"/>
        </w:tabs>
        <w:spacing w:before="29" w:line="288" w:lineRule="auto"/>
        <w:jc w:val="left"/>
        <w:rPr>
          <w:rFonts w:ascii="Calibri" w:hAnsi="Calibri"/>
          <w:kern w:val="0"/>
          <w:sz w:val="24"/>
          <w:szCs w:val="22"/>
        </w:rPr>
      </w:pPr>
      <w:r w:rsidRPr="00246F03">
        <w:rPr>
          <w:rFonts w:ascii="Calibri" w:hAnsi="Calibri"/>
          <w:kern w:val="0"/>
          <w:sz w:val="24"/>
          <w:szCs w:val="22"/>
        </w:rPr>
        <w:t>本基金本报告期末未持有从买断式逆回购交易中取得的债券。</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734.64</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1,244.30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1,916,191.36</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-2,984.89</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21.80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1,915,207.21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92,346.93</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950.00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93,296.93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227.55</w:t>
            </w:r>
          </w:p>
        </w:tc>
      </w:tr>
      <w:tr w:rsidR="005D6ED0">
        <w:tc>
          <w:tcPr>
            <w:tcW w:w="3610" w:type="dxa"/>
            <w:vAlign w:val="center"/>
          </w:tcPr>
          <w:p w:rsidR="005D6ED0" w:rsidRDefault="00356075">
            <w:pPr>
              <w:jc w:val="left"/>
            </w:pPr>
            <w:r>
              <w:rPr>
                <w:sz w:val="24"/>
              </w:rPr>
              <w:t>预提信息披露费</w:t>
            </w:r>
          </w:p>
        </w:tc>
        <w:tc>
          <w:tcPr>
            <w:tcW w:w="5388" w:type="dxa"/>
            <w:vAlign w:val="center"/>
          </w:tcPr>
          <w:p w:rsidR="005D6ED0" w:rsidRDefault="00356075">
            <w:pPr>
              <w:jc w:val="right"/>
            </w:pPr>
            <w:r>
              <w:rPr>
                <w:sz w:val="24"/>
              </w:rPr>
              <w:t>148,765.71</w:t>
            </w:r>
          </w:p>
        </w:tc>
      </w:tr>
      <w:tr w:rsidR="005D6ED0">
        <w:tc>
          <w:tcPr>
            <w:tcW w:w="3610" w:type="dxa"/>
            <w:vAlign w:val="center"/>
          </w:tcPr>
          <w:p w:rsidR="005D6ED0" w:rsidRDefault="00356075">
            <w:pPr>
              <w:jc w:val="left"/>
            </w:pPr>
            <w:r>
              <w:rPr>
                <w:sz w:val="24"/>
              </w:rPr>
              <w:t>预提审计费</w:t>
            </w:r>
          </w:p>
        </w:tc>
        <w:tc>
          <w:tcPr>
            <w:tcW w:w="5388" w:type="dxa"/>
            <w:vAlign w:val="center"/>
          </w:tcPr>
          <w:p w:rsidR="005D6ED0" w:rsidRDefault="00356075">
            <w:pPr>
              <w:jc w:val="right"/>
            </w:pPr>
            <w:r>
              <w:rPr>
                <w:sz w:val="24"/>
              </w:rPr>
              <w:t>29,752.78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178,746.04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交银多策略回报灵活配置混合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267,673,956.24</w:t>
            </w:r>
          </w:p>
        </w:tc>
        <w:tc>
          <w:tcPr>
            <w:tcW w:w="3120" w:type="dxa"/>
            <w:vAlign w:val="center"/>
          </w:tcPr>
          <w:p w:rsidR="001548F9" w:rsidRPr="001B7979" w:rsidRDefault="001548F9" w:rsidP="00571B8A">
            <w:pPr>
              <w:spacing w:before="29" w:line="288" w:lineRule="auto"/>
              <w:jc w:val="right"/>
              <w:rPr>
                <w:sz w:val="24"/>
              </w:rPr>
            </w:pPr>
            <w:r w:rsidRPr="001B7979">
              <w:rPr>
                <w:sz w:val="24"/>
              </w:rPr>
              <w:t>267,673,956.24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4,790,492.01</w:t>
            </w:r>
          </w:p>
        </w:tc>
        <w:tc>
          <w:tcPr>
            <w:tcW w:w="3120" w:type="dxa"/>
            <w:vAlign w:val="center"/>
          </w:tcPr>
          <w:p w:rsidR="001548F9" w:rsidRPr="001B7979" w:rsidRDefault="001548F9" w:rsidP="00571B8A">
            <w:pPr>
              <w:spacing w:before="29" w:line="288" w:lineRule="auto"/>
              <w:jc w:val="right"/>
              <w:rPr>
                <w:sz w:val="24"/>
              </w:rPr>
            </w:pPr>
            <w:r w:rsidRPr="001B7979">
              <w:rPr>
                <w:sz w:val="24"/>
              </w:rPr>
              <w:t>4,790,492.01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-150,005,187.79</w:t>
            </w:r>
          </w:p>
        </w:tc>
        <w:tc>
          <w:tcPr>
            <w:tcW w:w="3120" w:type="dxa"/>
            <w:vAlign w:val="center"/>
          </w:tcPr>
          <w:p w:rsidR="001548F9" w:rsidRPr="001B7979" w:rsidRDefault="001548F9" w:rsidP="00571B8A">
            <w:pPr>
              <w:spacing w:before="29" w:line="288" w:lineRule="auto"/>
              <w:jc w:val="right"/>
              <w:rPr>
                <w:sz w:val="24"/>
              </w:rPr>
            </w:pPr>
            <w:r w:rsidRPr="001B7979">
              <w:rPr>
                <w:sz w:val="24"/>
              </w:rPr>
              <w:t>-150,005,187.79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122,459,260.46</w:t>
            </w:r>
          </w:p>
        </w:tc>
        <w:tc>
          <w:tcPr>
            <w:tcW w:w="3120" w:type="dxa"/>
            <w:vAlign w:val="center"/>
          </w:tcPr>
          <w:p w:rsidR="001548F9" w:rsidRPr="001B7979" w:rsidRDefault="001548F9" w:rsidP="00571B8A">
            <w:pPr>
              <w:spacing w:before="29" w:line="288" w:lineRule="auto"/>
              <w:jc w:val="right"/>
              <w:rPr>
                <w:sz w:val="24"/>
              </w:rPr>
            </w:pPr>
            <w:r w:rsidRPr="001B7979">
              <w:rPr>
                <w:sz w:val="24"/>
              </w:rPr>
              <w:t>122,459,260.46</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交银多策略回报灵活配置混合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159,883,123.97</w:t>
            </w:r>
          </w:p>
        </w:tc>
        <w:tc>
          <w:tcPr>
            <w:tcW w:w="3120" w:type="dxa"/>
            <w:vAlign w:val="center"/>
          </w:tcPr>
          <w:p w:rsidR="001548F9" w:rsidRPr="001B7979" w:rsidRDefault="001548F9" w:rsidP="00571B8A">
            <w:pPr>
              <w:spacing w:before="29" w:line="288" w:lineRule="auto"/>
              <w:jc w:val="right"/>
              <w:rPr>
                <w:sz w:val="24"/>
              </w:rPr>
            </w:pPr>
            <w:r w:rsidRPr="001B7979">
              <w:rPr>
                <w:sz w:val="24"/>
              </w:rPr>
              <w:t>159,883,123.97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160,537.20</w:t>
            </w:r>
          </w:p>
        </w:tc>
        <w:tc>
          <w:tcPr>
            <w:tcW w:w="3120" w:type="dxa"/>
            <w:vAlign w:val="center"/>
          </w:tcPr>
          <w:p w:rsidR="001548F9" w:rsidRPr="001B7979" w:rsidRDefault="001548F9" w:rsidP="00571B8A">
            <w:pPr>
              <w:spacing w:before="29" w:line="288" w:lineRule="auto"/>
              <w:jc w:val="right"/>
              <w:rPr>
                <w:sz w:val="24"/>
              </w:rPr>
            </w:pPr>
            <w:r w:rsidRPr="001B7979">
              <w:rPr>
                <w:sz w:val="24"/>
              </w:rPr>
              <w:t>160,537.20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-159,918,685.28</w:t>
            </w:r>
          </w:p>
        </w:tc>
        <w:tc>
          <w:tcPr>
            <w:tcW w:w="3120" w:type="dxa"/>
            <w:vAlign w:val="center"/>
          </w:tcPr>
          <w:p w:rsidR="001548F9" w:rsidRPr="001B7979" w:rsidRDefault="001548F9" w:rsidP="00571B8A">
            <w:pPr>
              <w:spacing w:before="29" w:line="288" w:lineRule="auto"/>
              <w:jc w:val="right"/>
              <w:rPr>
                <w:sz w:val="24"/>
              </w:rPr>
            </w:pPr>
            <w:r w:rsidRPr="001B7979">
              <w:rPr>
                <w:sz w:val="24"/>
              </w:rPr>
              <w:t>-159,918,685.28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124,975.89</w:t>
            </w:r>
          </w:p>
        </w:tc>
        <w:tc>
          <w:tcPr>
            <w:tcW w:w="3120" w:type="dxa"/>
            <w:vAlign w:val="center"/>
          </w:tcPr>
          <w:p w:rsidR="001548F9" w:rsidRPr="001B7979" w:rsidRDefault="001548F9" w:rsidP="00571B8A">
            <w:pPr>
              <w:spacing w:before="29" w:line="288" w:lineRule="auto"/>
              <w:jc w:val="right"/>
              <w:rPr>
                <w:sz w:val="24"/>
              </w:rPr>
            </w:pPr>
            <w:r w:rsidRPr="001B7979">
              <w:rPr>
                <w:sz w:val="24"/>
              </w:rPr>
              <w:t>124,975.89</w:t>
            </w:r>
          </w:p>
        </w:tc>
      </w:tr>
    </w:tbl>
    <w:p w:rsidR="005D6ED0" w:rsidRDefault="00356075">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交银多策略回报灵活配置混合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38,409,797.58</w:t>
            </w:r>
          </w:p>
        </w:tc>
        <w:tc>
          <w:tcPr>
            <w:tcW w:w="2236" w:type="dxa"/>
            <w:vAlign w:val="center"/>
          </w:tcPr>
          <w:p w:rsidR="001548F9" w:rsidRPr="001B7979" w:rsidRDefault="001548F9" w:rsidP="00571B8A">
            <w:pPr>
              <w:spacing w:before="29" w:line="288" w:lineRule="auto"/>
              <w:jc w:val="right"/>
              <w:rPr>
                <w:sz w:val="24"/>
              </w:rPr>
            </w:pPr>
            <w:r w:rsidRPr="001B7979">
              <w:rPr>
                <w:sz w:val="24"/>
              </w:rPr>
              <w:t>5,116,528.07</w:t>
            </w:r>
          </w:p>
        </w:tc>
        <w:tc>
          <w:tcPr>
            <w:tcW w:w="2237" w:type="dxa"/>
            <w:vAlign w:val="center"/>
          </w:tcPr>
          <w:p w:rsidR="001548F9" w:rsidRPr="001B7979" w:rsidRDefault="001548F9" w:rsidP="00571B8A">
            <w:pPr>
              <w:spacing w:before="29" w:line="288" w:lineRule="auto"/>
              <w:jc w:val="right"/>
              <w:rPr>
                <w:sz w:val="24"/>
              </w:rPr>
            </w:pPr>
            <w:r w:rsidRPr="001B7979">
              <w:rPr>
                <w:sz w:val="24"/>
              </w:rPr>
              <w:t>43,526,325.65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12,906,238.04</w:t>
            </w:r>
          </w:p>
        </w:tc>
        <w:tc>
          <w:tcPr>
            <w:tcW w:w="2236" w:type="dxa"/>
            <w:vAlign w:val="center"/>
          </w:tcPr>
          <w:p w:rsidR="001548F9" w:rsidRPr="001B7979" w:rsidRDefault="001548F9" w:rsidP="00571B8A">
            <w:pPr>
              <w:spacing w:before="29" w:line="288" w:lineRule="auto"/>
              <w:jc w:val="right"/>
              <w:rPr>
                <w:sz w:val="24"/>
              </w:rPr>
            </w:pPr>
            <w:r w:rsidRPr="001B7979">
              <w:rPr>
                <w:sz w:val="24"/>
              </w:rPr>
              <w:t>-6,515,744.67</w:t>
            </w:r>
          </w:p>
        </w:tc>
        <w:tc>
          <w:tcPr>
            <w:tcW w:w="2237" w:type="dxa"/>
            <w:vAlign w:val="center"/>
          </w:tcPr>
          <w:p w:rsidR="001548F9" w:rsidRPr="001B7979" w:rsidRDefault="001548F9" w:rsidP="00571B8A">
            <w:pPr>
              <w:spacing w:before="29" w:line="288" w:lineRule="auto"/>
              <w:jc w:val="right"/>
              <w:rPr>
                <w:sz w:val="24"/>
              </w:rPr>
            </w:pPr>
            <w:r w:rsidRPr="001B7979">
              <w:rPr>
                <w:sz w:val="24"/>
              </w:rPr>
              <w:t>6,390,493.37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-26,157,445.95</w:t>
            </w:r>
          </w:p>
        </w:tc>
        <w:tc>
          <w:tcPr>
            <w:tcW w:w="2236" w:type="dxa"/>
            <w:vAlign w:val="center"/>
          </w:tcPr>
          <w:p w:rsidR="001548F9" w:rsidRPr="001B7979" w:rsidRDefault="001548F9" w:rsidP="00571B8A">
            <w:pPr>
              <w:spacing w:before="29" w:line="288" w:lineRule="auto"/>
              <w:jc w:val="right"/>
              <w:rPr>
                <w:sz w:val="24"/>
              </w:rPr>
            </w:pPr>
            <w:r w:rsidRPr="001B7979">
              <w:rPr>
                <w:sz w:val="24"/>
              </w:rPr>
              <w:t>-846,723.78</w:t>
            </w:r>
          </w:p>
        </w:tc>
        <w:tc>
          <w:tcPr>
            <w:tcW w:w="2237" w:type="dxa"/>
            <w:vAlign w:val="center"/>
          </w:tcPr>
          <w:p w:rsidR="001548F9" w:rsidRPr="001B7979" w:rsidRDefault="001548F9" w:rsidP="00571B8A">
            <w:pPr>
              <w:spacing w:before="29" w:line="288" w:lineRule="auto"/>
              <w:jc w:val="right"/>
              <w:rPr>
                <w:sz w:val="24"/>
              </w:rPr>
            </w:pPr>
            <w:r w:rsidRPr="001B7979">
              <w:rPr>
                <w:sz w:val="24"/>
              </w:rPr>
              <w:t>-27,004,169.73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804,669.92</w:t>
            </w:r>
          </w:p>
        </w:tc>
        <w:tc>
          <w:tcPr>
            <w:tcW w:w="2236" w:type="dxa"/>
            <w:vAlign w:val="center"/>
          </w:tcPr>
          <w:p w:rsidR="001548F9" w:rsidRPr="001B7979" w:rsidRDefault="001548F9" w:rsidP="00571B8A">
            <w:pPr>
              <w:spacing w:before="29" w:line="288" w:lineRule="auto"/>
              <w:jc w:val="right"/>
              <w:rPr>
                <w:sz w:val="24"/>
              </w:rPr>
            </w:pPr>
            <w:r w:rsidRPr="001B7979">
              <w:rPr>
                <w:sz w:val="24"/>
              </w:rPr>
              <w:t>49,541.17</w:t>
            </w:r>
          </w:p>
        </w:tc>
        <w:tc>
          <w:tcPr>
            <w:tcW w:w="2237" w:type="dxa"/>
            <w:vAlign w:val="center"/>
          </w:tcPr>
          <w:p w:rsidR="001548F9" w:rsidRPr="001B7979" w:rsidRDefault="001548F9" w:rsidP="00571B8A">
            <w:pPr>
              <w:spacing w:before="29" w:line="288" w:lineRule="auto"/>
              <w:jc w:val="right"/>
              <w:rPr>
                <w:sz w:val="24"/>
              </w:rPr>
            </w:pPr>
            <w:r w:rsidRPr="001B7979">
              <w:rPr>
                <w:sz w:val="24"/>
              </w:rPr>
              <w:t>854,211.09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-26,962,115.87</w:t>
            </w:r>
          </w:p>
        </w:tc>
        <w:tc>
          <w:tcPr>
            <w:tcW w:w="2236" w:type="dxa"/>
            <w:vAlign w:val="center"/>
          </w:tcPr>
          <w:p w:rsidR="001548F9" w:rsidRPr="001B7979" w:rsidRDefault="001548F9" w:rsidP="00571B8A">
            <w:pPr>
              <w:spacing w:before="29" w:line="288" w:lineRule="auto"/>
              <w:jc w:val="right"/>
              <w:rPr>
                <w:sz w:val="24"/>
              </w:rPr>
            </w:pPr>
            <w:r w:rsidRPr="001B7979">
              <w:rPr>
                <w:sz w:val="24"/>
              </w:rPr>
              <w:t>-896,264.95</w:t>
            </w:r>
          </w:p>
        </w:tc>
        <w:tc>
          <w:tcPr>
            <w:tcW w:w="2237" w:type="dxa"/>
            <w:vAlign w:val="center"/>
          </w:tcPr>
          <w:p w:rsidR="001548F9" w:rsidRPr="001B7979" w:rsidRDefault="001548F9" w:rsidP="00571B8A">
            <w:pPr>
              <w:spacing w:before="29" w:line="288" w:lineRule="auto"/>
              <w:jc w:val="right"/>
              <w:rPr>
                <w:sz w:val="24"/>
              </w:rPr>
            </w:pPr>
            <w:r w:rsidRPr="001B7979">
              <w:rPr>
                <w:sz w:val="24"/>
              </w:rPr>
              <w:t>-27,858,380.82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25,158,589.67</w:t>
            </w:r>
          </w:p>
        </w:tc>
        <w:tc>
          <w:tcPr>
            <w:tcW w:w="2236" w:type="dxa"/>
            <w:vAlign w:val="center"/>
          </w:tcPr>
          <w:p w:rsidR="001548F9" w:rsidRPr="001B7979" w:rsidRDefault="001548F9" w:rsidP="00571B8A">
            <w:pPr>
              <w:spacing w:before="29" w:line="288" w:lineRule="auto"/>
              <w:jc w:val="right"/>
              <w:rPr>
                <w:sz w:val="24"/>
              </w:rPr>
            </w:pPr>
            <w:r w:rsidRPr="001B7979">
              <w:rPr>
                <w:sz w:val="24"/>
              </w:rPr>
              <w:t>-2,245,940.38</w:t>
            </w:r>
          </w:p>
        </w:tc>
        <w:tc>
          <w:tcPr>
            <w:tcW w:w="2237" w:type="dxa"/>
            <w:vAlign w:val="center"/>
          </w:tcPr>
          <w:p w:rsidR="001548F9" w:rsidRPr="001B7979" w:rsidRDefault="001548F9" w:rsidP="00571B8A">
            <w:pPr>
              <w:spacing w:before="29" w:line="288" w:lineRule="auto"/>
              <w:jc w:val="right"/>
              <w:rPr>
                <w:sz w:val="24"/>
              </w:rPr>
            </w:pPr>
            <w:r w:rsidRPr="001B7979">
              <w:rPr>
                <w:sz w:val="24"/>
              </w:rPr>
              <w:t>22,912,649.29</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交银多策略回报灵活配置混合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22,137,538.15</w:t>
            </w:r>
          </w:p>
        </w:tc>
        <w:tc>
          <w:tcPr>
            <w:tcW w:w="2138" w:type="dxa"/>
            <w:vAlign w:val="center"/>
          </w:tcPr>
          <w:p w:rsidR="001548F9" w:rsidRPr="001B7979" w:rsidRDefault="001548F9" w:rsidP="00571B8A">
            <w:pPr>
              <w:spacing w:before="29" w:line="288" w:lineRule="auto"/>
              <w:jc w:val="right"/>
              <w:rPr>
                <w:sz w:val="24"/>
              </w:rPr>
            </w:pPr>
            <w:r w:rsidRPr="001B7979">
              <w:rPr>
                <w:sz w:val="24"/>
              </w:rPr>
              <w:t>3,051,731.01</w:t>
            </w:r>
          </w:p>
        </w:tc>
        <w:tc>
          <w:tcPr>
            <w:tcW w:w="2138" w:type="dxa"/>
            <w:vAlign w:val="center"/>
          </w:tcPr>
          <w:p w:rsidR="001548F9" w:rsidRPr="001B7979" w:rsidRDefault="001548F9" w:rsidP="00571B8A">
            <w:pPr>
              <w:spacing w:before="29" w:line="288" w:lineRule="auto"/>
              <w:jc w:val="right"/>
              <w:rPr>
                <w:sz w:val="24"/>
              </w:rPr>
            </w:pPr>
            <w:r w:rsidRPr="001B7979">
              <w:rPr>
                <w:sz w:val="24"/>
              </w:rPr>
              <w:t>25,189,269.16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1,836,840.56</w:t>
            </w:r>
          </w:p>
        </w:tc>
        <w:tc>
          <w:tcPr>
            <w:tcW w:w="2138" w:type="dxa"/>
            <w:vAlign w:val="center"/>
          </w:tcPr>
          <w:p w:rsidR="001548F9" w:rsidRPr="001B7979" w:rsidRDefault="001548F9" w:rsidP="00571B8A">
            <w:pPr>
              <w:spacing w:before="29" w:line="288" w:lineRule="auto"/>
              <w:jc w:val="right"/>
              <w:rPr>
                <w:sz w:val="24"/>
              </w:rPr>
            </w:pPr>
            <w:r w:rsidRPr="001B7979">
              <w:rPr>
                <w:sz w:val="24"/>
              </w:rPr>
              <w:t>-315,311.52</w:t>
            </w:r>
          </w:p>
        </w:tc>
        <w:tc>
          <w:tcPr>
            <w:tcW w:w="2138" w:type="dxa"/>
            <w:vAlign w:val="center"/>
          </w:tcPr>
          <w:p w:rsidR="001548F9" w:rsidRPr="001B7979" w:rsidRDefault="001548F9" w:rsidP="00571B8A">
            <w:pPr>
              <w:spacing w:before="29" w:line="288" w:lineRule="auto"/>
              <w:jc w:val="right"/>
              <w:rPr>
                <w:sz w:val="24"/>
              </w:rPr>
            </w:pPr>
            <w:r w:rsidRPr="001B7979">
              <w:rPr>
                <w:sz w:val="24"/>
              </w:rPr>
              <w:t>1,521,529.04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-23,948,907.11</w:t>
            </w:r>
          </w:p>
        </w:tc>
        <w:tc>
          <w:tcPr>
            <w:tcW w:w="2138" w:type="dxa"/>
            <w:vAlign w:val="center"/>
          </w:tcPr>
          <w:p w:rsidR="001548F9" w:rsidRPr="001B7979" w:rsidRDefault="001548F9" w:rsidP="00571B8A">
            <w:pPr>
              <w:spacing w:before="29" w:line="288" w:lineRule="auto"/>
              <w:jc w:val="right"/>
              <w:rPr>
                <w:sz w:val="24"/>
              </w:rPr>
            </w:pPr>
            <w:r w:rsidRPr="001B7979">
              <w:rPr>
                <w:sz w:val="24"/>
              </w:rPr>
              <w:t>-2,738,695.96</w:t>
            </w:r>
          </w:p>
        </w:tc>
        <w:tc>
          <w:tcPr>
            <w:tcW w:w="2138" w:type="dxa"/>
            <w:vAlign w:val="center"/>
          </w:tcPr>
          <w:p w:rsidR="001548F9" w:rsidRPr="001B7979" w:rsidRDefault="001548F9" w:rsidP="00571B8A">
            <w:pPr>
              <w:spacing w:before="29" w:line="288" w:lineRule="auto"/>
              <w:jc w:val="right"/>
              <w:rPr>
                <w:sz w:val="24"/>
              </w:rPr>
            </w:pPr>
            <w:r w:rsidRPr="001B7979">
              <w:rPr>
                <w:sz w:val="24"/>
              </w:rPr>
              <w:t>-26,687,603.07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28,926.86</w:t>
            </w:r>
          </w:p>
        </w:tc>
        <w:tc>
          <w:tcPr>
            <w:tcW w:w="2138" w:type="dxa"/>
            <w:vAlign w:val="center"/>
          </w:tcPr>
          <w:p w:rsidR="001548F9" w:rsidRPr="001B7979" w:rsidRDefault="001548F9" w:rsidP="00571B8A">
            <w:pPr>
              <w:spacing w:before="29" w:line="288" w:lineRule="auto"/>
              <w:jc w:val="right"/>
              <w:rPr>
                <w:sz w:val="24"/>
              </w:rPr>
            </w:pPr>
            <w:r w:rsidRPr="001B7979">
              <w:rPr>
                <w:sz w:val="24"/>
              </w:rPr>
              <w:t>-1,264.06</w:t>
            </w:r>
          </w:p>
        </w:tc>
        <w:tc>
          <w:tcPr>
            <w:tcW w:w="2138" w:type="dxa"/>
            <w:vAlign w:val="center"/>
          </w:tcPr>
          <w:p w:rsidR="001548F9" w:rsidRPr="001B7979" w:rsidRDefault="001548F9" w:rsidP="00571B8A">
            <w:pPr>
              <w:spacing w:before="29" w:line="288" w:lineRule="auto"/>
              <w:jc w:val="right"/>
              <w:rPr>
                <w:sz w:val="24"/>
              </w:rPr>
            </w:pPr>
            <w:r w:rsidRPr="001B7979">
              <w:rPr>
                <w:sz w:val="24"/>
              </w:rPr>
              <w:t>27,662.80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-23,977,833.97</w:t>
            </w:r>
          </w:p>
        </w:tc>
        <w:tc>
          <w:tcPr>
            <w:tcW w:w="2138" w:type="dxa"/>
            <w:vAlign w:val="center"/>
          </w:tcPr>
          <w:p w:rsidR="001548F9" w:rsidRPr="001B7979" w:rsidRDefault="001548F9" w:rsidP="00571B8A">
            <w:pPr>
              <w:spacing w:before="29" w:line="288" w:lineRule="auto"/>
              <w:jc w:val="right"/>
              <w:rPr>
                <w:sz w:val="24"/>
              </w:rPr>
            </w:pPr>
            <w:r w:rsidRPr="001B7979">
              <w:rPr>
                <w:sz w:val="24"/>
              </w:rPr>
              <w:t>-2,737,431.90</w:t>
            </w:r>
          </w:p>
        </w:tc>
        <w:tc>
          <w:tcPr>
            <w:tcW w:w="2138" w:type="dxa"/>
            <w:vAlign w:val="center"/>
          </w:tcPr>
          <w:p w:rsidR="001548F9" w:rsidRPr="001B7979" w:rsidRDefault="001548F9" w:rsidP="00571B8A">
            <w:pPr>
              <w:spacing w:before="29" w:line="288" w:lineRule="auto"/>
              <w:jc w:val="right"/>
              <w:rPr>
                <w:sz w:val="24"/>
              </w:rPr>
            </w:pPr>
            <w:r w:rsidRPr="001B7979">
              <w:rPr>
                <w:sz w:val="24"/>
              </w:rPr>
              <w:t>-26,715,265.87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25,471.60</w:t>
            </w:r>
          </w:p>
        </w:tc>
        <w:tc>
          <w:tcPr>
            <w:tcW w:w="2138" w:type="dxa"/>
            <w:vAlign w:val="center"/>
          </w:tcPr>
          <w:p w:rsidR="001548F9" w:rsidRPr="001B7979" w:rsidRDefault="001548F9" w:rsidP="00571B8A">
            <w:pPr>
              <w:spacing w:before="29" w:line="288" w:lineRule="auto"/>
              <w:jc w:val="right"/>
              <w:rPr>
                <w:sz w:val="24"/>
              </w:rPr>
            </w:pPr>
            <w:r w:rsidRPr="001B7979">
              <w:rPr>
                <w:sz w:val="24"/>
              </w:rPr>
              <w:t>-2,276.47</w:t>
            </w:r>
          </w:p>
        </w:tc>
        <w:tc>
          <w:tcPr>
            <w:tcW w:w="2138" w:type="dxa"/>
            <w:vAlign w:val="center"/>
          </w:tcPr>
          <w:p w:rsidR="001548F9" w:rsidRPr="001B7979" w:rsidRDefault="001548F9" w:rsidP="00571B8A">
            <w:pPr>
              <w:spacing w:before="29" w:line="288" w:lineRule="auto"/>
              <w:jc w:val="right"/>
              <w:rPr>
                <w:sz w:val="24"/>
              </w:rPr>
            </w:pPr>
            <w:r w:rsidRPr="001B7979">
              <w:rPr>
                <w:sz w:val="24"/>
              </w:rPr>
              <w:t>23,195.13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17,634.10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25,884.03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488.57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44,006.70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128,676,805.01</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114,351,754.97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14,325,050.04</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446,299,426.76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440,169,538.91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8,795,403.53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-2,665,515.68</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407,729.58</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407,729.58</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-6,831,056.19</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-12,879,010.31</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6,047,954.12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-6,831,056.19</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75,609.40</w:t>
            </w:r>
          </w:p>
        </w:tc>
      </w:tr>
      <w:tr w:rsidR="005D6ED0">
        <w:tc>
          <w:tcPr>
            <w:tcW w:w="3604" w:type="dxa"/>
            <w:vAlign w:val="center"/>
          </w:tcPr>
          <w:p w:rsidR="005D6ED0" w:rsidRDefault="00356075">
            <w:pPr>
              <w:jc w:val="left"/>
            </w:pPr>
            <w:r>
              <w:rPr>
                <w:sz w:val="24"/>
              </w:rPr>
              <w:t>基金转换费收入</w:t>
            </w:r>
          </w:p>
        </w:tc>
        <w:tc>
          <w:tcPr>
            <w:tcW w:w="5394" w:type="dxa"/>
            <w:vAlign w:val="center"/>
          </w:tcPr>
          <w:p w:rsidR="005D6ED0" w:rsidRDefault="00356075">
            <w:pPr>
              <w:jc w:val="right"/>
            </w:pPr>
            <w:r>
              <w:rPr>
                <w:sz w:val="24"/>
              </w:rPr>
              <w:t>712.06</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76,321.46</w:t>
            </w:r>
          </w:p>
        </w:tc>
      </w:tr>
    </w:tbl>
    <w:p w:rsidR="005D6ED0" w:rsidRDefault="00356075">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5D6ED0" w:rsidRDefault="00356075">
      <w:pPr>
        <w:widowControl/>
        <w:spacing w:before="29" w:line="288" w:lineRule="auto"/>
        <w:jc w:val="left"/>
        <w:rPr>
          <w:kern w:val="0"/>
          <w:sz w:val="24"/>
        </w:rPr>
      </w:pPr>
      <w:r>
        <w:rPr>
          <w:kern w:val="0"/>
          <w:sz w:val="24"/>
        </w:rPr>
        <w:t xml:space="preserve">    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1B7979" w:rsidRDefault="001548F9" w:rsidP="00D25C53">
      <w:pPr>
        <w:widowControl/>
        <w:spacing w:before="29" w:line="288" w:lineRule="auto"/>
        <w:jc w:val="left"/>
        <w:rPr>
          <w:kern w:val="0"/>
          <w:sz w:val="24"/>
        </w:rPr>
      </w:pPr>
      <w:r w:rsidRPr="001B7979">
        <w:rPr>
          <w:kern w:val="0"/>
          <w:sz w:val="24"/>
        </w:rPr>
        <w:t xml:space="preserve">    3</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283,494.97</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2,975.00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286,469.97</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148,765.71</w:t>
            </w:r>
          </w:p>
        </w:tc>
      </w:tr>
      <w:tr w:rsidR="005D6ED0">
        <w:tc>
          <w:tcPr>
            <w:tcW w:w="3689" w:type="dxa"/>
            <w:vAlign w:val="center"/>
          </w:tcPr>
          <w:p w:rsidR="005D6ED0" w:rsidRDefault="00356075">
            <w:pPr>
              <w:jc w:val="left"/>
            </w:pPr>
            <w:r>
              <w:rPr>
                <w:sz w:val="24"/>
              </w:rPr>
              <w:t>银行费用</w:t>
            </w:r>
          </w:p>
        </w:tc>
        <w:tc>
          <w:tcPr>
            <w:tcW w:w="5309" w:type="dxa"/>
            <w:vAlign w:val="center"/>
          </w:tcPr>
          <w:p w:rsidR="005D6ED0" w:rsidRDefault="00356075">
            <w:pPr>
              <w:jc w:val="right"/>
            </w:pPr>
            <w:r>
              <w:rPr>
                <w:sz w:val="24"/>
              </w:rPr>
              <w:t>5,174.16</w:t>
            </w:r>
          </w:p>
        </w:tc>
      </w:tr>
      <w:tr w:rsidR="005D6ED0">
        <w:tc>
          <w:tcPr>
            <w:tcW w:w="3689" w:type="dxa"/>
            <w:vAlign w:val="center"/>
          </w:tcPr>
          <w:p w:rsidR="005D6ED0" w:rsidRDefault="00356075">
            <w:pPr>
              <w:jc w:val="left"/>
            </w:pPr>
            <w:r>
              <w:rPr>
                <w:sz w:val="24"/>
              </w:rPr>
              <w:t>债券账户费用</w:t>
            </w:r>
          </w:p>
        </w:tc>
        <w:tc>
          <w:tcPr>
            <w:tcW w:w="5309" w:type="dxa"/>
            <w:vAlign w:val="center"/>
          </w:tcPr>
          <w:p w:rsidR="005D6ED0" w:rsidRDefault="00356075">
            <w:pPr>
              <w:jc w:val="right"/>
            </w:pPr>
            <w:r>
              <w:rPr>
                <w:sz w:val="24"/>
              </w:rPr>
              <w:t>18,600.00</w:t>
            </w:r>
          </w:p>
        </w:tc>
      </w:tr>
      <w:tr w:rsidR="005D6ED0">
        <w:tc>
          <w:tcPr>
            <w:tcW w:w="3689" w:type="dxa"/>
            <w:vAlign w:val="center"/>
          </w:tcPr>
          <w:p w:rsidR="005D6ED0" w:rsidRDefault="00356075">
            <w:pPr>
              <w:jc w:val="left"/>
            </w:pPr>
            <w:r>
              <w:rPr>
                <w:sz w:val="24"/>
              </w:rPr>
              <w:t>其他</w:t>
            </w:r>
          </w:p>
        </w:tc>
        <w:tc>
          <w:tcPr>
            <w:tcW w:w="5309" w:type="dxa"/>
            <w:vAlign w:val="center"/>
          </w:tcPr>
          <w:p w:rsidR="005D6ED0" w:rsidRDefault="00356075">
            <w:pPr>
              <w:jc w:val="right"/>
            </w:pPr>
            <w:r>
              <w:rPr>
                <w:sz w:val="24"/>
              </w:rPr>
              <w:t>14.00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202,306.65</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5D6ED0">
        <w:tc>
          <w:tcPr>
            <w:tcW w:w="5219" w:type="dxa"/>
            <w:vAlign w:val="center"/>
          </w:tcPr>
          <w:p w:rsidR="005D6ED0" w:rsidRDefault="00356075">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5D6ED0" w:rsidRDefault="00356075">
            <w:pPr>
              <w:jc w:val="left"/>
            </w:pPr>
            <w:r>
              <w:rPr>
                <w:color w:val="000000"/>
                <w:sz w:val="24"/>
              </w:rPr>
              <w:t>基金管理人、基金销售机构</w:t>
            </w:r>
          </w:p>
        </w:tc>
      </w:tr>
      <w:tr w:rsidR="005D6ED0">
        <w:tc>
          <w:tcPr>
            <w:tcW w:w="5219" w:type="dxa"/>
            <w:vAlign w:val="center"/>
          </w:tcPr>
          <w:p w:rsidR="005D6ED0" w:rsidRDefault="0035607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5D6ED0" w:rsidRDefault="00356075">
            <w:pPr>
              <w:jc w:val="left"/>
            </w:pPr>
            <w:r>
              <w:rPr>
                <w:color w:val="000000"/>
                <w:sz w:val="24"/>
              </w:rPr>
              <w:t>基金托管人、基金销售机构</w:t>
            </w:r>
          </w:p>
        </w:tc>
      </w:tr>
      <w:tr w:rsidR="005D6ED0">
        <w:tc>
          <w:tcPr>
            <w:tcW w:w="5219" w:type="dxa"/>
            <w:vAlign w:val="center"/>
          </w:tcPr>
          <w:p w:rsidR="005D6ED0" w:rsidRDefault="0035607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D6ED0" w:rsidRDefault="00356075">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924,415.11</w:t>
            </w:r>
          </w:p>
        </w:tc>
        <w:tc>
          <w:tcPr>
            <w:tcW w:w="2656" w:type="dxa"/>
            <w:vAlign w:val="center"/>
          </w:tcPr>
          <w:p w:rsidR="001548F9" w:rsidRPr="001B7979" w:rsidRDefault="001548F9" w:rsidP="00571B8A">
            <w:pPr>
              <w:spacing w:before="29" w:line="288" w:lineRule="auto"/>
              <w:jc w:val="right"/>
              <w:rPr>
                <w:sz w:val="24"/>
              </w:rPr>
            </w:pPr>
            <w:r w:rsidRPr="001B7979">
              <w:rPr>
                <w:sz w:val="24"/>
              </w:rPr>
              <w:t>2,018,362.91</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231,042.33</w:t>
            </w:r>
          </w:p>
        </w:tc>
        <w:tc>
          <w:tcPr>
            <w:tcW w:w="2656" w:type="dxa"/>
            <w:vAlign w:val="center"/>
          </w:tcPr>
          <w:p w:rsidR="001548F9" w:rsidRPr="001B7979" w:rsidRDefault="001548F9" w:rsidP="00571B8A">
            <w:pPr>
              <w:spacing w:before="29" w:line="288" w:lineRule="auto"/>
              <w:jc w:val="right"/>
              <w:rPr>
                <w:sz w:val="24"/>
              </w:rPr>
            </w:pPr>
            <w:r w:rsidRPr="001B7979">
              <w:rPr>
                <w:sz w:val="24"/>
              </w:rPr>
              <w:t>439,708.30</w:t>
            </w:r>
          </w:p>
        </w:tc>
      </w:tr>
    </w:tbl>
    <w:p w:rsidR="005D6ED0" w:rsidRDefault="00356075">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385,172.94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840,984.68</w:t>
            </w:r>
          </w:p>
        </w:tc>
      </w:tr>
    </w:tbl>
    <w:p w:rsidR="005D6ED0" w:rsidRDefault="00356075">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0.25%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交银多策略回报灵活配置混合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交银多策略回报灵活配置混合</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5D6ED0">
        <w:tc>
          <w:tcPr>
            <w:tcW w:w="2000" w:type="dxa"/>
            <w:vAlign w:val="center"/>
          </w:tcPr>
          <w:p w:rsidR="005D6ED0" w:rsidRDefault="00356075">
            <w:pPr>
              <w:jc w:val="left"/>
            </w:pPr>
            <w:r>
              <w:rPr>
                <w:sz w:val="24"/>
              </w:rPr>
              <w:t>交银施罗德基金公司</w:t>
            </w:r>
          </w:p>
        </w:tc>
        <w:tc>
          <w:tcPr>
            <w:tcW w:w="1766" w:type="dxa"/>
            <w:vAlign w:val="center"/>
          </w:tcPr>
          <w:p w:rsidR="005D6ED0" w:rsidRDefault="00356075">
            <w:pPr>
              <w:jc w:val="right"/>
            </w:pPr>
            <w:r>
              <w:rPr>
                <w:sz w:val="24"/>
              </w:rPr>
              <w:t>-</w:t>
            </w:r>
          </w:p>
        </w:tc>
        <w:tc>
          <w:tcPr>
            <w:tcW w:w="2162" w:type="dxa"/>
            <w:vAlign w:val="center"/>
          </w:tcPr>
          <w:p w:rsidR="005D6ED0" w:rsidRDefault="00356075">
            <w:pPr>
              <w:jc w:val="right"/>
            </w:pPr>
            <w:r>
              <w:rPr>
                <w:sz w:val="24"/>
              </w:rPr>
              <w:t>62,576.86</w:t>
            </w:r>
          </w:p>
        </w:tc>
        <w:tc>
          <w:tcPr>
            <w:tcW w:w="3070" w:type="dxa"/>
            <w:vAlign w:val="center"/>
          </w:tcPr>
          <w:p w:rsidR="005D6ED0" w:rsidRDefault="00356075">
            <w:pPr>
              <w:jc w:val="right"/>
            </w:pPr>
            <w:r>
              <w:rPr>
                <w:sz w:val="24"/>
              </w:rPr>
              <w:t>62,576.86</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62,576.86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62,576.86</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交银多策略回报灵活配置混合</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交银多策略回报灵活配置混合</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r>
    </w:tbl>
    <w:p w:rsidR="005D6ED0" w:rsidRDefault="00356075">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 xml:space="preserve">× 0.2% ÷ </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5D6ED0">
        <w:tc>
          <w:tcPr>
            <w:tcW w:w="1843" w:type="dxa"/>
            <w:vAlign w:val="center"/>
          </w:tcPr>
          <w:p w:rsidR="005D6ED0" w:rsidRDefault="00356075">
            <w:pPr>
              <w:jc w:val="left"/>
            </w:pPr>
            <w:r>
              <w:rPr>
                <w:sz w:val="24"/>
              </w:rPr>
              <w:t>中国农业银行股份有限公司</w:t>
            </w:r>
          </w:p>
        </w:tc>
        <w:tc>
          <w:tcPr>
            <w:tcW w:w="1843" w:type="dxa"/>
            <w:vAlign w:val="center"/>
          </w:tcPr>
          <w:p w:rsidR="005D6ED0" w:rsidRDefault="00356075">
            <w:pPr>
              <w:jc w:val="right"/>
            </w:pPr>
            <w:r>
              <w:rPr>
                <w:sz w:val="24"/>
              </w:rPr>
              <w:t>666,578.89</w:t>
            </w:r>
          </w:p>
        </w:tc>
        <w:tc>
          <w:tcPr>
            <w:tcW w:w="1701" w:type="dxa"/>
            <w:vAlign w:val="center"/>
          </w:tcPr>
          <w:p w:rsidR="005D6ED0" w:rsidRDefault="00356075">
            <w:pPr>
              <w:jc w:val="right"/>
            </w:pPr>
            <w:r>
              <w:rPr>
                <w:sz w:val="24"/>
              </w:rPr>
              <w:t>17,634.10</w:t>
            </w:r>
          </w:p>
        </w:tc>
        <w:tc>
          <w:tcPr>
            <w:tcW w:w="1701" w:type="dxa"/>
            <w:vAlign w:val="center"/>
          </w:tcPr>
          <w:p w:rsidR="005D6ED0" w:rsidRDefault="00356075">
            <w:pPr>
              <w:jc w:val="right"/>
            </w:pPr>
            <w:r>
              <w:rPr>
                <w:sz w:val="24"/>
              </w:rPr>
              <w:t>1,049,723.49</w:t>
            </w:r>
          </w:p>
        </w:tc>
        <w:tc>
          <w:tcPr>
            <w:tcW w:w="1910" w:type="dxa"/>
            <w:vAlign w:val="center"/>
          </w:tcPr>
          <w:p w:rsidR="005D6ED0" w:rsidRDefault="00356075">
            <w:pPr>
              <w:jc w:val="right"/>
            </w:pPr>
            <w:r>
              <w:rPr>
                <w:sz w:val="24"/>
              </w:rPr>
              <w:t>56,158.05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5D6ED0" w:rsidRDefault="00356075">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5D6ED0" w:rsidRDefault="00356075">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D6ED0" w:rsidRDefault="00356075">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5D6ED0" w:rsidRDefault="00356075">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D6ED0" w:rsidRDefault="00356075">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20,062,000.00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70,139,000.00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90,201,000.00</w:t>
            </w:r>
          </w:p>
        </w:tc>
      </w:tr>
    </w:tbl>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165,482,000.00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165,482,000.00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64,117,500.00</w:t>
            </w:r>
          </w:p>
        </w:tc>
        <w:tc>
          <w:tcPr>
            <w:tcW w:w="3247" w:type="dxa"/>
            <w:vAlign w:val="center"/>
          </w:tcPr>
          <w:p w:rsidR="001548F9" w:rsidRPr="001B7979" w:rsidRDefault="001548F9" w:rsidP="00571B8A">
            <w:pPr>
              <w:spacing w:before="29" w:line="288" w:lineRule="auto"/>
              <w:jc w:val="right"/>
              <w:rPr>
                <w:sz w:val="24"/>
              </w:rPr>
            </w:pPr>
            <w:r w:rsidRPr="001B7979">
              <w:rPr>
                <w:sz w:val="24"/>
              </w:rPr>
              <w:t>80,576,600.00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9,852,000.00</w:t>
            </w:r>
          </w:p>
        </w:tc>
        <w:tc>
          <w:tcPr>
            <w:tcW w:w="3247" w:type="dxa"/>
            <w:vAlign w:val="center"/>
          </w:tcPr>
          <w:p w:rsidR="001548F9" w:rsidRPr="001B7979" w:rsidRDefault="001548F9" w:rsidP="00571B8A">
            <w:pPr>
              <w:spacing w:before="29" w:line="288" w:lineRule="auto"/>
              <w:jc w:val="right"/>
              <w:rPr>
                <w:sz w:val="24"/>
              </w:rPr>
            </w:pPr>
            <w:r w:rsidRPr="001B7979">
              <w:rPr>
                <w:sz w:val="24"/>
              </w:rPr>
              <w:t>9,779,000.00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27,914,400.00</w:t>
            </w:r>
          </w:p>
        </w:tc>
        <w:tc>
          <w:tcPr>
            <w:tcW w:w="3247" w:type="dxa"/>
            <w:vAlign w:val="center"/>
          </w:tcPr>
          <w:p w:rsidR="001548F9" w:rsidRPr="001B7979" w:rsidRDefault="001548F9" w:rsidP="00571B8A">
            <w:pPr>
              <w:spacing w:before="29" w:line="288" w:lineRule="auto"/>
              <w:jc w:val="right"/>
              <w:rPr>
                <w:sz w:val="24"/>
              </w:rPr>
            </w:pPr>
            <w:r w:rsidRPr="001B7979">
              <w:rPr>
                <w:sz w:val="24"/>
              </w:rPr>
              <w:t>103,116,000.00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101,883,900.00</w:t>
            </w:r>
          </w:p>
        </w:tc>
        <w:tc>
          <w:tcPr>
            <w:tcW w:w="3247" w:type="dxa"/>
            <w:vAlign w:val="center"/>
          </w:tcPr>
          <w:p w:rsidR="001548F9" w:rsidRPr="001B7979" w:rsidRDefault="001548F9" w:rsidP="00571B8A">
            <w:pPr>
              <w:spacing w:before="29" w:line="288" w:lineRule="auto"/>
              <w:jc w:val="right"/>
              <w:rPr>
                <w:sz w:val="24"/>
              </w:rPr>
            </w:pPr>
            <w:r w:rsidRPr="001B7979">
              <w:rPr>
                <w:sz w:val="24"/>
              </w:rPr>
              <w:t>193,471,600.00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5D6ED0" w:rsidRDefault="00356075">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D6ED0" w:rsidRDefault="00356075">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D6ED0" w:rsidRDefault="00356075">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r w:rsidRPr="001B7979">
        <w:rPr>
          <w:kern w:val="0"/>
          <w:sz w:val="24"/>
        </w:rPr>
        <w:t xml:space="preserve">    </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5D6ED0" w:rsidRDefault="0035607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D6ED0" w:rsidRDefault="0035607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D6ED0" w:rsidRDefault="0035607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D6ED0" w:rsidRDefault="0035607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D6ED0" w:rsidRDefault="00356075">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5D6ED0" w:rsidRDefault="00356075">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D6ED0" w:rsidRDefault="00356075">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本基金投资于交易所及银行间市场交易的固定收益品种比重较大，此外还持有银行存款、结算备付金、存出保证金及买入返售金融资产等利率敏感性资产，因此存在相应的利率风险。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D6ED0">
        <w:tc>
          <w:tcPr>
            <w:tcW w:w="1518" w:type="dxa"/>
            <w:vAlign w:val="center"/>
          </w:tcPr>
          <w:p w:rsidR="005D6ED0" w:rsidRDefault="00356075">
            <w:pPr>
              <w:jc w:val="left"/>
            </w:pPr>
            <w:r>
              <w:rPr>
                <w:color w:val="000000"/>
                <w:sz w:val="18"/>
                <w:szCs w:val="18"/>
              </w:rPr>
              <w:t>银行存款</w:t>
            </w:r>
          </w:p>
        </w:tc>
        <w:tc>
          <w:tcPr>
            <w:tcW w:w="1627" w:type="dxa"/>
            <w:vAlign w:val="center"/>
          </w:tcPr>
          <w:p w:rsidR="005D6ED0" w:rsidRDefault="00356075">
            <w:pPr>
              <w:jc w:val="left"/>
            </w:pPr>
            <w:r>
              <w:rPr>
                <w:color w:val="000000"/>
                <w:sz w:val="18"/>
                <w:szCs w:val="18"/>
              </w:rPr>
              <w:t>666,578.89</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w:t>
            </w:r>
          </w:p>
        </w:tc>
        <w:tc>
          <w:tcPr>
            <w:tcW w:w="1446" w:type="dxa"/>
            <w:vAlign w:val="center"/>
          </w:tcPr>
          <w:p w:rsidR="005D6ED0" w:rsidRDefault="00356075">
            <w:pPr>
              <w:jc w:val="left"/>
            </w:pPr>
            <w:r>
              <w:rPr>
                <w:color w:val="000000"/>
                <w:sz w:val="18"/>
                <w:szCs w:val="18"/>
              </w:rPr>
              <w:t>666,578.89</w:t>
            </w:r>
          </w:p>
        </w:tc>
      </w:tr>
      <w:tr w:rsidR="005D6ED0">
        <w:tc>
          <w:tcPr>
            <w:tcW w:w="1518" w:type="dxa"/>
            <w:vAlign w:val="center"/>
          </w:tcPr>
          <w:p w:rsidR="005D6ED0" w:rsidRDefault="00356075">
            <w:pPr>
              <w:jc w:val="left"/>
            </w:pPr>
            <w:r>
              <w:rPr>
                <w:color w:val="000000"/>
                <w:sz w:val="18"/>
                <w:szCs w:val="18"/>
              </w:rPr>
              <w:t>结算备付金</w:t>
            </w:r>
          </w:p>
        </w:tc>
        <w:tc>
          <w:tcPr>
            <w:tcW w:w="1627" w:type="dxa"/>
            <w:vAlign w:val="center"/>
          </w:tcPr>
          <w:p w:rsidR="005D6ED0" w:rsidRDefault="00356075">
            <w:pPr>
              <w:jc w:val="left"/>
            </w:pPr>
            <w:r>
              <w:rPr>
                <w:color w:val="000000"/>
                <w:sz w:val="18"/>
                <w:szCs w:val="18"/>
              </w:rPr>
              <w:t>2,764,998.00</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w:t>
            </w:r>
          </w:p>
        </w:tc>
        <w:tc>
          <w:tcPr>
            <w:tcW w:w="1446" w:type="dxa"/>
            <w:vAlign w:val="center"/>
          </w:tcPr>
          <w:p w:rsidR="005D6ED0" w:rsidRDefault="00356075">
            <w:pPr>
              <w:jc w:val="left"/>
            </w:pPr>
            <w:r>
              <w:rPr>
                <w:color w:val="000000"/>
                <w:sz w:val="18"/>
                <w:szCs w:val="18"/>
              </w:rPr>
              <w:t>2,764,998.00</w:t>
            </w:r>
          </w:p>
        </w:tc>
      </w:tr>
      <w:tr w:rsidR="005D6ED0">
        <w:tc>
          <w:tcPr>
            <w:tcW w:w="1518" w:type="dxa"/>
            <w:vAlign w:val="center"/>
          </w:tcPr>
          <w:p w:rsidR="005D6ED0" w:rsidRDefault="00356075">
            <w:pPr>
              <w:jc w:val="left"/>
            </w:pPr>
            <w:r>
              <w:rPr>
                <w:color w:val="000000"/>
                <w:sz w:val="18"/>
                <w:szCs w:val="18"/>
              </w:rPr>
              <w:t>存出保证金</w:t>
            </w:r>
          </w:p>
        </w:tc>
        <w:tc>
          <w:tcPr>
            <w:tcW w:w="1627" w:type="dxa"/>
            <w:vAlign w:val="center"/>
          </w:tcPr>
          <w:p w:rsidR="005D6ED0" w:rsidRDefault="00356075">
            <w:pPr>
              <w:jc w:val="left"/>
            </w:pPr>
            <w:r>
              <w:rPr>
                <w:color w:val="000000"/>
                <w:sz w:val="18"/>
                <w:szCs w:val="18"/>
              </w:rPr>
              <w:t>48,402.65</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w:t>
            </w:r>
          </w:p>
        </w:tc>
        <w:tc>
          <w:tcPr>
            <w:tcW w:w="1446" w:type="dxa"/>
            <w:vAlign w:val="center"/>
          </w:tcPr>
          <w:p w:rsidR="005D6ED0" w:rsidRDefault="00356075">
            <w:pPr>
              <w:jc w:val="left"/>
            </w:pPr>
            <w:r>
              <w:rPr>
                <w:color w:val="000000"/>
                <w:sz w:val="18"/>
                <w:szCs w:val="18"/>
              </w:rPr>
              <w:t>48,402.65</w:t>
            </w:r>
          </w:p>
        </w:tc>
      </w:tr>
      <w:tr w:rsidR="005D6ED0">
        <w:tc>
          <w:tcPr>
            <w:tcW w:w="1518" w:type="dxa"/>
            <w:vAlign w:val="center"/>
          </w:tcPr>
          <w:p w:rsidR="005D6ED0" w:rsidRDefault="00356075">
            <w:pPr>
              <w:jc w:val="left"/>
            </w:pPr>
            <w:r>
              <w:rPr>
                <w:color w:val="000000"/>
                <w:sz w:val="18"/>
                <w:szCs w:val="18"/>
              </w:rPr>
              <w:t>交易性金融资产</w:t>
            </w:r>
          </w:p>
        </w:tc>
        <w:tc>
          <w:tcPr>
            <w:tcW w:w="1627" w:type="dxa"/>
            <w:vAlign w:val="center"/>
          </w:tcPr>
          <w:p w:rsidR="005D6ED0" w:rsidRDefault="00356075">
            <w:pPr>
              <w:jc w:val="left"/>
            </w:pPr>
            <w:r>
              <w:rPr>
                <w:color w:val="000000"/>
                <w:sz w:val="18"/>
                <w:szCs w:val="18"/>
              </w:rPr>
              <w:t>39,971,400.00</w:t>
            </w:r>
          </w:p>
        </w:tc>
        <w:tc>
          <w:tcPr>
            <w:tcW w:w="1627" w:type="dxa"/>
            <w:vAlign w:val="center"/>
          </w:tcPr>
          <w:p w:rsidR="005D6ED0" w:rsidRDefault="00356075">
            <w:pPr>
              <w:jc w:val="left"/>
            </w:pPr>
            <w:r>
              <w:rPr>
                <w:color w:val="000000"/>
                <w:sz w:val="18"/>
                <w:szCs w:val="18"/>
              </w:rPr>
              <w:t>42,028,500.00</w:t>
            </w:r>
          </w:p>
        </w:tc>
        <w:tc>
          <w:tcPr>
            <w:tcW w:w="1491" w:type="dxa"/>
            <w:vAlign w:val="center"/>
          </w:tcPr>
          <w:p w:rsidR="005D6ED0" w:rsidRDefault="00356075">
            <w:pPr>
              <w:jc w:val="left"/>
            </w:pPr>
            <w:r>
              <w:rPr>
                <w:color w:val="000000"/>
                <w:sz w:val="18"/>
                <w:szCs w:val="18"/>
              </w:rPr>
              <w:t>19,884,000.00</w:t>
            </w:r>
          </w:p>
        </w:tc>
        <w:tc>
          <w:tcPr>
            <w:tcW w:w="1289" w:type="dxa"/>
            <w:vAlign w:val="center"/>
          </w:tcPr>
          <w:p w:rsidR="005D6ED0" w:rsidRDefault="00356075">
            <w:pPr>
              <w:jc w:val="left"/>
            </w:pPr>
            <w:r>
              <w:rPr>
                <w:color w:val="000000"/>
                <w:sz w:val="18"/>
                <w:szCs w:val="18"/>
              </w:rPr>
              <w:t>27,683,633.10</w:t>
            </w:r>
          </w:p>
        </w:tc>
        <w:tc>
          <w:tcPr>
            <w:tcW w:w="1446" w:type="dxa"/>
            <w:vAlign w:val="center"/>
          </w:tcPr>
          <w:p w:rsidR="005D6ED0" w:rsidRDefault="00356075">
            <w:pPr>
              <w:jc w:val="left"/>
            </w:pPr>
            <w:r>
              <w:rPr>
                <w:color w:val="000000"/>
                <w:sz w:val="18"/>
                <w:szCs w:val="18"/>
              </w:rPr>
              <w:t>129,567,533.10</w:t>
            </w:r>
          </w:p>
        </w:tc>
      </w:tr>
      <w:tr w:rsidR="005D6ED0">
        <w:tc>
          <w:tcPr>
            <w:tcW w:w="1518" w:type="dxa"/>
            <w:vAlign w:val="center"/>
          </w:tcPr>
          <w:p w:rsidR="005D6ED0" w:rsidRDefault="00356075">
            <w:pPr>
              <w:jc w:val="left"/>
            </w:pPr>
            <w:r>
              <w:rPr>
                <w:color w:val="000000"/>
                <w:sz w:val="18"/>
                <w:szCs w:val="18"/>
              </w:rPr>
              <w:t>买入返售金融资产</w:t>
            </w:r>
          </w:p>
        </w:tc>
        <w:tc>
          <w:tcPr>
            <w:tcW w:w="1627" w:type="dxa"/>
            <w:vAlign w:val="center"/>
          </w:tcPr>
          <w:p w:rsidR="005D6ED0" w:rsidRDefault="00356075">
            <w:pPr>
              <w:jc w:val="left"/>
            </w:pPr>
            <w:r>
              <w:rPr>
                <w:color w:val="000000"/>
                <w:sz w:val="18"/>
                <w:szCs w:val="18"/>
              </w:rPr>
              <w:t>11,000,000.00</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w:t>
            </w:r>
          </w:p>
        </w:tc>
        <w:tc>
          <w:tcPr>
            <w:tcW w:w="1446" w:type="dxa"/>
            <w:vAlign w:val="center"/>
          </w:tcPr>
          <w:p w:rsidR="005D6ED0" w:rsidRDefault="00356075">
            <w:pPr>
              <w:jc w:val="left"/>
            </w:pPr>
            <w:r>
              <w:rPr>
                <w:color w:val="000000"/>
                <w:sz w:val="18"/>
                <w:szCs w:val="18"/>
              </w:rPr>
              <w:t>11,000,000.00</w:t>
            </w:r>
          </w:p>
        </w:tc>
      </w:tr>
      <w:tr w:rsidR="005D6ED0">
        <w:tc>
          <w:tcPr>
            <w:tcW w:w="1518" w:type="dxa"/>
            <w:vAlign w:val="center"/>
          </w:tcPr>
          <w:p w:rsidR="005D6ED0" w:rsidRDefault="00356075">
            <w:pPr>
              <w:jc w:val="left"/>
            </w:pPr>
            <w:r>
              <w:rPr>
                <w:color w:val="000000"/>
                <w:sz w:val="18"/>
                <w:szCs w:val="18"/>
              </w:rPr>
              <w:t>应收证券清算款</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208,954.67</w:t>
            </w:r>
          </w:p>
        </w:tc>
        <w:tc>
          <w:tcPr>
            <w:tcW w:w="1446" w:type="dxa"/>
            <w:vAlign w:val="center"/>
          </w:tcPr>
          <w:p w:rsidR="005D6ED0" w:rsidRDefault="00356075">
            <w:pPr>
              <w:jc w:val="left"/>
            </w:pPr>
            <w:r>
              <w:rPr>
                <w:color w:val="000000"/>
                <w:sz w:val="18"/>
                <w:szCs w:val="18"/>
              </w:rPr>
              <w:t>208,954.67</w:t>
            </w:r>
          </w:p>
        </w:tc>
      </w:tr>
      <w:tr w:rsidR="005D6ED0">
        <w:tc>
          <w:tcPr>
            <w:tcW w:w="1518" w:type="dxa"/>
            <w:vAlign w:val="center"/>
          </w:tcPr>
          <w:p w:rsidR="005D6ED0" w:rsidRDefault="00356075">
            <w:pPr>
              <w:jc w:val="left"/>
            </w:pPr>
            <w:r>
              <w:rPr>
                <w:color w:val="000000"/>
                <w:sz w:val="18"/>
                <w:szCs w:val="18"/>
              </w:rPr>
              <w:t>应收利息</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1,915,207.21</w:t>
            </w:r>
          </w:p>
        </w:tc>
        <w:tc>
          <w:tcPr>
            <w:tcW w:w="1446" w:type="dxa"/>
            <w:vAlign w:val="center"/>
          </w:tcPr>
          <w:p w:rsidR="005D6ED0" w:rsidRDefault="00356075">
            <w:pPr>
              <w:jc w:val="left"/>
            </w:pPr>
            <w:r>
              <w:rPr>
                <w:color w:val="000000"/>
                <w:sz w:val="18"/>
                <w:szCs w:val="18"/>
              </w:rPr>
              <w:t>1,915,207.21</w:t>
            </w:r>
          </w:p>
        </w:tc>
      </w:tr>
      <w:tr w:rsidR="005D6ED0">
        <w:tc>
          <w:tcPr>
            <w:tcW w:w="1518" w:type="dxa"/>
            <w:vAlign w:val="center"/>
          </w:tcPr>
          <w:p w:rsidR="005D6ED0" w:rsidRDefault="00356075">
            <w:pPr>
              <w:jc w:val="left"/>
            </w:pPr>
            <w:r>
              <w:rPr>
                <w:color w:val="000000"/>
                <w:sz w:val="18"/>
                <w:szCs w:val="18"/>
              </w:rPr>
              <w:t>应收申购款</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17,755.18</w:t>
            </w:r>
          </w:p>
        </w:tc>
        <w:tc>
          <w:tcPr>
            <w:tcW w:w="1446" w:type="dxa"/>
            <w:vAlign w:val="center"/>
          </w:tcPr>
          <w:p w:rsidR="005D6ED0" w:rsidRDefault="00356075">
            <w:pPr>
              <w:jc w:val="left"/>
            </w:pPr>
            <w:r>
              <w:rPr>
                <w:color w:val="000000"/>
                <w:sz w:val="18"/>
                <w:szCs w:val="18"/>
              </w:rPr>
              <w:t>17,755.18</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54,451,379.54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42,028,500.00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19,884,000.00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29,825,550.16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146,189,429.70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D6ED0">
        <w:tc>
          <w:tcPr>
            <w:tcW w:w="1518" w:type="dxa"/>
            <w:vAlign w:val="center"/>
          </w:tcPr>
          <w:p w:rsidR="005D6ED0" w:rsidRDefault="00356075">
            <w:pPr>
              <w:jc w:val="left"/>
            </w:pPr>
            <w:r>
              <w:rPr>
                <w:color w:val="000000"/>
                <w:sz w:val="18"/>
                <w:szCs w:val="18"/>
              </w:rPr>
              <w:t>应付赎回款</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286,715.13</w:t>
            </w:r>
          </w:p>
        </w:tc>
        <w:tc>
          <w:tcPr>
            <w:tcW w:w="1446" w:type="dxa"/>
            <w:vAlign w:val="center"/>
          </w:tcPr>
          <w:p w:rsidR="005D6ED0" w:rsidRDefault="00356075">
            <w:pPr>
              <w:jc w:val="left"/>
            </w:pPr>
            <w:r>
              <w:rPr>
                <w:color w:val="000000"/>
                <w:sz w:val="18"/>
                <w:szCs w:val="18"/>
              </w:rPr>
              <w:t>286,715.13</w:t>
            </w:r>
          </w:p>
        </w:tc>
      </w:tr>
      <w:tr w:rsidR="005D6ED0">
        <w:tc>
          <w:tcPr>
            <w:tcW w:w="1518" w:type="dxa"/>
            <w:vAlign w:val="center"/>
          </w:tcPr>
          <w:p w:rsidR="005D6ED0" w:rsidRDefault="00356075">
            <w:pPr>
              <w:jc w:val="left"/>
            </w:pPr>
            <w:r>
              <w:rPr>
                <w:color w:val="000000"/>
                <w:sz w:val="18"/>
                <w:szCs w:val="18"/>
              </w:rPr>
              <w:t>应付管理人报酬</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72,583.62</w:t>
            </w:r>
          </w:p>
        </w:tc>
        <w:tc>
          <w:tcPr>
            <w:tcW w:w="1446" w:type="dxa"/>
            <w:vAlign w:val="center"/>
          </w:tcPr>
          <w:p w:rsidR="005D6ED0" w:rsidRDefault="00356075">
            <w:pPr>
              <w:jc w:val="left"/>
            </w:pPr>
            <w:r>
              <w:rPr>
                <w:color w:val="000000"/>
                <w:sz w:val="18"/>
                <w:szCs w:val="18"/>
              </w:rPr>
              <w:t>72,583.62</w:t>
            </w:r>
          </w:p>
        </w:tc>
      </w:tr>
      <w:tr w:rsidR="005D6ED0">
        <w:tc>
          <w:tcPr>
            <w:tcW w:w="1518" w:type="dxa"/>
            <w:vAlign w:val="center"/>
          </w:tcPr>
          <w:p w:rsidR="005D6ED0" w:rsidRDefault="00356075">
            <w:pPr>
              <w:jc w:val="left"/>
            </w:pPr>
            <w:r>
              <w:rPr>
                <w:color w:val="000000"/>
                <w:sz w:val="18"/>
                <w:szCs w:val="18"/>
              </w:rPr>
              <w:t>应付托管费</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30,243.18</w:t>
            </w:r>
          </w:p>
        </w:tc>
        <w:tc>
          <w:tcPr>
            <w:tcW w:w="1446" w:type="dxa"/>
            <w:vAlign w:val="center"/>
          </w:tcPr>
          <w:p w:rsidR="005D6ED0" w:rsidRDefault="00356075">
            <w:pPr>
              <w:jc w:val="left"/>
            </w:pPr>
            <w:r>
              <w:rPr>
                <w:color w:val="000000"/>
                <w:sz w:val="18"/>
                <w:szCs w:val="18"/>
              </w:rPr>
              <w:t>30,243.18</w:t>
            </w:r>
          </w:p>
        </w:tc>
      </w:tr>
      <w:tr w:rsidR="005D6ED0">
        <w:tc>
          <w:tcPr>
            <w:tcW w:w="1518" w:type="dxa"/>
            <w:vAlign w:val="center"/>
          </w:tcPr>
          <w:p w:rsidR="005D6ED0" w:rsidRDefault="00356075">
            <w:pPr>
              <w:jc w:val="left"/>
            </w:pPr>
            <w:r>
              <w:rPr>
                <w:color w:val="000000"/>
                <w:sz w:val="18"/>
                <w:szCs w:val="18"/>
              </w:rPr>
              <w:t>应付销售服务费</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30.07</w:t>
            </w:r>
          </w:p>
        </w:tc>
        <w:tc>
          <w:tcPr>
            <w:tcW w:w="1446" w:type="dxa"/>
            <w:vAlign w:val="center"/>
          </w:tcPr>
          <w:p w:rsidR="005D6ED0" w:rsidRDefault="00356075">
            <w:pPr>
              <w:jc w:val="left"/>
            </w:pPr>
            <w:r>
              <w:rPr>
                <w:color w:val="000000"/>
                <w:sz w:val="18"/>
                <w:szCs w:val="18"/>
              </w:rPr>
              <w:t>30.07</w:t>
            </w:r>
          </w:p>
        </w:tc>
      </w:tr>
      <w:tr w:rsidR="005D6ED0">
        <w:tc>
          <w:tcPr>
            <w:tcW w:w="1518" w:type="dxa"/>
            <w:vAlign w:val="center"/>
          </w:tcPr>
          <w:p w:rsidR="005D6ED0" w:rsidRDefault="00356075">
            <w:pPr>
              <w:jc w:val="left"/>
            </w:pPr>
            <w:r>
              <w:rPr>
                <w:color w:val="000000"/>
                <w:sz w:val="18"/>
                <w:szCs w:val="18"/>
              </w:rPr>
              <w:t>应付交易费用</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93,296.93</w:t>
            </w:r>
          </w:p>
        </w:tc>
        <w:tc>
          <w:tcPr>
            <w:tcW w:w="1446" w:type="dxa"/>
            <w:vAlign w:val="center"/>
          </w:tcPr>
          <w:p w:rsidR="005D6ED0" w:rsidRDefault="00356075">
            <w:pPr>
              <w:jc w:val="left"/>
            </w:pPr>
            <w:r>
              <w:rPr>
                <w:color w:val="000000"/>
                <w:sz w:val="18"/>
                <w:szCs w:val="18"/>
              </w:rPr>
              <w:t>93,296.93</w:t>
            </w:r>
          </w:p>
        </w:tc>
      </w:tr>
      <w:tr w:rsidR="005D6ED0">
        <w:tc>
          <w:tcPr>
            <w:tcW w:w="1518" w:type="dxa"/>
            <w:vAlign w:val="center"/>
          </w:tcPr>
          <w:p w:rsidR="005D6ED0" w:rsidRDefault="00356075">
            <w:pPr>
              <w:jc w:val="left"/>
            </w:pPr>
            <w:r>
              <w:rPr>
                <w:color w:val="000000"/>
                <w:sz w:val="18"/>
                <w:szCs w:val="18"/>
              </w:rPr>
              <w:t>应交税费</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7,733.96</w:t>
            </w:r>
          </w:p>
        </w:tc>
        <w:tc>
          <w:tcPr>
            <w:tcW w:w="1446" w:type="dxa"/>
            <w:vAlign w:val="center"/>
          </w:tcPr>
          <w:p w:rsidR="005D6ED0" w:rsidRDefault="00356075">
            <w:pPr>
              <w:jc w:val="left"/>
            </w:pPr>
            <w:r>
              <w:rPr>
                <w:color w:val="000000"/>
                <w:sz w:val="18"/>
                <w:szCs w:val="18"/>
              </w:rPr>
              <w:t>7,733.96</w:t>
            </w:r>
          </w:p>
        </w:tc>
      </w:tr>
      <w:tr w:rsidR="005D6ED0">
        <w:tc>
          <w:tcPr>
            <w:tcW w:w="1518" w:type="dxa"/>
            <w:vAlign w:val="center"/>
          </w:tcPr>
          <w:p w:rsidR="005D6ED0" w:rsidRDefault="00356075">
            <w:pPr>
              <w:jc w:val="left"/>
            </w:pPr>
            <w:r>
              <w:rPr>
                <w:color w:val="000000"/>
                <w:sz w:val="18"/>
                <w:szCs w:val="18"/>
              </w:rPr>
              <w:t>其他负债</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178,746.04</w:t>
            </w:r>
          </w:p>
        </w:tc>
        <w:tc>
          <w:tcPr>
            <w:tcW w:w="1446" w:type="dxa"/>
            <w:vAlign w:val="center"/>
          </w:tcPr>
          <w:p w:rsidR="005D6ED0" w:rsidRDefault="00356075">
            <w:pPr>
              <w:jc w:val="left"/>
            </w:pPr>
            <w:r>
              <w:rPr>
                <w:color w:val="000000"/>
                <w:sz w:val="18"/>
                <w:szCs w:val="18"/>
              </w:rPr>
              <w:t>178,746.04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669,348.93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669,348.93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54,451,379.54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42,028,500.00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19,884,000.00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29,156,201.23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145,520,080.77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D6ED0">
        <w:tc>
          <w:tcPr>
            <w:tcW w:w="1518" w:type="dxa"/>
            <w:vAlign w:val="center"/>
          </w:tcPr>
          <w:p w:rsidR="005D6ED0" w:rsidRDefault="00356075">
            <w:pPr>
              <w:jc w:val="left"/>
            </w:pPr>
            <w:r>
              <w:rPr>
                <w:color w:val="000000"/>
                <w:sz w:val="18"/>
                <w:szCs w:val="18"/>
              </w:rPr>
              <w:t>银行存款</w:t>
            </w:r>
          </w:p>
        </w:tc>
        <w:tc>
          <w:tcPr>
            <w:tcW w:w="1627" w:type="dxa"/>
            <w:vAlign w:val="center"/>
          </w:tcPr>
          <w:p w:rsidR="005D6ED0" w:rsidRDefault="00356075">
            <w:pPr>
              <w:jc w:val="left"/>
            </w:pPr>
            <w:r>
              <w:rPr>
                <w:color w:val="000000"/>
                <w:sz w:val="18"/>
                <w:szCs w:val="18"/>
              </w:rPr>
              <w:t>598,512.42</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w:t>
            </w:r>
          </w:p>
        </w:tc>
        <w:tc>
          <w:tcPr>
            <w:tcW w:w="1446" w:type="dxa"/>
            <w:vAlign w:val="center"/>
          </w:tcPr>
          <w:p w:rsidR="005D6ED0" w:rsidRDefault="00356075">
            <w:pPr>
              <w:jc w:val="left"/>
            </w:pPr>
            <w:r>
              <w:rPr>
                <w:color w:val="000000"/>
                <w:sz w:val="18"/>
                <w:szCs w:val="18"/>
              </w:rPr>
              <w:t>598,512.42</w:t>
            </w:r>
          </w:p>
        </w:tc>
      </w:tr>
      <w:tr w:rsidR="005D6ED0">
        <w:tc>
          <w:tcPr>
            <w:tcW w:w="1518" w:type="dxa"/>
            <w:vAlign w:val="center"/>
          </w:tcPr>
          <w:p w:rsidR="005D6ED0" w:rsidRDefault="00356075">
            <w:pPr>
              <w:jc w:val="left"/>
            </w:pPr>
            <w:r>
              <w:rPr>
                <w:color w:val="000000"/>
                <w:sz w:val="18"/>
                <w:szCs w:val="18"/>
              </w:rPr>
              <w:t>结算备付金</w:t>
            </w:r>
          </w:p>
        </w:tc>
        <w:tc>
          <w:tcPr>
            <w:tcW w:w="1627" w:type="dxa"/>
            <w:vAlign w:val="center"/>
          </w:tcPr>
          <w:p w:rsidR="005D6ED0" w:rsidRDefault="00356075">
            <w:pPr>
              <w:jc w:val="left"/>
            </w:pPr>
            <w:r>
              <w:rPr>
                <w:color w:val="000000"/>
                <w:sz w:val="18"/>
                <w:szCs w:val="18"/>
              </w:rPr>
              <w:t>2,812,399.13</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w:t>
            </w:r>
          </w:p>
        </w:tc>
        <w:tc>
          <w:tcPr>
            <w:tcW w:w="1446" w:type="dxa"/>
            <w:vAlign w:val="center"/>
          </w:tcPr>
          <w:p w:rsidR="005D6ED0" w:rsidRDefault="00356075">
            <w:pPr>
              <w:jc w:val="left"/>
            </w:pPr>
            <w:r>
              <w:rPr>
                <w:color w:val="000000"/>
                <w:sz w:val="18"/>
                <w:szCs w:val="18"/>
              </w:rPr>
              <w:t>2,812,399.13</w:t>
            </w:r>
          </w:p>
        </w:tc>
      </w:tr>
      <w:tr w:rsidR="005D6ED0">
        <w:tc>
          <w:tcPr>
            <w:tcW w:w="1518" w:type="dxa"/>
            <w:vAlign w:val="center"/>
          </w:tcPr>
          <w:p w:rsidR="005D6ED0" w:rsidRDefault="00356075">
            <w:pPr>
              <w:jc w:val="left"/>
            </w:pPr>
            <w:r>
              <w:rPr>
                <w:color w:val="000000"/>
                <w:sz w:val="18"/>
                <w:szCs w:val="18"/>
              </w:rPr>
              <w:t>存出保证金</w:t>
            </w:r>
          </w:p>
        </w:tc>
        <w:tc>
          <w:tcPr>
            <w:tcW w:w="1627" w:type="dxa"/>
            <w:vAlign w:val="center"/>
          </w:tcPr>
          <w:p w:rsidR="005D6ED0" w:rsidRDefault="00356075">
            <w:pPr>
              <w:jc w:val="left"/>
            </w:pPr>
            <w:r>
              <w:rPr>
                <w:color w:val="000000"/>
                <w:sz w:val="18"/>
                <w:szCs w:val="18"/>
              </w:rPr>
              <w:t>80,962.24</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w:t>
            </w:r>
          </w:p>
        </w:tc>
        <w:tc>
          <w:tcPr>
            <w:tcW w:w="1446" w:type="dxa"/>
            <w:vAlign w:val="center"/>
          </w:tcPr>
          <w:p w:rsidR="005D6ED0" w:rsidRDefault="00356075">
            <w:pPr>
              <w:jc w:val="left"/>
            </w:pPr>
            <w:r>
              <w:rPr>
                <w:color w:val="000000"/>
                <w:sz w:val="18"/>
                <w:szCs w:val="18"/>
              </w:rPr>
              <w:t>80,962.24</w:t>
            </w:r>
          </w:p>
        </w:tc>
      </w:tr>
      <w:tr w:rsidR="005D6ED0">
        <w:tc>
          <w:tcPr>
            <w:tcW w:w="1518" w:type="dxa"/>
            <w:vAlign w:val="center"/>
          </w:tcPr>
          <w:p w:rsidR="005D6ED0" w:rsidRDefault="00356075">
            <w:pPr>
              <w:jc w:val="left"/>
            </w:pPr>
            <w:r>
              <w:rPr>
                <w:color w:val="000000"/>
                <w:sz w:val="18"/>
                <w:szCs w:val="18"/>
              </w:rPr>
              <w:t>交易性金融资产</w:t>
            </w:r>
          </w:p>
        </w:tc>
        <w:tc>
          <w:tcPr>
            <w:tcW w:w="1627" w:type="dxa"/>
            <w:vAlign w:val="center"/>
          </w:tcPr>
          <w:p w:rsidR="005D6ED0" w:rsidRDefault="00356075">
            <w:pPr>
              <w:jc w:val="left"/>
            </w:pPr>
            <w:r>
              <w:rPr>
                <w:color w:val="000000"/>
                <w:sz w:val="18"/>
                <w:szCs w:val="18"/>
              </w:rPr>
              <w:t>285,461,000.00</w:t>
            </w:r>
          </w:p>
        </w:tc>
        <w:tc>
          <w:tcPr>
            <w:tcW w:w="1627" w:type="dxa"/>
            <w:vAlign w:val="center"/>
          </w:tcPr>
          <w:p w:rsidR="005D6ED0" w:rsidRDefault="00356075">
            <w:pPr>
              <w:jc w:val="left"/>
            </w:pPr>
            <w:r>
              <w:rPr>
                <w:color w:val="000000"/>
                <w:sz w:val="18"/>
                <w:szCs w:val="18"/>
              </w:rPr>
              <w:t>60,577,600.00</w:t>
            </w:r>
          </w:p>
        </w:tc>
        <w:tc>
          <w:tcPr>
            <w:tcW w:w="1491" w:type="dxa"/>
            <w:vAlign w:val="center"/>
          </w:tcPr>
          <w:p w:rsidR="005D6ED0" w:rsidRDefault="00356075">
            <w:pPr>
              <w:jc w:val="left"/>
            </w:pPr>
            <w:r>
              <w:rPr>
                <w:color w:val="000000"/>
                <w:sz w:val="18"/>
                <w:szCs w:val="18"/>
              </w:rPr>
              <w:t>103,116,000.00</w:t>
            </w:r>
          </w:p>
        </w:tc>
        <w:tc>
          <w:tcPr>
            <w:tcW w:w="1289" w:type="dxa"/>
            <w:vAlign w:val="center"/>
          </w:tcPr>
          <w:p w:rsidR="005D6ED0" w:rsidRDefault="00356075">
            <w:pPr>
              <w:jc w:val="left"/>
            </w:pPr>
            <w:r>
              <w:rPr>
                <w:color w:val="000000"/>
                <w:sz w:val="18"/>
                <w:szCs w:val="18"/>
              </w:rPr>
              <w:t>130,196,472.08</w:t>
            </w:r>
          </w:p>
        </w:tc>
        <w:tc>
          <w:tcPr>
            <w:tcW w:w="1446" w:type="dxa"/>
            <w:vAlign w:val="center"/>
          </w:tcPr>
          <w:p w:rsidR="005D6ED0" w:rsidRDefault="00356075">
            <w:pPr>
              <w:jc w:val="left"/>
            </w:pPr>
            <w:r>
              <w:rPr>
                <w:color w:val="000000"/>
                <w:sz w:val="18"/>
                <w:szCs w:val="18"/>
              </w:rPr>
              <w:t>579,351,072.08</w:t>
            </w:r>
          </w:p>
        </w:tc>
      </w:tr>
      <w:tr w:rsidR="005D6ED0">
        <w:tc>
          <w:tcPr>
            <w:tcW w:w="1518" w:type="dxa"/>
            <w:vAlign w:val="center"/>
          </w:tcPr>
          <w:p w:rsidR="005D6ED0" w:rsidRDefault="00356075">
            <w:pPr>
              <w:jc w:val="left"/>
            </w:pPr>
            <w:r>
              <w:rPr>
                <w:color w:val="000000"/>
                <w:sz w:val="18"/>
                <w:szCs w:val="18"/>
              </w:rPr>
              <w:t>应收利息</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8,924,646.46</w:t>
            </w:r>
          </w:p>
        </w:tc>
        <w:tc>
          <w:tcPr>
            <w:tcW w:w="1446" w:type="dxa"/>
            <w:vAlign w:val="center"/>
          </w:tcPr>
          <w:p w:rsidR="005D6ED0" w:rsidRDefault="00356075">
            <w:pPr>
              <w:jc w:val="left"/>
            </w:pPr>
            <w:r>
              <w:rPr>
                <w:color w:val="000000"/>
                <w:sz w:val="18"/>
                <w:szCs w:val="18"/>
              </w:rPr>
              <w:t>8,924,646.46</w:t>
            </w:r>
          </w:p>
        </w:tc>
      </w:tr>
      <w:tr w:rsidR="005D6ED0">
        <w:tc>
          <w:tcPr>
            <w:tcW w:w="1518" w:type="dxa"/>
            <w:vAlign w:val="center"/>
          </w:tcPr>
          <w:p w:rsidR="005D6ED0" w:rsidRDefault="00356075">
            <w:pPr>
              <w:jc w:val="left"/>
            </w:pPr>
            <w:r>
              <w:rPr>
                <w:color w:val="000000"/>
                <w:sz w:val="18"/>
                <w:szCs w:val="18"/>
              </w:rPr>
              <w:t>应收申购款</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left"/>
            </w:pPr>
            <w:r>
              <w:rPr>
                <w:color w:val="000000"/>
                <w:sz w:val="18"/>
                <w:szCs w:val="18"/>
              </w:rPr>
              <w:t>49,928.50</w:t>
            </w:r>
          </w:p>
        </w:tc>
        <w:tc>
          <w:tcPr>
            <w:tcW w:w="1446" w:type="dxa"/>
            <w:vAlign w:val="center"/>
          </w:tcPr>
          <w:p w:rsidR="005D6ED0" w:rsidRDefault="00356075">
            <w:pPr>
              <w:jc w:val="left"/>
            </w:pPr>
            <w:r>
              <w:rPr>
                <w:color w:val="000000"/>
                <w:sz w:val="18"/>
                <w:szCs w:val="18"/>
              </w:rPr>
              <w:t>49,928.50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288,952,873.79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60,577,600.00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103,116,000.00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139,171,047.04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591,817,520.83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D6ED0">
        <w:tc>
          <w:tcPr>
            <w:tcW w:w="1518" w:type="dxa"/>
            <w:vAlign w:val="center"/>
          </w:tcPr>
          <w:p w:rsidR="005D6ED0" w:rsidRDefault="00356075">
            <w:pPr>
              <w:jc w:val="left"/>
            </w:pPr>
            <w:r>
              <w:rPr>
                <w:color w:val="000000"/>
                <w:sz w:val="18"/>
                <w:szCs w:val="18"/>
              </w:rPr>
              <w:t>卖出回购金融资产款</w:t>
            </w:r>
          </w:p>
        </w:tc>
        <w:tc>
          <w:tcPr>
            <w:tcW w:w="1627" w:type="dxa"/>
            <w:vAlign w:val="center"/>
          </w:tcPr>
          <w:p w:rsidR="005D6ED0" w:rsidRDefault="00356075">
            <w:pPr>
              <w:jc w:val="left"/>
            </w:pPr>
            <w:r>
              <w:rPr>
                <w:color w:val="000000"/>
                <w:sz w:val="18"/>
                <w:szCs w:val="18"/>
              </w:rPr>
              <w:t>94,555,813.17</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w:t>
            </w:r>
          </w:p>
        </w:tc>
        <w:tc>
          <w:tcPr>
            <w:tcW w:w="1446" w:type="dxa"/>
            <w:vAlign w:val="center"/>
          </w:tcPr>
          <w:p w:rsidR="005D6ED0" w:rsidRDefault="00356075">
            <w:pPr>
              <w:jc w:val="left"/>
            </w:pPr>
            <w:r>
              <w:rPr>
                <w:color w:val="000000"/>
                <w:sz w:val="18"/>
                <w:szCs w:val="18"/>
              </w:rPr>
              <w:t>94,555,813.17</w:t>
            </w:r>
          </w:p>
        </w:tc>
      </w:tr>
      <w:tr w:rsidR="005D6ED0">
        <w:tc>
          <w:tcPr>
            <w:tcW w:w="1518" w:type="dxa"/>
            <w:vAlign w:val="center"/>
          </w:tcPr>
          <w:p w:rsidR="005D6ED0" w:rsidRDefault="00356075">
            <w:pPr>
              <w:jc w:val="left"/>
            </w:pPr>
            <w:r>
              <w:rPr>
                <w:color w:val="000000"/>
                <w:sz w:val="18"/>
                <w:szCs w:val="18"/>
              </w:rPr>
              <w:t>应付证券清算款</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67,142.21</w:t>
            </w:r>
          </w:p>
        </w:tc>
        <w:tc>
          <w:tcPr>
            <w:tcW w:w="1446" w:type="dxa"/>
            <w:vAlign w:val="center"/>
          </w:tcPr>
          <w:p w:rsidR="005D6ED0" w:rsidRDefault="00356075">
            <w:pPr>
              <w:jc w:val="left"/>
            </w:pPr>
            <w:r>
              <w:rPr>
                <w:color w:val="000000"/>
                <w:sz w:val="18"/>
                <w:szCs w:val="18"/>
              </w:rPr>
              <w:t>67,142.21</w:t>
            </w:r>
          </w:p>
        </w:tc>
      </w:tr>
      <w:tr w:rsidR="005D6ED0">
        <w:tc>
          <w:tcPr>
            <w:tcW w:w="1518" w:type="dxa"/>
            <w:vAlign w:val="center"/>
          </w:tcPr>
          <w:p w:rsidR="005D6ED0" w:rsidRDefault="00356075">
            <w:pPr>
              <w:jc w:val="left"/>
            </w:pPr>
            <w:r>
              <w:rPr>
                <w:color w:val="000000"/>
                <w:sz w:val="18"/>
                <w:szCs w:val="18"/>
              </w:rPr>
              <w:t>应付赎回款</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103,681.19</w:t>
            </w:r>
          </w:p>
        </w:tc>
        <w:tc>
          <w:tcPr>
            <w:tcW w:w="1446" w:type="dxa"/>
            <w:vAlign w:val="center"/>
          </w:tcPr>
          <w:p w:rsidR="005D6ED0" w:rsidRDefault="00356075">
            <w:pPr>
              <w:jc w:val="left"/>
            </w:pPr>
            <w:r>
              <w:rPr>
                <w:color w:val="000000"/>
                <w:sz w:val="18"/>
                <w:szCs w:val="18"/>
              </w:rPr>
              <w:t>103,681.19</w:t>
            </w:r>
          </w:p>
        </w:tc>
      </w:tr>
      <w:tr w:rsidR="005D6ED0">
        <w:tc>
          <w:tcPr>
            <w:tcW w:w="1518" w:type="dxa"/>
            <w:vAlign w:val="center"/>
          </w:tcPr>
          <w:p w:rsidR="005D6ED0" w:rsidRDefault="00356075">
            <w:pPr>
              <w:jc w:val="left"/>
            </w:pPr>
            <w:r>
              <w:rPr>
                <w:color w:val="000000"/>
                <w:sz w:val="18"/>
                <w:szCs w:val="18"/>
              </w:rPr>
              <w:t>应付管理人报酬</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252,425.48</w:t>
            </w:r>
          </w:p>
        </w:tc>
        <w:tc>
          <w:tcPr>
            <w:tcW w:w="1446" w:type="dxa"/>
            <w:vAlign w:val="center"/>
          </w:tcPr>
          <w:p w:rsidR="005D6ED0" w:rsidRDefault="00356075">
            <w:pPr>
              <w:jc w:val="left"/>
            </w:pPr>
            <w:r>
              <w:rPr>
                <w:color w:val="000000"/>
                <w:sz w:val="18"/>
                <w:szCs w:val="18"/>
              </w:rPr>
              <w:t>252,425.48</w:t>
            </w:r>
          </w:p>
        </w:tc>
      </w:tr>
      <w:tr w:rsidR="005D6ED0">
        <w:tc>
          <w:tcPr>
            <w:tcW w:w="1518" w:type="dxa"/>
            <w:vAlign w:val="center"/>
          </w:tcPr>
          <w:p w:rsidR="005D6ED0" w:rsidRDefault="00356075">
            <w:pPr>
              <w:jc w:val="left"/>
            </w:pPr>
            <w:r>
              <w:rPr>
                <w:color w:val="000000"/>
                <w:sz w:val="18"/>
                <w:szCs w:val="18"/>
              </w:rPr>
              <w:t>应付托管费</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105,177.27</w:t>
            </w:r>
          </w:p>
        </w:tc>
        <w:tc>
          <w:tcPr>
            <w:tcW w:w="1446" w:type="dxa"/>
            <w:vAlign w:val="center"/>
          </w:tcPr>
          <w:p w:rsidR="005D6ED0" w:rsidRDefault="00356075">
            <w:pPr>
              <w:jc w:val="left"/>
            </w:pPr>
            <w:r>
              <w:rPr>
                <w:color w:val="000000"/>
                <w:sz w:val="18"/>
                <w:szCs w:val="18"/>
              </w:rPr>
              <w:t>105,177.27</w:t>
            </w:r>
          </w:p>
        </w:tc>
      </w:tr>
      <w:tr w:rsidR="005D6ED0">
        <w:tc>
          <w:tcPr>
            <w:tcW w:w="1518" w:type="dxa"/>
            <w:vAlign w:val="center"/>
          </w:tcPr>
          <w:p w:rsidR="005D6ED0" w:rsidRDefault="00356075">
            <w:pPr>
              <w:jc w:val="left"/>
            </w:pPr>
            <w:r>
              <w:rPr>
                <w:color w:val="000000"/>
                <w:sz w:val="18"/>
                <w:szCs w:val="18"/>
              </w:rPr>
              <w:t>应付销售服务费</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31,200.13</w:t>
            </w:r>
          </w:p>
        </w:tc>
        <w:tc>
          <w:tcPr>
            <w:tcW w:w="1446" w:type="dxa"/>
            <w:vAlign w:val="center"/>
          </w:tcPr>
          <w:p w:rsidR="005D6ED0" w:rsidRDefault="00356075">
            <w:pPr>
              <w:jc w:val="left"/>
            </w:pPr>
            <w:r>
              <w:rPr>
                <w:color w:val="000000"/>
                <w:sz w:val="18"/>
                <w:szCs w:val="18"/>
              </w:rPr>
              <w:t>31,200.13</w:t>
            </w:r>
          </w:p>
        </w:tc>
      </w:tr>
      <w:tr w:rsidR="005D6ED0">
        <w:tc>
          <w:tcPr>
            <w:tcW w:w="1518" w:type="dxa"/>
            <w:vAlign w:val="center"/>
          </w:tcPr>
          <w:p w:rsidR="005D6ED0" w:rsidRDefault="00356075">
            <w:pPr>
              <w:jc w:val="left"/>
            </w:pPr>
            <w:r>
              <w:rPr>
                <w:color w:val="000000"/>
                <w:sz w:val="18"/>
                <w:szCs w:val="18"/>
              </w:rPr>
              <w:t>应付交易费用</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114,752.42</w:t>
            </w:r>
          </w:p>
        </w:tc>
        <w:tc>
          <w:tcPr>
            <w:tcW w:w="1446" w:type="dxa"/>
            <w:vAlign w:val="center"/>
          </w:tcPr>
          <w:p w:rsidR="005D6ED0" w:rsidRDefault="00356075">
            <w:pPr>
              <w:jc w:val="left"/>
            </w:pPr>
            <w:r>
              <w:rPr>
                <w:color w:val="000000"/>
                <w:sz w:val="18"/>
                <w:szCs w:val="18"/>
              </w:rPr>
              <w:t>114,752.42</w:t>
            </w:r>
          </w:p>
        </w:tc>
      </w:tr>
      <w:tr w:rsidR="005D6ED0">
        <w:tc>
          <w:tcPr>
            <w:tcW w:w="1518" w:type="dxa"/>
            <w:vAlign w:val="center"/>
          </w:tcPr>
          <w:p w:rsidR="005D6ED0" w:rsidRDefault="00356075">
            <w:pPr>
              <w:jc w:val="left"/>
            </w:pPr>
            <w:r>
              <w:rPr>
                <w:color w:val="000000"/>
                <w:sz w:val="18"/>
                <w:szCs w:val="18"/>
              </w:rPr>
              <w:t>应付利息</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74,612.31</w:t>
            </w:r>
          </w:p>
        </w:tc>
        <w:tc>
          <w:tcPr>
            <w:tcW w:w="1446" w:type="dxa"/>
            <w:vAlign w:val="center"/>
          </w:tcPr>
          <w:p w:rsidR="005D6ED0" w:rsidRDefault="00356075">
            <w:pPr>
              <w:jc w:val="left"/>
            </w:pPr>
            <w:r>
              <w:rPr>
                <w:color w:val="000000"/>
                <w:sz w:val="18"/>
                <w:szCs w:val="18"/>
              </w:rPr>
              <w:t>74,612.31</w:t>
            </w:r>
          </w:p>
        </w:tc>
      </w:tr>
      <w:tr w:rsidR="005D6ED0">
        <w:tc>
          <w:tcPr>
            <w:tcW w:w="1518" w:type="dxa"/>
            <w:vAlign w:val="center"/>
          </w:tcPr>
          <w:p w:rsidR="005D6ED0" w:rsidRDefault="00356075">
            <w:pPr>
              <w:jc w:val="left"/>
            </w:pPr>
            <w:r>
              <w:rPr>
                <w:color w:val="000000"/>
                <w:sz w:val="18"/>
                <w:szCs w:val="18"/>
              </w:rPr>
              <w:t>其他负债</w:t>
            </w:r>
          </w:p>
        </w:tc>
        <w:tc>
          <w:tcPr>
            <w:tcW w:w="1627" w:type="dxa"/>
            <w:vAlign w:val="center"/>
          </w:tcPr>
          <w:p w:rsidR="005D6ED0" w:rsidRDefault="00356075">
            <w:pPr>
              <w:jc w:val="left"/>
            </w:pPr>
            <w:r>
              <w:rPr>
                <w:color w:val="000000"/>
                <w:sz w:val="18"/>
                <w:szCs w:val="18"/>
              </w:rPr>
              <w:t>-</w:t>
            </w:r>
          </w:p>
        </w:tc>
        <w:tc>
          <w:tcPr>
            <w:tcW w:w="1627" w:type="dxa"/>
            <w:vAlign w:val="center"/>
          </w:tcPr>
          <w:p w:rsidR="005D6ED0" w:rsidRDefault="00356075">
            <w:pPr>
              <w:jc w:val="left"/>
            </w:pPr>
            <w:r>
              <w:rPr>
                <w:color w:val="000000"/>
                <w:sz w:val="18"/>
                <w:szCs w:val="18"/>
              </w:rPr>
              <w:t>-</w:t>
            </w:r>
          </w:p>
        </w:tc>
        <w:tc>
          <w:tcPr>
            <w:tcW w:w="1491" w:type="dxa"/>
            <w:vAlign w:val="center"/>
          </w:tcPr>
          <w:p w:rsidR="005D6ED0" w:rsidRDefault="00356075">
            <w:pPr>
              <w:jc w:val="left"/>
            </w:pPr>
            <w:r>
              <w:rPr>
                <w:color w:val="000000"/>
                <w:sz w:val="18"/>
                <w:szCs w:val="18"/>
              </w:rPr>
              <w:t>-</w:t>
            </w:r>
          </w:p>
        </w:tc>
        <w:tc>
          <w:tcPr>
            <w:tcW w:w="1289" w:type="dxa"/>
            <w:vAlign w:val="center"/>
          </w:tcPr>
          <w:p w:rsidR="005D6ED0" w:rsidRDefault="00356075">
            <w:pPr>
              <w:jc w:val="center"/>
            </w:pPr>
            <w:r>
              <w:rPr>
                <w:color w:val="000000"/>
                <w:sz w:val="18"/>
                <w:szCs w:val="18"/>
              </w:rPr>
              <w:t>240,041.63</w:t>
            </w:r>
          </w:p>
        </w:tc>
        <w:tc>
          <w:tcPr>
            <w:tcW w:w="1446" w:type="dxa"/>
            <w:vAlign w:val="center"/>
          </w:tcPr>
          <w:p w:rsidR="005D6ED0" w:rsidRDefault="00356075">
            <w:pPr>
              <w:jc w:val="left"/>
            </w:pPr>
            <w:r>
              <w:rPr>
                <w:color w:val="000000"/>
                <w:sz w:val="18"/>
                <w:szCs w:val="18"/>
              </w:rPr>
              <w:t>240,041.63</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94,555,813.17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989,032.64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95,544,845.81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194,397,060.62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60,577,600.00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103,116,000.00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138,182,014.40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496,272,675.02</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D6ED0">
        <w:tc>
          <w:tcPr>
            <w:tcW w:w="851" w:type="dxa"/>
            <w:vAlign w:val="center"/>
          </w:tcPr>
          <w:p w:rsidR="005D6ED0" w:rsidRDefault="00356075">
            <w:pPr>
              <w:jc w:val="left"/>
            </w:pPr>
            <w:r>
              <w:rPr>
                <w:color w:val="000000"/>
                <w:sz w:val="24"/>
              </w:rPr>
              <w:t>假设</w:t>
            </w:r>
          </w:p>
        </w:tc>
        <w:tc>
          <w:tcPr>
            <w:tcW w:w="8147" w:type="dxa"/>
            <w:gridSpan w:val="3"/>
            <w:vAlign w:val="center"/>
          </w:tcPr>
          <w:p w:rsidR="005D6ED0" w:rsidRDefault="00356075">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5D6ED0">
        <w:tc>
          <w:tcPr>
            <w:tcW w:w="852" w:type="dxa"/>
            <w:vMerge/>
          </w:tcPr>
          <w:p w:rsidR="005D6ED0" w:rsidRDefault="005D6ED0"/>
        </w:tc>
        <w:tc>
          <w:tcPr>
            <w:tcW w:w="2550" w:type="dxa"/>
            <w:vAlign w:val="center"/>
          </w:tcPr>
          <w:p w:rsidR="005D6ED0" w:rsidRDefault="00356075">
            <w:pPr>
              <w:jc w:val="left"/>
            </w:pPr>
            <w:r>
              <w:rPr>
                <w:color w:val="000000"/>
                <w:sz w:val="24"/>
              </w:rPr>
              <w:t>市场利率下降</w:t>
            </w:r>
            <w:r>
              <w:rPr>
                <w:color w:val="000000"/>
                <w:sz w:val="24"/>
              </w:rPr>
              <w:t>25</w:t>
            </w:r>
            <w:r>
              <w:rPr>
                <w:color w:val="000000"/>
                <w:sz w:val="24"/>
              </w:rPr>
              <w:t>个基点</w:t>
            </w:r>
          </w:p>
        </w:tc>
        <w:tc>
          <w:tcPr>
            <w:tcW w:w="2693" w:type="dxa"/>
            <w:vAlign w:val="center"/>
          </w:tcPr>
          <w:p w:rsidR="005D6ED0" w:rsidRDefault="00356075">
            <w:pPr>
              <w:jc w:val="right"/>
            </w:pPr>
            <w:r>
              <w:rPr>
                <w:color w:val="000000"/>
                <w:sz w:val="24"/>
              </w:rPr>
              <w:t>增加约</w:t>
            </w:r>
            <w:r>
              <w:rPr>
                <w:color w:val="000000"/>
                <w:sz w:val="24"/>
              </w:rPr>
              <w:t>66</w:t>
            </w:r>
          </w:p>
        </w:tc>
        <w:tc>
          <w:tcPr>
            <w:tcW w:w="2903" w:type="dxa"/>
            <w:vAlign w:val="center"/>
          </w:tcPr>
          <w:p w:rsidR="005D6ED0" w:rsidRDefault="00356075">
            <w:pPr>
              <w:jc w:val="right"/>
            </w:pPr>
            <w:r>
              <w:rPr>
                <w:color w:val="000000"/>
                <w:sz w:val="24"/>
              </w:rPr>
              <w:t>增加约</w:t>
            </w:r>
            <w:r>
              <w:rPr>
                <w:color w:val="000000"/>
                <w:sz w:val="24"/>
              </w:rPr>
              <w:t>236</w:t>
            </w:r>
          </w:p>
        </w:tc>
      </w:tr>
      <w:tr w:rsidR="005D6ED0">
        <w:tc>
          <w:tcPr>
            <w:tcW w:w="852" w:type="dxa"/>
            <w:vMerge/>
          </w:tcPr>
          <w:p w:rsidR="005D6ED0" w:rsidRDefault="005D6ED0"/>
        </w:tc>
        <w:tc>
          <w:tcPr>
            <w:tcW w:w="2550" w:type="dxa"/>
            <w:vAlign w:val="center"/>
          </w:tcPr>
          <w:p w:rsidR="005D6ED0" w:rsidRDefault="00356075">
            <w:pPr>
              <w:jc w:val="left"/>
            </w:pPr>
            <w:r>
              <w:rPr>
                <w:color w:val="000000"/>
                <w:sz w:val="24"/>
              </w:rPr>
              <w:t>市场利率上升</w:t>
            </w:r>
            <w:r>
              <w:rPr>
                <w:color w:val="000000"/>
                <w:sz w:val="24"/>
              </w:rPr>
              <w:t>25</w:t>
            </w:r>
            <w:r>
              <w:rPr>
                <w:color w:val="000000"/>
                <w:sz w:val="24"/>
              </w:rPr>
              <w:t>个基点</w:t>
            </w:r>
          </w:p>
        </w:tc>
        <w:tc>
          <w:tcPr>
            <w:tcW w:w="2693" w:type="dxa"/>
            <w:vAlign w:val="center"/>
          </w:tcPr>
          <w:p w:rsidR="005D6ED0" w:rsidRDefault="00356075">
            <w:pPr>
              <w:jc w:val="right"/>
            </w:pPr>
            <w:r>
              <w:rPr>
                <w:color w:val="000000"/>
                <w:sz w:val="24"/>
              </w:rPr>
              <w:t>减少约</w:t>
            </w:r>
            <w:r>
              <w:rPr>
                <w:color w:val="000000"/>
                <w:sz w:val="24"/>
              </w:rPr>
              <w:t>65</w:t>
            </w:r>
          </w:p>
        </w:tc>
        <w:tc>
          <w:tcPr>
            <w:tcW w:w="2903" w:type="dxa"/>
            <w:vAlign w:val="center"/>
          </w:tcPr>
          <w:p w:rsidR="005D6ED0" w:rsidRDefault="00356075">
            <w:pPr>
              <w:jc w:val="right"/>
            </w:pPr>
            <w:r>
              <w:rPr>
                <w:color w:val="000000"/>
                <w:sz w:val="24"/>
              </w:rPr>
              <w:t>减少约</w:t>
            </w:r>
            <w:r>
              <w:rPr>
                <w:color w:val="000000"/>
                <w:sz w:val="24"/>
              </w:rPr>
              <w:t>231</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5D6ED0" w:rsidRDefault="00356075">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27,683,633.10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19.02</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130,196,472.08</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26.23</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27,683,633.10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19.02</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130,196,472.08</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26.23</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2C2316">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5D6ED0">
        <w:tc>
          <w:tcPr>
            <w:tcW w:w="986" w:type="dxa"/>
            <w:vAlign w:val="center"/>
          </w:tcPr>
          <w:p w:rsidR="005D6ED0" w:rsidRDefault="00356075">
            <w:pPr>
              <w:jc w:val="left"/>
            </w:pPr>
            <w:r>
              <w:rPr>
                <w:color w:val="000000"/>
                <w:sz w:val="24"/>
              </w:rPr>
              <w:t>假设</w:t>
            </w:r>
          </w:p>
        </w:tc>
        <w:tc>
          <w:tcPr>
            <w:tcW w:w="8012" w:type="dxa"/>
            <w:gridSpan w:val="4"/>
            <w:vAlign w:val="center"/>
          </w:tcPr>
          <w:p w:rsidR="005D6ED0" w:rsidRDefault="00356075">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5D6ED0">
        <w:tc>
          <w:tcPr>
            <w:tcW w:w="994" w:type="dxa"/>
            <w:gridSpan w:val="2"/>
            <w:vMerge/>
          </w:tcPr>
          <w:p w:rsidR="005D6ED0" w:rsidRDefault="005D6ED0"/>
        </w:tc>
        <w:tc>
          <w:tcPr>
            <w:tcW w:w="2447" w:type="dxa"/>
            <w:vAlign w:val="center"/>
          </w:tcPr>
          <w:p w:rsidR="005D6ED0" w:rsidRDefault="00356075">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879" w:type="dxa"/>
            <w:vAlign w:val="center"/>
          </w:tcPr>
          <w:p w:rsidR="005D6ED0" w:rsidRDefault="008F424B">
            <w:pPr>
              <w:jc w:val="right"/>
            </w:pPr>
            <w:r>
              <w:rPr>
                <w:rFonts w:hint="eastAsia"/>
                <w:color w:val="000000"/>
                <w:sz w:val="24"/>
              </w:rPr>
              <w:t>无</w:t>
            </w:r>
            <w:r>
              <w:rPr>
                <w:color w:val="000000"/>
                <w:sz w:val="24"/>
              </w:rPr>
              <w:t>重大影响</w:t>
            </w:r>
          </w:p>
        </w:tc>
        <w:tc>
          <w:tcPr>
            <w:tcW w:w="2678" w:type="dxa"/>
            <w:vAlign w:val="center"/>
          </w:tcPr>
          <w:p w:rsidR="005D6ED0" w:rsidRDefault="00356075">
            <w:pPr>
              <w:jc w:val="right"/>
            </w:pPr>
            <w:r>
              <w:rPr>
                <w:color w:val="000000"/>
                <w:sz w:val="24"/>
              </w:rPr>
              <w:t>增加约</w:t>
            </w:r>
            <w:r>
              <w:rPr>
                <w:color w:val="000000"/>
                <w:sz w:val="24"/>
              </w:rPr>
              <w:t>539</w:t>
            </w:r>
          </w:p>
        </w:tc>
      </w:tr>
      <w:tr w:rsidR="005D6ED0">
        <w:tc>
          <w:tcPr>
            <w:tcW w:w="994" w:type="dxa"/>
            <w:gridSpan w:val="2"/>
            <w:vMerge/>
          </w:tcPr>
          <w:p w:rsidR="005D6ED0" w:rsidRDefault="005D6ED0"/>
        </w:tc>
        <w:tc>
          <w:tcPr>
            <w:tcW w:w="2447" w:type="dxa"/>
            <w:vAlign w:val="center"/>
          </w:tcPr>
          <w:p w:rsidR="005D6ED0" w:rsidRDefault="00356075">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879" w:type="dxa"/>
            <w:vAlign w:val="center"/>
          </w:tcPr>
          <w:p w:rsidR="005D6ED0" w:rsidRDefault="008F424B">
            <w:pPr>
              <w:jc w:val="right"/>
            </w:pPr>
            <w:r>
              <w:rPr>
                <w:rFonts w:hint="eastAsia"/>
                <w:color w:val="000000"/>
                <w:sz w:val="24"/>
              </w:rPr>
              <w:t>无</w:t>
            </w:r>
            <w:r>
              <w:rPr>
                <w:color w:val="000000"/>
                <w:sz w:val="24"/>
              </w:rPr>
              <w:t>重大影响</w:t>
            </w:r>
          </w:p>
        </w:tc>
        <w:tc>
          <w:tcPr>
            <w:tcW w:w="2678" w:type="dxa"/>
            <w:vAlign w:val="center"/>
          </w:tcPr>
          <w:p w:rsidR="005D6ED0" w:rsidRDefault="00356075">
            <w:pPr>
              <w:jc w:val="right"/>
            </w:pPr>
            <w:r>
              <w:rPr>
                <w:color w:val="000000"/>
                <w:sz w:val="24"/>
              </w:rPr>
              <w:t>减少约</w:t>
            </w:r>
            <w:r>
              <w:rPr>
                <w:color w:val="000000"/>
                <w:sz w:val="24"/>
              </w:rPr>
              <w:t>539</w:t>
            </w:r>
          </w:p>
        </w:tc>
      </w:tr>
    </w:tbl>
    <w:p w:rsidR="001548F9" w:rsidRPr="001B7979" w:rsidRDefault="001548F9" w:rsidP="00571B8A">
      <w:pPr>
        <w:spacing w:before="29" w:line="288" w:lineRule="auto"/>
        <w:jc w:val="left"/>
        <w:rPr>
          <w:kern w:val="0"/>
          <w:sz w:val="24"/>
        </w:rPr>
      </w:pPr>
      <w:r w:rsidRPr="001B7979">
        <w:rPr>
          <w:kern w:val="0"/>
          <w:sz w:val="24"/>
        </w:rPr>
        <w:t>注：于</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19.02%</w:t>
      </w:r>
      <w:r w:rsidRPr="001B7979">
        <w:rPr>
          <w:kern w:val="0"/>
          <w:sz w:val="24"/>
        </w:rPr>
        <w:t>，因此除市场利率和外汇汇率以外的市场价格因素的变动对于本基金资产净值无重大影响。</w:t>
      </w: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9666"/>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966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27,683,633.10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18.94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27,683,633.10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18.94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101,883,900.00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69.69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101,883,900.00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69.69</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11,000,000.00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7.52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3,431,576.89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2.35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2,190,319.71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146,189,429.70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54966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54966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21,348,206.96</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14.67</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2,390,000.00</w:t>
            </w:r>
          </w:p>
        </w:tc>
        <w:tc>
          <w:tcPr>
            <w:tcW w:w="2160" w:type="dxa"/>
            <w:vAlign w:val="center"/>
          </w:tcPr>
          <w:p w:rsidR="001548F9" w:rsidRPr="001B7979" w:rsidRDefault="001548F9" w:rsidP="00571B8A">
            <w:pPr>
              <w:spacing w:before="29" w:line="288" w:lineRule="auto"/>
              <w:jc w:val="right"/>
              <w:rPr>
                <w:sz w:val="24"/>
              </w:rPr>
            </w:pPr>
            <w:r w:rsidRPr="001B7979">
              <w:rPr>
                <w:sz w:val="24"/>
              </w:rPr>
              <w:t>1.64</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1,521,000.00</w:t>
            </w:r>
          </w:p>
        </w:tc>
        <w:tc>
          <w:tcPr>
            <w:tcW w:w="2160" w:type="dxa"/>
            <w:vAlign w:val="center"/>
          </w:tcPr>
          <w:p w:rsidR="001548F9" w:rsidRPr="001B7979" w:rsidRDefault="001548F9" w:rsidP="00571B8A">
            <w:pPr>
              <w:spacing w:before="29" w:line="288" w:lineRule="auto"/>
              <w:jc w:val="right"/>
              <w:rPr>
                <w:sz w:val="24"/>
              </w:rPr>
            </w:pPr>
            <w:r w:rsidRPr="001B7979">
              <w:rPr>
                <w:sz w:val="24"/>
              </w:rPr>
              <w:t>1.05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2,343,200.00</w:t>
            </w:r>
          </w:p>
        </w:tc>
        <w:tc>
          <w:tcPr>
            <w:tcW w:w="2160" w:type="dxa"/>
            <w:vAlign w:val="center"/>
          </w:tcPr>
          <w:p w:rsidR="001548F9" w:rsidRPr="001B7979" w:rsidRDefault="001548F9" w:rsidP="00571B8A">
            <w:pPr>
              <w:spacing w:before="29" w:line="288" w:lineRule="auto"/>
              <w:jc w:val="right"/>
              <w:rPr>
                <w:sz w:val="24"/>
              </w:rPr>
            </w:pPr>
            <w:r w:rsidRPr="001B7979">
              <w:rPr>
                <w:sz w:val="24"/>
              </w:rPr>
              <w:t>1.61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81,226.14</w:t>
            </w:r>
          </w:p>
        </w:tc>
        <w:tc>
          <w:tcPr>
            <w:tcW w:w="2160" w:type="dxa"/>
            <w:vAlign w:val="center"/>
          </w:tcPr>
          <w:p w:rsidR="001548F9" w:rsidRPr="001B7979" w:rsidRDefault="001548F9" w:rsidP="00571B8A">
            <w:pPr>
              <w:spacing w:before="29" w:line="288" w:lineRule="auto"/>
              <w:jc w:val="right"/>
              <w:rPr>
                <w:sz w:val="24"/>
              </w:rPr>
            </w:pPr>
            <w:r w:rsidRPr="001B7979">
              <w:rPr>
                <w:sz w:val="24"/>
              </w:rPr>
              <w:t>0.06</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27,683,633.10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19.02</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52254967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52254967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5D6ED0">
        <w:tc>
          <w:tcPr>
            <w:tcW w:w="862" w:type="dxa"/>
            <w:vAlign w:val="center"/>
          </w:tcPr>
          <w:p w:rsidR="005D6ED0" w:rsidRDefault="00356075">
            <w:pPr>
              <w:jc w:val="center"/>
            </w:pPr>
            <w:r>
              <w:rPr>
                <w:color w:val="000000"/>
                <w:sz w:val="24"/>
              </w:rPr>
              <w:t>1</w:t>
            </w:r>
          </w:p>
        </w:tc>
        <w:tc>
          <w:tcPr>
            <w:tcW w:w="1346" w:type="dxa"/>
            <w:vAlign w:val="center"/>
          </w:tcPr>
          <w:p w:rsidR="005D6ED0" w:rsidRDefault="00356075">
            <w:pPr>
              <w:jc w:val="center"/>
            </w:pPr>
            <w:r>
              <w:rPr>
                <w:color w:val="000000"/>
                <w:sz w:val="24"/>
              </w:rPr>
              <w:t>600276</w:t>
            </w:r>
          </w:p>
        </w:tc>
        <w:tc>
          <w:tcPr>
            <w:tcW w:w="1795" w:type="dxa"/>
            <w:vAlign w:val="center"/>
          </w:tcPr>
          <w:p w:rsidR="005D6ED0" w:rsidRDefault="00356075">
            <w:pPr>
              <w:jc w:val="center"/>
            </w:pPr>
            <w:r>
              <w:rPr>
                <w:color w:val="000000"/>
                <w:sz w:val="24"/>
              </w:rPr>
              <w:t>恒瑞医药</w:t>
            </w:r>
          </w:p>
        </w:tc>
        <w:tc>
          <w:tcPr>
            <w:tcW w:w="1346" w:type="dxa"/>
            <w:vAlign w:val="center"/>
          </w:tcPr>
          <w:p w:rsidR="005D6ED0" w:rsidRDefault="00356075">
            <w:pPr>
              <w:jc w:val="right"/>
            </w:pPr>
            <w:r>
              <w:rPr>
                <w:color w:val="000000"/>
                <w:sz w:val="24"/>
              </w:rPr>
              <w:t>78,000</w:t>
            </w:r>
          </w:p>
        </w:tc>
        <w:tc>
          <w:tcPr>
            <w:tcW w:w="1944" w:type="dxa"/>
            <w:vAlign w:val="center"/>
          </w:tcPr>
          <w:p w:rsidR="005D6ED0" w:rsidRDefault="00356075">
            <w:pPr>
              <w:jc w:val="right"/>
            </w:pPr>
            <w:r>
              <w:rPr>
                <w:color w:val="000000"/>
                <w:sz w:val="24"/>
              </w:rPr>
              <w:t>5,909,280.00</w:t>
            </w:r>
          </w:p>
        </w:tc>
        <w:tc>
          <w:tcPr>
            <w:tcW w:w="1705" w:type="dxa"/>
            <w:vAlign w:val="center"/>
          </w:tcPr>
          <w:p w:rsidR="005D6ED0" w:rsidRDefault="00356075">
            <w:pPr>
              <w:jc w:val="right"/>
            </w:pPr>
            <w:r>
              <w:rPr>
                <w:color w:val="000000"/>
                <w:sz w:val="24"/>
              </w:rPr>
              <w:t>4.06</w:t>
            </w:r>
          </w:p>
        </w:tc>
      </w:tr>
      <w:tr w:rsidR="005D6ED0">
        <w:tc>
          <w:tcPr>
            <w:tcW w:w="862" w:type="dxa"/>
            <w:vAlign w:val="center"/>
          </w:tcPr>
          <w:p w:rsidR="005D6ED0" w:rsidRDefault="00356075">
            <w:pPr>
              <w:jc w:val="center"/>
            </w:pPr>
            <w:r>
              <w:rPr>
                <w:color w:val="000000"/>
                <w:sz w:val="24"/>
              </w:rPr>
              <w:t>2</w:t>
            </w:r>
          </w:p>
        </w:tc>
        <w:tc>
          <w:tcPr>
            <w:tcW w:w="1346" w:type="dxa"/>
            <w:vAlign w:val="center"/>
          </w:tcPr>
          <w:p w:rsidR="005D6ED0" w:rsidRDefault="00356075">
            <w:pPr>
              <w:jc w:val="center"/>
            </w:pPr>
            <w:r>
              <w:rPr>
                <w:color w:val="000000"/>
                <w:sz w:val="24"/>
              </w:rPr>
              <w:t>600519</w:t>
            </w:r>
          </w:p>
        </w:tc>
        <w:tc>
          <w:tcPr>
            <w:tcW w:w="1795" w:type="dxa"/>
            <w:vAlign w:val="center"/>
          </w:tcPr>
          <w:p w:rsidR="005D6ED0" w:rsidRDefault="00356075">
            <w:pPr>
              <w:jc w:val="center"/>
            </w:pPr>
            <w:r>
              <w:rPr>
                <w:color w:val="000000"/>
                <w:sz w:val="24"/>
              </w:rPr>
              <w:t>贵州茅台</w:t>
            </w:r>
          </w:p>
        </w:tc>
        <w:tc>
          <w:tcPr>
            <w:tcW w:w="1346" w:type="dxa"/>
            <w:vAlign w:val="center"/>
          </w:tcPr>
          <w:p w:rsidR="005D6ED0" w:rsidRDefault="00356075">
            <w:pPr>
              <w:jc w:val="right"/>
            </w:pPr>
            <w:r>
              <w:rPr>
                <w:color w:val="000000"/>
                <w:sz w:val="24"/>
              </w:rPr>
              <w:t>6,000</w:t>
            </w:r>
          </w:p>
        </w:tc>
        <w:tc>
          <w:tcPr>
            <w:tcW w:w="1944" w:type="dxa"/>
            <w:vAlign w:val="center"/>
          </w:tcPr>
          <w:p w:rsidR="005D6ED0" w:rsidRDefault="00356075">
            <w:pPr>
              <w:jc w:val="right"/>
            </w:pPr>
            <w:r>
              <w:rPr>
                <w:color w:val="000000"/>
                <w:sz w:val="24"/>
              </w:rPr>
              <w:t>4,388,760.00</w:t>
            </w:r>
          </w:p>
        </w:tc>
        <w:tc>
          <w:tcPr>
            <w:tcW w:w="1705" w:type="dxa"/>
            <w:vAlign w:val="center"/>
          </w:tcPr>
          <w:p w:rsidR="005D6ED0" w:rsidRDefault="00356075">
            <w:pPr>
              <w:jc w:val="right"/>
            </w:pPr>
            <w:r>
              <w:rPr>
                <w:color w:val="000000"/>
                <w:sz w:val="24"/>
              </w:rPr>
              <w:t>3.02</w:t>
            </w:r>
          </w:p>
        </w:tc>
      </w:tr>
      <w:tr w:rsidR="005D6ED0">
        <w:tc>
          <w:tcPr>
            <w:tcW w:w="862" w:type="dxa"/>
            <w:vAlign w:val="center"/>
          </w:tcPr>
          <w:p w:rsidR="005D6ED0" w:rsidRDefault="00356075">
            <w:pPr>
              <w:jc w:val="center"/>
            </w:pPr>
            <w:r>
              <w:rPr>
                <w:color w:val="000000"/>
                <w:sz w:val="24"/>
              </w:rPr>
              <w:t>3</w:t>
            </w:r>
          </w:p>
        </w:tc>
        <w:tc>
          <w:tcPr>
            <w:tcW w:w="1346" w:type="dxa"/>
            <w:vAlign w:val="center"/>
          </w:tcPr>
          <w:p w:rsidR="005D6ED0" w:rsidRDefault="00356075">
            <w:pPr>
              <w:jc w:val="center"/>
            </w:pPr>
            <w:r>
              <w:rPr>
                <w:color w:val="000000"/>
                <w:sz w:val="24"/>
              </w:rPr>
              <w:t>600887</w:t>
            </w:r>
          </w:p>
        </w:tc>
        <w:tc>
          <w:tcPr>
            <w:tcW w:w="1795" w:type="dxa"/>
            <w:vAlign w:val="center"/>
          </w:tcPr>
          <w:p w:rsidR="005D6ED0" w:rsidRDefault="00356075">
            <w:pPr>
              <w:jc w:val="center"/>
            </w:pPr>
            <w:r>
              <w:rPr>
                <w:color w:val="000000"/>
                <w:sz w:val="24"/>
              </w:rPr>
              <w:t>伊利股份</w:t>
            </w:r>
          </w:p>
        </w:tc>
        <w:tc>
          <w:tcPr>
            <w:tcW w:w="1346" w:type="dxa"/>
            <w:vAlign w:val="center"/>
          </w:tcPr>
          <w:p w:rsidR="005D6ED0" w:rsidRDefault="00356075">
            <w:pPr>
              <w:jc w:val="right"/>
            </w:pPr>
            <w:r>
              <w:rPr>
                <w:color w:val="000000"/>
                <w:sz w:val="24"/>
              </w:rPr>
              <w:t>150,000</w:t>
            </w:r>
          </w:p>
        </w:tc>
        <w:tc>
          <w:tcPr>
            <w:tcW w:w="1944" w:type="dxa"/>
            <w:vAlign w:val="center"/>
          </w:tcPr>
          <w:p w:rsidR="005D6ED0" w:rsidRDefault="00356075">
            <w:pPr>
              <w:jc w:val="right"/>
            </w:pPr>
            <w:r>
              <w:rPr>
                <w:color w:val="000000"/>
                <w:sz w:val="24"/>
              </w:rPr>
              <w:t>4,185,000.00</w:t>
            </w:r>
          </w:p>
        </w:tc>
        <w:tc>
          <w:tcPr>
            <w:tcW w:w="1705" w:type="dxa"/>
            <w:vAlign w:val="center"/>
          </w:tcPr>
          <w:p w:rsidR="005D6ED0" w:rsidRDefault="00356075">
            <w:pPr>
              <w:jc w:val="right"/>
            </w:pPr>
            <w:r>
              <w:rPr>
                <w:color w:val="000000"/>
                <w:sz w:val="24"/>
              </w:rPr>
              <w:t>2.88</w:t>
            </w:r>
          </w:p>
        </w:tc>
      </w:tr>
      <w:tr w:rsidR="005D6ED0">
        <w:tc>
          <w:tcPr>
            <w:tcW w:w="862" w:type="dxa"/>
            <w:vAlign w:val="center"/>
          </w:tcPr>
          <w:p w:rsidR="005D6ED0" w:rsidRDefault="00356075">
            <w:pPr>
              <w:jc w:val="center"/>
            </w:pPr>
            <w:r>
              <w:rPr>
                <w:color w:val="000000"/>
                <w:sz w:val="24"/>
              </w:rPr>
              <w:t>4</w:t>
            </w:r>
          </w:p>
        </w:tc>
        <w:tc>
          <w:tcPr>
            <w:tcW w:w="1346" w:type="dxa"/>
            <w:vAlign w:val="center"/>
          </w:tcPr>
          <w:p w:rsidR="005D6ED0" w:rsidRDefault="00356075">
            <w:pPr>
              <w:jc w:val="center"/>
            </w:pPr>
            <w:r>
              <w:rPr>
                <w:color w:val="000000"/>
                <w:sz w:val="24"/>
              </w:rPr>
              <w:t>600056</w:t>
            </w:r>
          </w:p>
        </w:tc>
        <w:tc>
          <w:tcPr>
            <w:tcW w:w="1795" w:type="dxa"/>
            <w:vAlign w:val="center"/>
          </w:tcPr>
          <w:p w:rsidR="005D6ED0" w:rsidRDefault="00356075">
            <w:pPr>
              <w:jc w:val="center"/>
            </w:pPr>
            <w:r>
              <w:rPr>
                <w:color w:val="000000"/>
                <w:sz w:val="24"/>
              </w:rPr>
              <w:t>中国医药</w:t>
            </w:r>
          </w:p>
        </w:tc>
        <w:tc>
          <w:tcPr>
            <w:tcW w:w="1346" w:type="dxa"/>
            <w:vAlign w:val="center"/>
          </w:tcPr>
          <w:p w:rsidR="005D6ED0" w:rsidRDefault="00356075">
            <w:pPr>
              <w:jc w:val="right"/>
            </w:pPr>
            <w:r>
              <w:rPr>
                <w:color w:val="000000"/>
                <w:sz w:val="24"/>
              </w:rPr>
              <w:t>150,088</w:t>
            </w:r>
          </w:p>
        </w:tc>
        <w:tc>
          <w:tcPr>
            <w:tcW w:w="1944" w:type="dxa"/>
            <w:vAlign w:val="center"/>
          </w:tcPr>
          <w:p w:rsidR="005D6ED0" w:rsidRDefault="00356075">
            <w:pPr>
              <w:jc w:val="right"/>
            </w:pPr>
            <w:r>
              <w:rPr>
                <w:color w:val="000000"/>
                <w:sz w:val="24"/>
              </w:rPr>
              <w:t>2,742,107.76</w:t>
            </w:r>
          </w:p>
        </w:tc>
        <w:tc>
          <w:tcPr>
            <w:tcW w:w="1705" w:type="dxa"/>
            <w:vAlign w:val="center"/>
          </w:tcPr>
          <w:p w:rsidR="005D6ED0" w:rsidRDefault="00356075">
            <w:pPr>
              <w:jc w:val="right"/>
            </w:pPr>
            <w:r>
              <w:rPr>
                <w:color w:val="000000"/>
                <w:sz w:val="24"/>
              </w:rPr>
              <w:t>1.88</w:t>
            </w:r>
          </w:p>
        </w:tc>
      </w:tr>
      <w:tr w:rsidR="005D6ED0">
        <w:tc>
          <w:tcPr>
            <w:tcW w:w="862" w:type="dxa"/>
            <w:vAlign w:val="center"/>
          </w:tcPr>
          <w:p w:rsidR="005D6ED0" w:rsidRDefault="00356075">
            <w:pPr>
              <w:jc w:val="center"/>
            </w:pPr>
            <w:r>
              <w:rPr>
                <w:color w:val="000000"/>
                <w:sz w:val="24"/>
              </w:rPr>
              <w:t>5</w:t>
            </w:r>
          </w:p>
        </w:tc>
        <w:tc>
          <w:tcPr>
            <w:tcW w:w="1346" w:type="dxa"/>
            <w:vAlign w:val="center"/>
          </w:tcPr>
          <w:p w:rsidR="005D6ED0" w:rsidRDefault="00356075">
            <w:pPr>
              <w:jc w:val="center"/>
            </w:pPr>
            <w:r>
              <w:rPr>
                <w:color w:val="000000"/>
                <w:sz w:val="24"/>
              </w:rPr>
              <w:t>601607</w:t>
            </w:r>
          </w:p>
        </w:tc>
        <w:tc>
          <w:tcPr>
            <w:tcW w:w="1795" w:type="dxa"/>
            <w:vAlign w:val="center"/>
          </w:tcPr>
          <w:p w:rsidR="005D6ED0" w:rsidRDefault="00356075">
            <w:pPr>
              <w:jc w:val="center"/>
            </w:pPr>
            <w:r>
              <w:rPr>
                <w:color w:val="000000"/>
                <w:sz w:val="24"/>
              </w:rPr>
              <w:t>上海医药</w:t>
            </w:r>
          </w:p>
        </w:tc>
        <w:tc>
          <w:tcPr>
            <w:tcW w:w="1346" w:type="dxa"/>
            <w:vAlign w:val="center"/>
          </w:tcPr>
          <w:p w:rsidR="005D6ED0" w:rsidRDefault="00356075">
            <w:pPr>
              <w:jc w:val="right"/>
            </w:pPr>
            <w:r>
              <w:rPr>
                <w:color w:val="000000"/>
                <w:sz w:val="24"/>
              </w:rPr>
              <w:t>100,000</w:t>
            </w:r>
          </w:p>
        </w:tc>
        <w:tc>
          <w:tcPr>
            <w:tcW w:w="1944" w:type="dxa"/>
            <w:vAlign w:val="center"/>
          </w:tcPr>
          <w:p w:rsidR="005D6ED0" w:rsidRDefault="00356075">
            <w:pPr>
              <w:jc w:val="right"/>
            </w:pPr>
            <w:r>
              <w:rPr>
                <w:color w:val="000000"/>
                <w:sz w:val="24"/>
              </w:rPr>
              <w:t>2,390,000.00</w:t>
            </w:r>
          </w:p>
        </w:tc>
        <w:tc>
          <w:tcPr>
            <w:tcW w:w="1705" w:type="dxa"/>
            <w:vAlign w:val="center"/>
          </w:tcPr>
          <w:p w:rsidR="005D6ED0" w:rsidRDefault="00356075">
            <w:pPr>
              <w:jc w:val="right"/>
            </w:pPr>
            <w:r>
              <w:rPr>
                <w:color w:val="000000"/>
                <w:sz w:val="24"/>
              </w:rPr>
              <w:t>1.64</w:t>
            </w:r>
          </w:p>
        </w:tc>
      </w:tr>
      <w:tr w:rsidR="005D6ED0">
        <w:tc>
          <w:tcPr>
            <w:tcW w:w="862" w:type="dxa"/>
            <w:vAlign w:val="center"/>
          </w:tcPr>
          <w:p w:rsidR="005D6ED0" w:rsidRDefault="00356075">
            <w:pPr>
              <w:jc w:val="center"/>
            </w:pPr>
            <w:r>
              <w:rPr>
                <w:color w:val="000000"/>
                <w:sz w:val="24"/>
              </w:rPr>
              <w:t>6</w:t>
            </w:r>
          </w:p>
        </w:tc>
        <w:tc>
          <w:tcPr>
            <w:tcW w:w="1346" w:type="dxa"/>
            <w:vAlign w:val="center"/>
          </w:tcPr>
          <w:p w:rsidR="005D6ED0" w:rsidRDefault="00356075">
            <w:pPr>
              <w:jc w:val="center"/>
            </w:pPr>
            <w:r>
              <w:rPr>
                <w:color w:val="000000"/>
                <w:sz w:val="24"/>
              </w:rPr>
              <w:t>601318</w:t>
            </w:r>
          </w:p>
        </w:tc>
        <w:tc>
          <w:tcPr>
            <w:tcW w:w="1795" w:type="dxa"/>
            <w:vAlign w:val="center"/>
          </w:tcPr>
          <w:p w:rsidR="005D6ED0" w:rsidRDefault="00356075">
            <w:pPr>
              <w:jc w:val="center"/>
            </w:pPr>
            <w:r>
              <w:rPr>
                <w:color w:val="000000"/>
                <w:sz w:val="24"/>
              </w:rPr>
              <w:t>中国平安</w:t>
            </w:r>
          </w:p>
        </w:tc>
        <w:tc>
          <w:tcPr>
            <w:tcW w:w="1346" w:type="dxa"/>
            <w:vAlign w:val="center"/>
          </w:tcPr>
          <w:p w:rsidR="005D6ED0" w:rsidRDefault="00356075">
            <w:pPr>
              <w:jc w:val="right"/>
            </w:pPr>
            <w:r>
              <w:rPr>
                <w:color w:val="000000"/>
                <w:sz w:val="24"/>
              </w:rPr>
              <w:t>40,000</w:t>
            </w:r>
          </w:p>
        </w:tc>
        <w:tc>
          <w:tcPr>
            <w:tcW w:w="1944" w:type="dxa"/>
            <w:vAlign w:val="center"/>
          </w:tcPr>
          <w:p w:rsidR="005D6ED0" w:rsidRDefault="00356075">
            <w:pPr>
              <w:jc w:val="right"/>
            </w:pPr>
            <w:r>
              <w:rPr>
                <w:color w:val="000000"/>
                <w:sz w:val="24"/>
              </w:rPr>
              <w:t>2,343,200.00</w:t>
            </w:r>
          </w:p>
        </w:tc>
        <w:tc>
          <w:tcPr>
            <w:tcW w:w="1705" w:type="dxa"/>
            <w:vAlign w:val="center"/>
          </w:tcPr>
          <w:p w:rsidR="005D6ED0" w:rsidRDefault="00356075">
            <w:pPr>
              <w:jc w:val="right"/>
            </w:pPr>
            <w:r>
              <w:rPr>
                <w:color w:val="000000"/>
                <w:sz w:val="24"/>
              </w:rPr>
              <w:t>1.61</w:t>
            </w:r>
          </w:p>
        </w:tc>
      </w:tr>
      <w:tr w:rsidR="005D6ED0">
        <w:tc>
          <w:tcPr>
            <w:tcW w:w="862" w:type="dxa"/>
            <w:vAlign w:val="center"/>
          </w:tcPr>
          <w:p w:rsidR="005D6ED0" w:rsidRDefault="00356075">
            <w:pPr>
              <w:jc w:val="center"/>
            </w:pPr>
            <w:r>
              <w:rPr>
                <w:color w:val="000000"/>
                <w:sz w:val="24"/>
              </w:rPr>
              <w:t>7</w:t>
            </w:r>
          </w:p>
        </w:tc>
        <w:tc>
          <w:tcPr>
            <w:tcW w:w="1346" w:type="dxa"/>
            <w:vAlign w:val="center"/>
          </w:tcPr>
          <w:p w:rsidR="005D6ED0" w:rsidRDefault="00356075">
            <w:pPr>
              <w:jc w:val="center"/>
            </w:pPr>
            <w:r>
              <w:rPr>
                <w:color w:val="000000"/>
                <w:sz w:val="24"/>
              </w:rPr>
              <w:t>601877</w:t>
            </w:r>
          </w:p>
        </w:tc>
        <w:tc>
          <w:tcPr>
            <w:tcW w:w="1795" w:type="dxa"/>
            <w:vAlign w:val="center"/>
          </w:tcPr>
          <w:p w:rsidR="005D6ED0" w:rsidRDefault="00356075">
            <w:pPr>
              <w:jc w:val="center"/>
            </w:pPr>
            <w:r>
              <w:rPr>
                <w:color w:val="000000"/>
                <w:sz w:val="24"/>
              </w:rPr>
              <w:t>正泰电器</w:t>
            </w:r>
          </w:p>
        </w:tc>
        <w:tc>
          <w:tcPr>
            <w:tcW w:w="1346" w:type="dxa"/>
            <w:vAlign w:val="center"/>
          </w:tcPr>
          <w:p w:rsidR="005D6ED0" w:rsidRDefault="00356075">
            <w:pPr>
              <w:jc w:val="right"/>
            </w:pPr>
            <w:r>
              <w:rPr>
                <w:color w:val="000000"/>
                <w:sz w:val="24"/>
              </w:rPr>
              <w:t>70,000</w:t>
            </w:r>
          </w:p>
        </w:tc>
        <w:tc>
          <w:tcPr>
            <w:tcW w:w="1944" w:type="dxa"/>
            <w:vAlign w:val="center"/>
          </w:tcPr>
          <w:p w:rsidR="005D6ED0" w:rsidRDefault="00356075">
            <w:pPr>
              <w:jc w:val="right"/>
            </w:pPr>
            <w:r>
              <w:rPr>
                <w:color w:val="000000"/>
                <w:sz w:val="24"/>
              </w:rPr>
              <w:t>1,562,400.00</w:t>
            </w:r>
          </w:p>
        </w:tc>
        <w:tc>
          <w:tcPr>
            <w:tcW w:w="1705" w:type="dxa"/>
            <w:vAlign w:val="center"/>
          </w:tcPr>
          <w:p w:rsidR="005D6ED0" w:rsidRDefault="00356075">
            <w:pPr>
              <w:jc w:val="right"/>
            </w:pPr>
            <w:r>
              <w:rPr>
                <w:color w:val="000000"/>
                <w:sz w:val="24"/>
              </w:rPr>
              <w:t>1.07</w:t>
            </w:r>
          </w:p>
        </w:tc>
      </w:tr>
      <w:tr w:rsidR="005D6ED0">
        <w:tc>
          <w:tcPr>
            <w:tcW w:w="862" w:type="dxa"/>
            <w:vAlign w:val="center"/>
          </w:tcPr>
          <w:p w:rsidR="005D6ED0" w:rsidRDefault="00356075">
            <w:pPr>
              <w:jc w:val="center"/>
            </w:pPr>
            <w:r>
              <w:rPr>
                <w:color w:val="000000"/>
                <w:sz w:val="24"/>
              </w:rPr>
              <w:t>8</w:t>
            </w:r>
          </w:p>
        </w:tc>
        <w:tc>
          <w:tcPr>
            <w:tcW w:w="1346" w:type="dxa"/>
            <w:vAlign w:val="center"/>
          </w:tcPr>
          <w:p w:rsidR="005D6ED0" w:rsidRDefault="00356075">
            <w:pPr>
              <w:jc w:val="center"/>
            </w:pPr>
            <w:r>
              <w:rPr>
                <w:color w:val="000000"/>
                <w:sz w:val="24"/>
              </w:rPr>
              <w:t>600029</w:t>
            </w:r>
          </w:p>
        </w:tc>
        <w:tc>
          <w:tcPr>
            <w:tcW w:w="1795" w:type="dxa"/>
            <w:vAlign w:val="center"/>
          </w:tcPr>
          <w:p w:rsidR="005D6ED0" w:rsidRDefault="00356075">
            <w:pPr>
              <w:jc w:val="center"/>
            </w:pPr>
            <w:r>
              <w:rPr>
                <w:color w:val="000000"/>
                <w:sz w:val="24"/>
              </w:rPr>
              <w:t>南方航空</w:t>
            </w:r>
          </w:p>
        </w:tc>
        <w:tc>
          <w:tcPr>
            <w:tcW w:w="1346" w:type="dxa"/>
            <w:vAlign w:val="center"/>
          </w:tcPr>
          <w:p w:rsidR="005D6ED0" w:rsidRDefault="00356075">
            <w:pPr>
              <w:jc w:val="right"/>
            </w:pPr>
            <w:r>
              <w:rPr>
                <w:color w:val="000000"/>
                <w:sz w:val="24"/>
              </w:rPr>
              <w:t>180,000</w:t>
            </w:r>
          </w:p>
        </w:tc>
        <w:tc>
          <w:tcPr>
            <w:tcW w:w="1944" w:type="dxa"/>
            <w:vAlign w:val="center"/>
          </w:tcPr>
          <w:p w:rsidR="005D6ED0" w:rsidRDefault="00356075">
            <w:pPr>
              <w:jc w:val="right"/>
            </w:pPr>
            <w:r>
              <w:rPr>
                <w:color w:val="000000"/>
                <w:sz w:val="24"/>
              </w:rPr>
              <w:t>1,521,000.00</w:t>
            </w:r>
          </w:p>
        </w:tc>
        <w:tc>
          <w:tcPr>
            <w:tcW w:w="1705" w:type="dxa"/>
            <w:vAlign w:val="center"/>
          </w:tcPr>
          <w:p w:rsidR="005D6ED0" w:rsidRDefault="00356075">
            <w:pPr>
              <w:jc w:val="right"/>
            </w:pPr>
            <w:r>
              <w:rPr>
                <w:color w:val="000000"/>
                <w:sz w:val="24"/>
              </w:rPr>
              <w:t>1.05</w:t>
            </w:r>
          </w:p>
        </w:tc>
      </w:tr>
      <w:tr w:rsidR="005D6ED0">
        <w:tc>
          <w:tcPr>
            <w:tcW w:w="862" w:type="dxa"/>
            <w:vAlign w:val="center"/>
          </w:tcPr>
          <w:p w:rsidR="005D6ED0" w:rsidRDefault="00356075">
            <w:pPr>
              <w:jc w:val="center"/>
            </w:pPr>
            <w:r>
              <w:rPr>
                <w:color w:val="000000"/>
                <w:sz w:val="24"/>
              </w:rPr>
              <w:t>9</w:t>
            </w:r>
          </w:p>
        </w:tc>
        <w:tc>
          <w:tcPr>
            <w:tcW w:w="1346" w:type="dxa"/>
            <w:vAlign w:val="center"/>
          </w:tcPr>
          <w:p w:rsidR="005D6ED0" w:rsidRDefault="00356075">
            <w:pPr>
              <w:jc w:val="center"/>
            </w:pPr>
            <w:r>
              <w:rPr>
                <w:color w:val="000000"/>
                <w:sz w:val="24"/>
              </w:rPr>
              <w:t>600329</w:t>
            </w:r>
          </w:p>
        </w:tc>
        <w:tc>
          <w:tcPr>
            <w:tcW w:w="1795" w:type="dxa"/>
            <w:vAlign w:val="center"/>
          </w:tcPr>
          <w:p w:rsidR="005D6ED0" w:rsidRDefault="00356075">
            <w:pPr>
              <w:jc w:val="center"/>
            </w:pPr>
            <w:r>
              <w:rPr>
                <w:color w:val="000000"/>
                <w:sz w:val="24"/>
              </w:rPr>
              <w:t>中新药业</w:t>
            </w:r>
          </w:p>
        </w:tc>
        <w:tc>
          <w:tcPr>
            <w:tcW w:w="1346" w:type="dxa"/>
            <w:vAlign w:val="center"/>
          </w:tcPr>
          <w:p w:rsidR="005D6ED0" w:rsidRDefault="00356075">
            <w:pPr>
              <w:jc w:val="right"/>
            </w:pPr>
            <w:r>
              <w:rPr>
                <w:color w:val="000000"/>
                <w:sz w:val="24"/>
              </w:rPr>
              <w:t>80,000</w:t>
            </w:r>
          </w:p>
        </w:tc>
        <w:tc>
          <w:tcPr>
            <w:tcW w:w="1944" w:type="dxa"/>
            <w:vAlign w:val="center"/>
          </w:tcPr>
          <w:p w:rsidR="005D6ED0" w:rsidRDefault="00356075">
            <w:pPr>
              <w:jc w:val="right"/>
            </w:pPr>
            <w:r>
              <w:rPr>
                <w:color w:val="000000"/>
                <w:sz w:val="24"/>
              </w:rPr>
              <w:t>1,520,000.00</w:t>
            </w:r>
          </w:p>
        </w:tc>
        <w:tc>
          <w:tcPr>
            <w:tcW w:w="1705" w:type="dxa"/>
            <w:vAlign w:val="center"/>
          </w:tcPr>
          <w:p w:rsidR="005D6ED0" w:rsidRDefault="00356075">
            <w:pPr>
              <w:jc w:val="right"/>
            </w:pPr>
            <w:r>
              <w:rPr>
                <w:color w:val="000000"/>
                <w:sz w:val="24"/>
              </w:rPr>
              <w:t>1.04</w:t>
            </w:r>
          </w:p>
        </w:tc>
      </w:tr>
      <w:tr w:rsidR="005D6ED0">
        <w:tc>
          <w:tcPr>
            <w:tcW w:w="862" w:type="dxa"/>
            <w:vAlign w:val="center"/>
          </w:tcPr>
          <w:p w:rsidR="005D6ED0" w:rsidRDefault="00356075">
            <w:pPr>
              <w:jc w:val="center"/>
            </w:pPr>
            <w:r>
              <w:rPr>
                <w:color w:val="000000"/>
                <w:sz w:val="24"/>
              </w:rPr>
              <w:t>10</w:t>
            </w:r>
          </w:p>
        </w:tc>
        <w:tc>
          <w:tcPr>
            <w:tcW w:w="1346" w:type="dxa"/>
            <w:vAlign w:val="center"/>
          </w:tcPr>
          <w:p w:rsidR="005D6ED0" w:rsidRDefault="00356075">
            <w:pPr>
              <w:jc w:val="center"/>
            </w:pPr>
            <w:r>
              <w:rPr>
                <w:color w:val="000000"/>
                <w:sz w:val="24"/>
              </w:rPr>
              <w:t>601100</w:t>
            </w:r>
          </w:p>
        </w:tc>
        <w:tc>
          <w:tcPr>
            <w:tcW w:w="1795" w:type="dxa"/>
            <w:vAlign w:val="center"/>
          </w:tcPr>
          <w:p w:rsidR="005D6ED0" w:rsidRDefault="00356075">
            <w:pPr>
              <w:jc w:val="center"/>
            </w:pPr>
            <w:r>
              <w:rPr>
                <w:color w:val="000000"/>
                <w:sz w:val="24"/>
              </w:rPr>
              <w:t>恒立液压</w:t>
            </w:r>
          </w:p>
        </w:tc>
        <w:tc>
          <w:tcPr>
            <w:tcW w:w="1346" w:type="dxa"/>
            <w:vAlign w:val="center"/>
          </w:tcPr>
          <w:p w:rsidR="005D6ED0" w:rsidRDefault="00356075">
            <w:pPr>
              <w:jc w:val="right"/>
            </w:pPr>
            <w:r>
              <w:rPr>
                <w:color w:val="000000"/>
                <w:sz w:val="24"/>
              </w:rPr>
              <w:t>49,840</w:t>
            </w:r>
          </w:p>
        </w:tc>
        <w:tc>
          <w:tcPr>
            <w:tcW w:w="1944" w:type="dxa"/>
            <w:vAlign w:val="center"/>
          </w:tcPr>
          <w:p w:rsidR="005D6ED0" w:rsidRDefault="00356075">
            <w:pPr>
              <w:jc w:val="right"/>
            </w:pPr>
            <w:r>
              <w:rPr>
                <w:color w:val="000000"/>
                <w:sz w:val="24"/>
              </w:rPr>
              <w:t>1,040,659.20</w:t>
            </w:r>
          </w:p>
        </w:tc>
        <w:tc>
          <w:tcPr>
            <w:tcW w:w="1705" w:type="dxa"/>
            <w:vAlign w:val="center"/>
          </w:tcPr>
          <w:p w:rsidR="005D6ED0" w:rsidRDefault="00356075">
            <w:pPr>
              <w:jc w:val="right"/>
            </w:pPr>
            <w:r>
              <w:rPr>
                <w:color w:val="000000"/>
                <w:sz w:val="24"/>
              </w:rPr>
              <w:t>0.72</w:t>
            </w:r>
          </w:p>
        </w:tc>
      </w:tr>
      <w:tr w:rsidR="005D6ED0">
        <w:tc>
          <w:tcPr>
            <w:tcW w:w="862" w:type="dxa"/>
            <w:vAlign w:val="center"/>
          </w:tcPr>
          <w:p w:rsidR="005D6ED0" w:rsidRDefault="00356075">
            <w:pPr>
              <w:jc w:val="center"/>
            </w:pPr>
            <w:r>
              <w:rPr>
                <w:color w:val="000000"/>
                <w:sz w:val="24"/>
              </w:rPr>
              <w:t>11</w:t>
            </w:r>
          </w:p>
        </w:tc>
        <w:tc>
          <w:tcPr>
            <w:tcW w:w="1346" w:type="dxa"/>
            <w:vAlign w:val="center"/>
          </w:tcPr>
          <w:p w:rsidR="005D6ED0" w:rsidRDefault="00356075">
            <w:pPr>
              <w:jc w:val="center"/>
            </w:pPr>
            <w:r>
              <w:rPr>
                <w:color w:val="000000"/>
                <w:sz w:val="24"/>
              </w:rPr>
              <w:t>601330</w:t>
            </w:r>
          </w:p>
        </w:tc>
        <w:tc>
          <w:tcPr>
            <w:tcW w:w="1795" w:type="dxa"/>
            <w:vAlign w:val="center"/>
          </w:tcPr>
          <w:p w:rsidR="005D6ED0" w:rsidRDefault="00356075">
            <w:pPr>
              <w:jc w:val="center"/>
            </w:pPr>
            <w:r>
              <w:rPr>
                <w:color w:val="000000"/>
                <w:sz w:val="24"/>
              </w:rPr>
              <w:t>绿色动力</w:t>
            </w:r>
          </w:p>
        </w:tc>
        <w:tc>
          <w:tcPr>
            <w:tcW w:w="1346" w:type="dxa"/>
            <w:vAlign w:val="center"/>
          </w:tcPr>
          <w:p w:rsidR="005D6ED0" w:rsidRDefault="00356075">
            <w:pPr>
              <w:jc w:val="right"/>
            </w:pPr>
            <w:r>
              <w:rPr>
                <w:color w:val="000000"/>
                <w:sz w:val="24"/>
              </w:rPr>
              <w:t>4,971</w:t>
            </w:r>
          </w:p>
        </w:tc>
        <w:tc>
          <w:tcPr>
            <w:tcW w:w="1944" w:type="dxa"/>
            <w:vAlign w:val="center"/>
          </w:tcPr>
          <w:p w:rsidR="005D6ED0" w:rsidRDefault="00356075">
            <w:pPr>
              <w:jc w:val="right"/>
            </w:pPr>
            <w:r>
              <w:rPr>
                <w:color w:val="000000"/>
                <w:sz w:val="24"/>
              </w:rPr>
              <w:t>81,226.14</w:t>
            </w:r>
          </w:p>
        </w:tc>
        <w:tc>
          <w:tcPr>
            <w:tcW w:w="1705" w:type="dxa"/>
            <w:vAlign w:val="center"/>
          </w:tcPr>
          <w:p w:rsidR="005D6ED0" w:rsidRDefault="00356075">
            <w:pPr>
              <w:jc w:val="right"/>
            </w:pPr>
            <w:r>
              <w:rPr>
                <w:color w:val="000000"/>
                <w:sz w:val="24"/>
              </w:rPr>
              <w:t>0.06</w:t>
            </w:r>
          </w:p>
        </w:tc>
      </w:tr>
    </w:tbl>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522549672"/>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rPr>
          <w:b/>
          <w:bCs/>
          <w:color w:val="000000"/>
          <w:sz w:val="24"/>
        </w:rPr>
      </w:pPr>
      <w:r w:rsidRPr="001B7979">
        <w:rPr>
          <w:b/>
          <w:color w:val="000000"/>
          <w:sz w:val="24"/>
        </w:rPr>
        <w:t xml:space="preserve">7.4.1 </w:t>
      </w:r>
      <w:r w:rsidRPr="001B7979">
        <w:rPr>
          <w:b/>
          <w:bCs/>
          <w:color w:val="000000"/>
          <w:sz w:val="24"/>
        </w:rPr>
        <w:t>累计买入金额超出</w:t>
      </w:r>
      <w:r w:rsidR="00E10687" w:rsidRPr="001B7979">
        <w:rPr>
          <w:rFonts w:hint="eastAsia"/>
          <w:b/>
          <w:bCs/>
          <w:color w:val="000000"/>
          <w:sz w:val="24"/>
        </w:rPr>
        <w:t>期初</w:t>
      </w:r>
      <w:r w:rsidRPr="001B7979">
        <w:rPr>
          <w:b/>
          <w:bCs/>
          <w:color w:val="000000"/>
          <w:sz w:val="24"/>
        </w:rPr>
        <w:t>基金资产净值</w:t>
      </w:r>
      <w:r w:rsidR="00AD1469"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5D6ED0">
        <w:tc>
          <w:tcPr>
            <w:tcW w:w="869" w:type="dxa"/>
            <w:vAlign w:val="center"/>
          </w:tcPr>
          <w:p w:rsidR="005D6ED0" w:rsidRDefault="00356075">
            <w:pPr>
              <w:jc w:val="center"/>
            </w:pPr>
            <w:r>
              <w:rPr>
                <w:sz w:val="24"/>
              </w:rPr>
              <w:t>1</w:t>
            </w:r>
          </w:p>
        </w:tc>
        <w:tc>
          <w:tcPr>
            <w:tcW w:w="1650" w:type="dxa"/>
            <w:vAlign w:val="center"/>
          </w:tcPr>
          <w:p w:rsidR="005D6ED0" w:rsidRDefault="00356075">
            <w:pPr>
              <w:jc w:val="center"/>
            </w:pPr>
            <w:r>
              <w:rPr>
                <w:sz w:val="24"/>
              </w:rPr>
              <w:t>002415</w:t>
            </w:r>
          </w:p>
        </w:tc>
        <w:tc>
          <w:tcPr>
            <w:tcW w:w="1980" w:type="dxa"/>
            <w:vAlign w:val="center"/>
          </w:tcPr>
          <w:p w:rsidR="005D6ED0" w:rsidRDefault="00356075">
            <w:pPr>
              <w:jc w:val="center"/>
            </w:pPr>
            <w:r>
              <w:rPr>
                <w:sz w:val="24"/>
              </w:rPr>
              <w:t>海康威视</w:t>
            </w:r>
          </w:p>
        </w:tc>
        <w:tc>
          <w:tcPr>
            <w:tcW w:w="2879" w:type="dxa"/>
            <w:vAlign w:val="center"/>
          </w:tcPr>
          <w:p w:rsidR="005D6ED0" w:rsidRDefault="00356075">
            <w:pPr>
              <w:jc w:val="right"/>
            </w:pPr>
            <w:r>
              <w:rPr>
                <w:sz w:val="24"/>
              </w:rPr>
              <w:t>4,331,806.00</w:t>
            </w:r>
          </w:p>
        </w:tc>
        <w:tc>
          <w:tcPr>
            <w:tcW w:w="1620" w:type="dxa"/>
            <w:vAlign w:val="center"/>
          </w:tcPr>
          <w:p w:rsidR="005D6ED0" w:rsidRDefault="00356075">
            <w:pPr>
              <w:jc w:val="right"/>
            </w:pPr>
            <w:r>
              <w:rPr>
                <w:sz w:val="24"/>
              </w:rPr>
              <w:t>0.87</w:t>
            </w:r>
          </w:p>
        </w:tc>
      </w:tr>
      <w:tr w:rsidR="005D6ED0">
        <w:tc>
          <w:tcPr>
            <w:tcW w:w="869" w:type="dxa"/>
            <w:vAlign w:val="center"/>
          </w:tcPr>
          <w:p w:rsidR="005D6ED0" w:rsidRDefault="00356075">
            <w:pPr>
              <w:jc w:val="center"/>
            </w:pPr>
            <w:r>
              <w:rPr>
                <w:sz w:val="24"/>
              </w:rPr>
              <w:t>2</w:t>
            </w:r>
          </w:p>
        </w:tc>
        <w:tc>
          <w:tcPr>
            <w:tcW w:w="1650" w:type="dxa"/>
            <w:vAlign w:val="center"/>
          </w:tcPr>
          <w:p w:rsidR="005D6ED0" w:rsidRDefault="00356075">
            <w:pPr>
              <w:jc w:val="center"/>
            </w:pPr>
            <w:r>
              <w:rPr>
                <w:sz w:val="24"/>
              </w:rPr>
              <w:t>600029</w:t>
            </w:r>
          </w:p>
        </w:tc>
        <w:tc>
          <w:tcPr>
            <w:tcW w:w="1980" w:type="dxa"/>
            <w:vAlign w:val="center"/>
          </w:tcPr>
          <w:p w:rsidR="005D6ED0" w:rsidRDefault="00356075">
            <w:pPr>
              <w:jc w:val="center"/>
            </w:pPr>
            <w:r>
              <w:rPr>
                <w:sz w:val="24"/>
              </w:rPr>
              <w:t>南方航空</w:t>
            </w:r>
          </w:p>
        </w:tc>
        <w:tc>
          <w:tcPr>
            <w:tcW w:w="2879" w:type="dxa"/>
            <w:vAlign w:val="center"/>
          </w:tcPr>
          <w:p w:rsidR="005D6ED0" w:rsidRDefault="00356075">
            <w:pPr>
              <w:jc w:val="right"/>
            </w:pPr>
            <w:r>
              <w:rPr>
                <w:sz w:val="24"/>
              </w:rPr>
              <w:t>3,039,000.00</w:t>
            </w:r>
          </w:p>
        </w:tc>
        <w:tc>
          <w:tcPr>
            <w:tcW w:w="1620" w:type="dxa"/>
            <w:vAlign w:val="center"/>
          </w:tcPr>
          <w:p w:rsidR="005D6ED0" w:rsidRDefault="00356075">
            <w:pPr>
              <w:jc w:val="right"/>
            </w:pPr>
            <w:r>
              <w:rPr>
                <w:sz w:val="24"/>
              </w:rPr>
              <w:t>0.61</w:t>
            </w:r>
          </w:p>
        </w:tc>
      </w:tr>
      <w:tr w:rsidR="005D6ED0">
        <w:tc>
          <w:tcPr>
            <w:tcW w:w="869" w:type="dxa"/>
            <w:vAlign w:val="center"/>
          </w:tcPr>
          <w:p w:rsidR="005D6ED0" w:rsidRDefault="00356075">
            <w:pPr>
              <w:jc w:val="center"/>
            </w:pPr>
            <w:r>
              <w:rPr>
                <w:sz w:val="24"/>
              </w:rPr>
              <w:t>3</w:t>
            </w:r>
          </w:p>
        </w:tc>
        <w:tc>
          <w:tcPr>
            <w:tcW w:w="1650" w:type="dxa"/>
            <w:vAlign w:val="center"/>
          </w:tcPr>
          <w:p w:rsidR="005D6ED0" w:rsidRDefault="00356075">
            <w:pPr>
              <w:jc w:val="center"/>
            </w:pPr>
            <w:r>
              <w:rPr>
                <w:sz w:val="24"/>
              </w:rPr>
              <w:t>600276</w:t>
            </w:r>
          </w:p>
        </w:tc>
        <w:tc>
          <w:tcPr>
            <w:tcW w:w="1980" w:type="dxa"/>
            <w:vAlign w:val="center"/>
          </w:tcPr>
          <w:p w:rsidR="005D6ED0" w:rsidRDefault="00356075">
            <w:pPr>
              <w:jc w:val="center"/>
            </w:pPr>
            <w:r>
              <w:rPr>
                <w:sz w:val="24"/>
              </w:rPr>
              <w:t>恒瑞医药</w:t>
            </w:r>
          </w:p>
        </w:tc>
        <w:tc>
          <w:tcPr>
            <w:tcW w:w="2879" w:type="dxa"/>
            <w:vAlign w:val="center"/>
          </w:tcPr>
          <w:p w:rsidR="005D6ED0" w:rsidRDefault="00356075">
            <w:pPr>
              <w:jc w:val="right"/>
            </w:pPr>
            <w:r>
              <w:rPr>
                <w:sz w:val="24"/>
              </w:rPr>
              <w:t>2,301,738.20</w:t>
            </w:r>
          </w:p>
        </w:tc>
        <w:tc>
          <w:tcPr>
            <w:tcW w:w="1620" w:type="dxa"/>
            <w:vAlign w:val="center"/>
          </w:tcPr>
          <w:p w:rsidR="005D6ED0" w:rsidRDefault="00356075">
            <w:pPr>
              <w:jc w:val="right"/>
            </w:pPr>
            <w:r>
              <w:rPr>
                <w:sz w:val="24"/>
              </w:rPr>
              <w:t>0.46</w:t>
            </w:r>
          </w:p>
        </w:tc>
      </w:tr>
      <w:tr w:rsidR="005D6ED0">
        <w:tc>
          <w:tcPr>
            <w:tcW w:w="869" w:type="dxa"/>
            <w:vAlign w:val="center"/>
          </w:tcPr>
          <w:p w:rsidR="005D6ED0" w:rsidRDefault="00356075">
            <w:pPr>
              <w:jc w:val="center"/>
            </w:pPr>
            <w:r>
              <w:rPr>
                <w:sz w:val="24"/>
              </w:rPr>
              <w:t>4</w:t>
            </w:r>
          </w:p>
        </w:tc>
        <w:tc>
          <w:tcPr>
            <w:tcW w:w="1650" w:type="dxa"/>
            <w:vAlign w:val="center"/>
          </w:tcPr>
          <w:p w:rsidR="005D6ED0" w:rsidRDefault="00356075">
            <w:pPr>
              <w:jc w:val="center"/>
            </w:pPr>
            <w:r>
              <w:rPr>
                <w:sz w:val="24"/>
              </w:rPr>
              <w:t>600066</w:t>
            </w:r>
          </w:p>
        </w:tc>
        <w:tc>
          <w:tcPr>
            <w:tcW w:w="1980" w:type="dxa"/>
            <w:vAlign w:val="center"/>
          </w:tcPr>
          <w:p w:rsidR="005D6ED0" w:rsidRDefault="00356075">
            <w:pPr>
              <w:jc w:val="center"/>
            </w:pPr>
            <w:r>
              <w:rPr>
                <w:sz w:val="24"/>
              </w:rPr>
              <w:t>宇通客车</w:t>
            </w:r>
          </w:p>
        </w:tc>
        <w:tc>
          <w:tcPr>
            <w:tcW w:w="2879" w:type="dxa"/>
            <w:vAlign w:val="center"/>
          </w:tcPr>
          <w:p w:rsidR="005D6ED0" w:rsidRDefault="00356075">
            <w:pPr>
              <w:jc w:val="right"/>
            </w:pPr>
            <w:r>
              <w:rPr>
                <w:sz w:val="24"/>
              </w:rPr>
              <w:t>1,950,837.00</w:t>
            </w:r>
          </w:p>
        </w:tc>
        <w:tc>
          <w:tcPr>
            <w:tcW w:w="1620" w:type="dxa"/>
            <w:vAlign w:val="center"/>
          </w:tcPr>
          <w:p w:rsidR="005D6ED0" w:rsidRDefault="00356075">
            <w:pPr>
              <w:jc w:val="right"/>
            </w:pPr>
            <w:r>
              <w:rPr>
                <w:sz w:val="24"/>
              </w:rPr>
              <w:t>0.39</w:t>
            </w:r>
          </w:p>
        </w:tc>
      </w:tr>
      <w:tr w:rsidR="005D6ED0">
        <w:tc>
          <w:tcPr>
            <w:tcW w:w="869" w:type="dxa"/>
            <w:vAlign w:val="center"/>
          </w:tcPr>
          <w:p w:rsidR="005D6ED0" w:rsidRDefault="00356075">
            <w:pPr>
              <w:jc w:val="center"/>
            </w:pPr>
            <w:r>
              <w:rPr>
                <w:sz w:val="24"/>
              </w:rPr>
              <w:t>5</w:t>
            </w:r>
          </w:p>
        </w:tc>
        <w:tc>
          <w:tcPr>
            <w:tcW w:w="1650" w:type="dxa"/>
            <w:vAlign w:val="center"/>
          </w:tcPr>
          <w:p w:rsidR="005D6ED0" w:rsidRDefault="00356075">
            <w:pPr>
              <w:jc w:val="center"/>
            </w:pPr>
            <w:r>
              <w:rPr>
                <w:sz w:val="24"/>
              </w:rPr>
              <w:t>000538</w:t>
            </w:r>
          </w:p>
        </w:tc>
        <w:tc>
          <w:tcPr>
            <w:tcW w:w="1980" w:type="dxa"/>
            <w:vAlign w:val="center"/>
          </w:tcPr>
          <w:p w:rsidR="005D6ED0" w:rsidRDefault="00356075">
            <w:pPr>
              <w:jc w:val="center"/>
            </w:pPr>
            <w:r>
              <w:rPr>
                <w:sz w:val="24"/>
              </w:rPr>
              <w:t>云南白药</w:t>
            </w:r>
          </w:p>
        </w:tc>
        <w:tc>
          <w:tcPr>
            <w:tcW w:w="2879" w:type="dxa"/>
            <w:vAlign w:val="center"/>
          </w:tcPr>
          <w:p w:rsidR="005D6ED0" w:rsidRDefault="00356075">
            <w:pPr>
              <w:jc w:val="right"/>
            </w:pPr>
            <w:r>
              <w:rPr>
                <w:sz w:val="24"/>
              </w:rPr>
              <w:t>1,920,772.00</w:t>
            </w:r>
          </w:p>
        </w:tc>
        <w:tc>
          <w:tcPr>
            <w:tcW w:w="1620" w:type="dxa"/>
            <w:vAlign w:val="center"/>
          </w:tcPr>
          <w:p w:rsidR="005D6ED0" w:rsidRDefault="00356075">
            <w:pPr>
              <w:jc w:val="right"/>
            </w:pPr>
            <w:r>
              <w:rPr>
                <w:sz w:val="24"/>
              </w:rPr>
              <w:t>0.39</w:t>
            </w:r>
          </w:p>
        </w:tc>
      </w:tr>
      <w:tr w:rsidR="005D6ED0">
        <w:tc>
          <w:tcPr>
            <w:tcW w:w="869" w:type="dxa"/>
            <w:vAlign w:val="center"/>
          </w:tcPr>
          <w:p w:rsidR="005D6ED0" w:rsidRDefault="00356075">
            <w:pPr>
              <w:jc w:val="center"/>
            </w:pPr>
            <w:r>
              <w:rPr>
                <w:sz w:val="24"/>
              </w:rPr>
              <w:t>6</w:t>
            </w:r>
          </w:p>
        </w:tc>
        <w:tc>
          <w:tcPr>
            <w:tcW w:w="1650" w:type="dxa"/>
            <w:vAlign w:val="center"/>
          </w:tcPr>
          <w:p w:rsidR="005D6ED0" w:rsidRDefault="00356075">
            <w:pPr>
              <w:jc w:val="center"/>
            </w:pPr>
            <w:r>
              <w:rPr>
                <w:sz w:val="24"/>
              </w:rPr>
              <w:t>601877</w:t>
            </w:r>
          </w:p>
        </w:tc>
        <w:tc>
          <w:tcPr>
            <w:tcW w:w="1980" w:type="dxa"/>
            <w:vAlign w:val="center"/>
          </w:tcPr>
          <w:p w:rsidR="005D6ED0" w:rsidRDefault="00356075">
            <w:pPr>
              <w:jc w:val="center"/>
            </w:pPr>
            <w:r>
              <w:rPr>
                <w:sz w:val="24"/>
              </w:rPr>
              <w:t>正泰电器</w:t>
            </w:r>
          </w:p>
        </w:tc>
        <w:tc>
          <w:tcPr>
            <w:tcW w:w="2879" w:type="dxa"/>
            <w:vAlign w:val="center"/>
          </w:tcPr>
          <w:p w:rsidR="005D6ED0" w:rsidRDefault="00356075">
            <w:pPr>
              <w:jc w:val="right"/>
            </w:pPr>
            <w:r>
              <w:rPr>
                <w:sz w:val="24"/>
              </w:rPr>
              <w:t>1,843,378.00</w:t>
            </w:r>
          </w:p>
        </w:tc>
        <w:tc>
          <w:tcPr>
            <w:tcW w:w="1620" w:type="dxa"/>
            <w:vAlign w:val="center"/>
          </w:tcPr>
          <w:p w:rsidR="005D6ED0" w:rsidRDefault="00356075">
            <w:pPr>
              <w:jc w:val="right"/>
            </w:pPr>
            <w:r>
              <w:rPr>
                <w:sz w:val="24"/>
              </w:rPr>
              <w:t>0.37</w:t>
            </w:r>
          </w:p>
        </w:tc>
      </w:tr>
      <w:tr w:rsidR="005D6ED0">
        <w:tc>
          <w:tcPr>
            <w:tcW w:w="869" w:type="dxa"/>
            <w:vAlign w:val="center"/>
          </w:tcPr>
          <w:p w:rsidR="005D6ED0" w:rsidRDefault="00356075">
            <w:pPr>
              <w:jc w:val="center"/>
            </w:pPr>
            <w:r>
              <w:rPr>
                <w:sz w:val="24"/>
              </w:rPr>
              <w:t>7</w:t>
            </w:r>
          </w:p>
        </w:tc>
        <w:tc>
          <w:tcPr>
            <w:tcW w:w="1650" w:type="dxa"/>
            <w:vAlign w:val="center"/>
          </w:tcPr>
          <w:p w:rsidR="005D6ED0" w:rsidRDefault="00356075">
            <w:pPr>
              <w:jc w:val="center"/>
            </w:pPr>
            <w:r>
              <w:rPr>
                <w:sz w:val="24"/>
              </w:rPr>
              <w:t>002027</w:t>
            </w:r>
          </w:p>
        </w:tc>
        <w:tc>
          <w:tcPr>
            <w:tcW w:w="1980" w:type="dxa"/>
            <w:vAlign w:val="center"/>
          </w:tcPr>
          <w:p w:rsidR="005D6ED0" w:rsidRDefault="00356075">
            <w:pPr>
              <w:jc w:val="center"/>
            </w:pPr>
            <w:r>
              <w:rPr>
                <w:sz w:val="24"/>
              </w:rPr>
              <w:t>分众传媒</w:t>
            </w:r>
          </w:p>
        </w:tc>
        <w:tc>
          <w:tcPr>
            <w:tcW w:w="2879" w:type="dxa"/>
            <w:vAlign w:val="center"/>
          </w:tcPr>
          <w:p w:rsidR="005D6ED0" w:rsidRDefault="00356075">
            <w:pPr>
              <w:jc w:val="right"/>
            </w:pPr>
            <w:r>
              <w:rPr>
                <w:sz w:val="24"/>
              </w:rPr>
              <w:t>1,791,177.00</w:t>
            </w:r>
          </w:p>
        </w:tc>
        <w:tc>
          <w:tcPr>
            <w:tcW w:w="1620" w:type="dxa"/>
            <w:vAlign w:val="center"/>
          </w:tcPr>
          <w:p w:rsidR="005D6ED0" w:rsidRDefault="00356075">
            <w:pPr>
              <w:jc w:val="right"/>
            </w:pPr>
            <w:r>
              <w:rPr>
                <w:sz w:val="24"/>
              </w:rPr>
              <w:t>0.36</w:t>
            </w:r>
          </w:p>
        </w:tc>
      </w:tr>
      <w:tr w:rsidR="005D6ED0">
        <w:tc>
          <w:tcPr>
            <w:tcW w:w="869" w:type="dxa"/>
            <w:vAlign w:val="center"/>
          </w:tcPr>
          <w:p w:rsidR="005D6ED0" w:rsidRDefault="00356075">
            <w:pPr>
              <w:jc w:val="center"/>
            </w:pPr>
            <w:r>
              <w:rPr>
                <w:sz w:val="24"/>
              </w:rPr>
              <w:t>8</w:t>
            </w:r>
          </w:p>
        </w:tc>
        <w:tc>
          <w:tcPr>
            <w:tcW w:w="1650" w:type="dxa"/>
            <w:vAlign w:val="center"/>
          </w:tcPr>
          <w:p w:rsidR="005D6ED0" w:rsidRDefault="00356075">
            <w:pPr>
              <w:jc w:val="center"/>
            </w:pPr>
            <w:r>
              <w:rPr>
                <w:sz w:val="24"/>
              </w:rPr>
              <w:t>600056</w:t>
            </w:r>
          </w:p>
        </w:tc>
        <w:tc>
          <w:tcPr>
            <w:tcW w:w="1980" w:type="dxa"/>
            <w:vAlign w:val="center"/>
          </w:tcPr>
          <w:p w:rsidR="005D6ED0" w:rsidRDefault="00356075">
            <w:pPr>
              <w:jc w:val="center"/>
            </w:pPr>
            <w:r>
              <w:rPr>
                <w:sz w:val="24"/>
              </w:rPr>
              <w:t>中国医药</w:t>
            </w:r>
          </w:p>
        </w:tc>
        <w:tc>
          <w:tcPr>
            <w:tcW w:w="2879" w:type="dxa"/>
            <w:vAlign w:val="center"/>
          </w:tcPr>
          <w:p w:rsidR="005D6ED0" w:rsidRDefault="00356075">
            <w:pPr>
              <w:jc w:val="right"/>
            </w:pPr>
            <w:r>
              <w:rPr>
                <w:sz w:val="24"/>
              </w:rPr>
              <w:t>1,412,797.00</w:t>
            </w:r>
          </w:p>
        </w:tc>
        <w:tc>
          <w:tcPr>
            <w:tcW w:w="1620" w:type="dxa"/>
            <w:vAlign w:val="center"/>
          </w:tcPr>
          <w:p w:rsidR="005D6ED0" w:rsidRDefault="00356075">
            <w:pPr>
              <w:jc w:val="right"/>
            </w:pPr>
            <w:r>
              <w:rPr>
                <w:sz w:val="24"/>
              </w:rPr>
              <w:t>0.28</w:t>
            </w:r>
          </w:p>
        </w:tc>
      </w:tr>
      <w:tr w:rsidR="005D6ED0">
        <w:tc>
          <w:tcPr>
            <w:tcW w:w="869" w:type="dxa"/>
            <w:vAlign w:val="center"/>
          </w:tcPr>
          <w:p w:rsidR="005D6ED0" w:rsidRDefault="00356075">
            <w:pPr>
              <w:jc w:val="center"/>
            </w:pPr>
            <w:r>
              <w:rPr>
                <w:sz w:val="24"/>
              </w:rPr>
              <w:t>9</w:t>
            </w:r>
          </w:p>
        </w:tc>
        <w:tc>
          <w:tcPr>
            <w:tcW w:w="1650" w:type="dxa"/>
            <w:vAlign w:val="center"/>
          </w:tcPr>
          <w:p w:rsidR="005D6ED0" w:rsidRDefault="00356075">
            <w:pPr>
              <w:jc w:val="center"/>
            </w:pPr>
            <w:r>
              <w:rPr>
                <w:sz w:val="24"/>
              </w:rPr>
              <w:t>002271</w:t>
            </w:r>
          </w:p>
        </w:tc>
        <w:tc>
          <w:tcPr>
            <w:tcW w:w="1980" w:type="dxa"/>
            <w:vAlign w:val="center"/>
          </w:tcPr>
          <w:p w:rsidR="005D6ED0" w:rsidRDefault="00356075">
            <w:pPr>
              <w:jc w:val="center"/>
            </w:pPr>
            <w:r>
              <w:rPr>
                <w:sz w:val="24"/>
              </w:rPr>
              <w:t>东方雨虹</w:t>
            </w:r>
          </w:p>
        </w:tc>
        <w:tc>
          <w:tcPr>
            <w:tcW w:w="2879" w:type="dxa"/>
            <w:vAlign w:val="center"/>
          </w:tcPr>
          <w:p w:rsidR="005D6ED0" w:rsidRDefault="00356075">
            <w:pPr>
              <w:jc w:val="right"/>
            </w:pPr>
            <w:r>
              <w:rPr>
                <w:sz w:val="24"/>
              </w:rPr>
              <w:t>1,227,921.00</w:t>
            </w:r>
          </w:p>
        </w:tc>
        <w:tc>
          <w:tcPr>
            <w:tcW w:w="1620" w:type="dxa"/>
            <w:vAlign w:val="center"/>
          </w:tcPr>
          <w:p w:rsidR="005D6ED0" w:rsidRDefault="00356075">
            <w:pPr>
              <w:jc w:val="right"/>
            </w:pPr>
            <w:r>
              <w:rPr>
                <w:sz w:val="24"/>
              </w:rPr>
              <w:t>0.25</w:t>
            </w:r>
          </w:p>
        </w:tc>
      </w:tr>
      <w:tr w:rsidR="005D6ED0">
        <w:tc>
          <w:tcPr>
            <w:tcW w:w="869" w:type="dxa"/>
            <w:vAlign w:val="center"/>
          </w:tcPr>
          <w:p w:rsidR="005D6ED0" w:rsidRDefault="00356075">
            <w:pPr>
              <w:jc w:val="center"/>
            </w:pPr>
            <w:r>
              <w:rPr>
                <w:sz w:val="24"/>
              </w:rPr>
              <w:t>10</w:t>
            </w:r>
          </w:p>
        </w:tc>
        <w:tc>
          <w:tcPr>
            <w:tcW w:w="1650" w:type="dxa"/>
            <w:vAlign w:val="center"/>
          </w:tcPr>
          <w:p w:rsidR="005D6ED0" w:rsidRDefault="00356075">
            <w:pPr>
              <w:jc w:val="center"/>
            </w:pPr>
            <w:r>
              <w:rPr>
                <w:sz w:val="24"/>
              </w:rPr>
              <w:t>000725</w:t>
            </w:r>
          </w:p>
        </w:tc>
        <w:tc>
          <w:tcPr>
            <w:tcW w:w="1980" w:type="dxa"/>
            <w:vAlign w:val="center"/>
          </w:tcPr>
          <w:p w:rsidR="005D6ED0" w:rsidRDefault="00356075">
            <w:pPr>
              <w:jc w:val="center"/>
            </w:pPr>
            <w:r>
              <w:rPr>
                <w:sz w:val="24"/>
              </w:rPr>
              <w:t>京东方</w:t>
            </w:r>
            <w:r>
              <w:rPr>
                <w:sz w:val="24"/>
              </w:rPr>
              <w:t>A</w:t>
            </w:r>
          </w:p>
        </w:tc>
        <w:tc>
          <w:tcPr>
            <w:tcW w:w="2879" w:type="dxa"/>
            <w:vAlign w:val="center"/>
          </w:tcPr>
          <w:p w:rsidR="005D6ED0" w:rsidRDefault="00356075">
            <w:pPr>
              <w:jc w:val="right"/>
            </w:pPr>
            <w:r>
              <w:rPr>
                <w:sz w:val="24"/>
              </w:rPr>
              <w:t>1,196,000.00</w:t>
            </w:r>
          </w:p>
        </w:tc>
        <w:tc>
          <w:tcPr>
            <w:tcW w:w="1620" w:type="dxa"/>
            <w:vAlign w:val="center"/>
          </w:tcPr>
          <w:p w:rsidR="005D6ED0" w:rsidRDefault="00356075">
            <w:pPr>
              <w:jc w:val="right"/>
            </w:pPr>
            <w:r>
              <w:rPr>
                <w:sz w:val="24"/>
              </w:rPr>
              <w:t>0.24</w:t>
            </w:r>
          </w:p>
        </w:tc>
      </w:tr>
      <w:tr w:rsidR="005D6ED0">
        <w:tc>
          <w:tcPr>
            <w:tcW w:w="869" w:type="dxa"/>
            <w:vAlign w:val="center"/>
          </w:tcPr>
          <w:p w:rsidR="005D6ED0" w:rsidRDefault="00356075">
            <w:pPr>
              <w:jc w:val="center"/>
            </w:pPr>
            <w:r>
              <w:rPr>
                <w:sz w:val="24"/>
              </w:rPr>
              <w:t>11</w:t>
            </w:r>
          </w:p>
        </w:tc>
        <w:tc>
          <w:tcPr>
            <w:tcW w:w="1650" w:type="dxa"/>
            <w:vAlign w:val="center"/>
          </w:tcPr>
          <w:p w:rsidR="005D6ED0" w:rsidRDefault="00356075">
            <w:pPr>
              <w:jc w:val="center"/>
            </w:pPr>
            <w:r>
              <w:rPr>
                <w:sz w:val="24"/>
              </w:rPr>
              <w:t>601100</w:t>
            </w:r>
          </w:p>
        </w:tc>
        <w:tc>
          <w:tcPr>
            <w:tcW w:w="1980" w:type="dxa"/>
            <w:vAlign w:val="center"/>
          </w:tcPr>
          <w:p w:rsidR="005D6ED0" w:rsidRDefault="00356075">
            <w:pPr>
              <w:jc w:val="center"/>
            </w:pPr>
            <w:r>
              <w:rPr>
                <w:sz w:val="24"/>
              </w:rPr>
              <w:t>恒立液压</w:t>
            </w:r>
          </w:p>
        </w:tc>
        <w:tc>
          <w:tcPr>
            <w:tcW w:w="2879" w:type="dxa"/>
            <w:vAlign w:val="center"/>
          </w:tcPr>
          <w:p w:rsidR="005D6ED0" w:rsidRDefault="00356075">
            <w:pPr>
              <w:jc w:val="right"/>
            </w:pPr>
            <w:r>
              <w:rPr>
                <w:sz w:val="24"/>
              </w:rPr>
              <w:t>995,551.00</w:t>
            </w:r>
          </w:p>
        </w:tc>
        <w:tc>
          <w:tcPr>
            <w:tcW w:w="1620" w:type="dxa"/>
            <w:vAlign w:val="center"/>
          </w:tcPr>
          <w:p w:rsidR="005D6ED0" w:rsidRDefault="00356075">
            <w:pPr>
              <w:jc w:val="right"/>
            </w:pPr>
            <w:r>
              <w:rPr>
                <w:sz w:val="24"/>
              </w:rPr>
              <w:t>0.20</w:t>
            </w:r>
          </w:p>
        </w:tc>
      </w:tr>
      <w:tr w:rsidR="005D6ED0">
        <w:tc>
          <w:tcPr>
            <w:tcW w:w="869" w:type="dxa"/>
            <w:vAlign w:val="center"/>
          </w:tcPr>
          <w:p w:rsidR="005D6ED0" w:rsidRDefault="00356075">
            <w:pPr>
              <w:jc w:val="center"/>
            </w:pPr>
            <w:r>
              <w:rPr>
                <w:sz w:val="24"/>
              </w:rPr>
              <w:t>12</w:t>
            </w:r>
          </w:p>
        </w:tc>
        <w:tc>
          <w:tcPr>
            <w:tcW w:w="1650" w:type="dxa"/>
            <w:vAlign w:val="center"/>
          </w:tcPr>
          <w:p w:rsidR="005D6ED0" w:rsidRDefault="00356075">
            <w:pPr>
              <w:jc w:val="center"/>
            </w:pPr>
            <w:r>
              <w:rPr>
                <w:sz w:val="24"/>
              </w:rPr>
              <w:t>000625</w:t>
            </w:r>
          </w:p>
        </w:tc>
        <w:tc>
          <w:tcPr>
            <w:tcW w:w="1980" w:type="dxa"/>
            <w:vAlign w:val="center"/>
          </w:tcPr>
          <w:p w:rsidR="005D6ED0" w:rsidRDefault="00356075">
            <w:pPr>
              <w:jc w:val="center"/>
            </w:pPr>
            <w:r>
              <w:rPr>
                <w:sz w:val="24"/>
              </w:rPr>
              <w:t>长安汽车</w:t>
            </w:r>
          </w:p>
        </w:tc>
        <w:tc>
          <w:tcPr>
            <w:tcW w:w="2879" w:type="dxa"/>
            <w:vAlign w:val="center"/>
          </w:tcPr>
          <w:p w:rsidR="005D6ED0" w:rsidRDefault="00356075">
            <w:pPr>
              <w:jc w:val="right"/>
            </w:pPr>
            <w:r>
              <w:rPr>
                <w:sz w:val="24"/>
              </w:rPr>
              <w:t>964,500.00</w:t>
            </w:r>
          </w:p>
        </w:tc>
        <w:tc>
          <w:tcPr>
            <w:tcW w:w="1620" w:type="dxa"/>
            <w:vAlign w:val="center"/>
          </w:tcPr>
          <w:p w:rsidR="005D6ED0" w:rsidRDefault="00356075">
            <w:pPr>
              <w:jc w:val="right"/>
            </w:pPr>
            <w:r>
              <w:rPr>
                <w:sz w:val="24"/>
              </w:rPr>
              <w:t>0.19</w:t>
            </w:r>
          </w:p>
        </w:tc>
      </w:tr>
      <w:tr w:rsidR="005D6ED0">
        <w:tc>
          <w:tcPr>
            <w:tcW w:w="869" w:type="dxa"/>
            <w:vAlign w:val="center"/>
          </w:tcPr>
          <w:p w:rsidR="005D6ED0" w:rsidRDefault="00356075">
            <w:pPr>
              <w:jc w:val="center"/>
            </w:pPr>
            <w:r>
              <w:rPr>
                <w:sz w:val="24"/>
              </w:rPr>
              <w:t>13</w:t>
            </w:r>
          </w:p>
        </w:tc>
        <w:tc>
          <w:tcPr>
            <w:tcW w:w="1650" w:type="dxa"/>
            <w:vAlign w:val="center"/>
          </w:tcPr>
          <w:p w:rsidR="005D6ED0" w:rsidRDefault="00356075">
            <w:pPr>
              <w:jc w:val="center"/>
            </w:pPr>
            <w:r>
              <w:rPr>
                <w:sz w:val="24"/>
              </w:rPr>
              <w:t>002926</w:t>
            </w:r>
          </w:p>
        </w:tc>
        <w:tc>
          <w:tcPr>
            <w:tcW w:w="1980" w:type="dxa"/>
            <w:vAlign w:val="center"/>
          </w:tcPr>
          <w:p w:rsidR="005D6ED0" w:rsidRDefault="00356075">
            <w:pPr>
              <w:jc w:val="center"/>
            </w:pPr>
            <w:r>
              <w:rPr>
                <w:sz w:val="24"/>
              </w:rPr>
              <w:t>华西证券</w:t>
            </w:r>
          </w:p>
        </w:tc>
        <w:tc>
          <w:tcPr>
            <w:tcW w:w="2879" w:type="dxa"/>
            <w:vAlign w:val="center"/>
          </w:tcPr>
          <w:p w:rsidR="005D6ED0" w:rsidRDefault="00356075">
            <w:pPr>
              <w:jc w:val="right"/>
            </w:pPr>
            <w:r>
              <w:rPr>
                <w:sz w:val="24"/>
              </w:rPr>
              <w:t>282,324.24</w:t>
            </w:r>
          </w:p>
        </w:tc>
        <w:tc>
          <w:tcPr>
            <w:tcW w:w="1620" w:type="dxa"/>
            <w:vAlign w:val="center"/>
          </w:tcPr>
          <w:p w:rsidR="005D6ED0" w:rsidRDefault="00356075">
            <w:pPr>
              <w:jc w:val="right"/>
            </w:pPr>
            <w:r>
              <w:rPr>
                <w:sz w:val="24"/>
              </w:rPr>
              <w:t>0.06</w:t>
            </w:r>
          </w:p>
        </w:tc>
      </w:tr>
      <w:tr w:rsidR="005D6ED0">
        <w:tc>
          <w:tcPr>
            <w:tcW w:w="869" w:type="dxa"/>
            <w:vAlign w:val="center"/>
          </w:tcPr>
          <w:p w:rsidR="005D6ED0" w:rsidRDefault="00356075">
            <w:pPr>
              <w:jc w:val="center"/>
            </w:pPr>
            <w:r>
              <w:rPr>
                <w:sz w:val="24"/>
              </w:rPr>
              <w:t>14</w:t>
            </w:r>
          </w:p>
        </w:tc>
        <w:tc>
          <w:tcPr>
            <w:tcW w:w="1650" w:type="dxa"/>
            <w:vAlign w:val="center"/>
          </w:tcPr>
          <w:p w:rsidR="005D6ED0" w:rsidRDefault="00356075">
            <w:pPr>
              <w:jc w:val="center"/>
            </w:pPr>
            <w:r>
              <w:rPr>
                <w:sz w:val="24"/>
              </w:rPr>
              <w:t>600901</w:t>
            </w:r>
          </w:p>
        </w:tc>
        <w:tc>
          <w:tcPr>
            <w:tcW w:w="1980" w:type="dxa"/>
            <w:vAlign w:val="center"/>
          </w:tcPr>
          <w:p w:rsidR="005D6ED0" w:rsidRDefault="00356075">
            <w:pPr>
              <w:jc w:val="center"/>
            </w:pPr>
            <w:r>
              <w:rPr>
                <w:sz w:val="24"/>
              </w:rPr>
              <w:t>江苏租赁</w:t>
            </w:r>
          </w:p>
        </w:tc>
        <w:tc>
          <w:tcPr>
            <w:tcW w:w="2879" w:type="dxa"/>
            <w:vAlign w:val="center"/>
          </w:tcPr>
          <w:p w:rsidR="005D6ED0" w:rsidRDefault="00356075">
            <w:pPr>
              <w:jc w:val="right"/>
            </w:pPr>
            <w:r>
              <w:rPr>
                <w:sz w:val="24"/>
              </w:rPr>
              <w:t>155,843.75</w:t>
            </w:r>
          </w:p>
        </w:tc>
        <w:tc>
          <w:tcPr>
            <w:tcW w:w="1620" w:type="dxa"/>
            <w:vAlign w:val="center"/>
          </w:tcPr>
          <w:p w:rsidR="005D6ED0" w:rsidRDefault="00356075">
            <w:pPr>
              <w:jc w:val="right"/>
            </w:pPr>
            <w:r>
              <w:rPr>
                <w:sz w:val="24"/>
              </w:rPr>
              <w:t>0.03</w:t>
            </w:r>
          </w:p>
        </w:tc>
      </w:tr>
      <w:tr w:rsidR="005D6ED0">
        <w:tc>
          <w:tcPr>
            <w:tcW w:w="869" w:type="dxa"/>
            <w:vAlign w:val="center"/>
          </w:tcPr>
          <w:p w:rsidR="005D6ED0" w:rsidRDefault="00356075">
            <w:pPr>
              <w:jc w:val="center"/>
            </w:pPr>
            <w:r>
              <w:rPr>
                <w:sz w:val="24"/>
              </w:rPr>
              <w:t>15</w:t>
            </w:r>
          </w:p>
        </w:tc>
        <w:tc>
          <w:tcPr>
            <w:tcW w:w="1650" w:type="dxa"/>
            <w:vAlign w:val="center"/>
          </w:tcPr>
          <w:p w:rsidR="005D6ED0" w:rsidRDefault="00356075">
            <w:pPr>
              <w:jc w:val="center"/>
            </w:pPr>
            <w:r>
              <w:rPr>
                <w:sz w:val="24"/>
              </w:rPr>
              <w:t>601828</w:t>
            </w:r>
          </w:p>
        </w:tc>
        <w:tc>
          <w:tcPr>
            <w:tcW w:w="1980" w:type="dxa"/>
            <w:vAlign w:val="center"/>
          </w:tcPr>
          <w:p w:rsidR="005D6ED0" w:rsidRDefault="00356075">
            <w:pPr>
              <w:jc w:val="center"/>
            </w:pPr>
            <w:r>
              <w:rPr>
                <w:sz w:val="24"/>
              </w:rPr>
              <w:t>美凯龙</w:t>
            </w:r>
          </w:p>
        </w:tc>
        <w:tc>
          <w:tcPr>
            <w:tcW w:w="2879" w:type="dxa"/>
            <w:vAlign w:val="center"/>
          </w:tcPr>
          <w:p w:rsidR="005D6ED0" w:rsidRDefault="00356075">
            <w:pPr>
              <w:jc w:val="right"/>
            </w:pPr>
            <w:r>
              <w:rPr>
                <w:sz w:val="24"/>
              </w:rPr>
              <w:t>134,064.15</w:t>
            </w:r>
          </w:p>
        </w:tc>
        <w:tc>
          <w:tcPr>
            <w:tcW w:w="1620" w:type="dxa"/>
            <w:vAlign w:val="center"/>
          </w:tcPr>
          <w:p w:rsidR="005D6ED0" w:rsidRDefault="00356075">
            <w:pPr>
              <w:jc w:val="right"/>
            </w:pPr>
            <w:r>
              <w:rPr>
                <w:sz w:val="24"/>
              </w:rPr>
              <w:t>0.03</w:t>
            </w:r>
          </w:p>
        </w:tc>
      </w:tr>
      <w:tr w:rsidR="005D6ED0">
        <w:tc>
          <w:tcPr>
            <w:tcW w:w="869" w:type="dxa"/>
            <w:vAlign w:val="center"/>
          </w:tcPr>
          <w:p w:rsidR="005D6ED0" w:rsidRDefault="00356075">
            <w:pPr>
              <w:jc w:val="center"/>
            </w:pPr>
            <w:r>
              <w:rPr>
                <w:sz w:val="24"/>
              </w:rPr>
              <w:t>16</w:t>
            </w:r>
          </w:p>
        </w:tc>
        <w:tc>
          <w:tcPr>
            <w:tcW w:w="1650" w:type="dxa"/>
            <w:vAlign w:val="center"/>
          </w:tcPr>
          <w:p w:rsidR="005D6ED0" w:rsidRDefault="00356075">
            <w:pPr>
              <w:jc w:val="center"/>
            </w:pPr>
            <w:r>
              <w:rPr>
                <w:sz w:val="24"/>
              </w:rPr>
              <w:t>603259</w:t>
            </w:r>
          </w:p>
        </w:tc>
        <w:tc>
          <w:tcPr>
            <w:tcW w:w="1980" w:type="dxa"/>
            <w:vAlign w:val="center"/>
          </w:tcPr>
          <w:p w:rsidR="005D6ED0" w:rsidRDefault="00356075">
            <w:pPr>
              <w:jc w:val="center"/>
            </w:pPr>
            <w:r>
              <w:rPr>
                <w:sz w:val="24"/>
              </w:rPr>
              <w:t>药明康德</w:t>
            </w:r>
          </w:p>
        </w:tc>
        <w:tc>
          <w:tcPr>
            <w:tcW w:w="2879" w:type="dxa"/>
            <w:vAlign w:val="center"/>
          </w:tcPr>
          <w:p w:rsidR="005D6ED0" w:rsidRDefault="00356075">
            <w:pPr>
              <w:jc w:val="right"/>
            </w:pPr>
            <w:r>
              <w:rPr>
                <w:sz w:val="24"/>
              </w:rPr>
              <w:t>102,405.60</w:t>
            </w:r>
          </w:p>
        </w:tc>
        <w:tc>
          <w:tcPr>
            <w:tcW w:w="1620" w:type="dxa"/>
            <w:vAlign w:val="center"/>
          </w:tcPr>
          <w:p w:rsidR="005D6ED0" w:rsidRDefault="00356075">
            <w:pPr>
              <w:jc w:val="right"/>
            </w:pPr>
            <w:r>
              <w:rPr>
                <w:sz w:val="24"/>
              </w:rPr>
              <w:t>0.02</w:t>
            </w:r>
          </w:p>
        </w:tc>
      </w:tr>
      <w:tr w:rsidR="005D6ED0">
        <w:tc>
          <w:tcPr>
            <w:tcW w:w="869" w:type="dxa"/>
            <w:vAlign w:val="center"/>
          </w:tcPr>
          <w:p w:rsidR="005D6ED0" w:rsidRDefault="00356075">
            <w:pPr>
              <w:jc w:val="center"/>
            </w:pPr>
            <w:r>
              <w:rPr>
                <w:sz w:val="24"/>
              </w:rPr>
              <w:t>17</w:t>
            </w:r>
          </w:p>
        </w:tc>
        <w:tc>
          <w:tcPr>
            <w:tcW w:w="1650" w:type="dxa"/>
            <w:vAlign w:val="center"/>
          </w:tcPr>
          <w:p w:rsidR="005D6ED0" w:rsidRDefault="00356075">
            <w:pPr>
              <w:jc w:val="center"/>
            </w:pPr>
            <w:r>
              <w:rPr>
                <w:sz w:val="24"/>
              </w:rPr>
              <w:t>300741</w:t>
            </w:r>
          </w:p>
        </w:tc>
        <w:tc>
          <w:tcPr>
            <w:tcW w:w="1980" w:type="dxa"/>
            <w:vAlign w:val="center"/>
          </w:tcPr>
          <w:p w:rsidR="005D6ED0" w:rsidRDefault="00356075">
            <w:pPr>
              <w:jc w:val="center"/>
            </w:pPr>
            <w:r>
              <w:rPr>
                <w:sz w:val="24"/>
              </w:rPr>
              <w:t>华宝股份</w:t>
            </w:r>
          </w:p>
        </w:tc>
        <w:tc>
          <w:tcPr>
            <w:tcW w:w="2879" w:type="dxa"/>
            <w:vAlign w:val="center"/>
          </w:tcPr>
          <w:p w:rsidR="005D6ED0" w:rsidRDefault="00356075">
            <w:pPr>
              <w:jc w:val="right"/>
            </w:pPr>
            <w:r>
              <w:rPr>
                <w:sz w:val="24"/>
              </w:rPr>
              <w:t>101,325.00</w:t>
            </w:r>
          </w:p>
        </w:tc>
        <w:tc>
          <w:tcPr>
            <w:tcW w:w="1620" w:type="dxa"/>
            <w:vAlign w:val="center"/>
          </w:tcPr>
          <w:p w:rsidR="005D6ED0" w:rsidRDefault="00356075">
            <w:pPr>
              <w:jc w:val="right"/>
            </w:pPr>
            <w:r>
              <w:rPr>
                <w:sz w:val="24"/>
              </w:rPr>
              <w:t>0.02</w:t>
            </w:r>
          </w:p>
        </w:tc>
      </w:tr>
      <w:tr w:rsidR="005D6ED0">
        <w:tc>
          <w:tcPr>
            <w:tcW w:w="869" w:type="dxa"/>
            <w:vAlign w:val="center"/>
          </w:tcPr>
          <w:p w:rsidR="005D6ED0" w:rsidRDefault="00356075">
            <w:pPr>
              <w:jc w:val="center"/>
            </w:pPr>
            <w:r>
              <w:rPr>
                <w:sz w:val="24"/>
              </w:rPr>
              <w:t>18</w:t>
            </w:r>
          </w:p>
        </w:tc>
        <w:tc>
          <w:tcPr>
            <w:tcW w:w="1650" w:type="dxa"/>
            <w:vAlign w:val="center"/>
          </w:tcPr>
          <w:p w:rsidR="005D6ED0" w:rsidRDefault="00356075">
            <w:pPr>
              <w:jc w:val="center"/>
            </w:pPr>
            <w:r>
              <w:rPr>
                <w:sz w:val="24"/>
              </w:rPr>
              <w:t>601838</w:t>
            </w:r>
          </w:p>
        </w:tc>
        <w:tc>
          <w:tcPr>
            <w:tcW w:w="1980" w:type="dxa"/>
            <w:vAlign w:val="center"/>
          </w:tcPr>
          <w:p w:rsidR="005D6ED0" w:rsidRDefault="00356075">
            <w:pPr>
              <w:jc w:val="center"/>
            </w:pPr>
            <w:r>
              <w:rPr>
                <w:sz w:val="24"/>
              </w:rPr>
              <w:t>成都银行</w:t>
            </w:r>
          </w:p>
        </w:tc>
        <w:tc>
          <w:tcPr>
            <w:tcW w:w="2879" w:type="dxa"/>
            <w:vAlign w:val="center"/>
          </w:tcPr>
          <w:p w:rsidR="005D6ED0" w:rsidRDefault="00356075">
            <w:pPr>
              <w:jc w:val="right"/>
            </w:pPr>
            <w:r>
              <w:rPr>
                <w:sz w:val="24"/>
              </w:rPr>
              <w:t>89,465.01</w:t>
            </w:r>
          </w:p>
        </w:tc>
        <w:tc>
          <w:tcPr>
            <w:tcW w:w="1620" w:type="dxa"/>
            <w:vAlign w:val="center"/>
          </w:tcPr>
          <w:p w:rsidR="005D6ED0" w:rsidRDefault="00356075">
            <w:pPr>
              <w:jc w:val="right"/>
            </w:pPr>
            <w:r>
              <w:rPr>
                <w:sz w:val="24"/>
              </w:rPr>
              <w:t>0.02</w:t>
            </w:r>
          </w:p>
        </w:tc>
      </w:tr>
      <w:tr w:rsidR="005D6ED0">
        <w:tc>
          <w:tcPr>
            <w:tcW w:w="869" w:type="dxa"/>
            <w:vAlign w:val="center"/>
          </w:tcPr>
          <w:p w:rsidR="005D6ED0" w:rsidRDefault="00356075">
            <w:pPr>
              <w:jc w:val="center"/>
            </w:pPr>
            <w:r>
              <w:rPr>
                <w:sz w:val="24"/>
              </w:rPr>
              <w:t>19</w:t>
            </w:r>
          </w:p>
        </w:tc>
        <w:tc>
          <w:tcPr>
            <w:tcW w:w="1650" w:type="dxa"/>
            <w:vAlign w:val="center"/>
          </w:tcPr>
          <w:p w:rsidR="005D6ED0" w:rsidRDefault="00356075">
            <w:pPr>
              <w:jc w:val="center"/>
            </w:pPr>
            <w:r>
              <w:rPr>
                <w:sz w:val="24"/>
              </w:rPr>
              <w:t>002925</w:t>
            </w:r>
          </w:p>
        </w:tc>
        <w:tc>
          <w:tcPr>
            <w:tcW w:w="1980" w:type="dxa"/>
            <w:vAlign w:val="center"/>
          </w:tcPr>
          <w:p w:rsidR="005D6ED0" w:rsidRDefault="00356075">
            <w:pPr>
              <w:jc w:val="center"/>
            </w:pPr>
            <w:r>
              <w:rPr>
                <w:sz w:val="24"/>
              </w:rPr>
              <w:t>盈趣科技</w:t>
            </w:r>
          </w:p>
        </w:tc>
        <w:tc>
          <w:tcPr>
            <w:tcW w:w="2879" w:type="dxa"/>
            <w:vAlign w:val="center"/>
          </w:tcPr>
          <w:p w:rsidR="005D6ED0" w:rsidRDefault="00356075">
            <w:pPr>
              <w:jc w:val="right"/>
            </w:pPr>
            <w:r>
              <w:rPr>
                <w:sz w:val="24"/>
              </w:rPr>
              <w:t>68,670.00</w:t>
            </w:r>
          </w:p>
        </w:tc>
        <w:tc>
          <w:tcPr>
            <w:tcW w:w="1620" w:type="dxa"/>
            <w:vAlign w:val="center"/>
          </w:tcPr>
          <w:p w:rsidR="005D6ED0" w:rsidRDefault="00356075">
            <w:pPr>
              <w:jc w:val="right"/>
            </w:pPr>
            <w:r>
              <w:rPr>
                <w:sz w:val="24"/>
              </w:rPr>
              <w:t>0.01</w:t>
            </w:r>
          </w:p>
        </w:tc>
      </w:tr>
      <w:tr w:rsidR="005D6ED0">
        <w:tc>
          <w:tcPr>
            <w:tcW w:w="869" w:type="dxa"/>
            <w:vAlign w:val="center"/>
          </w:tcPr>
          <w:p w:rsidR="005D6ED0" w:rsidRDefault="00356075">
            <w:pPr>
              <w:jc w:val="center"/>
            </w:pPr>
            <w:r>
              <w:rPr>
                <w:sz w:val="24"/>
              </w:rPr>
              <w:t>20</w:t>
            </w:r>
          </w:p>
        </w:tc>
        <w:tc>
          <w:tcPr>
            <w:tcW w:w="1650" w:type="dxa"/>
            <w:vAlign w:val="center"/>
          </w:tcPr>
          <w:p w:rsidR="005D6ED0" w:rsidRDefault="00356075">
            <w:pPr>
              <w:jc w:val="center"/>
            </w:pPr>
            <w:r>
              <w:rPr>
                <w:sz w:val="24"/>
              </w:rPr>
              <w:t>300737</w:t>
            </w:r>
          </w:p>
        </w:tc>
        <w:tc>
          <w:tcPr>
            <w:tcW w:w="1980" w:type="dxa"/>
            <w:vAlign w:val="center"/>
          </w:tcPr>
          <w:p w:rsidR="005D6ED0" w:rsidRDefault="00356075">
            <w:pPr>
              <w:jc w:val="center"/>
            </w:pPr>
            <w:r>
              <w:rPr>
                <w:sz w:val="24"/>
              </w:rPr>
              <w:t>科顺股份</w:t>
            </w:r>
          </w:p>
        </w:tc>
        <w:tc>
          <w:tcPr>
            <w:tcW w:w="2879" w:type="dxa"/>
            <w:vAlign w:val="center"/>
          </w:tcPr>
          <w:p w:rsidR="005D6ED0" w:rsidRDefault="00356075">
            <w:pPr>
              <w:jc w:val="right"/>
            </w:pPr>
            <w:r>
              <w:rPr>
                <w:sz w:val="24"/>
              </w:rPr>
              <w:t>61,023.35</w:t>
            </w:r>
          </w:p>
        </w:tc>
        <w:tc>
          <w:tcPr>
            <w:tcW w:w="1620" w:type="dxa"/>
            <w:vAlign w:val="center"/>
          </w:tcPr>
          <w:p w:rsidR="005D6ED0" w:rsidRDefault="00356075">
            <w:pPr>
              <w:jc w:val="right"/>
            </w:pPr>
            <w:r>
              <w:rPr>
                <w:sz w:val="24"/>
              </w:rPr>
              <w:t>0.01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5D6ED0">
        <w:tc>
          <w:tcPr>
            <w:tcW w:w="869" w:type="dxa"/>
            <w:vAlign w:val="center"/>
          </w:tcPr>
          <w:p w:rsidR="005D6ED0" w:rsidRDefault="00356075">
            <w:pPr>
              <w:jc w:val="center"/>
            </w:pPr>
            <w:r>
              <w:t>1</w:t>
            </w:r>
          </w:p>
        </w:tc>
        <w:tc>
          <w:tcPr>
            <w:tcW w:w="1650" w:type="dxa"/>
            <w:vAlign w:val="center"/>
          </w:tcPr>
          <w:p w:rsidR="005D6ED0" w:rsidRDefault="00356075">
            <w:pPr>
              <w:jc w:val="center"/>
            </w:pPr>
            <w:r>
              <w:t>000858</w:t>
            </w:r>
          </w:p>
        </w:tc>
        <w:tc>
          <w:tcPr>
            <w:tcW w:w="1980" w:type="dxa"/>
            <w:vAlign w:val="center"/>
          </w:tcPr>
          <w:p w:rsidR="005D6ED0" w:rsidRDefault="00356075">
            <w:pPr>
              <w:jc w:val="center"/>
            </w:pPr>
            <w:r>
              <w:t>五粮液</w:t>
            </w:r>
          </w:p>
        </w:tc>
        <w:tc>
          <w:tcPr>
            <w:tcW w:w="2879" w:type="dxa"/>
            <w:vAlign w:val="center"/>
          </w:tcPr>
          <w:p w:rsidR="005D6ED0" w:rsidRDefault="00356075">
            <w:pPr>
              <w:jc w:val="right"/>
            </w:pPr>
            <w:r>
              <w:t>12,967,946.94</w:t>
            </w:r>
          </w:p>
        </w:tc>
        <w:tc>
          <w:tcPr>
            <w:tcW w:w="1620" w:type="dxa"/>
            <w:vAlign w:val="center"/>
          </w:tcPr>
          <w:p w:rsidR="005D6ED0" w:rsidRDefault="00356075">
            <w:pPr>
              <w:jc w:val="right"/>
            </w:pPr>
            <w:r>
              <w:t>2.61</w:t>
            </w:r>
          </w:p>
        </w:tc>
      </w:tr>
      <w:tr w:rsidR="005D6ED0">
        <w:tc>
          <w:tcPr>
            <w:tcW w:w="869" w:type="dxa"/>
            <w:vAlign w:val="center"/>
          </w:tcPr>
          <w:p w:rsidR="005D6ED0" w:rsidRDefault="00356075">
            <w:pPr>
              <w:jc w:val="center"/>
            </w:pPr>
            <w:r>
              <w:t>2</w:t>
            </w:r>
          </w:p>
        </w:tc>
        <w:tc>
          <w:tcPr>
            <w:tcW w:w="1650" w:type="dxa"/>
            <w:vAlign w:val="center"/>
          </w:tcPr>
          <w:p w:rsidR="005D6ED0" w:rsidRDefault="00356075">
            <w:pPr>
              <w:jc w:val="center"/>
            </w:pPr>
            <w:r>
              <w:t>000001</w:t>
            </w:r>
          </w:p>
        </w:tc>
        <w:tc>
          <w:tcPr>
            <w:tcW w:w="1980" w:type="dxa"/>
            <w:vAlign w:val="center"/>
          </w:tcPr>
          <w:p w:rsidR="005D6ED0" w:rsidRDefault="00356075">
            <w:pPr>
              <w:jc w:val="center"/>
            </w:pPr>
            <w:r>
              <w:t>平安银行</w:t>
            </w:r>
          </w:p>
        </w:tc>
        <w:tc>
          <w:tcPr>
            <w:tcW w:w="2879" w:type="dxa"/>
            <w:vAlign w:val="center"/>
          </w:tcPr>
          <w:p w:rsidR="005D6ED0" w:rsidRDefault="00356075">
            <w:pPr>
              <w:jc w:val="right"/>
            </w:pPr>
            <w:r>
              <w:t>12,297,797.16</w:t>
            </w:r>
          </w:p>
        </w:tc>
        <w:tc>
          <w:tcPr>
            <w:tcW w:w="1620" w:type="dxa"/>
            <w:vAlign w:val="center"/>
          </w:tcPr>
          <w:p w:rsidR="005D6ED0" w:rsidRDefault="00356075">
            <w:pPr>
              <w:jc w:val="right"/>
            </w:pPr>
            <w:r>
              <w:t>2.48</w:t>
            </w:r>
          </w:p>
        </w:tc>
      </w:tr>
      <w:tr w:rsidR="005D6ED0">
        <w:tc>
          <w:tcPr>
            <w:tcW w:w="869" w:type="dxa"/>
            <w:vAlign w:val="center"/>
          </w:tcPr>
          <w:p w:rsidR="005D6ED0" w:rsidRDefault="00356075">
            <w:pPr>
              <w:jc w:val="center"/>
            </w:pPr>
            <w:r>
              <w:t>3</w:t>
            </w:r>
          </w:p>
        </w:tc>
        <w:tc>
          <w:tcPr>
            <w:tcW w:w="1650" w:type="dxa"/>
            <w:vAlign w:val="center"/>
          </w:tcPr>
          <w:p w:rsidR="005D6ED0" w:rsidRDefault="00356075">
            <w:pPr>
              <w:jc w:val="center"/>
            </w:pPr>
            <w:r>
              <w:t>000538</w:t>
            </w:r>
          </w:p>
        </w:tc>
        <w:tc>
          <w:tcPr>
            <w:tcW w:w="1980" w:type="dxa"/>
            <w:vAlign w:val="center"/>
          </w:tcPr>
          <w:p w:rsidR="005D6ED0" w:rsidRDefault="00356075">
            <w:pPr>
              <w:jc w:val="center"/>
            </w:pPr>
            <w:r>
              <w:t>云南白药</w:t>
            </w:r>
          </w:p>
        </w:tc>
        <w:tc>
          <w:tcPr>
            <w:tcW w:w="2879" w:type="dxa"/>
            <w:vAlign w:val="center"/>
          </w:tcPr>
          <w:p w:rsidR="005D6ED0" w:rsidRDefault="00356075">
            <w:pPr>
              <w:jc w:val="right"/>
            </w:pPr>
            <w:r>
              <w:t>8,561,423.00</w:t>
            </w:r>
          </w:p>
        </w:tc>
        <w:tc>
          <w:tcPr>
            <w:tcW w:w="1620" w:type="dxa"/>
            <w:vAlign w:val="center"/>
          </w:tcPr>
          <w:p w:rsidR="005D6ED0" w:rsidRDefault="00356075">
            <w:pPr>
              <w:jc w:val="right"/>
            </w:pPr>
            <w:r>
              <w:t>1.73</w:t>
            </w:r>
          </w:p>
        </w:tc>
      </w:tr>
      <w:tr w:rsidR="005D6ED0">
        <w:tc>
          <w:tcPr>
            <w:tcW w:w="869" w:type="dxa"/>
            <w:vAlign w:val="center"/>
          </w:tcPr>
          <w:p w:rsidR="005D6ED0" w:rsidRDefault="00356075">
            <w:pPr>
              <w:jc w:val="center"/>
            </w:pPr>
            <w:r>
              <w:t>4</w:t>
            </w:r>
          </w:p>
        </w:tc>
        <w:tc>
          <w:tcPr>
            <w:tcW w:w="1650" w:type="dxa"/>
            <w:vAlign w:val="center"/>
          </w:tcPr>
          <w:p w:rsidR="005D6ED0" w:rsidRDefault="00356075">
            <w:pPr>
              <w:jc w:val="center"/>
            </w:pPr>
            <w:r>
              <w:t>601398</w:t>
            </w:r>
          </w:p>
        </w:tc>
        <w:tc>
          <w:tcPr>
            <w:tcW w:w="1980" w:type="dxa"/>
            <w:vAlign w:val="center"/>
          </w:tcPr>
          <w:p w:rsidR="005D6ED0" w:rsidRDefault="00356075">
            <w:pPr>
              <w:jc w:val="center"/>
            </w:pPr>
            <w:r>
              <w:t>工商银行</w:t>
            </w:r>
          </w:p>
        </w:tc>
        <w:tc>
          <w:tcPr>
            <w:tcW w:w="2879" w:type="dxa"/>
            <w:vAlign w:val="center"/>
          </w:tcPr>
          <w:p w:rsidR="005D6ED0" w:rsidRDefault="00356075">
            <w:pPr>
              <w:jc w:val="right"/>
            </w:pPr>
            <w:r>
              <w:t>8,442,600.00</w:t>
            </w:r>
          </w:p>
        </w:tc>
        <w:tc>
          <w:tcPr>
            <w:tcW w:w="1620" w:type="dxa"/>
            <w:vAlign w:val="center"/>
          </w:tcPr>
          <w:p w:rsidR="005D6ED0" w:rsidRDefault="00356075">
            <w:pPr>
              <w:jc w:val="right"/>
            </w:pPr>
            <w:r>
              <w:t>1.70</w:t>
            </w:r>
          </w:p>
        </w:tc>
      </w:tr>
      <w:tr w:rsidR="005D6ED0">
        <w:tc>
          <w:tcPr>
            <w:tcW w:w="869" w:type="dxa"/>
            <w:vAlign w:val="center"/>
          </w:tcPr>
          <w:p w:rsidR="005D6ED0" w:rsidRDefault="00356075">
            <w:pPr>
              <w:jc w:val="center"/>
            </w:pPr>
            <w:r>
              <w:t>5</w:t>
            </w:r>
          </w:p>
        </w:tc>
        <w:tc>
          <w:tcPr>
            <w:tcW w:w="1650" w:type="dxa"/>
            <w:vAlign w:val="center"/>
          </w:tcPr>
          <w:p w:rsidR="005D6ED0" w:rsidRDefault="00356075">
            <w:pPr>
              <w:jc w:val="center"/>
            </w:pPr>
            <w:r>
              <w:t>002142</w:t>
            </w:r>
          </w:p>
        </w:tc>
        <w:tc>
          <w:tcPr>
            <w:tcW w:w="1980" w:type="dxa"/>
            <w:vAlign w:val="center"/>
          </w:tcPr>
          <w:p w:rsidR="005D6ED0" w:rsidRDefault="00356075">
            <w:pPr>
              <w:jc w:val="center"/>
            </w:pPr>
            <w:r>
              <w:t>宁波银行</w:t>
            </w:r>
          </w:p>
        </w:tc>
        <w:tc>
          <w:tcPr>
            <w:tcW w:w="2879" w:type="dxa"/>
            <w:vAlign w:val="center"/>
          </w:tcPr>
          <w:p w:rsidR="005D6ED0" w:rsidRDefault="00356075">
            <w:pPr>
              <w:jc w:val="right"/>
            </w:pPr>
            <w:r>
              <w:t>7,173,487.00</w:t>
            </w:r>
          </w:p>
        </w:tc>
        <w:tc>
          <w:tcPr>
            <w:tcW w:w="1620" w:type="dxa"/>
            <w:vAlign w:val="center"/>
          </w:tcPr>
          <w:p w:rsidR="005D6ED0" w:rsidRDefault="00356075">
            <w:pPr>
              <w:jc w:val="right"/>
            </w:pPr>
            <w:r>
              <w:t>1.45</w:t>
            </w:r>
          </w:p>
        </w:tc>
      </w:tr>
      <w:tr w:rsidR="005D6ED0">
        <w:tc>
          <w:tcPr>
            <w:tcW w:w="869" w:type="dxa"/>
            <w:vAlign w:val="center"/>
          </w:tcPr>
          <w:p w:rsidR="005D6ED0" w:rsidRDefault="00356075">
            <w:pPr>
              <w:jc w:val="center"/>
            </w:pPr>
            <w:r>
              <w:t>6</w:t>
            </w:r>
          </w:p>
        </w:tc>
        <w:tc>
          <w:tcPr>
            <w:tcW w:w="1650" w:type="dxa"/>
            <w:vAlign w:val="center"/>
          </w:tcPr>
          <w:p w:rsidR="005D6ED0" w:rsidRDefault="00356075">
            <w:pPr>
              <w:jc w:val="center"/>
            </w:pPr>
            <w:r>
              <w:t>600519</w:t>
            </w:r>
          </w:p>
        </w:tc>
        <w:tc>
          <w:tcPr>
            <w:tcW w:w="1980" w:type="dxa"/>
            <w:vAlign w:val="center"/>
          </w:tcPr>
          <w:p w:rsidR="005D6ED0" w:rsidRDefault="00356075">
            <w:pPr>
              <w:jc w:val="center"/>
            </w:pPr>
            <w:r>
              <w:t>贵州茅台</w:t>
            </w:r>
          </w:p>
        </w:tc>
        <w:tc>
          <w:tcPr>
            <w:tcW w:w="2879" w:type="dxa"/>
            <w:vAlign w:val="center"/>
          </w:tcPr>
          <w:p w:rsidR="005D6ED0" w:rsidRDefault="00356075">
            <w:pPr>
              <w:jc w:val="right"/>
            </w:pPr>
            <w:r>
              <w:t>6,718,740.00</w:t>
            </w:r>
          </w:p>
        </w:tc>
        <w:tc>
          <w:tcPr>
            <w:tcW w:w="1620" w:type="dxa"/>
            <w:vAlign w:val="center"/>
          </w:tcPr>
          <w:p w:rsidR="005D6ED0" w:rsidRDefault="00356075">
            <w:pPr>
              <w:jc w:val="right"/>
            </w:pPr>
            <w:r>
              <w:t>1.35</w:t>
            </w:r>
          </w:p>
        </w:tc>
      </w:tr>
      <w:tr w:rsidR="005D6ED0">
        <w:tc>
          <w:tcPr>
            <w:tcW w:w="869" w:type="dxa"/>
            <w:vAlign w:val="center"/>
          </w:tcPr>
          <w:p w:rsidR="005D6ED0" w:rsidRDefault="00356075">
            <w:pPr>
              <w:jc w:val="center"/>
            </w:pPr>
            <w:r>
              <w:t>7</w:t>
            </w:r>
          </w:p>
        </w:tc>
        <w:tc>
          <w:tcPr>
            <w:tcW w:w="1650" w:type="dxa"/>
            <w:vAlign w:val="center"/>
          </w:tcPr>
          <w:p w:rsidR="005D6ED0" w:rsidRDefault="00356075">
            <w:pPr>
              <w:jc w:val="center"/>
            </w:pPr>
            <w:r>
              <w:t>000963</w:t>
            </w:r>
          </w:p>
        </w:tc>
        <w:tc>
          <w:tcPr>
            <w:tcW w:w="1980" w:type="dxa"/>
            <w:vAlign w:val="center"/>
          </w:tcPr>
          <w:p w:rsidR="005D6ED0" w:rsidRDefault="00356075">
            <w:pPr>
              <w:jc w:val="center"/>
            </w:pPr>
            <w:r>
              <w:t>华东医药</w:t>
            </w:r>
          </w:p>
        </w:tc>
        <w:tc>
          <w:tcPr>
            <w:tcW w:w="2879" w:type="dxa"/>
            <w:vAlign w:val="center"/>
          </w:tcPr>
          <w:p w:rsidR="005D6ED0" w:rsidRDefault="00356075">
            <w:pPr>
              <w:jc w:val="right"/>
            </w:pPr>
            <w:r>
              <w:t>5,806,995.00</w:t>
            </w:r>
          </w:p>
        </w:tc>
        <w:tc>
          <w:tcPr>
            <w:tcW w:w="1620" w:type="dxa"/>
            <w:vAlign w:val="center"/>
          </w:tcPr>
          <w:p w:rsidR="005D6ED0" w:rsidRDefault="00356075">
            <w:pPr>
              <w:jc w:val="right"/>
            </w:pPr>
            <w:r>
              <w:t>1.17</w:t>
            </w:r>
          </w:p>
        </w:tc>
      </w:tr>
      <w:tr w:rsidR="005D6ED0">
        <w:tc>
          <w:tcPr>
            <w:tcW w:w="869" w:type="dxa"/>
            <w:vAlign w:val="center"/>
          </w:tcPr>
          <w:p w:rsidR="005D6ED0" w:rsidRDefault="00356075">
            <w:pPr>
              <w:jc w:val="center"/>
            </w:pPr>
            <w:r>
              <w:t>8</w:t>
            </w:r>
          </w:p>
        </w:tc>
        <w:tc>
          <w:tcPr>
            <w:tcW w:w="1650" w:type="dxa"/>
            <w:vAlign w:val="center"/>
          </w:tcPr>
          <w:p w:rsidR="005D6ED0" w:rsidRDefault="00356075">
            <w:pPr>
              <w:jc w:val="center"/>
            </w:pPr>
            <w:r>
              <w:t>000423</w:t>
            </w:r>
          </w:p>
        </w:tc>
        <w:tc>
          <w:tcPr>
            <w:tcW w:w="1980" w:type="dxa"/>
            <w:vAlign w:val="center"/>
          </w:tcPr>
          <w:p w:rsidR="005D6ED0" w:rsidRDefault="00356075">
            <w:pPr>
              <w:jc w:val="center"/>
            </w:pPr>
            <w:r>
              <w:t>东阿阿胶</w:t>
            </w:r>
          </w:p>
        </w:tc>
        <w:tc>
          <w:tcPr>
            <w:tcW w:w="2879" w:type="dxa"/>
            <w:vAlign w:val="center"/>
          </w:tcPr>
          <w:p w:rsidR="005D6ED0" w:rsidRDefault="00356075">
            <w:pPr>
              <w:jc w:val="right"/>
            </w:pPr>
            <w:r>
              <w:t>5,603,204.10</w:t>
            </w:r>
          </w:p>
        </w:tc>
        <w:tc>
          <w:tcPr>
            <w:tcW w:w="1620" w:type="dxa"/>
            <w:vAlign w:val="center"/>
          </w:tcPr>
          <w:p w:rsidR="005D6ED0" w:rsidRDefault="00356075">
            <w:pPr>
              <w:jc w:val="right"/>
            </w:pPr>
            <w:r>
              <w:t>1.13</w:t>
            </w:r>
          </w:p>
        </w:tc>
      </w:tr>
      <w:tr w:rsidR="005D6ED0">
        <w:tc>
          <w:tcPr>
            <w:tcW w:w="869" w:type="dxa"/>
            <w:vAlign w:val="center"/>
          </w:tcPr>
          <w:p w:rsidR="005D6ED0" w:rsidRDefault="00356075">
            <w:pPr>
              <w:jc w:val="center"/>
            </w:pPr>
            <w:r>
              <w:t>9</w:t>
            </w:r>
          </w:p>
        </w:tc>
        <w:tc>
          <w:tcPr>
            <w:tcW w:w="1650" w:type="dxa"/>
            <w:vAlign w:val="center"/>
          </w:tcPr>
          <w:p w:rsidR="005D6ED0" w:rsidRDefault="00356075">
            <w:pPr>
              <w:jc w:val="center"/>
            </w:pPr>
            <w:r>
              <w:t>601939</w:t>
            </w:r>
          </w:p>
        </w:tc>
        <w:tc>
          <w:tcPr>
            <w:tcW w:w="1980" w:type="dxa"/>
            <w:vAlign w:val="center"/>
          </w:tcPr>
          <w:p w:rsidR="005D6ED0" w:rsidRDefault="00356075">
            <w:pPr>
              <w:jc w:val="center"/>
            </w:pPr>
            <w:r>
              <w:t>建设银行</w:t>
            </w:r>
          </w:p>
        </w:tc>
        <w:tc>
          <w:tcPr>
            <w:tcW w:w="2879" w:type="dxa"/>
            <w:vAlign w:val="center"/>
          </w:tcPr>
          <w:p w:rsidR="005D6ED0" w:rsidRDefault="00356075">
            <w:pPr>
              <w:jc w:val="right"/>
            </w:pPr>
            <w:r>
              <w:t>5,260,628.00</w:t>
            </w:r>
          </w:p>
        </w:tc>
        <w:tc>
          <w:tcPr>
            <w:tcW w:w="1620" w:type="dxa"/>
            <w:vAlign w:val="center"/>
          </w:tcPr>
          <w:p w:rsidR="005D6ED0" w:rsidRDefault="00356075">
            <w:pPr>
              <w:jc w:val="right"/>
            </w:pPr>
            <w:r>
              <w:t>1.06</w:t>
            </w:r>
          </w:p>
        </w:tc>
      </w:tr>
      <w:tr w:rsidR="005D6ED0">
        <w:tc>
          <w:tcPr>
            <w:tcW w:w="869" w:type="dxa"/>
            <w:vAlign w:val="center"/>
          </w:tcPr>
          <w:p w:rsidR="005D6ED0" w:rsidRDefault="00356075">
            <w:pPr>
              <w:jc w:val="center"/>
            </w:pPr>
            <w:r>
              <w:t>10</w:t>
            </w:r>
          </w:p>
        </w:tc>
        <w:tc>
          <w:tcPr>
            <w:tcW w:w="1650" w:type="dxa"/>
            <w:vAlign w:val="center"/>
          </w:tcPr>
          <w:p w:rsidR="005D6ED0" w:rsidRDefault="00356075">
            <w:pPr>
              <w:jc w:val="center"/>
            </w:pPr>
            <w:r>
              <w:t>600276</w:t>
            </w:r>
          </w:p>
        </w:tc>
        <w:tc>
          <w:tcPr>
            <w:tcW w:w="1980" w:type="dxa"/>
            <w:vAlign w:val="center"/>
          </w:tcPr>
          <w:p w:rsidR="005D6ED0" w:rsidRDefault="00356075">
            <w:pPr>
              <w:jc w:val="center"/>
            </w:pPr>
            <w:r>
              <w:t>恒瑞医药</w:t>
            </w:r>
          </w:p>
        </w:tc>
        <w:tc>
          <w:tcPr>
            <w:tcW w:w="2879" w:type="dxa"/>
            <w:vAlign w:val="center"/>
          </w:tcPr>
          <w:p w:rsidR="005D6ED0" w:rsidRDefault="00356075">
            <w:pPr>
              <w:jc w:val="right"/>
            </w:pPr>
            <w:r>
              <w:t>5,201,513.85</w:t>
            </w:r>
          </w:p>
        </w:tc>
        <w:tc>
          <w:tcPr>
            <w:tcW w:w="1620" w:type="dxa"/>
            <w:vAlign w:val="center"/>
          </w:tcPr>
          <w:p w:rsidR="005D6ED0" w:rsidRDefault="00356075">
            <w:pPr>
              <w:jc w:val="right"/>
            </w:pPr>
            <w:r>
              <w:t>1.05</w:t>
            </w:r>
          </w:p>
        </w:tc>
      </w:tr>
      <w:tr w:rsidR="005D6ED0">
        <w:tc>
          <w:tcPr>
            <w:tcW w:w="869" w:type="dxa"/>
            <w:vAlign w:val="center"/>
          </w:tcPr>
          <w:p w:rsidR="005D6ED0" w:rsidRDefault="00356075">
            <w:pPr>
              <w:jc w:val="center"/>
            </w:pPr>
            <w:r>
              <w:t>11</w:t>
            </w:r>
          </w:p>
        </w:tc>
        <w:tc>
          <w:tcPr>
            <w:tcW w:w="1650" w:type="dxa"/>
            <w:vAlign w:val="center"/>
          </w:tcPr>
          <w:p w:rsidR="005D6ED0" w:rsidRDefault="00356075">
            <w:pPr>
              <w:jc w:val="center"/>
            </w:pPr>
            <w:r>
              <w:t>000651</w:t>
            </w:r>
          </w:p>
        </w:tc>
        <w:tc>
          <w:tcPr>
            <w:tcW w:w="1980" w:type="dxa"/>
            <w:vAlign w:val="center"/>
          </w:tcPr>
          <w:p w:rsidR="005D6ED0" w:rsidRDefault="00356075">
            <w:pPr>
              <w:jc w:val="center"/>
            </w:pPr>
            <w:r>
              <w:t>格力电器</w:t>
            </w:r>
          </w:p>
        </w:tc>
        <w:tc>
          <w:tcPr>
            <w:tcW w:w="2879" w:type="dxa"/>
            <w:vAlign w:val="center"/>
          </w:tcPr>
          <w:p w:rsidR="005D6ED0" w:rsidRDefault="00356075">
            <w:pPr>
              <w:jc w:val="right"/>
            </w:pPr>
            <w:r>
              <w:t>4,595,579.00</w:t>
            </w:r>
          </w:p>
        </w:tc>
        <w:tc>
          <w:tcPr>
            <w:tcW w:w="1620" w:type="dxa"/>
            <w:vAlign w:val="center"/>
          </w:tcPr>
          <w:p w:rsidR="005D6ED0" w:rsidRDefault="00356075">
            <w:pPr>
              <w:jc w:val="right"/>
            </w:pPr>
            <w:r>
              <w:t>0.93</w:t>
            </w:r>
          </w:p>
        </w:tc>
      </w:tr>
      <w:tr w:rsidR="005D6ED0">
        <w:tc>
          <w:tcPr>
            <w:tcW w:w="869" w:type="dxa"/>
            <w:vAlign w:val="center"/>
          </w:tcPr>
          <w:p w:rsidR="005D6ED0" w:rsidRDefault="00356075">
            <w:pPr>
              <w:jc w:val="center"/>
            </w:pPr>
            <w:r>
              <w:t>12</w:t>
            </w:r>
          </w:p>
        </w:tc>
        <w:tc>
          <w:tcPr>
            <w:tcW w:w="1650" w:type="dxa"/>
            <w:vAlign w:val="center"/>
          </w:tcPr>
          <w:p w:rsidR="005D6ED0" w:rsidRDefault="00356075">
            <w:pPr>
              <w:jc w:val="center"/>
            </w:pPr>
            <w:r>
              <w:t>000921</w:t>
            </w:r>
          </w:p>
        </w:tc>
        <w:tc>
          <w:tcPr>
            <w:tcW w:w="1980" w:type="dxa"/>
            <w:vAlign w:val="center"/>
          </w:tcPr>
          <w:p w:rsidR="005D6ED0" w:rsidRDefault="00356075">
            <w:pPr>
              <w:jc w:val="center"/>
            </w:pPr>
            <w:r>
              <w:t>海信科龙</w:t>
            </w:r>
          </w:p>
        </w:tc>
        <w:tc>
          <w:tcPr>
            <w:tcW w:w="2879" w:type="dxa"/>
            <w:vAlign w:val="center"/>
          </w:tcPr>
          <w:p w:rsidR="005D6ED0" w:rsidRDefault="00356075">
            <w:pPr>
              <w:jc w:val="right"/>
            </w:pPr>
            <w:r>
              <w:t>4,459,097.00</w:t>
            </w:r>
          </w:p>
        </w:tc>
        <w:tc>
          <w:tcPr>
            <w:tcW w:w="1620" w:type="dxa"/>
            <w:vAlign w:val="center"/>
          </w:tcPr>
          <w:p w:rsidR="005D6ED0" w:rsidRDefault="00356075">
            <w:pPr>
              <w:jc w:val="right"/>
            </w:pPr>
            <w:r>
              <w:t>0.90</w:t>
            </w:r>
          </w:p>
        </w:tc>
      </w:tr>
      <w:tr w:rsidR="005D6ED0">
        <w:tc>
          <w:tcPr>
            <w:tcW w:w="869" w:type="dxa"/>
            <w:vAlign w:val="center"/>
          </w:tcPr>
          <w:p w:rsidR="005D6ED0" w:rsidRDefault="00356075">
            <w:pPr>
              <w:jc w:val="center"/>
            </w:pPr>
            <w:r>
              <w:t>13</w:t>
            </w:r>
          </w:p>
        </w:tc>
        <w:tc>
          <w:tcPr>
            <w:tcW w:w="1650" w:type="dxa"/>
            <w:vAlign w:val="center"/>
          </w:tcPr>
          <w:p w:rsidR="005D6ED0" w:rsidRDefault="00356075">
            <w:pPr>
              <w:jc w:val="center"/>
            </w:pPr>
            <w:r>
              <w:t>000333</w:t>
            </w:r>
          </w:p>
        </w:tc>
        <w:tc>
          <w:tcPr>
            <w:tcW w:w="1980" w:type="dxa"/>
            <w:vAlign w:val="center"/>
          </w:tcPr>
          <w:p w:rsidR="005D6ED0" w:rsidRDefault="00356075">
            <w:pPr>
              <w:jc w:val="center"/>
            </w:pPr>
            <w:r>
              <w:t>美的集团</w:t>
            </w:r>
          </w:p>
        </w:tc>
        <w:tc>
          <w:tcPr>
            <w:tcW w:w="2879" w:type="dxa"/>
            <w:vAlign w:val="center"/>
          </w:tcPr>
          <w:p w:rsidR="005D6ED0" w:rsidRDefault="00356075">
            <w:pPr>
              <w:jc w:val="right"/>
            </w:pPr>
            <w:r>
              <w:t>4,319,200.00</w:t>
            </w:r>
          </w:p>
        </w:tc>
        <w:tc>
          <w:tcPr>
            <w:tcW w:w="1620" w:type="dxa"/>
            <w:vAlign w:val="center"/>
          </w:tcPr>
          <w:p w:rsidR="005D6ED0" w:rsidRDefault="00356075">
            <w:pPr>
              <w:jc w:val="right"/>
            </w:pPr>
            <w:r>
              <w:t>0.87</w:t>
            </w:r>
          </w:p>
        </w:tc>
      </w:tr>
      <w:tr w:rsidR="005D6ED0">
        <w:tc>
          <w:tcPr>
            <w:tcW w:w="869" w:type="dxa"/>
            <w:vAlign w:val="center"/>
          </w:tcPr>
          <w:p w:rsidR="005D6ED0" w:rsidRDefault="00356075">
            <w:pPr>
              <w:jc w:val="center"/>
            </w:pPr>
            <w:r>
              <w:t>14</w:t>
            </w:r>
          </w:p>
        </w:tc>
        <w:tc>
          <w:tcPr>
            <w:tcW w:w="1650" w:type="dxa"/>
            <w:vAlign w:val="center"/>
          </w:tcPr>
          <w:p w:rsidR="005D6ED0" w:rsidRDefault="00356075">
            <w:pPr>
              <w:jc w:val="center"/>
            </w:pPr>
            <w:r>
              <w:t>002415</w:t>
            </w:r>
          </w:p>
        </w:tc>
        <w:tc>
          <w:tcPr>
            <w:tcW w:w="1980" w:type="dxa"/>
            <w:vAlign w:val="center"/>
          </w:tcPr>
          <w:p w:rsidR="005D6ED0" w:rsidRDefault="00356075">
            <w:pPr>
              <w:jc w:val="center"/>
            </w:pPr>
            <w:r>
              <w:t>海康威视</w:t>
            </w:r>
          </w:p>
        </w:tc>
        <w:tc>
          <w:tcPr>
            <w:tcW w:w="2879" w:type="dxa"/>
            <w:vAlign w:val="center"/>
          </w:tcPr>
          <w:p w:rsidR="005D6ED0" w:rsidRDefault="00356075">
            <w:pPr>
              <w:jc w:val="right"/>
            </w:pPr>
            <w:r>
              <w:t>3,981,200.00</w:t>
            </w:r>
          </w:p>
        </w:tc>
        <w:tc>
          <w:tcPr>
            <w:tcW w:w="1620" w:type="dxa"/>
            <w:vAlign w:val="center"/>
          </w:tcPr>
          <w:p w:rsidR="005D6ED0" w:rsidRDefault="00356075">
            <w:pPr>
              <w:jc w:val="right"/>
            </w:pPr>
            <w:r>
              <w:t>0.80</w:t>
            </w:r>
          </w:p>
        </w:tc>
      </w:tr>
      <w:tr w:rsidR="005D6ED0">
        <w:tc>
          <w:tcPr>
            <w:tcW w:w="869" w:type="dxa"/>
            <w:vAlign w:val="center"/>
          </w:tcPr>
          <w:p w:rsidR="005D6ED0" w:rsidRDefault="00356075">
            <w:pPr>
              <w:jc w:val="center"/>
            </w:pPr>
            <w:r>
              <w:t>15</w:t>
            </w:r>
          </w:p>
        </w:tc>
        <w:tc>
          <w:tcPr>
            <w:tcW w:w="1650" w:type="dxa"/>
            <w:vAlign w:val="center"/>
          </w:tcPr>
          <w:p w:rsidR="005D6ED0" w:rsidRDefault="00356075">
            <w:pPr>
              <w:jc w:val="center"/>
            </w:pPr>
            <w:r>
              <w:t>601318</w:t>
            </w:r>
          </w:p>
        </w:tc>
        <w:tc>
          <w:tcPr>
            <w:tcW w:w="1980" w:type="dxa"/>
            <w:vAlign w:val="center"/>
          </w:tcPr>
          <w:p w:rsidR="005D6ED0" w:rsidRDefault="00356075">
            <w:pPr>
              <w:jc w:val="center"/>
            </w:pPr>
            <w:r>
              <w:t>中国平安</w:t>
            </w:r>
          </w:p>
        </w:tc>
        <w:tc>
          <w:tcPr>
            <w:tcW w:w="2879" w:type="dxa"/>
            <w:vAlign w:val="center"/>
          </w:tcPr>
          <w:p w:rsidR="005D6ED0" w:rsidRDefault="00356075">
            <w:pPr>
              <w:jc w:val="right"/>
            </w:pPr>
            <w:r>
              <w:t>3,849,657.00</w:t>
            </w:r>
          </w:p>
        </w:tc>
        <w:tc>
          <w:tcPr>
            <w:tcW w:w="1620" w:type="dxa"/>
            <w:vAlign w:val="center"/>
          </w:tcPr>
          <w:p w:rsidR="005D6ED0" w:rsidRDefault="00356075">
            <w:pPr>
              <w:jc w:val="right"/>
            </w:pPr>
            <w:r>
              <w:t>0.78</w:t>
            </w:r>
          </w:p>
        </w:tc>
      </w:tr>
      <w:tr w:rsidR="005D6ED0">
        <w:tc>
          <w:tcPr>
            <w:tcW w:w="869" w:type="dxa"/>
            <w:vAlign w:val="center"/>
          </w:tcPr>
          <w:p w:rsidR="005D6ED0" w:rsidRDefault="00356075">
            <w:pPr>
              <w:jc w:val="center"/>
            </w:pPr>
            <w:r>
              <w:t>16</w:t>
            </w:r>
          </w:p>
        </w:tc>
        <w:tc>
          <w:tcPr>
            <w:tcW w:w="1650" w:type="dxa"/>
            <w:vAlign w:val="center"/>
          </w:tcPr>
          <w:p w:rsidR="005D6ED0" w:rsidRDefault="00356075">
            <w:pPr>
              <w:jc w:val="center"/>
            </w:pPr>
            <w:r>
              <w:t>600062</w:t>
            </w:r>
          </w:p>
        </w:tc>
        <w:tc>
          <w:tcPr>
            <w:tcW w:w="1980" w:type="dxa"/>
            <w:vAlign w:val="center"/>
          </w:tcPr>
          <w:p w:rsidR="005D6ED0" w:rsidRDefault="00356075">
            <w:pPr>
              <w:jc w:val="center"/>
            </w:pPr>
            <w:r>
              <w:t>华润双鹤</w:t>
            </w:r>
          </w:p>
        </w:tc>
        <w:tc>
          <w:tcPr>
            <w:tcW w:w="2879" w:type="dxa"/>
            <w:vAlign w:val="center"/>
          </w:tcPr>
          <w:p w:rsidR="005D6ED0" w:rsidRDefault="00356075">
            <w:pPr>
              <w:jc w:val="right"/>
            </w:pPr>
            <w:r>
              <w:t>3,055,081.00</w:t>
            </w:r>
          </w:p>
        </w:tc>
        <w:tc>
          <w:tcPr>
            <w:tcW w:w="1620" w:type="dxa"/>
            <w:vAlign w:val="center"/>
          </w:tcPr>
          <w:p w:rsidR="005D6ED0" w:rsidRDefault="00356075">
            <w:pPr>
              <w:jc w:val="right"/>
            </w:pPr>
            <w:r>
              <w:t>0.62</w:t>
            </w:r>
          </w:p>
        </w:tc>
      </w:tr>
      <w:tr w:rsidR="005D6ED0">
        <w:tc>
          <w:tcPr>
            <w:tcW w:w="869" w:type="dxa"/>
            <w:vAlign w:val="center"/>
          </w:tcPr>
          <w:p w:rsidR="005D6ED0" w:rsidRDefault="00356075">
            <w:pPr>
              <w:jc w:val="center"/>
            </w:pPr>
            <w:r>
              <w:t>17</w:t>
            </w:r>
          </w:p>
        </w:tc>
        <w:tc>
          <w:tcPr>
            <w:tcW w:w="1650" w:type="dxa"/>
            <w:vAlign w:val="center"/>
          </w:tcPr>
          <w:p w:rsidR="005D6ED0" w:rsidRDefault="00356075">
            <w:pPr>
              <w:jc w:val="center"/>
            </w:pPr>
            <w:r>
              <w:t>600887</w:t>
            </w:r>
          </w:p>
        </w:tc>
        <w:tc>
          <w:tcPr>
            <w:tcW w:w="1980" w:type="dxa"/>
            <w:vAlign w:val="center"/>
          </w:tcPr>
          <w:p w:rsidR="005D6ED0" w:rsidRDefault="00356075">
            <w:pPr>
              <w:jc w:val="center"/>
            </w:pPr>
            <w:r>
              <w:t>伊利股份</w:t>
            </w:r>
          </w:p>
        </w:tc>
        <w:tc>
          <w:tcPr>
            <w:tcW w:w="2879" w:type="dxa"/>
            <w:vAlign w:val="center"/>
          </w:tcPr>
          <w:p w:rsidR="005D6ED0" w:rsidRDefault="00356075">
            <w:pPr>
              <w:jc w:val="right"/>
            </w:pPr>
            <w:r>
              <w:t>2,590,000.00</w:t>
            </w:r>
          </w:p>
        </w:tc>
        <w:tc>
          <w:tcPr>
            <w:tcW w:w="1620" w:type="dxa"/>
            <w:vAlign w:val="center"/>
          </w:tcPr>
          <w:p w:rsidR="005D6ED0" w:rsidRDefault="00356075">
            <w:pPr>
              <w:jc w:val="right"/>
            </w:pPr>
            <w:r>
              <w:t>0.52</w:t>
            </w:r>
          </w:p>
        </w:tc>
      </w:tr>
      <w:tr w:rsidR="005D6ED0">
        <w:tc>
          <w:tcPr>
            <w:tcW w:w="869" w:type="dxa"/>
            <w:vAlign w:val="center"/>
          </w:tcPr>
          <w:p w:rsidR="005D6ED0" w:rsidRDefault="00356075">
            <w:pPr>
              <w:jc w:val="center"/>
            </w:pPr>
            <w:r>
              <w:t>18</w:t>
            </w:r>
          </w:p>
        </w:tc>
        <w:tc>
          <w:tcPr>
            <w:tcW w:w="1650" w:type="dxa"/>
            <w:vAlign w:val="center"/>
          </w:tcPr>
          <w:p w:rsidR="005D6ED0" w:rsidRDefault="00356075">
            <w:pPr>
              <w:jc w:val="center"/>
            </w:pPr>
            <w:r>
              <w:t>600056</w:t>
            </w:r>
          </w:p>
        </w:tc>
        <w:tc>
          <w:tcPr>
            <w:tcW w:w="1980" w:type="dxa"/>
            <w:vAlign w:val="center"/>
          </w:tcPr>
          <w:p w:rsidR="005D6ED0" w:rsidRDefault="00356075">
            <w:pPr>
              <w:jc w:val="center"/>
            </w:pPr>
            <w:r>
              <w:t>中国医药</w:t>
            </w:r>
          </w:p>
        </w:tc>
        <w:tc>
          <w:tcPr>
            <w:tcW w:w="2879" w:type="dxa"/>
            <w:vAlign w:val="center"/>
          </w:tcPr>
          <w:p w:rsidR="005D6ED0" w:rsidRDefault="00356075">
            <w:pPr>
              <w:jc w:val="right"/>
            </w:pPr>
            <w:r>
              <w:t>2,215,568.00</w:t>
            </w:r>
          </w:p>
        </w:tc>
        <w:tc>
          <w:tcPr>
            <w:tcW w:w="1620" w:type="dxa"/>
            <w:vAlign w:val="center"/>
          </w:tcPr>
          <w:p w:rsidR="005D6ED0" w:rsidRDefault="00356075">
            <w:pPr>
              <w:jc w:val="right"/>
            </w:pPr>
            <w:r>
              <w:t>0.45</w:t>
            </w:r>
          </w:p>
        </w:tc>
      </w:tr>
      <w:tr w:rsidR="005D6ED0">
        <w:tc>
          <w:tcPr>
            <w:tcW w:w="869" w:type="dxa"/>
            <w:vAlign w:val="center"/>
          </w:tcPr>
          <w:p w:rsidR="005D6ED0" w:rsidRDefault="00356075">
            <w:pPr>
              <w:jc w:val="center"/>
            </w:pPr>
            <w:r>
              <w:t>19</w:t>
            </w:r>
          </w:p>
        </w:tc>
        <w:tc>
          <w:tcPr>
            <w:tcW w:w="1650" w:type="dxa"/>
            <w:vAlign w:val="center"/>
          </w:tcPr>
          <w:p w:rsidR="005D6ED0" w:rsidRDefault="00356075">
            <w:pPr>
              <w:jc w:val="center"/>
            </w:pPr>
            <w:r>
              <w:t>600900</w:t>
            </w:r>
          </w:p>
        </w:tc>
        <w:tc>
          <w:tcPr>
            <w:tcW w:w="1980" w:type="dxa"/>
            <w:vAlign w:val="center"/>
          </w:tcPr>
          <w:p w:rsidR="005D6ED0" w:rsidRDefault="00356075">
            <w:pPr>
              <w:jc w:val="center"/>
            </w:pPr>
            <w:r>
              <w:t>长江电力</w:t>
            </w:r>
          </w:p>
        </w:tc>
        <w:tc>
          <w:tcPr>
            <w:tcW w:w="2879" w:type="dxa"/>
            <w:vAlign w:val="center"/>
          </w:tcPr>
          <w:p w:rsidR="005D6ED0" w:rsidRDefault="00356075">
            <w:pPr>
              <w:jc w:val="right"/>
            </w:pPr>
            <w:r>
              <w:t>2,090,154.00</w:t>
            </w:r>
          </w:p>
        </w:tc>
        <w:tc>
          <w:tcPr>
            <w:tcW w:w="1620" w:type="dxa"/>
            <w:vAlign w:val="center"/>
          </w:tcPr>
          <w:p w:rsidR="005D6ED0" w:rsidRDefault="00356075">
            <w:pPr>
              <w:jc w:val="right"/>
            </w:pPr>
            <w:r>
              <w:t>0.42</w:t>
            </w:r>
          </w:p>
        </w:tc>
      </w:tr>
      <w:tr w:rsidR="005D6ED0">
        <w:tc>
          <w:tcPr>
            <w:tcW w:w="869" w:type="dxa"/>
            <w:vAlign w:val="center"/>
          </w:tcPr>
          <w:p w:rsidR="005D6ED0" w:rsidRDefault="00356075">
            <w:pPr>
              <w:jc w:val="center"/>
            </w:pPr>
            <w:r>
              <w:t>20</w:t>
            </w:r>
          </w:p>
        </w:tc>
        <w:tc>
          <w:tcPr>
            <w:tcW w:w="1650" w:type="dxa"/>
            <w:vAlign w:val="center"/>
          </w:tcPr>
          <w:p w:rsidR="005D6ED0" w:rsidRDefault="00356075">
            <w:pPr>
              <w:jc w:val="center"/>
            </w:pPr>
            <w:r>
              <w:t>600066</w:t>
            </w:r>
          </w:p>
        </w:tc>
        <w:tc>
          <w:tcPr>
            <w:tcW w:w="1980" w:type="dxa"/>
            <w:vAlign w:val="center"/>
          </w:tcPr>
          <w:p w:rsidR="005D6ED0" w:rsidRDefault="00356075">
            <w:pPr>
              <w:jc w:val="center"/>
            </w:pPr>
            <w:r>
              <w:t>宇通客车</w:t>
            </w:r>
          </w:p>
        </w:tc>
        <w:tc>
          <w:tcPr>
            <w:tcW w:w="2879" w:type="dxa"/>
            <w:vAlign w:val="center"/>
          </w:tcPr>
          <w:p w:rsidR="005D6ED0" w:rsidRDefault="00356075">
            <w:pPr>
              <w:jc w:val="right"/>
            </w:pPr>
            <w:r>
              <w:t>1,728,406.00</w:t>
            </w:r>
          </w:p>
        </w:tc>
        <w:tc>
          <w:tcPr>
            <w:tcW w:w="1620" w:type="dxa"/>
            <w:vAlign w:val="center"/>
          </w:tcPr>
          <w:p w:rsidR="005D6ED0" w:rsidRDefault="00356075">
            <w:pPr>
              <w:jc w:val="right"/>
            </w:pPr>
            <w:r>
              <w:t>0.35</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24,717,926.30</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128,676,805.01</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52254967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27,914,400.00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27,914,400.00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19.18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48,922,000.00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33.62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25,047,500.00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17.21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101,883,900.00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70.01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549674"/>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5D6ED0">
        <w:tc>
          <w:tcPr>
            <w:tcW w:w="1320" w:type="dxa"/>
            <w:vAlign w:val="center"/>
          </w:tcPr>
          <w:p w:rsidR="005D6ED0" w:rsidRDefault="00356075">
            <w:pPr>
              <w:jc w:val="center"/>
            </w:pPr>
            <w:r>
              <w:rPr>
                <w:color w:val="000000"/>
                <w:sz w:val="24"/>
              </w:rPr>
              <w:t>1</w:t>
            </w:r>
          </w:p>
        </w:tc>
        <w:tc>
          <w:tcPr>
            <w:tcW w:w="1382" w:type="dxa"/>
            <w:vAlign w:val="center"/>
          </w:tcPr>
          <w:p w:rsidR="005D6ED0" w:rsidRDefault="00356075">
            <w:pPr>
              <w:jc w:val="center"/>
            </w:pPr>
            <w:r>
              <w:rPr>
                <w:color w:val="000000"/>
                <w:sz w:val="24"/>
              </w:rPr>
              <w:t>170215</w:t>
            </w:r>
          </w:p>
        </w:tc>
        <w:tc>
          <w:tcPr>
            <w:tcW w:w="1353" w:type="dxa"/>
            <w:vAlign w:val="center"/>
          </w:tcPr>
          <w:p w:rsidR="005D6ED0" w:rsidRDefault="00356075">
            <w:pPr>
              <w:jc w:val="center"/>
            </w:pPr>
            <w:r>
              <w:rPr>
                <w:color w:val="000000"/>
                <w:sz w:val="24"/>
              </w:rPr>
              <w:t>17</w:t>
            </w:r>
            <w:r>
              <w:rPr>
                <w:color w:val="000000"/>
                <w:sz w:val="24"/>
              </w:rPr>
              <w:t>国开</w:t>
            </w:r>
            <w:r>
              <w:rPr>
                <w:color w:val="000000"/>
                <w:sz w:val="24"/>
              </w:rPr>
              <w:t>15</w:t>
            </w:r>
          </w:p>
        </w:tc>
        <w:tc>
          <w:tcPr>
            <w:tcW w:w="1505" w:type="dxa"/>
            <w:vAlign w:val="center"/>
          </w:tcPr>
          <w:p w:rsidR="005D6ED0" w:rsidRDefault="00356075">
            <w:pPr>
              <w:jc w:val="right"/>
            </w:pPr>
            <w:r>
              <w:rPr>
                <w:color w:val="000000"/>
                <w:sz w:val="24"/>
              </w:rPr>
              <w:t>200,000</w:t>
            </w:r>
          </w:p>
        </w:tc>
        <w:tc>
          <w:tcPr>
            <w:tcW w:w="1737" w:type="dxa"/>
            <w:vAlign w:val="center"/>
          </w:tcPr>
          <w:p w:rsidR="005D6ED0" w:rsidRDefault="00356075">
            <w:pPr>
              <w:jc w:val="right"/>
            </w:pPr>
            <w:r>
              <w:rPr>
                <w:color w:val="000000"/>
                <w:sz w:val="24"/>
              </w:rPr>
              <w:t>19,884,000.00</w:t>
            </w:r>
          </w:p>
        </w:tc>
        <w:tc>
          <w:tcPr>
            <w:tcW w:w="1701" w:type="dxa"/>
            <w:vAlign w:val="center"/>
          </w:tcPr>
          <w:p w:rsidR="005D6ED0" w:rsidRDefault="00356075">
            <w:pPr>
              <w:jc w:val="right"/>
            </w:pPr>
            <w:r>
              <w:rPr>
                <w:color w:val="000000"/>
                <w:sz w:val="24"/>
              </w:rPr>
              <w:t>13.66</w:t>
            </w:r>
          </w:p>
        </w:tc>
      </w:tr>
      <w:tr w:rsidR="005D6ED0">
        <w:tc>
          <w:tcPr>
            <w:tcW w:w="1320" w:type="dxa"/>
            <w:vAlign w:val="center"/>
          </w:tcPr>
          <w:p w:rsidR="005D6ED0" w:rsidRDefault="00356075">
            <w:pPr>
              <w:jc w:val="center"/>
            </w:pPr>
            <w:r>
              <w:rPr>
                <w:color w:val="000000"/>
                <w:sz w:val="24"/>
              </w:rPr>
              <w:t>2</w:t>
            </w:r>
          </w:p>
        </w:tc>
        <w:tc>
          <w:tcPr>
            <w:tcW w:w="1382" w:type="dxa"/>
            <w:vAlign w:val="center"/>
          </w:tcPr>
          <w:p w:rsidR="005D6ED0" w:rsidRDefault="00356075">
            <w:pPr>
              <w:jc w:val="center"/>
            </w:pPr>
            <w:r>
              <w:rPr>
                <w:color w:val="000000"/>
                <w:sz w:val="24"/>
              </w:rPr>
              <w:t>101359008</w:t>
            </w:r>
          </w:p>
        </w:tc>
        <w:tc>
          <w:tcPr>
            <w:tcW w:w="1353" w:type="dxa"/>
            <w:vAlign w:val="center"/>
          </w:tcPr>
          <w:p w:rsidR="005D6ED0" w:rsidRDefault="00356075">
            <w:pPr>
              <w:jc w:val="center"/>
            </w:pPr>
            <w:r>
              <w:rPr>
                <w:color w:val="000000"/>
                <w:sz w:val="24"/>
              </w:rPr>
              <w:t>13</w:t>
            </w:r>
            <w:r>
              <w:rPr>
                <w:color w:val="000000"/>
                <w:sz w:val="24"/>
              </w:rPr>
              <w:t>杭金投</w:t>
            </w:r>
            <w:r>
              <w:rPr>
                <w:color w:val="000000"/>
                <w:sz w:val="24"/>
              </w:rPr>
              <w:t>MTN001</w:t>
            </w:r>
          </w:p>
        </w:tc>
        <w:tc>
          <w:tcPr>
            <w:tcW w:w="1505" w:type="dxa"/>
            <w:vAlign w:val="center"/>
          </w:tcPr>
          <w:p w:rsidR="005D6ED0" w:rsidRDefault="00356075">
            <w:pPr>
              <w:jc w:val="right"/>
            </w:pPr>
            <w:r>
              <w:rPr>
                <w:color w:val="000000"/>
                <w:sz w:val="24"/>
              </w:rPr>
              <w:t>100,000</w:t>
            </w:r>
          </w:p>
        </w:tc>
        <w:tc>
          <w:tcPr>
            <w:tcW w:w="1737" w:type="dxa"/>
            <w:vAlign w:val="center"/>
          </w:tcPr>
          <w:p w:rsidR="005D6ED0" w:rsidRDefault="00356075">
            <w:pPr>
              <w:jc w:val="right"/>
            </w:pPr>
            <w:r>
              <w:rPr>
                <w:color w:val="000000"/>
                <w:sz w:val="24"/>
              </w:rPr>
              <w:t>10,134,000.00</w:t>
            </w:r>
          </w:p>
        </w:tc>
        <w:tc>
          <w:tcPr>
            <w:tcW w:w="1701" w:type="dxa"/>
            <w:vAlign w:val="center"/>
          </w:tcPr>
          <w:p w:rsidR="005D6ED0" w:rsidRDefault="00356075">
            <w:pPr>
              <w:jc w:val="right"/>
            </w:pPr>
            <w:r>
              <w:rPr>
                <w:color w:val="000000"/>
                <w:sz w:val="24"/>
              </w:rPr>
              <w:t>6.96</w:t>
            </w:r>
          </w:p>
        </w:tc>
      </w:tr>
      <w:tr w:rsidR="005D6ED0">
        <w:tc>
          <w:tcPr>
            <w:tcW w:w="1320" w:type="dxa"/>
            <w:vAlign w:val="center"/>
          </w:tcPr>
          <w:p w:rsidR="005D6ED0" w:rsidRDefault="00356075">
            <w:pPr>
              <w:jc w:val="center"/>
            </w:pPr>
            <w:r>
              <w:rPr>
                <w:color w:val="000000"/>
                <w:sz w:val="24"/>
              </w:rPr>
              <w:t>3</w:t>
            </w:r>
          </w:p>
        </w:tc>
        <w:tc>
          <w:tcPr>
            <w:tcW w:w="1382" w:type="dxa"/>
            <w:vAlign w:val="center"/>
          </w:tcPr>
          <w:p w:rsidR="005D6ED0" w:rsidRDefault="00356075">
            <w:pPr>
              <w:jc w:val="center"/>
            </w:pPr>
            <w:r>
              <w:rPr>
                <w:color w:val="000000"/>
                <w:sz w:val="24"/>
              </w:rPr>
              <w:t>143647</w:t>
            </w:r>
          </w:p>
        </w:tc>
        <w:tc>
          <w:tcPr>
            <w:tcW w:w="1353" w:type="dxa"/>
            <w:vAlign w:val="center"/>
          </w:tcPr>
          <w:p w:rsidR="005D6ED0" w:rsidRDefault="00356075">
            <w:pPr>
              <w:jc w:val="center"/>
            </w:pPr>
            <w:r>
              <w:rPr>
                <w:color w:val="000000"/>
                <w:sz w:val="24"/>
              </w:rPr>
              <w:t>18</w:t>
            </w:r>
            <w:r>
              <w:rPr>
                <w:color w:val="000000"/>
                <w:sz w:val="24"/>
              </w:rPr>
              <w:t>电投</w:t>
            </w:r>
            <w:r>
              <w:rPr>
                <w:color w:val="000000"/>
                <w:sz w:val="24"/>
              </w:rPr>
              <w:t>03</w:t>
            </w:r>
          </w:p>
        </w:tc>
        <w:tc>
          <w:tcPr>
            <w:tcW w:w="1505" w:type="dxa"/>
            <w:vAlign w:val="center"/>
          </w:tcPr>
          <w:p w:rsidR="005D6ED0" w:rsidRDefault="00356075">
            <w:pPr>
              <w:jc w:val="right"/>
            </w:pPr>
            <w:r>
              <w:rPr>
                <w:color w:val="000000"/>
                <w:sz w:val="24"/>
              </w:rPr>
              <w:t>100,000</w:t>
            </w:r>
          </w:p>
        </w:tc>
        <w:tc>
          <w:tcPr>
            <w:tcW w:w="1737" w:type="dxa"/>
            <w:vAlign w:val="center"/>
          </w:tcPr>
          <w:p w:rsidR="005D6ED0" w:rsidRDefault="00356075">
            <w:pPr>
              <w:jc w:val="right"/>
            </w:pPr>
            <w:r>
              <w:rPr>
                <w:color w:val="000000"/>
                <w:sz w:val="24"/>
              </w:rPr>
              <w:t>10,025,000.00</w:t>
            </w:r>
          </w:p>
        </w:tc>
        <w:tc>
          <w:tcPr>
            <w:tcW w:w="1701" w:type="dxa"/>
            <w:vAlign w:val="center"/>
          </w:tcPr>
          <w:p w:rsidR="005D6ED0" w:rsidRDefault="00356075">
            <w:pPr>
              <w:jc w:val="right"/>
            </w:pPr>
            <w:r>
              <w:rPr>
                <w:color w:val="000000"/>
                <w:sz w:val="24"/>
              </w:rPr>
              <w:t>6.89</w:t>
            </w:r>
          </w:p>
        </w:tc>
      </w:tr>
      <w:tr w:rsidR="005D6ED0">
        <w:tc>
          <w:tcPr>
            <w:tcW w:w="1320" w:type="dxa"/>
            <w:vAlign w:val="center"/>
          </w:tcPr>
          <w:p w:rsidR="005D6ED0" w:rsidRDefault="00356075">
            <w:pPr>
              <w:jc w:val="center"/>
            </w:pPr>
            <w:r>
              <w:rPr>
                <w:color w:val="000000"/>
                <w:sz w:val="24"/>
              </w:rPr>
              <w:t>4</w:t>
            </w:r>
          </w:p>
        </w:tc>
        <w:tc>
          <w:tcPr>
            <w:tcW w:w="1382" w:type="dxa"/>
            <w:vAlign w:val="center"/>
          </w:tcPr>
          <w:p w:rsidR="005D6ED0" w:rsidRDefault="00356075">
            <w:pPr>
              <w:jc w:val="center"/>
            </w:pPr>
            <w:r>
              <w:rPr>
                <w:color w:val="000000"/>
                <w:sz w:val="24"/>
              </w:rPr>
              <w:t>143570</w:t>
            </w:r>
          </w:p>
        </w:tc>
        <w:tc>
          <w:tcPr>
            <w:tcW w:w="1353" w:type="dxa"/>
            <w:vAlign w:val="center"/>
          </w:tcPr>
          <w:p w:rsidR="005D6ED0" w:rsidRDefault="00356075">
            <w:pPr>
              <w:jc w:val="center"/>
            </w:pPr>
            <w:r>
              <w:rPr>
                <w:color w:val="000000"/>
                <w:sz w:val="24"/>
              </w:rPr>
              <w:t>18</w:t>
            </w:r>
            <w:r>
              <w:rPr>
                <w:color w:val="000000"/>
                <w:sz w:val="24"/>
              </w:rPr>
              <w:t>兵器</w:t>
            </w:r>
            <w:r>
              <w:rPr>
                <w:color w:val="000000"/>
                <w:sz w:val="24"/>
              </w:rPr>
              <w:t>01</w:t>
            </w:r>
          </w:p>
        </w:tc>
        <w:tc>
          <w:tcPr>
            <w:tcW w:w="1505" w:type="dxa"/>
            <w:vAlign w:val="center"/>
          </w:tcPr>
          <w:p w:rsidR="005D6ED0" w:rsidRDefault="00356075">
            <w:pPr>
              <w:jc w:val="right"/>
            </w:pPr>
            <w:r>
              <w:rPr>
                <w:color w:val="000000"/>
                <w:sz w:val="24"/>
              </w:rPr>
              <w:t>100,000</w:t>
            </w:r>
          </w:p>
        </w:tc>
        <w:tc>
          <w:tcPr>
            <w:tcW w:w="1737" w:type="dxa"/>
            <w:vAlign w:val="center"/>
          </w:tcPr>
          <w:p w:rsidR="005D6ED0" w:rsidRDefault="00356075">
            <w:pPr>
              <w:jc w:val="right"/>
            </w:pPr>
            <w:r>
              <w:rPr>
                <w:color w:val="000000"/>
                <w:sz w:val="24"/>
              </w:rPr>
              <w:t>10,018,000.00</w:t>
            </w:r>
          </w:p>
        </w:tc>
        <w:tc>
          <w:tcPr>
            <w:tcW w:w="1701" w:type="dxa"/>
            <w:vAlign w:val="center"/>
          </w:tcPr>
          <w:p w:rsidR="005D6ED0" w:rsidRDefault="00356075">
            <w:pPr>
              <w:jc w:val="right"/>
            </w:pPr>
            <w:r>
              <w:rPr>
                <w:color w:val="000000"/>
                <w:sz w:val="24"/>
              </w:rPr>
              <w:t>6.88</w:t>
            </w:r>
          </w:p>
        </w:tc>
      </w:tr>
      <w:tr w:rsidR="005D6ED0">
        <w:tc>
          <w:tcPr>
            <w:tcW w:w="1320" w:type="dxa"/>
            <w:vAlign w:val="center"/>
          </w:tcPr>
          <w:p w:rsidR="005D6ED0" w:rsidRDefault="00356075">
            <w:pPr>
              <w:jc w:val="center"/>
            </w:pPr>
            <w:r>
              <w:rPr>
                <w:color w:val="000000"/>
                <w:sz w:val="24"/>
              </w:rPr>
              <w:t>5</w:t>
            </w:r>
          </w:p>
        </w:tc>
        <w:tc>
          <w:tcPr>
            <w:tcW w:w="1382" w:type="dxa"/>
            <w:vAlign w:val="center"/>
          </w:tcPr>
          <w:p w:rsidR="005D6ED0" w:rsidRDefault="00356075">
            <w:pPr>
              <w:jc w:val="center"/>
            </w:pPr>
            <w:r>
              <w:rPr>
                <w:color w:val="000000"/>
                <w:sz w:val="24"/>
              </w:rPr>
              <w:t>143076</w:t>
            </w:r>
          </w:p>
        </w:tc>
        <w:tc>
          <w:tcPr>
            <w:tcW w:w="1353" w:type="dxa"/>
            <w:vAlign w:val="center"/>
          </w:tcPr>
          <w:p w:rsidR="005D6ED0" w:rsidRDefault="00356075">
            <w:pPr>
              <w:jc w:val="center"/>
            </w:pPr>
            <w:r>
              <w:rPr>
                <w:color w:val="000000"/>
                <w:sz w:val="24"/>
              </w:rPr>
              <w:t>17</w:t>
            </w:r>
            <w:r>
              <w:rPr>
                <w:color w:val="000000"/>
                <w:sz w:val="24"/>
              </w:rPr>
              <w:t>兵装</w:t>
            </w:r>
            <w:r>
              <w:rPr>
                <w:color w:val="000000"/>
                <w:sz w:val="24"/>
              </w:rPr>
              <w:t>01</w:t>
            </w:r>
          </w:p>
        </w:tc>
        <w:tc>
          <w:tcPr>
            <w:tcW w:w="1505" w:type="dxa"/>
            <w:vAlign w:val="center"/>
          </w:tcPr>
          <w:p w:rsidR="005D6ED0" w:rsidRDefault="00356075">
            <w:pPr>
              <w:jc w:val="right"/>
            </w:pPr>
            <w:r>
              <w:rPr>
                <w:color w:val="000000"/>
                <w:sz w:val="24"/>
              </w:rPr>
              <w:t>100,000</w:t>
            </w:r>
          </w:p>
        </w:tc>
        <w:tc>
          <w:tcPr>
            <w:tcW w:w="1737" w:type="dxa"/>
            <w:vAlign w:val="center"/>
          </w:tcPr>
          <w:p w:rsidR="005D6ED0" w:rsidRDefault="00356075">
            <w:pPr>
              <w:jc w:val="right"/>
            </w:pPr>
            <w:r>
              <w:rPr>
                <w:color w:val="000000"/>
                <w:sz w:val="24"/>
              </w:rPr>
              <w:t>9,984,000.00</w:t>
            </w:r>
          </w:p>
        </w:tc>
        <w:tc>
          <w:tcPr>
            <w:tcW w:w="1701" w:type="dxa"/>
            <w:vAlign w:val="center"/>
          </w:tcPr>
          <w:p w:rsidR="005D6ED0" w:rsidRDefault="00356075">
            <w:pPr>
              <w:jc w:val="right"/>
            </w:pPr>
            <w:r>
              <w:rPr>
                <w:color w:val="000000"/>
                <w:sz w:val="24"/>
              </w:rPr>
              <w:t>6.86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4967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52254967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4967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54967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52254967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54968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48,402.65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208,954.67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1,915,207.21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17,755.18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2,190,319.71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49681"/>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52254968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交银多策略回报灵活配置混合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2,813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43,533.33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47,482,431.15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38.77%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74,976,829.31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61.23%</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交银多策略回报灵活配置混合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17,853.70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124,975.89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2,820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43,469.59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47,482,431.15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38.73%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75,101,805.20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61.27%</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52254968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B621D7" w:rsidRPr="001B7979" w:rsidRDefault="00B621D7" w:rsidP="00C01652">
            <w:pPr>
              <w:pStyle w:val="a0"/>
              <w:spacing w:before="29" w:line="288" w:lineRule="auto"/>
              <w:ind w:firstLineChars="0" w:firstLine="0"/>
              <w:jc w:val="center"/>
              <w:rPr>
                <w:sz w:val="24"/>
              </w:rPr>
            </w:pPr>
            <w:r w:rsidRPr="001B7979">
              <w:rPr>
                <w:sz w:val="24"/>
              </w:rPr>
              <w:t>项目</w:t>
            </w: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交银多策略回报灵活配置混合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24,449.41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交银多策略回报灵活配置混合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86,505.20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69.22%</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110,954.61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0.09%</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52254968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C01652">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C01652">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01652">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01652">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01652">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01652">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交银多策略回报灵活配置混合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C01652">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49685"/>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交银多策略回报灵活配置混合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交银多策略回报灵活配置混合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6</w:t>
            </w:r>
            <w:r w:rsidRPr="001B7979">
              <w:rPr>
                <w:sz w:val="24"/>
              </w:rPr>
              <w:t>月</w:t>
            </w:r>
            <w:r w:rsidRPr="001B7979">
              <w:rPr>
                <w:sz w:val="24"/>
              </w:rPr>
              <w:t>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2,640,658,330.23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267,673,956.24</w:t>
            </w:r>
          </w:p>
        </w:tc>
        <w:tc>
          <w:tcPr>
            <w:tcW w:w="1615" w:type="pct"/>
            <w:vAlign w:val="center"/>
          </w:tcPr>
          <w:p w:rsidR="001548F9" w:rsidRPr="001B7979" w:rsidRDefault="001548F9" w:rsidP="00571B8A">
            <w:pPr>
              <w:spacing w:before="29" w:line="288" w:lineRule="auto"/>
              <w:jc w:val="right"/>
              <w:rPr>
                <w:sz w:val="24"/>
              </w:rPr>
            </w:pPr>
            <w:r w:rsidRPr="001B7979">
              <w:rPr>
                <w:sz w:val="24"/>
              </w:rPr>
              <w:t>159,883,123.97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4,790,492.01</w:t>
            </w:r>
          </w:p>
        </w:tc>
        <w:tc>
          <w:tcPr>
            <w:tcW w:w="1615" w:type="pct"/>
            <w:vAlign w:val="center"/>
          </w:tcPr>
          <w:p w:rsidR="001548F9" w:rsidRPr="001B7979" w:rsidRDefault="001548F9" w:rsidP="00571B8A">
            <w:pPr>
              <w:spacing w:before="29" w:line="288" w:lineRule="auto"/>
              <w:jc w:val="right"/>
              <w:rPr>
                <w:sz w:val="24"/>
              </w:rPr>
            </w:pPr>
            <w:r w:rsidRPr="001B7979">
              <w:rPr>
                <w:sz w:val="24"/>
              </w:rPr>
              <w:t>160,537.20</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150,005,187.79</w:t>
            </w:r>
          </w:p>
        </w:tc>
        <w:tc>
          <w:tcPr>
            <w:tcW w:w="1615" w:type="pct"/>
            <w:vAlign w:val="center"/>
          </w:tcPr>
          <w:p w:rsidR="001548F9" w:rsidRPr="001B7979" w:rsidRDefault="001548F9" w:rsidP="00571B8A">
            <w:pPr>
              <w:spacing w:before="29" w:line="288" w:lineRule="auto"/>
              <w:jc w:val="right"/>
              <w:rPr>
                <w:sz w:val="24"/>
              </w:rPr>
            </w:pPr>
            <w:r w:rsidRPr="001B7979">
              <w:rPr>
                <w:sz w:val="24"/>
              </w:rPr>
              <w:t>159,918,685.28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122,459,260.46</w:t>
            </w:r>
          </w:p>
        </w:tc>
        <w:tc>
          <w:tcPr>
            <w:tcW w:w="1615" w:type="pct"/>
            <w:vAlign w:val="center"/>
          </w:tcPr>
          <w:p w:rsidR="001548F9" w:rsidRPr="001B7979" w:rsidRDefault="001548F9" w:rsidP="00571B8A">
            <w:pPr>
              <w:spacing w:before="29" w:line="288" w:lineRule="auto"/>
              <w:jc w:val="right"/>
              <w:rPr>
                <w:sz w:val="24"/>
              </w:rPr>
            </w:pPr>
            <w:r w:rsidRPr="001B7979">
              <w:rPr>
                <w:sz w:val="24"/>
              </w:rPr>
              <w:t>124,975.89</w:t>
            </w:r>
          </w:p>
        </w:tc>
      </w:tr>
    </w:tbl>
    <w:p w:rsidR="005D6ED0" w:rsidRDefault="00356075">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49686"/>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52254968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54968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5D6ED0" w:rsidRDefault="00356075">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52254968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54969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4" w:name="_Toc522549691"/>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4"/>
    </w:p>
    <w:p w:rsidR="00415C1E" w:rsidRPr="00415C1E" w:rsidRDefault="00415C1E" w:rsidP="00415C1E">
      <w:pPr>
        <w:pStyle w:val="a0"/>
      </w:pPr>
      <w:r>
        <w:rPr>
          <w:rFonts w:hint="eastAsia"/>
        </w:rPr>
        <w:t xml:space="preserve"> </w:t>
      </w:r>
      <w:r>
        <w:rPr>
          <w:rFonts w:hint="eastAsia"/>
        </w:rPr>
        <w:t>无</w:t>
      </w:r>
      <w:r>
        <w:t>。</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49692"/>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49693"/>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5D6ED0" w:rsidRDefault="00356075">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D6ED0" w:rsidRDefault="00356075">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D6ED0" w:rsidRDefault="00356075">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4969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5D6ED0">
        <w:tc>
          <w:tcPr>
            <w:tcW w:w="1560" w:type="dxa"/>
            <w:vAlign w:val="center"/>
          </w:tcPr>
          <w:p w:rsidR="005D6ED0" w:rsidRDefault="00356075">
            <w:pPr>
              <w:jc w:val="left"/>
            </w:pPr>
            <w:r>
              <w:rPr>
                <w:rFonts w:eastAsiaTheme="minorEastAsia"/>
                <w:sz w:val="24"/>
              </w:rPr>
              <w:t>招商证券股份有限公司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991,952.93</w:t>
            </w:r>
          </w:p>
        </w:tc>
        <w:tc>
          <w:tcPr>
            <w:tcW w:w="1080" w:type="dxa"/>
            <w:vAlign w:val="center"/>
          </w:tcPr>
          <w:p w:rsidR="005D6ED0" w:rsidRDefault="00356075">
            <w:pPr>
              <w:jc w:val="right"/>
            </w:pPr>
            <w:r>
              <w:rPr>
                <w:rFonts w:eastAsiaTheme="minorEastAsia"/>
                <w:sz w:val="24"/>
              </w:rPr>
              <w:t>0.65%</w:t>
            </w:r>
          </w:p>
        </w:tc>
        <w:tc>
          <w:tcPr>
            <w:tcW w:w="1620" w:type="dxa"/>
            <w:vAlign w:val="center"/>
          </w:tcPr>
          <w:p w:rsidR="005D6ED0" w:rsidRDefault="00356075">
            <w:pPr>
              <w:jc w:val="right"/>
            </w:pPr>
            <w:r>
              <w:rPr>
                <w:rFonts w:eastAsiaTheme="minorEastAsia"/>
                <w:sz w:val="24"/>
              </w:rPr>
              <w:t>923.83</w:t>
            </w:r>
          </w:p>
        </w:tc>
        <w:tc>
          <w:tcPr>
            <w:tcW w:w="1080" w:type="dxa"/>
            <w:vAlign w:val="center"/>
          </w:tcPr>
          <w:p w:rsidR="005D6ED0" w:rsidRDefault="00356075">
            <w:pPr>
              <w:jc w:val="right"/>
            </w:pPr>
            <w:r>
              <w:rPr>
                <w:rFonts w:eastAsiaTheme="minorEastAsia"/>
                <w:sz w:val="24"/>
              </w:rPr>
              <w:t>0.65%</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海通证券股份有限公司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8,783,719.51</w:t>
            </w:r>
          </w:p>
        </w:tc>
        <w:tc>
          <w:tcPr>
            <w:tcW w:w="1080" w:type="dxa"/>
            <w:vAlign w:val="center"/>
          </w:tcPr>
          <w:p w:rsidR="005D6ED0" w:rsidRDefault="00356075">
            <w:pPr>
              <w:jc w:val="right"/>
            </w:pPr>
            <w:r>
              <w:rPr>
                <w:rFonts w:eastAsiaTheme="minorEastAsia"/>
                <w:sz w:val="24"/>
              </w:rPr>
              <w:t>5.79%</w:t>
            </w:r>
          </w:p>
        </w:tc>
        <w:tc>
          <w:tcPr>
            <w:tcW w:w="1620" w:type="dxa"/>
            <w:vAlign w:val="center"/>
          </w:tcPr>
          <w:p w:rsidR="005D6ED0" w:rsidRDefault="00356075">
            <w:pPr>
              <w:jc w:val="right"/>
            </w:pPr>
            <w:r>
              <w:rPr>
                <w:rFonts w:eastAsiaTheme="minorEastAsia"/>
                <w:sz w:val="24"/>
              </w:rPr>
              <w:t>8,180.11</w:t>
            </w:r>
          </w:p>
        </w:tc>
        <w:tc>
          <w:tcPr>
            <w:tcW w:w="1080" w:type="dxa"/>
            <w:vAlign w:val="center"/>
          </w:tcPr>
          <w:p w:rsidR="005D6ED0" w:rsidRDefault="00356075">
            <w:pPr>
              <w:jc w:val="right"/>
            </w:pPr>
            <w:r>
              <w:rPr>
                <w:rFonts w:eastAsiaTheme="minorEastAsia"/>
                <w:sz w:val="24"/>
              </w:rPr>
              <w:t>5.79%</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广发证券股份有限公司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7,733,274.67</w:t>
            </w:r>
          </w:p>
        </w:tc>
        <w:tc>
          <w:tcPr>
            <w:tcW w:w="1080" w:type="dxa"/>
            <w:vAlign w:val="center"/>
          </w:tcPr>
          <w:p w:rsidR="005D6ED0" w:rsidRDefault="00356075">
            <w:pPr>
              <w:jc w:val="right"/>
            </w:pPr>
            <w:r>
              <w:rPr>
                <w:rFonts w:eastAsiaTheme="minorEastAsia"/>
                <w:sz w:val="24"/>
              </w:rPr>
              <w:t>5.10%</w:t>
            </w:r>
          </w:p>
        </w:tc>
        <w:tc>
          <w:tcPr>
            <w:tcW w:w="1620" w:type="dxa"/>
            <w:vAlign w:val="center"/>
          </w:tcPr>
          <w:p w:rsidR="005D6ED0" w:rsidRDefault="00356075">
            <w:pPr>
              <w:jc w:val="right"/>
            </w:pPr>
            <w:r>
              <w:rPr>
                <w:rFonts w:eastAsiaTheme="minorEastAsia"/>
                <w:sz w:val="24"/>
              </w:rPr>
              <w:t>7,201.99</w:t>
            </w:r>
          </w:p>
        </w:tc>
        <w:tc>
          <w:tcPr>
            <w:tcW w:w="1080" w:type="dxa"/>
            <w:vAlign w:val="center"/>
          </w:tcPr>
          <w:p w:rsidR="005D6ED0" w:rsidRDefault="00356075">
            <w:pPr>
              <w:jc w:val="right"/>
            </w:pPr>
            <w:r>
              <w:rPr>
                <w:rFonts w:eastAsiaTheme="minorEastAsia"/>
                <w:sz w:val="24"/>
              </w:rPr>
              <w:t>5.10%</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东兴证券股份有限公司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57,030,324.56</w:t>
            </w:r>
          </w:p>
        </w:tc>
        <w:tc>
          <w:tcPr>
            <w:tcW w:w="1080" w:type="dxa"/>
            <w:vAlign w:val="center"/>
          </w:tcPr>
          <w:p w:rsidR="005D6ED0" w:rsidRDefault="00356075">
            <w:pPr>
              <w:jc w:val="right"/>
            </w:pPr>
            <w:r>
              <w:rPr>
                <w:rFonts w:eastAsiaTheme="minorEastAsia"/>
                <w:sz w:val="24"/>
              </w:rPr>
              <w:t>37.61%</w:t>
            </w:r>
          </w:p>
        </w:tc>
        <w:tc>
          <w:tcPr>
            <w:tcW w:w="1620" w:type="dxa"/>
            <w:vAlign w:val="center"/>
          </w:tcPr>
          <w:p w:rsidR="005D6ED0" w:rsidRDefault="00356075">
            <w:pPr>
              <w:jc w:val="right"/>
            </w:pPr>
            <w:r>
              <w:rPr>
                <w:rFonts w:eastAsiaTheme="minorEastAsia"/>
                <w:sz w:val="24"/>
              </w:rPr>
              <w:t>53,112.57</w:t>
            </w:r>
          </w:p>
        </w:tc>
        <w:tc>
          <w:tcPr>
            <w:tcW w:w="1080" w:type="dxa"/>
            <w:vAlign w:val="center"/>
          </w:tcPr>
          <w:p w:rsidR="005D6ED0" w:rsidRDefault="00356075">
            <w:pPr>
              <w:jc w:val="right"/>
            </w:pPr>
            <w:r>
              <w:rPr>
                <w:rFonts w:eastAsiaTheme="minorEastAsia"/>
                <w:sz w:val="24"/>
              </w:rPr>
              <w:t>37.61%</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光大证券股份有限公司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543,132.96</w:t>
            </w:r>
          </w:p>
        </w:tc>
        <w:tc>
          <w:tcPr>
            <w:tcW w:w="1080" w:type="dxa"/>
            <w:vAlign w:val="center"/>
          </w:tcPr>
          <w:p w:rsidR="005D6ED0" w:rsidRDefault="00356075">
            <w:pPr>
              <w:jc w:val="right"/>
            </w:pPr>
            <w:r>
              <w:rPr>
                <w:rFonts w:eastAsiaTheme="minorEastAsia"/>
                <w:sz w:val="24"/>
              </w:rPr>
              <w:t>0.36%</w:t>
            </w:r>
          </w:p>
        </w:tc>
        <w:tc>
          <w:tcPr>
            <w:tcW w:w="1620" w:type="dxa"/>
            <w:vAlign w:val="center"/>
          </w:tcPr>
          <w:p w:rsidR="005D6ED0" w:rsidRDefault="00356075">
            <w:pPr>
              <w:jc w:val="right"/>
            </w:pPr>
            <w:r>
              <w:rPr>
                <w:rFonts w:eastAsiaTheme="minorEastAsia"/>
                <w:sz w:val="24"/>
              </w:rPr>
              <w:t>505.82</w:t>
            </w:r>
          </w:p>
        </w:tc>
        <w:tc>
          <w:tcPr>
            <w:tcW w:w="1080" w:type="dxa"/>
            <w:vAlign w:val="center"/>
          </w:tcPr>
          <w:p w:rsidR="005D6ED0" w:rsidRDefault="00356075">
            <w:pPr>
              <w:jc w:val="right"/>
            </w:pPr>
            <w:r>
              <w:rPr>
                <w:rFonts w:eastAsiaTheme="minorEastAsia"/>
                <w:sz w:val="24"/>
              </w:rPr>
              <w:t>0.36%</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瑞银证券有限责任公司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296,699.27</w:t>
            </w:r>
          </w:p>
        </w:tc>
        <w:tc>
          <w:tcPr>
            <w:tcW w:w="1080" w:type="dxa"/>
            <w:vAlign w:val="center"/>
          </w:tcPr>
          <w:p w:rsidR="005D6ED0" w:rsidRDefault="00356075">
            <w:pPr>
              <w:jc w:val="right"/>
            </w:pPr>
            <w:r>
              <w:rPr>
                <w:rFonts w:eastAsiaTheme="minorEastAsia"/>
                <w:sz w:val="24"/>
              </w:rPr>
              <w:t>0.20%</w:t>
            </w:r>
          </w:p>
        </w:tc>
        <w:tc>
          <w:tcPr>
            <w:tcW w:w="1620" w:type="dxa"/>
            <w:vAlign w:val="center"/>
          </w:tcPr>
          <w:p w:rsidR="005D6ED0" w:rsidRDefault="00356075">
            <w:pPr>
              <w:jc w:val="right"/>
            </w:pPr>
            <w:r>
              <w:rPr>
                <w:rFonts w:eastAsiaTheme="minorEastAsia"/>
                <w:sz w:val="24"/>
              </w:rPr>
              <w:t>276.31</w:t>
            </w:r>
          </w:p>
        </w:tc>
        <w:tc>
          <w:tcPr>
            <w:tcW w:w="1080" w:type="dxa"/>
            <w:vAlign w:val="center"/>
          </w:tcPr>
          <w:p w:rsidR="005D6ED0" w:rsidRDefault="00356075">
            <w:pPr>
              <w:jc w:val="right"/>
            </w:pPr>
            <w:r>
              <w:rPr>
                <w:rFonts w:eastAsiaTheme="minorEastAsia"/>
                <w:sz w:val="24"/>
              </w:rPr>
              <w:t>0.20%</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西南证券股份有限公司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23,637,635.28</w:t>
            </w:r>
          </w:p>
        </w:tc>
        <w:tc>
          <w:tcPr>
            <w:tcW w:w="1080" w:type="dxa"/>
            <w:vAlign w:val="center"/>
          </w:tcPr>
          <w:p w:rsidR="005D6ED0" w:rsidRDefault="00356075">
            <w:pPr>
              <w:jc w:val="right"/>
            </w:pPr>
            <w:r>
              <w:rPr>
                <w:rFonts w:eastAsiaTheme="minorEastAsia"/>
                <w:sz w:val="24"/>
              </w:rPr>
              <w:t>15.59%</w:t>
            </w:r>
          </w:p>
        </w:tc>
        <w:tc>
          <w:tcPr>
            <w:tcW w:w="1620" w:type="dxa"/>
            <w:vAlign w:val="center"/>
          </w:tcPr>
          <w:p w:rsidR="005D6ED0" w:rsidRDefault="00356075">
            <w:pPr>
              <w:jc w:val="right"/>
            </w:pPr>
            <w:r>
              <w:rPr>
                <w:rFonts w:eastAsiaTheme="minorEastAsia"/>
                <w:sz w:val="24"/>
              </w:rPr>
              <w:t>22,013.61</w:t>
            </w:r>
          </w:p>
        </w:tc>
        <w:tc>
          <w:tcPr>
            <w:tcW w:w="1080" w:type="dxa"/>
            <w:vAlign w:val="center"/>
          </w:tcPr>
          <w:p w:rsidR="005D6ED0" w:rsidRDefault="00356075">
            <w:pPr>
              <w:jc w:val="right"/>
            </w:pPr>
            <w:r>
              <w:rPr>
                <w:rFonts w:eastAsiaTheme="minorEastAsia"/>
                <w:sz w:val="24"/>
              </w:rPr>
              <w:t>15.59%</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天风证券股份有限公司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19,615,139.74</w:t>
            </w:r>
          </w:p>
        </w:tc>
        <w:tc>
          <w:tcPr>
            <w:tcW w:w="1080" w:type="dxa"/>
            <w:vAlign w:val="center"/>
          </w:tcPr>
          <w:p w:rsidR="005D6ED0" w:rsidRDefault="00356075">
            <w:pPr>
              <w:jc w:val="right"/>
            </w:pPr>
            <w:r>
              <w:rPr>
                <w:rFonts w:eastAsiaTheme="minorEastAsia"/>
                <w:sz w:val="24"/>
              </w:rPr>
              <w:t>12.93%</w:t>
            </w:r>
          </w:p>
        </w:tc>
        <w:tc>
          <w:tcPr>
            <w:tcW w:w="1620" w:type="dxa"/>
            <w:vAlign w:val="center"/>
          </w:tcPr>
          <w:p w:rsidR="005D6ED0" w:rsidRDefault="00356075">
            <w:pPr>
              <w:jc w:val="right"/>
            </w:pPr>
            <w:r>
              <w:rPr>
                <w:rFonts w:eastAsiaTheme="minorEastAsia"/>
                <w:sz w:val="24"/>
              </w:rPr>
              <w:t>18,267.33</w:t>
            </w:r>
          </w:p>
        </w:tc>
        <w:tc>
          <w:tcPr>
            <w:tcW w:w="1080" w:type="dxa"/>
            <w:vAlign w:val="center"/>
          </w:tcPr>
          <w:p w:rsidR="005D6ED0" w:rsidRDefault="00356075">
            <w:pPr>
              <w:jc w:val="right"/>
            </w:pPr>
            <w:r>
              <w:rPr>
                <w:rFonts w:eastAsiaTheme="minorEastAsia"/>
                <w:sz w:val="24"/>
              </w:rPr>
              <w:t>12.93%</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申万宏源证券有限公司</w:t>
            </w:r>
          </w:p>
        </w:tc>
        <w:tc>
          <w:tcPr>
            <w:tcW w:w="780" w:type="dxa"/>
            <w:vAlign w:val="center"/>
          </w:tcPr>
          <w:p w:rsidR="005D6ED0" w:rsidRDefault="00356075">
            <w:pPr>
              <w:jc w:val="right"/>
            </w:pPr>
            <w:r>
              <w:rPr>
                <w:rFonts w:eastAsiaTheme="minorEastAsia"/>
                <w:sz w:val="24"/>
              </w:rPr>
              <w:t>2</w:t>
            </w:r>
          </w:p>
        </w:tc>
        <w:tc>
          <w:tcPr>
            <w:tcW w:w="1800" w:type="dxa"/>
            <w:vAlign w:val="center"/>
          </w:tcPr>
          <w:p w:rsidR="005D6ED0" w:rsidRDefault="00356075">
            <w:pPr>
              <w:jc w:val="right"/>
            </w:pPr>
            <w:r>
              <w:rPr>
                <w:rFonts w:eastAsiaTheme="minorEastAsia"/>
                <w:sz w:val="24"/>
              </w:rPr>
              <w:t>161,590.25</w:t>
            </w:r>
          </w:p>
        </w:tc>
        <w:tc>
          <w:tcPr>
            <w:tcW w:w="1080" w:type="dxa"/>
            <w:vAlign w:val="center"/>
          </w:tcPr>
          <w:p w:rsidR="005D6ED0" w:rsidRDefault="00356075">
            <w:pPr>
              <w:jc w:val="right"/>
            </w:pPr>
            <w:r>
              <w:rPr>
                <w:rFonts w:eastAsiaTheme="minorEastAsia"/>
                <w:sz w:val="24"/>
              </w:rPr>
              <w:t>0.11%</w:t>
            </w:r>
          </w:p>
        </w:tc>
        <w:tc>
          <w:tcPr>
            <w:tcW w:w="1620" w:type="dxa"/>
            <w:vAlign w:val="center"/>
          </w:tcPr>
          <w:p w:rsidR="005D6ED0" w:rsidRDefault="00356075">
            <w:pPr>
              <w:jc w:val="right"/>
            </w:pPr>
            <w:r>
              <w:rPr>
                <w:rFonts w:eastAsiaTheme="minorEastAsia"/>
                <w:sz w:val="24"/>
              </w:rPr>
              <w:t>150.48</w:t>
            </w:r>
          </w:p>
        </w:tc>
        <w:tc>
          <w:tcPr>
            <w:tcW w:w="1080" w:type="dxa"/>
            <w:vAlign w:val="center"/>
          </w:tcPr>
          <w:p w:rsidR="005D6ED0" w:rsidRDefault="00356075">
            <w:pPr>
              <w:jc w:val="right"/>
            </w:pPr>
            <w:r>
              <w:rPr>
                <w:rFonts w:eastAsiaTheme="minorEastAsia"/>
                <w:sz w:val="24"/>
              </w:rPr>
              <w:t>0.11%</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华泰证券股份有限公司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131,016.18</w:t>
            </w:r>
          </w:p>
        </w:tc>
        <w:tc>
          <w:tcPr>
            <w:tcW w:w="1080" w:type="dxa"/>
            <w:vAlign w:val="center"/>
          </w:tcPr>
          <w:p w:rsidR="005D6ED0" w:rsidRDefault="00356075">
            <w:pPr>
              <w:jc w:val="right"/>
            </w:pPr>
            <w:r>
              <w:rPr>
                <w:rFonts w:eastAsiaTheme="minorEastAsia"/>
                <w:sz w:val="24"/>
              </w:rPr>
              <w:t>0.09%</w:t>
            </w:r>
          </w:p>
        </w:tc>
        <w:tc>
          <w:tcPr>
            <w:tcW w:w="1620" w:type="dxa"/>
            <w:vAlign w:val="center"/>
          </w:tcPr>
          <w:p w:rsidR="005D6ED0" w:rsidRDefault="00356075">
            <w:pPr>
              <w:jc w:val="right"/>
            </w:pPr>
            <w:r>
              <w:rPr>
                <w:rFonts w:eastAsiaTheme="minorEastAsia"/>
                <w:sz w:val="24"/>
              </w:rPr>
              <w:t>121.98</w:t>
            </w:r>
          </w:p>
        </w:tc>
        <w:tc>
          <w:tcPr>
            <w:tcW w:w="1080" w:type="dxa"/>
            <w:vAlign w:val="center"/>
          </w:tcPr>
          <w:p w:rsidR="005D6ED0" w:rsidRDefault="00356075">
            <w:pPr>
              <w:jc w:val="right"/>
            </w:pPr>
            <w:r>
              <w:rPr>
                <w:rFonts w:eastAsiaTheme="minorEastAsia"/>
                <w:sz w:val="24"/>
              </w:rPr>
              <w:t>0.09%</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兴业证券股份有限公司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11,038,250.00</w:t>
            </w:r>
          </w:p>
        </w:tc>
        <w:tc>
          <w:tcPr>
            <w:tcW w:w="1080" w:type="dxa"/>
            <w:vAlign w:val="center"/>
          </w:tcPr>
          <w:p w:rsidR="005D6ED0" w:rsidRDefault="00356075">
            <w:pPr>
              <w:jc w:val="right"/>
            </w:pPr>
            <w:r>
              <w:rPr>
                <w:rFonts w:eastAsiaTheme="minorEastAsia"/>
                <w:sz w:val="24"/>
              </w:rPr>
              <w:t>7.28%</w:t>
            </w:r>
          </w:p>
        </w:tc>
        <w:tc>
          <w:tcPr>
            <w:tcW w:w="1620" w:type="dxa"/>
            <w:vAlign w:val="center"/>
          </w:tcPr>
          <w:p w:rsidR="005D6ED0" w:rsidRDefault="00356075">
            <w:pPr>
              <w:jc w:val="right"/>
            </w:pPr>
            <w:r>
              <w:rPr>
                <w:rFonts w:eastAsiaTheme="minorEastAsia"/>
                <w:sz w:val="24"/>
              </w:rPr>
              <w:t>10,279.73</w:t>
            </w:r>
          </w:p>
        </w:tc>
        <w:tc>
          <w:tcPr>
            <w:tcW w:w="1080" w:type="dxa"/>
            <w:vAlign w:val="center"/>
          </w:tcPr>
          <w:p w:rsidR="005D6ED0" w:rsidRDefault="00356075">
            <w:pPr>
              <w:jc w:val="right"/>
            </w:pPr>
            <w:r>
              <w:rPr>
                <w:rFonts w:eastAsiaTheme="minorEastAsia"/>
                <w:sz w:val="24"/>
              </w:rPr>
              <w:t>7.28%</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西部证券股份有限公司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11,001,000.29</w:t>
            </w:r>
          </w:p>
        </w:tc>
        <w:tc>
          <w:tcPr>
            <w:tcW w:w="1080" w:type="dxa"/>
            <w:vAlign w:val="center"/>
          </w:tcPr>
          <w:p w:rsidR="005D6ED0" w:rsidRDefault="00356075">
            <w:pPr>
              <w:jc w:val="right"/>
            </w:pPr>
            <w:r>
              <w:rPr>
                <w:rFonts w:eastAsiaTheme="minorEastAsia"/>
                <w:sz w:val="24"/>
              </w:rPr>
              <w:t>7.25%</w:t>
            </w:r>
          </w:p>
        </w:tc>
        <w:tc>
          <w:tcPr>
            <w:tcW w:w="1620" w:type="dxa"/>
            <w:vAlign w:val="center"/>
          </w:tcPr>
          <w:p w:rsidR="005D6ED0" w:rsidRDefault="00356075">
            <w:pPr>
              <w:jc w:val="right"/>
            </w:pPr>
            <w:r>
              <w:rPr>
                <w:rFonts w:eastAsiaTheme="minorEastAsia"/>
                <w:sz w:val="24"/>
              </w:rPr>
              <w:t>10,245.28</w:t>
            </w:r>
          </w:p>
        </w:tc>
        <w:tc>
          <w:tcPr>
            <w:tcW w:w="1080" w:type="dxa"/>
            <w:vAlign w:val="center"/>
          </w:tcPr>
          <w:p w:rsidR="005D6ED0" w:rsidRDefault="00356075">
            <w:pPr>
              <w:jc w:val="right"/>
            </w:pPr>
            <w:r>
              <w:rPr>
                <w:rFonts w:eastAsiaTheme="minorEastAsia"/>
                <w:sz w:val="24"/>
              </w:rPr>
              <w:t>7.25%</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长江证券股份有限公司</w:t>
            </w:r>
          </w:p>
        </w:tc>
        <w:tc>
          <w:tcPr>
            <w:tcW w:w="780" w:type="dxa"/>
            <w:vAlign w:val="center"/>
          </w:tcPr>
          <w:p w:rsidR="005D6ED0" w:rsidRDefault="00356075">
            <w:pPr>
              <w:jc w:val="right"/>
            </w:pPr>
            <w:r>
              <w:rPr>
                <w:rFonts w:eastAsiaTheme="minorEastAsia"/>
                <w:sz w:val="24"/>
              </w:rPr>
              <w:t>2</w:t>
            </w:r>
          </w:p>
        </w:tc>
        <w:tc>
          <w:tcPr>
            <w:tcW w:w="1800" w:type="dxa"/>
            <w:vAlign w:val="center"/>
          </w:tcPr>
          <w:p w:rsidR="005D6ED0" w:rsidRDefault="00356075">
            <w:pPr>
              <w:jc w:val="right"/>
            </w:pPr>
            <w:r>
              <w:rPr>
                <w:rFonts w:eastAsiaTheme="minorEastAsia"/>
                <w:sz w:val="24"/>
              </w:rPr>
              <w:t>10,688,546.57</w:t>
            </w:r>
          </w:p>
        </w:tc>
        <w:tc>
          <w:tcPr>
            <w:tcW w:w="1080" w:type="dxa"/>
            <w:vAlign w:val="center"/>
          </w:tcPr>
          <w:p w:rsidR="005D6ED0" w:rsidRDefault="00356075">
            <w:pPr>
              <w:jc w:val="right"/>
            </w:pPr>
            <w:r>
              <w:rPr>
                <w:rFonts w:eastAsiaTheme="minorEastAsia"/>
                <w:sz w:val="24"/>
              </w:rPr>
              <w:t>7.05%</w:t>
            </w:r>
          </w:p>
        </w:tc>
        <w:tc>
          <w:tcPr>
            <w:tcW w:w="1620" w:type="dxa"/>
            <w:vAlign w:val="center"/>
          </w:tcPr>
          <w:p w:rsidR="005D6ED0" w:rsidRDefault="00356075">
            <w:pPr>
              <w:jc w:val="right"/>
            </w:pPr>
            <w:r>
              <w:rPr>
                <w:rFonts w:eastAsiaTheme="minorEastAsia"/>
                <w:sz w:val="24"/>
              </w:rPr>
              <w:t>9,954.17</w:t>
            </w:r>
          </w:p>
        </w:tc>
        <w:tc>
          <w:tcPr>
            <w:tcW w:w="1080" w:type="dxa"/>
            <w:vAlign w:val="center"/>
          </w:tcPr>
          <w:p w:rsidR="005D6ED0" w:rsidRDefault="00356075">
            <w:pPr>
              <w:jc w:val="right"/>
            </w:pPr>
            <w:r>
              <w:rPr>
                <w:rFonts w:eastAsiaTheme="minorEastAsia"/>
                <w:sz w:val="24"/>
              </w:rPr>
              <w:t>7.05%</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中国国际金融股份有限公司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中信建投证券股份有限公司</w:t>
            </w:r>
          </w:p>
        </w:tc>
        <w:tc>
          <w:tcPr>
            <w:tcW w:w="780" w:type="dxa"/>
            <w:vAlign w:val="center"/>
          </w:tcPr>
          <w:p w:rsidR="005D6ED0" w:rsidRDefault="00356075">
            <w:pPr>
              <w:jc w:val="right"/>
            </w:pPr>
            <w:r>
              <w:rPr>
                <w:rFonts w:eastAsiaTheme="minorEastAsia"/>
                <w:sz w:val="24"/>
              </w:rPr>
              <w:t>2</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中信证券股份有限公司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渤海证券股份有限公司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川财证券有限责任公司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东方证券股份有限公司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华西证券股份有限公司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上海华信证券有限责任公司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东北证券股份有限公司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国泰君安证券股份有限公司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国信证券股份有限公司</w:t>
            </w:r>
          </w:p>
        </w:tc>
        <w:tc>
          <w:tcPr>
            <w:tcW w:w="780" w:type="dxa"/>
            <w:vAlign w:val="center"/>
          </w:tcPr>
          <w:p w:rsidR="005D6ED0" w:rsidRDefault="00356075">
            <w:pPr>
              <w:jc w:val="right"/>
            </w:pPr>
            <w:r>
              <w:rPr>
                <w:rFonts w:eastAsiaTheme="minorEastAsia"/>
                <w:sz w:val="24"/>
              </w:rPr>
              <w:t>2</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宏信证券有限责任公司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民生证券股份有限公司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国联证券股份有限公司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平安证券股份有限公司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新时代证券股份有限公司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信达证券股份有限公司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北京高华证券有限责任公司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华宝证券有限责任公司</w:t>
            </w:r>
          </w:p>
        </w:tc>
        <w:tc>
          <w:tcPr>
            <w:tcW w:w="780" w:type="dxa"/>
            <w:vAlign w:val="center"/>
          </w:tcPr>
          <w:p w:rsidR="005D6ED0" w:rsidRDefault="00356075">
            <w:pPr>
              <w:jc w:val="right"/>
            </w:pPr>
            <w:r>
              <w:rPr>
                <w:rFonts w:eastAsiaTheme="minorEastAsia"/>
                <w:sz w:val="24"/>
              </w:rPr>
              <w:t>1</w:t>
            </w:r>
          </w:p>
        </w:tc>
        <w:tc>
          <w:tcPr>
            <w:tcW w:w="180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6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left"/>
            </w:pPr>
            <w:r>
              <w:rPr>
                <w:rFonts w:eastAsiaTheme="minorEastAsia"/>
                <w:sz w:val="24"/>
              </w:rPr>
              <w:t>-</w:t>
            </w:r>
          </w:p>
        </w:tc>
      </w:tr>
    </w:tbl>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5D6ED0">
        <w:tc>
          <w:tcPr>
            <w:tcW w:w="1560" w:type="dxa"/>
            <w:vAlign w:val="center"/>
          </w:tcPr>
          <w:p w:rsidR="005D6ED0" w:rsidRDefault="00356075">
            <w:pPr>
              <w:jc w:val="left"/>
            </w:pPr>
            <w:r>
              <w:rPr>
                <w:rFonts w:eastAsiaTheme="minorEastAsia"/>
                <w:sz w:val="24"/>
              </w:rPr>
              <w:t>招商证券股份有限公司</w:t>
            </w:r>
          </w:p>
        </w:tc>
        <w:tc>
          <w:tcPr>
            <w:tcW w:w="1320" w:type="dxa"/>
            <w:vAlign w:val="center"/>
          </w:tcPr>
          <w:p w:rsidR="005D6ED0" w:rsidRDefault="00356075">
            <w:pPr>
              <w:jc w:val="right"/>
            </w:pPr>
            <w:r>
              <w:rPr>
                <w:rFonts w:eastAsiaTheme="minorEastAsia"/>
                <w:sz w:val="24"/>
              </w:rPr>
              <w:t>96,462,808.08</w:t>
            </w:r>
          </w:p>
        </w:tc>
        <w:tc>
          <w:tcPr>
            <w:tcW w:w="1080" w:type="dxa"/>
            <w:vAlign w:val="center"/>
          </w:tcPr>
          <w:p w:rsidR="005D6ED0" w:rsidRDefault="00356075">
            <w:pPr>
              <w:jc w:val="right"/>
            </w:pPr>
            <w:r>
              <w:rPr>
                <w:rFonts w:eastAsiaTheme="minorEastAsia"/>
                <w:sz w:val="24"/>
              </w:rPr>
              <w:t>75.63%</w:t>
            </w:r>
          </w:p>
        </w:tc>
        <w:tc>
          <w:tcPr>
            <w:tcW w:w="1143" w:type="dxa"/>
            <w:vAlign w:val="center"/>
          </w:tcPr>
          <w:p w:rsidR="005D6ED0" w:rsidRDefault="00356075">
            <w:pPr>
              <w:jc w:val="right"/>
            </w:pPr>
            <w:r>
              <w:rPr>
                <w:rFonts w:eastAsiaTheme="minorEastAsia"/>
                <w:sz w:val="24"/>
              </w:rPr>
              <w:t>352,900,000.00</w:t>
            </w:r>
          </w:p>
        </w:tc>
        <w:tc>
          <w:tcPr>
            <w:tcW w:w="1197" w:type="dxa"/>
            <w:vAlign w:val="center"/>
          </w:tcPr>
          <w:p w:rsidR="005D6ED0" w:rsidRDefault="00356075">
            <w:pPr>
              <w:jc w:val="right"/>
            </w:pPr>
            <w:r>
              <w:rPr>
                <w:rFonts w:eastAsiaTheme="minorEastAsia"/>
                <w:sz w:val="24"/>
              </w:rPr>
              <w:t>10.87%</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广发证券股份有限公司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55,400,000.00</w:t>
            </w:r>
          </w:p>
        </w:tc>
        <w:tc>
          <w:tcPr>
            <w:tcW w:w="1197" w:type="dxa"/>
            <w:vAlign w:val="center"/>
          </w:tcPr>
          <w:p w:rsidR="005D6ED0" w:rsidRDefault="00356075">
            <w:pPr>
              <w:jc w:val="right"/>
            </w:pPr>
            <w:r>
              <w:rPr>
                <w:rFonts w:eastAsiaTheme="minorEastAsia"/>
                <w:sz w:val="24"/>
              </w:rPr>
              <w:t>1.71%</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东兴证券股份有限公司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63,500,000.00</w:t>
            </w:r>
          </w:p>
        </w:tc>
        <w:tc>
          <w:tcPr>
            <w:tcW w:w="1197" w:type="dxa"/>
            <w:vAlign w:val="center"/>
          </w:tcPr>
          <w:p w:rsidR="005D6ED0" w:rsidRDefault="00356075">
            <w:pPr>
              <w:jc w:val="right"/>
            </w:pPr>
            <w:r>
              <w:rPr>
                <w:rFonts w:eastAsiaTheme="minorEastAsia"/>
                <w:sz w:val="24"/>
              </w:rPr>
              <w:t>1.96%</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瑞银证券有限责任公司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118,200,000.00</w:t>
            </w:r>
          </w:p>
        </w:tc>
        <w:tc>
          <w:tcPr>
            <w:tcW w:w="1197" w:type="dxa"/>
            <w:vAlign w:val="center"/>
          </w:tcPr>
          <w:p w:rsidR="005D6ED0" w:rsidRDefault="00356075">
            <w:pPr>
              <w:jc w:val="right"/>
            </w:pPr>
            <w:r>
              <w:rPr>
                <w:rFonts w:eastAsiaTheme="minorEastAsia"/>
                <w:sz w:val="24"/>
              </w:rPr>
              <w:t>3.64%</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西南证券股份有限公司</w:t>
            </w:r>
          </w:p>
        </w:tc>
        <w:tc>
          <w:tcPr>
            <w:tcW w:w="1320" w:type="dxa"/>
            <w:vAlign w:val="center"/>
          </w:tcPr>
          <w:p w:rsidR="005D6ED0" w:rsidRDefault="00356075">
            <w:pPr>
              <w:jc w:val="right"/>
            </w:pPr>
            <w:r>
              <w:rPr>
                <w:rFonts w:eastAsiaTheme="minorEastAsia"/>
                <w:sz w:val="24"/>
              </w:rPr>
              <w:t>15,024,000.00</w:t>
            </w:r>
          </w:p>
        </w:tc>
        <w:tc>
          <w:tcPr>
            <w:tcW w:w="1080" w:type="dxa"/>
            <w:vAlign w:val="center"/>
          </w:tcPr>
          <w:p w:rsidR="005D6ED0" w:rsidRDefault="00356075">
            <w:pPr>
              <w:jc w:val="right"/>
            </w:pPr>
            <w:r>
              <w:rPr>
                <w:rFonts w:eastAsiaTheme="minorEastAsia"/>
                <w:sz w:val="24"/>
              </w:rPr>
              <w:t>11.78%</w:t>
            </w:r>
          </w:p>
        </w:tc>
        <w:tc>
          <w:tcPr>
            <w:tcW w:w="1143" w:type="dxa"/>
            <w:vAlign w:val="center"/>
          </w:tcPr>
          <w:p w:rsidR="005D6ED0" w:rsidRDefault="00356075">
            <w:pPr>
              <w:jc w:val="right"/>
            </w:pPr>
            <w:r>
              <w:rPr>
                <w:rFonts w:eastAsiaTheme="minorEastAsia"/>
                <w:sz w:val="24"/>
              </w:rPr>
              <w:t>822,200,000.00</w:t>
            </w:r>
          </w:p>
        </w:tc>
        <w:tc>
          <w:tcPr>
            <w:tcW w:w="1197" w:type="dxa"/>
            <w:vAlign w:val="center"/>
          </w:tcPr>
          <w:p w:rsidR="005D6ED0" w:rsidRDefault="00356075">
            <w:pPr>
              <w:jc w:val="right"/>
            </w:pPr>
            <w:r>
              <w:rPr>
                <w:rFonts w:eastAsiaTheme="minorEastAsia"/>
                <w:sz w:val="24"/>
              </w:rPr>
              <w:t>25.32%</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天风证券股份有限公司</w:t>
            </w:r>
          </w:p>
        </w:tc>
        <w:tc>
          <w:tcPr>
            <w:tcW w:w="1320" w:type="dxa"/>
            <w:vAlign w:val="center"/>
          </w:tcPr>
          <w:p w:rsidR="005D6ED0" w:rsidRDefault="00356075">
            <w:pPr>
              <w:jc w:val="right"/>
            </w:pPr>
            <w:r>
              <w:rPr>
                <w:rFonts w:eastAsiaTheme="minorEastAsia"/>
                <w:sz w:val="24"/>
              </w:rPr>
              <w:t>16,051,007.60</w:t>
            </w:r>
          </w:p>
        </w:tc>
        <w:tc>
          <w:tcPr>
            <w:tcW w:w="1080" w:type="dxa"/>
            <w:vAlign w:val="center"/>
          </w:tcPr>
          <w:p w:rsidR="005D6ED0" w:rsidRDefault="00356075">
            <w:pPr>
              <w:jc w:val="right"/>
            </w:pPr>
            <w:r>
              <w:rPr>
                <w:rFonts w:eastAsiaTheme="minorEastAsia"/>
                <w:sz w:val="24"/>
              </w:rPr>
              <w:t>12.59%</w:t>
            </w:r>
          </w:p>
        </w:tc>
        <w:tc>
          <w:tcPr>
            <w:tcW w:w="1143" w:type="dxa"/>
            <w:vAlign w:val="center"/>
          </w:tcPr>
          <w:p w:rsidR="005D6ED0" w:rsidRDefault="00356075">
            <w:pPr>
              <w:jc w:val="right"/>
            </w:pPr>
            <w:r>
              <w:rPr>
                <w:rFonts w:eastAsiaTheme="minorEastAsia"/>
                <w:sz w:val="24"/>
              </w:rPr>
              <w:t>639,700,000.00</w:t>
            </w:r>
          </w:p>
        </w:tc>
        <w:tc>
          <w:tcPr>
            <w:tcW w:w="1197" w:type="dxa"/>
            <w:vAlign w:val="center"/>
          </w:tcPr>
          <w:p w:rsidR="005D6ED0" w:rsidRDefault="00356075">
            <w:pPr>
              <w:jc w:val="right"/>
            </w:pPr>
            <w:r>
              <w:rPr>
                <w:rFonts w:eastAsiaTheme="minorEastAsia"/>
                <w:sz w:val="24"/>
              </w:rPr>
              <w:t>19.70%</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申万宏源证券有限公司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33,200,000.00</w:t>
            </w:r>
          </w:p>
        </w:tc>
        <w:tc>
          <w:tcPr>
            <w:tcW w:w="1197" w:type="dxa"/>
            <w:vAlign w:val="center"/>
          </w:tcPr>
          <w:p w:rsidR="005D6ED0" w:rsidRDefault="00356075">
            <w:pPr>
              <w:jc w:val="right"/>
            </w:pPr>
            <w:r>
              <w:rPr>
                <w:rFonts w:eastAsiaTheme="minorEastAsia"/>
                <w:sz w:val="24"/>
              </w:rPr>
              <w:t>1.02%</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华泰证券股份有限公司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438,100,000.00</w:t>
            </w:r>
          </w:p>
        </w:tc>
        <w:tc>
          <w:tcPr>
            <w:tcW w:w="1197" w:type="dxa"/>
            <w:vAlign w:val="center"/>
          </w:tcPr>
          <w:p w:rsidR="005D6ED0" w:rsidRDefault="00356075">
            <w:pPr>
              <w:jc w:val="right"/>
            </w:pPr>
            <w:r>
              <w:rPr>
                <w:rFonts w:eastAsiaTheme="minorEastAsia"/>
                <w:sz w:val="24"/>
              </w:rPr>
              <w:t>13.49%</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兴业证券股份有限公司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204,700,000.00</w:t>
            </w:r>
          </w:p>
        </w:tc>
        <w:tc>
          <w:tcPr>
            <w:tcW w:w="1197" w:type="dxa"/>
            <w:vAlign w:val="center"/>
          </w:tcPr>
          <w:p w:rsidR="005D6ED0" w:rsidRDefault="00356075">
            <w:pPr>
              <w:jc w:val="right"/>
            </w:pPr>
            <w:r>
              <w:rPr>
                <w:rFonts w:eastAsiaTheme="minorEastAsia"/>
                <w:sz w:val="24"/>
              </w:rPr>
              <w:t>6.30%</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西部证券股份有限公司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21,600,000.00</w:t>
            </w:r>
          </w:p>
        </w:tc>
        <w:tc>
          <w:tcPr>
            <w:tcW w:w="1197" w:type="dxa"/>
            <w:vAlign w:val="center"/>
          </w:tcPr>
          <w:p w:rsidR="005D6ED0" w:rsidRDefault="00356075">
            <w:pPr>
              <w:jc w:val="right"/>
            </w:pPr>
            <w:r>
              <w:rPr>
                <w:rFonts w:eastAsiaTheme="minorEastAsia"/>
                <w:sz w:val="24"/>
              </w:rPr>
              <w:t>0.67%</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长江证券股份有限公司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439,400,000.00</w:t>
            </w:r>
          </w:p>
        </w:tc>
        <w:tc>
          <w:tcPr>
            <w:tcW w:w="1197" w:type="dxa"/>
            <w:vAlign w:val="center"/>
          </w:tcPr>
          <w:p w:rsidR="005D6ED0" w:rsidRDefault="00356075">
            <w:pPr>
              <w:jc w:val="right"/>
            </w:pPr>
            <w:r>
              <w:rPr>
                <w:rFonts w:eastAsiaTheme="minorEastAsia"/>
                <w:sz w:val="24"/>
              </w:rPr>
              <w:t>13.53%</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国泰君安证券股份有限公司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48,700,000.00</w:t>
            </w:r>
          </w:p>
        </w:tc>
        <w:tc>
          <w:tcPr>
            <w:tcW w:w="1197" w:type="dxa"/>
            <w:vAlign w:val="center"/>
          </w:tcPr>
          <w:p w:rsidR="005D6ED0" w:rsidRDefault="00356075">
            <w:pPr>
              <w:jc w:val="right"/>
            </w:pPr>
            <w:r>
              <w:rPr>
                <w:rFonts w:eastAsiaTheme="minorEastAsia"/>
                <w:sz w:val="24"/>
              </w:rPr>
              <w:t>1.50%</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r w:rsidR="005D6ED0">
        <w:tc>
          <w:tcPr>
            <w:tcW w:w="1560" w:type="dxa"/>
            <w:vAlign w:val="center"/>
          </w:tcPr>
          <w:p w:rsidR="005D6ED0" w:rsidRDefault="00356075">
            <w:pPr>
              <w:jc w:val="left"/>
            </w:pPr>
            <w:r>
              <w:rPr>
                <w:rFonts w:eastAsiaTheme="minorEastAsia"/>
                <w:sz w:val="24"/>
              </w:rPr>
              <w:t>华宝证券有限责任公司</w:t>
            </w:r>
          </w:p>
        </w:tc>
        <w:tc>
          <w:tcPr>
            <w:tcW w:w="1320" w:type="dxa"/>
            <w:vAlign w:val="center"/>
          </w:tcPr>
          <w:p w:rsidR="005D6ED0" w:rsidRDefault="00356075">
            <w:pPr>
              <w:jc w:val="right"/>
            </w:pPr>
            <w:r>
              <w:rPr>
                <w:rFonts w:eastAsiaTheme="minorEastAsia"/>
                <w:sz w:val="24"/>
              </w:rPr>
              <w:t>-</w:t>
            </w:r>
          </w:p>
        </w:tc>
        <w:tc>
          <w:tcPr>
            <w:tcW w:w="1080" w:type="dxa"/>
            <w:vAlign w:val="center"/>
          </w:tcPr>
          <w:p w:rsidR="005D6ED0" w:rsidRDefault="00356075">
            <w:pPr>
              <w:jc w:val="right"/>
            </w:pPr>
            <w:r>
              <w:rPr>
                <w:rFonts w:eastAsiaTheme="minorEastAsia"/>
                <w:sz w:val="24"/>
              </w:rPr>
              <w:t>-</w:t>
            </w:r>
          </w:p>
        </w:tc>
        <w:tc>
          <w:tcPr>
            <w:tcW w:w="1143" w:type="dxa"/>
            <w:vAlign w:val="center"/>
          </w:tcPr>
          <w:p w:rsidR="005D6ED0" w:rsidRDefault="00356075">
            <w:pPr>
              <w:jc w:val="right"/>
            </w:pPr>
            <w:r>
              <w:rPr>
                <w:rFonts w:eastAsiaTheme="minorEastAsia"/>
                <w:sz w:val="24"/>
              </w:rPr>
              <w:t>9,100,000.00</w:t>
            </w:r>
          </w:p>
        </w:tc>
        <w:tc>
          <w:tcPr>
            <w:tcW w:w="1197" w:type="dxa"/>
            <w:vAlign w:val="center"/>
          </w:tcPr>
          <w:p w:rsidR="005D6ED0" w:rsidRDefault="00356075">
            <w:pPr>
              <w:jc w:val="right"/>
            </w:pPr>
            <w:r>
              <w:rPr>
                <w:rFonts w:eastAsiaTheme="minorEastAsia"/>
                <w:sz w:val="24"/>
              </w:rPr>
              <w:t>0.28%</w:t>
            </w:r>
          </w:p>
        </w:tc>
        <w:tc>
          <w:tcPr>
            <w:tcW w:w="1497" w:type="dxa"/>
            <w:vAlign w:val="center"/>
          </w:tcPr>
          <w:p w:rsidR="005D6ED0" w:rsidRDefault="00356075">
            <w:pPr>
              <w:jc w:val="right"/>
            </w:pPr>
            <w:r>
              <w:rPr>
                <w:rFonts w:eastAsiaTheme="minorEastAsia"/>
                <w:sz w:val="24"/>
              </w:rPr>
              <w:t>-</w:t>
            </w:r>
          </w:p>
        </w:tc>
        <w:tc>
          <w:tcPr>
            <w:tcW w:w="1203" w:type="dxa"/>
            <w:vAlign w:val="center"/>
          </w:tcPr>
          <w:p w:rsidR="005D6ED0" w:rsidRDefault="00356075">
            <w:pPr>
              <w:jc w:val="right"/>
            </w:pPr>
            <w:r>
              <w:rPr>
                <w:rFonts w:eastAsiaTheme="minorEastAsia"/>
                <w:sz w:val="24"/>
              </w:rPr>
              <w:t>-</w:t>
            </w:r>
          </w:p>
        </w:tc>
      </w:tr>
    </w:tbl>
    <w:p w:rsidR="005D6ED0" w:rsidRDefault="0035607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、报告期内，本基金新增加交易单元为西部证券股份有限公司，其它交易单元未发生变化；</w:t>
      </w:r>
    </w:p>
    <w:p w:rsidR="005D6ED0" w:rsidRDefault="0035607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522549695"/>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5D6ED0">
        <w:tc>
          <w:tcPr>
            <w:tcW w:w="720" w:type="dxa"/>
            <w:vAlign w:val="center"/>
          </w:tcPr>
          <w:p w:rsidR="005D6ED0" w:rsidRDefault="00356075">
            <w:pPr>
              <w:jc w:val="center"/>
            </w:pPr>
            <w:r>
              <w:rPr>
                <w:color w:val="000000"/>
                <w:sz w:val="24"/>
              </w:rPr>
              <w:t>1</w:t>
            </w:r>
          </w:p>
        </w:tc>
        <w:tc>
          <w:tcPr>
            <w:tcW w:w="4319" w:type="dxa"/>
            <w:vAlign w:val="center"/>
          </w:tcPr>
          <w:p w:rsidR="005D6ED0" w:rsidRDefault="00356075">
            <w:r>
              <w:rPr>
                <w:color w:val="000000"/>
                <w:sz w:val="24"/>
              </w:rPr>
              <w:t>交银施罗德基金管理有限公司关于旗下基金缴纳增值税的提示性公告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2018-01-03</w:t>
            </w:r>
          </w:p>
        </w:tc>
      </w:tr>
      <w:tr w:rsidR="005D6ED0">
        <w:tc>
          <w:tcPr>
            <w:tcW w:w="720" w:type="dxa"/>
            <w:vAlign w:val="center"/>
          </w:tcPr>
          <w:p w:rsidR="005D6ED0" w:rsidRDefault="00356075">
            <w:pPr>
              <w:jc w:val="center"/>
            </w:pPr>
            <w:r>
              <w:rPr>
                <w:color w:val="000000"/>
                <w:sz w:val="24"/>
              </w:rPr>
              <w:t>2</w:t>
            </w:r>
          </w:p>
        </w:tc>
        <w:tc>
          <w:tcPr>
            <w:tcW w:w="4319" w:type="dxa"/>
            <w:vAlign w:val="center"/>
          </w:tcPr>
          <w:p w:rsidR="005D6ED0" w:rsidRDefault="00356075">
            <w:r>
              <w:rPr>
                <w:color w:val="000000"/>
                <w:sz w:val="24"/>
              </w:rPr>
              <w:t>交银施罗德基金管理有限公司关于旗下部分基金参与中国农业银行股份有限公司基金交易费率优惠活动的公告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2018-01-09</w:t>
            </w:r>
          </w:p>
        </w:tc>
      </w:tr>
      <w:tr w:rsidR="005D6ED0">
        <w:tc>
          <w:tcPr>
            <w:tcW w:w="720" w:type="dxa"/>
            <w:vAlign w:val="center"/>
          </w:tcPr>
          <w:p w:rsidR="005D6ED0" w:rsidRDefault="00356075">
            <w:pPr>
              <w:jc w:val="center"/>
            </w:pPr>
            <w:r>
              <w:rPr>
                <w:color w:val="000000"/>
                <w:sz w:val="24"/>
              </w:rPr>
              <w:t>3</w:t>
            </w:r>
          </w:p>
        </w:tc>
        <w:tc>
          <w:tcPr>
            <w:tcW w:w="4319" w:type="dxa"/>
            <w:vAlign w:val="center"/>
          </w:tcPr>
          <w:p w:rsidR="005D6ED0" w:rsidRDefault="00356075">
            <w:r>
              <w:rPr>
                <w:color w:val="000000"/>
                <w:sz w:val="24"/>
              </w:rPr>
              <w:t>交银施罗德多策略回报灵活配置混合型证券投资基金（更新）招募说明书摘要（</w:t>
            </w:r>
            <w:r>
              <w:rPr>
                <w:color w:val="000000"/>
                <w:sz w:val="24"/>
              </w:rPr>
              <w:t>2017</w:t>
            </w:r>
            <w:r>
              <w:rPr>
                <w:color w:val="000000"/>
                <w:sz w:val="24"/>
              </w:rPr>
              <w:t>年</w:t>
            </w:r>
            <w:r>
              <w:rPr>
                <w:color w:val="000000"/>
                <w:sz w:val="24"/>
              </w:rPr>
              <w:t xml:space="preserve"> </w:t>
            </w:r>
            <w:r>
              <w:rPr>
                <w:color w:val="000000"/>
                <w:sz w:val="24"/>
              </w:rPr>
              <w:t>第</w:t>
            </w:r>
            <w:r>
              <w:rPr>
                <w:color w:val="000000"/>
                <w:sz w:val="24"/>
              </w:rPr>
              <w:t>2</w:t>
            </w:r>
            <w:r>
              <w:rPr>
                <w:color w:val="000000"/>
                <w:sz w:val="24"/>
              </w:rPr>
              <w:t>号）</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2018-01-16</w:t>
            </w:r>
          </w:p>
        </w:tc>
      </w:tr>
      <w:tr w:rsidR="005D6ED0">
        <w:tc>
          <w:tcPr>
            <w:tcW w:w="720" w:type="dxa"/>
            <w:vAlign w:val="center"/>
          </w:tcPr>
          <w:p w:rsidR="005D6ED0" w:rsidRDefault="00356075">
            <w:pPr>
              <w:jc w:val="center"/>
            </w:pPr>
            <w:r>
              <w:rPr>
                <w:color w:val="000000"/>
                <w:sz w:val="24"/>
              </w:rPr>
              <w:t>4</w:t>
            </w:r>
          </w:p>
        </w:tc>
        <w:tc>
          <w:tcPr>
            <w:tcW w:w="4319" w:type="dxa"/>
            <w:vAlign w:val="center"/>
          </w:tcPr>
          <w:p w:rsidR="005D6ED0" w:rsidRDefault="00356075">
            <w:r>
              <w:rPr>
                <w:color w:val="000000"/>
                <w:sz w:val="24"/>
              </w:rPr>
              <w:t>银施罗德多策略回报灵活配置混合型证券投资基金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2018-01-22</w:t>
            </w:r>
          </w:p>
        </w:tc>
      </w:tr>
      <w:tr w:rsidR="005D6ED0">
        <w:tc>
          <w:tcPr>
            <w:tcW w:w="720" w:type="dxa"/>
            <w:vAlign w:val="center"/>
          </w:tcPr>
          <w:p w:rsidR="005D6ED0" w:rsidRDefault="00356075">
            <w:pPr>
              <w:jc w:val="center"/>
            </w:pPr>
            <w:r>
              <w:rPr>
                <w:color w:val="000000"/>
                <w:sz w:val="24"/>
              </w:rPr>
              <w:t>5</w:t>
            </w:r>
          </w:p>
        </w:tc>
        <w:tc>
          <w:tcPr>
            <w:tcW w:w="4319" w:type="dxa"/>
            <w:vAlign w:val="center"/>
          </w:tcPr>
          <w:p w:rsidR="005D6ED0" w:rsidRDefault="00356075">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2018-01-31</w:t>
            </w:r>
          </w:p>
        </w:tc>
      </w:tr>
      <w:tr w:rsidR="005D6ED0">
        <w:tc>
          <w:tcPr>
            <w:tcW w:w="720" w:type="dxa"/>
            <w:vAlign w:val="center"/>
          </w:tcPr>
          <w:p w:rsidR="005D6ED0" w:rsidRDefault="00356075">
            <w:pPr>
              <w:jc w:val="center"/>
            </w:pPr>
            <w:r>
              <w:rPr>
                <w:color w:val="000000"/>
                <w:sz w:val="24"/>
              </w:rPr>
              <w:t>6</w:t>
            </w:r>
          </w:p>
        </w:tc>
        <w:tc>
          <w:tcPr>
            <w:tcW w:w="4319" w:type="dxa"/>
            <w:vAlign w:val="center"/>
          </w:tcPr>
          <w:p w:rsidR="005D6ED0" w:rsidRDefault="00356075">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2018-03-20</w:t>
            </w:r>
          </w:p>
        </w:tc>
      </w:tr>
      <w:tr w:rsidR="005D6ED0">
        <w:tc>
          <w:tcPr>
            <w:tcW w:w="720" w:type="dxa"/>
            <w:vAlign w:val="center"/>
          </w:tcPr>
          <w:p w:rsidR="005D6ED0" w:rsidRDefault="00356075">
            <w:pPr>
              <w:jc w:val="center"/>
            </w:pPr>
            <w:r>
              <w:rPr>
                <w:color w:val="000000"/>
                <w:sz w:val="24"/>
              </w:rPr>
              <w:t>7</w:t>
            </w:r>
          </w:p>
        </w:tc>
        <w:tc>
          <w:tcPr>
            <w:tcW w:w="4319" w:type="dxa"/>
            <w:vAlign w:val="center"/>
          </w:tcPr>
          <w:p w:rsidR="005D6ED0" w:rsidRDefault="00356075">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2018-03-20</w:t>
            </w:r>
          </w:p>
        </w:tc>
      </w:tr>
      <w:tr w:rsidR="005D6ED0">
        <w:tc>
          <w:tcPr>
            <w:tcW w:w="720" w:type="dxa"/>
            <w:vAlign w:val="center"/>
          </w:tcPr>
          <w:p w:rsidR="005D6ED0" w:rsidRDefault="00356075">
            <w:pPr>
              <w:jc w:val="center"/>
            </w:pPr>
            <w:r>
              <w:rPr>
                <w:color w:val="000000"/>
                <w:sz w:val="24"/>
              </w:rPr>
              <w:t>8</w:t>
            </w:r>
          </w:p>
        </w:tc>
        <w:tc>
          <w:tcPr>
            <w:tcW w:w="4319" w:type="dxa"/>
            <w:vAlign w:val="center"/>
          </w:tcPr>
          <w:p w:rsidR="005D6ED0" w:rsidRDefault="00356075">
            <w:r>
              <w:rPr>
                <w:color w:val="000000"/>
                <w:sz w:val="24"/>
              </w:rPr>
              <w:t>交银施罗德基金管理有限公司关于交银施罗德多策略回报灵活配置混合型证券投资基金修改基金合同的公告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2018-03-22</w:t>
            </w:r>
          </w:p>
        </w:tc>
      </w:tr>
      <w:tr w:rsidR="005D6ED0">
        <w:tc>
          <w:tcPr>
            <w:tcW w:w="720" w:type="dxa"/>
            <w:vAlign w:val="center"/>
          </w:tcPr>
          <w:p w:rsidR="005D6ED0" w:rsidRDefault="00356075">
            <w:pPr>
              <w:jc w:val="center"/>
            </w:pPr>
            <w:r>
              <w:rPr>
                <w:color w:val="000000"/>
                <w:sz w:val="24"/>
              </w:rPr>
              <w:t>9</w:t>
            </w:r>
          </w:p>
        </w:tc>
        <w:tc>
          <w:tcPr>
            <w:tcW w:w="4319" w:type="dxa"/>
            <w:vAlign w:val="center"/>
          </w:tcPr>
          <w:p w:rsidR="005D6ED0" w:rsidRDefault="00356075">
            <w:r>
              <w:rPr>
                <w:color w:val="000000"/>
                <w:sz w:val="24"/>
              </w:rPr>
              <w:t>交银施罗德多策略回报灵活配置混合型证券投资基金</w:t>
            </w:r>
            <w:r>
              <w:rPr>
                <w:color w:val="000000"/>
                <w:sz w:val="24"/>
              </w:rPr>
              <w:t>2017</w:t>
            </w:r>
            <w:r>
              <w:rPr>
                <w:color w:val="000000"/>
                <w:sz w:val="24"/>
              </w:rPr>
              <w:t>年年度报告摘要</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2018-03-28</w:t>
            </w:r>
          </w:p>
        </w:tc>
      </w:tr>
      <w:tr w:rsidR="005D6ED0">
        <w:tc>
          <w:tcPr>
            <w:tcW w:w="720" w:type="dxa"/>
            <w:vAlign w:val="center"/>
          </w:tcPr>
          <w:p w:rsidR="005D6ED0" w:rsidRDefault="00356075">
            <w:pPr>
              <w:jc w:val="center"/>
            </w:pPr>
            <w:r>
              <w:rPr>
                <w:color w:val="000000"/>
                <w:sz w:val="24"/>
              </w:rPr>
              <w:t>10</w:t>
            </w:r>
          </w:p>
        </w:tc>
        <w:tc>
          <w:tcPr>
            <w:tcW w:w="4319" w:type="dxa"/>
            <w:vAlign w:val="center"/>
          </w:tcPr>
          <w:p w:rsidR="005D6ED0" w:rsidRDefault="00356075">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2018-03-30</w:t>
            </w:r>
          </w:p>
        </w:tc>
      </w:tr>
      <w:tr w:rsidR="005D6ED0">
        <w:tc>
          <w:tcPr>
            <w:tcW w:w="720" w:type="dxa"/>
            <w:vAlign w:val="center"/>
          </w:tcPr>
          <w:p w:rsidR="005D6ED0" w:rsidRDefault="00356075">
            <w:pPr>
              <w:jc w:val="center"/>
            </w:pPr>
            <w:r>
              <w:rPr>
                <w:color w:val="000000"/>
                <w:sz w:val="24"/>
              </w:rPr>
              <w:t>11</w:t>
            </w:r>
          </w:p>
        </w:tc>
        <w:tc>
          <w:tcPr>
            <w:tcW w:w="4319" w:type="dxa"/>
            <w:vAlign w:val="center"/>
          </w:tcPr>
          <w:p w:rsidR="005D6ED0" w:rsidRDefault="00356075">
            <w:r>
              <w:rPr>
                <w:color w:val="000000"/>
                <w:sz w:val="24"/>
              </w:rPr>
              <w:t>银施罗德多策略回报灵活配置混合型证券投资基金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2018-04-21</w:t>
            </w:r>
          </w:p>
        </w:tc>
      </w:tr>
      <w:tr w:rsidR="005D6ED0">
        <w:tc>
          <w:tcPr>
            <w:tcW w:w="720" w:type="dxa"/>
            <w:vAlign w:val="center"/>
          </w:tcPr>
          <w:p w:rsidR="005D6ED0" w:rsidRDefault="00356075">
            <w:pPr>
              <w:jc w:val="center"/>
            </w:pPr>
            <w:r>
              <w:rPr>
                <w:color w:val="000000"/>
                <w:sz w:val="24"/>
              </w:rPr>
              <w:t>12</w:t>
            </w:r>
          </w:p>
        </w:tc>
        <w:tc>
          <w:tcPr>
            <w:tcW w:w="4319" w:type="dxa"/>
            <w:vAlign w:val="center"/>
          </w:tcPr>
          <w:p w:rsidR="005D6ED0" w:rsidRDefault="00356075">
            <w:r>
              <w:rPr>
                <w:color w:val="000000"/>
                <w:sz w:val="24"/>
              </w:rPr>
              <w:t>交银施罗德基金管理有限公司关于交银施罗德多策略回报灵活配置混合型证券投资基金赎回事项的公告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2018-05-04</w:t>
            </w:r>
          </w:p>
        </w:tc>
      </w:tr>
      <w:tr w:rsidR="005D6ED0">
        <w:tc>
          <w:tcPr>
            <w:tcW w:w="720" w:type="dxa"/>
            <w:vAlign w:val="center"/>
          </w:tcPr>
          <w:p w:rsidR="005D6ED0" w:rsidRDefault="00356075">
            <w:pPr>
              <w:jc w:val="center"/>
            </w:pPr>
            <w:r>
              <w:rPr>
                <w:color w:val="000000"/>
                <w:sz w:val="24"/>
              </w:rPr>
              <w:t>13</w:t>
            </w:r>
          </w:p>
        </w:tc>
        <w:tc>
          <w:tcPr>
            <w:tcW w:w="4319" w:type="dxa"/>
            <w:vAlign w:val="center"/>
          </w:tcPr>
          <w:p w:rsidR="005D6ED0" w:rsidRDefault="00356075">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2018-06-01</w:t>
            </w:r>
          </w:p>
        </w:tc>
      </w:tr>
      <w:tr w:rsidR="005D6ED0">
        <w:tc>
          <w:tcPr>
            <w:tcW w:w="720" w:type="dxa"/>
            <w:vAlign w:val="center"/>
          </w:tcPr>
          <w:p w:rsidR="005D6ED0" w:rsidRDefault="00356075">
            <w:pPr>
              <w:jc w:val="center"/>
            </w:pPr>
            <w:r>
              <w:rPr>
                <w:color w:val="000000"/>
                <w:sz w:val="24"/>
              </w:rPr>
              <w:t>14</w:t>
            </w:r>
          </w:p>
        </w:tc>
        <w:tc>
          <w:tcPr>
            <w:tcW w:w="4319" w:type="dxa"/>
            <w:vAlign w:val="center"/>
          </w:tcPr>
          <w:p w:rsidR="005D6ED0" w:rsidRDefault="00356075">
            <w:r>
              <w:rPr>
                <w:color w:val="000000"/>
                <w:sz w:val="24"/>
              </w:rPr>
              <w:t>交银施罗德基金管理有限公司关于高级管理人员变更的公告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2018-06-30</w:t>
            </w:r>
          </w:p>
        </w:tc>
      </w:tr>
      <w:tr w:rsidR="005D6ED0">
        <w:tc>
          <w:tcPr>
            <w:tcW w:w="720" w:type="dxa"/>
            <w:vAlign w:val="center"/>
          </w:tcPr>
          <w:p w:rsidR="005D6ED0" w:rsidRDefault="00356075">
            <w:pPr>
              <w:jc w:val="center"/>
            </w:pPr>
            <w:r>
              <w:rPr>
                <w:color w:val="000000"/>
                <w:sz w:val="24"/>
              </w:rPr>
              <w:t>15</w:t>
            </w:r>
          </w:p>
        </w:tc>
        <w:tc>
          <w:tcPr>
            <w:tcW w:w="4319" w:type="dxa"/>
            <w:vAlign w:val="center"/>
          </w:tcPr>
          <w:p w:rsidR="005D6ED0" w:rsidRDefault="00356075">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5D6ED0" w:rsidRDefault="00356075">
            <w:r>
              <w:rPr>
                <w:color w:val="000000"/>
                <w:sz w:val="24"/>
              </w:rPr>
              <w:t>中国证券报、上海证券报、证券时报</w:t>
            </w:r>
          </w:p>
        </w:tc>
        <w:tc>
          <w:tcPr>
            <w:tcW w:w="1440" w:type="dxa"/>
            <w:vAlign w:val="center"/>
          </w:tcPr>
          <w:p w:rsidR="005D6ED0" w:rsidRDefault="00356075">
            <w:pPr>
              <w:jc w:val="center"/>
            </w:pPr>
            <w:r>
              <w:rPr>
                <w:color w:val="000000"/>
                <w:sz w:val="24"/>
              </w:rPr>
              <w:t>2018-06-30</w:t>
            </w:r>
          </w:p>
        </w:tc>
      </w:tr>
    </w:tbl>
    <w:p w:rsidR="00A94833" w:rsidRPr="001B7979" w:rsidRDefault="00A94833" w:rsidP="00571B8A">
      <w:pPr>
        <w:spacing w:before="29" w:line="288" w:lineRule="auto"/>
        <w:jc w:val="left"/>
        <w:rPr>
          <w:kern w:val="0"/>
          <w:sz w:val="24"/>
        </w:rPr>
      </w:pPr>
    </w:p>
    <w:p w:rsidR="00F26E25" w:rsidRPr="001B7979" w:rsidRDefault="00291634" w:rsidP="002C2316">
      <w:pPr>
        <w:pStyle w:val="1"/>
        <w:keepNext/>
        <w:keepLines/>
        <w:widowControl w:val="0"/>
        <w:spacing w:beforeLines="100" w:before="312" w:afterLines="100" w:after="312" w:line="360" w:lineRule="auto"/>
        <w:jc w:val="center"/>
        <w:rPr>
          <w:rFonts w:eastAsiaTheme="minorEastAsia"/>
          <w:b/>
          <w:bCs/>
          <w:sz w:val="21"/>
          <w:szCs w:val="21"/>
          <w:lang w:val="en-US"/>
        </w:rPr>
      </w:pPr>
      <w:bookmarkStart w:id="112" w:name="_Toc522549696"/>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2"/>
    </w:p>
    <w:p w:rsidR="00F26E25" w:rsidRPr="001B7979" w:rsidRDefault="00F26E25" w:rsidP="00291634">
      <w:pPr>
        <w:pStyle w:val="20"/>
        <w:spacing w:before="29" w:after="0" w:line="288" w:lineRule="auto"/>
        <w:rPr>
          <w:rFonts w:ascii="宋体" w:hAnsi="宋体"/>
          <w:b w:val="0"/>
          <w:bCs w:val="0"/>
          <w:color w:val="000000"/>
          <w:kern w:val="0"/>
          <w:szCs w:val="21"/>
        </w:rPr>
      </w:pPr>
      <w:bookmarkStart w:id="113" w:name="_Toc522549697"/>
      <w:r w:rsidRPr="001B7979">
        <w:rPr>
          <w:rFonts w:ascii="宋体" w:hAnsi="宋体"/>
          <w:color w:val="000000"/>
          <w:kern w:val="0"/>
          <w:szCs w:val="21"/>
        </w:rPr>
        <w:t>11.</w:t>
      </w:r>
      <w:r w:rsidRPr="001B7979">
        <w:rPr>
          <w:rFonts w:ascii="宋体" w:hAnsi="宋体" w:hint="eastAsia"/>
          <w:color w:val="000000"/>
          <w:kern w:val="0"/>
          <w:szCs w:val="21"/>
        </w:rPr>
        <w:t>1 报告期内单一投资者持有基金份额比例达到或超过20%的情况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5D6ED0">
        <w:tc>
          <w:tcPr>
            <w:tcW w:w="993" w:type="dxa"/>
            <w:vMerge w:val="restart"/>
          </w:tcPr>
          <w:p w:rsidR="005D6ED0" w:rsidRDefault="005D6ED0"/>
          <w:p w:rsidR="005D6ED0" w:rsidRDefault="00356075">
            <w:r>
              <w:rPr>
                <w:rFonts w:ascii="宋体" w:hAnsi="宋体" w:hint="eastAsia"/>
                <w:bCs/>
                <w:color w:val="000000"/>
                <w:kern w:val="0"/>
                <w:szCs w:val="21"/>
              </w:rPr>
              <w:t>机构</w:t>
            </w:r>
          </w:p>
        </w:tc>
        <w:tc>
          <w:tcPr>
            <w:tcW w:w="992" w:type="dxa"/>
            <w:vAlign w:val="center"/>
          </w:tcPr>
          <w:p w:rsidR="005D6ED0" w:rsidRDefault="00356075">
            <w:pPr>
              <w:jc w:val="center"/>
            </w:pPr>
            <w:r>
              <w:rPr>
                <w:rFonts w:ascii="宋体" w:hAnsi="宋体"/>
                <w:color w:val="000000"/>
                <w:kern w:val="0"/>
                <w:szCs w:val="21"/>
              </w:rPr>
              <w:t>1</w:t>
            </w:r>
          </w:p>
        </w:tc>
        <w:tc>
          <w:tcPr>
            <w:tcW w:w="1843" w:type="dxa"/>
            <w:vAlign w:val="center"/>
          </w:tcPr>
          <w:p w:rsidR="005D6ED0" w:rsidRDefault="00356075">
            <w:pPr>
              <w:jc w:val="center"/>
            </w:pPr>
            <w:r>
              <w:rPr>
                <w:rFonts w:ascii="宋体" w:hAnsi="宋体"/>
                <w:color w:val="000000"/>
                <w:kern w:val="0"/>
                <w:szCs w:val="21"/>
              </w:rPr>
              <w:t>2018/1/1-2018/6/30</w:t>
            </w:r>
          </w:p>
        </w:tc>
        <w:tc>
          <w:tcPr>
            <w:tcW w:w="851" w:type="dxa"/>
            <w:vAlign w:val="center"/>
          </w:tcPr>
          <w:p w:rsidR="005D6ED0" w:rsidRDefault="00356075">
            <w:pPr>
              <w:jc w:val="center"/>
            </w:pPr>
            <w:r>
              <w:rPr>
                <w:rFonts w:ascii="宋体" w:hAnsi="宋体"/>
                <w:color w:val="000000"/>
                <w:kern w:val="0"/>
                <w:szCs w:val="21"/>
              </w:rPr>
              <w:t>87,489,063.87</w:t>
            </w:r>
          </w:p>
        </w:tc>
        <w:tc>
          <w:tcPr>
            <w:tcW w:w="850" w:type="dxa"/>
            <w:vAlign w:val="center"/>
          </w:tcPr>
          <w:p w:rsidR="005D6ED0" w:rsidRDefault="00356075">
            <w:pPr>
              <w:jc w:val="center"/>
            </w:pPr>
            <w:r>
              <w:rPr>
                <w:rFonts w:ascii="宋体" w:hAnsi="宋体"/>
                <w:color w:val="000000"/>
                <w:kern w:val="0"/>
                <w:szCs w:val="21"/>
              </w:rPr>
              <w:t>-</w:t>
            </w:r>
          </w:p>
        </w:tc>
        <w:tc>
          <w:tcPr>
            <w:tcW w:w="1134" w:type="dxa"/>
            <w:vAlign w:val="center"/>
          </w:tcPr>
          <w:p w:rsidR="005D6ED0" w:rsidRDefault="00356075">
            <w:pPr>
              <w:jc w:val="center"/>
            </w:pPr>
            <w:r>
              <w:rPr>
                <w:rFonts w:ascii="宋体" w:hAnsi="宋体"/>
                <w:color w:val="000000"/>
                <w:kern w:val="0"/>
                <w:szCs w:val="21"/>
              </w:rPr>
              <w:t>87,489,063.87</w:t>
            </w:r>
          </w:p>
        </w:tc>
        <w:tc>
          <w:tcPr>
            <w:tcW w:w="1419" w:type="dxa"/>
            <w:vAlign w:val="center"/>
          </w:tcPr>
          <w:p w:rsidR="005D6ED0" w:rsidRDefault="00356075">
            <w:pPr>
              <w:jc w:val="center"/>
            </w:pPr>
            <w:r>
              <w:rPr>
                <w:rFonts w:ascii="宋体" w:hAnsi="宋体"/>
                <w:color w:val="000000"/>
                <w:kern w:val="0"/>
                <w:szCs w:val="21"/>
              </w:rPr>
              <w:t>-</w:t>
            </w:r>
          </w:p>
        </w:tc>
        <w:tc>
          <w:tcPr>
            <w:tcW w:w="1130" w:type="dxa"/>
            <w:vAlign w:val="center"/>
          </w:tcPr>
          <w:p w:rsidR="005D6ED0" w:rsidRDefault="00356075">
            <w:pPr>
              <w:jc w:val="center"/>
            </w:pPr>
            <w:r>
              <w:rPr>
                <w:rFonts w:ascii="宋体" w:hAnsi="宋体"/>
                <w:color w:val="000000"/>
                <w:kern w:val="0"/>
                <w:szCs w:val="21"/>
              </w:rPr>
              <w:t>-</w:t>
            </w:r>
          </w:p>
        </w:tc>
      </w:tr>
      <w:tr w:rsidR="005D6ED0">
        <w:tc>
          <w:tcPr>
            <w:tcW w:w="993" w:type="dxa"/>
            <w:vMerge/>
          </w:tcPr>
          <w:p w:rsidR="005D6ED0" w:rsidRDefault="005D6ED0"/>
        </w:tc>
        <w:tc>
          <w:tcPr>
            <w:tcW w:w="992" w:type="dxa"/>
            <w:vAlign w:val="center"/>
          </w:tcPr>
          <w:p w:rsidR="005D6ED0" w:rsidRDefault="00356075">
            <w:pPr>
              <w:jc w:val="center"/>
            </w:pPr>
            <w:r>
              <w:rPr>
                <w:rFonts w:ascii="宋体" w:hAnsi="宋体"/>
                <w:color w:val="000000"/>
                <w:kern w:val="0"/>
                <w:szCs w:val="21"/>
              </w:rPr>
              <w:t>2</w:t>
            </w:r>
          </w:p>
        </w:tc>
        <w:tc>
          <w:tcPr>
            <w:tcW w:w="1843" w:type="dxa"/>
            <w:vAlign w:val="center"/>
          </w:tcPr>
          <w:p w:rsidR="005D6ED0" w:rsidRDefault="00356075">
            <w:pPr>
              <w:jc w:val="center"/>
            </w:pPr>
            <w:r>
              <w:rPr>
                <w:rFonts w:ascii="宋体" w:hAnsi="宋体"/>
                <w:color w:val="000000"/>
                <w:kern w:val="0"/>
                <w:szCs w:val="21"/>
              </w:rPr>
              <w:t>2018/1/1-2018/6/30</w:t>
            </w:r>
          </w:p>
        </w:tc>
        <w:tc>
          <w:tcPr>
            <w:tcW w:w="851" w:type="dxa"/>
            <w:vAlign w:val="center"/>
          </w:tcPr>
          <w:p w:rsidR="005D6ED0" w:rsidRDefault="00356075">
            <w:pPr>
              <w:jc w:val="center"/>
            </w:pPr>
            <w:r>
              <w:rPr>
                <w:rFonts w:ascii="宋体" w:hAnsi="宋体"/>
                <w:color w:val="000000"/>
                <w:kern w:val="0"/>
                <w:szCs w:val="21"/>
              </w:rPr>
              <w:t>94,785,781.99</w:t>
            </w:r>
          </w:p>
        </w:tc>
        <w:tc>
          <w:tcPr>
            <w:tcW w:w="850" w:type="dxa"/>
            <w:vAlign w:val="center"/>
          </w:tcPr>
          <w:p w:rsidR="005D6ED0" w:rsidRDefault="00356075">
            <w:pPr>
              <w:jc w:val="center"/>
            </w:pPr>
            <w:r>
              <w:rPr>
                <w:rFonts w:ascii="宋体" w:hAnsi="宋体"/>
                <w:color w:val="000000"/>
                <w:kern w:val="0"/>
                <w:szCs w:val="21"/>
              </w:rPr>
              <w:t>-</w:t>
            </w:r>
          </w:p>
        </w:tc>
        <w:tc>
          <w:tcPr>
            <w:tcW w:w="1134" w:type="dxa"/>
            <w:vAlign w:val="center"/>
          </w:tcPr>
          <w:p w:rsidR="005D6ED0" w:rsidRDefault="00356075">
            <w:pPr>
              <w:jc w:val="center"/>
            </w:pPr>
            <w:r>
              <w:rPr>
                <w:rFonts w:ascii="宋体" w:hAnsi="宋体"/>
                <w:color w:val="000000"/>
                <w:kern w:val="0"/>
                <w:szCs w:val="21"/>
              </w:rPr>
              <w:t>94,785,781.99</w:t>
            </w:r>
          </w:p>
        </w:tc>
        <w:tc>
          <w:tcPr>
            <w:tcW w:w="1419" w:type="dxa"/>
            <w:vAlign w:val="center"/>
          </w:tcPr>
          <w:p w:rsidR="005D6ED0" w:rsidRDefault="00356075">
            <w:pPr>
              <w:jc w:val="center"/>
            </w:pPr>
            <w:r>
              <w:rPr>
                <w:rFonts w:ascii="宋体" w:hAnsi="宋体"/>
                <w:color w:val="000000"/>
                <w:kern w:val="0"/>
                <w:szCs w:val="21"/>
              </w:rPr>
              <w:t>-</w:t>
            </w:r>
          </w:p>
        </w:tc>
        <w:tc>
          <w:tcPr>
            <w:tcW w:w="1130" w:type="dxa"/>
            <w:vAlign w:val="center"/>
          </w:tcPr>
          <w:p w:rsidR="005D6ED0" w:rsidRDefault="00356075">
            <w:pPr>
              <w:jc w:val="center"/>
            </w:pPr>
            <w:r>
              <w:rPr>
                <w:rFonts w:ascii="宋体" w:hAnsi="宋体"/>
                <w:color w:val="000000"/>
                <w:kern w:val="0"/>
                <w:szCs w:val="21"/>
              </w:rPr>
              <w:t>-</w:t>
            </w:r>
          </w:p>
        </w:tc>
      </w:tr>
      <w:tr w:rsidR="005D6ED0">
        <w:tc>
          <w:tcPr>
            <w:tcW w:w="993" w:type="dxa"/>
            <w:vMerge/>
          </w:tcPr>
          <w:p w:rsidR="005D6ED0" w:rsidRDefault="005D6ED0"/>
        </w:tc>
        <w:tc>
          <w:tcPr>
            <w:tcW w:w="992" w:type="dxa"/>
            <w:vAlign w:val="center"/>
          </w:tcPr>
          <w:p w:rsidR="005D6ED0" w:rsidRDefault="00356075">
            <w:pPr>
              <w:jc w:val="center"/>
            </w:pPr>
            <w:r>
              <w:rPr>
                <w:rFonts w:ascii="宋体" w:hAnsi="宋体"/>
                <w:color w:val="000000"/>
                <w:kern w:val="0"/>
                <w:szCs w:val="21"/>
              </w:rPr>
              <w:t>3</w:t>
            </w:r>
          </w:p>
        </w:tc>
        <w:tc>
          <w:tcPr>
            <w:tcW w:w="1843" w:type="dxa"/>
            <w:vAlign w:val="center"/>
          </w:tcPr>
          <w:p w:rsidR="005D6ED0" w:rsidRDefault="00356075">
            <w:pPr>
              <w:jc w:val="center"/>
            </w:pPr>
            <w:r>
              <w:rPr>
                <w:rFonts w:ascii="宋体" w:hAnsi="宋体"/>
                <w:color w:val="000000"/>
                <w:kern w:val="0"/>
                <w:szCs w:val="21"/>
              </w:rPr>
              <w:t>2018/1/1-2018/6/30</w:t>
            </w:r>
          </w:p>
        </w:tc>
        <w:tc>
          <w:tcPr>
            <w:tcW w:w="851" w:type="dxa"/>
            <w:vAlign w:val="center"/>
          </w:tcPr>
          <w:p w:rsidR="005D6ED0" w:rsidRDefault="00356075">
            <w:pPr>
              <w:jc w:val="center"/>
            </w:pPr>
            <w:r>
              <w:rPr>
                <w:rFonts w:ascii="宋体" w:hAnsi="宋体"/>
                <w:color w:val="000000"/>
                <w:kern w:val="0"/>
                <w:szCs w:val="21"/>
              </w:rPr>
              <w:t>47,482,431.15</w:t>
            </w:r>
          </w:p>
        </w:tc>
        <w:tc>
          <w:tcPr>
            <w:tcW w:w="850" w:type="dxa"/>
            <w:vAlign w:val="center"/>
          </w:tcPr>
          <w:p w:rsidR="005D6ED0" w:rsidRDefault="00356075">
            <w:pPr>
              <w:jc w:val="center"/>
            </w:pPr>
            <w:r>
              <w:rPr>
                <w:rFonts w:ascii="宋体" w:hAnsi="宋体"/>
                <w:color w:val="000000"/>
                <w:kern w:val="0"/>
                <w:szCs w:val="21"/>
              </w:rPr>
              <w:t>-</w:t>
            </w:r>
          </w:p>
        </w:tc>
        <w:tc>
          <w:tcPr>
            <w:tcW w:w="1134" w:type="dxa"/>
            <w:vAlign w:val="center"/>
          </w:tcPr>
          <w:p w:rsidR="005D6ED0" w:rsidRDefault="00356075">
            <w:pPr>
              <w:jc w:val="center"/>
            </w:pPr>
            <w:r>
              <w:rPr>
                <w:rFonts w:ascii="宋体" w:hAnsi="宋体"/>
                <w:color w:val="000000"/>
                <w:kern w:val="0"/>
                <w:szCs w:val="21"/>
              </w:rPr>
              <w:t>-</w:t>
            </w:r>
          </w:p>
        </w:tc>
        <w:tc>
          <w:tcPr>
            <w:tcW w:w="1419" w:type="dxa"/>
            <w:vAlign w:val="center"/>
          </w:tcPr>
          <w:p w:rsidR="005D6ED0" w:rsidRDefault="00356075">
            <w:pPr>
              <w:jc w:val="center"/>
            </w:pPr>
            <w:r>
              <w:rPr>
                <w:rFonts w:ascii="宋体" w:hAnsi="宋体"/>
                <w:color w:val="000000"/>
                <w:kern w:val="0"/>
                <w:szCs w:val="21"/>
              </w:rPr>
              <w:t>47,482,431.15</w:t>
            </w:r>
          </w:p>
        </w:tc>
        <w:tc>
          <w:tcPr>
            <w:tcW w:w="1130" w:type="dxa"/>
            <w:vAlign w:val="center"/>
          </w:tcPr>
          <w:p w:rsidR="005D6ED0" w:rsidRDefault="00356075">
            <w:pPr>
              <w:jc w:val="center"/>
            </w:pPr>
            <w:r>
              <w:rPr>
                <w:rFonts w:ascii="宋体" w:hAnsi="宋体"/>
                <w:color w:val="000000"/>
                <w:kern w:val="0"/>
                <w:szCs w:val="21"/>
              </w:rPr>
              <w:t>38.73%</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291634">
      <w:pPr>
        <w:pStyle w:val="20"/>
        <w:spacing w:before="29" w:after="0" w:line="288" w:lineRule="auto"/>
        <w:rPr>
          <w:rFonts w:ascii="宋体" w:hAnsi="宋体"/>
          <w:b w:val="0"/>
          <w:bCs w:val="0"/>
          <w:color w:val="000000"/>
          <w:kern w:val="0"/>
          <w:szCs w:val="21"/>
        </w:rPr>
      </w:pPr>
      <w:bookmarkStart w:id="114" w:name="_Toc522549698"/>
      <w:r w:rsidRPr="001B7979">
        <w:rPr>
          <w:rFonts w:ascii="宋体" w:hAnsi="宋体" w:hint="eastAsia"/>
          <w:color w:val="000000"/>
          <w:kern w:val="0"/>
          <w:szCs w:val="21"/>
        </w:rPr>
        <w:t>11.2 影响投资者决策的其他重要信息</w:t>
      </w:r>
      <w:bookmarkEnd w:id="114"/>
    </w:p>
    <w:p w:rsidR="005D6ED0" w:rsidRDefault="0035607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522549699"/>
      <w:r w:rsidRPr="001B7979">
        <w:rPr>
          <w:b/>
          <w:bCs/>
          <w:szCs w:val="24"/>
          <w:lang w:val="en-US"/>
        </w:rPr>
        <w:t xml:space="preserve">§12  </w:t>
      </w:r>
      <w:r w:rsidRPr="001B7979">
        <w:rPr>
          <w:b/>
          <w:bCs/>
          <w:szCs w:val="24"/>
          <w:lang w:val="en-US"/>
        </w:rPr>
        <w:t>备查文件目录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7" w:name="_Toc522549700"/>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7"/>
    </w:p>
    <w:p w:rsidR="005D6ED0" w:rsidRDefault="00356075">
      <w:pPr>
        <w:spacing w:before="29" w:line="288" w:lineRule="auto"/>
        <w:ind w:firstLineChars="200" w:firstLine="480"/>
        <w:rPr>
          <w:kern w:val="0"/>
          <w:sz w:val="24"/>
        </w:rPr>
      </w:pPr>
      <w:r>
        <w:rPr>
          <w:kern w:val="0"/>
          <w:sz w:val="24"/>
        </w:rPr>
        <w:t>1</w:t>
      </w:r>
      <w:r>
        <w:rPr>
          <w:kern w:val="0"/>
          <w:sz w:val="24"/>
        </w:rPr>
        <w:t>、中国证监会准予交银施罗德多策略回报灵活配置混合型证券投资基金募集注册的文件；</w:t>
      </w:r>
      <w:r>
        <w:rPr>
          <w:kern w:val="0"/>
          <w:sz w:val="24"/>
        </w:rPr>
        <w:t xml:space="preserve"> </w:t>
      </w:r>
    </w:p>
    <w:p w:rsidR="005D6ED0" w:rsidRDefault="00356075">
      <w:pPr>
        <w:spacing w:before="29" w:line="288" w:lineRule="auto"/>
        <w:ind w:firstLineChars="200" w:firstLine="480"/>
        <w:rPr>
          <w:kern w:val="0"/>
          <w:sz w:val="24"/>
        </w:rPr>
      </w:pPr>
      <w:r>
        <w:rPr>
          <w:kern w:val="0"/>
          <w:sz w:val="24"/>
        </w:rPr>
        <w:t>2</w:t>
      </w:r>
      <w:r>
        <w:rPr>
          <w:kern w:val="0"/>
          <w:sz w:val="24"/>
        </w:rPr>
        <w:t>、《交银施罗德多策略回报灵活配置混合型证券投资基金基金合同》；</w:t>
      </w:r>
    </w:p>
    <w:p w:rsidR="005D6ED0" w:rsidRDefault="00356075">
      <w:pPr>
        <w:spacing w:before="29" w:line="288" w:lineRule="auto"/>
        <w:ind w:firstLineChars="200" w:firstLine="480"/>
        <w:rPr>
          <w:kern w:val="0"/>
          <w:sz w:val="24"/>
        </w:rPr>
      </w:pPr>
      <w:r>
        <w:rPr>
          <w:kern w:val="0"/>
          <w:sz w:val="24"/>
        </w:rPr>
        <w:t>3</w:t>
      </w:r>
      <w:r>
        <w:rPr>
          <w:kern w:val="0"/>
          <w:sz w:val="24"/>
        </w:rPr>
        <w:t>、《交银施罗德多策略回报灵活配置混合型证券投资基金招募说明书》；</w:t>
      </w:r>
      <w:r>
        <w:rPr>
          <w:kern w:val="0"/>
          <w:sz w:val="24"/>
        </w:rPr>
        <w:t xml:space="preserve"> </w:t>
      </w:r>
    </w:p>
    <w:p w:rsidR="005D6ED0" w:rsidRDefault="00356075">
      <w:pPr>
        <w:spacing w:before="29" w:line="288" w:lineRule="auto"/>
        <w:ind w:firstLineChars="200" w:firstLine="480"/>
        <w:rPr>
          <w:kern w:val="0"/>
          <w:sz w:val="24"/>
        </w:rPr>
      </w:pPr>
      <w:r>
        <w:rPr>
          <w:kern w:val="0"/>
          <w:sz w:val="24"/>
        </w:rPr>
        <w:t>4</w:t>
      </w:r>
      <w:r>
        <w:rPr>
          <w:kern w:val="0"/>
          <w:sz w:val="24"/>
        </w:rPr>
        <w:t>、《交银施罗德多策略回报灵活配置混合型证券投资基金托管协议》；</w:t>
      </w:r>
      <w:r>
        <w:rPr>
          <w:kern w:val="0"/>
          <w:sz w:val="24"/>
        </w:rPr>
        <w:t xml:space="preserve"> </w:t>
      </w:r>
    </w:p>
    <w:p w:rsidR="005D6ED0" w:rsidRDefault="00356075">
      <w:pPr>
        <w:spacing w:before="29" w:line="288" w:lineRule="auto"/>
        <w:ind w:firstLineChars="200" w:firstLine="480"/>
        <w:rPr>
          <w:kern w:val="0"/>
          <w:sz w:val="24"/>
        </w:rPr>
      </w:pPr>
      <w:r>
        <w:rPr>
          <w:kern w:val="0"/>
          <w:sz w:val="24"/>
        </w:rPr>
        <w:t>5</w:t>
      </w:r>
      <w:r>
        <w:rPr>
          <w:kern w:val="0"/>
          <w:sz w:val="24"/>
        </w:rPr>
        <w:t>、基金管理人业务资格批件、营业执照；</w:t>
      </w:r>
    </w:p>
    <w:p w:rsidR="005D6ED0" w:rsidRDefault="00356075">
      <w:pPr>
        <w:spacing w:before="29" w:line="288" w:lineRule="auto"/>
        <w:ind w:firstLineChars="200" w:firstLine="480"/>
        <w:rPr>
          <w:kern w:val="0"/>
          <w:sz w:val="24"/>
        </w:rPr>
      </w:pPr>
      <w:r>
        <w:rPr>
          <w:kern w:val="0"/>
          <w:sz w:val="24"/>
        </w:rPr>
        <w:t>6</w:t>
      </w:r>
      <w:r>
        <w:rPr>
          <w:kern w:val="0"/>
          <w:sz w:val="24"/>
        </w:rPr>
        <w:t>、基金托管人业务资格批件、营业执照；</w:t>
      </w:r>
    </w:p>
    <w:p w:rsidR="005D6ED0" w:rsidRDefault="00356075">
      <w:pPr>
        <w:spacing w:before="29" w:line="288" w:lineRule="auto"/>
        <w:ind w:firstLineChars="200" w:firstLine="480"/>
        <w:rPr>
          <w:kern w:val="0"/>
          <w:sz w:val="24"/>
        </w:rPr>
      </w:pPr>
      <w:r>
        <w:rPr>
          <w:kern w:val="0"/>
          <w:sz w:val="24"/>
        </w:rPr>
        <w:t>7</w:t>
      </w:r>
      <w:r>
        <w:rPr>
          <w:kern w:val="0"/>
          <w:sz w:val="24"/>
        </w:rPr>
        <w:t>、关于申请募集注册交银施罗德多策略回报灵活配置混合型证券投资基金的法律意见书；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、报告期内交银施罗德多策略回报灵活配置混合型证券投资基金在指定报刊上各项公告的原稿。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549701"/>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8"/>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522549702"/>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9"/>
    </w:p>
    <w:p w:rsidR="005D6ED0" w:rsidRDefault="00356075">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305" w:rsidRDefault="000B3305">
      <w:r>
        <w:separator/>
      </w:r>
    </w:p>
  </w:endnote>
  <w:endnote w:type="continuationSeparator" w:id="0">
    <w:p w:rsidR="000B3305" w:rsidRDefault="000B3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3D4B2E"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333553">
      <w:rPr>
        <w:noProof/>
        <w:kern w:val="0"/>
        <w:szCs w:val="21"/>
      </w:rPr>
      <w:t>4</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333553">
      <w:rPr>
        <w:noProof/>
        <w:kern w:val="0"/>
        <w:szCs w:val="21"/>
      </w:rPr>
      <w:t>51</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305" w:rsidRDefault="000B3305">
      <w:r>
        <w:separator/>
      </w:r>
    </w:p>
  </w:footnote>
  <w:footnote w:type="continuationSeparator" w:id="0">
    <w:p w:rsidR="000B3305" w:rsidRDefault="000B33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305"/>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C4E"/>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6F03"/>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34"/>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55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075"/>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2C76"/>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5C1E"/>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563"/>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D6ED0"/>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DA5"/>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728"/>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424B"/>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652"/>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47C"/>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95E"/>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5899"/>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C10"/>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0414FDD-CC63-472E-A222-DB7A62B89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F2BE80D-F8CD-445E-AD50-217945500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1858</TotalTime>
  <Pages>51</Pages>
  <Words>6452</Words>
  <Characters>36778</Characters>
  <Application>Microsoft Office Word</Application>
  <DocSecurity>0</DocSecurity>
  <Lines>306</Lines>
  <Paragraphs>86</Paragraphs>
  <ScaleCrop>false</ScaleCrop>
  <Company/>
  <LinksUpToDate>false</LinksUpToDate>
  <CharactersWithSpaces>43144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金新强</cp:lastModifiedBy>
  <cp:revision>1547</cp:revision>
  <cp:lastPrinted>2007-07-19T00:46:00Z</cp:lastPrinted>
  <dcterms:created xsi:type="dcterms:W3CDTF">2013-08-19T07:43:00Z</dcterms:created>
  <dcterms:modified xsi:type="dcterms:W3CDTF">2018-08-21T08:17:00Z</dcterms:modified>
</cp:coreProperties>
</file>