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交银施罗德丰享收益债券型证券投资基金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630974"/>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522630975"/>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567F71" w:rsidRDefault="00C95FFD">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567F71" w:rsidRDefault="00C95FFD">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67F71" w:rsidRDefault="00C95FFD">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567F71" w:rsidRDefault="00C95FFD">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567F71" w:rsidRDefault="00C95FFD">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540063" w:rsidRPr="00540063" w:rsidRDefault="003D4B2E">
      <w:pPr>
        <w:pStyle w:val="11"/>
        <w:rPr>
          <w:rFonts w:asciiTheme="minorHAnsi" w:eastAsiaTheme="minorEastAsia" w:hAnsiTheme="minorHAnsi" w:cstheme="minorBidi"/>
          <w:noProof/>
          <w:sz w:val="24"/>
        </w:rPr>
      </w:pPr>
      <w:r w:rsidRPr="00540063">
        <w:rPr>
          <w:sz w:val="24"/>
        </w:rPr>
        <w:fldChar w:fldCharType="begin"/>
      </w:r>
      <w:r w:rsidR="003D089F" w:rsidRPr="00540063">
        <w:rPr>
          <w:sz w:val="24"/>
        </w:rPr>
        <w:instrText xml:space="preserve"> TOC \o "1-3" \h \z \u </w:instrText>
      </w:r>
      <w:r w:rsidRPr="00540063">
        <w:rPr>
          <w:sz w:val="24"/>
        </w:rPr>
        <w:fldChar w:fldCharType="separate"/>
      </w:r>
      <w:hyperlink w:anchor="_Toc522630974" w:history="1">
        <w:r w:rsidR="00540063" w:rsidRPr="00540063">
          <w:rPr>
            <w:rStyle w:val="a8"/>
            <w:b/>
            <w:bCs/>
            <w:noProof/>
            <w:sz w:val="24"/>
          </w:rPr>
          <w:t xml:space="preserve">§1  </w:t>
        </w:r>
        <w:r w:rsidR="00540063" w:rsidRPr="00540063">
          <w:rPr>
            <w:rStyle w:val="a8"/>
            <w:rFonts w:hint="eastAsia"/>
            <w:b/>
            <w:bCs/>
            <w:noProof/>
            <w:sz w:val="24"/>
          </w:rPr>
          <w:t>重要提示及目录</w:t>
        </w:r>
        <w:r w:rsidR="00540063" w:rsidRPr="00540063">
          <w:rPr>
            <w:noProof/>
            <w:webHidden/>
            <w:sz w:val="24"/>
          </w:rPr>
          <w:tab/>
        </w:r>
        <w:r w:rsidR="00540063" w:rsidRPr="00540063">
          <w:rPr>
            <w:noProof/>
            <w:webHidden/>
            <w:sz w:val="24"/>
          </w:rPr>
          <w:fldChar w:fldCharType="begin"/>
        </w:r>
        <w:r w:rsidR="00540063" w:rsidRPr="00540063">
          <w:rPr>
            <w:noProof/>
            <w:webHidden/>
            <w:sz w:val="24"/>
          </w:rPr>
          <w:instrText xml:space="preserve"> PAGEREF _Toc522630974 \h </w:instrText>
        </w:r>
        <w:r w:rsidR="00540063" w:rsidRPr="00540063">
          <w:rPr>
            <w:noProof/>
            <w:webHidden/>
            <w:sz w:val="24"/>
          </w:rPr>
        </w:r>
        <w:r w:rsidR="00540063" w:rsidRPr="00540063">
          <w:rPr>
            <w:noProof/>
            <w:webHidden/>
            <w:sz w:val="24"/>
          </w:rPr>
          <w:fldChar w:fldCharType="separate"/>
        </w:r>
        <w:r w:rsidR="00540063" w:rsidRPr="00540063">
          <w:rPr>
            <w:noProof/>
            <w:webHidden/>
            <w:sz w:val="24"/>
          </w:rPr>
          <w:t>2</w:t>
        </w:r>
        <w:r w:rsidR="00540063" w:rsidRPr="00540063">
          <w:rPr>
            <w:noProof/>
            <w:webHidden/>
            <w:sz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0975" w:history="1">
        <w:r w:rsidR="00540063" w:rsidRPr="00540063">
          <w:rPr>
            <w:rStyle w:val="a8"/>
            <w:noProof/>
            <w:sz w:val="24"/>
            <w:szCs w:val="24"/>
          </w:rPr>
          <w:t xml:space="preserve">1.1 </w:t>
        </w:r>
        <w:r w:rsidR="00540063" w:rsidRPr="00540063">
          <w:rPr>
            <w:rStyle w:val="a8"/>
            <w:rFonts w:hint="eastAsia"/>
            <w:noProof/>
            <w:sz w:val="24"/>
            <w:szCs w:val="24"/>
          </w:rPr>
          <w:t>重要提示</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_Toc522630975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2</w:t>
        </w:r>
        <w:r w:rsidR="00540063" w:rsidRPr="00540063">
          <w:rPr>
            <w:noProof/>
            <w:webHidden/>
            <w:sz w:val="24"/>
            <w:szCs w:val="24"/>
          </w:rPr>
          <w:fldChar w:fldCharType="end"/>
        </w:r>
      </w:hyperlink>
    </w:p>
    <w:p w:rsidR="00540063" w:rsidRPr="00540063" w:rsidRDefault="000656A5">
      <w:pPr>
        <w:pStyle w:val="11"/>
        <w:rPr>
          <w:rFonts w:asciiTheme="minorHAnsi" w:eastAsiaTheme="minorEastAsia" w:hAnsiTheme="minorHAnsi" w:cstheme="minorBidi"/>
          <w:noProof/>
          <w:sz w:val="24"/>
        </w:rPr>
      </w:pPr>
      <w:hyperlink w:anchor="_Toc522630976" w:history="1">
        <w:r w:rsidR="00540063" w:rsidRPr="00540063">
          <w:rPr>
            <w:rStyle w:val="a8"/>
            <w:b/>
            <w:bCs/>
            <w:noProof/>
            <w:sz w:val="24"/>
          </w:rPr>
          <w:t xml:space="preserve">§2  </w:t>
        </w:r>
        <w:r w:rsidR="00540063" w:rsidRPr="00540063">
          <w:rPr>
            <w:rStyle w:val="a8"/>
            <w:rFonts w:hint="eastAsia"/>
            <w:b/>
            <w:bCs/>
            <w:noProof/>
            <w:sz w:val="24"/>
          </w:rPr>
          <w:t>基金简介</w:t>
        </w:r>
        <w:r w:rsidR="00540063" w:rsidRPr="00540063">
          <w:rPr>
            <w:noProof/>
            <w:webHidden/>
            <w:sz w:val="24"/>
          </w:rPr>
          <w:tab/>
        </w:r>
        <w:r w:rsidR="00540063" w:rsidRPr="00540063">
          <w:rPr>
            <w:noProof/>
            <w:webHidden/>
            <w:sz w:val="24"/>
          </w:rPr>
          <w:fldChar w:fldCharType="begin"/>
        </w:r>
        <w:r w:rsidR="00540063" w:rsidRPr="00540063">
          <w:rPr>
            <w:noProof/>
            <w:webHidden/>
            <w:sz w:val="24"/>
          </w:rPr>
          <w:instrText xml:space="preserve"> PAGEREF _Toc522630976 \h </w:instrText>
        </w:r>
        <w:r w:rsidR="00540063" w:rsidRPr="00540063">
          <w:rPr>
            <w:noProof/>
            <w:webHidden/>
            <w:sz w:val="24"/>
          </w:rPr>
        </w:r>
        <w:r w:rsidR="00540063" w:rsidRPr="00540063">
          <w:rPr>
            <w:noProof/>
            <w:webHidden/>
            <w:sz w:val="24"/>
          </w:rPr>
          <w:fldChar w:fldCharType="separate"/>
        </w:r>
        <w:r w:rsidR="00540063" w:rsidRPr="00540063">
          <w:rPr>
            <w:noProof/>
            <w:webHidden/>
            <w:sz w:val="24"/>
          </w:rPr>
          <w:t>5</w:t>
        </w:r>
        <w:r w:rsidR="00540063" w:rsidRPr="00540063">
          <w:rPr>
            <w:noProof/>
            <w:webHidden/>
            <w:sz w:val="24"/>
          </w:rPr>
          <w:fldChar w:fldCharType="end"/>
        </w:r>
      </w:hyperlink>
    </w:p>
    <w:p w:rsidR="00540063" w:rsidRPr="00540063" w:rsidRDefault="000656A5" w:rsidP="00540063">
      <w:pPr>
        <w:pStyle w:val="22"/>
        <w:tabs>
          <w:tab w:val="left" w:pos="810"/>
        </w:tabs>
        <w:rPr>
          <w:rFonts w:asciiTheme="minorHAnsi" w:eastAsiaTheme="minorEastAsia" w:hAnsiTheme="minorHAnsi" w:cstheme="minorBidi"/>
          <w:noProof/>
          <w:kern w:val="2"/>
          <w:sz w:val="24"/>
          <w:szCs w:val="24"/>
        </w:rPr>
      </w:pPr>
      <w:hyperlink w:anchor="_Toc522630977" w:history="1">
        <w:r w:rsidR="00540063" w:rsidRPr="00540063">
          <w:rPr>
            <w:rStyle w:val="a8"/>
            <w:noProof/>
            <w:sz w:val="24"/>
            <w:szCs w:val="24"/>
          </w:rPr>
          <w:t>2.1</w:t>
        </w:r>
        <w:r w:rsidR="00540063" w:rsidRPr="00540063">
          <w:rPr>
            <w:rFonts w:asciiTheme="minorHAnsi" w:eastAsiaTheme="minorEastAsia" w:hAnsiTheme="minorHAnsi" w:cstheme="minorBidi"/>
            <w:noProof/>
            <w:kern w:val="2"/>
            <w:sz w:val="24"/>
            <w:szCs w:val="24"/>
          </w:rPr>
          <w:tab/>
        </w:r>
        <w:r w:rsidR="00540063" w:rsidRPr="00540063">
          <w:rPr>
            <w:rStyle w:val="a8"/>
            <w:rFonts w:hint="eastAsia"/>
            <w:noProof/>
            <w:sz w:val="24"/>
            <w:szCs w:val="24"/>
          </w:rPr>
          <w:t>基金基本情况</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_Toc522630977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5</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0978" w:history="1">
        <w:r w:rsidR="00540063" w:rsidRPr="00540063">
          <w:rPr>
            <w:rStyle w:val="a8"/>
            <w:noProof/>
            <w:sz w:val="24"/>
            <w:szCs w:val="24"/>
          </w:rPr>
          <w:t>2.2</w:t>
        </w:r>
        <w:r w:rsidR="00540063" w:rsidRPr="00540063">
          <w:rPr>
            <w:rStyle w:val="a8"/>
            <w:rFonts w:hint="eastAsia"/>
            <w:noProof/>
            <w:sz w:val="24"/>
            <w:szCs w:val="24"/>
          </w:rPr>
          <w:t>基金产品说明</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_Toc522630978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5</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0979" w:history="1">
        <w:r w:rsidR="00540063" w:rsidRPr="00540063">
          <w:rPr>
            <w:rStyle w:val="a8"/>
            <w:noProof/>
            <w:sz w:val="24"/>
            <w:szCs w:val="24"/>
          </w:rPr>
          <w:t xml:space="preserve">2.3 </w:t>
        </w:r>
        <w:r w:rsidR="00540063" w:rsidRPr="00540063">
          <w:rPr>
            <w:rStyle w:val="a8"/>
            <w:rFonts w:hint="eastAsia"/>
            <w:noProof/>
            <w:sz w:val="24"/>
            <w:szCs w:val="24"/>
          </w:rPr>
          <w:t>基金管理人和基金托管人</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_Toc522630979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6</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0980" w:history="1">
        <w:r w:rsidR="00540063" w:rsidRPr="00540063">
          <w:rPr>
            <w:rStyle w:val="a8"/>
            <w:noProof/>
            <w:sz w:val="24"/>
            <w:szCs w:val="24"/>
          </w:rPr>
          <w:t xml:space="preserve">2.4 </w:t>
        </w:r>
        <w:r w:rsidR="00540063" w:rsidRPr="00540063">
          <w:rPr>
            <w:rStyle w:val="a8"/>
            <w:rFonts w:hint="eastAsia"/>
            <w:noProof/>
            <w:sz w:val="24"/>
            <w:szCs w:val="24"/>
          </w:rPr>
          <w:t>信息披露方式</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_Toc522630980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6</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0981" w:history="1">
        <w:r w:rsidR="00540063" w:rsidRPr="00540063">
          <w:rPr>
            <w:rStyle w:val="a8"/>
            <w:noProof/>
            <w:sz w:val="24"/>
            <w:szCs w:val="24"/>
          </w:rPr>
          <w:t xml:space="preserve">2.5 </w:t>
        </w:r>
        <w:r w:rsidR="00540063" w:rsidRPr="00540063">
          <w:rPr>
            <w:rStyle w:val="a8"/>
            <w:rFonts w:hint="eastAsia"/>
            <w:noProof/>
            <w:sz w:val="24"/>
            <w:szCs w:val="24"/>
          </w:rPr>
          <w:t>其他相关资料</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_Toc522630981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7</w:t>
        </w:r>
        <w:r w:rsidR="00540063" w:rsidRPr="00540063">
          <w:rPr>
            <w:noProof/>
            <w:webHidden/>
            <w:sz w:val="24"/>
            <w:szCs w:val="24"/>
          </w:rPr>
          <w:fldChar w:fldCharType="end"/>
        </w:r>
      </w:hyperlink>
    </w:p>
    <w:p w:rsidR="00540063" w:rsidRPr="00540063" w:rsidRDefault="000656A5">
      <w:pPr>
        <w:pStyle w:val="11"/>
        <w:rPr>
          <w:rFonts w:asciiTheme="minorHAnsi" w:eastAsiaTheme="minorEastAsia" w:hAnsiTheme="minorHAnsi" w:cstheme="minorBidi"/>
          <w:noProof/>
          <w:sz w:val="24"/>
        </w:rPr>
      </w:pPr>
      <w:hyperlink w:anchor="_Toc522630982" w:history="1">
        <w:r w:rsidR="00540063" w:rsidRPr="00540063">
          <w:rPr>
            <w:rStyle w:val="a8"/>
            <w:b/>
            <w:bCs/>
            <w:noProof/>
            <w:sz w:val="24"/>
          </w:rPr>
          <w:t xml:space="preserve">§3  </w:t>
        </w:r>
        <w:r w:rsidR="00540063" w:rsidRPr="00540063">
          <w:rPr>
            <w:rStyle w:val="a8"/>
            <w:rFonts w:hint="eastAsia"/>
            <w:b/>
            <w:bCs/>
            <w:noProof/>
            <w:sz w:val="24"/>
          </w:rPr>
          <w:t>主要财务指标和基金净值表现</w:t>
        </w:r>
        <w:r w:rsidR="00540063" w:rsidRPr="00540063">
          <w:rPr>
            <w:noProof/>
            <w:webHidden/>
            <w:sz w:val="24"/>
          </w:rPr>
          <w:tab/>
        </w:r>
        <w:r w:rsidR="00540063" w:rsidRPr="00540063">
          <w:rPr>
            <w:noProof/>
            <w:webHidden/>
            <w:sz w:val="24"/>
          </w:rPr>
          <w:fldChar w:fldCharType="begin"/>
        </w:r>
        <w:r w:rsidR="00540063" w:rsidRPr="00540063">
          <w:rPr>
            <w:noProof/>
            <w:webHidden/>
            <w:sz w:val="24"/>
          </w:rPr>
          <w:instrText xml:space="preserve"> PAGEREF _Toc522630982 \h </w:instrText>
        </w:r>
        <w:r w:rsidR="00540063" w:rsidRPr="00540063">
          <w:rPr>
            <w:noProof/>
            <w:webHidden/>
            <w:sz w:val="24"/>
          </w:rPr>
        </w:r>
        <w:r w:rsidR="00540063" w:rsidRPr="00540063">
          <w:rPr>
            <w:noProof/>
            <w:webHidden/>
            <w:sz w:val="24"/>
          </w:rPr>
          <w:fldChar w:fldCharType="separate"/>
        </w:r>
        <w:r w:rsidR="00540063" w:rsidRPr="00540063">
          <w:rPr>
            <w:noProof/>
            <w:webHidden/>
            <w:sz w:val="24"/>
          </w:rPr>
          <w:t>7</w:t>
        </w:r>
        <w:r w:rsidR="00540063" w:rsidRPr="00540063">
          <w:rPr>
            <w:noProof/>
            <w:webHidden/>
            <w:sz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0983" w:history="1">
        <w:r w:rsidR="00540063" w:rsidRPr="00540063">
          <w:rPr>
            <w:rStyle w:val="a8"/>
            <w:noProof/>
            <w:sz w:val="24"/>
            <w:szCs w:val="24"/>
          </w:rPr>
          <w:t xml:space="preserve">3.1 </w:t>
        </w:r>
        <w:r w:rsidR="00540063" w:rsidRPr="00540063">
          <w:rPr>
            <w:rStyle w:val="a8"/>
            <w:rFonts w:hint="eastAsia"/>
            <w:noProof/>
            <w:sz w:val="24"/>
            <w:szCs w:val="24"/>
          </w:rPr>
          <w:t>主要会计数据和财务指标</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_Toc522630983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7</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0984" w:history="1">
        <w:r w:rsidR="00540063" w:rsidRPr="00540063">
          <w:rPr>
            <w:rStyle w:val="a8"/>
            <w:noProof/>
            <w:sz w:val="24"/>
            <w:szCs w:val="24"/>
          </w:rPr>
          <w:t xml:space="preserve">3.2 </w:t>
        </w:r>
        <w:r w:rsidR="00540063" w:rsidRPr="00540063">
          <w:rPr>
            <w:rStyle w:val="a8"/>
            <w:rFonts w:hint="eastAsia"/>
            <w:noProof/>
            <w:sz w:val="24"/>
            <w:szCs w:val="24"/>
          </w:rPr>
          <w:t>基金净值表现</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_Toc522630984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8</w:t>
        </w:r>
        <w:r w:rsidR="00540063" w:rsidRPr="00540063">
          <w:rPr>
            <w:noProof/>
            <w:webHidden/>
            <w:sz w:val="24"/>
            <w:szCs w:val="24"/>
          </w:rPr>
          <w:fldChar w:fldCharType="end"/>
        </w:r>
      </w:hyperlink>
    </w:p>
    <w:p w:rsidR="00540063" w:rsidRPr="00540063" w:rsidRDefault="000656A5">
      <w:pPr>
        <w:pStyle w:val="11"/>
        <w:rPr>
          <w:rFonts w:asciiTheme="minorHAnsi" w:eastAsiaTheme="minorEastAsia" w:hAnsiTheme="minorHAnsi" w:cstheme="minorBidi"/>
          <w:noProof/>
          <w:sz w:val="24"/>
        </w:rPr>
      </w:pPr>
      <w:hyperlink w:anchor="_Toc522630985" w:history="1">
        <w:r w:rsidR="00540063" w:rsidRPr="00540063">
          <w:rPr>
            <w:rStyle w:val="a8"/>
            <w:b/>
            <w:bCs/>
            <w:noProof/>
            <w:sz w:val="24"/>
          </w:rPr>
          <w:t xml:space="preserve">§4  </w:t>
        </w:r>
        <w:r w:rsidR="00540063" w:rsidRPr="00540063">
          <w:rPr>
            <w:rStyle w:val="a8"/>
            <w:rFonts w:hint="eastAsia"/>
            <w:b/>
            <w:bCs/>
            <w:noProof/>
            <w:sz w:val="24"/>
          </w:rPr>
          <w:t>管理人报告</w:t>
        </w:r>
        <w:r w:rsidR="00540063" w:rsidRPr="00540063">
          <w:rPr>
            <w:noProof/>
            <w:webHidden/>
            <w:sz w:val="24"/>
          </w:rPr>
          <w:tab/>
        </w:r>
        <w:r w:rsidR="00540063" w:rsidRPr="00540063">
          <w:rPr>
            <w:noProof/>
            <w:webHidden/>
            <w:sz w:val="24"/>
          </w:rPr>
          <w:fldChar w:fldCharType="begin"/>
        </w:r>
        <w:r w:rsidR="00540063" w:rsidRPr="00540063">
          <w:rPr>
            <w:noProof/>
            <w:webHidden/>
            <w:sz w:val="24"/>
          </w:rPr>
          <w:instrText xml:space="preserve"> PAGEREF _Toc522630985 \h </w:instrText>
        </w:r>
        <w:r w:rsidR="00540063" w:rsidRPr="00540063">
          <w:rPr>
            <w:noProof/>
            <w:webHidden/>
            <w:sz w:val="24"/>
          </w:rPr>
        </w:r>
        <w:r w:rsidR="00540063" w:rsidRPr="00540063">
          <w:rPr>
            <w:noProof/>
            <w:webHidden/>
            <w:sz w:val="24"/>
          </w:rPr>
          <w:fldChar w:fldCharType="separate"/>
        </w:r>
        <w:r w:rsidR="00540063" w:rsidRPr="00540063">
          <w:rPr>
            <w:noProof/>
            <w:webHidden/>
            <w:sz w:val="24"/>
          </w:rPr>
          <w:t>10</w:t>
        </w:r>
        <w:r w:rsidR="00540063" w:rsidRPr="00540063">
          <w:rPr>
            <w:noProof/>
            <w:webHidden/>
            <w:sz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0986" w:history="1">
        <w:r w:rsidR="00540063" w:rsidRPr="00540063">
          <w:rPr>
            <w:rStyle w:val="a8"/>
            <w:noProof/>
            <w:sz w:val="24"/>
            <w:szCs w:val="24"/>
          </w:rPr>
          <w:t xml:space="preserve">4.1 </w:t>
        </w:r>
        <w:r w:rsidR="00540063" w:rsidRPr="00540063">
          <w:rPr>
            <w:rStyle w:val="a8"/>
            <w:rFonts w:hint="eastAsia"/>
            <w:noProof/>
            <w:sz w:val="24"/>
            <w:szCs w:val="24"/>
          </w:rPr>
          <w:t>基金管理人及基金经理情况</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_Toc522630986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10</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0987" w:history="1">
        <w:r w:rsidR="00540063" w:rsidRPr="00540063">
          <w:rPr>
            <w:rStyle w:val="a8"/>
            <w:noProof/>
            <w:sz w:val="24"/>
            <w:szCs w:val="24"/>
          </w:rPr>
          <w:t xml:space="preserve">4.2 </w:t>
        </w:r>
        <w:r w:rsidR="00540063" w:rsidRPr="00540063">
          <w:rPr>
            <w:rStyle w:val="a8"/>
            <w:rFonts w:hint="eastAsia"/>
            <w:noProof/>
            <w:sz w:val="24"/>
            <w:szCs w:val="24"/>
          </w:rPr>
          <w:t>管理人对报告期内本基金运作遵规守信情况的说明</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_Toc522630987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11</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0988" w:history="1">
        <w:r w:rsidR="00540063" w:rsidRPr="00540063">
          <w:rPr>
            <w:rStyle w:val="a8"/>
            <w:noProof/>
            <w:sz w:val="24"/>
            <w:szCs w:val="24"/>
          </w:rPr>
          <w:t xml:space="preserve">4.3 </w:t>
        </w:r>
        <w:r w:rsidR="00540063" w:rsidRPr="00540063">
          <w:rPr>
            <w:rStyle w:val="a8"/>
            <w:rFonts w:hint="eastAsia"/>
            <w:noProof/>
            <w:sz w:val="24"/>
            <w:szCs w:val="24"/>
          </w:rPr>
          <w:t>管理人对报告期内公平交易情况的专项说明</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_Toc522630988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11</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0989" w:history="1">
        <w:r w:rsidR="00540063" w:rsidRPr="00540063">
          <w:rPr>
            <w:rStyle w:val="a8"/>
            <w:noProof/>
            <w:sz w:val="24"/>
            <w:szCs w:val="24"/>
          </w:rPr>
          <w:t xml:space="preserve">4.4 </w:t>
        </w:r>
        <w:r w:rsidR="00540063" w:rsidRPr="00540063">
          <w:rPr>
            <w:rStyle w:val="a8"/>
            <w:rFonts w:hint="eastAsia"/>
            <w:noProof/>
            <w:sz w:val="24"/>
            <w:szCs w:val="24"/>
          </w:rPr>
          <w:t>管理人对报告期内基金的投资策略和业绩表现的说明</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_Toc522630989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12</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0990" w:history="1">
        <w:r w:rsidR="00540063" w:rsidRPr="00540063">
          <w:rPr>
            <w:rStyle w:val="a8"/>
            <w:noProof/>
            <w:sz w:val="24"/>
            <w:szCs w:val="24"/>
          </w:rPr>
          <w:t xml:space="preserve">4.5 </w:t>
        </w:r>
        <w:r w:rsidR="00540063" w:rsidRPr="00540063">
          <w:rPr>
            <w:rStyle w:val="a8"/>
            <w:rFonts w:hint="eastAsia"/>
            <w:noProof/>
            <w:sz w:val="24"/>
            <w:szCs w:val="24"/>
          </w:rPr>
          <w:t>管理人对宏观经济、证券市场及行业走势的简要展望</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_Toc522630990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13</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0991" w:history="1">
        <w:r w:rsidR="00540063" w:rsidRPr="00540063">
          <w:rPr>
            <w:rStyle w:val="a8"/>
            <w:noProof/>
            <w:sz w:val="24"/>
            <w:szCs w:val="24"/>
          </w:rPr>
          <w:t xml:space="preserve">4.6 </w:t>
        </w:r>
        <w:r w:rsidR="00540063" w:rsidRPr="00540063">
          <w:rPr>
            <w:rStyle w:val="a8"/>
            <w:rFonts w:hint="eastAsia"/>
            <w:noProof/>
            <w:sz w:val="24"/>
            <w:szCs w:val="24"/>
          </w:rPr>
          <w:t>管理人对报告期内基金估值程序等事项的说明</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_Toc522630991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13</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0992" w:history="1">
        <w:r w:rsidR="00540063" w:rsidRPr="00540063">
          <w:rPr>
            <w:rStyle w:val="a8"/>
            <w:noProof/>
            <w:sz w:val="24"/>
            <w:szCs w:val="24"/>
          </w:rPr>
          <w:t xml:space="preserve">4.7 </w:t>
        </w:r>
        <w:r w:rsidR="00540063" w:rsidRPr="00540063">
          <w:rPr>
            <w:rStyle w:val="a8"/>
            <w:rFonts w:hint="eastAsia"/>
            <w:noProof/>
            <w:sz w:val="24"/>
            <w:szCs w:val="24"/>
          </w:rPr>
          <w:t>管理人对报告期内基金利润分配情况的说明</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_Toc522630992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13</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0993" w:history="1">
        <w:r w:rsidR="00540063" w:rsidRPr="00540063">
          <w:rPr>
            <w:rStyle w:val="a8"/>
            <w:noProof/>
            <w:sz w:val="24"/>
            <w:szCs w:val="24"/>
          </w:rPr>
          <w:t xml:space="preserve">4.8 </w:t>
        </w:r>
        <w:r w:rsidR="00540063" w:rsidRPr="00540063">
          <w:rPr>
            <w:rStyle w:val="a8"/>
            <w:rFonts w:hint="eastAsia"/>
            <w:noProof/>
            <w:sz w:val="24"/>
            <w:szCs w:val="24"/>
          </w:rPr>
          <w:t>报告期内管理人对本基金持有人数或基金资产净值预警情形的说明</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_Toc522630993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13</w:t>
        </w:r>
        <w:r w:rsidR="00540063" w:rsidRPr="00540063">
          <w:rPr>
            <w:noProof/>
            <w:webHidden/>
            <w:sz w:val="24"/>
            <w:szCs w:val="24"/>
          </w:rPr>
          <w:fldChar w:fldCharType="end"/>
        </w:r>
      </w:hyperlink>
    </w:p>
    <w:p w:rsidR="00540063" w:rsidRPr="00540063" w:rsidRDefault="000656A5">
      <w:pPr>
        <w:pStyle w:val="11"/>
        <w:rPr>
          <w:rFonts w:asciiTheme="minorHAnsi" w:eastAsiaTheme="minorEastAsia" w:hAnsiTheme="minorHAnsi" w:cstheme="minorBidi"/>
          <w:noProof/>
          <w:sz w:val="24"/>
        </w:rPr>
      </w:pPr>
      <w:hyperlink w:anchor="_Toc522630994" w:history="1">
        <w:r w:rsidR="00540063" w:rsidRPr="00540063">
          <w:rPr>
            <w:rStyle w:val="a8"/>
            <w:b/>
            <w:bCs/>
            <w:noProof/>
            <w:sz w:val="24"/>
          </w:rPr>
          <w:t xml:space="preserve">§5  </w:t>
        </w:r>
        <w:r w:rsidR="00540063" w:rsidRPr="00540063">
          <w:rPr>
            <w:rStyle w:val="a8"/>
            <w:rFonts w:hint="eastAsia"/>
            <w:b/>
            <w:bCs/>
            <w:noProof/>
            <w:sz w:val="24"/>
          </w:rPr>
          <w:t>托管人报告</w:t>
        </w:r>
        <w:r w:rsidR="00540063" w:rsidRPr="00540063">
          <w:rPr>
            <w:noProof/>
            <w:webHidden/>
            <w:sz w:val="24"/>
          </w:rPr>
          <w:tab/>
        </w:r>
        <w:r w:rsidR="00540063" w:rsidRPr="00540063">
          <w:rPr>
            <w:noProof/>
            <w:webHidden/>
            <w:sz w:val="24"/>
          </w:rPr>
          <w:fldChar w:fldCharType="begin"/>
        </w:r>
        <w:r w:rsidR="00540063" w:rsidRPr="00540063">
          <w:rPr>
            <w:noProof/>
            <w:webHidden/>
            <w:sz w:val="24"/>
          </w:rPr>
          <w:instrText xml:space="preserve"> PAGEREF _Toc522630994 \h </w:instrText>
        </w:r>
        <w:r w:rsidR="00540063" w:rsidRPr="00540063">
          <w:rPr>
            <w:noProof/>
            <w:webHidden/>
            <w:sz w:val="24"/>
          </w:rPr>
        </w:r>
        <w:r w:rsidR="00540063" w:rsidRPr="00540063">
          <w:rPr>
            <w:noProof/>
            <w:webHidden/>
            <w:sz w:val="24"/>
          </w:rPr>
          <w:fldChar w:fldCharType="separate"/>
        </w:r>
        <w:r w:rsidR="00540063" w:rsidRPr="00540063">
          <w:rPr>
            <w:noProof/>
            <w:webHidden/>
            <w:sz w:val="24"/>
          </w:rPr>
          <w:t>14</w:t>
        </w:r>
        <w:r w:rsidR="00540063" w:rsidRPr="00540063">
          <w:rPr>
            <w:noProof/>
            <w:webHidden/>
            <w:sz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0995" w:history="1">
        <w:r w:rsidR="00540063" w:rsidRPr="00540063">
          <w:rPr>
            <w:rStyle w:val="a8"/>
            <w:noProof/>
            <w:sz w:val="24"/>
            <w:szCs w:val="24"/>
          </w:rPr>
          <w:t xml:space="preserve">5.1 </w:t>
        </w:r>
        <w:r w:rsidR="00540063" w:rsidRPr="00540063">
          <w:rPr>
            <w:rStyle w:val="a8"/>
            <w:rFonts w:hint="eastAsia"/>
            <w:noProof/>
            <w:sz w:val="24"/>
            <w:szCs w:val="24"/>
          </w:rPr>
          <w:t>报告期内本基金托管人遵规守信情况声明</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_Toc522630995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14</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0996" w:history="1">
        <w:r w:rsidR="00540063" w:rsidRPr="00540063">
          <w:rPr>
            <w:rStyle w:val="a8"/>
            <w:noProof/>
            <w:sz w:val="24"/>
            <w:szCs w:val="24"/>
          </w:rPr>
          <w:t xml:space="preserve">5.2 </w:t>
        </w:r>
        <w:r w:rsidR="00540063" w:rsidRPr="00540063">
          <w:rPr>
            <w:rStyle w:val="a8"/>
            <w:rFonts w:hint="eastAsia"/>
            <w:noProof/>
            <w:sz w:val="24"/>
            <w:szCs w:val="24"/>
          </w:rPr>
          <w:t>托管人对报告期内本基金投资运作遵规守信、净值计算、利润分配等情况的说明</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_Toc522630996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14</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0997" w:history="1">
        <w:r w:rsidR="00540063" w:rsidRPr="00540063">
          <w:rPr>
            <w:rStyle w:val="a8"/>
            <w:noProof/>
            <w:sz w:val="24"/>
            <w:szCs w:val="24"/>
          </w:rPr>
          <w:t xml:space="preserve">5.3 </w:t>
        </w:r>
        <w:r w:rsidR="00540063" w:rsidRPr="00540063">
          <w:rPr>
            <w:rStyle w:val="a8"/>
            <w:rFonts w:hint="eastAsia"/>
            <w:noProof/>
            <w:sz w:val="24"/>
            <w:szCs w:val="24"/>
          </w:rPr>
          <w:t>托管人对本半年度报告中财务信息等内容的真实、准确和完整发表意见</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_Toc522630997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14</w:t>
        </w:r>
        <w:r w:rsidR="00540063" w:rsidRPr="00540063">
          <w:rPr>
            <w:noProof/>
            <w:webHidden/>
            <w:sz w:val="24"/>
            <w:szCs w:val="24"/>
          </w:rPr>
          <w:fldChar w:fldCharType="end"/>
        </w:r>
      </w:hyperlink>
    </w:p>
    <w:p w:rsidR="00540063" w:rsidRPr="00540063" w:rsidRDefault="000656A5" w:rsidP="00540063">
      <w:pPr>
        <w:pStyle w:val="11"/>
        <w:tabs>
          <w:tab w:val="left" w:pos="360"/>
        </w:tabs>
        <w:rPr>
          <w:rFonts w:asciiTheme="minorHAnsi" w:eastAsiaTheme="minorEastAsia" w:hAnsiTheme="minorHAnsi" w:cstheme="minorBidi"/>
          <w:noProof/>
          <w:sz w:val="24"/>
        </w:rPr>
      </w:pPr>
      <w:hyperlink w:anchor="_Toc522630998" w:history="1">
        <w:r w:rsidR="00540063" w:rsidRPr="00540063">
          <w:rPr>
            <w:rStyle w:val="a8"/>
            <w:b/>
            <w:bCs/>
            <w:noProof/>
            <w:sz w:val="24"/>
          </w:rPr>
          <w:t>§6</w:t>
        </w:r>
        <w:r w:rsidR="00540063" w:rsidRPr="00540063">
          <w:rPr>
            <w:rFonts w:asciiTheme="minorHAnsi" w:eastAsiaTheme="minorEastAsia" w:hAnsiTheme="minorHAnsi" w:cstheme="minorBidi"/>
            <w:noProof/>
            <w:sz w:val="24"/>
          </w:rPr>
          <w:tab/>
        </w:r>
        <w:r w:rsidR="00540063" w:rsidRPr="00540063">
          <w:rPr>
            <w:rStyle w:val="a8"/>
            <w:rFonts w:hint="eastAsia"/>
            <w:b/>
            <w:bCs/>
            <w:noProof/>
            <w:sz w:val="24"/>
          </w:rPr>
          <w:t>半年度财务会计报告（未经审计）</w:t>
        </w:r>
        <w:r w:rsidR="00540063" w:rsidRPr="00540063">
          <w:rPr>
            <w:noProof/>
            <w:webHidden/>
            <w:sz w:val="24"/>
          </w:rPr>
          <w:tab/>
        </w:r>
        <w:r w:rsidR="00540063" w:rsidRPr="00540063">
          <w:rPr>
            <w:noProof/>
            <w:webHidden/>
            <w:sz w:val="24"/>
          </w:rPr>
          <w:fldChar w:fldCharType="begin"/>
        </w:r>
        <w:r w:rsidR="00540063" w:rsidRPr="00540063">
          <w:rPr>
            <w:noProof/>
            <w:webHidden/>
            <w:sz w:val="24"/>
          </w:rPr>
          <w:instrText xml:space="preserve"> PAGEREF _Toc522630998 \h </w:instrText>
        </w:r>
        <w:r w:rsidR="00540063" w:rsidRPr="00540063">
          <w:rPr>
            <w:noProof/>
            <w:webHidden/>
            <w:sz w:val="24"/>
          </w:rPr>
        </w:r>
        <w:r w:rsidR="00540063" w:rsidRPr="00540063">
          <w:rPr>
            <w:noProof/>
            <w:webHidden/>
            <w:sz w:val="24"/>
          </w:rPr>
          <w:fldChar w:fldCharType="separate"/>
        </w:r>
        <w:r w:rsidR="00540063" w:rsidRPr="00540063">
          <w:rPr>
            <w:noProof/>
            <w:webHidden/>
            <w:sz w:val="24"/>
          </w:rPr>
          <w:t>14</w:t>
        </w:r>
        <w:r w:rsidR="00540063" w:rsidRPr="00540063">
          <w:rPr>
            <w:noProof/>
            <w:webHidden/>
            <w:sz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0999" w:history="1">
        <w:r w:rsidR="00540063" w:rsidRPr="00540063">
          <w:rPr>
            <w:rStyle w:val="a8"/>
            <w:noProof/>
            <w:sz w:val="24"/>
            <w:szCs w:val="24"/>
          </w:rPr>
          <w:t xml:space="preserve">6.1 </w:t>
        </w:r>
        <w:r w:rsidR="00540063" w:rsidRPr="00540063">
          <w:rPr>
            <w:rStyle w:val="a8"/>
            <w:rFonts w:hint="eastAsia"/>
            <w:noProof/>
            <w:sz w:val="24"/>
            <w:szCs w:val="24"/>
          </w:rPr>
          <w:t>资产负债表</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_Toc522630999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14</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00" w:history="1">
        <w:r w:rsidR="00540063" w:rsidRPr="00540063">
          <w:rPr>
            <w:rStyle w:val="a8"/>
            <w:noProof/>
            <w:sz w:val="24"/>
            <w:szCs w:val="24"/>
          </w:rPr>
          <w:t xml:space="preserve">6.2 </w:t>
        </w:r>
        <w:r w:rsidR="00540063" w:rsidRPr="00540063">
          <w:rPr>
            <w:rStyle w:val="a8"/>
            <w:rFonts w:hint="eastAsia"/>
            <w:noProof/>
            <w:sz w:val="24"/>
            <w:szCs w:val="24"/>
          </w:rPr>
          <w:t>利润表</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_Toc522631000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16</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01" w:history="1">
        <w:r w:rsidR="00540063" w:rsidRPr="00540063">
          <w:rPr>
            <w:rStyle w:val="a8"/>
            <w:noProof/>
            <w:sz w:val="24"/>
            <w:szCs w:val="24"/>
          </w:rPr>
          <w:t xml:space="preserve">6.3 </w:t>
        </w:r>
        <w:r w:rsidR="00540063" w:rsidRPr="00540063">
          <w:rPr>
            <w:rStyle w:val="a8"/>
            <w:rFonts w:hint="eastAsia"/>
            <w:noProof/>
            <w:sz w:val="24"/>
            <w:szCs w:val="24"/>
          </w:rPr>
          <w:t>所有者权益（基金净值）变动表</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_Toc522631001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17</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02" w:history="1">
        <w:r w:rsidR="00540063" w:rsidRPr="00540063">
          <w:rPr>
            <w:rStyle w:val="a8"/>
            <w:noProof/>
            <w:sz w:val="24"/>
            <w:szCs w:val="24"/>
          </w:rPr>
          <w:t>6.4</w:t>
        </w:r>
        <w:r w:rsidR="00540063" w:rsidRPr="00540063">
          <w:rPr>
            <w:rStyle w:val="a8"/>
            <w:rFonts w:hint="eastAsia"/>
            <w:noProof/>
            <w:sz w:val="24"/>
            <w:szCs w:val="24"/>
          </w:rPr>
          <w:t>报表附注</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_Toc522631002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18</w:t>
        </w:r>
        <w:r w:rsidR="00540063" w:rsidRPr="00540063">
          <w:rPr>
            <w:noProof/>
            <w:webHidden/>
            <w:sz w:val="24"/>
            <w:szCs w:val="24"/>
          </w:rPr>
          <w:fldChar w:fldCharType="end"/>
        </w:r>
      </w:hyperlink>
    </w:p>
    <w:p w:rsidR="00540063" w:rsidRPr="00540063" w:rsidRDefault="000656A5">
      <w:pPr>
        <w:pStyle w:val="11"/>
        <w:rPr>
          <w:rFonts w:asciiTheme="minorHAnsi" w:eastAsiaTheme="minorEastAsia" w:hAnsiTheme="minorHAnsi" w:cstheme="minorBidi"/>
          <w:noProof/>
          <w:sz w:val="24"/>
        </w:rPr>
      </w:pPr>
      <w:hyperlink w:anchor="_Toc522631003" w:history="1">
        <w:r w:rsidR="00540063" w:rsidRPr="00540063">
          <w:rPr>
            <w:rStyle w:val="a8"/>
            <w:b/>
            <w:bCs/>
            <w:noProof/>
            <w:sz w:val="24"/>
          </w:rPr>
          <w:t xml:space="preserve">§7  </w:t>
        </w:r>
        <w:r w:rsidR="00540063" w:rsidRPr="00540063">
          <w:rPr>
            <w:rStyle w:val="a8"/>
            <w:rFonts w:hint="eastAsia"/>
            <w:b/>
            <w:bCs/>
            <w:noProof/>
            <w:sz w:val="24"/>
          </w:rPr>
          <w:t>投资组合报告</w:t>
        </w:r>
        <w:r w:rsidR="00540063" w:rsidRPr="00540063">
          <w:rPr>
            <w:noProof/>
            <w:webHidden/>
            <w:sz w:val="24"/>
          </w:rPr>
          <w:tab/>
        </w:r>
        <w:r w:rsidR="00540063" w:rsidRPr="00540063">
          <w:rPr>
            <w:noProof/>
            <w:webHidden/>
            <w:sz w:val="24"/>
          </w:rPr>
          <w:fldChar w:fldCharType="begin"/>
        </w:r>
        <w:r w:rsidR="00540063" w:rsidRPr="00540063">
          <w:rPr>
            <w:noProof/>
            <w:webHidden/>
            <w:sz w:val="24"/>
          </w:rPr>
          <w:instrText xml:space="preserve"> PAGEREF _Toc522631003 \h </w:instrText>
        </w:r>
        <w:r w:rsidR="00540063" w:rsidRPr="00540063">
          <w:rPr>
            <w:noProof/>
            <w:webHidden/>
            <w:sz w:val="24"/>
          </w:rPr>
        </w:r>
        <w:r w:rsidR="00540063" w:rsidRPr="00540063">
          <w:rPr>
            <w:noProof/>
            <w:webHidden/>
            <w:sz w:val="24"/>
          </w:rPr>
          <w:fldChar w:fldCharType="separate"/>
        </w:r>
        <w:r w:rsidR="00540063" w:rsidRPr="00540063">
          <w:rPr>
            <w:noProof/>
            <w:webHidden/>
            <w:sz w:val="24"/>
          </w:rPr>
          <w:t>36</w:t>
        </w:r>
        <w:r w:rsidR="00540063" w:rsidRPr="00540063">
          <w:rPr>
            <w:noProof/>
            <w:webHidden/>
            <w:sz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04" w:history="1">
        <w:r w:rsidR="00540063" w:rsidRPr="00540063">
          <w:rPr>
            <w:rStyle w:val="a8"/>
            <w:noProof/>
            <w:sz w:val="24"/>
            <w:szCs w:val="24"/>
          </w:rPr>
          <w:t xml:space="preserve">7.1 </w:t>
        </w:r>
        <w:r w:rsidR="00540063" w:rsidRPr="00540063">
          <w:rPr>
            <w:rStyle w:val="a8"/>
            <w:rFonts w:hint="eastAsia"/>
            <w:noProof/>
            <w:sz w:val="24"/>
            <w:szCs w:val="24"/>
          </w:rPr>
          <w:t>期末基金资产组合情况</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_Toc522631004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36</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05" w:history="1">
        <w:r w:rsidR="00540063" w:rsidRPr="00540063">
          <w:rPr>
            <w:rStyle w:val="a8"/>
            <w:noProof/>
            <w:sz w:val="24"/>
            <w:szCs w:val="24"/>
          </w:rPr>
          <w:t xml:space="preserve">7.2 </w:t>
        </w:r>
        <w:r w:rsidR="00540063" w:rsidRPr="00540063">
          <w:rPr>
            <w:rStyle w:val="a8"/>
            <w:rFonts w:hint="eastAsia"/>
            <w:noProof/>
            <w:sz w:val="24"/>
            <w:szCs w:val="24"/>
          </w:rPr>
          <w:t>期末按行业分类的股票投资组合</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_Toc522631005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37</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06" w:history="1">
        <w:r w:rsidR="00540063" w:rsidRPr="00540063">
          <w:rPr>
            <w:rStyle w:val="a8"/>
            <w:noProof/>
            <w:sz w:val="24"/>
            <w:szCs w:val="24"/>
          </w:rPr>
          <w:t xml:space="preserve">7.3 </w:t>
        </w:r>
        <w:r w:rsidR="00540063" w:rsidRPr="00540063">
          <w:rPr>
            <w:rStyle w:val="a8"/>
            <w:rFonts w:hint="eastAsia"/>
            <w:noProof/>
            <w:sz w:val="24"/>
            <w:szCs w:val="24"/>
          </w:rPr>
          <w:t>期末按公允价值占基金资产净值比例大小排序的所有股票投资明细</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_Toc522631006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37</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07" w:history="1">
        <w:r w:rsidR="00540063" w:rsidRPr="00540063">
          <w:rPr>
            <w:rStyle w:val="a8"/>
            <w:noProof/>
            <w:sz w:val="24"/>
            <w:szCs w:val="24"/>
          </w:rPr>
          <w:t>7.4</w:t>
        </w:r>
        <w:r w:rsidR="00540063" w:rsidRPr="00540063">
          <w:rPr>
            <w:rStyle w:val="a8"/>
            <w:rFonts w:hint="eastAsia"/>
            <w:noProof/>
            <w:sz w:val="24"/>
            <w:szCs w:val="24"/>
          </w:rPr>
          <w:t>报告期内股票投资组合的重大变动</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_Toc522631007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37</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08" w:history="1">
        <w:r w:rsidR="00540063" w:rsidRPr="00540063">
          <w:rPr>
            <w:rStyle w:val="a8"/>
            <w:noProof/>
            <w:sz w:val="24"/>
            <w:szCs w:val="24"/>
          </w:rPr>
          <w:t xml:space="preserve">7.5 </w:t>
        </w:r>
        <w:r w:rsidR="00540063" w:rsidRPr="00540063">
          <w:rPr>
            <w:rStyle w:val="a8"/>
            <w:rFonts w:hint="eastAsia"/>
            <w:noProof/>
            <w:sz w:val="24"/>
            <w:szCs w:val="24"/>
          </w:rPr>
          <w:t>期末按债券品种分类的债券投资组合</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_Toc522631008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37</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09" w:history="1">
        <w:r w:rsidR="00540063" w:rsidRPr="00540063">
          <w:rPr>
            <w:rStyle w:val="a8"/>
            <w:noProof/>
            <w:sz w:val="24"/>
            <w:szCs w:val="24"/>
          </w:rPr>
          <w:t>7.6</w:t>
        </w:r>
        <w:r w:rsidR="00540063" w:rsidRPr="00540063">
          <w:rPr>
            <w:rStyle w:val="a8"/>
            <w:rFonts w:hint="eastAsia"/>
            <w:noProof/>
            <w:sz w:val="24"/>
            <w:szCs w:val="24"/>
          </w:rPr>
          <w:t>期末按公允价值占基金资产净值比例大小排序的前五名债券投资明细</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_Toc522631009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38</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10" w:history="1">
        <w:r w:rsidR="00540063" w:rsidRPr="00540063">
          <w:rPr>
            <w:rStyle w:val="a8"/>
            <w:noProof/>
            <w:sz w:val="24"/>
            <w:szCs w:val="24"/>
          </w:rPr>
          <w:t xml:space="preserve">7.7 </w:t>
        </w:r>
        <w:r w:rsidR="00540063" w:rsidRPr="00540063">
          <w:rPr>
            <w:rStyle w:val="a8"/>
            <w:rFonts w:hint="eastAsia"/>
            <w:noProof/>
            <w:sz w:val="24"/>
            <w:szCs w:val="24"/>
          </w:rPr>
          <w:t>期末按公允价值占基金资产净值比例大小排序的所有资产支持证券投资明细</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_Toc522631010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38</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11" w:history="1">
        <w:r w:rsidR="00540063" w:rsidRPr="00540063">
          <w:rPr>
            <w:rStyle w:val="a8"/>
            <w:noProof/>
            <w:sz w:val="24"/>
            <w:szCs w:val="24"/>
          </w:rPr>
          <w:t xml:space="preserve">7.8 </w:t>
        </w:r>
        <w:r w:rsidR="00540063" w:rsidRPr="00540063">
          <w:rPr>
            <w:rStyle w:val="a8"/>
            <w:rFonts w:hint="eastAsia"/>
            <w:noProof/>
            <w:sz w:val="24"/>
            <w:szCs w:val="24"/>
          </w:rPr>
          <w:t>报告期末按公允价值占基金资产净值比例大小排序的前五名贵金属投资明细</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_Toc522631011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38</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12" w:history="1">
        <w:r w:rsidR="00540063" w:rsidRPr="00540063">
          <w:rPr>
            <w:rStyle w:val="a8"/>
            <w:noProof/>
            <w:sz w:val="24"/>
            <w:szCs w:val="24"/>
          </w:rPr>
          <w:t xml:space="preserve">7.9 </w:t>
        </w:r>
        <w:r w:rsidR="00540063" w:rsidRPr="00540063">
          <w:rPr>
            <w:rStyle w:val="a8"/>
            <w:rFonts w:hint="eastAsia"/>
            <w:noProof/>
            <w:sz w:val="24"/>
            <w:szCs w:val="24"/>
          </w:rPr>
          <w:t>期末按公允价值占基金资产净值比例大小排序的前五名权证投资明细</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_Toc522631012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38</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13" w:history="1">
        <w:r w:rsidR="00540063" w:rsidRPr="00540063">
          <w:rPr>
            <w:rStyle w:val="a8"/>
            <w:noProof/>
            <w:sz w:val="24"/>
            <w:szCs w:val="24"/>
          </w:rPr>
          <w:t xml:space="preserve">7.10 </w:t>
        </w:r>
        <w:r w:rsidR="00540063" w:rsidRPr="00540063">
          <w:rPr>
            <w:rStyle w:val="a8"/>
            <w:rFonts w:hint="eastAsia"/>
            <w:noProof/>
            <w:sz w:val="24"/>
            <w:szCs w:val="24"/>
          </w:rPr>
          <w:t>报告期末本基金投资的股指期货交易情况说明</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_Toc522631013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38</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14" w:history="1">
        <w:r w:rsidR="00540063" w:rsidRPr="00540063">
          <w:rPr>
            <w:rStyle w:val="a8"/>
            <w:noProof/>
            <w:sz w:val="24"/>
            <w:szCs w:val="24"/>
          </w:rPr>
          <w:t>7.11</w:t>
        </w:r>
        <w:r w:rsidR="00540063" w:rsidRPr="00540063">
          <w:rPr>
            <w:rStyle w:val="a8"/>
            <w:rFonts w:hint="eastAsia"/>
            <w:noProof/>
            <w:sz w:val="24"/>
            <w:szCs w:val="24"/>
          </w:rPr>
          <w:t>报告期末本基金投资的国债期货交易情况说明</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_Toc522631014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39</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15" w:history="1">
        <w:r w:rsidR="00540063" w:rsidRPr="00540063">
          <w:rPr>
            <w:rStyle w:val="a8"/>
            <w:noProof/>
            <w:sz w:val="24"/>
            <w:szCs w:val="24"/>
          </w:rPr>
          <w:t xml:space="preserve">7.12 </w:t>
        </w:r>
        <w:r w:rsidR="00540063" w:rsidRPr="00540063">
          <w:rPr>
            <w:rStyle w:val="a8"/>
            <w:rFonts w:hint="eastAsia"/>
            <w:noProof/>
            <w:sz w:val="24"/>
            <w:szCs w:val="24"/>
          </w:rPr>
          <w:t>投资组合报告附注</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_Toc522631015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39</w:t>
        </w:r>
        <w:r w:rsidR="00540063" w:rsidRPr="00540063">
          <w:rPr>
            <w:noProof/>
            <w:webHidden/>
            <w:sz w:val="24"/>
            <w:szCs w:val="24"/>
          </w:rPr>
          <w:fldChar w:fldCharType="end"/>
        </w:r>
      </w:hyperlink>
    </w:p>
    <w:p w:rsidR="00540063" w:rsidRPr="00540063" w:rsidRDefault="000656A5">
      <w:pPr>
        <w:pStyle w:val="11"/>
        <w:rPr>
          <w:rFonts w:asciiTheme="minorHAnsi" w:eastAsiaTheme="minorEastAsia" w:hAnsiTheme="minorHAnsi" w:cstheme="minorBidi"/>
          <w:noProof/>
          <w:sz w:val="24"/>
        </w:rPr>
      </w:pPr>
      <w:hyperlink w:anchor="_Toc522631016" w:history="1">
        <w:r w:rsidR="00540063" w:rsidRPr="00540063">
          <w:rPr>
            <w:rStyle w:val="a8"/>
            <w:b/>
            <w:bCs/>
            <w:noProof/>
            <w:sz w:val="24"/>
          </w:rPr>
          <w:t xml:space="preserve">§8  </w:t>
        </w:r>
        <w:r w:rsidR="00540063" w:rsidRPr="00540063">
          <w:rPr>
            <w:rStyle w:val="a8"/>
            <w:rFonts w:hint="eastAsia"/>
            <w:b/>
            <w:bCs/>
            <w:noProof/>
            <w:sz w:val="24"/>
          </w:rPr>
          <w:t>基金份额持有人信息</w:t>
        </w:r>
        <w:r w:rsidR="00540063" w:rsidRPr="00540063">
          <w:rPr>
            <w:noProof/>
            <w:webHidden/>
            <w:sz w:val="24"/>
          </w:rPr>
          <w:tab/>
        </w:r>
        <w:r w:rsidR="00540063" w:rsidRPr="00540063">
          <w:rPr>
            <w:noProof/>
            <w:webHidden/>
            <w:sz w:val="24"/>
          </w:rPr>
          <w:fldChar w:fldCharType="begin"/>
        </w:r>
        <w:r w:rsidR="00540063" w:rsidRPr="00540063">
          <w:rPr>
            <w:noProof/>
            <w:webHidden/>
            <w:sz w:val="24"/>
          </w:rPr>
          <w:instrText xml:space="preserve"> PAGEREF _Toc522631016 \h </w:instrText>
        </w:r>
        <w:r w:rsidR="00540063" w:rsidRPr="00540063">
          <w:rPr>
            <w:noProof/>
            <w:webHidden/>
            <w:sz w:val="24"/>
          </w:rPr>
        </w:r>
        <w:r w:rsidR="00540063" w:rsidRPr="00540063">
          <w:rPr>
            <w:noProof/>
            <w:webHidden/>
            <w:sz w:val="24"/>
          </w:rPr>
          <w:fldChar w:fldCharType="separate"/>
        </w:r>
        <w:r w:rsidR="00540063" w:rsidRPr="00540063">
          <w:rPr>
            <w:noProof/>
            <w:webHidden/>
            <w:sz w:val="24"/>
          </w:rPr>
          <w:t>39</w:t>
        </w:r>
        <w:r w:rsidR="00540063" w:rsidRPr="00540063">
          <w:rPr>
            <w:noProof/>
            <w:webHidden/>
            <w:sz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17" w:history="1">
        <w:r w:rsidR="00540063" w:rsidRPr="00540063">
          <w:rPr>
            <w:rStyle w:val="a8"/>
            <w:noProof/>
            <w:sz w:val="24"/>
            <w:szCs w:val="24"/>
          </w:rPr>
          <w:t xml:space="preserve">8.1 </w:t>
        </w:r>
        <w:r w:rsidR="00540063" w:rsidRPr="00540063">
          <w:rPr>
            <w:rStyle w:val="a8"/>
            <w:rFonts w:hint="eastAsia"/>
            <w:noProof/>
            <w:sz w:val="24"/>
            <w:szCs w:val="24"/>
          </w:rPr>
          <w:t>期末基金份额持有人户数及持有人结构</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_Toc522631017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39</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18" w:history="1">
        <w:r w:rsidR="00540063" w:rsidRPr="00540063">
          <w:rPr>
            <w:rStyle w:val="a8"/>
            <w:noProof/>
            <w:sz w:val="24"/>
            <w:szCs w:val="24"/>
          </w:rPr>
          <w:t xml:space="preserve">8.2 </w:t>
        </w:r>
        <w:r w:rsidR="00540063" w:rsidRPr="00540063">
          <w:rPr>
            <w:rStyle w:val="a8"/>
            <w:rFonts w:hint="eastAsia"/>
            <w:noProof/>
            <w:sz w:val="24"/>
            <w:szCs w:val="24"/>
          </w:rPr>
          <w:t>期末基金管理人的从业人员持有本基金的情况</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_Toc522631018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40</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19" w:history="1">
        <w:r w:rsidR="00540063" w:rsidRPr="00540063">
          <w:rPr>
            <w:rStyle w:val="a8"/>
            <w:noProof/>
            <w:sz w:val="24"/>
            <w:szCs w:val="24"/>
          </w:rPr>
          <w:t>8.3</w:t>
        </w:r>
        <w:r w:rsidR="00540063" w:rsidRPr="00540063">
          <w:rPr>
            <w:rStyle w:val="a8"/>
            <w:rFonts w:hint="eastAsia"/>
            <w:noProof/>
            <w:sz w:val="24"/>
            <w:szCs w:val="24"/>
          </w:rPr>
          <w:t>期末基金管理人的从业人员持有本开放式基金份额总量区间的情况</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_Toc522631019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40</w:t>
        </w:r>
        <w:r w:rsidR="00540063" w:rsidRPr="00540063">
          <w:rPr>
            <w:noProof/>
            <w:webHidden/>
            <w:sz w:val="24"/>
            <w:szCs w:val="24"/>
          </w:rPr>
          <w:fldChar w:fldCharType="end"/>
        </w:r>
      </w:hyperlink>
    </w:p>
    <w:p w:rsidR="00540063" w:rsidRPr="00540063" w:rsidRDefault="000656A5">
      <w:pPr>
        <w:pStyle w:val="11"/>
        <w:rPr>
          <w:rFonts w:asciiTheme="minorHAnsi" w:eastAsiaTheme="minorEastAsia" w:hAnsiTheme="minorHAnsi" w:cstheme="minorBidi"/>
          <w:noProof/>
          <w:sz w:val="24"/>
        </w:rPr>
      </w:pPr>
      <w:hyperlink w:anchor="_Toc522631020" w:history="1">
        <w:r w:rsidR="00540063" w:rsidRPr="00540063">
          <w:rPr>
            <w:rStyle w:val="a8"/>
            <w:b/>
            <w:bCs/>
            <w:noProof/>
            <w:sz w:val="24"/>
          </w:rPr>
          <w:t>§9</w:t>
        </w:r>
        <w:r w:rsidR="00540063">
          <w:rPr>
            <w:rStyle w:val="a8"/>
            <w:b/>
            <w:bCs/>
            <w:noProof/>
            <w:sz w:val="24"/>
          </w:rPr>
          <w:t xml:space="preserve">  </w:t>
        </w:r>
        <w:r w:rsidR="00540063" w:rsidRPr="00540063">
          <w:rPr>
            <w:rStyle w:val="a8"/>
            <w:rFonts w:hint="eastAsia"/>
            <w:b/>
            <w:bCs/>
            <w:noProof/>
            <w:sz w:val="24"/>
          </w:rPr>
          <w:t>开放式基金份额变动</w:t>
        </w:r>
        <w:r w:rsidR="00540063" w:rsidRPr="00540063">
          <w:rPr>
            <w:noProof/>
            <w:webHidden/>
            <w:sz w:val="24"/>
          </w:rPr>
          <w:tab/>
        </w:r>
        <w:r w:rsidR="00540063" w:rsidRPr="00540063">
          <w:rPr>
            <w:noProof/>
            <w:webHidden/>
            <w:sz w:val="24"/>
          </w:rPr>
          <w:fldChar w:fldCharType="begin"/>
        </w:r>
        <w:r w:rsidR="00540063" w:rsidRPr="00540063">
          <w:rPr>
            <w:noProof/>
            <w:webHidden/>
            <w:sz w:val="24"/>
          </w:rPr>
          <w:instrText xml:space="preserve"> PAGEREF _Toc522631020 \h </w:instrText>
        </w:r>
        <w:r w:rsidR="00540063" w:rsidRPr="00540063">
          <w:rPr>
            <w:noProof/>
            <w:webHidden/>
            <w:sz w:val="24"/>
          </w:rPr>
        </w:r>
        <w:r w:rsidR="00540063" w:rsidRPr="00540063">
          <w:rPr>
            <w:noProof/>
            <w:webHidden/>
            <w:sz w:val="24"/>
          </w:rPr>
          <w:fldChar w:fldCharType="separate"/>
        </w:r>
        <w:r w:rsidR="00540063" w:rsidRPr="00540063">
          <w:rPr>
            <w:noProof/>
            <w:webHidden/>
            <w:sz w:val="24"/>
          </w:rPr>
          <w:t>40</w:t>
        </w:r>
        <w:r w:rsidR="00540063" w:rsidRPr="00540063">
          <w:rPr>
            <w:noProof/>
            <w:webHidden/>
            <w:sz w:val="24"/>
          </w:rPr>
          <w:fldChar w:fldCharType="end"/>
        </w:r>
      </w:hyperlink>
    </w:p>
    <w:p w:rsidR="00540063" w:rsidRPr="00540063" w:rsidRDefault="000656A5">
      <w:pPr>
        <w:pStyle w:val="11"/>
        <w:rPr>
          <w:rFonts w:asciiTheme="minorHAnsi" w:eastAsiaTheme="minorEastAsia" w:hAnsiTheme="minorHAnsi" w:cstheme="minorBidi"/>
          <w:noProof/>
          <w:sz w:val="24"/>
        </w:rPr>
      </w:pPr>
      <w:hyperlink w:anchor="_Toc522631021" w:history="1">
        <w:r w:rsidR="00540063">
          <w:rPr>
            <w:rStyle w:val="a8"/>
            <w:b/>
            <w:bCs/>
            <w:noProof/>
            <w:sz w:val="24"/>
          </w:rPr>
          <w:t xml:space="preserve">§10 </w:t>
        </w:r>
        <w:r w:rsidR="00540063" w:rsidRPr="00540063">
          <w:rPr>
            <w:rStyle w:val="a8"/>
            <w:rFonts w:hint="eastAsia"/>
            <w:b/>
            <w:bCs/>
            <w:noProof/>
            <w:sz w:val="24"/>
          </w:rPr>
          <w:t>重大事件揭示</w:t>
        </w:r>
        <w:r w:rsidR="00540063" w:rsidRPr="00540063">
          <w:rPr>
            <w:noProof/>
            <w:webHidden/>
            <w:sz w:val="24"/>
          </w:rPr>
          <w:tab/>
        </w:r>
        <w:r w:rsidR="00540063" w:rsidRPr="00540063">
          <w:rPr>
            <w:noProof/>
            <w:webHidden/>
            <w:sz w:val="24"/>
          </w:rPr>
          <w:fldChar w:fldCharType="begin"/>
        </w:r>
        <w:r w:rsidR="00540063" w:rsidRPr="00540063">
          <w:rPr>
            <w:noProof/>
            <w:webHidden/>
            <w:sz w:val="24"/>
          </w:rPr>
          <w:instrText xml:space="preserve"> PAGEREF _Toc522631021 \h </w:instrText>
        </w:r>
        <w:r w:rsidR="00540063" w:rsidRPr="00540063">
          <w:rPr>
            <w:noProof/>
            <w:webHidden/>
            <w:sz w:val="24"/>
          </w:rPr>
        </w:r>
        <w:r w:rsidR="00540063" w:rsidRPr="00540063">
          <w:rPr>
            <w:noProof/>
            <w:webHidden/>
            <w:sz w:val="24"/>
          </w:rPr>
          <w:fldChar w:fldCharType="separate"/>
        </w:r>
        <w:r w:rsidR="00540063" w:rsidRPr="00540063">
          <w:rPr>
            <w:noProof/>
            <w:webHidden/>
            <w:sz w:val="24"/>
          </w:rPr>
          <w:t>41</w:t>
        </w:r>
        <w:r w:rsidR="00540063" w:rsidRPr="00540063">
          <w:rPr>
            <w:noProof/>
            <w:webHidden/>
            <w:sz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22" w:history="1">
        <w:r w:rsidR="00540063" w:rsidRPr="00540063">
          <w:rPr>
            <w:rStyle w:val="a8"/>
            <w:noProof/>
            <w:sz w:val="24"/>
            <w:szCs w:val="24"/>
          </w:rPr>
          <w:t xml:space="preserve">10.1 </w:t>
        </w:r>
        <w:r w:rsidR="00540063" w:rsidRPr="00540063">
          <w:rPr>
            <w:rStyle w:val="a8"/>
            <w:rFonts w:hint="eastAsia"/>
            <w:noProof/>
            <w:sz w:val="24"/>
            <w:szCs w:val="24"/>
          </w:rPr>
          <w:t>基金份额持有人大会决议</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_Toc522631022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41</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23" w:history="1">
        <w:r w:rsidR="00540063" w:rsidRPr="00540063">
          <w:rPr>
            <w:rStyle w:val="a8"/>
            <w:noProof/>
            <w:sz w:val="24"/>
            <w:szCs w:val="24"/>
          </w:rPr>
          <w:t xml:space="preserve">10.2 </w:t>
        </w:r>
        <w:r w:rsidR="00540063" w:rsidRPr="00540063">
          <w:rPr>
            <w:rStyle w:val="a8"/>
            <w:rFonts w:hint="eastAsia"/>
            <w:noProof/>
            <w:sz w:val="24"/>
            <w:szCs w:val="24"/>
          </w:rPr>
          <w:t>基金管理人、基金托管人的专门基金托管部门的重大人事变动</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_Toc522631023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41</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24" w:history="1">
        <w:r w:rsidR="00540063" w:rsidRPr="00540063">
          <w:rPr>
            <w:rStyle w:val="a8"/>
            <w:noProof/>
            <w:sz w:val="24"/>
            <w:szCs w:val="24"/>
          </w:rPr>
          <w:t xml:space="preserve">10.3 </w:t>
        </w:r>
        <w:r w:rsidR="00540063" w:rsidRPr="00540063">
          <w:rPr>
            <w:rStyle w:val="a8"/>
            <w:rFonts w:hint="eastAsia"/>
            <w:noProof/>
            <w:sz w:val="24"/>
            <w:szCs w:val="24"/>
          </w:rPr>
          <w:t>涉及基金管理人、基金财产、基金托管业务的诉讼</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_Toc522631024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41</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25" w:history="1">
        <w:r w:rsidR="00540063" w:rsidRPr="00540063">
          <w:rPr>
            <w:rStyle w:val="a8"/>
            <w:noProof/>
            <w:sz w:val="24"/>
            <w:szCs w:val="24"/>
          </w:rPr>
          <w:t xml:space="preserve">10.4 </w:t>
        </w:r>
        <w:r w:rsidR="00540063" w:rsidRPr="00540063">
          <w:rPr>
            <w:rStyle w:val="a8"/>
            <w:rFonts w:hint="eastAsia"/>
            <w:noProof/>
            <w:sz w:val="24"/>
            <w:szCs w:val="24"/>
          </w:rPr>
          <w:t>基金投资策略的改变</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_Toc522631025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41</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26" w:history="1">
        <w:r w:rsidR="00540063" w:rsidRPr="00540063">
          <w:rPr>
            <w:rStyle w:val="a8"/>
            <w:noProof/>
            <w:sz w:val="24"/>
            <w:szCs w:val="24"/>
          </w:rPr>
          <w:t xml:space="preserve">10.5 </w:t>
        </w:r>
        <w:r w:rsidR="00540063" w:rsidRPr="00540063">
          <w:rPr>
            <w:rStyle w:val="a8"/>
            <w:rFonts w:hint="eastAsia"/>
            <w:noProof/>
            <w:sz w:val="24"/>
            <w:szCs w:val="24"/>
          </w:rPr>
          <w:t>本报告期持有的基金发生的重大影响事件</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_Toc522631026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41</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27" w:history="1">
        <w:r w:rsidR="00540063" w:rsidRPr="00540063">
          <w:rPr>
            <w:rStyle w:val="a8"/>
            <w:noProof/>
            <w:sz w:val="24"/>
            <w:szCs w:val="24"/>
          </w:rPr>
          <w:t>10.6</w:t>
        </w:r>
        <w:r w:rsidR="00540063" w:rsidRPr="00540063">
          <w:rPr>
            <w:rStyle w:val="a8"/>
            <w:rFonts w:hint="eastAsia"/>
            <w:noProof/>
            <w:sz w:val="24"/>
            <w:szCs w:val="24"/>
          </w:rPr>
          <w:t>为基金进行审计的会计师事务所情况</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_Toc522631027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41</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28" w:history="1">
        <w:r w:rsidR="00540063" w:rsidRPr="00540063">
          <w:rPr>
            <w:rStyle w:val="a8"/>
            <w:noProof/>
            <w:sz w:val="24"/>
            <w:szCs w:val="24"/>
          </w:rPr>
          <w:t xml:space="preserve">10.7 </w:t>
        </w:r>
        <w:r w:rsidR="00540063" w:rsidRPr="00540063">
          <w:rPr>
            <w:rStyle w:val="a8"/>
            <w:rFonts w:hint="eastAsia"/>
            <w:noProof/>
            <w:sz w:val="24"/>
            <w:szCs w:val="24"/>
          </w:rPr>
          <w:t>管理人、托管人及其高级管理人员受稽查或处罚等情况</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_Toc522631028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42</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29" w:history="1">
        <w:r w:rsidR="00540063" w:rsidRPr="00540063">
          <w:rPr>
            <w:rStyle w:val="a8"/>
            <w:noProof/>
            <w:sz w:val="24"/>
            <w:szCs w:val="24"/>
          </w:rPr>
          <w:t xml:space="preserve">10.8 </w:t>
        </w:r>
        <w:r w:rsidR="00540063" w:rsidRPr="00540063">
          <w:rPr>
            <w:rStyle w:val="a8"/>
            <w:rFonts w:hint="eastAsia"/>
            <w:noProof/>
            <w:sz w:val="24"/>
            <w:szCs w:val="24"/>
          </w:rPr>
          <w:t>基金租用证券公司交易单元的有关情况</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_Toc522631029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42</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30" w:history="1">
        <w:r w:rsidR="00540063" w:rsidRPr="00540063">
          <w:rPr>
            <w:rStyle w:val="a8"/>
            <w:noProof/>
            <w:sz w:val="24"/>
            <w:szCs w:val="24"/>
          </w:rPr>
          <w:t xml:space="preserve">10.9 </w:t>
        </w:r>
        <w:r w:rsidR="00540063" w:rsidRPr="00540063">
          <w:rPr>
            <w:rStyle w:val="a8"/>
            <w:rFonts w:hint="eastAsia"/>
            <w:noProof/>
            <w:sz w:val="24"/>
            <w:szCs w:val="24"/>
          </w:rPr>
          <w:t>其他重大事件</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_Toc522631030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42</w:t>
        </w:r>
        <w:r w:rsidR="00540063" w:rsidRPr="00540063">
          <w:rPr>
            <w:noProof/>
            <w:webHidden/>
            <w:sz w:val="24"/>
            <w:szCs w:val="24"/>
          </w:rPr>
          <w:fldChar w:fldCharType="end"/>
        </w:r>
      </w:hyperlink>
    </w:p>
    <w:p w:rsidR="00540063" w:rsidRPr="00540063" w:rsidRDefault="000656A5">
      <w:pPr>
        <w:pStyle w:val="11"/>
        <w:rPr>
          <w:rFonts w:asciiTheme="minorHAnsi" w:eastAsiaTheme="minorEastAsia" w:hAnsiTheme="minorHAnsi" w:cstheme="minorBidi"/>
          <w:noProof/>
          <w:sz w:val="24"/>
        </w:rPr>
      </w:pPr>
      <w:hyperlink w:anchor="_Toc522631031" w:history="1">
        <w:r w:rsidR="00540063" w:rsidRPr="00540063">
          <w:rPr>
            <w:rStyle w:val="a8"/>
            <w:b/>
            <w:bCs/>
            <w:noProof/>
            <w:sz w:val="24"/>
          </w:rPr>
          <w:t xml:space="preserve">§11  </w:t>
        </w:r>
        <w:r w:rsidR="00540063" w:rsidRPr="00540063">
          <w:rPr>
            <w:rStyle w:val="a8"/>
            <w:rFonts w:hint="eastAsia"/>
            <w:b/>
            <w:bCs/>
            <w:noProof/>
            <w:sz w:val="24"/>
          </w:rPr>
          <w:t>影响投资者决策的其他重要信息</w:t>
        </w:r>
        <w:r w:rsidR="00540063" w:rsidRPr="00540063">
          <w:rPr>
            <w:noProof/>
            <w:webHidden/>
            <w:sz w:val="24"/>
          </w:rPr>
          <w:tab/>
        </w:r>
        <w:r w:rsidR="00540063" w:rsidRPr="00540063">
          <w:rPr>
            <w:noProof/>
            <w:webHidden/>
            <w:sz w:val="24"/>
          </w:rPr>
          <w:fldChar w:fldCharType="begin"/>
        </w:r>
        <w:r w:rsidR="00540063" w:rsidRPr="00540063">
          <w:rPr>
            <w:noProof/>
            <w:webHidden/>
            <w:sz w:val="24"/>
          </w:rPr>
          <w:instrText xml:space="preserve"> PAGEREF _Toc522631031 \h </w:instrText>
        </w:r>
        <w:r w:rsidR="00540063" w:rsidRPr="00540063">
          <w:rPr>
            <w:noProof/>
            <w:webHidden/>
            <w:sz w:val="24"/>
          </w:rPr>
        </w:r>
        <w:r w:rsidR="00540063" w:rsidRPr="00540063">
          <w:rPr>
            <w:noProof/>
            <w:webHidden/>
            <w:sz w:val="24"/>
          </w:rPr>
          <w:fldChar w:fldCharType="separate"/>
        </w:r>
        <w:r w:rsidR="00540063" w:rsidRPr="00540063">
          <w:rPr>
            <w:noProof/>
            <w:webHidden/>
            <w:sz w:val="24"/>
          </w:rPr>
          <w:t>44</w:t>
        </w:r>
        <w:r w:rsidR="00540063" w:rsidRPr="00540063">
          <w:rPr>
            <w:noProof/>
            <w:webHidden/>
            <w:sz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32" w:history="1">
        <w:r w:rsidR="00540063" w:rsidRPr="00540063">
          <w:rPr>
            <w:rStyle w:val="a8"/>
            <w:noProof/>
            <w:sz w:val="24"/>
            <w:szCs w:val="24"/>
          </w:rPr>
          <w:t xml:space="preserve">11.1 </w:t>
        </w:r>
        <w:r w:rsidR="00540063" w:rsidRPr="00540063">
          <w:rPr>
            <w:rStyle w:val="a8"/>
            <w:rFonts w:hint="eastAsia"/>
            <w:noProof/>
            <w:sz w:val="24"/>
            <w:szCs w:val="24"/>
          </w:rPr>
          <w:t>报告期内单一投资者持有基金份额比例达到或超过</w:t>
        </w:r>
        <w:r w:rsidR="00540063" w:rsidRPr="00540063">
          <w:rPr>
            <w:rStyle w:val="a8"/>
            <w:noProof/>
            <w:sz w:val="24"/>
            <w:szCs w:val="24"/>
          </w:rPr>
          <w:t>20%</w:t>
        </w:r>
        <w:r w:rsidR="00540063" w:rsidRPr="00540063">
          <w:rPr>
            <w:rStyle w:val="a8"/>
            <w:rFonts w:hint="eastAsia"/>
            <w:noProof/>
            <w:sz w:val="24"/>
            <w:szCs w:val="24"/>
          </w:rPr>
          <w:t>的情况</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_Toc522631032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44</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33" w:history="1">
        <w:r w:rsidR="00540063" w:rsidRPr="00540063">
          <w:rPr>
            <w:rStyle w:val="a8"/>
            <w:noProof/>
            <w:sz w:val="24"/>
            <w:szCs w:val="24"/>
          </w:rPr>
          <w:t xml:space="preserve">11.2 </w:t>
        </w:r>
        <w:r w:rsidR="00540063" w:rsidRPr="00540063">
          <w:rPr>
            <w:rStyle w:val="a8"/>
            <w:rFonts w:hint="eastAsia"/>
            <w:noProof/>
            <w:sz w:val="24"/>
            <w:szCs w:val="24"/>
          </w:rPr>
          <w:t>影响投资者决策的其他重要信息</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_Toc522631033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44</w:t>
        </w:r>
        <w:r w:rsidR="00540063" w:rsidRPr="00540063">
          <w:rPr>
            <w:noProof/>
            <w:webHidden/>
            <w:sz w:val="24"/>
            <w:szCs w:val="24"/>
          </w:rPr>
          <w:fldChar w:fldCharType="end"/>
        </w:r>
      </w:hyperlink>
    </w:p>
    <w:p w:rsidR="00540063" w:rsidRPr="00540063" w:rsidRDefault="000656A5">
      <w:pPr>
        <w:pStyle w:val="11"/>
        <w:rPr>
          <w:rFonts w:asciiTheme="minorHAnsi" w:eastAsiaTheme="minorEastAsia" w:hAnsiTheme="minorHAnsi" w:cstheme="minorBidi"/>
          <w:noProof/>
          <w:sz w:val="24"/>
        </w:rPr>
      </w:pPr>
      <w:hyperlink w:anchor="_Toc522631034" w:history="1">
        <w:r w:rsidR="00540063" w:rsidRPr="00540063">
          <w:rPr>
            <w:rStyle w:val="a8"/>
            <w:b/>
            <w:bCs/>
            <w:noProof/>
            <w:sz w:val="24"/>
          </w:rPr>
          <w:t xml:space="preserve">§12  </w:t>
        </w:r>
        <w:r w:rsidR="00540063" w:rsidRPr="00540063">
          <w:rPr>
            <w:rStyle w:val="a8"/>
            <w:rFonts w:hint="eastAsia"/>
            <w:b/>
            <w:bCs/>
            <w:noProof/>
            <w:sz w:val="24"/>
          </w:rPr>
          <w:t>备查文件目录</w:t>
        </w:r>
        <w:r w:rsidR="00540063" w:rsidRPr="00540063">
          <w:rPr>
            <w:noProof/>
            <w:webHidden/>
            <w:sz w:val="24"/>
          </w:rPr>
          <w:tab/>
        </w:r>
        <w:r w:rsidR="00540063" w:rsidRPr="00540063">
          <w:rPr>
            <w:noProof/>
            <w:webHidden/>
            <w:sz w:val="24"/>
          </w:rPr>
          <w:fldChar w:fldCharType="begin"/>
        </w:r>
        <w:r w:rsidR="00540063" w:rsidRPr="00540063">
          <w:rPr>
            <w:noProof/>
            <w:webHidden/>
            <w:sz w:val="24"/>
          </w:rPr>
          <w:instrText xml:space="preserve"> PAGEREF _Toc522631034 \h </w:instrText>
        </w:r>
        <w:r w:rsidR="00540063" w:rsidRPr="00540063">
          <w:rPr>
            <w:noProof/>
            <w:webHidden/>
            <w:sz w:val="24"/>
          </w:rPr>
        </w:r>
        <w:r w:rsidR="00540063" w:rsidRPr="00540063">
          <w:rPr>
            <w:noProof/>
            <w:webHidden/>
            <w:sz w:val="24"/>
          </w:rPr>
          <w:fldChar w:fldCharType="separate"/>
        </w:r>
        <w:r w:rsidR="00540063" w:rsidRPr="00540063">
          <w:rPr>
            <w:noProof/>
            <w:webHidden/>
            <w:sz w:val="24"/>
          </w:rPr>
          <w:t>44</w:t>
        </w:r>
        <w:r w:rsidR="00540063" w:rsidRPr="00540063">
          <w:rPr>
            <w:noProof/>
            <w:webHidden/>
            <w:sz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35" w:history="1">
        <w:r w:rsidR="00540063" w:rsidRPr="00540063">
          <w:rPr>
            <w:rStyle w:val="a8"/>
            <w:noProof/>
            <w:sz w:val="24"/>
            <w:szCs w:val="24"/>
          </w:rPr>
          <w:t xml:space="preserve">12.1 </w:t>
        </w:r>
        <w:r w:rsidR="00540063" w:rsidRPr="00540063">
          <w:rPr>
            <w:rStyle w:val="a8"/>
            <w:rFonts w:hint="eastAsia"/>
            <w:noProof/>
            <w:sz w:val="24"/>
            <w:szCs w:val="24"/>
          </w:rPr>
          <w:t>备查文件目录</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_Toc522631035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44</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36" w:history="1">
        <w:r w:rsidR="00540063" w:rsidRPr="00540063">
          <w:rPr>
            <w:rStyle w:val="a8"/>
            <w:noProof/>
            <w:sz w:val="24"/>
            <w:szCs w:val="24"/>
          </w:rPr>
          <w:t xml:space="preserve">12.2 </w:t>
        </w:r>
        <w:r w:rsidR="00540063" w:rsidRPr="00540063">
          <w:rPr>
            <w:rStyle w:val="a8"/>
            <w:rFonts w:hint="eastAsia"/>
            <w:noProof/>
            <w:sz w:val="24"/>
            <w:szCs w:val="24"/>
          </w:rPr>
          <w:t>存放地点</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_Toc522631036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45</w:t>
        </w:r>
        <w:r w:rsidR="00540063" w:rsidRPr="00540063">
          <w:rPr>
            <w:noProof/>
            <w:webHidden/>
            <w:sz w:val="24"/>
            <w:szCs w:val="24"/>
          </w:rPr>
          <w:fldChar w:fldCharType="end"/>
        </w:r>
      </w:hyperlink>
    </w:p>
    <w:p w:rsidR="00540063" w:rsidRPr="00540063" w:rsidRDefault="000656A5">
      <w:pPr>
        <w:pStyle w:val="22"/>
        <w:rPr>
          <w:rFonts w:asciiTheme="minorHAnsi" w:eastAsiaTheme="minorEastAsia" w:hAnsiTheme="minorHAnsi" w:cstheme="minorBidi"/>
          <w:noProof/>
          <w:kern w:val="2"/>
          <w:sz w:val="24"/>
          <w:szCs w:val="24"/>
        </w:rPr>
      </w:pPr>
      <w:hyperlink w:anchor="_Toc522631037" w:history="1">
        <w:r w:rsidR="00540063" w:rsidRPr="00540063">
          <w:rPr>
            <w:rStyle w:val="a8"/>
            <w:noProof/>
            <w:sz w:val="24"/>
            <w:szCs w:val="24"/>
          </w:rPr>
          <w:t xml:space="preserve">12.3 </w:t>
        </w:r>
        <w:r w:rsidR="00540063" w:rsidRPr="00540063">
          <w:rPr>
            <w:rStyle w:val="a8"/>
            <w:rFonts w:hint="eastAsia"/>
            <w:noProof/>
            <w:sz w:val="24"/>
            <w:szCs w:val="24"/>
          </w:rPr>
          <w:t>查阅方式</w:t>
        </w:r>
        <w:r w:rsidR="00540063" w:rsidRPr="00540063">
          <w:rPr>
            <w:noProof/>
            <w:webHidden/>
            <w:sz w:val="24"/>
            <w:szCs w:val="24"/>
          </w:rPr>
          <w:tab/>
        </w:r>
        <w:r w:rsidR="00540063" w:rsidRPr="00540063">
          <w:rPr>
            <w:noProof/>
            <w:webHidden/>
            <w:sz w:val="24"/>
            <w:szCs w:val="24"/>
          </w:rPr>
          <w:fldChar w:fldCharType="begin"/>
        </w:r>
        <w:r w:rsidR="00540063" w:rsidRPr="00540063">
          <w:rPr>
            <w:noProof/>
            <w:webHidden/>
            <w:sz w:val="24"/>
            <w:szCs w:val="24"/>
          </w:rPr>
          <w:instrText xml:space="preserve"> PAGEREF _Toc522631037 \h </w:instrText>
        </w:r>
        <w:r w:rsidR="00540063" w:rsidRPr="00540063">
          <w:rPr>
            <w:noProof/>
            <w:webHidden/>
            <w:sz w:val="24"/>
            <w:szCs w:val="24"/>
          </w:rPr>
        </w:r>
        <w:r w:rsidR="00540063" w:rsidRPr="00540063">
          <w:rPr>
            <w:noProof/>
            <w:webHidden/>
            <w:sz w:val="24"/>
            <w:szCs w:val="24"/>
          </w:rPr>
          <w:fldChar w:fldCharType="separate"/>
        </w:r>
        <w:r w:rsidR="00540063" w:rsidRPr="00540063">
          <w:rPr>
            <w:noProof/>
            <w:webHidden/>
            <w:sz w:val="24"/>
            <w:szCs w:val="24"/>
          </w:rPr>
          <w:t>45</w:t>
        </w:r>
        <w:r w:rsidR="00540063" w:rsidRPr="00540063">
          <w:rPr>
            <w:noProof/>
            <w:webHidden/>
            <w:sz w:val="24"/>
            <w:szCs w:val="24"/>
          </w:rPr>
          <w:fldChar w:fldCharType="end"/>
        </w:r>
      </w:hyperlink>
    </w:p>
    <w:p w:rsidR="001548F9" w:rsidRPr="001B7979" w:rsidRDefault="003D4B2E" w:rsidP="00571B8A">
      <w:pPr>
        <w:autoSpaceDE w:val="0"/>
        <w:autoSpaceDN w:val="0"/>
        <w:adjustRightInd w:val="0"/>
        <w:spacing w:before="29" w:line="288" w:lineRule="auto"/>
        <w:ind w:left="15"/>
        <w:jc w:val="center"/>
        <w:rPr>
          <w:b/>
          <w:color w:val="000000"/>
          <w:kern w:val="0"/>
          <w:sz w:val="24"/>
        </w:rPr>
      </w:pPr>
      <w:r w:rsidRPr="00540063">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522630976"/>
      <w:r w:rsidRPr="001B7979">
        <w:rPr>
          <w:b/>
          <w:bCs/>
          <w:szCs w:val="24"/>
          <w:lang w:val="en-US"/>
        </w:rPr>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522630977"/>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交银施罗德丰享收益债券型证券投资基金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交银丰享收益债券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519748</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契约型，本基金在基金合同生效之日起两年（含两年）的期间内封闭式运作（按照基金合同的约定提前转换基金运作方式的除外），封闭期结束后转为开放式运作</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2015</w:t>
            </w:r>
            <w:r w:rsidRPr="001B7979">
              <w:rPr>
                <w:sz w:val="24"/>
              </w:rPr>
              <w:t>年</w:t>
            </w:r>
            <w:r w:rsidRPr="001B7979">
              <w:rPr>
                <w:sz w:val="24"/>
              </w:rPr>
              <w:t>1</w:t>
            </w:r>
            <w:r w:rsidRPr="001B7979">
              <w:rPr>
                <w:sz w:val="24"/>
              </w:rPr>
              <w:t>月</w:t>
            </w:r>
            <w:r w:rsidRPr="001B7979">
              <w:rPr>
                <w:sz w:val="24"/>
              </w:rPr>
              <w:t>19</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284,930,831.89</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交银丰享收益债券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交银丰享收益债券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AC054E" w:rsidP="00D03107">
            <w:pPr>
              <w:spacing w:before="29" w:line="288" w:lineRule="auto"/>
              <w:jc w:val="center"/>
              <w:rPr>
                <w:sz w:val="24"/>
              </w:rPr>
            </w:pPr>
            <w:r w:rsidRPr="001B7979">
              <w:rPr>
                <w:color w:val="000000" w:themeColor="text1"/>
                <w:sz w:val="24"/>
              </w:rPr>
              <w:t>519746</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519748</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269,389,578.12</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15,541,253.77</w:t>
            </w:r>
            <w:r w:rsidRPr="001B7979">
              <w:rPr>
                <w:sz w:val="24"/>
              </w:rPr>
              <w:t>份</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w:t>
      </w:r>
      <w:r w:rsidR="009F575D" w:rsidRPr="009F575D">
        <w:rPr>
          <w:rFonts w:hint="eastAsia"/>
          <w:kern w:val="0"/>
          <w:sz w:val="24"/>
        </w:rPr>
        <w:t>本基金自</w:t>
      </w:r>
      <w:r w:rsidR="009F575D" w:rsidRPr="009F575D">
        <w:rPr>
          <w:rFonts w:hint="eastAsia"/>
          <w:kern w:val="0"/>
          <w:sz w:val="24"/>
        </w:rPr>
        <w:t>2017</w:t>
      </w:r>
      <w:r w:rsidR="009F575D" w:rsidRPr="009F575D">
        <w:rPr>
          <w:rFonts w:hint="eastAsia"/>
          <w:kern w:val="0"/>
          <w:sz w:val="24"/>
        </w:rPr>
        <w:t>年</w:t>
      </w:r>
      <w:r w:rsidR="009F575D" w:rsidRPr="009F575D">
        <w:rPr>
          <w:rFonts w:hint="eastAsia"/>
          <w:kern w:val="0"/>
          <w:sz w:val="24"/>
        </w:rPr>
        <w:t>1</w:t>
      </w:r>
      <w:r w:rsidR="009F575D" w:rsidRPr="009F575D">
        <w:rPr>
          <w:rFonts w:hint="eastAsia"/>
          <w:kern w:val="0"/>
          <w:sz w:val="24"/>
        </w:rPr>
        <w:t>月</w:t>
      </w:r>
      <w:r w:rsidR="009F575D" w:rsidRPr="009F575D">
        <w:rPr>
          <w:rFonts w:hint="eastAsia"/>
          <w:kern w:val="0"/>
          <w:sz w:val="24"/>
        </w:rPr>
        <w:t>20</w:t>
      </w:r>
      <w:r w:rsidR="009F575D" w:rsidRPr="009F575D">
        <w:rPr>
          <w:rFonts w:hint="eastAsia"/>
          <w:kern w:val="0"/>
          <w:sz w:val="24"/>
        </w:rPr>
        <w:t>日起转为开放式运作，并增加开通</w:t>
      </w:r>
      <w:r w:rsidR="009F575D" w:rsidRPr="009F575D">
        <w:rPr>
          <w:rFonts w:hint="eastAsia"/>
          <w:kern w:val="0"/>
          <w:sz w:val="24"/>
        </w:rPr>
        <w:t>A</w:t>
      </w:r>
      <w:r w:rsidR="009F575D" w:rsidRPr="009F575D">
        <w:rPr>
          <w:rFonts w:hint="eastAsia"/>
          <w:kern w:val="0"/>
          <w:sz w:val="24"/>
        </w:rPr>
        <w:t>类基金份额。</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522630978"/>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在严格控制风险和追求资产稳健增值的基础上</w:t>
            </w:r>
            <w:r w:rsidRPr="001B7979">
              <w:rPr>
                <w:sz w:val="24"/>
              </w:rPr>
              <w:t>,</w:t>
            </w:r>
            <w:r w:rsidRPr="001B7979">
              <w:rPr>
                <w:sz w:val="24"/>
              </w:rPr>
              <w:t>力求获得高于业绩基准的投资收益。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567F71" w:rsidRDefault="00C95FFD">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567F71" w:rsidRDefault="00567F71">
            <w:pPr>
              <w:spacing w:before="29" w:line="288" w:lineRule="auto"/>
              <w:rPr>
                <w:sz w:val="24"/>
              </w:rPr>
            </w:pPr>
          </w:p>
          <w:p w:rsidR="001548F9" w:rsidRPr="001B7979" w:rsidRDefault="001548F9" w:rsidP="00571B8A">
            <w:pPr>
              <w:spacing w:before="29" w:line="288" w:lineRule="auto"/>
              <w:rPr>
                <w:sz w:val="24"/>
              </w:rPr>
            </w:pPr>
            <w:r w:rsidRPr="001B7979">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567F71" w:rsidRDefault="00C95FFD">
            <w:pPr>
              <w:spacing w:before="29" w:line="288" w:lineRule="auto"/>
              <w:rPr>
                <w:sz w:val="24"/>
              </w:rPr>
            </w:pPr>
            <w:r>
              <w:rPr>
                <w:sz w:val="24"/>
              </w:rPr>
              <w:t>封闭期内业绩比较基准：两年期银行定期存款税后收益率</w:t>
            </w:r>
          </w:p>
          <w:p w:rsidR="001548F9" w:rsidRPr="001B7979" w:rsidRDefault="001548F9" w:rsidP="00571B8A">
            <w:pPr>
              <w:spacing w:before="29" w:line="288" w:lineRule="auto"/>
              <w:rPr>
                <w:sz w:val="24"/>
              </w:rPr>
            </w:pPr>
            <w:r w:rsidRPr="001B7979">
              <w:rPr>
                <w:sz w:val="24"/>
              </w:rPr>
              <w:t>开放期内业绩比较基准：中债综合全价指数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522630979"/>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李修滨</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lixiubin@citicbank.com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010-85230024</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于亚利</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522630980"/>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522630981"/>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630982"/>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522630983"/>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交银丰享收益债券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交银丰享收益债券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10,542,430.73</w:t>
            </w:r>
          </w:p>
        </w:tc>
        <w:tc>
          <w:tcPr>
            <w:tcW w:w="2558" w:type="dxa"/>
            <w:vAlign w:val="center"/>
          </w:tcPr>
          <w:p w:rsidR="001548F9" w:rsidRPr="001B7979" w:rsidRDefault="001548F9" w:rsidP="00571B8A">
            <w:pPr>
              <w:spacing w:before="29" w:line="288" w:lineRule="auto"/>
              <w:jc w:val="right"/>
              <w:rPr>
                <w:sz w:val="24"/>
              </w:rPr>
            </w:pPr>
            <w:r w:rsidRPr="001B7979">
              <w:rPr>
                <w:sz w:val="24"/>
              </w:rPr>
              <w:t>330,581.13</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11,908,080.02</w:t>
            </w:r>
          </w:p>
        </w:tc>
        <w:tc>
          <w:tcPr>
            <w:tcW w:w="2558" w:type="dxa"/>
            <w:vAlign w:val="center"/>
          </w:tcPr>
          <w:p w:rsidR="001548F9" w:rsidRPr="001B7979" w:rsidRDefault="001548F9" w:rsidP="00571B8A">
            <w:pPr>
              <w:spacing w:before="29" w:line="288" w:lineRule="auto"/>
              <w:jc w:val="right"/>
              <w:rPr>
                <w:sz w:val="24"/>
              </w:rPr>
            </w:pPr>
            <w:r w:rsidRPr="001B7979">
              <w:rPr>
                <w:sz w:val="24"/>
              </w:rPr>
              <w:t>399,363.36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0.0448</w:t>
            </w:r>
          </w:p>
        </w:tc>
        <w:tc>
          <w:tcPr>
            <w:tcW w:w="2558" w:type="dxa"/>
            <w:vAlign w:val="center"/>
          </w:tcPr>
          <w:p w:rsidR="001548F9" w:rsidRPr="001B7979" w:rsidRDefault="001548F9" w:rsidP="00571B8A">
            <w:pPr>
              <w:spacing w:before="29" w:line="288" w:lineRule="auto"/>
              <w:jc w:val="right"/>
              <w:rPr>
                <w:sz w:val="24"/>
              </w:rPr>
            </w:pPr>
            <w:r w:rsidRPr="001B7979">
              <w:rPr>
                <w:sz w:val="24"/>
              </w:rPr>
              <w:t>0.021</w:t>
            </w:r>
            <w:r w:rsidR="00FB518B">
              <w:rPr>
                <w:sz w:val="24"/>
              </w:rPr>
              <w:t>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2.20%</w:t>
            </w:r>
          </w:p>
        </w:tc>
        <w:tc>
          <w:tcPr>
            <w:tcW w:w="2558" w:type="dxa"/>
            <w:vAlign w:val="center"/>
          </w:tcPr>
          <w:p w:rsidR="001548F9" w:rsidRPr="001B7979" w:rsidRDefault="00D7513F" w:rsidP="00571B8A">
            <w:pPr>
              <w:spacing w:before="29" w:line="288" w:lineRule="auto"/>
              <w:jc w:val="right"/>
              <w:rPr>
                <w:sz w:val="24"/>
              </w:rPr>
            </w:pPr>
            <w:r>
              <w:rPr>
                <w:sz w:val="24"/>
              </w:rPr>
              <w:t>2.10</w:t>
            </w:r>
            <w:r w:rsidR="001548F9"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2.24%</w:t>
            </w:r>
          </w:p>
        </w:tc>
        <w:tc>
          <w:tcPr>
            <w:tcW w:w="2558" w:type="dxa"/>
            <w:vAlign w:val="center"/>
          </w:tcPr>
          <w:p w:rsidR="001548F9" w:rsidRPr="001B7979" w:rsidRDefault="001548F9" w:rsidP="00571B8A">
            <w:pPr>
              <w:spacing w:before="29" w:line="288" w:lineRule="auto"/>
              <w:jc w:val="right"/>
              <w:rPr>
                <w:sz w:val="24"/>
              </w:rPr>
            </w:pPr>
            <w:r w:rsidRPr="001B7979">
              <w:rPr>
                <w:sz w:val="24"/>
              </w:rPr>
              <w:t>2.06%</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交银丰享收益债券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交银丰享收益债券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280,688,733.33</w:t>
            </w:r>
          </w:p>
        </w:tc>
        <w:tc>
          <w:tcPr>
            <w:tcW w:w="2558" w:type="dxa"/>
            <w:vAlign w:val="center"/>
          </w:tcPr>
          <w:p w:rsidR="001548F9" w:rsidRPr="001B7979" w:rsidRDefault="001548F9" w:rsidP="00571B8A">
            <w:pPr>
              <w:spacing w:before="29" w:line="288" w:lineRule="auto"/>
              <w:jc w:val="right"/>
              <w:rPr>
                <w:sz w:val="24"/>
              </w:rPr>
            </w:pPr>
            <w:r w:rsidRPr="001B7979">
              <w:rPr>
                <w:sz w:val="24"/>
              </w:rPr>
              <w:t>546,744.92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1.042</w:t>
            </w:r>
          </w:p>
        </w:tc>
        <w:tc>
          <w:tcPr>
            <w:tcW w:w="2558" w:type="dxa"/>
            <w:vAlign w:val="center"/>
          </w:tcPr>
          <w:p w:rsidR="001548F9" w:rsidRPr="001B7979" w:rsidRDefault="001548F9" w:rsidP="00571B8A">
            <w:pPr>
              <w:spacing w:before="29" w:line="288" w:lineRule="auto"/>
              <w:jc w:val="right"/>
              <w:rPr>
                <w:sz w:val="24"/>
              </w:rPr>
            </w:pPr>
            <w:r w:rsidRPr="001B7979">
              <w:rPr>
                <w:sz w:val="24"/>
              </w:rPr>
              <w:t>0.035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553,235,972.80</w:t>
            </w:r>
          </w:p>
        </w:tc>
        <w:tc>
          <w:tcPr>
            <w:tcW w:w="2558" w:type="dxa"/>
            <w:vAlign w:val="center"/>
          </w:tcPr>
          <w:p w:rsidR="001548F9" w:rsidRPr="001B7979" w:rsidRDefault="001548F9" w:rsidP="00571B8A">
            <w:pPr>
              <w:spacing w:before="29" w:line="288" w:lineRule="auto"/>
              <w:jc w:val="right"/>
              <w:rPr>
                <w:sz w:val="24"/>
              </w:rPr>
            </w:pPr>
            <w:r w:rsidRPr="001B7979">
              <w:rPr>
                <w:sz w:val="24"/>
              </w:rPr>
              <w:t>16,194,132.85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2.054</w:t>
            </w:r>
          </w:p>
        </w:tc>
        <w:tc>
          <w:tcPr>
            <w:tcW w:w="2558" w:type="dxa"/>
            <w:vAlign w:val="center"/>
          </w:tcPr>
          <w:p w:rsidR="001548F9" w:rsidRPr="001B7979" w:rsidRDefault="001548F9" w:rsidP="00571B8A">
            <w:pPr>
              <w:spacing w:before="29" w:line="288" w:lineRule="auto"/>
              <w:jc w:val="right"/>
              <w:rPr>
                <w:sz w:val="24"/>
              </w:rPr>
            </w:pPr>
            <w:r w:rsidRPr="001B7979">
              <w:rPr>
                <w:sz w:val="24"/>
              </w:rPr>
              <w:t>1.042</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交银丰享收益债券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交银丰享收益债券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107.65%</w:t>
            </w:r>
          </w:p>
        </w:tc>
        <w:tc>
          <w:tcPr>
            <w:tcW w:w="2558" w:type="dxa"/>
            <w:vAlign w:val="center"/>
          </w:tcPr>
          <w:p w:rsidR="001548F9" w:rsidRPr="001B7979" w:rsidRDefault="001548F9" w:rsidP="00571B8A">
            <w:pPr>
              <w:spacing w:before="29" w:line="288" w:lineRule="auto"/>
              <w:jc w:val="right"/>
              <w:rPr>
                <w:sz w:val="24"/>
              </w:rPr>
            </w:pPr>
            <w:r w:rsidRPr="001B7979">
              <w:rPr>
                <w:sz w:val="24"/>
              </w:rPr>
              <w:t>18.09%</w:t>
            </w:r>
          </w:p>
        </w:tc>
      </w:tr>
    </w:tbl>
    <w:p w:rsidR="00567F71" w:rsidRDefault="00C95FFD">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522630984"/>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交银丰享收益债券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567F71">
        <w:tc>
          <w:tcPr>
            <w:tcW w:w="1497" w:type="dxa"/>
            <w:vAlign w:val="center"/>
          </w:tcPr>
          <w:p w:rsidR="00567F71" w:rsidRDefault="00C95FFD">
            <w:pPr>
              <w:jc w:val="left"/>
            </w:pPr>
            <w:r>
              <w:rPr>
                <w:color w:val="000000"/>
                <w:sz w:val="24"/>
              </w:rPr>
              <w:t>过去一个月</w:t>
            </w:r>
          </w:p>
        </w:tc>
        <w:tc>
          <w:tcPr>
            <w:tcW w:w="1251" w:type="dxa"/>
            <w:vAlign w:val="center"/>
          </w:tcPr>
          <w:p w:rsidR="00567F71" w:rsidRDefault="00C95FFD">
            <w:pPr>
              <w:jc w:val="center"/>
            </w:pPr>
            <w:r>
              <w:rPr>
                <w:color w:val="000000"/>
                <w:sz w:val="24"/>
              </w:rPr>
              <w:t>0.39%</w:t>
            </w:r>
          </w:p>
        </w:tc>
        <w:tc>
          <w:tcPr>
            <w:tcW w:w="1250" w:type="dxa"/>
            <w:vAlign w:val="center"/>
          </w:tcPr>
          <w:p w:rsidR="00567F71" w:rsidRDefault="00C95FFD">
            <w:pPr>
              <w:jc w:val="center"/>
            </w:pPr>
            <w:r>
              <w:rPr>
                <w:color w:val="000000"/>
                <w:sz w:val="24"/>
              </w:rPr>
              <w:t>0.02%</w:t>
            </w:r>
          </w:p>
        </w:tc>
        <w:tc>
          <w:tcPr>
            <w:tcW w:w="1250" w:type="dxa"/>
            <w:vAlign w:val="center"/>
          </w:tcPr>
          <w:p w:rsidR="00567F71" w:rsidRDefault="00C95FFD">
            <w:pPr>
              <w:jc w:val="center"/>
            </w:pPr>
            <w:r>
              <w:rPr>
                <w:color w:val="000000"/>
                <w:sz w:val="24"/>
              </w:rPr>
              <w:t>0.34%</w:t>
            </w:r>
          </w:p>
        </w:tc>
        <w:tc>
          <w:tcPr>
            <w:tcW w:w="1250" w:type="dxa"/>
            <w:vAlign w:val="center"/>
          </w:tcPr>
          <w:p w:rsidR="00567F71" w:rsidRDefault="00C95FFD">
            <w:pPr>
              <w:jc w:val="center"/>
            </w:pPr>
            <w:r>
              <w:rPr>
                <w:color w:val="000000"/>
                <w:sz w:val="24"/>
              </w:rPr>
              <w:t>0.06%</w:t>
            </w:r>
          </w:p>
        </w:tc>
        <w:tc>
          <w:tcPr>
            <w:tcW w:w="1250" w:type="dxa"/>
            <w:vAlign w:val="center"/>
          </w:tcPr>
          <w:p w:rsidR="00567F71" w:rsidRDefault="00C95FFD">
            <w:pPr>
              <w:jc w:val="center"/>
            </w:pPr>
            <w:r>
              <w:rPr>
                <w:color w:val="000000"/>
                <w:sz w:val="24"/>
              </w:rPr>
              <w:t>0.05%</w:t>
            </w:r>
          </w:p>
        </w:tc>
        <w:tc>
          <w:tcPr>
            <w:tcW w:w="1250" w:type="dxa"/>
            <w:vAlign w:val="center"/>
          </w:tcPr>
          <w:p w:rsidR="00567F71" w:rsidRDefault="00C95FFD">
            <w:pPr>
              <w:jc w:val="center"/>
            </w:pPr>
            <w:r>
              <w:rPr>
                <w:color w:val="000000"/>
                <w:sz w:val="24"/>
              </w:rPr>
              <w:t>-0.04%</w:t>
            </w:r>
          </w:p>
        </w:tc>
      </w:tr>
      <w:tr w:rsidR="00567F71">
        <w:tc>
          <w:tcPr>
            <w:tcW w:w="1497" w:type="dxa"/>
            <w:vAlign w:val="center"/>
          </w:tcPr>
          <w:p w:rsidR="00567F71" w:rsidRDefault="00C95FFD">
            <w:pPr>
              <w:jc w:val="left"/>
            </w:pPr>
            <w:r>
              <w:rPr>
                <w:color w:val="000000"/>
                <w:sz w:val="24"/>
              </w:rPr>
              <w:t>过去三个月</w:t>
            </w:r>
          </w:p>
        </w:tc>
        <w:tc>
          <w:tcPr>
            <w:tcW w:w="1251" w:type="dxa"/>
            <w:vAlign w:val="center"/>
          </w:tcPr>
          <w:p w:rsidR="00567F71" w:rsidRDefault="00C95FFD">
            <w:pPr>
              <w:jc w:val="center"/>
            </w:pPr>
            <w:r>
              <w:rPr>
                <w:color w:val="000000"/>
                <w:sz w:val="24"/>
              </w:rPr>
              <w:t>0.98%</w:t>
            </w:r>
          </w:p>
        </w:tc>
        <w:tc>
          <w:tcPr>
            <w:tcW w:w="1250" w:type="dxa"/>
            <w:vAlign w:val="center"/>
          </w:tcPr>
          <w:p w:rsidR="00567F71" w:rsidRDefault="00C95FFD">
            <w:pPr>
              <w:jc w:val="center"/>
            </w:pPr>
            <w:r>
              <w:rPr>
                <w:color w:val="000000"/>
                <w:sz w:val="24"/>
              </w:rPr>
              <w:t>0.03%</w:t>
            </w:r>
          </w:p>
        </w:tc>
        <w:tc>
          <w:tcPr>
            <w:tcW w:w="1250" w:type="dxa"/>
            <w:vAlign w:val="center"/>
          </w:tcPr>
          <w:p w:rsidR="00567F71" w:rsidRDefault="00C95FFD">
            <w:pPr>
              <w:jc w:val="center"/>
            </w:pPr>
            <w:r>
              <w:rPr>
                <w:color w:val="000000"/>
                <w:sz w:val="24"/>
              </w:rPr>
              <w:t>1.01%</w:t>
            </w:r>
          </w:p>
        </w:tc>
        <w:tc>
          <w:tcPr>
            <w:tcW w:w="1250" w:type="dxa"/>
            <w:vAlign w:val="center"/>
          </w:tcPr>
          <w:p w:rsidR="00567F71" w:rsidRDefault="00C95FFD">
            <w:pPr>
              <w:jc w:val="center"/>
            </w:pPr>
            <w:r>
              <w:rPr>
                <w:color w:val="000000"/>
                <w:sz w:val="24"/>
              </w:rPr>
              <w:t>0.10%</w:t>
            </w:r>
          </w:p>
        </w:tc>
        <w:tc>
          <w:tcPr>
            <w:tcW w:w="1250" w:type="dxa"/>
            <w:vAlign w:val="center"/>
          </w:tcPr>
          <w:p w:rsidR="00567F71" w:rsidRDefault="00C95FFD">
            <w:pPr>
              <w:jc w:val="center"/>
            </w:pPr>
            <w:r>
              <w:rPr>
                <w:color w:val="000000"/>
                <w:sz w:val="24"/>
              </w:rPr>
              <w:t>-0.03%</w:t>
            </w:r>
          </w:p>
        </w:tc>
        <w:tc>
          <w:tcPr>
            <w:tcW w:w="1250" w:type="dxa"/>
            <w:vAlign w:val="center"/>
          </w:tcPr>
          <w:p w:rsidR="00567F71" w:rsidRDefault="00C95FFD">
            <w:pPr>
              <w:jc w:val="center"/>
            </w:pPr>
            <w:r>
              <w:rPr>
                <w:color w:val="000000"/>
                <w:sz w:val="24"/>
              </w:rPr>
              <w:t>-0.07%</w:t>
            </w:r>
          </w:p>
        </w:tc>
      </w:tr>
      <w:tr w:rsidR="00567F71">
        <w:tc>
          <w:tcPr>
            <w:tcW w:w="1497" w:type="dxa"/>
            <w:vAlign w:val="center"/>
          </w:tcPr>
          <w:p w:rsidR="00567F71" w:rsidRDefault="00C95FFD">
            <w:pPr>
              <w:jc w:val="left"/>
            </w:pPr>
            <w:r>
              <w:rPr>
                <w:color w:val="000000"/>
                <w:sz w:val="24"/>
              </w:rPr>
              <w:t>过去六个月</w:t>
            </w:r>
          </w:p>
        </w:tc>
        <w:tc>
          <w:tcPr>
            <w:tcW w:w="1251" w:type="dxa"/>
            <w:vAlign w:val="center"/>
          </w:tcPr>
          <w:p w:rsidR="00567F71" w:rsidRDefault="00C95FFD">
            <w:pPr>
              <w:jc w:val="center"/>
            </w:pPr>
            <w:r>
              <w:rPr>
                <w:color w:val="000000"/>
                <w:sz w:val="24"/>
              </w:rPr>
              <w:t>2.24%</w:t>
            </w:r>
          </w:p>
        </w:tc>
        <w:tc>
          <w:tcPr>
            <w:tcW w:w="1250" w:type="dxa"/>
            <w:vAlign w:val="center"/>
          </w:tcPr>
          <w:p w:rsidR="00567F71" w:rsidRDefault="00C95FFD">
            <w:pPr>
              <w:jc w:val="center"/>
            </w:pPr>
            <w:r>
              <w:rPr>
                <w:color w:val="000000"/>
                <w:sz w:val="24"/>
              </w:rPr>
              <w:t>0.03%</w:t>
            </w:r>
          </w:p>
        </w:tc>
        <w:tc>
          <w:tcPr>
            <w:tcW w:w="1250" w:type="dxa"/>
            <w:vAlign w:val="center"/>
          </w:tcPr>
          <w:p w:rsidR="00567F71" w:rsidRDefault="00C95FFD">
            <w:pPr>
              <w:jc w:val="center"/>
            </w:pPr>
            <w:r>
              <w:rPr>
                <w:color w:val="000000"/>
                <w:sz w:val="24"/>
              </w:rPr>
              <w:t>2.14%</w:t>
            </w:r>
          </w:p>
        </w:tc>
        <w:tc>
          <w:tcPr>
            <w:tcW w:w="1250" w:type="dxa"/>
            <w:vAlign w:val="center"/>
          </w:tcPr>
          <w:p w:rsidR="00567F71" w:rsidRDefault="00C95FFD">
            <w:pPr>
              <w:jc w:val="center"/>
            </w:pPr>
            <w:r>
              <w:rPr>
                <w:color w:val="000000"/>
                <w:sz w:val="24"/>
              </w:rPr>
              <w:t>0.08%</w:t>
            </w:r>
          </w:p>
        </w:tc>
        <w:tc>
          <w:tcPr>
            <w:tcW w:w="1250" w:type="dxa"/>
            <w:vAlign w:val="center"/>
          </w:tcPr>
          <w:p w:rsidR="00567F71" w:rsidRDefault="00C95FFD">
            <w:pPr>
              <w:jc w:val="center"/>
            </w:pPr>
            <w:r>
              <w:rPr>
                <w:color w:val="000000"/>
                <w:sz w:val="24"/>
              </w:rPr>
              <w:t>0.10%</w:t>
            </w:r>
          </w:p>
        </w:tc>
        <w:tc>
          <w:tcPr>
            <w:tcW w:w="1250" w:type="dxa"/>
            <w:vAlign w:val="center"/>
          </w:tcPr>
          <w:p w:rsidR="00567F71" w:rsidRDefault="00C95FFD">
            <w:pPr>
              <w:jc w:val="center"/>
            </w:pPr>
            <w:r>
              <w:rPr>
                <w:color w:val="000000"/>
                <w:sz w:val="24"/>
              </w:rPr>
              <w:t>-0.05%</w:t>
            </w:r>
          </w:p>
        </w:tc>
      </w:tr>
      <w:tr w:rsidR="00567F71">
        <w:tc>
          <w:tcPr>
            <w:tcW w:w="1497" w:type="dxa"/>
            <w:vAlign w:val="center"/>
          </w:tcPr>
          <w:p w:rsidR="00567F71" w:rsidRDefault="00C95FFD">
            <w:pPr>
              <w:jc w:val="left"/>
            </w:pPr>
            <w:r>
              <w:rPr>
                <w:color w:val="000000"/>
                <w:sz w:val="24"/>
              </w:rPr>
              <w:t>过去一年</w:t>
            </w:r>
          </w:p>
        </w:tc>
        <w:tc>
          <w:tcPr>
            <w:tcW w:w="1251" w:type="dxa"/>
            <w:vAlign w:val="center"/>
          </w:tcPr>
          <w:p w:rsidR="00567F71" w:rsidRDefault="00C95FFD">
            <w:pPr>
              <w:jc w:val="center"/>
            </w:pPr>
            <w:r>
              <w:rPr>
                <w:color w:val="000000"/>
                <w:sz w:val="24"/>
              </w:rPr>
              <w:t>3.79%</w:t>
            </w:r>
          </w:p>
        </w:tc>
        <w:tc>
          <w:tcPr>
            <w:tcW w:w="1250" w:type="dxa"/>
            <w:vAlign w:val="center"/>
          </w:tcPr>
          <w:p w:rsidR="00567F71" w:rsidRDefault="00C95FFD">
            <w:pPr>
              <w:jc w:val="center"/>
            </w:pPr>
            <w:r>
              <w:rPr>
                <w:color w:val="000000"/>
                <w:sz w:val="24"/>
              </w:rPr>
              <w:t>0.03%</w:t>
            </w:r>
          </w:p>
        </w:tc>
        <w:tc>
          <w:tcPr>
            <w:tcW w:w="1250" w:type="dxa"/>
            <w:vAlign w:val="center"/>
          </w:tcPr>
          <w:p w:rsidR="00567F71" w:rsidRDefault="00C95FFD">
            <w:pPr>
              <w:jc w:val="center"/>
            </w:pPr>
            <w:r>
              <w:rPr>
                <w:color w:val="000000"/>
                <w:sz w:val="24"/>
              </w:rPr>
              <w:t>0.83%</w:t>
            </w:r>
          </w:p>
        </w:tc>
        <w:tc>
          <w:tcPr>
            <w:tcW w:w="1250" w:type="dxa"/>
            <w:vAlign w:val="center"/>
          </w:tcPr>
          <w:p w:rsidR="00567F71" w:rsidRDefault="00C95FFD">
            <w:pPr>
              <w:jc w:val="center"/>
            </w:pPr>
            <w:r>
              <w:rPr>
                <w:color w:val="000000"/>
                <w:sz w:val="24"/>
              </w:rPr>
              <w:t>0.07%</w:t>
            </w:r>
          </w:p>
        </w:tc>
        <w:tc>
          <w:tcPr>
            <w:tcW w:w="1250" w:type="dxa"/>
            <w:vAlign w:val="center"/>
          </w:tcPr>
          <w:p w:rsidR="00567F71" w:rsidRDefault="00C95FFD">
            <w:pPr>
              <w:jc w:val="center"/>
            </w:pPr>
            <w:r>
              <w:rPr>
                <w:color w:val="000000"/>
                <w:sz w:val="24"/>
              </w:rPr>
              <w:t>2.96%</w:t>
            </w:r>
          </w:p>
        </w:tc>
        <w:tc>
          <w:tcPr>
            <w:tcW w:w="1250" w:type="dxa"/>
            <w:vAlign w:val="center"/>
          </w:tcPr>
          <w:p w:rsidR="00567F71" w:rsidRDefault="00C95FFD">
            <w:pPr>
              <w:jc w:val="center"/>
            </w:pPr>
            <w:r>
              <w:rPr>
                <w:color w:val="000000"/>
                <w:sz w:val="24"/>
              </w:rPr>
              <w:t>-0.04%</w:t>
            </w:r>
          </w:p>
        </w:tc>
      </w:tr>
      <w:tr w:rsidR="00567F71">
        <w:tc>
          <w:tcPr>
            <w:tcW w:w="1497" w:type="dxa"/>
            <w:vAlign w:val="center"/>
          </w:tcPr>
          <w:p w:rsidR="00567F71" w:rsidRDefault="00C95FFD">
            <w:pPr>
              <w:jc w:val="left"/>
            </w:pPr>
            <w:r>
              <w:rPr>
                <w:color w:val="000000"/>
                <w:sz w:val="24"/>
              </w:rPr>
              <w:t>自基金合同生效起至今</w:t>
            </w:r>
          </w:p>
        </w:tc>
        <w:tc>
          <w:tcPr>
            <w:tcW w:w="1251" w:type="dxa"/>
            <w:vAlign w:val="center"/>
          </w:tcPr>
          <w:p w:rsidR="00567F71" w:rsidRDefault="00C95FFD">
            <w:pPr>
              <w:jc w:val="center"/>
            </w:pPr>
            <w:r>
              <w:rPr>
                <w:color w:val="000000"/>
                <w:sz w:val="24"/>
              </w:rPr>
              <w:t>107.65%</w:t>
            </w:r>
          </w:p>
        </w:tc>
        <w:tc>
          <w:tcPr>
            <w:tcW w:w="1250" w:type="dxa"/>
            <w:vAlign w:val="center"/>
          </w:tcPr>
          <w:p w:rsidR="00567F71" w:rsidRDefault="00C95FFD">
            <w:pPr>
              <w:jc w:val="center"/>
            </w:pPr>
            <w:r>
              <w:rPr>
                <w:color w:val="000000"/>
                <w:sz w:val="24"/>
              </w:rPr>
              <w:t>5.19%</w:t>
            </w:r>
          </w:p>
        </w:tc>
        <w:tc>
          <w:tcPr>
            <w:tcW w:w="1250" w:type="dxa"/>
            <w:vAlign w:val="center"/>
          </w:tcPr>
          <w:p w:rsidR="00567F71" w:rsidRDefault="00C95FFD">
            <w:pPr>
              <w:jc w:val="center"/>
            </w:pPr>
            <w:r>
              <w:rPr>
                <w:color w:val="000000"/>
                <w:sz w:val="24"/>
              </w:rPr>
              <w:t>-0.94%</w:t>
            </w:r>
          </w:p>
        </w:tc>
        <w:tc>
          <w:tcPr>
            <w:tcW w:w="1250" w:type="dxa"/>
            <w:vAlign w:val="center"/>
          </w:tcPr>
          <w:p w:rsidR="00567F71" w:rsidRDefault="00C95FFD">
            <w:pPr>
              <w:jc w:val="center"/>
            </w:pPr>
            <w:r>
              <w:rPr>
                <w:color w:val="000000"/>
                <w:sz w:val="24"/>
              </w:rPr>
              <w:t>0.07%</w:t>
            </w:r>
          </w:p>
        </w:tc>
        <w:tc>
          <w:tcPr>
            <w:tcW w:w="1250" w:type="dxa"/>
            <w:vAlign w:val="center"/>
          </w:tcPr>
          <w:p w:rsidR="00567F71" w:rsidRDefault="00C95FFD">
            <w:pPr>
              <w:jc w:val="center"/>
            </w:pPr>
            <w:r>
              <w:rPr>
                <w:color w:val="000000"/>
                <w:sz w:val="24"/>
              </w:rPr>
              <w:t>108.59%</w:t>
            </w:r>
          </w:p>
        </w:tc>
        <w:tc>
          <w:tcPr>
            <w:tcW w:w="1250" w:type="dxa"/>
            <w:vAlign w:val="center"/>
          </w:tcPr>
          <w:p w:rsidR="00567F71" w:rsidRDefault="00C95FFD">
            <w:pPr>
              <w:jc w:val="center"/>
            </w:pPr>
            <w:r>
              <w:rPr>
                <w:color w:val="000000"/>
                <w:sz w:val="24"/>
              </w:rPr>
              <w:t>5.12%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20</w:t>
      </w:r>
      <w:r w:rsidRPr="001B7979">
        <w:rPr>
          <w:kern w:val="0"/>
          <w:sz w:val="24"/>
        </w:rPr>
        <w:t>日起转为开放式运作，本基金的业绩比较基准由</w:t>
      </w:r>
      <w:r w:rsidRPr="001B7979">
        <w:rPr>
          <w:kern w:val="0"/>
          <w:sz w:val="24"/>
        </w:rPr>
        <w:t>“</w:t>
      </w:r>
      <w:r w:rsidRPr="001B7979">
        <w:rPr>
          <w:kern w:val="0"/>
          <w:sz w:val="24"/>
        </w:rPr>
        <w:t>两年期银行定期存款税后收益率</w:t>
      </w:r>
      <w:r w:rsidRPr="001B7979">
        <w:rPr>
          <w:kern w:val="0"/>
          <w:sz w:val="24"/>
        </w:rPr>
        <w:t>”</w:t>
      </w:r>
      <w:r w:rsidRPr="001B7979">
        <w:rPr>
          <w:kern w:val="0"/>
          <w:sz w:val="24"/>
        </w:rPr>
        <w:t>变更为</w:t>
      </w:r>
      <w:r w:rsidRPr="001B7979">
        <w:rPr>
          <w:kern w:val="0"/>
          <w:sz w:val="24"/>
        </w:rPr>
        <w:t>“</w:t>
      </w:r>
      <w:r w:rsidRPr="001B7979">
        <w:rPr>
          <w:kern w:val="0"/>
          <w:sz w:val="24"/>
        </w:rPr>
        <w:t>中债综合全价指数</w:t>
      </w:r>
      <w:r w:rsidRPr="001B7979">
        <w:rPr>
          <w:kern w:val="0"/>
          <w:sz w:val="24"/>
        </w:rPr>
        <w:t>”</w:t>
      </w:r>
      <w:r w:rsidRPr="001B7979">
        <w:rPr>
          <w:kern w:val="0"/>
          <w:sz w:val="24"/>
        </w:rPr>
        <w:t>，</w:t>
      </w:r>
      <w:r w:rsidRPr="001B7979">
        <w:rPr>
          <w:kern w:val="0"/>
          <w:sz w:val="24"/>
        </w:rPr>
        <w:t>3.2.2</w:t>
      </w:r>
      <w:r w:rsidRPr="001B7979">
        <w:rPr>
          <w:kern w:val="0"/>
          <w:sz w:val="24"/>
        </w:rPr>
        <w:t>同。</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交银丰享收益债券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567F71">
        <w:tc>
          <w:tcPr>
            <w:tcW w:w="1497" w:type="dxa"/>
            <w:vAlign w:val="center"/>
          </w:tcPr>
          <w:p w:rsidR="00567F71" w:rsidRDefault="00C95FFD">
            <w:pPr>
              <w:jc w:val="left"/>
            </w:pPr>
            <w:r>
              <w:rPr>
                <w:color w:val="000000"/>
                <w:sz w:val="24"/>
              </w:rPr>
              <w:t>过去一个月</w:t>
            </w:r>
          </w:p>
        </w:tc>
        <w:tc>
          <w:tcPr>
            <w:tcW w:w="1251" w:type="dxa"/>
            <w:vAlign w:val="center"/>
          </w:tcPr>
          <w:p w:rsidR="00567F71" w:rsidRDefault="00C95FFD">
            <w:pPr>
              <w:jc w:val="center"/>
            </w:pPr>
            <w:r>
              <w:rPr>
                <w:color w:val="000000"/>
                <w:sz w:val="24"/>
              </w:rPr>
              <w:t>0.39%</w:t>
            </w:r>
          </w:p>
        </w:tc>
        <w:tc>
          <w:tcPr>
            <w:tcW w:w="1250" w:type="dxa"/>
            <w:vAlign w:val="center"/>
          </w:tcPr>
          <w:p w:rsidR="00567F71" w:rsidRDefault="00C95FFD">
            <w:pPr>
              <w:jc w:val="center"/>
            </w:pPr>
            <w:r>
              <w:rPr>
                <w:color w:val="000000"/>
                <w:sz w:val="24"/>
              </w:rPr>
              <w:t>0.05%</w:t>
            </w:r>
          </w:p>
        </w:tc>
        <w:tc>
          <w:tcPr>
            <w:tcW w:w="1250" w:type="dxa"/>
            <w:vAlign w:val="center"/>
          </w:tcPr>
          <w:p w:rsidR="00567F71" w:rsidRDefault="00C95FFD">
            <w:pPr>
              <w:jc w:val="center"/>
            </w:pPr>
            <w:r>
              <w:rPr>
                <w:color w:val="000000"/>
                <w:sz w:val="24"/>
              </w:rPr>
              <w:t>0.34%</w:t>
            </w:r>
          </w:p>
        </w:tc>
        <w:tc>
          <w:tcPr>
            <w:tcW w:w="1250" w:type="dxa"/>
            <w:vAlign w:val="center"/>
          </w:tcPr>
          <w:p w:rsidR="00567F71" w:rsidRDefault="00C95FFD">
            <w:pPr>
              <w:jc w:val="center"/>
            </w:pPr>
            <w:r>
              <w:rPr>
                <w:color w:val="000000"/>
                <w:sz w:val="24"/>
              </w:rPr>
              <w:t>0.06%</w:t>
            </w:r>
          </w:p>
        </w:tc>
        <w:tc>
          <w:tcPr>
            <w:tcW w:w="1250" w:type="dxa"/>
            <w:vAlign w:val="center"/>
          </w:tcPr>
          <w:p w:rsidR="00567F71" w:rsidRDefault="00C95FFD">
            <w:pPr>
              <w:jc w:val="center"/>
            </w:pPr>
            <w:r>
              <w:rPr>
                <w:color w:val="000000"/>
                <w:sz w:val="24"/>
              </w:rPr>
              <w:t>0.05%</w:t>
            </w:r>
          </w:p>
        </w:tc>
        <w:tc>
          <w:tcPr>
            <w:tcW w:w="1250" w:type="dxa"/>
            <w:vAlign w:val="center"/>
          </w:tcPr>
          <w:p w:rsidR="00567F71" w:rsidRDefault="00C95FFD">
            <w:pPr>
              <w:jc w:val="center"/>
            </w:pPr>
            <w:r>
              <w:rPr>
                <w:color w:val="000000"/>
                <w:sz w:val="24"/>
              </w:rPr>
              <w:t>-0.01%</w:t>
            </w:r>
          </w:p>
        </w:tc>
      </w:tr>
      <w:tr w:rsidR="00567F71">
        <w:tc>
          <w:tcPr>
            <w:tcW w:w="1497" w:type="dxa"/>
            <w:vAlign w:val="center"/>
          </w:tcPr>
          <w:p w:rsidR="00567F71" w:rsidRDefault="00C95FFD">
            <w:pPr>
              <w:jc w:val="left"/>
            </w:pPr>
            <w:r>
              <w:rPr>
                <w:color w:val="000000"/>
                <w:sz w:val="24"/>
              </w:rPr>
              <w:t>过去三个月</w:t>
            </w:r>
          </w:p>
        </w:tc>
        <w:tc>
          <w:tcPr>
            <w:tcW w:w="1251" w:type="dxa"/>
            <w:vAlign w:val="center"/>
          </w:tcPr>
          <w:p w:rsidR="00567F71" w:rsidRDefault="00C95FFD">
            <w:pPr>
              <w:jc w:val="center"/>
            </w:pPr>
            <w:r>
              <w:rPr>
                <w:color w:val="000000"/>
                <w:sz w:val="24"/>
              </w:rPr>
              <w:t>0.87%</w:t>
            </w:r>
          </w:p>
        </w:tc>
        <w:tc>
          <w:tcPr>
            <w:tcW w:w="1250" w:type="dxa"/>
            <w:vAlign w:val="center"/>
          </w:tcPr>
          <w:p w:rsidR="00567F71" w:rsidRDefault="00C95FFD">
            <w:pPr>
              <w:jc w:val="center"/>
            </w:pPr>
            <w:r>
              <w:rPr>
                <w:color w:val="000000"/>
                <w:sz w:val="24"/>
              </w:rPr>
              <w:t>0.04%</w:t>
            </w:r>
          </w:p>
        </w:tc>
        <w:tc>
          <w:tcPr>
            <w:tcW w:w="1250" w:type="dxa"/>
            <w:vAlign w:val="center"/>
          </w:tcPr>
          <w:p w:rsidR="00567F71" w:rsidRDefault="00C95FFD">
            <w:pPr>
              <w:jc w:val="center"/>
            </w:pPr>
            <w:r>
              <w:rPr>
                <w:color w:val="000000"/>
                <w:sz w:val="24"/>
              </w:rPr>
              <w:t>1.01%</w:t>
            </w:r>
          </w:p>
        </w:tc>
        <w:tc>
          <w:tcPr>
            <w:tcW w:w="1250" w:type="dxa"/>
            <w:vAlign w:val="center"/>
          </w:tcPr>
          <w:p w:rsidR="00567F71" w:rsidRDefault="00C95FFD">
            <w:pPr>
              <w:jc w:val="center"/>
            </w:pPr>
            <w:r>
              <w:rPr>
                <w:color w:val="000000"/>
                <w:sz w:val="24"/>
              </w:rPr>
              <w:t>0.10%</w:t>
            </w:r>
          </w:p>
        </w:tc>
        <w:tc>
          <w:tcPr>
            <w:tcW w:w="1250" w:type="dxa"/>
            <w:vAlign w:val="center"/>
          </w:tcPr>
          <w:p w:rsidR="00567F71" w:rsidRDefault="00C95FFD">
            <w:pPr>
              <w:jc w:val="center"/>
            </w:pPr>
            <w:r>
              <w:rPr>
                <w:color w:val="000000"/>
                <w:sz w:val="24"/>
              </w:rPr>
              <w:t>-0.14%</w:t>
            </w:r>
          </w:p>
        </w:tc>
        <w:tc>
          <w:tcPr>
            <w:tcW w:w="1250" w:type="dxa"/>
            <w:vAlign w:val="center"/>
          </w:tcPr>
          <w:p w:rsidR="00567F71" w:rsidRDefault="00C95FFD">
            <w:pPr>
              <w:jc w:val="center"/>
            </w:pPr>
            <w:r>
              <w:rPr>
                <w:color w:val="000000"/>
                <w:sz w:val="24"/>
              </w:rPr>
              <w:t>-0.06%</w:t>
            </w:r>
          </w:p>
        </w:tc>
      </w:tr>
      <w:tr w:rsidR="00567F71">
        <w:tc>
          <w:tcPr>
            <w:tcW w:w="1497" w:type="dxa"/>
            <w:vAlign w:val="center"/>
          </w:tcPr>
          <w:p w:rsidR="00567F71" w:rsidRDefault="00C95FFD">
            <w:pPr>
              <w:jc w:val="left"/>
            </w:pPr>
            <w:r>
              <w:rPr>
                <w:color w:val="000000"/>
                <w:sz w:val="24"/>
              </w:rPr>
              <w:t>过去六个月</w:t>
            </w:r>
          </w:p>
        </w:tc>
        <w:tc>
          <w:tcPr>
            <w:tcW w:w="1251" w:type="dxa"/>
            <w:vAlign w:val="center"/>
          </w:tcPr>
          <w:p w:rsidR="00567F71" w:rsidRDefault="00C95FFD">
            <w:pPr>
              <w:jc w:val="center"/>
            </w:pPr>
            <w:r>
              <w:rPr>
                <w:color w:val="000000"/>
                <w:sz w:val="24"/>
              </w:rPr>
              <w:t>2.06%</w:t>
            </w:r>
          </w:p>
        </w:tc>
        <w:tc>
          <w:tcPr>
            <w:tcW w:w="1250" w:type="dxa"/>
            <w:vAlign w:val="center"/>
          </w:tcPr>
          <w:p w:rsidR="00567F71" w:rsidRDefault="00C95FFD">
            <w:pPr>
              <w:jc w:val="center"/>
            </w:pPr>
            <w:r>
              <w:rPr>
                <w:color w:val="000000"/>
                <w:sz w:val="24"/>
              </w:rPr>
              <w:t>0.05%</w:t>
            </w:r>
          </w:p>
        </w:tc>
        <w:tc>
          <w:tcPr>
            <w:tcW w:w="1250" w:type="dxa"/>
            <w:vAlign w:val="center"/>
          </w:tcPr>
          <w:p w:rsidR="00567F71" w:rsidRDefault="00C95FFD">
            <w:pPr>
              <w:jc w:val="center"/>
            </w:pPr>
            <w:r>
              <w:rPr>
                <w:color w:val="000000"/>
                <w:sz w:val="24"/>
              </w:rPr>
              <w:t>2.14%</w:t>
            </w:r>
          </w:p>
        </w:tc>
        <w:tc>
          <w:tcPr>
            <w:tcW w:w="1250" w:type="dxa"/>
            <w:vAlign w:val="center"/>
          </w:tcPr>
          <w:p w:rsidR="00567F71" w:rsidRDefault="00C95FFD">
            <w:pPr>
              <w:jc w:val="center"/>
            </w:pPr>
            <w:r>
              <w:rPr>
                <w:color w:val="000000"/>
                <w:sz w:val="24"/>
              </w:rPr>
              <w:t>0.08%</w:t>
            </w:r>
          </w:p>
        </w:tc>
        <w:tc>
          <w:tcPr>
            <w:tcW w:w="1250" w:type="dxa"/>
            <w:vAlign w:val="center"/>
          </w:tcPr>
          <w:p w:rsidR="00567F71" w:rsidRDefault="00C95FFD">
            <w:pPr>
              <w:jc w:val="center"/>
            </w:pPr>
            <w:r>
              <w:rPr>
                <w:color w:val="000000"/>
                <w:sz w:val="24"/>
              </w:rPr>
              <w:t>-0.08%</w:t>
            </w:r>
          </w:p>
        </w:tc>
        <w:tc>
          <w:tcPr>
            <w:tcW w:w="1250" w:type="dxa"/>
            <w:vAlign w:val="center"/>
          </w:tcPr>
          <w:p w:rsidR="00567F71" w:rsidRDefault="00C95FFD">
            <w:pPr>
              <w:jc w:val="center"/>
            </w:pPr>
            <w:r>
              <w:rPr>
                <w:color w:val="000000"/>
                <w:sz w:val="24"/>
              </w:rPr>
              <w:t>-0.03%</w:t>
            </w:r>
          </w:p>
        </w:tc>
      </w:tr>
      <w:tr w:rsidR="00567F71">
        <w:tc>
          <w:tcPr>
            <w:tcW w:w="1497" w:type="dxa"/>
            <w:vAlign w:val="center"/>
          </w:tcPr>
          <w:p w:rsidR="00567F71" w:rsidRDefault="00C95FFD">
            <w:pPr>
              <w:jc w:val="left"/>
            </w:pPr>
            <w:r>
              <w:rPr>
                <w:color w:val="000000"/>
                <w:sz w:val="24"/>
              </w:rPr>
              <w:t>过去一年</w:t>
            </w:r>
          </w:p>
        </w:tc>
        <w:tc>
          <w:tcPr>
            <w:tcW w:w="1251" w:type="dxa"/>
            <w:vAlign w:val="center"/>
          </w:tcPr>
          <w:p w:rsidR="00567F71" w:rsidRDefault="00C95FFD">
            <w:pPr>
              <w:jc w:val="center"/>
            </w:pPr>
            <w:r>
              <w:rPr>
                <w:color w:val="000000"/>
                <w:sz w:val="24"/>
              </w:rPr>
              <w:t>3.89%</w:t>
            </w:r>
          </w:p>
        </w:tc>
        <w:tc>
          <w:tcPr>
            <w:tcW w:w="1250" w:type="dxa"/>
            <w:vAlign w:val="center"/>
          </w:tcPr>
          <w:p w:rsidR="00567F71" w:rsidRDefault="00C95FFD">
            <w:pPr>
              <w:jc w:val="center"/>
            </w:pPr>
            <w:r>
              <w:rPr>
                <w:color w:val="000000"/>
                <w:sz w:val="24"/>
              </w:rPr>
              <w:t>0.06%</w:t>
            </w:r>
          </w:p>
        </w:tc>
        <w:tc>
          <w:tcPr>
            <w:tcW w:w="1250" w:type="dxa"/>
            <w:vAlign w:val="center"/>
          </w:tcPr>
          <w:p w:rsidR="00567F71" w:rsidRDefault="00C95FFD">
            <w:pPr>
              <w:jc w:val="center"/>
            </w:pPr>
            <w:r>
              <w:rPr>
                <w:color w:val="000000"/>
                <w:sz w:val="24"/>
              </w:rPr>
              <w:t>0.83%</w:t>
            </w:r>
          </w:p>
        </w:tc>
        <w:tc>
          <w:tcPr>
            <w:tcW w:w="1250" w:type="dxa"/>
            <w:vAlign w:val="center"/>
          </w:tcPr>
          <w:p w:rsidR="00567F71" w:rsidRDefault="00C95FFD">
            <w:pPr>
              <w:jc w:val="center"/>
            </w:pPr>
            <w:r>
              <w:rPr>
                <w:color w:val="000000"/>
                <w:sz w:val="24"/>
              </w:rPr>
              <w:t>0.07%</w:t>
            </w:r>
          </w:p>
        </w:tc>
        <w:tc>
          <w:tcPr>
            <w:tcW w:w="1250" w:type="dxa"/>
            <w:vAlign w:val="center"/>
          </w:tcPr>
          <w:p w:rsidR="00567F71" w:rsidRDefault="00C95FFD">
            <w:pPr>
              <w:jc w:val="center"/>
            </w:pPr>
            <w:r>
              <w:rPr>
                <w:color w:val="000000"/>
                <w:sz w:val="24"/>
              </w:rPr>
              <w:t>3.06%</w:t>
            </w:r>
          </w:p>
        </w:tc>
        <w:tc>
          <w:tcPr>
            <w:tcW w:w="1250" w:type="dxa"/>
            <w:vAlign w:val="center"/>
          </w:tcPr>
          <w:p w:rsidR="00567F71" w:rsidRDefault="00C95FFD">
            <w:pPr>
              <w:jc w:val="center"/>
            </w:pPr>
            <w:r>
              <w:rPr>
                <w:color w:val="000000"/>
                <w:sz w:val="24"/>
              </w:rPr>
              <w:t>-0.01%</w:t>
            </w:r>
          </w:p>
        </w:tc>
      </w:tr>
      <w:tr w:rsidR="00567F71">
        <w:tc>
          <w:tcPr>
            <w:tcW w:w="1497" w:type="dxa"/>
            <w:vAlign w:val="center"/>
          </w:tcPr>
          <w:p w:rsidR="00567F71" w:rsidRDefault="00C95FFD">
            <w:pPr>
              <w:jc w:val="left"/>
            </w:pPr>
            <w:r>
              <w:rPr>
                <w:color w:val="000000"/>
                <w:sz w:val="24"/>
              </w:rPr>
              <w:t>过去三年</w:t>
            </w:r>
          </w:p>
        </w:tc>
        <w:tc>
          <w:tcPr>
            <w:tcW w:w="1251" w:type="dxa"/>
            <w:vAlign w:val="center"/>
          </w:tcPr>
          <w:p w:rsidR="00567F71" w:rsidRDefault="00C95FFD">
            <w:pPr>
              <w:jc w:val="center"/>
            </w:pPr>
            <w:r>
              <w:rPr>
                <w:color w:val="000000"/>
                <w:sz w:val="24"/>
              </w:rPr>
              <w:t>13.33%</w:t>
            </w:r>
          </w:p>
        </w:tc>
        <w:tc>
          <w:tcPr>
            <w:tcW w:w="1250" w:type="dxa"/>
            <w:vAlign w:val="center"/>
          </w:tcPr>
          <w:p w:rsidR="00567F71" w:rsidRDefault="00C95FFD">
            <w:pPr>
              <w:jc w:val="center"/>
            </w:pPr>
            <w:r>
              <w:rPr>
                <w:color w:val="000000"/>
                <w:sz w:val="24"/>
              </w:rPr>
              <w:t>0.07%</w:t>
            </w:r>
          </w:p>
        </w:tc>
        <w:tc>
          <w:tcPr>
            <w:tcW w:w="1250" w:type="dxa"/>
            <w:vAlign w:val="center"/>
          </w:tcPr>
          <w:p w:rsidR="00567F71" w:rsidRDefault="00C95FFD">
            <w:pPr>
              <w:jc w:val="center"/>
            </w:pPr>
            <w:r>
              <w:rPr>
                <w:color w:val="000000"/>
                <w:sz w:val="24"/>
              </w:rPr>
              <w:t>2.51%</w:t>
            </w:r>
          </w:p>
        </w:tc>
        <w:tc>
          <w:tcPr>
            <w:tcW w:w="1250" w:type="dxa"/>
            <w:vAlign w:val="center"/>
          </w:tcPr>
          <w:p w:rsidR="00567F71" w:rsidRDefault="00C95FFD">
            <w:pPr>
              <w:jc w:val="center"/>
            </w:pPr>
            <w:r>
              <w:rPr>
                <w:color w:val="000000"/>
                <w:sz w:val="24"/>
              </w:rPr>
              <w:t>0.05%</w:t>
            </w:r>
          </w:p>
        </w:tc>
        <w:tc>
          <w:tcPr>
            <w:tcW w:w="1250" w:type="dxa"/>
            <w:vAlign w:val="center"/>
          </w:tcPr>
          <w:p w:rsidR="00567F71" w:rsidRDefault="00C95FFD">
            <w:pPr>
              <w:jc w:val="center"/>
            </w:pPr>
            <w:r>
              <w:rPr>
                <w:color w:val="000000"/>
                <w:sz w:val="24"/>
              </w:rPr>
              <w:t>10.82%</w:t>
            </w:r>
          </w:p>
        </w:tc>
        <w:tc>
          <w:tcPr>
            <w:tcW w:w="1250" w:type="dxa"/>
            <w:vAlign w:val="center"/>
          </w:tcPr>
          <w:p w:rsidR="00567F71" w:rsidRDefault="00C95FFD">
            <w:pPr>
              <w:jc w:val="center"/>
            </w:pPr>
            <w:r>
              <w:rPr>
                <w:color w:val="000000"/>
                <w:sz w:val="24"/>
              </w:rPr>
              <w:t>0.02%</w:t>
            </w:r>
          </w:p>
        </w:tc>
      </w:tr>
      <w:tr w:rsidR="00567F71">
        <w:tc>
          <w:tcPr>
            <w:tcW w:w="1497" w:type="dxa"/>
            <w:vAlign w:val="center"/>
          </w:tcPr>
          <w:p w:rsidR="00567F71" w:rsidRDefault="00C95FFD">
            <w:pPr>
              <w:jc w:val="left"/>
            </w:pPr>
            <w:r>
              <w:rPr>
                <w:color w:val="000000"/>
                <w:sz w:val="24"/>
              </w:rPr>
              <w:t>自基金合同生效起至今</w:t>
            </w:r>
          </w:p>
        </w:tc>
        <w:tc>
          <w:tcPr>
            <w:tcW w:w="1251" w:type="dxa"/>
            <w:vAlign w:val="center"/>
          </w:tcPr>
          <w:p w:rsidR="00567F71" w:rsidRDefault="00C95FFD">
            <w:pPr>
              <w:jc w:val="center"/>
            </w:pPr>
            <w:r>
              <w:rPr>
                <w:color w:val="000000"/>
                <w:sz w:val="24"/>
              </w:rPr>
              <w:t>18.09%</w:t>
            </w:r>
          </w:p>
        </w:tc>
        <w:tc>
          <w:tcPr>
            <w:tcW w:w="1250" w:type="dxa"/>
            <w:vAlign w:val="center"/>
          </w:tcPr>
          <w:p w:rsidR="00567F71" w:rsidRDefault="00C95FFD">
            <w:pPr>
              <w:jc w:val="center"/>
            </w:pPr>
            <w:r>
              <w:rPr>
                <w:color w:val="000000"/>
                <w:sz w:val="24"/>
              </w:rPr>
              <w:t>0.07%</w:t>
            </w:r>
          </w:p>
        </w:tc>
        <w:tc>
          <w:tcPr>
            <w:tcW w:w="1250" w:type="dxa"/>
            <w:vAlign w:val="center"/>
          </w:tcPr>
          <w:p w:rsidR="00567F71" w:rsidRDefault="00C95FFD">
            <w:pPr>
              <w:jc w:val="center"/>
            </w:pPr>
            <w:r>
              <w:rPr>
                <w:color w:val="000000"/>
                <w:sz w:val="24"/>
              </w:rPr>
              <w:t>3.90%</w:t>
            </w:r>
          </w:p>
        </w:tc>
        <w:tc>
          <w:tcPr>
            <w:tcW w:w="1250" w:type="dxa"/>
            <w:vAlign w:val="center"/>
          </w:tcPr>
          <w:p w:rsidR="00567F71" w:rsidRDefault="00C95FFD">
            <w:pPr>
              <w:jc w:val="center"/>
            </w:pPr>
            <w:r>
              <w:rPr>
                <w:color w:val="000000"/>
                <w:sz w:val="24"/>
              </w:rPr>
              <w:t>0.05%</w:t>
            </w:r>
          </w:p>
        </w:tc>
        <w:tc>
          <w:tcPr>
            <w:tcW w:w="1250" w:type="dxa"/>
            <w:vAlign w:val="center"/>
          </w:tcPr>
          <w:p w:rsidR="00567F71" w:rsidRDefault="00C95FFD">
            <w:pPr>
              <w:jc w:val="center"/>
            </w:pPr>
            <w:r>
              <w:rPr>
                <w:color w:val="000000"/>
                <w:sz w:val="24"/>
              </w:rPr>
              <w:t>14.19%</w:t>
            </w:r>
          </w:p>
        </w:tc>
        <w:tc>
          <w:tcPr>
            <w:tcW w:w="1250" w:type="dxa"/>
            <w:vAlign w:val="center"/>
          </w:tcPr>
          <w:p w:rsidR="00567F71" w:rsidRDefault="00C95FFD">
            <w:pPr>
              <w:jc w:val="center"/>
            </w:pPr>
            <w:r>
              <w:rPr>
                <w:color w:val="000000"/>
                <w:sz w:val="24"/>
              </w:rPr>
              <w:t>0.02%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20</w:t>
      </w:r>
      <w:r w:rsidRPr="001B7979">
        <w:rPr>
          <w:kern w:val="0"/>
          <w:sz w:val="24"/>
        </w:rPr>
        <w:t>日起转为开放式运作，本基金的业绩比较基准由</w:t>
      </w:r>
      <w:r w:rsidRPr="001B7979">
        <w:rPr>
          <w:kern w:val="0"/>
          <w:sz w:val="24"/>
        </w:rPr>
        <w:t>“</w:t>
      </w:r>
      <w:r w:rsidRPr="001B7979">
        <w:rPr>
          <w:kern w:val="0"/>
          <w:sz w:val="24"/>
        </w:rPr>
        <w:t>两年期银行定期存款税后收益率</w:t>
      </w:r>
      <w:r w:rsidRPr="001B7979">
        <w:rPr>
          <w:kern w:val="0"/>
          <w:sz w:val="24"/>
        </w:rPr>
        <w:t>”</w:t>
      </w:r>
      <w:r w:rsidRPr="001B7979">
        <w:rPr>
          <w:kern w:val="0"/>
          <w:sz w:val="24"/>
        </w:rPr>
        <w:t>变更为</w:t>
      </w:r>
      <w:r w:rsidRPr="001B7979">
        <w:rPr>
          <w:kern w:val="0"/>
          <w:sz w:val="24"/>
        </w:rPr>
        <w:t>“</w:t>
      </w:r>
      <w:r w:rsidRPr="001B7979">
        <w:rPr>
          <w:kern w:val="0"/>
          <w:sz w:val="24"/>
        </w:rPr>
        <w:t>中债综合全价指数</w:t>
      </w:r>
      <w:r w:rsidRPr="001B7979">
        <w:rPr>
          <w:kern w:val="0"/>
          <w:sz w:val="24"/>
        </w:rPr>
        <w:t>”</w:t>
      </w:r>
      <w:r w:rsidRPr="001B7979">
        <w:rPr>
          <w:kern w:val="0"/>
          <w:sz w:val="24"/>
        </w:rPr>
        <w:t>，</w:t>
      </w:r>
      <w:r w:rsidRPr="001B7979">
        <w:rPr>
          <w:kern w:val="0"/>
          <w:sz w:val="24"/>
        </w:rPr>
        <w:t>3.2.2</w:t>
      </w:r>
      <w:r w:rsidRPr="001B7979">
        <w:rPr>
          <w:kern w:val="0"/>
          <w:sz w:val="24"/>
        </w:rPr>
        <w:t>同。</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交银施罗德丰享收益债券型证券投资基金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2015</w:t>
      </w:r>
      <w:r w:rsidR="001548F9" w:rsidRPr="001B7979">
        <w:rPr>
          <w:rFonts w:ascii="Times New Roman" w:hAnsi="Times New Roman"/>
          <w:sz w:val="24"/>
          <w:szCs w:val="24"/>
        </w:rPr>
        <w:t>年</w:t>
      </w:r>
      <w:r w:rsidR="001548F9" w:rsidRPr="001B7979">
        <w:rPr>
          <w:rFonts w:ascii="Times New Roman" w:hAnsi="Times New Roman"/>
          <w:sz w:val="24"/>
          <w:szCs w:val="24"/>
        </w:rPr>
        <w:t>1</w:t>
      </w:r>
      <w:r w:rsidR="001548F9" w:rsidRPr="001B7979">
        <w:rPr>
          <w:rFonts w:ascii="Times New Roman" w:hAnsi="Times New Roman"/>
          <w:sz w:val="24"/>
          <w:szCs w:val="24"/>
        </w:rPr>
        <w:t>月</w:t>
      </w:r>
      <w:r w:rsidR="001548F9" w:rsidRPr="001B7979">
        <w:rPr>
          <w:rFonts w:ascii="Times New Roman" w:hAnsi="Times New Roman"/>
          <w:sz w:val="24"/>
          <w:szCs w:val="24"/>
        </w:rPr>
        <w:t>19</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交银丰享收益债券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127993B4" wp14:editId="5D2426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20</w:t>
      </w:r>
      <w:r w:rsidRPr="001B7979">
        <w:rPr>
          <w:kern w:val="0"/>
          <w:sz w:val="24"/>
        </w:rPr>
        <w:t>日起，开始销售</w:t>
      </w:r>
      <w:r w:rsidRPr="001B7979">
        <w:rPr>
          <w:kern w:val="0"/>
          <w:sz w:val="24"/>
        </w:rPr>
        <w:t>A</w:t>
      </w:r>
      <w:r w:rsidRPr="001B7979">
        <w:rPr>
          <w:kern w:val="0"/>
          <w:sz w:val="24"/>
        </w:rPr>
        <w:t>类份额，投资者提交的申购申请于</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25</w:t>
      </w:r>
      <w:r w:rsidRPr="001B7979">
        <w:rPr>
          <w:kern w:val="0"/>
          <w:sz w:val="24"/>
        </w:rPr>
        <w:t>日被确认并将有效份额登记在册。图示日期为</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25</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交银丰享收益债券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4EDE1D81" wp14:editId="3A1ECD4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注：图示日期为</w:t>
      </w:r>
      <w:r w:rsidRPr="001B7979">
        <w:rPr>
          <w:kern w:val="0"/>
          <w:sz w:val="24"/>
        </w:rPr>
        <w:t>2015</w:t>
      </w:r>
      <w:r w:rsidRPr="001B7979">
        <w:rPr>
          <w:kern w:val="0"/>
          <w:sz w:val="24"/>
        </w:rPr>
        <w:t>年</w:t>
      </w:r>
      <w:r w:rsidRPr="001B7979">
        <w:rPr>
          <w:kern w:val="0"/>
          <w:sz w:val="24"/>
        </w:rPr>
        <w:t>1</w:t>
      </w:r>
      <w:r w:rsidRPr="001B7979">
        <w:rPr>
          <w:kern w:val="0"/>
          <w:sz w:val="24"/>
        </w:rPr>
        <w:t>月</w:t>
      </w:r>
      <w:r w:rsidRPr="001B7979">
        <w:rPr>
          <w:kern w:val="0"/>
          <w:sz w:val="24"/>
        </w:rPr>
        <w:t>19</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630985"/>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522630986"/>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567F71" w:rsidRDefault="00C95FFD">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截至报告期末，公司管理了包括货币型、债券型、保本混合型、普通混合型和股票型在内的</w:t>
      </w:r>
      <w:r w:rsidRPr="001B7979">
        <w:rPr>
          <w:kern w:val="0"/>
          <w:sz w:val="24"/>
        </w:rPr>
        <w:t>81</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567F71">
        <w:tc>
          <w:tcPr>
            <w:tcW w:w="1033" w:type="dxa"/>
            <w:vAlign w:val="center"/>
          </w:tcPr>
          <w:p w:rsidR="00567F71" w:rsidRDefault="00C95FFD">
            <w:pPr>
              <w:jc w:val="center"/>
            </w:pPr>
            <w:r>
              <w:rPr>
                <w:color w:val="000000"/>
                <w:sz w:val="24"/>
              </w:rPr>
              <w:t>黄莹洁</w:t>
            </w:r>
          </w:p>
        </w:tc>
        <w:tc>
          <w:tcPr>
            <w:tcW w:w="1416" w:type="dxa"/>
            <w:vAlign w:val="center"/>
          </w:tcPr>
          <w:p w:rsidR="00567F71" w:rsidRDefault="00C95FFD">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275" w:type="dxa"/>
            <w:vAlign w:val="center"/>
          </w:tcPr>
          <w:p w:rsidR="00567F71" w:rsidRDefault="00C95FFD">
            <w:pPr>
              <w:jc w:val="center"/>
            </w:pPr>
            <w:r>
              <w:rPr>
                <w:color w:val="000000"/>
                <w:sz w:val="24"/>
              </w:rPr>
              <w:t>2015-07-25</w:t>
            </w:r>
          </w:p>
        </w:tc>
        <w:tc>
          <w:tcPr>
            <w:tcW w:w="1276" w:type="dxa"/>
            <w:vAlign w:val="center"/>
          </w:tcPr>
          <w:p w:rsidR="00567F71" w:rsidRDefault="00C95FFD">
            <w:pPr>
              <w:jc w:val="center"/>
            </w:pPr>
            <w:r>
              <w:rPr>
                <w:color w:val="000000"/>
                <w:sz w:val="24"/>
              </w:rPr>
              <w:t>-</w:t>
            </w:r>
          </w:p>
        </w:tc>
        <w:tc>
          <w:tcPr>
            <w:tcW w:w="992" w:type="dxa"/>
            <w:vAlign w:val="center"/>
          </w:tcPr>
          <w:p w:rsidR="00567F71" w:rsidRDefault="00C95FFD">
            <w:pPr>
              <w:jc w:val="center"/>
            </w:pPr>
            <w:r>
              <w:rPr>
                <w:color w:val="000000"/>
                <w:sz w:val="24"/>
              </w:rPr>
              <w:t>10</w:t>
            </w:r>
            <w:r>
              <w:rPr>
                <w:color w:val="000000"/>
                <w:sz w:val="24"/>
              </w:rPr>
              <w:t>年</w:t>
            </w:r>
          </w:p>
        </w:tc>
        <w:tc>
          <w:tcPr>
            <w:tcW w:w="3006" w:type="dxa"/>
            <w:vAlign w:val="center"/>
          </w:tcPr>
          <w:p w:rsidR="00567F71" w:rsidRDefault="00C95FFD">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bl>
    <w:p w:rsidR="00567F71" w:rsidRDefault="00C95FF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567F71" w:rsidRDefault="00C95FF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4" w:name="_Toc225498256"/>
      <w:bookmarkStart w:id="25" w:name="_Toc522630987"/>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4"/>
      <w:bookmarkEnd w:id="25"/>
    </w:p>
    <w:p w:rsidR="00567F71" w:rsidRDefault="00C95FFD">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7"/>
      <w:bookmarkStart w:id="27" w:name="_Toc522630988"/>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6"/>
      <w:bookmarkEnd w:id="27"/>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567F71" w:rsidRDefault="00C95FFD">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67F71" w:rsidRDefault="00C95FFD">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67F71" w:rsidRDefault="00C95FFD">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8" w:name="_Toc225498258"/>
      <w:bookmarkStart w:id="29" w:name="_Toc522630989"/>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8"/>
      <w:bookmarkEnd w:id="29"/>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567F71" w:rsidRDefault="00C95FFD">
      <w:pPr>
        <w:spacing w:before="29" w:line="288" w:lineRule="auto"/>
        <w:ind w:firstLineChars="200" w:firstLine="480"/>
        <w:rPr>
          <w:kern w:val="0"/>
          <w:sz w:val="24"/>
        </w:rPr>
      </w:pPr>
      <w:r>
        <w:rPr>
          <w:kern w:val="0"/>
          <w:sz w:val="24"/>
        </w:rPr>
        <w:t>本报告期内，经济增长及市场预期在内部监管政策从严执行和外部中美贸易战深化的双重影响下呈现趋缓态势。</w:t>
      </w:r>
      <w:r>
        <w:rPr>
          <w:kern w:val="0"/>
          <w:sz w:val="24"/>
        </w:rPr>
        <w:t>PPP</w:t>
      </w:r>
      <w:r>
        <w:rPr>
          <w:kern w:val="0"/>
          <w:sz w:val="24"/>
        </w:rPr>
        <w:t>模式和房地产为主导的固定资产投资走低，增速从二月份的</w:t>
      </w:r>
      <w:r>
        <w:rPr>
          <w:kern w:val="0"/>
          <w:sz w:val="24"/>
        </w:rPr>
        <w:t>7.9%</w:t>
      </w:r>
      <w:r>
        <w:rPr>
          <w:kern w:val="0"/>
          <w:sz w:val="24"/>
        </w:rPr>
        <w:t>回落至六月的</w:t>
      </w:r>
      <w:r>
        <w:rPr>
          <w:kern w:val="0"/>
          <w:sz w:val="24"/>
        </w:rPr>
        <w:t>6.0%</w:t>
      </w:r>
      <w:r>
        <w:rPr>
          <w:kern w:val="0"/>
          <w:sz w:val="24"/>
        </w:rPr>
        <w:t>。社会融资总量增速在五月和六月持续走低，表外融资在资管新规出台后基本停滞，金融信贷数据的走弱增强了市场对未来经济放缓的预期。然而中国经济的韧性仍有些许表征，一方面是工业品价格企稳回升带动</w:t>
      </w:r>
      <w:r>
        <w:rPr>
          <w:kern w:val="0"/>
          <w:sz w:val="24"/>
        </w:rPr>
        <w:t>PPI</w:t>
      </w:r>
      <w:r>
        <w:rPr>
          <w:kern w:val="0"/>
          <w:sz w:val="24"/>
        </w:rPr>
        <w:t>增速上行至</w:t>
      </w:r>
      <w:r>
        <w:rPr>
          <w:kern w:val="0"/>
          <w:sz w:val="24"/>
        </w:rPr>
        <w:t>4.7%</w:t>
      </w:r>
      <w:r>
        <w:rPr>
          <w:kern w:val="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宽货币紧信用的格局进一步建立。银行间流动性在六月份全面宽松，除了受到降准的影响，银行在监管政策引导下需求更长期的资金，使得短端的资金供需格局发生变化，资金价格持续走低。股票市场则在资管新规、独角兽回归和中美贸易战超预期发酵下，风险偏好显著走弱。同期债券收益率再次下行，其中经济增速放缓、央行超预期降准、狭义流动性边际宽松等因素成为债券市场收益率变动的主要原因。报告期内，</w:t>
      </w:r>
      <w:r>
        <w:rPr>
          <w:kern w:val="0"/>
          <w:sz w:val="24"/>
        </w:rPr>
        <w:t>10</w:t>
      </w:r>
      <w:r>
        <w:rPr>
          <w:kern w:val="0"/>
          <w:sz w:val="24"/>
        </w:rPr>
        <w:t>年期国债收益率下行至</w:t>
      </w:r>
      <w:r>
        <w:rPr>
          <w:kern w:val="0"/>
          <w:sz w:val="24"/>
        </w:rPr>
        <w:t>3.48%</w:t>
      </w:r>
      <w:r>
        <w:rPr>
          <w:kern w:val="0"/>
          <w:sz w:val="24"/>
        </w:rPr>
        <w:t>，</w:t>
      </w:r>
      <w:r>
        <w:rPr>
          <w:kern w:val="0"/>
          <w:sz w:val="24"/>
        </w:rPr>
        <w:t>10</w:t>
      </w:r>
      <w:r>
        <w:rPr>
          <w:kern w:val="0"/>
          <w:sz w:val="24"/>
        </w:rPr>
        <w:t>年期国开债收益率下行到</w:t>
      </w:r>
      <w:r>
        <w:rPr>
          <w:kern w:val="0"/>
          <w:sz w:val="24"/>
        </w:rPr>
        <w:t>4.25%</w:t>
      </w:r>
      <w:r>
        <w:rPr>
          <w:kern w:val="0"/>
          <w:sz w:val="24"/>
        </w:rPr>
        <w:t>。</w:t>
      </w:r>
    </w:p>
    <w:p w:rsidR="00C02A8F" w:rsidRPr="001B7979" w:rsidRDefault="00C02A8F" w:rsidP="00571B8A">
      <w:pPr>
        <w:spacing w:before="29" w:line="288" w:lineRule="auto"/>
        <w:ind w:firstLineChars="200" w:firstLine="480"/>
        <w:rPr>
          <w:kern w:val="0"/>
          <w:sz w:val="24"/>
        </w:rPr>
      </w:pPr>
      <w:r w:rsidRPr="001B7979">
        <w:rPr>
          <w:kern w:val="0"/>
          <w:sz w:val="24"/>
        </w:rPr>
        <w:t>基金操作方面，本基金以配置短久期高评级的信用债为主，在利率下行趋势下，适当增加中长期利率债配置，辅以合理杠杆水平来提高收益。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FA428F" w:rsidRDefault="006C6B7E" w:rsidP="00571B8A">
      <w:pPr>
        <w:spacing w:before="29" w:line="288" w:lineRule="auto"/>
        <w:ind w:firstLineChars="200" w:firstLine="480"/>
        <w:rPr>
          <w:kern w:val="0"/>
          <w:sz w:val="24"/>
        </w:rPr>
      </w:pPr>
      <w:r w:rsidRPr="006C6B7E">
        <w:rPr>
          <w:rFonts w:hint="eastAsia"/>
          <w:kern w:val="0"/>
          <w:sz w:val="24"/>
        </w:rPr>
        <w:t>本基金（各类）份额净值及业绩表现请见“</w:t>
      </w:r>
      <w:r w:rsidRPr="006C6B7E">
        <w:rPr>
          <w:rFonts w:hint="eastAsia"/>
          <w:kern w:val="0"/>
          <w:sz w:val="24"/>
        </w:rPr>
        <w:t xml:space="preserve">3.1 </w:t>
      </w:r>
      <w:r w:rsidRPr="006C6B7E">
        <w:rPr>
          <w:rFonts w:hint="eastAsia"/>
          <w:kern w:val="0"/>
          <w:sz w:val="24"/>
        </w:rPr>
        <w:t>主要财务指标”</w:t>
      </w:r>
      <w:r w:rsidRPr="006C6B7E">
        <w:rPr>
          <w:rFonts w:hint="eastAsia"/>
          <w:kern w:val="0"/>
          <w:sz w:val="24"/>
        </w:rPr>
        <w:t xml:space="preserve"> </w:t>
      </w:r>
      <w:r w:rsidRPr="006C6B7E">
        <w:rPr>
          <w:rFonts w:hint="eastAsia"/>
          <w:kern w:val="0"/>
          <w:sz w:val="24"/>
        </w:rPr>
        <w:t>及“</w:t>
      </w:r>
      <w:r w:rsidRPr="006C6B7E">
        <w:rPr>
          <w:rFonts w:hint="eastAsia"/>
          <w:kern w:val="0"/>
          <w:sz w:val="24"/>
        </w:rPr>
        <w:t>3.2.1</w:t>
      </w:r>
      <w:r w:rsidRPr="006C6B7E">
        <w:rPr>
          <w:rFonts w:hint="eastAsia"/>
          <w:kern w:val="0"/>
          <w:sz w:val="24"/>
        </w:rPr>
        <w:t>本报告期基金份额净值增长率及其与同期业绩比较基准收益率的比较”部分披露。</w:t>
      </w:r>
    </w:p>
    <w:p w:rsidR="006C6B7E" w:rsidRPr="001B7979" w:rsidRDefault="006C6B7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0" w:name="_Toc225498259"/>
      <w:bookmarkStart w:id="31" w:name="_Toc522630990"/>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0"/>
      <w:bookmarkEnd w:id="31"/>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2018</w:t>
      </w:r>
      <w:r w:rsidRPr="001B7979">
        <w:rPr>
          <w:kern w:val="0"/>
          <w:sz w:val="24"/>
        </w:rPr>
        <w:t>年下半年，紧信用环境下表外融资持续受到压缩，表内贷款和债券发行能否为实体经济融资需求提供直接供给仍需观察。中美贸易战引发人民币持续贬值的担忧，同时国际原油价格在美伊核协议的不确定性下高位波动，两者可能会带来下半年的输入性通胀风险。在货币政策结构性宽松的影响下，长端债券收益率的下行获得了基本面和政策面双重支撑，信用风险的次第发生使得低评级信用利差扩大。我们将密切关注低评级信用债风险的演化、中美贸易战推进、境内外货币政策变化等因素对市场的影响。在保持组合流动性的前提下积极关注交易窗口，把握适度久期，同时继续关注信用风险。</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522630991"/>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2"/>
      <w:bookmarkEnd w:id="33"/>
      <w:bookmarkEnd w:id="34"/>
    </w:p>
    <w:p w:rsidR="00567F71" w:rsidRDefault="00C95FFD">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567F71" w:rsidRDefault="00C95FFD">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522630992"/>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5"/>
      <w:bookmarkEnd w:id="36"/>
      <w:bookmarkEnd w:id="37"/>
    </w:p>
    <w:p w:rsidR="001548F9" w:rsidRPr="001B7979" w:rsidRDefault="00921B28" w:rsidP="00571B8A">
      <w:pPr>
        <w:spacing w:before="29" w:line="288" w:lineRule="auto"/>
        <w:ind w:firstLineChars="200" w:firstLine="480"/>
        <w:rPr>
          <w:kern w:val="0"/>
          <w:sz w:val="24"/>
        </w:rPr>
      </w:pPr>
      <w:r w:rsidRPr="00921B28">
        <w:rPr>
          <w:rFonts w:hint="eastAsia"/>
          <w:kern w:val="0"/>
          <w:sz w:val="24"/>
        </w:rPr>
        <w:t>根据相关法律法规和基金合同的规定，本基金对本报告期应分配的可供分配利润进行了收益分配，具体情况参见</w:t>
      </w:r>
      <w:r w:rsidRPr="00921B28">
        <w:rPr>
          <w:rFonts w:hint="eastAsia"/>
          <w:kern w:val="0"/>
          <w:sz w:val="24"/>
        </w:rPr>
        <w:t>6.4.8.2</w:t>
      </w:r>
      <w:r w:rsidRPr="00921B28">
        <w:rPr>
          <w:rFonts w:hint="eastAsia"/>
          <w:kern w:val="0"/>
          <w:sz w:val="24"/>
        </w:rPr>
        <w:t>资产负债表日后事项。</w:t>
      </w:r>
    </w:p>
    <w:p w:rsidR="004D7B20" w:rsidRPr="001B7979" w:rsidRDefault="004D7B20" w:rsidP="004D7B20">
      <w:pPr>
        <w:pStyle w:val="20"/>
        <w:spacing w:before="29" w:after="0" w:line="288" w:lineRule="auto"/>
        <w:rPr>
          <w:rFonts w:ascii="Times New Roman" w:hAnsi="Times New Roman"/>
          <w:kern w:val="0"/>
          <w:szCs w:val="24"/>
        </w:rPr>
      </w:pPr>
      <w:bookmarkStart w:id="38" w:name="_Toc522630993"/>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8"/>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630994"/>
      <w:r w:rsidRPr="001B7979">
        <w:rPr>
          <w:b/>
          <w:bCs/>
          <w:szCs w:val="24"/>
          <w:lang w:val="en-US"/>
        </w:rPr>
        <w:t xml:space="preserve">§5  </w:t>
      </w:r>
      <w:r w:rsidRPr="001B7979">
        <w:rPr>
          <w:b/>
          <w:bCs/>
          <w:szCs w:val="24"/>
          <w:lang w:val="en-US"/>
        </w:rPr>
        <w:t>托管人报告</w:t>
      </w:r>
      <w:bookmarkEnd w:id="39"/>
      <w:bookmarkEnd w:id="40"/>
    </w:p>
    <w:p w:rsidR="001548F9" w:rsidRPr="001B7979" w:rsidRDefault="001548F9" w:rsidP="00571B8A">
      <w:pPr>
        <w:pStyle w:val="20"/>
        <w:spacing w:before="29" w:after="0" w:line="288" w:lineRule="auto"/>
        <w:rPr>
          <w:rFonts w:ascii="Times New Roman" w:hAnsi="Times New Roman"/>
          <w:kern w:val="0"/>
          <w:szCs w:val="24"/>
        </w:rPr>
      </w:pPr>
      <w:bookmarkStart w:id="41" w:name="_Toc225498264"/>
      <w:bookmarkStart w:id="42" w:name="_Toc522630995"/>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1"/>
      <w:bookmarkEnd w:id="42"/>
    </w:p>
    <w:p w:rsidR="001548F9" w:rsidRPr="001B7979" w:rsidRDefault="002D1CA1" w:rsidP="00571B8A">
      <w:pPr>
        <w:spacing w:before="29" w:line="288" w:lineRule="auto"/>
        <w:ind w:firstLineChars="200" w:firstLine="480"/>
        <w:rPr>
          <w:color w:val="000000"/>
          <w:kern w:val="0"/>
          <w:sz w:val="24"/>
        </w:rPr>
      </w:pPr>
      <w:r w:rsidRPr="002D1CA1">
        <w:rPr>
          <w:rFonts w:hint="eastAsia"/>
          <w:kern w:val="0"/>
          <w:sz w:val="24"/>
        </w:rPr>
        <w:t>作为本基金的托管人，中信银行严格遵守了《证券投资基金法》及其他有关法律法规、基金合同和托管协议的规定，对交银施罗德丰享收益债券型证券投资基金</w:t>
      </w:r>
      <w:r w:rsidRPr="002D1CA1">
        <w:rPr>
          <w:rFonts w:hint="eastAsia"/>
          <w:kern w:val="0"/>
          <w:sz w:val="24"/>
        </w:rPr>
        <w:t>2018</w:t>
      </w:r>
      <w:r w:rsidRPr="002D1CA1">
        <w:rPr>
          <w:rFonts w:hint="eastAsia"/>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pStyle w:val="20"/>
        <w:spacing w:before="29" w:after="0" w:line="288" w:lineRule="auto"/>
        <w:rPr>
          <w:rFonts w:ascii="Times New Roman" w:hAnsi="Times New Roman"/>
          <w:kern w:val="0"/>
          <w:szCs w:val="24"/>
        </w:rPr>
      </w:pPr>
      <w:bookmarkStart w:id="43" w:name="_Toc225498265"/>
      <w:bookmarkStart w:id="44" w:name="_Toc522630996"/>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3"/>
      <w:r w:rsidRPr="001B7979">
        <w:rPr>
          <w:rFonts w:ascii="Times New Roman" w:hAnsi="Times New Roman"/>
          <w:kern w:val="0"/>
          <w:szCs w:val="24"/>
        </w:rPr>
        <w:t>说明</w:t>
      </w:r>
      <w:bookmarkEnd w:id="44"/>
    </w:p>
    <w:p w:rsidR="001548F9" w:rsidRPr="001B7979" w:rsidRDefault="002D1CA1" w:rsidP="00571B8A">
      <w:pPr>
        <w:spacing w:before="29" w:line="288" w:lineRule="auto"/>
        <w:ind w:firstLineChars="200" w:firstLine="480"/>
        <w:rPr>
          <w:color w:val="000000"/>
          <w:kern w:val="0"/>
          <w:sz w:val="24"/>
        </w:rPr>
      </w:pPr>
      <w:r w:rsidRPr="002D1CA1">
        <w:rPr>
          <w:rFonts w:hint="eastAsia"/>
          <w:kern w:val="0"/>
          <w:sz w:val="24"/>
        </w:rPr>
        <w:t>本托管人认为，交银施罗德基金管理有限公司在交银施罗德丰享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pStyle w:val="20"/>
        <w:spacing w:before="29" w:after="0" w:line="288" w:lineRule="auto"/>
        <w:rPr>
          <w:rFonts w:ascii="Times New Roman" w:hAnsi="Times New Roman"/>
          <w:kern w:val="0"/>
          <w:szCs w:val="24"/>
        </w:rPr>
      </w:pPr>
      <w:bookmarkStart w:id="45" w:name="_Toc225498266"/>
      <w:bookmarkStart w:id="46" w:name="_Toc522630997"/>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5"/>
      <w:bookmarkEnd w:id="46"/>
    </w:p>
    <w:p w:rsidR="001C0B5D" w:rsidRPr="001B7979" w:rsidRDefault="002D1CA1" w:rsidP="00571B8A">
      <w:pPr>
        <w:spacing w:before="29" w:line="288" w:lineRule="auto"/>
        <w:ind w:firstLineChars="200" w:firstLine="480"/>
        <w:rPr>
          <w:kern w:val="0"/>
          <w:sz w:val="24"/>
        </w:rPr>
      </w:pPr>
      <w:r w:rsidRPr="002D1CA1">
        <w:rPr>
          <w:rFonts w:hint="eastAsia"/>
          <w:kern w:val="0"/>
          <w:sz w:val="24"/>
        </w:rPr>
        <w:t>本托管人认为，交银施罗德基金管理有限公司的信息披露事务符合《证券投资基金信息披露管理办法》及其他相关法律法规的规定，基金管理人所编制和披露的交银施罗德丰享收益债券型证券投资基金</w:t>
      </w:r>
      <w:r w:rsidR="00B817F3">
        <w:rPr>
          <w:rFonts w:hint="eastAsia"/>
          <w:kern w:val="0"/>
          <w:sz w:val="24"/>
        </w:rPr>
        <w:t>20</w:t>
      </w:r>
      <w:r w:rsidR="00B817F3">
        <w:rPr>
          <w:kern w:val="0"/>
          <w:sz w:val="24"/>
        </w:rPr>
        <w:t>18</w:t>
      </w:r>
      <w:r w:rsidR="00B817F3">
        <w:rPr>
          <w:rFonts w:hint="eastAsia"/>
          <w:kern w:val="0"/>
          <w:sz w:val="24"/>
        </w:rPr>
        <w:t>半</w:t>
      </w:r>
      <w:r w:rsidRPr="002D1CA1">
        <w:rPr>
          <w:rFonts w:hint="eastAsia"/>
          <w:kern w:val="0"/>
          <w:sz w:val="24"/>
        </w:rPr>
        <w:t>年度报告中的财务指标、净值表现、收益分配情况、财务会计报告、投资组合报告等信息真实、准确、完整，未发现有损害基金持有人利益的行为。</w:t>
      </w: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7" w:name="_Toc522630998"/>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7"/>
    </w:p>
    <w:p w:rsidR="001548F9" w:rsidRPr="001B7979" w:rsidRDefault="001548F9" w:rsidP="00571B8A">
      <w:pPr>
        <w:pStyle w:val="20"/>
        <w:spacing w:before="29" w:after="0" w:line="288" w:lineRule="auto"/>
        <w:rPr>
          <w:rFonts w:ascii="Times New Roman" w:hAnsi="Times New Roman"/>
          <w:kern w:val="0"/>
          <w:szCs w:val="24"/>
        </w:rPr>
      </w:pPr>
      <w:bookmarkStart w:id="48" w:name="_Toc225498268"/>
      <w:bookmarkStart w:id="49" w:name="_Toc522630999"/>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8"/>
      <w:bookmarkEnd w:id="49"/>
    </w:p>
    <w:p w:rsidR="001548F9" w:rsidRPr="001B7979" w:rsidRDefault="001548F9" w:rsidP="00571B8A">
      <w:pPr>
        <w:spacing w:before="29" w:line="288" w:lineRule="auto"/>
        <w:rPr>
          <w:color w:val="000000"/>
          <w:sz w:val="24"/>
        </w:rPr>
      </w:pPr>
      <w:r w:rsidRPr="001B7979">
        <w:rPr>
          <w:color w:val="000000"/>
          <w:sz w:val="24"/>
        </w:rPr>
        <w:t>会计主体：交银施罗德丰享收益债券型证券投资基金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1,822,028.57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287,954.04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5,628.74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461,994,000.00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640,745,500.00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461,994,000.00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640,745,500.00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100,000,350.00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6,388,218.52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10,209,188.48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68,699.13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20,456.70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570,273,296.22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651,268,727.96</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99,989,530.01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411,888.89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136,656.66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140,204.93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140,544.88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46,734.98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46,848.32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5,370.37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9,813.54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9,261.98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8,738.55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40,738.92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61,668.52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188,990.50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190,078.23</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843,190.57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100,583,878.71</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284,930,831.89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287,409,401.88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284,499,273.76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263,275,447.37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569,430,105.65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550,684,849.25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570,273,296.22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651,268,727.96</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2.054</w:t>
      </w:r>
      <w:r w:rsidRPr="001B7979">
        <w:rPr>
          <w:kern w:val="0"/>
          <w:sz w:val="24"/>
        </w:rPr>
        <w:t>元，</w:t>
      </w:r>
      <w:r w:rsidRPr="001B7979">
        <w:rPr>
          <w:kern w:val="0"/>
          <w:sz w:val="24"/>
        </w:rPr>
        <w:t>C</w:t>
      </w:r>
      <w:r w:rsidRPr="001B7979">
        <w:rPr>
          <w:kern w:val="0"/>
          <w:sz w:val="24"/>
        </w:rPr>
        <w:t>类基金份额净值</w:t>
      </w:r>
      <w:r w:rsidRPr="001B7979">
        <w:rPr>
          <w:kern w:val="0"/>
          <w:sz w:val="24"/>
        </w:rPr>
        <w:t>1.042</w:t>
      </w:r>
      <w:r w:rsidRPr="001B7979">
        <w:rPr>
          <w:kern w:val="0"/>
          <w:sz w:val="24"/>
        </w:rPr>
        <w:t>元，基金份额总额</w:t>
      </w:r>
      <w:r w:rsidRPr="001B7979">
        <w:rPr>
          <w:kern w:val="0"/>
          <w:sz w:val="24"/>
        </w:rPr>
        <w:t>284,930,831.89</w:t>
      </w:r>
      <w:r w:rsidRPr="001B7979">
        <w:rPr>
          <w:kern w:val="0"/>
          <w:sz w:val="24"/>
        </w:rPr>
        <w:t>份，其中</w:t>
      </w:r>
      <w:r w:rsidRPr="001B7979">
        <w:rPr>
          <w:kern w:val="0"/>
          <w:sz w:val="24"/>
        </w:rPr>
        <w:t>A</w:t>
      </w:r>
      <w:r w:rsidRPr="001B7979">
        <w:rPr>
          <w:kern w:val="0"/>
          <w:sz w:val="24"/>
        </w:rPr>
        <w:t>类基金份额</w:t>
      </w:r>
      <w:r w:rsidRPr="001B7979">
        <w:rPr>
          <w:kern w:val="0"/>
          <w:sz w:val="24"/>
        </w:rPr>
        <w:t>269,389,578.12</w:t>
      </w:r>
      <w:r w:rsidRPr="001B7979">
        <w:rPr>
          <w:kern w:val="0"/>
          <w:sz w:val="24"/>
        </w:rPr>
        <w:t>份，</w:t>
      </w:r>
      <w:r w:rsidRPr="001B7979">
        <w:rPr>
          <w:kern w:val="0"/>
          <w:sz w:val="24"/>
        </w:rPr>
        <w:t>C</w:t>
      </w:r>
      <w:r w:rsidRPr="001B7979">
        <w:rPr>
          <w:kern w:val="0"/>
          <w:sz w:val="24"/>
        </w:rPr>
        <w:t>类基金份额</w:t>
      </w:r>
      <w:r w:rsidRPr="001B7979">
        <w:rPr>
          <w:kern w:val="0"/>
          <w:sz w:val="24"/>
        </w:rPr>
        <w:t>15,541,253.77</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0" w:name="_Toc225498269"/>
      <w:bookmarkStart w:id="51" w:name="_Toc522631000"/>
      <w:r w:rsidRPr="001B7979">
        <w:rPr>
          <w:rFonts w:ascii="Times New Roman" w:hAnsi="Times New Roman"/>
          <w:kern w:val="0"/>
          <w:szCs w:val="24"/>
        </w:rPr>
        <w:t xml:space="preserve">6.2 </w:t>
      </w:r>
      <w:r w:rsidRPr="001B7979">
        <w:rPr>
          <w:rFonts w:ascii="Times New Roman" w:hAnsi="Times New Roman"/>
          <w:kern w:val="0"/>
          <w:szCs w:val="24"/>
        </w:rPr>
        <w:t>利润表</w:t>
      </w:r>
      <w:bookmarkEnd w:id="50"/>
      <w:bookmarkEnd w:id="51"/>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交银施罗德丰享收益债券型证券投资基金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14,115,316.90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4,789,866.34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12,778,793.09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9,343,587.52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153,994.00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560,633.23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12,143,587.37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8,352,311.67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481,211.72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430,642.62</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-114,445.68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-4,505,592.89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-114,445.68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-4,505,592.89</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1,434,431.52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-147,682.88</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16,537.97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99,554.59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1,807,873.52</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2,833,144.91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832,150.68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1,421,252.94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277,383.56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270,879.70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37,743.00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201,881.50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6,125.00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11,573.60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442,881.16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765,949.36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442,881.16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765,949.36</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35,690.85</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175,899.27</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161,607.81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12,307,443.38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1,956,721.43</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12,307,443.38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1,956,721.43</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70"/>
      <w:bookmarkStart w:id="53" w:name="_Toc522631001"/>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交银施罗德丰享收益债券型证券投资基金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287,409,401.88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263,275,447.37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550,684,849.25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12,307,443.38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12,307,443.38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-2,478,569.99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8,916,383.01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6,437,813.02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25,813,745.42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25,963,012.30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51,776,757.72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-28,292,315.41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-17,046,629.29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-45,338,944.70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284,930,831.89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284,499,273.76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569,430,105.65</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259,386,490.95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2,038,361.90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261,424,852.85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1,956,721.43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1,956,721.43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-213,122,859.95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3,052,092.56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-210,070,767.39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399,258,056.45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6,581,297.95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405,839,354.40</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-612,380,916.40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-3,529,205.39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-615,910,121.79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-4,768,085.13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-4,768,085.13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46,263,631.00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2,279,090.76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48,542,721.76</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负责人：阮红，主管会计工作负责人：夏华龙，会计机构负责人：单江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4" w:name="_Toc225498271"/>
      <w:bookmarkStart w:id="55" w:name="_Toc522631002"/>
      <w:r w:rsidRPr="001B7979">
        <w:rPr>
          <w:rFonts w:ascii="Times New Roman" w:hAnsi="Times New Roman"/>
          <w:kern w:val="0"/>
          <w:szCs w:val="24"/>
        </w:rPr>
        <w:t>6.4</w:t>
      </w:r>
      <w:r w:rsidR="001548F9" w:rsidRPr="001B7979">
        <w:rPr>
          <w:rFonts w:ascii="Times New Roman" w:hAnsi="Times New Roman"/>
          <w:kern w:val="0"/>
          <w:szCs w:val="24"/>
        </w:rPr>
        <w:t>报表附注</w:t>
      </w:r>
      <w:bookmarkEnd w:id="54"/>
      <w:bookmarkEnd w:id="55"/>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3E5F20" w:rsidRPr="00052D5F" w:rsidRDefault="003E5F20" w:rsidP="005C5D95">
      <w:pPr>
        <w:spacing w:before="29" w:line="288" w:lineRule="auto"/>
        <w:ind w:firstLineChars="200" w:firstLine="480"/>
        <w:rPr>
          <w:bCs/>
          <w:color w:val="000000"/>
          <w:kern w:val="0"/>
          <w:sz w:val="24"/>
        </w:rPr>
      </w:pPr>
      <w:r w:rsidRPr="00052D5F">
        <w:rPr>
          <w:rFonts w:hint="eastAsia"/>
          <w:bCs/>
          <w:color w:val="000000"/>
          <w:kern w:val="0"/>
          <w:sz w:val="24"/>
        </w:rPr>
        <w:t>交银施罗德丰享收益债券型证券投资基金</w:t>
      </w:r>
      <w:r w:rsidRPr="00052D5F">
        <w:rPr>
          <w:rFonts w:hint="eastAsia"/>
          <w:bCs/>
          <w:color w:val="000000"/>
          <w:kern w:val="0"/>
          <w:sz w:val="24"/>
        </w:rPr>
        <w:t>(</w:t>
      </w:r>
      <w:r w:rsidRPr="00052D5F">
        <w:rPr>
          <w:rFonts w:hint="eastAsia"/>
          <w:bCs/>
          <w:color w:val="000000"/>
          <w:kern w:val="0"/>
          <w:sz w:val="24"/>
        </w:rPr>
        <w:t>以下简称“本基金”</w:t>
      </w:r>
      <w:r w:rsidRPr="00052D5F">
        <w:rPr>
          <w:rFonts w:hint="eastAsia"/>
          <w:bCs/>
          <w:color w:val="000000"/>
          <w:kern w:val="0"/>
          <w:sz w:val="24"/>
        </w:rPr>
        <w:t>)</w:t>
      </w:r>
      <w:r w:rsidRPr="00052D5F">
        <w:rPr>
          <w:rFonts w:hint="eastAsia"/>
          <w:bCs/>
          <w:color w:val="000000"/>
          <w:kern w:val="0"/>
          <w:sz w:val="24"/>
        </w:rPr>
        <w:t>经中国证券监督管理委员会</w:t>
      </w:r>
      <w:r w:rsidRPr="00052D5F">
        <w:rPr>
          <w:rFonts w:hint="eastAsia"/>
          <w:bCs/>
          <w:color w:val="000000"/>
          <w:kern w:val="0"/>
          <w:sz w:val="24"/>
        </w:rPr>
        <w:t>(</w:t>
      </w:r>
      <w:r w:rsidRPr="00052D5F">
        <w:rPr>
          <w:rFonts w:hint="eastAsia"/>
          <w:bCs/>
          <w:color w:val="000000"/>
          <w:kern w:val="0"/>
          <w:sz w:val="24"/>
        </w:rPr>
        <w:t>以下简称“中国证监会”</w:t>
      </w:r>
      <w:r w:rsidRPr="00052D5F">
        <w:rPr>
          <w:rFonts w:hint="eastAsia"/>
          <w:bCs/>
          <w:color w:val="000000"/>
          <w:kern w:val="0"/>
          <w:sz w:val="24"/>
        </w:rPr>
        <w:t>)</w:t>
      </w:r>
      <w:r w:rsidRPr="00052D5F">
        <w:rPr>
          <w:rFonts w:hint="eastAsia"/>
          <w:bCs/>
          <w:color w:val="000000"/>
          <w:kern w:val="0"/>
          <w:sz w:val="24"/>
        </w:rPr>
        <w:t>证监许可</w:t>
      </w:r>
      <w:r w:rsidRPr="00052D5F">
        <w:rPr>
          <w:rFonts w:hint="eastAsia"/>
          <w:bCs/>
          <w:color w:val="000000"/>
          <w:kern w:val="0"/>
          <w:sz w:val="24"/>
        </w:rPr>
        <w:t>[2014]1019</w:t>
      </w:r>
      <w:r w:rsidRPr="00052D5F">
        <w:rPr>
          <w:rFonts w:hint="eastAsia"/>
          <w:bCs/>
          <w:color w:val="000000"/>
          <w:kern w:val="0"/>
          <w:sz w:val="24"/>
        </w:rPr>
        <w:t>号《关于准予交银施罗德丰享收益债券型证券投资基金注册的批复》核准，由交银施罗德基金管理有限公司依照《中华人民共和国证券投资基金法》和《交银施罗德丰享收益债券型证券投资基金基金合同》负责公开募集。本基金为契约型基金，存续期限不定。本基金在基金合同生效之日起两年</w:t>
      </w:r>
      <w:r w:rsidRPr="00052D5F">
        <w:rPr>
          <w:rFonts w:hint="eastAsia"/>
          <w:bCs/>
          <w:color w:val="000000"/>
          <w:kern w:val="0"/>
          <w:sz w:val="24"/>
        </w:rPr>
        <w:t>(</w:t>
      </w:r>
      <w:r w:rsidRPr="00052D5F">
        <w:rPr>
          <w:rFonts w:hint="eastAsia"/>
          <w:bCs/>
          <w:color w:val="000000"/>
          <w:kern w:val="0"/>
          <w:sz w:val="24"/>
        </w:rPr>
        <w:t>含两年</w:t>
      </w:r>
      <w:r w:rsidRPr="00052D5F">
        <w:rPr>
          <w:rFonts w:hint="eastAsia"/>
          <w:bCs/>
          <w:color w:val="000000"/>
          <w:kern w:val="0"/>
          <w:sz w:val="24"/>
        </w:rPr>
        <w:t>)</w:t>
      </w:r>
      <w:r w:rsidRPr="00052D5F">
        <w:rPr>
          <w:rFonts w:hint="eastAsia"/>
          <w:bCs/>
          <w:color w:val="000000"/>
          <w:kern w:val="0"/>
          <w:sz w:val="24"/>
        </w:rPr>
        <w:t>的期间内，采取封闭式运作</w:t>
      </w:r>
      <w:r w:rsidRPr="00052D5F">
        <w:rPr>
          <w:rFonts w:hint="eastAsia"/>
          <w:bCs/>
          <w:color w:val="000000"/>
          <w:kern w:val="0"/>
          <w:sz w:val="24"/>
        </w:rPr>
        <w:t>(</w:t>
      </w:r>
      <w:r w:rsidRPr="00052D5F">
        <w:rPr>
          <w:rFonts w:hint="eastAsia"/>
          <w:bCs/>
          <w:color w:val="000000"/>
          <w:kern w:val="0"/>
          <w:sz w:val="24"/>
        </w:rPr>
        <w:t>按照基金合同的约定提前转换基金运作方式的除外</w:t>
      </w:r>
      <w:r w:rsidRPr="00052D5F">
        <w:rPr>
          <w:rFonts w:hint="eastAsia"/>
          <w:bCs/>
          <w:color w:val="000000"/>
          <w:kern w:val="0"/>
          <w:sz w:val="24"/>
        </w:rPr>
        <w:t>)</w:t>
      </w:r>
      <w:r w:rsidRPr="00052D5F">
        <w:rPr>
          <w:rFonts w:hint="eastAsia"/>
          <w:bCs/>
          <w:color w:val="000000"/>
          <w:kern w:val="0"/>
          <w:sz w:val="24"/>
        </w:rPr>
        <w:t>，封闭期满后转为开放式基金。本基金首次设立募集不包括认购资金利息共募集人民币</w:t>
      </w:r>
      <w:r w:rsidRPr="00052D5F">
        <w:rPr>
          <w:rFonts w:hint="eastAsia"/>
          <w:bCs/>
          <w:color w:val="000000"/>
          <w:kern w:val="0"/>
          <w:sz w:val="24"/>
        </w:rPr>
        <w:t>259,262,547.02</w:t>
      </w:r>
      <w:r w:rsidRPr="00052D5F">
        <w:rPr>
          <w:rFonts w:hint="eastAsia"/>
          <w:bCs/>
          <w:color w:val="000000"/>
          <w:kern w:val="0"/>
          <w:sz w:val="24"/>
        </w:rPr>
        <w:t>元，业经普华永道中天会计师事务所</w:t>
      </w:r>
      <w:r w:rsidRPr="00052D5F">
        <w:rPr>
          <w:rFonts w:hint="eastAsia"/>
          <w:bCs/>
          <w:color w:val="000000"/>
          <w:kern w:val="0"/>
          <w:sz w:val="24"/>
        </w:rPr>
        <w:t>(</w:t>
      </w:r>
      <w:r w:rsidRPr="00052D5F">
        <w:rPr>
          <w:rFonts w:hint="eastAsia"/>
          <w:bCs/>
          <w:color w:val="000000"/>
          <w:kern w:val="0"/>
          <w:sz w:val="24"/>
        </w:rPr>
        <w:t>特殊普通合伙</w:t>
      </w:r>
      <w:r w:rsidRPr="00052D5F">
        <w:rPr>
          <w:rFonts w:hint="eastAsia"/>
          <w:bCs/>
          <w:color w:val="000000"/>
          <w:kern w:val="0"/>
          <w:sz w:val="24"/>
        </w:rPr>
        <w:t>)</w:t>
      </w:r>
      <w:r w:rsidRPr="00052D5F">
        <w:rPr>
          <w:rFonts w:hint="eastAsia"/>
          <w:bCs/>
          <w:color w:val="000000"/>
          <w:kern w:val="0"/>
          <w:sz w:val="24"/>
        </w:rPr>
        <w:t>普华永道中天验字</w:t>
      </w:r>
      <w:r w:rsidRPr="00052D5F">
        <w:rPr>
          <w:rFonts w:hint="eastAsia"/>
          <w:bCs/>
          <w:color w:val="000000"/>
          <w:kern w:val="0"/>
          <w:sz w:val="24"/>
        </w:rPr>
        <w:t>(2015)</w:t>
      </w:r>
      <w:r w:rsidRPr="00052D5F">
        <w:rPr>
          <w:rFonts w:hint="eastAsia"/>
          <w:bCs/>
          <w:color w:val="000000"/>
          <w:kern w:val="0"/>
          <w:sz w:val="24"/>
        </w:rPr>
        <w:t>第</w:t>
      </w:r>
      <w:r w:rsidRPr="00052D5F">
        <w:rPr>
          <w:rFonts w:hint="eastAsia"/>
          <w:bCs/>
          <w:color w:val="000000"/>
          <w:kern w:val="0"/>
          <w:sz w:val="24"/>
        </w:rPr>
        <w:t>42</w:t>
      </w:r>
      <w:r w:rsidRPr="00052D5F">
        <w:rPr>
          <w:rFonts w:hint="eastAsia"/>
          <w:bCs/>
          <w:color w:val="000000"/>
          <w:kern w:val="0"/>
          <w:sz w:val="24"/>
        </w:rPr>
        <w:t>号验资报告予以验证。经向中国证监会备案，《交银施罗德丰享收益债券型证券投资基金基金合同》于</w:t>
      </w:r>
      <w:r w:rsidRPr="00052D5F">
        <w:rPr>
          <w:rFonts w:hint="eastAsia"/>
          <w:bCs/>
          <w:color w:val="000000"/>
          <w:kern w:val="0"/>
          <w:sz w:val="24"/>
        </w:rPr>
        <w:t>2015</w:t>
      </w:r>
      <w:r w:rsidRPr="00052D5F">
        <w:rPr>
          <w:rFonts w:hint="eastAsia"/>
          <w:bCs/>
          <w:color w:val="000000"/>
          <w:kern w:val="0"/>
          <w:sz w:val="24"/>
        </w:rPr>
        <w:t>年</w:t>
      </w:r>
      <w:r w:rsidRPr="00052D5F">
        <w:rPr>
          <w:rFonts w:hint="eastAsia"/>
          <w:bCs/>
          <w:color w:val="000000"/>
          <w:kern w:val="0"/>
          <w:sz w:val="24"/>
        </w:rPr>
        <w:t>1</w:t>
      </w:r>
      <w:r w:rsidRPr="00052D5F">
        <w:rPr>
          <w:rFonts w:hint="eastAsia"/>
          <w:bCs/>
          <w:color w:val="000000"/>
          <w:kern w:val="0"/>
          <w:sz w:val="24"/>
        </w:rPr>
        <w:t>月</w:t>
      </w:r>
      <w:r w:rsidRPr="00052D5F">
        <w:rPr>
          <w:rFonts w:hint="eastAsia"/>
          <w:bCs/>
          <w:color w:val="000000"/>
          <w:kern w:val="0"/>
          <w:sz w:val="24"/>
        </w:rPr>
        <w:t>19</w:t>
      </w:r>
      <w:r w:rsidRPr="00052D5F">
        <w:rPr>
          <w:rFonts w:hint="eastAsia"/>
          <w:bCs/>
          <w:color w:val="000000"/>
          <w:kern w:val="0"/>
          <w:sz w:val="24"/>
        </w:rPr>
        <w:t>日正式生效，基金合同生效日的基金份额总额为</w:t>
      </w:r>
      <w:r w:rsidRPr="00052D5F">
        <w:rPr>
          <w:rFonts w:hint="eastAsia"/>
          <w:bCs/>
          <w:color w:val="000000"/>
          <w:kern w:val="0"/>
          <w:sz w:val="24"/>
        </w:rPr>
        <w:t>259,386,490.95</w:t>
      </w:r>
      <w:r w:rsidRPr="00052D5F">
        <w:rPr>
          <w:rFonts w:hint="eastAsia"/>
          <w:bCs/>
          <w:color w:val="000000"/>
          <w:kern w:val="0"/>
          <w:sz w:val="24"/>
        </w:rPr>
        <w:t>份基金份额，其中认购资金利息折合</w:t>
      </w:r>
      <w:r w:rsidRPr="00052D5F">
        <w:rPr>
          <w:rFonts w:hint="eastAsia"/>
          <w:bCs/>
          <w:color w:val="000000"/>
          <w:kern w:val="0"/>
          <w:sz w:val="24"/>
        </w:rPr>
        <w:t>123,943.93</w:t>
      </w:r>
      <w:r w:rsidRPr="00052D5F">
        <w:rPr>
          <w:rFonts w:hint="eastAsia"/>
          <w:bCs/>
          <w:color w:val="000000"/>
          <w:kern w:val="0"/>
          <w:sz w:val="24"/>
        </w:rPr>
        <w:t>份基金份额。本基金的基金管理人为交银施罗德基金管理有限公司，基金托管人为中信银行股份有限公司。</w:t>
      </w:r>
    </w:p>
    <w:p w:rsidR="003E5F20" w:rsidRPr="00052D5F" w:rsidRDefault="003E5F20" w:rsidP="005C5D95">
      <w:pPr>
        <w:spacing w:before="29" w:line="288" w:lineRule="auto"/>
        <w:ind w:firstLineChars="200" w:firstLine="480"/>
        <w:rPr>
          <w:bCs/>
          <w:color w:val="000000"/>
          <w:kern w:val="0"/>
          <w:sz w:val="24"/>
        </w:rPr>
      </w:pPr>
      <w:r w:rsidRPr="00052D5F">
        <w:rPr>
          <w:rFonts w:hint="eastAsia"/>
          <w:bCs/>
          <w:color w:val="000000"/>
          <w:kern w:val="0"/>
          <w:sz w:val="24"/>
        </w:rPr>
        <w:t>根据《交银施罗德丰享收益债券型证券投资基金基金合同》和《交银施罗德丰享收益债券型证券投资基金招募说明书》，本基金根据认购</w:t>
      </w:r>
      <w:r w:rsidRPr="00052D5F">
        <w:rPr>
          <w:rFonts w:hint="eastAsia"/>
          <w:bCs/>
          <w:color w:val="000000"/>
          <w:kern w:val="0"/>
          <w:sz w:val="24"/>
        </w:rPr>
        <w:t>/</w:t>
      </w:r>
      <w:r w:rsidRPr="00052D5F">
        <w:rPr>
          <w:rFonts w:hint="eastAsia"/>
          <w:bCs/>
          <w:color w:val="000000"/>
          <w:kern w:val="0"/>
          <w:sz w:val="24"/>
        </w:rPr>
        <w:t>申购费用、赎回费用、销售服务费收取方式的不同，将基金份额分为不同的类别。在投资人认购</w:t>
      </w:r>
      <w:r w:rsidRPr="00052D5F">
        <w:rPr>
          <w:rFonts w:hint="eastAsia"/>
          <w:bCs/>
          <w:color w:val="000000"/>
          <w:kern w:val="0"/>
          <w:sz w:val="24"/>
        </w:rPr>
        <w:t>/</w:t>
      </w:r>
      <w:r w:rsidRPr="00052D5F">
        <w:rPr>
          <w:rFonts w:hint="eastAsia"/>
          <w:bCs/>
          <w:color w:val="000000"/>
          <w:kern w:val="0"/>
          <w:sz w:val="24"/>
        </w:rPr>
        <w:t>申购时收取前端申购费用、赎回时收取赎回费用的，称为</w:t>
      </w:r>
      <w:r w:rsidRPr="00052D5F">
        <w:rPr>
          <w:rFonts w:hint="eastAsia"/>
          <w:bCs/>
          <w:color w:val="000000"/>
          <w:kern w:val="0"/>
          <w:sz w:val="24"/>
        </w:rPr>
        <w:t>A</w:t>
      </w:r>
      <w:r w:rsidRPr="00052D5F">
        <w:rPr>
          <w:rFonts w:hint="eastAsia"/>
          <w:bCs/>
          <w:color w:val="000000"/>
          <w:kern w:val="0"/>
          <w:sz w:val="24"/>
        </w:rPr>
        <w:t>类基金份额，在投资人认购</w:t>
      </w:r>
      <w:r w:rsidRPr="00052D5F">
        <w:rPr>
          <w:rFonts w:hint="eastAsia"/>
          <w:bCs/>
          <w:color w:val="000000"/>
          <w:kern w:val="0"/>
          <w:sz w:val="24"/>
        </w:rPr>
        <w:t>/</w:t>
      </w:r>
      <w:r w:rsidRPr="00052D5F">
        <w:rPr>
          <w:rFonts w:hint="eastAsia"/>
          <w:bCs/>
          <w:color w:val="000000"/>
          <w:kern w:val="0"/>
          <w:sz w:val="24"/>
        </w:rPr>
        <w:t>申购时不收取申购费用、赎回时收取后端申购费用和赎回费用的，称为</w:t>
      </w:r>
      <w:r w:rsidRPr="00052D5F">
        <w:rPr>
          <w:rFonts w:hint="eastAsia"/>
          <w:bCs/>
          <w:color w:val="000000"/>
          <w:kern w:val="0"/>
          <w:sz w:val="24"/>
        </w:rPr>
        <w:t>B</w:t>
      </w:r>
      <w:r w:rsidRPr="00052D5F">
        <w:rPr>
          <w:rFonts w:hint="eastAsia"/>
          <w:bCs/>
          <w:color w:val="000000"/>
          <w:kern w:val="0"/>
          <w:sz w:val="24"/>
        </w:rPr>
        <w:t>类基金份额，在投资人认购</w:t>
      </w:r>
      <w:r w:rsidRPr="00052D5F">
        <w:rPr>
          <w:rFonts w:hint="eastAsia"/>
          <w:bCs/>
          <w:color w:val="000000"/>
          <w:kern w:val="0"/>
          <w:sz w:val="24"/>
        </w:rPr>
        <w:t>/</w:t>
      </w:r>
      <w:r w:rsidRPr="00052D5F">
        <w:rPr>
          <w:rFonts w:hint="eastAsia"/>
          <w:bCs/>
          <w:color w:val="000000"/>
          <w:kern w:val="0"/>
          <w:sz w:val="24"/>
        </w:rPr>
        <w:t>申购、赎回时不收取认购</w:t>
      </w:r>
      <w:r w:rsidRPr="00052D5F">
        <w:rPr>
          <w:rFonts w:hint="eastAsia"/>
          <w:bCs/>
          <w:color w:val="000000"/>
          <w:kern w:val="0"/>
          <w:sz w:val="24"/>
        </w:rPr>
        <w:t>/</w:t>
      </w:r>
      <w:r w:rsidRPr="00052D5F">
        <w:rPr>
          <w:rFonts w:hint="eastAsia"/>
          <w:bCs/>
          <w:color w:val="000000"/>
          <w:kern w:val="0"/>
          <w:sz w:val="24"/>
        </w:rPr>
        <w:t>申购费用、赎回费用，而是从本类别基金资产中计提销售服务费的，称为</w:t>
      </w:r>
      <w:r w:rsidRPr="00052D5F">
        <w:rPr>
          <w:rFonts w:hint="eastAsia"/>
          <w:bCs/>
          <w:color w:val="000000"/>
          <w:kern w:val="0"/>
          <w:sz w:val="24"/>
        </w:rPr>
        <w:t>C</w:t>
      </w:r>
      <w:r w:rsidRPr="00052D5F">
        <w:rPr>
          <w:rFonts w:hint="eastAsia"/>
          <w:bCs/>
          <w:color w:val="000000"/>
          <w:kern w:val="0"/>
          <w:sz w:val="24"/>
        </w:rPr>
        <w:t>类基金份额；本基金募集期内仅开放</w:t>
      </w:r>
      <w:r w:rsidRPr="00052D5F">
        <w:rPr>
          <w:rFonts w:hint="eastAsia"/>
          <w:bCs/>
          <w:color w:val="000000"/>
          <w:kern w:val="0"/>
          <w:sz w:val="24"/>
        </w:rPr>
        <w:t>C</w:t>
      </w:r>
      <w:r w:rsidRPr="00052D5F">
        <w:rPr>
          <w:rFonts w:hint="eastAsia"/>
          <w:bCs/>
          <w:color w:val="000000"/>
          <w:kern w:val="0"/>
          <w:sz w:val="24"/>
        </w:rPr>
        <w:t>类基金份额的认购；在基金合同生效之日起两年</w:t>
      </w:r>
      <w:r w:rsidRPr="00052D5F">
        <w:rPr>
          <w:rFonts w:hint="eastAsia"/>
          <w:bCs/>
          <w:color w:val="000000"/>
          <w:kern w:val="0"/>
          <w:sz w:val="24"/>
        </w:rPr>
        <w:t>(</w:t>
      </w:r>
      <w:r w:rsidRPr="00052D5F">
        <w:rPr>
          <w:rFonts w:hint="eastAsia"/>
          <w:bCs/>
          <w:color w:val="000000"/>
          <w:kern w:val="0"/>
          <w:sz w:val="24"/>
        </w:rPr>
        <w:t>含两年</w:t>
      </w:r>
      <w:r w:rsidRPr="00052D5F">
        <w:rPr>
          <w:rFonts w:hint="eastAsia"/>
          <w:bCs/>
          <w:color w:val="000000"/>
          <w:kern w:val="0"/>
          <w:sz w:val="24"/>
        </w:rPr>
        <w:t>)</w:t>
      </w:r>
      <w:r w:rsidRPr="00052D5F">
        <w:rPr>
          <w:rFonts w:hint="eastAsia"/>
          <w:bCs/>
          <w:color w:val="000000"/>
          <w:kern w:val="0"/>
          <w:sz w:val="24"/>
        </w:rPr>
        <w:t>的期间内封闭式运作，封闭期结束后转为开放式运作，并可视业务情况择时增开</w:t>
      </w:r>
      <w:r w:rsidRPr="00052D5F">
        <w:rPr>
          <w:rFonts w:hint="eastAsia"/>
          <w:bCs/>
          <w:color w:val="000000"/>
          <w:kern w:val="0"/>
          <w:sz w:val="24"/>
        </w:rPr>
        <w:t>A</w:t>
      </w:r>
      <w:r w:rsidRPr="00052D5F">
        <w:rPr>
          <w:rFonts w:hint="eastAsia"/>
          <w:bCs/>
          <w:color w:val="000000"/>
          <w:kern w:val="0"/>
          <w:sz w:val="24"/>
        </w:rPr>
        <w:t>类和</w:t>
      </w:r>
      <w:r w:rsidRPr="00052D5F">
        <w:rPr>
          <w:rFonts w:hint="eastAsia"/>
          <w:bCs/>
          <w:color w:val="000000"/>
          <w:kern w:val="0"/>
          <w:sz w:val="24"/>
        </w:rPr>
        <w:t>B</w:t>
      </w:r>
      <w:r w:rsidRPr="00052D5F">
        <w:rPr>
          <w:rFonts w:hint="eastAsia"/>
          <w:bCs/>
          <w:color w:val="000000"/>
          <w:kern w:val="0"/>
          <w:sz w:val="24"/>
        </w:rPr>
        <w:t>类基金份额的申购。根据《关于交银施罗德丰享收益债券型证券投资基金封闭期结束转为开放式运作并同时增加开通</w:t>
      </w:r>
      <w:r w:rsidRPr="00052D5F">
        <w:rPr>
          <w:rFonts w:hint="eastAsia"/>
          <w:bCs/>
          <w:color w:val="000000"/>
          <w:kern w:val="0"/>
          <w:sz w:val="24"/>
        </w:rPr>
        <w:t>A</w:t>
      </w:r>
      <w:r w:rsidRPr="00052D5F">
        <w:rPr>
          <w:rFonts w:hint="eastAsia"/>
          <w:bCs/>
          <w:color w:val="000000"/>
          <w:kern w:val="0"/>
          <w:sz w:val="24"/>
        </w:rPr>
        <w:t>类基金份额暨开放基金日常申购、赎回、定期定额投资业务并参与部分销售机构申购费率优惠活动的公告》的相关规定，本基金封闭期自</w:t>
      </w:r>
      <w:r w:rsidRPr="00052D5F">
        <w:rPr>
          <w:rFonts w:hint="eastAsia"/>
          <w:bCs/>
          <w:color w:val="000000"/>
          <w:kern w:val="0"/>
          <w:sz w:val="24"/>
        </w:rPr>
        <w:t>2015</w:t>
      </w:r>
      <w:r w:rsidRPr="00052D5F">
        <w:rPr>
          <w:rFonts w:hint="eastAsia"/>
          <w:bCs/>
          <w:color w:val="000000"/>
          <w:kern w:val="0"/>
          <w:sz w:val="24"/>
        </w:rPr>
        <w:t>年</w:t>
      </w:r>
      <w:r w:rsidRPr="00052D5F">
        <w:rPr>
          <w:rFonts w:hint="eastAsia"/>
          <w:bCs/>
          <w:color w:val="000000"/>
          <w:kern w:val="0"/>
          <w:sz w:val="24"/>
        </w:rPr>
        <w:t>1</w:t>
      </w:r>
      <w:r w:rsidRPr="00052D5F">
        <w:rPr>
          <w:rFonts w:hint="eastAsia"/>
          <w:bCs/>
          <w:color w:val="000000"/>
          <w:kern w:val="0"/>
          <w:sz w:val="24"/>
        </w:rPr>
        <w:t>月</w:t>
      </w:r>
      <w:r w:rsidRPr="00052D5F">
        <w:rPr>
          <w:rFonts w:hint="eastAsia"/>
          <w:bCs/>
          <w:color w:val="000000"/>
          <w:kern w:val="0"/>
          <w:sz w:val="24"/>
        </w:rPr>
        <w:t>19</w:t>
      </w:r>
      <w:r w:rsidRPr="00052D5F">
        <w:rPr>
          <w:rFonts w:hint="eastAsia"/>
          <w:bCs/>
          <w:color w:val="000000"/>
          <w:kern w:val="0"/>
          <w:sz w:val="24"/>
        </w:rPr>
        <w:t>日</w:t>
      </w:r>
      <w:r w:rsidRPr="00052D5F">
        <w:rPr>
          <w:rFonts w:hint="eastAsia"/>
          <w:bCs/>
          <w:color w:val="000000"/>
          <w:kern w:val="0"/>
          <w:sz w:val="24"/>
        </w:rPr>
        <w:t>(</w:t>
      </w:r>
      <w:r w:rsidRPr="00052D5F">
        <w:rPr>
          <w:rFonts w:hint="eastAsia"/>
          <w:bCs/>
          <w:color w:val="000000"/>
          <w:kern w:val="0"/>
          <w:sz w:val="24"/>
        </w:rPr>
        <w:t>基金合同生效日</w:t>
      </w:r>
      <w:r w:rsidRPr="00052D5F">
        <w:rPr>
          <w:rFonts w:hint="eastAsia"/>
          <w:bCs/>
          <w:color w:val="000000"/>
          <w:kern w:val="0"/>
          <w:sz w:val="24"/>
        </w:rPr>
        <w:t>)</w:t>
      </w:r>
      <w:r w:rsidRPr="00052D5F">
        <w:rPr>
          <w:rFonts w:hint="eastAsia"/>
          <w:bCs/>
          <w:color w:val="000000"/>
          <w:kern w:val="0"/>
          <w:sz w:val="24"/>
        </w:rPr>
        <w:t>至</w:t>
      </w:r>
      <w:r w:rsidRPr="00052D5F">
        <w:rPr>
          <w:rFonts w:hint="eastAsia"/>
          <w:bCs/>
          <w:color w:val="000000"/>
          <w:kern w:val="0"/>
          <w:sz w:val="24"/>
        </w:rPr>
        <w:t>2017</w:t>
      </w:r>
      <w:r w:rsidRPr="00052D5F">
        <w:rPr>
          <w:rFonts w:hint="eastAsia"/>
          <w:bCs/>
          <w:color w:val="000000"/>
          <w:kern w:val="0"/>
          <w:sz w:val="24"/>
        </w:rPr>
        <w:t>年</w:t>
      </w:r>
      <w:r w:rsidRPr="00052D5F">
        <w:rPr>
          <w:rFonts w:hint="eastAsia"/>
          <w:bCs/>
          <w:color w:val="000000"/>
          <w:kern w:val="0"/>
          <w:sz w:val="24"/>
        </w:rPr>
        <w:t>1</w:t>
      </w:r>
      <w:r w:rsidRPr="00052D5F">
        <w:rPr>
          <w:rFonts w:hint="eastAsia"/>
          <w:bCs/>
          <w:color w:val="000000"/>
          <w:kern w:val="0"/>
          <w:sz w:val="24"/>
        </w:rPr>
        <w:t>月</w:t>
      </w:r>
      <w:r w:rsidRPr="00052D5F">
        <w:rPr>
          <w:rFonts w:hint="eastAsia"/>
          <w:bCs/>
          <w:color w:val="000000"/>
          <w:kern w:val="0"/>
          <w:sz w:val="24"/>
        </w:rPr>
        <w:t>19</w:t>
      </w:r>
      <w:r w:rsidRPr="00052D5F">
        <w:rPr>
          <w:rFonts w:hint="eastAsia"/>
          <w:bCs/>
          <w:color w:val="000000"/>
          <w:kern w:val="0"/>
          <w:sz w:val="24"/>
        </w:rPr>
        <w:t>日止，自</w:t>
      </w:r>
      <w:r w:rsidRPr="00052D5F">
        <w:rPr>
          <w:rFonts w:hint="eastAsia"/>
          <w:bCs/>
          <w:color w:val="000000"/>
          <w:kern w:val="0"/>
          <w:sz w:val="24"/>
        </w:rPr>
        <w:t>2017</w:t>
      </w:r>
      <w:r w:rsidRPr="00052D5F">
        <w:rPr>
          <w:rFonts w:hint="eastAsia"/>
          <w:bCs/>
          <w:color w:val="000000"/>
          <w:kern w:val="0"/>
          <w:sz w:val="24"/>
        </w:rPr>
        <w:t>年</w:t>
      </w:r>
      <w:r w:rsidRPr="00052D5F">
        <w:rPr>
          <w:rFonts w:hint="eastAsia"/>
          <w:bCs/>
          <w:color w:val="000000"/>
          <w:kern w:val="0"/>
          <w:sz w:val="24"/>
        </w:rPr>
        <w:t>1</w:t>
      </w:r>
      <w:r w:rsidRPr="00052D5F">
        <w:rPr>
          <w:rFonts w:hint="eastAsia"/>
          <w:bCs/>
          <w:color w:val="000000"/>
          <w:kern w:val="0"/>
          <w:sz w:val="24"/>
        </w:rPr>
        <w:t>月</w:t>
      </w:r>
      <w:r w:rsidRPr="00052D5F">
        <w:rPr>
          <w:rFonts w:hint="eastAsia"/>
          <w:bCs/>
          <w:color w:val="000000"/>
          <w:kern w:val="0"/>
          <w:sz w:val="24"/>
        </w:rPr>
        <w:t>20</w:t>
      </w:r>
      <w:r w:rsidRPr="00052D5F">
        <w:rPr>
          <w:rFonts w:hint="eastAsia"/>
          <w:bCs/>
          <w:color w:val="000000"/>
          <w:kern w:val="0"/>
          <w:sz w:val="24"/>
        </w:rPr>
        <w:t>日起转为开放式运作，自该日起开始办理日常申购、赎回业务，并同时增加开通</w:t>
      </w:r>
      <w:r w:rsidRPr="00052D5F">
        <w:rPr>
          <w:rFonts w:hint="eastAsia"/>
          <w:bCs/>
          <w:color w:val="000000"/>
          <w:kern w:val="0"/>
          <w:sz w:val="24"/>
        </w:rPr>
        <w:t>A</w:t>
      </w:r>
      <w:r w:rsidRPr="00052D5F">
        <w:rPr>
          <w:rFonts w:hint="eastAsia"/>
          <w:bCs/>
          <w:color w:val="000000"/>
          <w:kern w:val="0"/>
          <w:sz w:val="24"/>
        </w:rPr>
        <w:t>类基金份额。</w:t>
      </w:r>
    </w:p>
    <w:p w:rsidR="003E5F20" w:rsidRDefault="003E5F20" w:rsidP="00571B8A">
      <w:pPr>
        <w:tabs>
          <w:tab w:val="left" w:pos="2265"/>
        </w:tabs>
        <w:spacing w:before="29" w:line="288" w:lineRule="auto"/>
        <w:ind w:firstLineChars="200" w:firstLine="480"/>
        <w:rPr>
          <w:bCs/>
          <w:color w:val="000000"/>
          <w:kern w:val="0"/>
          <w:sz w:val="24"/>
        </w:rPr>
      </w:pPr>
      <w:r w:rsidRPr="00052D5F">
        <w:rPr>
          <w:rFonts w:hint="eastAsia"/>
          <w:bCs/>
          <w:color w:val="000000"/>
          <w:kern w:val="0"/>
          <w:sz w:val="24"/>
        </w:rPr>
        <w:t>根据《中华人民共和国证券投资基金法》和《交银施罗德丰享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052D5F">
        <w:rPr>
          <w:rFonts w:hint="eastAsia"/>
          <w:bCs/>
          <w:color w:val="000000"/>
          <w:kern w:val="0"/>
          <w:sz w:val="24"/>
        </w:rPr>
        <w:t>AA</w:t>
      </w:r>
      <w:r w:rsidRPr="00052D5F">
        <w:rPr>
          <w:rFonts w:hint="eastAsia"/>
          <w:bCs/>
          <w:color w:val="000000"/>
          <w:kern w:val="0"/>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sidRPr="00052D5F">
        <w:rPr>
          <w:rFonts w:hint="eastAsia"/>
          <w:bCs/>
          <w:color w:val="000000"/>
          <w:kern w:val="0"/>
          <w:sz w:val="24"/>
        </w:rPr>
        <w:t>80%</w:t>
      </w:r>
      <w:r w:rsidRPr="00052D5F">
        <w:rPr>
          <w:rFonts w:hint="eastAsia"/>
          <w:bCs/>
          <w:color w:val="000000"/>
          <w:kern w:val="0"/>
          <w:sz w:val="24"/>
        </w:rPr>
        <w:t>，但在封闭期结束转开放的前后三个月内，基金投资不受上述债券资产投资比例限制。本基金在开放期内，现金或到期日在一年以内的政府债券的比例合计不低于基金资产净值的</w:t>
      </w:r>
      <w:r w:rsidRPr="00052D5F">
        <w:rPr>
          <w:rFonts w:hint="eastAsia"/>
          <w:bCs/>
          <w:color w:val="000000"/>
          <w:kern w:val="0"/>
          <w:sz w:val="24"/>
        </w:rPr>
        <w:t>5%</w:t>
      </w:r>
      <w:r w:rsidRPr="00052D5F">
        <w:rPr>
          <w:rFonts w:hint="eastAsia"/>
          <w:bCs/>
          <w:color w:val="000000"/>
          <w:kern w:val="0"/>
          <w:sz w:val="24"/>
        </w:rPr>
        <w:t>。本基金封闭期内投资的业绩比较基准为两年期银行定期存款税后收益率，转为开放式运作后业绩比较基准为中债综合全价指数。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颁布的《证券投资基金会计核算业务指引》、《交银施罗德丰享收益债券型证券投资基金基金合同》和在财务报表附注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2018</w:t>
      </w:r>
      <w:r w:rsidRPr="001B7979">
        <w:rPr>
          <w:kern w:val="0"/>
          <w:sz w:val="24"/>
        </w:rPr>
        <w:t>年上半年度财务报表符合企业会计准则的要求，真实、完整地反映了本基金</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1B7979" w:rsidRDefault="001548F9" w:rsidP="00571B8A">
      <w:pPr>
        <w:autoSpaceDE w:val="0"/>
        <w:autoSpaceDN w:val="0"/>
        <w:adjustRightInd w:val="0"/>
        <w:snapToGrid w:val="0"/>
        <w:spacing w:before="29" w:line="288" w:lineRule="auto"/>
        <w:jc w:val="left"/>
        <w:rPr>
          <w:b/>
          <w:bCs/>
          <w:color w:val="000000"/>
          <w:kern w:val="0"/>
          <w:sz w:val="24"/>
        </w:rPr>
      </w:pPr>
      <w:r w:rsidRPr="001B7979">
        <w:rPr>
          <w:b/>
          <w:bCs/>
          <w:color w:val="000000"/>
          <w:kern w:val="0"/>
          <w:sz w:val="24"/>
        </w:rPr>
        <w:t>6.4.4</w:t>
      </w:r>
      <w:r w:rsidR="000656A5" w:rsidRPr="000656A5">
        <w:rPr>
          <w:rFonts w:hint="eastAsia"/>
          <w:b/>
          <w:kern w:val="0"/>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w:t>
      </w:r>
      <w:bookmarkStart w:id="56" w:name="_GoBack"/>
      <w:bookmarkEnd w:id="56"/>
      <w:r w:rsidRPr="001B7979">
        <w:rPr>
          <w:kern w:val="0"/>
          <w:sz w:val="24"/>
        </w:rPr>
        <w:t>计与最近一期年度报告相一致。</w:t>
      </w:r>
    </w:p>
    <w:p w:rsidR="002E1DC2" w:rsidRPr="001B7979" w:rsidRDefault="002E1DC2" w:rsidP="00571B8A">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567F71" w:rsidRDefault="00C95FFD">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567F71" w:rsidRDefault="00567F71">
      <w:pPr>
        <w:spacing w:before="29" w:line="288" w:lineRule="auto"/>
        <w:ind w:firstLineChars="200" w:firstLine="480"/>
        <w:rPr>
          <w:kern w:val="0"/>
          <w:sz w:val="24"/>
        </w:rPr>
      </w:pPr>
    </w:p>
    <w:p w:rsidR="00567F71" w:rsidRDefault="00C95FFD">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567F71" w:rsidRDefault="00567F71">
      <w:pPr>
        <w:spacing w:before="29" w:line="288" w:lineRule="auto"/>
        <w:ind w:firstLineChars="200" w:firstLine="480"/>
        <w:rPr>
          <w:kern w:val="0"/>
          <w:sz w:val="24"/>
        </w:rPr>
      </w:pPr>
    </w:p>
    <w:p w:rsidR="00567F71" w:rsidRDefault="00C95FFD">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567F71" w:rsidRDefault="00567F71">
      <w:pPr>
        <w:spacing w:before="29" w:line="288" w:lineRule="auto"/>
        <w:ind w:firstLineChars="200" w:firstLine="480"/>
        <w:rPr>
          <w:kern w:val="0"/>
          <w:sz w:val="24"/>
        </w:rPr>
      </w:pPr>
    </w:p>
    <w:p w:rsidR="00567F71" w:rsidRDefault="00C95FFD">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567F71" w:rsidRDefault="00567F71">
      <w:pPr>
        <w:spacing w:before="29" w:line="288" w:lineRule="auto"/>
        <w:ind w:firstLineChars="200" w:firstLine="480"/>
        <w:rPr>
          <w:kern w:val="0"/>
          <w:sz w:val="24"/>
        </w:rPr>
      </w:pPr>
    </w:p>
    <w:p w:rsidR="00567F71" w:rsidRDefault="00C95FFD">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567F71" w:rsidRDefault="00567F71">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1B7979" w:rsidTr="002C2316">
        <w:trPr>
          <w:trHeight w:val="34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1,822,028.57</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1,822,028.57</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460,699,904.51</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461,994,000.00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1,294,095.49</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460,699,904.51</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461,994,000.00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1,294,095.49</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460,699,904.51</w:t>
            </w:r>
          </w:p>
        </w:tc>
        <w:tc>
          <w:tcPr>
            <w:tcW w:w="2264" w:type="dxa"/>
            <w:vAlign w:val="center"/>
          </w:tcPr>
          <w:p w:rsidR="00DE2112" w:rsidRPr="001B7979" w:rsidRDefault="00DE2112" w:rsidP="00571B8A">
            <w:pPr>
              <w:spacing w:before="29" w:line="288" w:lineRule="auto"/>
              <w:jc w:val="right"/>
              <w:rPr>
                <w:sz w:val="24"/>
              </w:rPr>
            </w:pPr>
            <w:r w:rsidRPr="001B7979">
              <w:rPr>
                <w:sz w:val="24"/>
              </w:rPr>
              <w:t>461,994,000.00</w:t>
            </w:r>
          </w:p>
        </w:tc>
        <w:tc>
          <w:tcPr>
            <w:tcW w:w="2265" w:type="dxa"/>
            <w:vAlign w:val="center"/>
          </w:tcPr>
          <w:p w:rsidR="00DE2112" w:rsidRPr="001B7979" w:rsidRDefault="00DE2112" w:rsidP="00571B8A">
            <w:pPr>
              <w:spacing w:before="29" w:line="288" w:lineRule="auto"/>
              <w:jc w:val="right"/>
              <w:rPr>
                <w:sz w:val="24"/>
              </w:rPr>
            </w:pPr>
            <w:r w:rsidRPr="001B7979">
              <w:rPr>
                <w:sz w:val="24"/>
              </w:rPr>
              <w:t>1,294,095.49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6.4.7.4.1 </w:t>
      </w:r>
      <w:r w:rsidRPr="001B7979">
        <w:rPr>
          <w:b/>
          <w:color w:val="000000"/>
          <w:sz w:val="24"/>
        </w:rPr>
        <w:t>各项买入返售金融资产期末余额</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77" w:type="dxa"/>
        <w:tblInd w:w="108" w:type="dxa"/>
        <w:tblCellMar>
          <w:left w:w="0" w:type="dxa"/>
          <w:right w:w="0" w:type="dxa"/>
        </w:tblCellMar>
        <w:tblLook w:val="04A0" w:firstRow="1" w:lastRow="0" w:firstColumn="1" w:lastColumn="0" w:noHBand="0" w:noVBand="1"/>
      </w:tblPr>
      <w:tblGrid>
        <w:gridCol w:w="2351"/>
        <w:gridCol w:w="3235"/>
        <w:gridCol w:w="3328"/>
        <w:gridCol w:w="63"/>
      </w:tblGrid>
      <w:tr w:rsidR="00AD0839" w:rsidTr="00EF44C7">
        <w:trPr>
          <w:trHeight w:val="330"/>
        </w:trPr>
        <w:tc>
          <w:tcPr>
            <w:tcW w:w="2353" w:type="dxa"/>
            <w:vMerge w:val="restart"/>
            <w:tcBorders>
              <w:top w:val="single" w:sz="8" w:space="0" w:color="000000"/>
              <w:left w:val="single" w:sz="8" w:space="0" w:color="000000"/>
              <w:bottom w:val="single" w:sz="8" w:space="0" w:color="000000"/>
              <w:right w:val="single" w:sz="8" w:space="0" w:color="000000"/>
            </w:tcBorders>
            <w:vAlign w:val="center"/>
            <w:hideMark/>
          </w:tcPr>
          <w:p w:rsidR="00AD0839" w:rsidRDefault="00AD0839" w:rsidP="00EF44C7">
            <w:pPr>
              <w:spacing w:before="29" w:line="288" w:lineRule="auto"/>
              <w:jc w:val="center"/>
              <w:rPr>
                <w:sz w:val="24"/>
              </w:rPr>
            </w:pPr>
            <w:r>
              <w:rPr>
                <w:rFonts w:ascii="宋体" w:hAnsi="宋体" w:hint="eastAsia"/>
                <w:sz w:val="24"/>
              </w:rPr>
              <w:t>项目</w:t>
            </w:r>
          </w:p>
        </w:tc>
        <w:tc>
          <w:tcPr>
            <w:tcW w:w="6566" w:type="dxa"/>
            <w:gridSpan w:val="2"/>
            <w:tcBorders>
              <w:top w:val="single" w:sz="8" w:space="0" w:color="000000"/>
              <w:left w:val="nil"/>
              <w:bottom w:val="single" w:sz="8" w:space="0" w:color="000000"/>
              <w:right w:val="single" w:sz="8" w:space="0" w:color="000000"/>
            </w:tcBorders>
            <w:vAlign w:val="center"/>
            <w:hideMark/>
          </w:tcPr>
          <w:p w:rsidR="00AD0839" w:rsidRDefault="00AD0839" w:rsidP="00EF44C7">
            <w:pPr>
              <w:spacing w:before="29" w:line="288" w:lineRule="auto"/>
              <w:jc w:val="center"/>
              <w:rPr>
                <w:sz w:val="24"/>
              </w:rPr>
            </w:pPr>
            <w:r>
              <w:rPr>
                <w:rFonts w:ascii="宋体" w:hAnsi="宋体" w:hint="eastAsia"/>
                <w:sz w:val="24"/>
              </w:rPr>
              <w:t>本期末</w:t>
            </w:r>
          </w:p>
          <w:p w:rsidR="00AD0839" w:rsidRDefault="00AD0839" w:rsidP="00EF44C7">
            <w:pPr>
              <w:spacing w:before="29" w:line="288" w:lineRule="auto"/>
              <w:jc w:val="center"/>
              <w:rPr>
                <w:sz w:val="24"/>
              </w:rPr>
            </w:pPr>
            <w:r>
              <w:rPr>
                <w:sz w:val="24"/>
              </w:rPr>
              <w:t>2018</w:t>
            </w:r>
            <w:r>
              <w:rPr>
                <w:rFonts w:ascii="宋体" w:hAnsi="宋体" w:hint="eastAsia"/>
                <w:sz w:val="24"/>
              </w:rPr>
              <w:t>年</w:t>
            </w:r>
            <w:r>
              <w:rPr>
                <w:sz w:val="24"/>
              </w:rPr>
              <w:t>6</w:t>
            </w:r>
            <w:r>
              <w:rPr>
                <w:rFonts w:ascii="宋体" w:hAnsi="宋体" w:hint="eastAsia"/>
                <w:sz w:val="24"/>
              </w:rPr>
              <w:t>月</w:t>
            </w:r>
            <w:r>
              <w:rPr>
                <w:sz w:val="24"/>
              </w:rPr>
              <w:t>30</w:t>
            </w:r>
            <w:r>
              <w:rPr>
                <w:rFonts w:ascii="宋体" w:hAnsi="宋体" w:hint="eastAsia"/>
                <w:sz w:val="24"/>
              </w:rPr>
              <w:t>日</w:t>
            </w:r>
          </w:p>
        </w:tc>
        <w:tc>
          <w:tcPr>
            <w:tcW w:w="58" w:type="dxa"/>
            <w:vAlign w:val="center"/>
            <w:hideMark/>
          </w:tcPr>
          <w:p w:rsidR="00AD0839" w:rsidRDefault="00AD0839" w:rsidP="00EF44C7">
            <w:r>
              <w:t> </w:t>
            </w:r>
          </w:p>
        </w:tc>
      </w:tr>
      <w:tr w:rsidR="00AD0839" w:rsidTr="00EF44C7">
        <w:trPr>
          <w:trHeight w:val="33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D0839" w:rsidRDefault="00AD0839" w:rsidP="00EF44C7">
            <w:pPr>
              <w:jc w:val="left"/>
              <w:rPr>
                <w:sz w:val="24"/>
              </w:rPr>
            </w:pPr>
          </w:p>
        </w:tc>
        <w:tc>
          <w:tcPr>
            <w:tcW w:w="3236" w:type="dxa"/>
            <w:tcBorders>
              <w:top w:val="nil"/>
              <w:left w:val="nil"/>
              <w:bottom w:val="single" w:sz="8" w:space="0" w:color="000000"/>
              <w:right w:val="single" w:sz="8" w:space="0" w:color="000000"/>
            </w:tcBorders>
            <w:vAlign w:val="center"/>
            <w:hideMark/>
          </w:tcPr>
          <w:p w:rsidR="00AD0839" w:rsidRDefault="00AD0839" w:rsidP="00EF44C7">
            <w:pPr>
              <w:spacing w:before="29" w:line="288" w:lineRule="auto"/>
              <w:jc w:val="center"/>
              <w:rPr>
                <w:sz w:val="24"/>
              </w:rPr>
            </w:pPr>
            <w:r>
              <w:rPr>
                <w:rFonts w:ascii="宋体" w:hAnsi="宋体" w:hint="eastAsia"/>
                <w:sz w:val="24"/>
              </w:rPr>
              <w:t>账面余额</w:t>
            </w:r>
          </w:p>
        </w:tc>
        <w:tc>
          <w:tcPr>
            <w:tcW w:w="3330" w:type="dxa"/>
            <w:tcBorders>
              <w:top w:val="nil"/>
              <w:left w:val="nil"/>
              <w:bottom w:val="single" w:sz="8" w:space="0" w:color="000000"/>
              <w:right w:val="single" w:sz="8" w:space="0" w:color="000000"/>
            </w:tcBorders>
            <w:vAlign w:val="center"/>
            <w:hideMark/>
          </w:tcPr>
          <w:p w:rsidR="00AD0839" w:rsidRDefault="00AD0839" w:rsidP="00EF44C7">
            <w:pPr>
              <w:spacing w:before="29" w:line="288" w:lineRule="auto"/>
              <w:jc w:val="center"/>
              <w:rPr>
                <w:sz w:val="24"/>
              </w:rPr>
            </w:pPr>
            <w:r>
              <w:rPr>
                <w:rFonts w:ascii="宋体" w:hAnsi="宋体" w:hint="eastAsia"/>
                <w:sz w:val="24"/>
              </w:rPr>
              <w:t>其中：买断式逆回购</w:t>
            </w:r>
          </w:p>
        </w:tc>
        <w:tc>
          <w:tcPr>
            <w:tcW w:w="58" w:type="dxa"/>
            <w:tcBorders>
              <w:top w:val="nil"/>
              <w:left w:val="nil"/>
              <w:bottom w:val="single" w:sz="8" w:space="0" w:color="000000"/>
              <w:right w:val="nil"/>
            </w:tcBorders>
            <w:vAlign w:val="center"/>
            <w:hideMark/>
          </w:tcPr>
          <w:p w:rsidR="00AD0839" w:rsidRDefault="00AD0839" w:rsidP="00EF44C7">
            <w:r>
              <w:t> </w:t>
            </w:r>
          </w:p>
        </w:tc>
      </w:tr>
      <w:tr w:rsidR="00AD0839" w:rsidTr="00EF44C7">
        <w:trPr>
          <w:gridAfter w:val="1"/>
          <w:wAfter w:w="58" w:type="dxa"/>
          <w:trHeight w:val="330"/>
        </w:trPr>
        <w:tc>
          <w:tcPr>
            <w:tcW w:w="2353" w:type="dxa"/>
            <w:tcBorders>
              <w:top w:val="nil"/>
              <w:left w:val="single" w:sz="8" w:space="0" w:color="000000"/>
              <w:bottom w:val="single" w:sz="8" w:space="0" w:color="000000"/>
              <w:right w:val="single" w:sz="8" w:space="0" w:color="000000"/>
            </w:tcBorders>
            <w:vAlign w:val="bottom"/>
            <w:hideMark/>
          </w:tcPr>
          <w:p w:rsidR="00AD0839" w:rsidRDefault="00AD0839" w:rsidP="00EF44C7">
            <w:pPr>
              <w:spacing w:before="29" w:line="288" w:lineRule="auto"/>
              <w:jc w:val="center"/>
              <w:rPr>
                <w:sz w:val="24"/>
              </w:rPr>
            </w:pPr>
            <w:r>
              <w:rPr>
                <w:rFonts w:ascii="宋体" w:hAnsi="宋体" w:hint="eastAsia"/>
                <w:sz w:val="24"/>
              </w:rPr>
              <w:t>交易所市场</w:t>
            </w:r>
          </w:p>
        </w:tc>
        <w:tc>
          <w:tcPr>
            <w:tcW w:w="3236" w:type="dxa"/>
            <w:tcBorders>
              <w:top w:val="nil"/>
              <w:left w:val="nil"/>
              <w:bottom w:val="single" w:sz="8" w:space="0" w:color="000000"/>
              <w:right w:val="single" w:sz="8" w:space="0" w:color="000000"/>
            </w:tcBorders>
            <w:hideMark/>
          </w:tcPr>
          <w:p w:rsidR="00AD0839" w:rsidRDefault="00AD0839" w:rsidP="00EF44C7">
            <w:pPr>
              <w:spacing w:before="29" w:line="288" w:lineRule="auto"/>
              <w:jc w:val="right"/>
              <w:rPr>
                <w:sz w:val="24"/>
              </w:rPr>
            </w:pPr>
            <w:r>
              <w:rPr>
                <w:sz w:val="24"/>
              </w:rPr>
              <w:t>-</w:t>
            </w:r>
          </w:p>
        </w:tc>
        <w:tc>
          <w:tcPr>
            <w:tcW w:w="3330" w:type="dxa"/>
            <w:tcBorders>
              <w:top w:val="nil"/>
              <w:left w:val="nil"/>
              <w:bottom w:val="single" w:sz="8" w:space="0" w:color="000000"/>
              <w:right w:val="single" w:sz="8" w:space="0" w:color="000000"/>
            </w:tcBorders>
            <w:hideMark/>
          </w:tcPr>
          <w:p w:rsidR="00AD0839" w:rsidRDefault="00AD0839" w:rsidP="00EF44C7">
            <w:pPr>
              <w:spacing w:before="29" w:line="288" w:lineRule="auto"/>
              <w:jc w:val="right"/>
              <w:rPr>
                <w:sz w:val="24"/>
              </w:rPr>
            </w:pPr>
            <w:r>
              <w:rPr>
                <w:sz w:val="24"/>
              </w:rPr>
              <w:t>-</w:t>
            </w:r>
          </w:p>
        </w:tc>
      </w:tr>
      <w:tr w:rsidR="00AD0839" w:rsidTr="00EF44C7">
        <w:trPr>
          <w:gridAfter w:val="1"/>
          <w:wAfter w:w="58" w:type="dxa"/>
          <w:trHeight w:val="330"/>
        </w:trPr>
        <w:tc>
          <w:tcPr>
            <w:tcW w:w="2353" w:type="dxa"/>
            <w:tcBorders>
              <w:top w:val="nil"/>
              <w:left w:val="single" w:sz="8" w:space="0" w:color="000000"/>
              <w:bottom w:val="single" w:sz="8" w:space="0" w:color="000000"/>
              <w:right w:val="single" w:sz="8" w:space="0" w:color="000000"/>
            </w:tcBorders>
            <w:vAlign w:val="bottom"/>
            <w:hideMark/>
          </w:tcPr>
          <w:p w:rsidR="00AD0839" w:rsidRDefault="00AD0839" w:rsidP="00EF44C7">
            <w:pPr>
              <w:spacing w:before="29" w:line="288" w:lineRule="auto"/>
              <w:jc w:val="center"/>
              <w:rPr>
                <w:sz w:val="24"/>
              </w:rPr>
            </w:pPr>
            <w:r>
              <w:rPr>
                <w:rFonts w:ascii="宋体" w:hAnsi="宋体" w:hint="eastAsia"/>
                <w:sz w:val="24"/>
              </w:rPr>
              <w:t>银行间市场</w:t>
            </w:r>
          </w:p>
        </w:tc>
        <w:tc>
          <w:tcPr>
            <w:tcW w:w="3236" w:type="dxa"/>
            <w:tcBorders>
              <w:top w:val="nil"/>
              <w:left w:val="nil"/>
              <w:bottom w:val="single" w:sz="8" w:space="0" w:color="000000"/>
              <w:right w:val="single" w:sz="8" w:space="0" w:color="000000"/>
            </w:tcBorders>
            <w:hideMark/>
          </w:tcPr>
          <w:p w:rsidR="00AD0839" w:rsidRDefault="00AD0839" w:rsidP="00EF44C7">
            <w:pPr>
              <w:spacing w:before="29" w:line="288" w:lineRule="auto"/>
              <w:jc w:val="right"/>
              <w:rPr>
                <w:sz w:val="24"/>
              </w:rPr>
            </w:pPr>
            <w:r>
              <w:rPr>
                <w:sz w:val="24"/>
              </w:rPr>
              <w:t>100,000,350.00</w:t>
            </w:r>
          </w:p>
        </w:tc>
        <w:tc>
          <w:tcPr>
            <w:tcW w:w="3330" w:type="dxa"/>
            <w:tcBorders>
              <w:top w:val="nil"/>
              <w:left w:val="nil"/>
              <w:bottom w:val="single" w:sz="8" w:space="0" w:color="000000"/>
              <w:right w:val="single" w:sz="8" w:space="0" w:color="000000"/>
            </w:tcBorders>
            <w:hideMark/>
          </w:tcPr>
          <w:p w:rsidR="00AD0839" w:rsidRDefault="00AD0839" w:rsidP="00EF44C7">
            <w:pPr>
              <w:spacing w:before="29" w:line="288" w:lineRule="auto"/>
              <w:jc w:val="right"/>
              <w:rPr>
                <w:sz w:val="24"/>
              </w:rPr>
            </w:pPr>
            <w:r>
              <w:rPr>
                <w:sz w:val="24"/>
              </w:rPr>
              <w:t>-</w:t>
            </w:r>
          </w:p>
        </w:tc>
      </w:tr>
      <w:tr w:rsidR="00AD0839" w:rsidTr="00EF44C7">
        <w:trPr>
          <w:trHeight w:val="257"/>
        </w:trPr>
        <w:tc>
          <w:tcPr>
            <w:tcW w:w="2353" w:type="dxa"/>
            <w:tcBorders>
              <w:top w:val="nil"/>
              <w:left w:val="single" w:sz="8" w:space="0" w:color="000000"/>
              <w:bottom w:val="single" w:sz="8" w:space="0" w:color="000000"/>
              <w:right w:val="single" w:sz="8" w:space="0" w:color="000000"/>
            </w:tcBorders>
            <w:vAlign w:val="center"/>
            <w:hideMark/>
          </w:tcPr>
          <w:p w:rsidR="00AD0839" w:rsidRDefault="00AD0839" w:rsidP="00EF44C7">
            <w:pPr>
              <w:spacing w:before="29" w:line="288" w:lineRule="auto"/>
              <w:jc w:val="left"/>
              <w:rPr>
                <w:sz w:val="24"/>
              </w:rPr>
            </w:pPr>
            <w:r>
              <w:rPr>
                <w:rFonts w:ascii="宋体" w:hAnsi="宋体" w:hint="eastAsia"/>
                <w:sz w:val="24"/>
              </w:rPr>
              <w:t>合计</w:t>
            </w:r>
          </w:p>
        </w:tc>
        <w:tc>
          <w:tcPr>
            <w:tcW w:w="3236" w:type="dxa"/>
            <w:tcBorders>
              <w:top w:val="nil"/>
              <w:left w:val="nil"/>
              <w:bottom w:val="single" w:sz="8" w:space="0" w:color="000000"/>
              <w:right w:val="single" w:sz="8" w:space="0" w:color="000000"/>
            </w:tcBorders>
            <w:vAlign w:val="center"/>
            <w:hideMark/>
          </w:tcPr>
          <w:p w:rsidR="00AD0839" w:rsidRDefault="00AD0839" w:rsidP="00EF44C7">
            <w:pPr>
              <w:spacing w:before="29" w:line="288" w:lineRule="auto"/>
              <w:jc w:val="right"/>
              <w:rPr>
                <w:sz w:val="24"/>
              </w:rPr>
            </w:pPr>
            <w:r>
              <w:rPr>
                <w:sz w:val="24"/>
              </w:rPr>
              <w:t>100,000,350.00</w:t>
            </w:r>
          </w:p>
        </w:tc>
        <w:tc>
          <w:tcPr>
            <w:tcW w:w="3330" w:type="dxa"/>
            <w:tcBorders>
              <w:top w:val="nil"/>
              <w:left w:val="nil"/>
              <w:bottom w:val="single" w:sz="8" w:space="0" w:color="000000"/>
              <w:right w:val="single" w:sz="8" w:space="0" w:color="000000"/>
            </w:tcBorders>
            <w:vAlign w:val="center"/>
            <w:hideMark/>
          </w:tcPr>
          <w:p w:rsidR="00AD0839" w:rsidRDefault="00AD0839" w:rsidP="00EF44C7">
            <w:pPr>
              <w:spacing w:before="29" w:line="288" w:lineRule="auto"/>
              <w:jc w:val="right"/>
              <w:rPr>
                <w:sz w:val="24"/>
              </w:rPr>
            </w:pPr>
            <w:r>
              <w:rPr>
                <w:sz w:val="24"/>
              </w:rPr>
              <w:t>-</w:t>
            </w:r>
          </w:p>
        </w:tc>
        <w:tc>
          <w:tcPr>
            <w:tcW w:w="58" w:type="dxa"/>
            <w:vAlign w:val="center"/>
            <w:hideMark/>
          </w:tcPr>
          <w:p w:rsidR="00AD0839" w:rsidRDefault="00AD0839" w:rsidP="00EF44C7">
            <w:r>
              <w:t> </w:t>
            </w:r>
          </w:p>
        </w:tc>
      </w:tr>
    </w:tbl>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6.4.7.4.2 </w:t>
      </w:r>
      <w:r w:rsidRPr="001B7979">
        <w:rPr>
          <w:b/>
          <w:color w:val="000000"/>
          <w:sz w:val="24"/>
        </w:rPr>
        <w:t>期末买断式逆回购交易中取得的</w:t>
      </w:r>
      <w:r w:rsidR="00580EB4" w:rsidRPr="001B7979">
        <w:rPr>
          <w:rFonts w:hint="eastAsia"/>
          <w:b/>
          <w:color w:val="000000"/>
          <w:sz w:val="24"/>
        </w:rPr>
        <w:t>债券</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本基金本报告期末未持有从买断式逆回购交易中取得的债券。</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10,441.12</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6,268,480.00</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109,297.40</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6,388,218.52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9,261.98</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9,261.98</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222.98</w:t>
            </w:r>
          </w:p>
        </w:tc>
      </w:tr>
      <w:tr w:rsidR="00567F71">
        <w:tc>
          <w:tcPr>
            <w:tcW w:w="3610" w:type="dxa"/>
            <w:vAlign w:val="center"/>
          </w:tcPr>
          <w:p w:rsidR="00567F71" w:rsidRDefault="00C95FFD">
            <w:pPr>
              <w:jc w:val="left"/>
            </w:pPr>
            <w:r>
              <w:rPr>
                <w:sz w:val="24"/>
              </w:rPr>
              <w:t>预提信息披露费</w:t>
            </w:r>
          </w:p>
        </w:tc>
        <w:tc>
          <w:tcPr>
            <w:tcW w:w="5388" w:type="dxa"/>
            <w:vAlign w:val="center"/>
          </w:tcPr>
          <w:p w:rsidR="00567F71" w:rsidRDefault="00C95FFD">
            <w:pPr>
              <w:jc w:val="right"/>
            </w:pPr>
            <w:r>
              <w:rPr>
                <w:sz w:val="24"/>
              </w:rPr>
              <w:t>119,014.74</w:t>
            </w:r>
          </w:p>
        </w:tc>
      </w:tr>
      <w:tr w:rsidR="00567F71">
        <w:tc>
          <w:tcPr>
            <w:tcW w:w="3610" w:type="dxa"/>
            <w:vAlign w:val="center"/>
          </w:tcPr>
          <w:p w:rsidR="00567F71" w:rsidRDefault="00C95FFD">
            <w:pPr>
              <w:jc w:val="left"/>
            </w:pPr>
            <w:r>
              <w:rPr>
                <w:sz w:val="24"/>
              </w:rPr>
              <w:t>预提律师费</w:t>
            </w:r>
          </w:p>
        </w:tc>
        <w:tc>
          <w:tcPr>
            <w:tcW w:w="5388" w:type="dxa"/>
            <w:vAlign w:val="center"/>
          </w:tcPr>
          <w:p w:rsidR="00567F71" w:rsidRDefault="00C95FFD">
            <w:pPr>
              <w:jc w:val="right"/>
            </w:pPr>
            <w:r>
              <w:rPr>
                <w:sz w:val="24"/>
              </w:rPr>
              <w:t>40,000.00</w:t>
            </w:r>
          </w:p>
        </w:tc>
      </w:tr>
      <w:tr w:rsidR="00567F71">
        <w:tc>
          <w:tcPr>
            <w:tcW w:w="3610" w:type="dxa"/>
            <w:vAlign w:val="center"/>
          </w:tcPr>
          <w:p w:rsidR="00567F71" w:rsidRDefault="00C95FFD">
            <w:pPr>
              <w:jc w:val="left"/>
            </w:pPr>
            <w:r>
              <w:rPr>
                <w:sz w:val="24"/>
              </w:rPr>
              <w:t>预提审计费</w:t>
            </w:r>
          </w:p>
        </w:tc>
        <w:tc>
          <w:tcPr>
            <w:tcW w:w="5388" w:type="dxa"/>
            <w:vAlign w:val="center"/>
          </w:tcPr>
          <w:p w:rsidR="00567F71" w:rsidRDefault="00C95FFD">
            <w:pPr>
              <w:jc w:val="right"/>
            </w:pPr>
            <w:r>
              <w:rPr>
                <w:sz w:val="24"/>
              </w:rPr>
              <w:t>29,752.78</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188,990.50</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交银丰享收益债券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260,425,742.53</w:t>
            </w:r>
          </w:p>
        </w:tc>
        <w:tc>
          <w:tcPr>
            <w:tcW w:w="3120" w:type="dxa"/>
            <w:vAlign w:val="center"/>
          </w:tcPr>
          <w:p w:rsidR="001548F9" w:rsidRPr="001B7979" w:rsidRDefault="001548F9" w:rsidP="00571B8A">
            <w:pPr>
              <w:spacing w:before="29" w:line="288" w:lineRule="auto"/>
              <w:jc w:val="right"/>
              <w:rPr>
                <w:sz w:val="24"/>
              </w:rPr>
            </w:pPr>
            <w:r w:rsidRPr="001B7979">
              <w:rPr>
                <w:sz w:val="24"/>
              </w:rPr>
              <w:t>260,425,742.53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25,114,710.34</w:t>
            </w:r>
          </w:p>
        </w:tc>
        <w:tc>
          <w:tcPr>
            <w:tcW w:w="3120" w:type="dxa"/>
            <w:vAlign w:val="center"/>
          </w:tcPr>
          <w:p w:rsidR="001548F9" w:rsidRPr="001B7979" w:rsidRDefault="001548F9" w:rsidP="00571B8A">
            <w:pPr>
              <w:spacing w:before="29" w:line="288" w:lineRule="auto"/>
              <w:jc w:val="right"/>
              <w:rPr>
                <w:sz w:val="24"/>
              </w:rPr>
            </w:pPr>
            <w:r w:rsidRPr="001B7979">
              <w:rPr>
                <w:sz w:val="24"/>
              </w:rPr>
              <w:t>25,114,710.34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-16,150,874.75</w:t>
            </w:r>
          </w:p>
        </w:tc>
        <w:tc>
          <w:tcPr>
            <w:tcW w:w="3120" w:type="dxa"/>
            <w:vAlign w:val="center"/>
          </w:tcPr>
          <w:p w:rsidR="001548F9" w:rsidRPr="001B7979" w:rsidRDefault="001548F9" w:rsidP="00571B8A">
            <w:pPr>
              <w:spacing w:before="29" w:line="288" w:lineRule="auto"/>
              <w:jc w:val="right"/>
              <w:rPr>
                <w:sz w:val="24"/>
              </w:rPr>
            </w:pPr>
            <w:r w:rsidRPr="001B7979">
              <w:rPr>
                <w:sz w:val="24"/>
              </w:rPr>
              <w:t>-16,150,874.75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269,389,578.12</w:t>
            </w:r>
          </w:p>
        </w:tc>
        <w:tc>
          <w:tcPr>
            <w:tcW w:w="3120" w:type="dxa"/>
            <w:vAlign w:val="center"/>
          </w:tcPr>
          <w:p w:rsidR="001548F9" w:rsidRPr="001B7979" w:rsidRDefault="001548F9" w:rsidP="00571B8A">
            <w:pPr>
              <w:spacing w:before="29" w:line="288" w:lineRule="auto"/>
              <w:jc w:val="right"/>
              <w:rPr>
                <w:sz w:val="24"/>
              </w:rPr>
            </w:pPr>
            <w:r w:rsidRPr="001B7979">
              <w:rPr>
                <w:sz w:val="24"/>
              </w:rPr>
              <w:t>269,389,578.12</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交银丰享收益债券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26,983,659.35</w:t>
            </w:r>
          </w:p>
        </w:tc>
        <w:tc>
          <w:tcPr>
            <w:tcW w:w="3120" w:type="dxa"/>
            <w:vAlign w:val="center"/>
          </w:tcPr>
          <w:p w:rsidR="001548F9" w:rsidRPr="001B7979" w:rsidRDefault="001548F9" w:rsidP="00571B8A">
            <w:pPr>
              <w:spacing w:before="29" w:line="288" w:lineRule="auto"/>
              <w:jc w:val="right"/>
              <w:rPr>
                <w:sz w:val="24"/>
              </w:rPr>
            </w:pPr>
            <w:r w:rsidRPr="001B7979">
              <w:rPr>
                <w:sz w:val="24"/>
              </w:rPr>
              <w:t>26,983,659.35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699,035.08</w:t>
            </w:r>
          </w:p>
        </w:tc>
        <w:tc>
          <w:tcPr>
            <w:tcW w:w="3120" w:type="dxa"/>
            <w:vAlign w:val="center"/>
          </w:tcPr>
          <w:p w:rsidR="001548F9" w:rsidRPr="001B7979" w:rsidRDefault="001548F9" w:rsidP="00571B8A">
            <w:pPr>
              <w:spacing w:before="29" w:line="288" w:lineRule="auto"/>
              <w:jc w:val="right"/>
              <w:rPr>
                <w:sz w:val="24"/>
              </w:rPr>
            </w:pPr>
            <w:r w:rsidRPr="001B7979">
              <w:rPr>
                <w:sz w:val="24"/>
              </w:rPr>
              <w:t>699,035.08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-12,141,440.66</w:t>
            </w:r>
          </w:p>
        </w:tc>
        <w:tc>
          <w:tcPr>
            <w:tcW w:w="3120" w:type="dxa"/>
            <w:vAlign w:val="center"/>
          </w:tcPr>
          <w:p w:rsidR="001548F9" w:rsidRPr="001B7979" w:rsidRDefault="001548F9" w:rsidP="00571B8A">
            <w:pPr>
              <w:spacing w:before="29" w:line="288" w:lineRule="auto"/>
              <w:jc w:val="right"/>
              <w:rPr>
                <w:sz w:val="24"/>
              </w:rPr>
            </w:pPr>
            <w:r w:rsidRPr="001B7979">
              <w:rPr>
                <w:sz w:val="24"/>
              </w:rPr>
              <w:t>-12,141,440.66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15,541,253.77</w:t>
            </w:r>
          </w:p>
        </w:tc>
        <w:tc>
          <w:tcPr>
            <w:tcW w:w="3120" w:type="dxa"/>
            <w:vAlign w:val="center"/>
          </w:tcPr>
          <w:p w:rsidR="001548F9" w:rsidRPr="001B7979" w:rsidRDefault="001548F9" w:rsidP="00571B8A">
            <w:pPr>
              <w:spacing w:before="29" w:line="288" w:lineRule="auto"/>
              <w:jc w:val="right"/>
              <w:rPr>
                <w:sz w:val="24"/>
              </w:rPr>
            </w:pPr>
            <w:r w:rsidRPr="001B7979">
              <w:rPr>
                <w:sz w:val="24"/>
              </w:rPr>
              <w:t>15,541,253.77</w:t>
            </w:r>
          </w:p>
        </w:tc>
      </w:tr>
    </w:tbl>
    <w:p w:rsidR="00567F71" w:rsidRDefault="00C95FFD">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67F71" w:rsidRDefault="00C95FFD">
      <w:pPr>
        <w:widowControl/>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1B7979" w:rsidRDefault="001548F9" w:rsidP="00571B8A">
      <w:pPr>
        <w:widowControl/>
        <w:spacing w:before="29" w:line="288" w:lineRule="auto"/>
        <w:jc w:val="left"/>
        <w:rPr>
          <w:kern w:val="0"/>
          <w:sz w:val="24"/>
        </w:rPr>
      </w:pPr>
      <w:r w:rsidRPr="001B7979">
        <w:rPr>
          <w:kern w:val="0"/>
          <w:sz w:val="24"/>
        </w:rPr>
        <w:t>3</w:t>
      </w:r>
      <w:r w:rsidRPr="001B7979">
        <w:rPr>
          <w:kern w:val="0"/>
          <w:sz w:val="24"/>
        </w:rPr>
        <w:t>、根据《交银施罗德丰享收益债券型证券投资基金基金合同》及《交银施罗德丰享收益债券型证券投资基金招募说明书》的相关规定，本基金于</w:t>
      </w:r>
      <w:r w:rsidRPr="001B7979">
        <w:rPr>
          <w:kern w:val="0"/>
          <w:sz w:val="24"/>
        </w:rPr>
        <w:t>2015</w:t>
      </w:r>
      <w:r w:rsidRPr="001B7979">
        <w:rPr>
          <w:kern w:val="0"/>
          <w:sz w:val="24"/>
        </w:rPr>
        <w:t>年</w:t>
      </w:r>
      <w:r w:rsidRPr="001B7979">
        <w:rPr>
          <w:kern w:val="0"/>
          <w:sz w:val="24"/>
        </w:rPr>
        <w:t>1</w:t>
      </w:r>
      <w:r w:rsidRPr="001B7979">
        <w:rPr>
          <w:kern w:val="0"/>
          <w:sz w:val="24"/>
        </w:rPr>
        <w:t>月</w:t>
      </w:r>
      <w:r w:rsidRPr="001B7979">
        <w:rPr>
          <w:kern w:val="0"/>
          <w:sz w:val="24"/>
        </w:rPr>
        <w:t>19</w:t>
      </w:r>
      <w:r w:rsidRPr="001B7979">
        <w:rPr>
          <w:kern w:val="0"/>
          <w:sz w:val="24"/>
        </w:rPr>
        <w:t>日</w:t>
      </w:r>
      <w:r w:rsidRPr="001B7979">
        <w:rPr>
          <w:kern w:val="0"/>
          <w:sz w:val="24"/>
        </w:rPr>
        <w:t>(</w:t>
      </w:r>
      <w:r w:rsidRPr="001B7979">
        <w:rPr>
          <w:kern w:val="0"/>
          <w:sz w:val="24"/>
        </w:rPr>
        <w:t>基金合同生效日</w:t>
      </w:r>
      <w:r w:rsidRPr="001B7979">
        <w:rPr>
          <w:kern w:val="0"/>
          <w:sz w:val="24"/>
        </w:rPr>
        <w:t>)</w:t>
      </w:r>
      <w:r w:rsidRPr="001B7979">
        <w:rPr>
          <w:kern w:val="0"/>
          <w:sz w:val="24"/>
        </w:rPr>
        <w:t>至</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19</w:t>
      </w:r>
      <w:r w:rsidRPr="001B7979">
        <w:rPr>
          <w:kern w:val="0"/>
          <w:sz w:val="24"/>
        </w:rPr>
        <w:t>日止期间暂不向投资人开放基金交易，日常申购业务和赎回业务自</w:t>
      </w:r>
      <w:r w:rsidRPr="001B7979">
        <w:rPr>
          <w:kern w:val="0"/>
          <w:sz w:val="24"/>
        </w:rPr>
        <w:t>2017</w:t>
      </w:r>
      <w:r w:rsidRPr="001B7979">
        <w:rPr>
          <w:kern w:val="0"/>
          <w:sz w:val="24"/>
        </w:rPr>
        <w:t>年</w:t>
      </w:r>
      <w:r w:rsidRPr="001B7979">
        <w:rPr>
          <w:kern w:val="0"/>
          <w:sz w:val="24"/>
        </w:rPr>
        <w:t>1</w:t>
      </w:r>
      <w:r w:rsidRPr="001B7979">
        <w:rPr>
          <w:kern w:val="0"/>
          <w:sz w:val="24"/>
        </w:rPr>
        <w:t>月</w:t>
      </w:r>
      <w:r w:rsidRPr="001B7979">
        <w:rPr>
          <w:kern w:val="0"/>
          <w:sz w:val="24"/>
        </w:rPr>
        <w:t>20</w:t>
      </w:r>
      <w:r w:rsidRPr="001B7979">
        <w:rPr>
          <w:kern w:val="0"/>
          <w:sz w:val="24"/>
        </w:rPr>
        <w:t>日起开始办理。</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交银丰享收益债券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261,026,424.90</w:t>
            </w:r>
          </w:p>
        </w:tc>
        <w:tc>
          <w:tcPr>
            <w:tcW w:w="2236" w:type="dxa"/>
            <w:vAlign w:val="center"/>
          </w:tcPr>
          <w:p w:rsidR="001548F9" w:rsidRPr="001B7979" w:rsidRDefault="001548F9" w:rsidP="00571B8A">
            <w:pPr>
              <w:spacing w:before="29" w:line="288" w:lineRule="auto"/>
              <w:jc w:val="right"/>
              <w:rPr>
                <w:sz w:val="24"/>
              </w:rPr>
            </w:pPr>
            <w:r w:rsidRPr="001B7979">
              <w:rPr>
                <w:sz w:val="24"/>
              </w:rPr>
              <w:t>1,675,380.89</w:t>
            </w:r>
          </w:p>
        </w:tc>
        <w:tc>
          <w:tcPr>
            <w:tcW w:w="2237" w:type="dxa"/>
            <w:vAlign w:val="center"/>
          </w:tcPr>
          <w:p w:rsidR="001548F9" w:rsidRPr="001B7979" w:rsidRDefault="001548F9" w:rsidP="00571B8A">
            <w:pPr>
              <w:spacing w:before="29" w:line="288" w:lineRule="auto"/>
              <w:jc w:val="right"/>
              <w:rPr>
                <w:sz w:val="24"/>
              </w:rPr>
            </w:pPr>
            <w:r w:rsidRPr="001B7979">
              <w:rPr>
                <w:sz w:val="24"/>
              </w:rPr>
              <w:t>262,701,805.79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10,542,430.73</w:t>
            </w:r>
          </w:p>
        </w:tc>
        <w:tc>
          <w:tcPr>
            <w:tcW w:w="2236" w:type="dxa"/>
            <w:vAlign w:val="center"/>
          </w:tcPr>
          <w:p w:rsidR="001548F9" w:rsidRPr="001B7979" w:rsidRDefault="001548F9" w:rsidP="00571B8A">
            <w:pPr>
              <w:spacing w:before="29" w:line="288" w:lineRule="auto"/>
              <w:jc w:val="right"/>
              <w:rPr>
                <w:sz w:val="24"/>
              </w:rPr>
            </w:pPr>
            <w:r w:rsidRPr="001B7979">
              <w:rPr>
                <w:sz w:val="24"/>
              </w:rPr>
              <w:t>1,365,649.29</w:t>
            </w:r>
          </w:p>
        </w:tc>
        <w:tc>
          <w:tcPr>
            <w:tcW w:w="2237" w:type="dxa"/>
            <w:vAlign w:val="center"/>
          </w:tcPr>
          <w:p w:rsidR="001548F9" w:rsidRPr="001B7979" w:rsidRDefault="001548F9" w:rsidP="00571B8A">
            <w:pPr>
              <w:spacing w:before="29" w:line="288" w:lineRule="auto"/>
              <w:jc w:val="right"/>
              <w:rPr>
                <w:sz w:val="24"/>
              </w:rPr>
            </w:pPr>
            <w:r w:rsidRPr="001B7979">
              <w:rPr>
                <w:sz w:val="24"/>
              </w:rPr>
              <w:t>11,908,080.02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9,119,877.70</w:t>
            </w:r>
          </w:p>
        </w:tc>
        <w:tc>
          <w:tcPr>
            <w:tcW w:w="2236" w:type="dxa"/>
            <w:vAlign w:val="center"/>
          </w:tcPr>
          <w:p w:rsidR="001548F9" w:rsidRPr="001B7979" w:rsidRDefault="001548F9" w:rsidP="00571B8A">
            <w:pPr>
              <w:spacing w:before="29" w:line="288" w:lineRule="auto"/>
              <w:jc w:val="right"/>
              <w:rPr>
                <w:sz w:val="24"/>
              </w:rPr>
            </w:pPr>
            <w:r w:rsidRPr="001B7979">
              <w:rPr>
                <w:sz w:val="24"/>
              </w:rPr>
              <w:t>116,631.17</w:t>
            </w:r>
          </w:p>
        </w:tc>
        <w:tc>
          <w:tcPr>
            <w:tcW w:w="2237" w:type="dxa"/>
            <w:vAlign w:val="center"/>
          </w:tcPr>
          <w:p w:rsidR="001548F9" w:rsidRPr="001B7979" w:rsidRDefault="001548F9" w:rsidP="00571B8A">
            <w:pPr>
              <w:spacing w:before="29" w:line="288" w:lineRule="auto"/>
              <w:jc w:val="right"/>
              <w:rPr>
                <w:sz w:val="24"/>
              </w:rPr>
            </w:pPr>
            <w:r w:rsidRPr="001B7979">
              <w:rPr>
                <w:sz w:val="24"/>
              </w:rPr>
              <w:t>9,236,508.87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25,643,930.01</w:t>
            </w:r>
          </w:p>
        </w:tc>
        <w:tc>
          <w:tcPr>
            <w:tcW w:w="2236" w:type="dxa"/>
            <w:vAlign w:val="center"/>
          </w:tcPr>
          <w:p w:rsidR="001548F9" w:rsidRPr="001B7979" w:rsidRDefault="001548F9" w:rsidP="00571B8A">
            <w:pPr>
              <w:spacing w:before="29" w:line="288" w:lineRule="auto"/>
              <w:jc w:val="right"/>
              <w:rPr>
                <w:sz w:val="24"/>
              </w:rPr>
            </w:pPr>
            <w:r w:rsidRPr="001B7979">
              <w:rPr>
                <w:sz w:val="24"/>
              </w:rPr>
              <w:t>298,789.41</w:t>
            </w:r>
          </w:p>
        </w:tc>
        <w:tc>
          <w:tcPr>
            <w:tcW w:w="2237" w:type="dxa"/>
            <w:vAlign w:val="center"/>
          </w:tcPr>
          <w:p w:rsidR="001548F9" w:rsidRPr="001B7979" w:rsidRDefault="001548F9" w:rsidP="00571B8A">
            <w:pPr>
              <w:spacing w:before="29" w:line="288" w:lineRule="auto"/>
              <w:jc w:val="right"/>
              <w:rPr>
                <w:sz w:val="24"/>
              </w:rPr>
            </w:pPr>
            <w:r w:rsidRPr="001B7979">
              <w:rPr>
                <w:sz w:val="24"/>
              </w:rPr>
              <w:t>25,942,719.42</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-16,524,052.31</w:t>
            </w:r>
          </w:p>
        </w:tc>
        <w:tc>
          <w:tcPr>
            <w:tcW w:w="2236" w:type="dxa"/>
            <w:vAlign w:val="center"/>
          </w:tcPr>
          <w:p w:rsidR="001548F9" w:rsidRPr="001B7979" w:rsidRDefault="001548F9" w:rsidP="00571B8A">
            <w:pPr>
              <w:spacing w:before="29" w:line="288" w:lineRule="auto"/>
              <w:jc w:val="right"/>
              <w:rPr>
                <w:sz w:val="24"/>
              </w:rPr>
            </w:pPr>
            <w:r w:rsidRPr="001B7979">
              <w:rPr>
                <w:sz w:val="24"/>
              </w:rPr>
              <w:t>-182,158.24</w:t>
            </w:r>
          </w:p>
        </w:tc>
        <w:tc>
          <w:tcPr>
            <w:tcW w:w="2237" w:type="dxa"/>
            <w:vAlign w:val="center"/>
          </w:tcPr>
          <w:p w:rsidR="001548F9" w:rsidRPr="001B7979" w:rsidRDefault="001548F9" w:rsidP="00571B8A">
            <w:pPr>
              <w:spacing w:before="29" w:line="288" w:lineRule="auto"/>
              <w:jc w:val="right"/>
              <w:rPr>
                <w:sz w:val="24"/>
              </w:rPr>
            </w:pPr>
            <w:r w:rsidRPr="001B7979">
              <w:rPr>
                <w:sz w:val="24"/>
              </w:rPr>
              <w:t>-16,706,210.55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280,688,733.33</w:t>
            </w:r>
          </w:p>
        </w:tc>
        <w:tc>
          <w:tcPr>
            <w:tcW w:w="2236" w:type="dxa"/>
            <w:vAlign w:val="center"/>
          </w:tcPr>
          <w:p w:rsidR="001548F9" w:rsidRPr="001B7979" w:rsidRDefault="001548F9" w:rsidP="00571B8A">
            <w:pPr>
              <w:spacing w:before="29" w:line="288" w:lineRule="auto"/>
              <w:jc w:val="right"/>
              <w:rPr>
                <w:sz w:val="24"/>
              </w:rPr>
            </w:pPr>
            <w:r w:rsidRPr="001B7979">
              <w:rPr>
                <w:sz w:val="24"/>
              </w:rPr>
              <w:t>3,157,661.35</w:t>
            </w:r>
          </w:p>
        </w:tc>
        <w:tc>
          <w:tcPr>
            <w:tcW w:w="2237" w:type="dxa"/>
            <w:vAlign w:val="center"/>
          </w:tcPr>
          <w:p w:rsidR="001548F9" w:rsidRPr="001B7979" w:rsidRDefault="001548F9" w:rsidP="00571B8A">
            <w:pPr>
              <w:spacing w:before="29" w:line="288" w:lineRule="auto"/>
              <w:jc w:val="right"/>
              <w:rPr>
                <w:sz w:val="24"/>
              </w:rPr>
            </w:pPr>
            <w:r w:rsidRPr="001B7979">
              <w:rPr>
                <w:sz w:val="24"/>
              </w:rPr>
              <w:t>283,846,394.68</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交银丰享收益债券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461,647.53</w:t>
            </w:r>
          </w:p>
        </w:tc>
        <w:tc>
          <w:tcPr>
            <w:tcW w:w="2138" w:type="dxa"/>
            <w:vAlign w:val="center"/>
          </w:tcPr>
          <w:p w:rsidR="001548F9" w:rsidRPr="001B7979" w:rsidRDefault="001548F9" w:rsidP="00571B8A">
            <w:pPr>
              <w:spacing w:before="29" w:line="288" w:lineRule="auto"/>
              <w:jc w:val="right"/>
              <w:rPr>
                <w:sz w:val="24"/>
              </w:rPr>
            </w:pPr>
            <w:r w:rsidRPr="001B7979">
              <w:rPr>
                <w:sz w:val="24"/>
              </w:rPr>
              <w:t>111,994.05</w:t>
            </w:r>
          </w:p>
        </w:tc>
        <w:tc>
          <w:tcPr>
            <w:tcW w:w="2138" w:type="dxa"/>
            <w:vAlign w:val="center"/>
          </w:tcPr>
          <w:p w:rsidR="001548F9" w:rsidRPr="001B7979" w:rsidRDefault="001548F9" w:rsidP="00571B8A">
            <w:pPr>
              <w:spacing w:before="29" w:line="288" w:lineRule="auto"/>
              <w:jc w:val="right"/>
              <w:rPr>
                <w:sz w:val="24"/>
              </w:rPr>
            </w:pPr>
            <w:r w:rsidRPr="001B7979">
              <w:rPr>
                <w:sz w:val="24"/>
              </w:rPr>
              <w:t>573,641.58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330,581.13</w:t>
            </w:r>
          </w:p>
        </w:tc>
        <w:tc>
          <w:tcPr>
            <w:tcW w:w="2138" w:type="dxa"/>
            <w:vAlign w:val="center"/>
          </w:tcPr>
          <w:p w:rsidR="001548F9" w:rsidRPr="001B7979" w:rsidRDefault="001548F9" w:rsidP="00571B8A">
            <w:pPr>
              <w:spacing w:before="29" w:line="288" w:lineRule="auto"/>
              <w:jc w:val="right"/>
              <w:rPr>
                <w:sz w:val="24"/>
              </w:rPr>
            </w:pPr>
            <w:r w:rsidRPr="001B7979">
              <w:rPr>
                <w:sz w:val="24"/>
              </w:rPr>
              <w:t>68,782.23</w:t>
            </w:r>
          </w:p>
        </w:tc>
        <w:tc>
          <w:tcPr>
            <w:tcW w:w="2138" w:type="dxa"/>
            <w:vAlign w:val="center"/>
          </w:tcPr>
          <w:p w:rsidR="001548F9" w:rsidRPr="001B7979" w:rsidRDefault="001548F9" w:rsidP="00571B8A">
            <w:pPr>
              <w:spacing w:before="29" w:line="288" w:lineRule="auto"/>
              <w:jc w:val="right"/>
              <w:rPr>
                <w:sz w:val="24"/>
              </w:rPr>
            </w:pPr>
            <w:r w:rsidRPr="001B7979">
              <w:rPr>
                <w:sz w:val="24"/>
              </w:rPr>
              <w:t>399,363.36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-245,483.74</w:t>
            </w:r>
          </w:p>
        </w:tc>
        <w:tc>
          <w:tcPr>
            <w:tcW w:w="2138" w:type="dxa"/>
            <w:vAlign w:val="center"/>
          </w:tcPr>
          <w:p w:rsidR="001548F9" w:rsidRPr="001B7979" w:rsidRDefault="001548F9" w:rsidP="00571B8A">
            <w:pPr>
              <w:spacing w:before="29" w:line="288" w:lineRule="auto"/>
              <w:jc w:val="right"/>
              <w:rPr>
                <w:sz w:val="24"/>
              </w:rPr>
            </w:pPr>
            <w:r w:rsidRPr="001B7979">
              <w:rPr>
                <w:sz w:val="24"/>
              </w:rPr>
              <w:t>-74,642.12</w:t>
            </w:r>
          </w:p>
        </w:tc>
        <w:tc>
          <w:tcPr>
            <w:tcW w:w="2138" w:type="dxa"/>
            <w:vAlign w:val="center"/>
          </w:tcPr>
          <w:p w:rsidR="001548F9" w:rsidRPr="001B7979" w:rsidRDefault="001548F9" w:rsidP="00571B8A">
            <w:pPr>
              <w:spacing w:before="29" w:line="288" w:lineRule="auto"/>
              <w:jc w:val="right"/>
              <w:rPr>
                <w:sz w:val="24"/>
              </w:rPr>
            </w:pPr>
            <w:r w:rsidRPr="001B7979">
              <w:rPr>
                <w:sz w:val="24"/>
              </w:rPr>
              <w:t>-320,125.86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15,944.35</w:t>
            </w:r>
          </w:p>
        </w:tc>
        <w:tc>
          <w:tcPr>
            <w:tcW w:w="2138" w:type="dxa"/>
            <w:vAlign w:val="center"/>
          </w:tcPr>
          <w:p w:rsidR="001548F9" w:rsidRPr="001B7979" w:rsidRDefault="001548F9" w:rsidP="00571B8A">
            <w:pPr>
              <w:spacing w:before="29" w:line="288" w:lineRule="auto"/>
              <w:jc w:val="right"/>
              <w:rPr>
                <w:sz w:val="24"/>
              </w:rPr>
            </w:pPr>
            <w:r w:rsidRPr="001B7979">
              <w:rPr>
                <w:sz w:val="24"/>
              </w:rPr>
              <w:t>4,348.53</w:t>
            </w:r>
          </w:p>
        </w:tc>
        <w:tc>
          <w:tcPr>
            <w:tcW w:w="2138" w:type="dxa"/>
            <w:vAlign w:val="center"/>
          </w:tcPr>
          <w:p w:rsidR="001548F9" w:rsidRPr="001B7979" w:rsidRDefault="001548F9" w:rsidP="00571B8A">
            <w:pPr>
              <w:spacing w:before="29" w:line="288" w:lineRule="auto"/>
              <w:jc w:val="right"/>
              <w:rPr>
                <w:sz w:val="24"/>
              </w:rPr>
            </w:pPr>
            <w:r w:rsidRPr="001B7979">
              <w:rPr>
                <w:sz w:val="24"/>
              </w:rPr>
              <w:t>20,292.88</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-261,428.09</w:t>
            </w:r>
          </w:p>
        </w:tc>
        <w:tc>
          <w:tcPr>
            <w:tcW w:w="2138" w:type="dxa"/>
            <w:vAlign w:val="center"/>
          </w:tcPr>
          <w:p w:rsidR="001548F9" w:rsidRPr="001B7979" w:rsidRDefault="001548F9" w:rsidP="00571B8A">
            <w:pPr>
              <w:spacing w:before="29" w:line="288" w:lineRule="auto"/>
              <w:jc w:val="right"/>
              <w:rPr>
                <w:sz w:val="24"/>
              </w:rPr>
            </w:pPr>
            <w:r w:rsidRPr="001B7979">
              <w:rPr>
                <w:sz w:val="24"/>
              </w:rPr>
              <w:t>-78,990.65</w:t>
            </w:r>
          </w:p>
        </w:tc>
        <w:tc>
          <w:tcPr>
            <w:tcW w:w="2138" w:type="dxa"/>
            <w:vAlign w:val="center"/>
          </w:tcPr>
          <w:p w:rsidR="001548F9" w:rsidRPr="001B7979" w:rsidRDefault="001548F9" w:rsidP="00571B8A">
            <w:pPr>
              <w:spacing w:before="29" w:line="288" w:lineRule="auto"/>
              <w:jc w:val="right"/>
              <w:rPr>
                <w:sz w:val="24"/>
              </w:rPr>
            </w:pPr>
            <w:r w:rsidRPr="001B7979">
              <w:rPr>
                <w:sz w:val="24"/>
              </w:rPr>
              <w:t>-340,418.74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546,744.92</w:t>
            </w:r>
          </w:p>
        </w:tc>
        <w:tc>
          <w:tcPr>
            <w:tcW w:w="2138" w:type="dxa"/>
            <w:vAlign w:val="center"/>
          </w:tcPr>
          <w:p w:rsidR="001548F9" w:rsidRPr="001B7979" w:rsidRDefault="001548F9" w:rsidP="00571B8A">
            <w:pPr>
              <w:spacing w:before="29" w:line="288" w:lineRule="auto"/>
              <w:jc w:val="right"/>
              <w:rPr>
                <w:sz w:val="24"/>
              </w:rPr>
            </w:pPr>
            <w:r w:rsidRPr="001B7979">
              <w:rPr>
                <w:sz w:val="24"/>
              </w:rPr>
              <w:t>106,134.16</w:t>
            </w:r>
          </w:p>
        </w:tc>
        <w:tc>
          <w:tcPr>
            <w:tcW w:w="2138" w:type="dxa"/>
            <w:vAlign w:val="center"/>
          </w:tcPr>
          <w:p w:rsidR="001548F9" w:rsidRPr="001B7979" w:rsidRDefault="001548F9" w:rsidP="00571B8A">
            <w:pPr>
              <w:spacing w:before="29" w:line="288" w:lineRule="auto"/>
              <w:jc w:val="right"/>
              <w:rPr>
                <w:sz w:val="24"/>
              </w:rPr>
            </w:pPr>
            <w:r w:rsidRPr="001B7979">
              <w:rPr>
                <w:sz w:val="24"/>
              </w:rPr>
              <w:t>652,879.08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153,983.77</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10.23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153,994.00</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1548F9" w:rsidRPr="001B7979" w:rsidRDefault="0031023D" w:rsidP="0089211E">
      <w:pPr>
        <w:tabs>
          <w:tab w:val="left" w:pos="426"/>
        </w:tabs>
        <w:spacing w:before="29" w:line="288" w:lineRule="auto"/>
        <w:jc w:val="left"/>
        <w:rPr>
          <w:kern w:val="0"/>
          <w:sz w:val="24"/>
        </w:rPr>
      </w:pPr>
      <w:r w:rsidRPr="001B7979">
        <w:rPr>
          <w:kern w:val="0"/>
          <w:sz w:val="24"/>
        </w:rPr>
        <w:t>本基金本报告期内无股票投资收益。</w:t>
      </w:r>
      <w:r w:rsidR="0089211E" w:rsidRPr="001B7979">
        <w:rPr>
          <w:rFonts w:hint="eastAsia"/>
          <w:kern w:val="0"/>
          <w:sz w:val="24"/>
        </w:rPr>
        <w:br/>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820,817,032.59</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802,385,538.63</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18,545,939.64</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-114,445.68</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1,434,431.52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1,434,431.52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1,434,431.52</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16,537.97</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16,537.97</w:t>
            </w:r>
          </w:p>
        </w:tc>
      </w:tr>
    </w:tbl>
    <w:p w:rsidR="00567F71" w:rsidRDefault="00C95FFD">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 xml:space="preserve">    2</w:t>
      </w:r>
      <w:r w:rsidRPr="001B7979">
        <w:rPr>
          <w:kern w:val="0"/>
          <w:sz w:val="24"/>
        </w:rPr>
        <w:t>、持有期少于</w:t>
      </w:r>
      <w:r w:rsidRPr="001B7979">
        <w:rPr>
          <w:kern w:val="0"/>
          <w:sz w:val="24"/>
        </w:rPr>
        <w:t>7</w:t>
      </w:r>
      <w:r w:rsidRPr="001B7979">
        <w:rPr>
          <w:kern w:val="0"/>
          <w:sz w:val="24"/>
        </w:rPr>
        <w:t>日的各类份额，相应的赎回费率不低于</w:t>
      </w:r>
      <w:r w:rsidRPr="001B7979">
        <w:rPr>
          <w:kern w:val="0"/>
          <w:sz w:val="24"/>
        </w:rPr>
        <w:t>1.5%</w:t>
      </w:r>
      <w:r w:rsidRPr="001B7979">
        <w:rPr>
          <w:kern w:val="0"/>
          <w:sz w:val="24"/>
        </w:rPr>
        <w:t>，并全额计入基金资产。</w:t>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6,125.00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6,125.00</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29,752.78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119,014.74</w:t>
            </w:r>
          </w:p>
        </w:tc>
      </w:tr>
      <w:tr w:rsidR="00567F71">
        <w:tc>
          <w:tcPr>
            <w:tcW w:w="3689" w:type="dxa"/>
            <w:vAlign w:val="center"/>
          </w:tcPr>
          <w:p w:rsidR="00567F71" w:rsidRDefault="00C95FFD">
            <w:pPr>
              <w:jc w:val="left"/>
            </w:pPr>
            <w:r>
              <w:rPr>
                <w:sz w:val="24"/>
              </w:rPr>
              <w:t>银行费用</w:t>
            </w:r>
          </w:p>
        </w:tc>
        <w:tc>
          <w:tcPr>
            <w:tcW w:w="5309" w:type="dxa"/>
            <w:vAlign w:val="center"/>
          </w:tcPr>
          <w:p w:rsidR="00567F71" w:rsidRDefault="00C95FFD">
            <w:pPr>
              <w:jc w:val="right"/>
            </w:pPr>
            <w:r>
              <w:rPr>
                <w:sz w:val="24"/>
              </w:rPr>
              <w:t>8,531.75</w:t>
            </w:r>
          </w:p>
        </w:tc>
      </w:tr>
      <w:tr w:rsidR="00567F71">
        <w:tc>
          <w:tcPr>
            <w:tcW w:w="3689" w:type="dxa"/>
            <w:vAlign w:val="center"/>
          </w:tcPr>
          <w:p w:rsidR="00567F71" w:rsidRDefault="00C95FFD">
            <w:pPr>
              <w:jc w:val="left"/>
            </w:pPr>
            <w:r>
              <w:rPr>
                <w:sz w:val="24"/>
              </w:rPr>
              <w:t>债券账户费用</w:t>
            </w:r>
          </w:p>
        </w:tc>
        <w:tc>
          <w:tcPr>
            <w:tcW w:w="5309" w:type="dxa"/>
            <w:vAlign w:val="center"/>
          </w:tcPr>
          <w:p w:rsidR="00567F71" w:rsidRDefault="00C95FFD">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175,899.27</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921B28" w:rsidP="00571B8A">
      <w:pPr>
        <w:spacing w:before="29" w:line="288" w:lineRule="auto"/>
        <w:ind w:firstLineChars="200" w:firstLine="480"/>
        <w:rPr>
          <w:kern w:val="0"/>
          <w:sz w:val="24"/>
        </w:rPr>
      </w:pPr>
      <w:r w:rsidRPr="00921B28">
        <w:rPr>
          <w:rFonts w:hint="eastAsia"/>
          <w:kern w:val="0"/>
          <w:sz w:val="24"/>
        </w:rPr>
        <w:t>根据相关法律法规和基金合同要求，本基金本报告期内未进行利润分配。本基金管理人于</w:t>
      </w:r>
      <w:r w:rsidRPr="00921B28">
        <w:rPr>
          <w:rFonts w:hint="eastAsia"/>
          <w:kern w:val="0"/>
          <w:sz w:val="24"/>
        </w:rPr>
        <w:t>2018</w:t>
      </w:r>
      <w:r w:rsidRPr="00921B28">
        <w:rPr>
          <w:rFonts w:hint="eastAsia"/>
          <w:kern w:val="0"/>
          <w:sz w:val="24"/>
        </w:rPr>
        <w:t>年</w:t>
      </w:r>
      <w:r w:rsidRPr="00921B28">
        <w:rPr>
          <w:rFonts w:hint="eastAsia"/>
          <w:kern w:val="0"/>
          <w:sz w:val="24"/>
        </w:rPr>
        <w:t>8</w:t>
      </w:r>
      <w:r w:rsidRPr="00921B28">
        <w:rPr>
          <w:rFonts w:hint="eastAsia"/>
          <w:kern w:val="0"/>
          <w:sz w:val="24"/>
        </w:rPr>
        <w:t>月</w:t>
      </w:r>
      <w:r w:rsidRPr="00921B28">
        <w:rPr>
          <w:rFonts w:hint="eastAsia"/>
          <w:kern w:val="0"/>
          <w:sz w:val="24"/>
        </w:rPr>
        <w:t>15</w:t>
      </w:r>
      <w:r w:rsidRPr="00921B28">
        <w:rPr>
          <w:rFonts w:hint="eastAsia"/>
          <w:kern w:val="0"/>
          <w:sz w:val="24"/>
        </w:rPr>
        <w:t>日宣告</w:t>
      </w:r>
      <w:r w:rsidRPr="00921B28">
        <w:rPr>
          <w:rFonts w:hint="eastAsia"/>
          <w:kern w:val="0"/>
          <w:sz w:val="24"/>
        </w:rPr>
        <w:t>2018</w:t>
      </w:r>
      <w:r w:rsidRPr="00921B28">
        <w:rPr>
          <w:rFonts w:hint="eastAsia"/>
          <w:kern w:val="0"/>
          <w:sz w:val="24"/>
        </w:rPr>
        <w:t>年度第</w:t>
      </w:r>
      <w:r w:rsidRPr="00921B28">
        <w:rPr>
          <w:rFonts w:hint="eastAsia"/>
          <w:kern w:val="0"/>
          <w:sz w:val="24"/>
        </w:rPr>
        <w:t>1</w:t>
      </w:r>
      <w:r w:rsidRPr="00921B28">
        <w:rPr>
          <w:rFonts w:hint="eastAsia"/>
          <w:kern w:val="0"/>
          <w:sz w:val="24"/>
        </w:rPr>
        <w:t>次分红，向截至</w:t>
      </w:r>
      <w:r w:rsidRPr="00921B28">
        <w:rPr>
          <w:rFonts w:hint="eastAsia"/>
          <w:kern w:val="0"/>
          <w:sz w:val="24"/>
        </w:rPr>
        <w:t>2018</w:t>
      </w:r>
      <w:r w:rsidRPr="00921B28">
        <w:rPr>
          <w:rFonts w:hint="eastAsia"/>
          <w:kern w:val="0"/>
          <w:sz w:val="24"/>
        </w:rPr>
        <w:t>年</w:t>
      </w:r>
      <w:r w:rsidRPr="00921B28">
        <w:rPr>
          <w:rFonts w:hint="eastAsia"/>
          <w:kern w:val="0"/>
          <w:sz w:val="24"/>
        </w:rPr>
        <w:t>8</w:t>
      </w:r>
      <w:r w:rsidRPr="00921B28">
        <w:rPr>
          <w:rFonts w:hint="eastAsia"/>
          <w:kern w:val="0"/>
          <w:sz w:val="24"/>
        </w:rPr>
        <w:t>月</w:t>
      </w:r>
      <w:r w:rsidRPr="00921B28">
        <w:rPr>
          <w:rFonts w:hint="eastAsia"/>
          <w:kern w:val="0"/>
          <w:sz w:val="24"/>
        </w:rPr>
        <w:t>17</w:t>
      </w:r>
      <w:r w:rsidRPr="00921B28">
        <w:rPr>
          <w:rFonts w:hint="eastAsia"/>
          <w:kern w:val="0"/>
          <w:sz w:val="24"/>
        </w:rPr>
        <w:t>日止在本基金注册登记人中国证券登记结算有限公司登记在册的基金份额持有人按每</w:t>
      </w:r>
      <w:r w:rsidRPr="00921B28">
        <w:rPr>
          <w:rFonts w:hint="eastAsia"/>
          <w:kern w:val="0"/>
          <w:sz w:val="24"/>
        </w:rPr>
        <w:t>10</w:t>
      </w:r>
      <w:r w:rsidRPr="00921B28">
        <w:rPr>
          <w:rFonts w:hint="eastAsia"/>
          <w:kern w:val="0"/>
          <w:sz w:val="24"/>
        </w:rPr>
        <w:t>份</w:t>
      </w:r>
      <w:r>
        <w:rPr>
          <w:rFonts w:hint="eastAsia"/>
          <w:kern w:val="0"/>
          <w:sz w:val="24"/>
        </w:rPr>
        <w:t>A</w:t>
      </w:r>
      <w:r w:rsidRPr="00921B28">
        <w:rPr>
          <w:rFonts w:hint="eastAsia"/>
          <w:kern w:val="0"/>
          <w:sz w:val="24"/>
        </w:rPr>
        <w:t>类基金份额派发红利</w:t>
      </w:r>
      <w:r w:rsidRPr="00921B28">
        <w:rPr>
          <w:rFonts w:hint="eastAsia"/>
          <w:kern w:val="0"/>
          <w:sz w:val="24"/>
        </w:rPr>
        <w:t>0.8</w:t>
      </w:r>
      <w:r w:rsidRPr="00921B28">
        <w:rPr>
          <w:rFonts w:hint="eastAsia"/>
          <w:kern w:val="0"/>
          <w:sz w:val="24"/>
        </w:rPr>
        <w:t>元、每</w:t>
      </w:r>
      <w:r w:rsidRPr="00921B28">
        <w:rPr>
          <w:rFonts w:hint="eastAsia"/>
          <w:kern w:val="0"/>
          <w:sz w:val="24"/>
        </w:rPr>
        <w:t>10</w:t>
      </w:r>
      <w:r w:rsidRPr="00921B28">
        <w:rPr>
          <w:rFonts w:hint="eastAsia"/>
          <w:kern w:val="0"/>
          <w:sz w:val="24"/>
        </w:rPr>
        <w:t>份</w:t>
      </w:r>
      <w:r w:rsidRPr="00921B28">
        <w:rPr>
          <w:rFonts w:hint="eastAsia"/>
          <w:kern w:val="0"/>
          <w:sz w:val="24"/>
        </w:rPr>
        <w:t>C</w:t>
      </w:r>
      <w:r w:rsidRPr="00921B28">
        <w:rPr>
          <w:rFonts w:hint="eastAsia"/>
          <w:kern w:val="0"/>
          <w:sz w:val="24"/>
        </w:rPr>
        <w:t>类基金份额派发红利</w:t>
      </w:r>
      <w:r w:rsidRPr="00921B28">
        <w:rPr>
          <w:rFonts w:hint="eastAsia"/>
          <w:kern w:val="0"/>
          <w:sz w:val="24"/>
        </w:rPr>
        <w:t>0.1</w:t>
      </w:r>
      <w:r w:rsidRPr="00921B28">
        <w:rPr>
          <w:rFonts w:hint="eastAsia"/>
          <w:kern w:val="0"/>
          <w:sz w:val="24"/>
        </w:rPr>
        <w:t>元。</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F54D2A">
        <w:tc>
          <w:tcPr>
            <w:tcW w:w="5219"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79"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567F71">
        <w:tc>
          <w:tcPr>
            <w:tcW w:w="5219" w:type="dxa"/>
            <w:vAlign w:val="center"/>
          </w:tcPr>
          <w:p w:rsidR="00567F71" w:rsidRDefault="00C95FF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67F71" w:rsidRDefault="00C95FFD">
            <w:pPr>
              <w:jc w:val="left"/>
            </w:pPr>
            <w:r>
              <w:rPr>
                <w:color w:val="000000"/>
                <w:sz w:val="24"/>
              </w:rPr>
              <w:t>基金管理人、基金销售机构</w:t>
            </w:r>
          </w:p>
        </w:tc>
      </w:tr>
      <w:tr w:rsidR="00567F71">
        <w:tc>
          <w:tcPr>
            <w:tcW w:w="5219" w:type="dxa"/>
            <w:vAlign w:val="center"/>
          </w:tcPr>
          <w:p w:rsidR="00567F71" w:rsidRDefault="00C95FFD">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567F71" w:rsidRDefault="00C95FFD">
            <w:pPr>
              <w:jc w:val="left"/>
            </w:pPr>
            <w:r>
              <w:rPr>
                <w:color w:val="000000"/>
                <w:sz w:val="24"/>
              </w:rPr>
              <w:t>基金托管人、基金销售机构</w:t>
            </w:r>
          </w:p>
        </w:tc>
      </w:tr>
      <w:tr w:rsidR="00567F71">
        <w:tc>
          <w:tcPr>
            <w:tcW w:w="5219" w:type="dxa"/>
            <w:vAlign w:val="center"/>
          </w:tcPr>
          <w:p w:rsidR="00567F71" w:rsidRDefault="00C95FF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67F71" w:rsidRDefault="00C95FFD">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832,150.68</w:t>
            </w:r>
          </w:p>
        </w:tc>
        <w:tc>
          <w:tcPr>
            <w:tcW w:w="2656" w:type="dxa"/>
            <w:vAlign w:val="center"/>
          </w:tcPr>
          <w:p w:rsidR="001548F9" w:rsidRPr="001B7979" w:rsidRDefault="001548F9" w:rsidP="00571B8A">
            <w:pPr>
              <w:spacing w:before="29" w:line="288" w:lineRule="auto"/>
              <w:jc w:val="right"/>
              <w:rPr>
                <w:sz w:val="24"/>
              </w:rPr>
            </w:pPr>
            <w:r w:rsidRPr="001B7979">
              <w:rPr>
                <w:sz w:val="24"/>
              </w:rPr>
              <w:t>1,421,252.94</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45,624.27</w:t>
            </w:r>
          </w:p>
        </w:tc>
        <w:tc>
          <w:tcPr>
            <w:tcW w:w="2656" w:type="dxa"/>
            <w:vAlign w:val="center"/>
          </w:tcPr>
          <w:p w:rsidR="001548F9" w:rsidRPr="001B7979" w:rsidRDefault="001548F9" w:rsidP="00571B8A">
            <w:pPr>
              <w:spacing w:before="29" w:line="288" w:lineRule="auto"/>
              <w:jc w:val="right"/>
              <w:rPr>
                <w:sz w:val="24"/>
              </w:rPr>
            </w:pPr>
            <w:r w:rsidRPr="001B7979">
              <w:rPr>
                <w:sz w:val="24"/>
              </w:rPr>
              <w:t>692,766.90</w:t>
            </w:r>
          </w:p>
        </w:tc>
      </w:tr>
    </w:tbl>
    <w:p w:rsidR="00567F71" w:rsidRDefault="00C95FFD">
      <w:pPr>
        <w:widowControl/>
        <w:spacing w:before="29" w:line="288" w:lineRule="auto"/>
        <w:jc w:val="left"/>
        <w:rPr>
          <w:kern w:val="0"/>
          <w:sz w:val="24"/>
        </w:rPr>
      </w:pPr>
      <w:r>
        <w:rPr>
          <w:kern w:val="0"/>
          <w:sz w:val="24"/>
        </w:rPr>
        <w:t>注：支付基金管理人交银施罗德基金公司的管理人报酬按前一日基金资产净值</w:t>
      </w:r>
      <w:r>
        <w:rPr>
          <w:kern w:val="0"/>
          <w:sz w:val="24"/>
        </w:rPr>
        <w:t>0.30%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 xml:space="preserve"> × 0.30%/ </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277,383.56</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270,879.70</w:t>
            </w:r>
          </w:p>
        </w:tc>
      </w:tr>
    </w:tbl>
    <w:p w:rsidR="00567F71" w:rsidRDefault="00C95FFD">
      <w:pPr>
        <w:widowControl/>
        <w:spacing w:before="29" w:line="288" w:lineRule="auto"/>
        <w:jc w:val="left"/>
        <w:rPr>
          <w:kern w:val="0"/>
          <w:sz w:val="24"/>
        </w:rPr>
      </w:pPr>
      <w:r>
        <w:rPr>
          <w:kern w:val="0"/>
          <w:sz w:val="24"/>
        </w:rPr>
        <w:t>注：支付基金托管人中信银行的托管费按前一日基金资产净值</w:t>
      </w:r>
      <w:r>
        <w:rPr>
          <w:kern w:val="0"/>
          <w:sz w:val="24"/>
        </w:rPr>
        <w:t>0.10%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 xml:space="preserve"> × 0.10%/ </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autoSpaceDE w:val="0"/>
        <w:autoSpaceDN w:val="0"/>
        <w:adjustRightInd w:val="0"/>
        <w:spacing w:before="29" w:line="288" w:lineRule="auto"/>
        <w:ind w:left="15" w:right="210"/>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本期</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交银丰享收益债券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交银丰享收益债券</w:t>
            </w:r>
            <w:r w:rsidRPr="001B797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合计</w:t>
            </w:r>
          </w:p>
        </w:tc>
      </w:tr>
      <w:tr w:rsidR="00567F71">
        <w:tc>
          <w:tcPr>
            <w:tcW w:w="2000" w:type="dxa"/>
            <w:vAlign w:val="center"/>
          </w:tcPr>
          <w:p w:rsidR="00567F71" w:rsidRDefault="00C95FFD">
            <w:pPr>
              <w:jc w:val="left"/>
            </w:pPr>
            <w:r>
              <w:rPr>
                <w:sz w:val="24"/>
              </w:rPr>
              <w:t>中信银行</w:t>
            </w:r>
          </w:p>
        </w:tc>
        <w:tc>
          <w:tcPr>
            <w:tcW w:w="1766" w:type="dxa"/>
            <w:vAlign w:val="center"/>
          </w:tcPr>
          <w:p w:rsidR="00567F71" w:rsidRDefault="00C95FFD">
            <w:pPr>
              <w:jc w:val="right"/>
            </w:pPr>
            <w:r>
              <w:rPr>
                <w:sz w:val="24"/>
              </w:rPr>
              <w:t>-</w:t>
            </w:r>
          </w:p>
        </w:tc>
        <w:tc>
          <w:tcPr>
            <w:tcW w:w="2162" w:type="dxa"/>
            <w:vAlign w:val="center"/>
          </w:tcPr>
          <w:p w:rsidR="00567F71" w:rsidRDefault="00C95FFD">
            <w:pPr>
              <w:jc w:val="right"/>
            </w:pPr>
            <w:r>
              <w:rPr>
                <w:sz w:val="24"/>
              </w:rPr>
              <w:t>2,514.32</w:t>
            </w:r>
          </w:p>
        </w:tc>
        <w:tc>
          <w:tcPr>
            <w:tcW w:w="3070" w:type="dxa"/>
            <w:vAlign w:val="center"/>
          </w:tcPr>
          <w:p w:rsidR="00567F71" w:rsidRDefault="00C95FFD">
            <w:pPr>
              <w:jc w:val="right"/>
            </w:pPr>
            <w:r>
              <w:rPr>
                <w:sz w:val="24"/>
              </w:rPr>
              <w:t>2,514.32</w:t>
            </w:r>
          </w:p>
        </w:tc>
      </w:tr>
      <w:tr w:rsidR="00567F71">
        <w:tc>
          <w:tcPr>
            <w:tcW w:w="2000" w:type="dxa"/>
            <w:vAlign w:val="center"/>
          </w:tcPr>
          <w:p w:rsidR="00567F71" w:rsidRDefault="00C95FFD">
            <w:pPr>
              <w:jc w:val="left"/>
            </w:pPr>
            <w:r>
              <w:rPr>
                <w:sz w:val="24"/>
              </w:rPr>
              <w:t>交通银行</w:t>
            </w:r>
          </w:p>
        </w:tc>
        <w:tc>
          <w:tcPr>
            <w:tcW w:w="1766" w:type="dxa"/>
            <w:vAlign w:val="center"/>
          </w:tcPr>
          <w:p w:rsidR="00567F71" w:rsidRDefault="00C95FFD">
            <w:pPr>
              <w:jc w:val="right"/>
            </w:pPr>
            <w:r>
              <w:rPr>
                <w:sz w:val="24"/>
              </w:rPr>
              <w:t>-</w:t>
            </w:r>
          </w:p>
        </w:tc>
        <w:tc>
          <w:tcPr>
            <w:tcW w:w="2162" w:type="dxa"/>
            <w:vAlign w:val="center"/>
          </w:tcPr>
          <w:p w:rsidR="00567F71" w:rsidRDefault="00C95FFD">
            <w:pPr>
              <w:jc w:val="right"/>
            </w:pPr>
            <w:r>
              <w:rPr>
                <w:sz w:val="24"/>
              </w:rPr>
              <w:t>1,622.98</w:t>
            </w:r>
          </w:p>
        </w:tc>
        <w:tc>
          <w:tcPr>
            <w:tcW w:w="3070" w:type="dxa"/>
            <w:vAlign w:val="center"/>
          </w:tcPr>
          <w:p w:rsidR="00567F71" w:rsidRDefault="00C95FFD">
            <w:pPr>
              <w:jc w:val="right"/>
            </w:pPr>
            <w:r>
              <w:rPr>
                <w:sz w:val="24"/>
              </w:rPr>
              <w:t>1,622.98</w:t>
            </w:r>
          </w:p>
        </w:tc>
      </w:tr>
      <w:tr w:rsidR="00567F71">
        <w:tc>
          <w:tcPr>
            <w:tcW w:w="2000" w:type="dxa"/>
            <w:vAlign w:val="center"/>
          </w:tcPr>
          <w:p w:rsidR="00567F71" w:rsidRDefault="00C95FFD">
            <w:pPr>
              <w:jc w:val="left"/>
            </w:pPr>
            <w:r>
              <w:rPr>
                <w:sz w:val="24"/>
              </w:rPr>
              <w:t>交银施罗德基金公司</w:t>
            </w:r>
          </w:p>
        </w:tc>
        <w:tc>
          <w:tcPr>
            <w:tcW w:w="1766" w:type="dxa"/>
            <w:vAlign w:val="center"/>
          </w:tcPr>
          <w:p w:rsidR="00567F71" w:rsidRDefault="00C95FFD">
            <w:pPr>
              <w:jc w:val="right"/>
            </w:pPr>
            <w:r>
              <w:rPr>
                <w:sz w:val="24"/>
              </w:rPr>
              <w:t>-</w:t>
            </w:r>
          </w:p>
        </w:tc>
        <w:tc>
          <w:tcPr>
            <w:tcW w:w="2162" w:type="dxa"/>
            <w:vAlign w:val="center"/>
          </w:tcPr>
          <w:p w:rsidR="00567F71" w:rsidRDefault="00C95FFD">
            <w:pPr>
              <w:jc w:val="right"/>
            </w:pPr>
            <w:r>
              <w:rPr>
                <w:sz w:val="24"/>
              </w:rPr>
              <w:t>60.61</w:t>
            </w:r>
          </w:p>
        </w:tc>
        <w:tc>
          <w:tcPr>
            <w:tcW w:w="3070" w:type="dxa"/>
            <w:vAlign w:val="center"/>
          </w:tcPr>
          <w:p w:rsidR="00567F71" w:rsidRDefault="00C95FFD">
            <w:pPr>
              <w:jc w:val="right"/>
            </w:pPr>
            <w:r>
              <w:rPr>
                <w:sz w:val="24"/>
              </w:rPr>
              <w:t>60.61</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4,197.91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4,197.91</w:t>
            </w:r>
          </w:p>
        </w:tc>
      </w:tr>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上年度可比期间</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2017</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2017</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交银丰享收益债券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交银丰享收益债券</w:t>
            </w:r>
            <w:r w:rsidRPr="001B797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合计</w:t>
            </w:r>
          </w:p>
        </w:tc>
      </w:tr>
      <w:tr w:rsidR="00567F71">
        <w:tc>
          <w:tcPr>
            <w:tcW w:w="2000" w:type="dxa"/>
            <w:vAlign w:val="center"/>
          </w:tcPr>
          <w:p w:rsidR="00567F71" w:rsidRDefault="00C95FFD">
            <w:pPr>
              <w:jc w:val="left"/>
            </w:pPr>
            <w:r>
              <w:rPr>
                <w:sz w:val="24"/>
              </w:rPr>
              <w:t>中信银行</w:t>
            </w:r>
          </w:p>
        </w:tc>
        <w:tc>
          <w:tcPr>
            <w:tcW w:w="1766" w:type="dxa"/>
            <w:vAlign w:val="center"/>
          </w:tcPr>
          <w:p w:rsidR="00567F71" w:rsidRDefault="00C95FFD">
            <w:pPr>
              <w:jc w:val="right"/>
            </w:pPr>
            <w:r>
              <w:rPr>
                <w:sz w:val="24"/>
              </w:rPr>
              <w:t>-</w:t>
            </w:r>
          </w:p>
        </w:tc>
        <w:tc>
          <w:tcPr>
            <w:tcW w:w="2162" w:type="dxa"/>
            <w:vAlign w:val="center"/>
          </w:tcPr>
          <w:p w:rsidR="00567F71" w:rsidRDefault="00C95FFD">
            <w:pPr>
              <w:jc w:val="right"/>
            </w:pPr>
            <w:r>
              <w:rPr>
                <w:sz w:val="24"/>
              </w:rPr>
              <w:t>16,629.06</w:t>
            </w:r>
          </w:p>
        </w:tc>
        <w:tc>
          <w:tcPr>
            <w:tcW w:w="3070" w:type="dxa"/>
            <w:vAlign w:val="center"/>
          </w:tcPr>
          <w:p w:rsidR="00567F71" w:rsidRDefault="00C95FFD">
            <w:pPr>
              <w:jc w:val="right"/>
            </w:pPr>
            <w:r>
              <w:rPr>
                <w:sz w:val="24"/>
              </w:rPr>
              <w:t>16,629.06</w:t>
            </w:r>
          </w:p>
        </w:tc>
      </w:tr>
      <w:tr w:rsidR="00567F71">
        <w:tc>
          <w:tcPr>
            <w:tcW w:w="2000" w:type="dxa"/>
            <w:vAlign w:val="center"/>
          </w:tcPr>
          <w:p w:rsidR="00567F71" w:rsidRDefault="00C95FFD">
            <w:pPr>
              <w:jc w:val="left"/>
            </w:pPr>
            <w:r>
              <w:rPr>
                <w:sz w:val="24"/>
              </w:rPr>
              <w:t>交通银行</w:t>
            </w:r>
          </w:p>
        </w:tc>
        <w:tc>
          <w:tcPr>
            <w:tcW w:w="1766" w:type="dxa"/>
            <w:vAlign w:val="center"/>
          </w:tcPr>
          <w:p w:rsidR="00567F71" w:rsidRDefault="00C95FFD">
            <w:pPr>
              <w:jc w:val="right"/>
            </w:pPr>
            <w:r>
              <w:rPr>
                <w:sz w:val="24"/>
              </w:rPr>
              <w:t>-</w:t>
            </w:r>
          </w:p>
        </w:tc>
        <w:tc>
          <w:tcPr>
            <w:tcW w:w="2162" w:type="dxa"/>
            <w:vAlign w:val="center"/>
          </w:tcPr>
          <w:p w:rsidR="00567F71" w:rsidRDefault="00C95FFD">
            <w:pPr>
              <w:jc w:val="right"/>
            </w:pPr>
            <w:r>
              <w:rPr>
                <w:sz w:val="24"/>
              </w:rPr>
              <w:t>3,959.71</w:t>
            </w:r>
          </w:p>
        </w:tc>
        <w:tc>
          <w:tcPr>
            <w:tcW w:w="3070" w:type="dxa"/>
            <w:vAlign w:val="center"/>
          </w:tcPr>
          <w:p w:rsidR="00567F71" w:rsidRDefault="00C95FFD">
            <w:pPr>
              <w:jc w:val="right"/>
            </w:pPr>
            <w:r>
              <w:rPr>
                <w:sz w:val="24"/>
              </w:rPr>
              <w:t>3,959.71</w:t>
            </w:r>
          </w:p>
        </w:tc>
      </w:tr>
      <w:tr w:rsidR="00567F71">
        <w:tc>
          <w:tcPr>
            <w:tcW w:w="2000" w:type="dxa"/>
            <w:vAlign w:val="center"/>
          </w:tcPr>
          <w:p w:rsidR="00567F71" w:rsidRDefault="00C95FFD">
            <w:pPr>
              <w:jc w:val="left"/>
            </w:pPr>
            <w:r>
              <w:rPr>
                <w:sz w:val="24"/>
              </w:rPr>
              <w:t>交银施罗德基金公司</w:t>
            </w:r>
          </w:p>
        </w:tc>
        <w:tc>
          <w:tcPr>
            <w:tcW w:w="1766" w:type="dxa"/>
            <w:vAlign w:val="center"/>
          </w:tcPr>
          <w:p w:rsidR="00567F71" w:rsidRDefault="00C95FFD">
            <w:pPr>
              <w:jc w:val="right"/>
            </w:pPr>
            <w:r>
              <w:rPr>
                <w:sz w:val="24"/>
              </w:rPr>
              <w:t>-</w:t>
            </w:r>
          </w:p>
        </w:tc>
        <w:tc>
          <w:tcPr>
            <w:tcW w:w="2162" w:type="dxa"/>
            <w:vAlign w:val="center"/>
          </w:tcPr>
          <w:p w:rsidR="00567F71" w:rsidRDefault="00C95FFD">
            <w:pPr>
              <w:jc w:val="right"/>
            </w:pPr>
            <w:r>
              <w:rPr>
                <w:sz w:val="24"/>
              </w:rPr>
              <w:t>388.81</w:t>
            </w:r>
          </w:p>
        </w:tc>
        <w:tc>
          <w:tcPr>
            <w:tcW w:w="3070" w:type="dxa"/>
            <w:vAlign w:val="center"/>
          </w:tcPr>
          <w:p w:rsidR="00567F71" w:rsidRDefault="00C95FFD">
            <w:pPr>
              <w:jc w:val="right"/>
            </w:pPr>
            <w:r>
              <w:rPr>
                <w:sz w:val="24"/>
              </w:rPr>
              <w:t>388.81</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20,977.58</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20,977.58</w:t>
            </w:r>
          </w:p>
        </w:tc>
      </w:tr>
    </w:tbl>
    <w:p w:rsidR="003E5F20" w:rsidRPr="002963DB" w:rsidRDefault="00C95FFD" w:rsidP="003E5F20">
      <w:pPr>
        <w:widowControl/>
        <w:spacing w:line="360" w:lineRule="auto"/>
        <w:jc w:val="left"/>
        <w:rPr>
          <w:kern w:val="0"/>
          <w:sz w:val="24"/>
        </w:rPr>
      </w:pPr>
      <w:r>
        <w:rPr>
          <w:kern w:val="0"/>
          <w:sz w:val="24"/>
        </w:rPr>
        <w:t>注：</w:t>
      </w:r>
      <w:r w:rsidR="003E5F20" w:rsidRPr="002963DB">
        <w:rPr>
          <w:rFonts w:hint="eastAsia"/>
          <w:kern w:val="0"/>
          <w:sz w:val="24"/>
        </w:rPr>
        <w:t>支付基金销售机构的基金销售服务费按前一日</w:t>
      </w:r>
      <w:r w:rsidR="003E5F20" w:rsidRPr="002963DB">
        <w:rPr>
          <w:rFonts w:hint="eastAsia"/>
          <w:kern w:val="0"/>
          <w:sz w:val="24"/>
        </w:rPr>
        <w:t>C</w:t>
      </w:r>
      <w:r w:rsidR="003E5F20" w:rsidRPr="002963DB">
        <w:rPr>
          <w:rFonts w:hint="eastAsia"/>
          <w:kern w:val="0"/>
          <w:sz w:val="24"/>
        </w:rPr>
        <w:t>类基金份额对应的基金资产净值</w:t>
      </w:r>
      <w:r w:rsidR="003E5F20" w:rsidRPr="002963DB">
        <w:rPr>
          <w:rFonts w:hint="eastAsia"/>
          <w:kern w:val="0"/>
          <w:sz w:val="24"/>
        </w:rPr>
        <w:t>0.40%</w:t>
      </w:r>
      <w:r w:rsidR="003E5F20" w:rsidRPr="002963DB">
        <w:rPr>
          <w:rFonts w:hint="eastAsia"/>
          <w:kern w:val="0"/>
          <w:sz w:val="24"/>
        </w:rPr>
        <w:t>的年费率计提，逐日累计至每月月底，按月支付给基金管理人，再由基金管理人计算并支付给各基金销售机构。其计算公式为：</w:t>
      </w:r>
    </w:p>
    <w:p w:rsidR="003667CC" w:rsidRPr="001B7979" w:rsidRDefault="003E5F20" w:rsidP="003E5F20">
      <w:pPr>
        <w:widowControl/>
        <w:spacing w:line="360" w:lineRule="auto"/>
        <w:jc w:val="left"/>
        <w:rPr>
          <w:kern w:val="0"/>
          <w:sz w:val="24"/>
        </w:rPr>
      </w:pPr>
      <w:r w:rsidRPr="002963DB">
        <w:rPr>
          <w:rFonts w:hint="eastAsia"/>
          <w:kern w:val="0"/>
          <w:sz w:val="24"/>
        </w:rPr>
        <w:t>日基金销售服务费＝前一日</w:t>
      </w:r>
      <w:r w:rsidRPr="002963DB">
        <w:rPr>
          <w:rFonts w:hint="eastAsia"/>
          <w:kern w:val="0"/>
          <w:sz w:val="24"/>
        </w:rPr>
        <w:t>C</w:t>
      </w:r>
      <w:r w:rsidRPr="002963DB">
        <w:rPr>
          <w:rFonts w:hint="eastAsia"/>
          <w:kern w:val="0"/>
          <w:sz w:val="24"/>
        </w:rPr>
        <w:t>类基金份额对应的资产净值×</w:t>
      </w:r>
      <w:r w:rsidRPr="002963DB">
        <w:rPr>
          <w:rFonts w:hint="eastAsia"/>
          <w:kern w:val="0"/>
          <w:sz w:val="24"/>
        </w:rPr>
        <w:t>0.40%</w:t>
      </w:r>
      <w:r w:rsidRPr="002963DB">
        <w:rPr>
          <w:rFonts w:hint="eastAsia"/>
          <w:kern w:val="0"/>
          <w:sz w:val="24"/>
        </w:rPr>
        <w:t>÷</w:t>
      </w:r>
      <w:r w:rsidRPr="002963DB">
        <w:rPr>
          <w:rFonts w:hint="eastAsia"/>
          <w:kern w:val="0"/>
          <w:sz w:val="24"/>
        </w:rPr>
        <w:t xml:space="preserve"> </w:t>
      </w:r>
      <w:r w:rsidRPr="002963DB">
        <w:rPr>
          <w:rFonts w:hint="eastAsia"/>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567F71">
        <w:tc>
          <w:tcPr>
            <w:tcW w:w="1843" w:type="dxa"/>
            <w:vAlign w:val="center"/>
          </w:tcPr>
          <w:p w:rsidR="00567F71" w:rsidRDefault="00C95FFD">
            <w:pPr>
              <w:jc w:val="left"/>
            </w:pPr>
            <w:r>
              <w:rPr>
                <w:sz w:val="24"/>
              </w:rPr>
              <w:t>中信银行股份有限公司</w:t>
            </w:r>
          </w:p>
        </w:tc>
        <w:tc>
          <w:tcPr>
            <w:tcW w:w="1843" w:type="dxa"/>
            <w:vAlign w:val="center"/>
          </w:tcPr>
          <w:p w:rsidR="00567F71" w:rsidRDefault="00C95FFD">
            <w:pPr>
              <w:jc w:val="right"/>
            </w:pPr>
            <w:r>
              <w:rPr>
                <w:sz w:val="24"/>
              </w:rPr>
              <w:t>1,822,028.57</w:t>
            </w:r>
          </w:p>
        </w:tc>
        <w:tc>
          <w:tcPr>
            <w:tcW w:w="1701" w:type="dxa"/>
            <w:vAlign w:val="center"/>
          </w:tcPr>
          <w:p w:rsidR="00567F71" w:rsidRDefault="00C95FFD">
            <w:pPr>
              <w:jc w:val="right"/>
            </w:pPr>
            <w:r>
              <w:rPr>
                <w:sz w:val="24"/>
              </w:rPr>
              <w:t>153,983.77</w:t>
            </w:r>
          </w:p>
        </w:tc>
        <w:tc>
          <w:tcPr>
            <w:tcW w:w="1701" w:type="dxa"/>
            <w:vAlign w:val="center"/>
          </w:tcPr>
          <w:p w:rsidR="00567F71" w:rsidRDefault="00C95FFD">
            <w:pPr>
              <w:jc w:val="right"/>
            </w:pPr>
            <w:r>
              <w:rPr>
                <w:sz w:val="24"/>
              </w:rPr>
              <w:t>1,263,464.38</w:t>
            </w:r>
          </w:p>
        </w:tc>
        <w:tc>
          <w:tcPr>
            <w:tcW w:w="1910" w:type="dxa"/>
            <w:vAlign w:val="center"/>
          </w:tcPr>
          <w:p w:rsidR="00567F71" w:rsidRDefault="00C95FFD">
            <w:pPr>
              <w:jc w:val="right"/>
            </w:pPr>
            <w:r>
              <w:rPr>
                <w:sz w:val="24"/>
              </w:rPr>
              <w:t>82,183.81</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2C2316">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adjustRightInd w:val="0"/>
        <w:snapToGrid w:val="0"/>
        <w:spacing w:line="360" w:lineRule="auto"/>
        <w:rPr>
          <w:rFonts w:eastAsiaTheme="minorEastAsia"/>
          <w:b/>
          <w:color w:val="000000" w:themeColor="text1"/>
          <w:sz w:val="24"/>
        </w:rPr>
      </w:pPr>
      <w:r w:rsidRPr="001B7979">
        <w:rPr>
          <w:rFonts w:eastAsiaTheme="minorEastAsia"/>
          <w:b/>
          <w:bCs/>
          <w:color w:val="000000" w:themeColor="text1"/>
          <w:kern w:val="0"/>
          <w:sz w:val="24"/>
        </w:rPr>
        <w:t>6.4.10.7</w:t>
      </w:r>
      <w:r w:rsidRPr="001B7979">
        <w:rPr>
          <w:rFonts w:eastAsiaTheme="minorEastAsia" w:hint="eastAsia"/>
          <w:b/>
          <w:bCs/>
          <w:color w:val="000000" w:themeColor="text1"/>
          <w:kern w:val="0"/>
          <w:sz w:val="24"/>
        </w:rPr>
        <w:t xml:space="preserve">.1 </w:t>
      </w:r>
      <w:r w:rsidRPr="001B7979">
        <w:rPr>
          <w:rFonts w:eastAsiaTheme="minorEastAsia"/>
          <w:b/>
          <w:color w:val="000000" w:themeColor="text1"/>
          <w:sz w:val="24"/>
        </w:rPr>
        <w:t>其他关联交易事项的说明</w:t>
      </w:r>
    </w:p>
    <w:p w:rsidR="00621AC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F67E81" w:rsidRDefault="00F67E81" w:rsidP="00F67E81">
      <w:pPr>
        <w:spacing w:before="29" w:line="288" w:lineRule="auto"/>
        <w:jc w:val="left"/>
        <w:rPr>
          <w:b/>
          <w:bCs/>
          <w:color w:val="000000"/>
          <w:sz w:val="24"/>
        </w:rPr>
      </w:pPr>
      <w:r>
        <w:rPr>
          <w:b/>
          <w:bCs/>
          <w:color w:val="000000"/>
          <w:kern w:val="0"/>
          <w:sz w:val="24"/>
        </w:rPr>
        <w:t xml:space="preserve">6.4.11 </w:t>
      </w:r>
      <w:r>
        <w:rPr>
          <w:rFonts w:hint="eastAsia"/>
          <w:b/>
          <w:bCs/>
          <w:color w:val="000000"/>
          <w:sz w:val="24"/>
        </w:rPr>
        <w:t>利润分配情况</w:t>
      </w:r>
    </w:p>
    <w:p w:rsidR="00F67E81" w:rsidRPr="00F67E81" w:rsidRDefault="00F67E81" w:rsidP="00F67E81">
      <w:pPr>
        <w:widowControl/>
        <w:spacing w:line="360" w:lineRule="auto"/>
        <w:rPr>
          <w:rFonts w:eastAsiaTheme="minorEastAsia"/>
          <w:color w:val="000000" w:themeColor="text1"/>
          <w:kern w:val="0"/>
          <w:sz w:val="24"/>
        </w:rPr>
      </w:pPr>
      <w:r>
        <w:rPr>
          <w:rFonts w:hint="eastAsia"/>
          <w:kern w:val="0"/>
          <w:sz w:val="24"/>
        </w:rPr>
        <w:t>根据相关法律法规和基金合同的规定，本基金对本报告期应分配的可供分配利润进行了收益分配，具体情况参见</w:t>
      </w:r>
      <w:r>
        <w:rPr>
          <w:kern w:val="0"/>
          <w:sz w:val="24"/>
        </w:rPr>
        <w:t>6.4.8.2</w:t>
      </w:r>
      <w:r>
        <w:rPr>
          <w:rFonts w:hint="eastAsia"/>
          <w:kern w:val="0"/>
          <w:sz w:val="24"/>
        </w:rPr>
        <w:t>资产负债表日后事项。</w:t>
      </w:r>
    </w:p>
    <w:p w:rsidR="001548F9" w:rsidRPr="001B7979" w:rsidRDefault="00F67E81" w:rsidP="00571B8A">
      <w:pPr>
        <w:spacing w:before="29" w:line="288" w:lineRule="auto"/>
        <w:jc w:val="left"/>
        <w:rPr>
          <w:b/>
          <w:bCs/>
          <w:color w:val="000000"/>
          <w:sz w:val="24"/>
        </w:rPr>
      </w:pPr>
      <w:r>
        <w:rPr>
          <w:b/>
          <w:bCs/>
          <w:color w:val="000000"/>
          <w:kern w:val="0"/>
          <w:sz w:val="24"/>
        </w:rPr>
        <w:t>6.4.12</w:t>
      </w:r>
      <w:r w:rsidR="001548F9" w:rsidRPr="001B7979">
        <w:rPr>
          <w:b/>
          <w:bCs/>
          <w:color w:val="000000"/>
          <w:kern w:val="0"/>
          <w:sz w:val="24"/>
        </w:rPr>
        <w:t xml:space="preserve"> </w:t>
      </w:r>
      <w:r w:rsidR="001548F9" w:rsidRPr="001B7979">
        <w:rPr>
          <w:b/>
          <w:bCs/>
          <w:color w:val="000000"/>
          <w:sz w:val="24"/>
        </w:rPr>
        <w:t>期末（</w:t>
      </w:r>
      <w:r w:rsidR="001548F9" w:rsidRPr="001B7979">
        <w:rPr>
          <w:b/>
          <w:bCs/>
          <w:color w:val="000000"/>
          <w:sz w:val="24"/>
        </w:rPr>
        <w:t>2018</w:t>
      </w:r>
      <w:r w:rsidR="001548F9" w:rsidRPr="001B7979">
        <w:rPr>
          <w:b/>
          <w:bCs/>
          <w:color w:val="000000"/>
          <w:sz w:val="24"/>
        </w:rPr>
        <w:t>年</w:t>
      </w:r>
      <w:r w:rsidR="001548F9" w:rsidRPr="001B7979">
        <w:rPr>
          <w:b/>
          <w:bCs/>
          <w:color w:val="000000"/>
          <w:sz w:val="24"/>
        </w:rPr>
        <w:t>6</w:t>
      </w:r>
      <w:r w:rsidR="001548F9" w:rsidRPr="001B7979">
        <w:rPr>
          <w:b/>
          <w:bCs/>
          <w:color w:val="000000"/>
          <w:sz w:val="24"/>
        </w:rPr>
        <w:t>月</w:t>
      </w:r>
      <w:r w:rsidR="001548F9" w:rsidRPr="001B7979">
        <w:rPr>
          <w:b/>
          <w:bCs/>
          <w:color w:val="000000"/>
          <w:sz w:val="24"/>
        </w:rPr>
        <w:t>30</w:t>
      </w:r>
      <w:r w:rsidR="001548F9" w:rsidRPr="001B7979">
        <w:rPr>
          <w:b/>
          <w:bCs/>
          <w:color w:val="000000"/>
          <w:sz w:val="24"/>
        </w:rPr>
        <w:t>日）本基金持有的流通受限证券</w:t>
      </w:r>
    </w:p>
    <w:p w:rsidR="001548F9" w:rsidRPr="001B7979" w:rsidRDefault="00F67E81" w:rsidP="00571B8A">
      <w:pPr>
        <w:spacing w:before="29" w:line="288" w:lineRule="auto"/>
        <w:jc w:val="left"/>
        <w:rPr>
          <w:b/>
          <w:bCs/>
          <w:color w:val="000000"/>
          <w:sz w:val="24"/>
        </w:rPr>
      </w:pPr>
      <w:r>
        <w:rPr>
          <w:b/>
          <w:bCs/>
          <w:color w:val="000000"/>
          <w:kern w:val="0"/>
          <w:sz w:val="24"/>
        </w:rPr>
        <w:t>6.4.12</w:t>
      </w:r>
      <w:r w:rsidR="001548F9" w:rsidRPr="001B7979">
        <w:rPr>
          <w:b/>
          <w:bCs/>
          <w:color w:val="000000"/>
          <w:kern w:val="0"/>
          <w:sz w:val="24"/>
        </w:rPr>
        <w:t xml:space="preserve">.1 </w:t>
      </w:r>
      <w:r w:rsidR="001548F9" w:rsidRPr="001B7979">
        <w:rPr>
          <w:b/>
          <w:bCs/>
          <w:color w:val="000000"/>
          <w:sz w:val="24"/>
        </w:rPr>
        <w:t>因认购新发</w:t>
      </w:r>
      <w:r w:rsidR="001548F9" w:rsidRPr="001B7979">
        <w:rPr>
          <w:b/>
          <w:bCs/>
          <w:color w:val="000000"/>
          <w:sz w:val="24"/>
        </w:rPr>
        <w:t>/</w:t>
      </w:r>
      <w:r w:rsidR="001548F9"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F67E81" w:rsidP="00571B8A">
      <w:pPr>
        <w:spacing w:before="29" w:line="288" w:lineRule="auto"/>
        <w:rPr>
          <w:b/>
          <w:bCs/>
          <w:color w:val="000000"/>
          <w:sz w:val="24"/>
        </w:rPr>
      </w:pPr>
      <w:r>
        <w:rPr>
          <w:b/>
          <w:bCs/>
          <w:color w:val="000000"/>
          <w:kern w:val="0"/>
          <w:sz w:val="24"/>
        </w:rPr>
        <w:t>6.4.12</w:t>
      </w:r>
      <w:r w:rsidR="001548F9" w:rsidRPr="001B7979">
        <w:rPr>
          <w:b/>
          <w:bCs/>
          <w:color w:val="000000"/>
          <w:kern w:val="0"/>
          <w:sz w:val="24"/>
        </w:rPr>
        <w:t xml:space="preserve">.2 </w:t>
      </w:r>
      <w:r w:rsidR="001548F9"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F67E81" w:rsidP="00571B8A">
      <w:pPr>
        <w:spacing w:before="29" w:line="288" w:lineRule="auto"/>
        <w:rPr>
          <w:b/>
          <w:bCs/>
          <w:color w:val="000000"/>
          <w:sz w:val="24"/>
        </w:rPr>
      </w:pPr>
      <w:r>
        <w:rPr>
          <w:b/>
          <w:bCs/>
          <w:color w:val="000000"/>
          <w:kern w:val="0"/>
          <w:sz w:val="24"/>
        </w:rPr>
        <w:t>6.4.12</w:t>
      </w:r>
      <w:r w:rsidR="001548F9" w:rsidRPr="001B7979">
        <w:rPr>
          <w:b/>
          <w:bCs/>
          <w:color w:val="000000"/>
          <w:kern w:val="0"/>
          <w:sz w:val="24"/>
        </w:rPr>
        <w:t xml:space="preserve">.3 </w:t>
      </w:r>
      <w:r w:rsidR="001548F9" w:rsidRPr="001B7979">
        <w:rPr>
          <w:b/>
          <w:bCs/>
          <w:color w:val="000000"/>
          <w:sz w:val="24"/>
        </w:rPr>
        <w:t>期末债券正回购交易中作为抵押的债券</w:t>
      </w:r>
    </w:p>
    <w:p w:rsidR="001548F9" w:rsidRPr="001B7979" w:rsidRDefault="001548F9" w:rsidP="00316170">
      <w:pPr>
        <w:spacing w:before="29" w:line="288" w:lineRule="auto"/>
        <w:jc w:val="left"/>
        <w:rPr>
          <w:kern w:val="0"/>
          <w:sz w:val="24"/>
        </w:rPr>
      </w:pPr>
      <w:r w:rsidRPr="001B7979">
        <w:rPr>
          <w:kern w:val="0"/>
          <w:sz w:val="24"/>
        </w:rPr>
        <w:t>本基金本报告期末无从事债券正回购交易形成的卖出回购证券款余额。</w:t>
      </w:r>
    </w:p>
    <w:p w:rsidR="001548F9" w:rsidRPr="001B7979" w:rsidRDefault="00F67E81" w:rsidP="00571B8A">
      <w:pPr>
        <w:spacing w:before="29" w:line="288" w:lineRule="auto"/>
        <w:rPr>
          <w:b/>
          <w:bCs/>
          <w:color w:val="000000"/>
          <w:sz w:val="24"/>
        </w:rPr>
      </w:pPr>
      <w:r>
        <w:rPr>
          <w:b/>
          <w:bCs/>
          <w:color w:val="000000"/>
          <w:kern w:val="0"/>
          <w:sz w:val="24"/>
        </w:rPr>
        <w:t>6.4.13</w:t>
      </w:r>
      <w:r w:rsidR="001548F9" w:rsidRPr="001B7979">
        <w:rPr>
          <w:b/>
          <w:bCs/>
          <w:color w:val="000000"/>
          <w:kern w:val="0"/>
          <w:sz w:val="24"/>
        </w:rPr>
        <w:t xml:space="preserve"> </w:t>
      </w:r>
      <w:r w:rsidR="001548F9" w:rsidRPr="001B7979">
        <w:rPr>
          <w:b/>
          <w:bCs/>
          <w:color w:val="000000"/>
          <w:sz w:val="24"/>
        </w:rPr>
        <w:t>金融工具风险及管理</w:t>
      </w:r>
    </w:p>
    <w:p w:rsidR="001548F9" w:rsidRPr="001B7979" w:rsidRDefault="00F67E81" w:rsidP="00571B8A">
      <w:pPr>
        <w:spacing w:before="29" w:line="288" w:lineRule="auto"/>
        <w:rPr>
          <w:b/>
          <w:bCs/>
          <w:color w:val="000000"/>
          <w:sz w:val="24"/>
        </w:rPr>
      </w:pPr>
      <w:r>
        <w:rPr>
          <w:b/>
          <w:bCs/>
          <w:color w:val="000000"/>
          <w:kern w:val="0"/>
          <w:sz w:val="24"/>
        </w:rPr>
        <w:t>6.4.13</w:t>
      </w:r>
      <w:r w:rsidR="001548F9" w:rsidRPr="001B7979">
        <w:rPr>
          <w:b/>
          <w:bCs/>
          <w:color w:val="000000"/>
          <w:kern w:val="0"/>
          <w:sz w:val="24"/>
        </w:rPr>
        <w:t xml:space="preserve">.1 </w:t>
      </w:r>
      <w:r w:rsidR="001548F9" w:rsidRPr="001B7979">
        <w:rPr>
          <w:b/>
          <w:bCs/>
          <w:color w:val="000000"/>
          <w:sz w:val="24"/>
        </w:rPr>
        <w:t>风险管理政策和组织架构</w:t>
      </w:r>
    </w:p>
    <w:p w:rsidR="00567F71" w:rsidRDefault="00C95FFD">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567F71" w:rsidRDefault="00C95FFD">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67F71" w:rsidRDefault="00C95FFD">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F67E81" w:rsidP="00571B8A">
      <w:pPr>
        <w:spacing w:before="29" w:line="288" w:lineRule="auto"/>
        <w:rPr>
          <w:b/>
          <w:bCs/>
          <w:color w:val="000000"/>
          <w:sz w:val="24"/>
        </w:rPr>
      </w:pPr>
      <w:r>
        <w:rPr>
          <w:b/>
          <w:bCs/>
          <w:color w:val="000000"/>
          <w:kern w:val="0"/>
          <w:sz w:val="24"/>
        </w:rPr>
        <w:t>6.4.13</w:t>
      </w:r>
      <w:r w:rsidR="001548F9" w:rsidRPr="001B7979">
        <w:rPr>
          <w:b/>
          <w:bCs/>
          <w:color w:val="000000"/>
          <w:kern w:val="0"/>
          <w:sz w:val="24"/>
        </w:rPr>
        <w:t xml:space="preserve">.2 </w:t>
      </w:r>
      <w:r w:rsidR="001548F9" w:rsidRPr="001B7979">
        <w:rPr>
          <w:b/>
          <w:bCs/>
          <w:color w:val="000000"/>
          <w:sz w:val="24"/>
        </w:rPr>
        <w:t>信用风险</w:t>
      </w:r>
    </w:p>
    <w:p w:rsidR="00567F71" w:rsidRDefault="00C95FFD">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567F71" w:rsidRDefault="00C95FFD">
      <w:pPr>
        <w:spacing w:before="29" w:line="288" w:lineRule="auto"/>
        <w:ind w:firstLineChars="200" w:firstLine="480"/>
        <w:rPr>
          <w:kern w:val="0"/>
          <w:sz w:val="24"/>
        </w:rPr>
      </w:pPr>
      <w:r>
        <w:rPr>
          <w:kern w:val="0"/>
          <w:sz w:val="24"/>
        </w:rPr>
        <w:t>本基金的基金管理人在交易前对交易对手的资信状况进行了充分的评估。本基金的活期银行存款存放在本基金的托管行中信银行，协议存款存放在具有基金托管资格的北京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F67E81" w:rsidP="00571B8A">
      <w:pPr>
        <w:spacing w:before="29" w:line="288" w:lineRule="auto"/>
        <w:rPr>
          <w:b/>
          <w:bCs/>
          <w:color w:val="000000"/>
          <w:sz w:val="24"/>
        </w:rPr>
      </w:pPr>
      <w:r>
        <w:rPr>
          <w:b/>
          <w:bCs/>
          <w:color w:val="000000"/>
          <w:kern w:val="0"/>
          <w:sz w:val="24"/>
        </w:rPr>
        <w:t>6.4.13</w:t>
      </w:r>
      <w:r w:rsidR="001548F9" w:rsidRPr="001B7979">
        <w:rPr>
          <w:b/>
          <w:bCs/>
          <w:color w:val="000000"/>
          <w:kern w:val="0"/>
          <w:sz w:val="24"/>
        </w:rPr>
        <w:t xml:space="preserve">.2.1 </w:t>
      </w:r>
      <w:r w:rsidR="001548F9"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311,406,000.00</w:t>
            </w:r>
          </w:p>
        </w:tc>
        <w:tc>
          <w:tcPr>
            <w:tcW w:w="3247" w:type="dxa"/>
            <w:vAlign w:val="center"/>
          </w:tcPr>
          <w:p w:rsidR="001548F9" w:rsidRPr="001B7979" w:rsidRDefault="001548F9" w:rsidP="00571B8A">
            <w:pPr>
              <w:spacing w:before="29" w:line="288" w:lineRule="auto"/>
              <w:jc w:val="right"/>
              <w:rPr>
                <w:sz w:val="24"/>
              </w:rPr>
            </w:pPr>
            <w:r w:rsidRPr="001B7979">
              <w:rPr>
                <w:sz w:val="24"/>
              </w:rPr>
              <w:t>430,667,000.00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311,406,000.00</w:t>
            </w:r>
          </w:p>
        </w:tc>
        <w:tc>
          <w:tcPr>
            <w:tcW w:w="3247" w:type="dxa"/>
            <w:vAlign w:val="center"/>
          </w:tcPr>
          <w:p w:rsidR="001548F9" w:rsidRPr="001B7979" w:rsidRDefault="001548F9" w:rsidP="00571B8A">
            <w:pPr>
              <w:spacing w:before="29" w:line="288" w:lineRule="auto"/>
              <w:jc w:val="right"/>
              <w:rPr>
                <w:sz w:val="24"/>
              </w:rPr>
            </w:pPr>
            <w:r w:rsidRPr="001B7979">
              <w:rPr>
                <w:sz w:val="24"/>
              </w:rPr>
              <w:t>430,667,000.00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EF7653" w:rsidRPr="001B7979" w:rsidRDefault="00F67E81" w:rsidP="00EF7653">
      <w:pPr>
        <w:spacing w:beforeLines="100" w:before="312" w:line="360" w:lineRule="auto"/>
        <w:rPr>
          <w:rFonts w:eastAsiaTheme="minorEastAsia"/>
          <w:b/>
          <w:color w:val="000000"/>
          <w:szCs w:val="21"/>
        </w:rPr>
      </w:pPr>
      <w:r>
        <w:rPr>
          <w:rFonts w:eastAsiaTheme="minorEastAsia"/>
          <w:b/>
          <w:color w:val="000000"/>
          <w:szCs w:val="21"/>
        </w:rPr>
        <w:t>6.4.13</w:t>
      </w:r>
      <w:r w:rsidR="00EF7653" w:rsidRPr="001B7979">
        <w:rPr>
          <w:rFonts w:eastAsiaTheme="minorEastAsia"/>
          <w:b/>
          <w:color w:val="000000"/>
          <w:szCs w:val="21"/>
        </w:rPr>
        <w:t>.2.2</w:t>
      </w:r>
      <w:r w:rsidR="00EF7653" w:rsidRPr="001B7979">
        <w:rPr>
          <w:rFonts w:eastAsiaTheme="minorEastAsia" w:hint="eastAsia"/>
          <w:b/>
          <w:color w:val="000000"/>
          <w:szCs w:val="21"/>
        </w:rPr>
        <w:t xml:space="preserve"> </w:t>
      </w:r>
      <w:r w:rsidR="00EF7653"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180,839,500.00</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180,839,500.00</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F67E81" w:rsidP="00571B8A">
      <w:pPr>
        <w:spacing w:before="29" w:line="288" w:lineRule="auto"/>
        <w:rPr>
          <w:b/>
          <w:bCs/>
          <w:color w:val="000000"/>
          <w:sz w:val="24"/>
        </w:rPr>
      </w:pPr>
      <w:r>
        <w:rPr>
          <w:b/>
          <w:bCs/>
          <w:color w:val="000000"/>
          <w:kern w:val="0"/>
          <w:sz w:val="24"/>
        </w:rPr>
        <w:t>6.4.13</w:t>
      </w:r>
      <w:r w:rsidR="001548F9" w:rsidRPr="001B7979">
        <w:rPr>
          <w:b/>
          <w:bCs/>
          <w:color w:val="000000"/>
          <w:kern w:val="0"/>
          <w:sz w:val="24"/>
        </w:rPr>
        <w:t xml:space="preserve">.2.3 </w:t>
      </w:r>
      <w:r w:rsidR="001548F9"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110,050,000.00</w:t>
            </w:r>
          </w:p>
        </w:tc>
        <w:tc>
          <w:tcPr>
            <w:tcW w:w="3247" w:type="dxa"/>
            <w:vAlign w:val="center"/>
          </w:tcPr>
          <w:p w:rsidR="001548F9" w:rsidRPr="001B7979" w:rsidRDefault="001548F9" w:rsidP="00571B8A">
            <w:pPr>
              <w:spacing w:before="29" w:line="288" w:lineRule="auto"/>
              <w:jc w:val="right"/>
              <w:rPr>
                <w:sz w:val="24"/>
              </w:rPr>
            </w:pPr>
            <w:r w:rsidRPr="001B7979">
              <w:rPr>
                <w:sz w:val="24"/>
              </w:rPr>
              <w:t>29,239,000.00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40,538,000.00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150,588,000.00</w:t>
            </w:r>
          </w:p>
        </w:tc>
        <w:tc>
          <w:tcPr>
            <w:tcW w:w="3247" w:type="dxa"/>
            <w:vAlign w:val="center"/>
          </w:tcPr>
          <w:p w:rsidR="001548F9" w:rsidRPr="001B7979" w:rsidRDefault="001548F9" w:rsidP="00571B8A">
            <w:pPr>
              <w:spacing w:before="29" w:line="288" w:lineRule="auto"/>
              <w:jc w:val="right"/>
              <w:rPr>
                <w:sz w:val="24"/>
              </w:rPr>
            </w:pPr>
            <w:r w:rsidRPr="001B7979">
              <w:rPr>
                <w:sz w:val="24"/>
              </w:rPr>
              <w:t>29,239,000.00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F67E81" w:rsidP="00571B8A">
      <w:pPr>
        <w:spacing w:before="29" w:line="288" w:lineRule="auto"/>
        <w:rPr>
          <w:b/>
          <w:bCs/>
          <w:color w:val="000000"/>
          <w:sz w:val="24"/>
        </w:rPr>
      </w:pPr>
      <w:r>
        <w:rPr>
          <w:b/>
          <w:bCs/>
          <w:color w:val="000000"/>
          <w:kern w:val="0"/>
          <w:sz w:val="24"/>
        </w:rPr>
        <w:t>6.4.13</w:t>
      </w:r>
      <w:r w:rsidR="001548F9" w:rsidRPr="001B7979">
        <w:rPr>
          <w:b/>
          <w:bCs/>
          <w:color w:val="000000"/>
          <w:kern w:val="0"/>
          <w:sz w:val="24"/>
        </w:rPr>
        <w:t xml:space="preserve">.3 </w:t>
      </w:r>
      <w:r w:rsidR="001548F9" w:rsidRPr="001B7979">
        <w:rPr>
          <w:b/>
          <w:bCs/>
          <w:color w:val="000000"/>
          <w:sz w:val="24"/>
        </w:rPr>
        <w:t>流动性风险</w:t>
      </w:r>
    </w:p>
    <w:p w:rsidR="00567F71" w:rsidRDefault="00C95FFD">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67F71" w:rsidRDefault="00C95FFD">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67F71" w:rsidRDefault="00C95FFD">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F67E81" w:rsidP="002C2316">
      <w:pPr>
        <w:spacing w:beforeLines="50" w:before="156" w:line="360" w:lineRule="auto"/>
        <w:rPr>
          <w:rFonts w:eastAsiaTheme="minorEastAsia"/>
          <w:b/>
          <w:bCs/>
          <w:color w:val="000000" w:themeColor="text1"/>
          <w:sz w:val="24"/>
        </w:rPr>
      </w:pPr>
      <w:r>
        <w:rPr>
          <w:rFonts w:eastAsiaTheme="minorEastAsia"/>
          <w:b/>
          <w:bCs/>
          <w:color w:val="000000" w:themeColor="text1"/>
          <w:kern w:val="0"/>
          <w:sz w:val="24"/>
        </w:rPr>
        <w:t>6.4.13</w:t>
      </w:r>
      <w:r w:rsidR="00816E9F" w:rsidRPr="001B7979">
        <w:rPr>
          <w:rFonts w:eastAsiaTheme="minorEastAsia"/>
          <w:b/>
          <w:bCs/>
          <w:color w:val="000000" w:themeColor="text1"/>
          <w:kern w:val="0"/>
          <w:sz w:val="24"/>
        </w:rPr>
        <w:t>.3</w:t>
      </w:r>
      <w:r w:rsidR="00816E9F" w:rsidRPr="001B7979">
        <w:rPr>
          <w:rFonts w:eastAsiaTheme="minorEastAsia" w:hint="eastAsia"/>
          <w:b/>
          <w:bCs/>
          <w:color w:val="000000" w:themeColor="text1"/>
          <w:kern w:val="0"/>
          <w:sz w:val="24"/>
        </w:rPr>
        <w:t>.1</w:t>
      </w:r>
      <w:r w:rsidR="00816E9F" w:rsidRPr="001B7979">
        <w:rPr>
          <w:rFonts w:eastAsiaTheme="minorEastAsia"/>
          <w:b/>
          <w:bCs/>
          <w:color w:val="000000" w:themeColor="text1"/>
          <w:kern w:val="0"/>
          <w:sz w:val="24"/>
        </w:rPr>
        <w:t xml:space="preserve"> </w:t>
      </w:r>
      <w:r w:rsidR="00816E9F" w:rsidRPr="001B7979">
        <w:rPr>
          <w:rFonts w:eastAsiaTheme="minorEastAsia" w:hint="eastAsia"/>
          <w:b/>
          <w:bCs/>
          <w:color w:val="000000" w:themeColor="text1"/>
          <w:sz w:val="24"/>
        </w:rPr>
        <w:t>报告期内本基金组合资产的流动性风险分析</w:t>
      </w:r>
    </w:p>
    <w:p w:rsidR="00567F71" w:rsidRDefault="00C95FF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67F71" w:rsidRDefault="00C95FF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567F71" w:rsidRDefault="00C95FF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567F71" w:rsidRDefault="00C95FF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567F71" w:rsidRDefault="00C95FFD">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F67E81" w:rsidP="00571B8A">
      <w:pPr>
        <w:spacing w:before="29" w:line="288" w:lineRule="auto"/>
        <w:rPr>
          <w:b/>
          <w:bCs/>
          <w:color w:val="000000"/>
          <w:sz w:val="24"/>
        </w:rPr>
      </w:pPr>
      <w:r>
        <w:rPr>
          <w:b/>
          <w:bCs/>
          <w:color w:val="000000"/>
          <w:kern w:val="0"/>
          <w:sz w:val="24"/>
        </w:rPr>
        <w:t>6.4.13</w:t>
      </w:r>
      <w:r w:rsidR="001548F9" w:rsidRPr="001B7979">
        <w:rPr>
          <w:b/>
          <w:bCs/>
          <w:color w:val="000000"/>
          <w:kern w:val="0"/>
          <w:sz w:val="24"/>
        </w:rPr>
        <w:t xml:space="preserve">.4 </w:t>
      </w:r>
      <w:r w:rsidR="001548F9"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F67E81" w:rsidP="00571B8A">
      <w:pPr>
        <w:spacing w:before="29" w:line="288" w:lineRule="auto"/>
        <w:rPr>
          <w:b/>
          <w:bCs/>
          <w:color w:val="000000"/>
          <w:sz w:val="24"/>
        </w:rPr>
      </w:pPr>
      <w:r>
        <w:rPr>
          <w:b/>
          <w:bCs/>
          <w:color w:val="000000"/>
          <w:kern w:val="0"/>
          <w:sz w:val="24"/>
        </w:rPr>
        <w:t>6.4.13</w:t>
      </w:r>
      <w:r w:rsidR="001548F9" w:rsidRPr="001B7979">
        <w:rPr>
          <w:b/>
          <w:bCs/>
          <w:color w:val="000000"/>
          <w:kern w:val="0"/>
          <w:sz w:val="24"/>
        </w:rPr>
        <w:t xml:space="preserve">.4.1 </w:t>
      </w:r>
      <w:r w:rsidR="001548F9" w:rsidRPr="001B7979">
        <w:rPr>
          <w:b/>
          <w:bCs/>
          <w:color w:val="000000"/>
          <w:sz w:val="24"/>
        </w:rPr>
        <w:t>利率风险</w:t>
      </w:r>
    </w:p>
    <w:p w:rsidR="00567F71" w:rsidRDefault="00C95FFD">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67F71" w:rsidRDefault="00C95FFD">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F67E81" w:rsidP="00571B8A">
      <w:pPr>
        <w:spacing w:before="29" w:line="288" w:lineRule="auto"/>
        <w:rPr>
          <w:b/>
          <w:bCs/>
          <w:color w:val="000000"/>
          <w:sz w:val="24"/>
        </w:rPr>
      </w:pPr>
      <w:r>
        <w:rPr>
          <w:b/>
          <w:bCs/>
          <w:color w:val="000000"/>
          <w:kern w:val="0"/>
          <w:sz w:val="24"/>
        </w:rPr>
        <w:t>6.4.13</w:t>
      </w:r>
      <w:r w:rsidR="001548F9" w:rsidRPr="001B7979">
        <w:rPr>
          <w:b/>
          <w:bCs/>
          <w:color w:val="000000"/>
          <w:kern w:val="0"/>
          <w:sz w:val="24"/>
        </w:rPr>
        <w:t xml:space="preserve">.4.1.1 </w:t>
      </w:r>
      <w:r w:rsidR="001548F9"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567F71">
        <w:tc>
          <w:tcPr>
            <w:tcW w:w="1518" w:type="dxa"/>
            <w:vAlign w:val="center"/>
          </w:tcPr>
          <w:p w:rsidR="00567F71" w:rsidRDefault="00C95FFD">
            <w:pPr>
              <w:jc w:val="left"/>
            </w:pPr>
            <w:r>
              <w:rPr>
                <w:color w:val="000000"/>
                <w:sz w:val="18"/>
                <w:szCs w:val="18"/>
              </w:rPr>
              <w:t>银行存款</w:t>
            </w:r>
          </w:p>
        </w:tc>
        <w:tc>
          <w:tcPr>
            <w:tcW w:w="1627" w:type="dxa"/>
            <w:vAlign w:val="center"/>
          </w:tcPr>
          <w:p w:rsidR="00567F71" w:rsidRDefault="00C95FFD">
            <w:pPr>
              <w:jc w:val="left"/>
            </w:pPr>
            <w:r>
              <w:rPr>
                <w:color w:val="000000"/>
                <w:sz w:val="18"/>
                <w:szCs w:val="18"/>
              </w:rPr>
              <w:t>1,822,028.57</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left"/>
            </w:pPr>
            <w:r>
              <w:rPr>
                <w:color w:val="000000"/>
                <w:sz w:val="18"/>
                <w:szCs w:val="18"/>
              </w:rPr>
              <w:t>-</w:t>
            </w:r>
          </w:p>
        </w:tc>
        <w:tc>
          <w:tcPr>
            <w:tcW w:w="1446" w:type="dxa"/>
            <w:vAlign w:val="center"/>
          </w:tcPr>
          <w:p w:rsidR="00567F71" w:rsidRDefault="00C95FFD">
            <w:pPr>
              <w:jc w:val="left"/>
            </w:pPr>
            <w:r>
              <w:rPr>
                <w:color w:val="000000"/>
                <w:sz w:val="18"/>
                <w:szCs w:val="18"/>
              </w:rPr>
              <w:t>1,822,028.57</w:t>
            </w:r>
          </w:p>
        </w:tc>
      </w:tr>
      <w:tr w:rsidR="00567F71">
        <w:tc>
          <w:tcPr>
            <w:tcW w:w="1518" w:type="dxa"/>
            <w:vAlign w:val="center"/>
          </w:tcPr>
          <w:p w:rsidR="00567F71" w:rsidRDefault="00C95FFD">
            <w:pPr>
              <w:jc w:val="left"/>
            </w:pPr>
            <w:r>
              <w:rPr>
                <w:color w:val="000000"/>
                <w:sz w:val="18"/>
                <w:szCs w:val="18"/>
              </w:rPr>
              <w:t>交易性金融资产</w:t>
            </w:r>
          </w:p>
        </w:tc>
        <w:tc>
          <w:tcPr>
            <w:tcW w:w="1627" w:type="dxa"/>
            <w:vAlign w:val="center"/>
          </w:tcPr>
          <w:p w:rsidR="00567F71" w:rsidRDefault="00C95FFD">
            <w:pPr>
              <w:jc w:val="left"/>
            </w:pPr>
            <w:r>
              <w:rPr>
                <w:color w:val="000000"/>
                <w:sz w:val="18"/>
                <w:szCs w:val="18"/>
              </w:rPr>
              <w:t>401,606,000.00</w:t>
            </w:r>
          </w:p>
        </w:tc>
        <w:tc>
          <w:tcPr>
            <w:tcW w:w="1627" w:type="dxa"/>
            <w:vAlign w:val="center"/>
          </w:tcPr>
          <w:p w:rsidR="00567F71" w:rsidRDefault="00C95FFD">
            <w:pPr>
              <w:jc w:val="left"/>
            </w:pPr>
            <w:r>
              <w:rPr>
                <w:color w:val="000000"/>
                <w:sz w:val="18"/>
                <w:szCs w:val="18"/>
              </w:rPr>
              <w:t>60,388,000.00</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left"/>
            </w:pPr>
            <w:r>
              <w:rPr>
                <w:color w:val="000000"/>
                <w:sz w:val="18"/>
                <w:szCs w:val="18"/>
              </w:rPr>
              <w:t>-</w:t>
            </w:r>
          </w:p>
        </w:tc>
        <w:tc>
          <w:tcPr>
            <w:tcW w:w="1446" w:type="dxa"/>
            <w:vAlign w:val="center"/>
          </w:tcPr>
          <w:p w:rsidR="00567F71" w:rsidRDefault="00C95FFD">
            <w:pPr>
              <w:jc w:val="left"/>
            </w:pPr>
            <w:r>
              <w:rPr>
                <w:color w:val="000000"/>
                <w:sz w:val="18"/>
                <w:szCs w:val="18"/>
              </w:rPr>
              <w:t>461,994,000.00</w:t>
            </w:r>
          </w:p>
        </w:tc>
      </w:tr>
      <w:tr w:rsidR="00567F71">
        <w:tc>
          <w:tcPr>
            <w:tcW w:w="1518" w:type="dxa"/>
            <w:vAlign w:val="center"/>
          </w:tcPr>
          <w:p w:rsidR="00567F71" w:rsidRDefault="00C95FFD">
            <w:pPr>
              <w:jc w:val="left"/>
            </w:pPr>
            <w:r>
              <w:rPr>
                <w:color w:val="000000"/>
                <w:sz w:val="18"/>
                <w:szCs w:val="18"/>
              </w:rPr>
              <w:t>买入返售金融资产</w:t>
            </w:r>
          </w:p>
        </w:tc>
        <w:tc>
          <w:tcPr>
            <w:tcW w:w="1627" w:type="dxa"/>
            <w:vAlign w:val="center"/>
          </w:tcPr>
          <w:p w:rsidR="00567F71" w:rsidRDefault="00C95FFD">
            <w:pPr>
              <w:jc w:val="left"/>
            </w:pPr>
            <w:r>
              <w:rPr>
                <w:color w:val="000000"/>
                <w:sz w:val="18"/>
                <w:szCs w:val="18"/>
              </w:rPr>
              <w:t>100,000,350.00</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left"/>
            </w:pPr>
            <w:r>
              <w:rPr>
                <w:color w:val="000000"/>
                <w:sz w:val="18"/>
                <w:szCs w:val="18"/>
              </w:rPr>
              <w:t>-</w:t>
            </w:r>
          </w:p>
        </w:tc>
        <w:tc>
          <w:tcPr>
            <w:tcW w:w="1446" w:type="dxa"/>
            <w:vAlign w:val="center"/>
          </w:tcPr>
          <w:p w:rsidR="00567F71" w:rsidRDefault="00C95FFD">
            <w:pPr>
              <w:jc w:val="left"/>
            </w:pPr>
            <w:r>
              <w:rPr>
                <w:color w:val="000000"/>
                <w:sz w:val="18"/>
                <w:szCs w:val="18"/>
              </w:rPr>
              <w:t>100,000,350.00</w:t>
            </w:r>
          </w:p>
        </w:tc>
      </w:tr>
      <w:tr w:rsidR="00567F71">
        <w:tc>
          <w:tcPr>
            <w:tcW w:w="1518" w:type="dxa"/>
            <w:vAlign w:val="center"/>
          </w:tcPr>
          <w:p w:rsidR="00567F71" w:rsidRDefault="00C95FFD">
            <w:pPr>
              <w:jc w:val="left"/>
            </w:pPr>
            <w:r>
              <w:rPr>
                <w:color w:val="000000"/>
                <w:sz w:val="18"/>
                <w:szCs w:val="18"/>
              </w:rPr>
              <w:t>应收利息</w:t>
            </w:r>
          </w:p>
        </w:tc>
        <w:tc>
          <w:tcPr>
            <w:tcW w:w="1627" w:type="dxa"/>
            <w:vAlign w:val="center"/>
          </w:tcPr>
          <w:p w:rsidR="00567F71" w:rsidRDefault="00C95FFD">
            <w:pPr>
              <w:jc w:val="left"/>
            </w:pPr>
            <w:r>
              <w:rPr>
                <w:color w:val="000000"/>
                <w:sz w:val="18"/>
                <w:szCs w:val="18"/>
              </w:rPr>
              <w:t>-</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left"/>
            </w:pPr>
            <w:r>
              <w:rPr>
                <w:color w:val="000000"/>
                <w:sz w:val="18"/>
                <w:szCs w:val="18"/>
              </w:rPr>
              <w:t>6,388,218.52</w:t>
            </w:r>
          </w:p>
        </w:tc>
        <w:tc>
          <w:tcPr>
            <w:tcW w:w="1446" w:type="dxa"/>
            <w:vAlign w:val="center"/>
          </w:tcPr>
          <w:p w:rsidR="00567F71" w:rsidRDefault="00C95FFD">
            <w:pPr>
              <w:jc w:val="left"/>
            </w:pPr>
            <w:r>
              <w:rPr>
                <w:color w:val="000000"/>
                <w:sz w:val="18"/>
                <w:szCs w:val="18"/>
              </w:rPr>
              <w:t>6,388,218.52</w:t>
            </w:r>
          </w:p>
        </w:tc>
      </w:tr>
      <w:tr w:rsidR="00567F71">
        <w:tc>
          <w:tcPr>
            <w:tcW w:w="1518" w:type="dxa"/>
            <w:vAlign w:val="center"/>
          </w:tcPr>
          <w:p w:rsidR="00567F71" w:rsidRDefault="00C95FFD">
            <w:pPr>
              <w:jc w:val="left"/>
            </w:pPr>
            <w:r>
              <w:rPr>
                <w:color w:val="000000"/>
                <w:sz w:val="18"/>
                <w:szCs w:val="18"/>
              </w:rPr>
              <w:t>应收申购款</w:t>
            </w:r>
          </w:p>
        </w:tc>
        <w:tc>
          <w:tcPr>
            <w:tcW w:w="1627" w:type="dxa"/>
            <w:vAlign w:val="center"/>
          </w:tcPr>
          <w:p w:rsidR="00567F71" w:rsidRDefault="00C95FFD">
            <w:pPr>
              <w:jc w:val="left"/>
            </w:pPr>
            <w:r>
              <w:rPr>
                <w:color w:val="000000"/>
                <w:sz w:val="18"/>
                <w:szCs w:val="18"/>
              </w:rPr>
              <w:t>-</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left"/>
            </w:pPr>
            <w:r>
              <w:rPr>
                <w:color w:val="000000"/>
                <w:sz w:val="18"/>
                <w:szCs w:val="18"/>
              </w:rPr>
              <w:t>68,699.13</w:t>
            </w:r>
          </w:p>
        </w:tc>
        <w:tc>
          <w:tcPr>
            <w:tcW w:w="1446" w:type="dxa"/>
            <w:vAlign w:val="center"/>
          </w:tcPr>
          <w:p w:rsidR="00567F71" w:rsidRDefault="00C95FFD">
            <w:pPr>
              <w:jc w:val="left"/>
            </w:pPr>
            <w:r>
              <w:rPr>
                <w:color w:val="000000"/>
                <w:sz w:val="18"/>
                <w:szCs w:val="18"/>
              </w:rPr>
              <w:t>68,699.13</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503,428,378.57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60,388,000.00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6,456,917.65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570,273,296.22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567F71">
        <w:tc>
          <w:tcPr>
            <w:tcW w:w="1518" w:type="dxa"/>
            <w:vAlign w:val="center"/>
          </w:tcPr>
          <w:p w:rsidR="00567F71" w:rsidRDefault="00C95FFD">
            <w:pPr>
              <w:jc w:val="left"/>
            </w:pPr>
            <w:r>
              <w:rPr>
                <w:color w:val="000000"/>
                <w:sz w:val="18"/>
                <w:szCs w:val="18"/>
              </w:rPr>
              <w:t>应付赎回款</w:t>
            </w:r>
          </w:p>
        </w:tc>
        <w:tc>
          <w:tcPr>
            <w:tcW w:w="1627" w:type="dxa"/>
            <w:vAlign w:val="center"/>
          </w:tcPr>
          <w:p w:rsidR="00567F71" w:rsidRDefault="00C95FFD">
            <w:pPr>
              <w:jc w:val="left"/>
            </w:pPr>
            <w:r>
              <w:rPr>
                <w:color w:val="000000"/>
                <w:sz w:val="18"/>
                <w:szCs w:val="18"/>
              </w:rPr>
              <w:t>-</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left"/>
            </w:pPr>
            <w:r>
              <w:rPr>
                <w:color w:val="000000"/>
                <w:sz w:val="18"/>
                <w:szCs w:val="18"/>
              </w:rPr>
              <w:t>411,888.89</w:t>
            </w:r>
          </w:p>
        </w:tc>
        <w:tc>
          <w:tcPr>
            <w:tcW w:w="1446" w:type="dxa"/>
            <w:vAlign w:val="center"/>
          </w:tcPr>
          <w:p w:rsidR="00567F71" w:rsidRDefault="00C95FFD">
            <w:pPr>
              <w:jc w:val="left"/>
            </w:pPr>
            <w:r>
              <w:rPr>
                <w:color w:val="000000"/>
                <w:sz w:val="18"/>
                <w:szCs w:val="18"/>
              </w:rPr>
              <w:t>411,888.89</w:t>
            </w:r>
          </w:p>
        </w:tc>
      </w:tr>
      <w:tr w:rsidR="00567F71">
        <w:tc>
          <w:tcPr>
            <w:tcW w:w="1518" w:type="dxa"/>
            <w:vAlign w:val="center"/>
          </w:tcPr>
          <w:p w:rsidR="00567F71" w:rsidRDefault="00C95FFD">
            <w:pPr>
              <w:jc w:val="left"/>
            </w:pPr>
            <w:r>
              <w:rPr>
                <w:color w:val="000000"/>
                <w:sz w:val="18"/>
                <w:szCs w:val="18"/>
              </w:rPr>
              <w:t>应付管理人报酬</w:t>
            </w:r>
          </w:p>
        </w:tc>
        <w:tc>
          <w:tcPr>
            <w:tcW w:w="1627" w:type="dxa"/>
            <w:vAlign w:val="center"/>
          </w:tcPr>
          <w:p w:rsidR="00567F71" w:rsidRDefault="00C95FFD">
            <w:pPr>
              <w:jc w:val="left"/>
            </w:pPr>
            <w:r>
              <w:rPr>
                <w:color w:val="000000"/>
                <w:sz w:val="18"/>
                <w:szCs w:val="18"/>
              </w:rPr>
              <w:t>-</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left"/>
            </w:pPr>
            <w:r>
              <w:rPr>
                <w:color w:val="000000"/>
                <w:sz w:val="18"/>
                <w:szCs w:val="18"/>
              </w:rPr>
              <w:t>140,204.93</w:t>
            </w:r>
          </w:p>
        </w:tc>
        <w:tc>
          <w:tcPr>
            <w:tcW w:w="1446" w:type="dxa"/>
            <w:vAlign w:val="center"/>
          </w:tcPr>
          <w:p w:rsidR="00567F71" w:rsidRDefault="00C95FFD">
            <w:pPr>
              <w:jc w:val="left"/>
            </w:pPr>
            <w:r>
              <w:rPr>
                <w:color w:val="000000"/>
                <w:sz w:val="18"/>
                <w:szCs w:val="18"/>
              </w:rPr>
              <w:t>140,204.93</w:t>
            </w:r>
          </w:p>
        </w:tc>
      </w:tr>
      <w:tr w:rsidR="00567F71">
        <w:tc>
          <w:tcPr>
            <w:tcW w:w="1518" w:type="dxa"/>
            <w:vAlign w:val="center"/>
          </w:tcPr>
          <w:p w:rsidR="00567F71" w:rsidRDefault="00C95FFD">
            <w:pPr>
              <w:jc w:val="left"/>
            </w:pPr>
            <w:r>
              <w:rPr>
                <w:color w:val="000000"/>
                <w:sz w:val="18"/>
                <w:szCs w:val="18"/>
              </w:rPr>
              <w:t>应付托管费</w:t>
            </w:r>
          </w:p>
        </w:tc>
        <w:tc>
          <w:tcPr>
            <w:tcW w:w="1627" w:type="dxa"/>
            <w:vAlign w:val="center"/>
          </w:tcPr>
          <w:p w:rsidR="00567F71" w:rsidRDefault="00C95FFD">
            <w:pPr>
              <w:jc w:val="left"/>
            </w:pPr>
            <w:r>
              <w:rPr>
                <w:color w:val="000000"/>
                <w:sz w:val="18"/>
                <w:szCs w:val="18"/>
              </w:rPr>
              <w:t>-</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left"/>
            </w:pPr>
            <w:r>
              <w:rPr>
                <w:color w:val="000000"/>
                <w:sz w:val="18"/>
                <w:szCs w:val="18"/>
              </w:rPr>
              <w:t>46,734.98</w:t>
            </w:r>
          </w:p>
        </w:tc>
        <w:tc>
          <w:tcPr>
            <w:tcW w:w="1446" w:type="dxa"/>
            <w:vAlign w:val="center"/>
          </w:tcPr>
          <w:p w:rsidR="00567F71" w:rsidRDefault="00C95FFD">
            <w:pPr>
              <w:jc w:val="left"/>
            </w:pPr>
            <w:r>
              <w:rPr>
                <w:color w:val="000000"/>
                <w:sz w:val="18"/>
                <w:szCs w:val="18"/>
              </w:rPr>
              <w:t>46,734.98</w:t>
            </w:r>
          </w:p>
        </w:tc>
      </w:tr>
      <w:tr w:rsidR="00567F71">
        <w:tc>
          <w:tcPr>
            <w:tcW w:w="1518" w:type="dxa"/>
            <w:vAlign w:val="center"/>
          </w:tcPr>
          <w:p w:rsidR="00567F71" w:rsidRDefault="00C95FFD">
            <w:pPr>
              <w:jc w:val="left"/>
            </w:pPr>
            <w:r>
              <w:rPr>
                <w:color w:val="000000"/>
                <w:sz w:val="18"/>
                <w:szCs w:val="18"/>
              </w:rPr>
              <w:t>应付销售服务费</w:t>
            </w:r>
          </w:p>
        </w:tc>
        <w:tc>
          <w:tcPr>
            <w:tcW w:w="1627" w:type="dxa"/>
            <w:vAlign w:val="center"/>
          </w:tcPr>
          <w:p w:rsidR="00567F71" w:rsidRDefault="00C95FFD">
            <w:pPr>
              <w:jc w:val="left"/>
            </w:pPr>
            <w:r>
              <w:rPr>
                <w:color w:val="000000"/>
                <w:sz w:val="18"/>
                <w:szCs w:val="18"/>
              </w:rPr>
              <w:t>-</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left"/>
            </w:pPr>
            <w:r>
              <w:rPr>
                <w:color w:val="000000"/>
                <w:sz w:val="18"/>
                <w:szCs w:val="18"/>
              </w:rPr>
              <w:t>5,370.37</w:t>
            </w:r>
          </w:p>
        </w:tc>
        <w:tc>
          <w:tcPr>
            <w:tcW w:w="1446" w:type="dxa"/>
            <w:vAlign w:val="center"/>
          </w:tcPr>
          <w:p w:rsidR="00567F71" w:rsidRDefault="00C95FFD">
            <w:pPr>
              <w:jc w:val="left"/>
            </w:pPr>
            <w:r>
              <w:rPr>
                <w:color w:val="000000"/>
                <w:sz w:val="18"/>
                <w:szCs w:val="18"/>
              </w:rPr>
              <w:t>5,370.37</w:t>
            </w:r>
          </w:p>
        </w:tc>
      </w:tr>
      <w:tr w:rsidR="00567F71">
        <w:tc>
          <w:tcPr>
            <w:tcW w:w="1518" w:type="dxa"/>
            <w:vAlign w:val="center"/>
          </w:tcPr>
          <w:p w:rsidR="00567F71" w:rsidRDefault="00C95FFD">
            <w:pPr>
              <w:jc w:val="left"/>
            </w:pPr>
            <w:r>
              <w:rPr>
                <w:color w:val="000000"/>
                <w:sz w:val="18"/>
                <w:szCs w:val="18"/>
              </w:rPr>
              <w:t>应付交易费用</w:t>
            </w:r>
          </w:p>
        </w:tc>
        <w:tc>
          <w:tcPr>
            <w:tcW w:w="1627" w:type="dxa"/>
            <w:vAlign w:val="center"/>
          </w:tcPr>
          <w:p w:rsidR="00567F71" w:rsidRDefault="00C95FFD">
            <w:pPr>
              <w:jc w:val="left"/>
            </w:pPr>
            <w:r>
              <w:rPr>
                <w:color w:val="000000"/>
                <w:sz w:val="18"/>
                <w:szCs w:val="18"/>
              </w:rPr>
              <w:t>-</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left"/>
            </w:pPr>
            <w:r>
              <w:rPr>
                <w:color w:val="000000"/>
                <w:sz w:val="18"/>
                <w:szCs w:val="18"/>
              </w:rPr>
              <w:t>9,261.98</w:t>
            </w:r>
          </w:p>
        </w:tc>
        <w:tc>
          <w:tcPr>
            <w:tcW w:w="1446" w:type="dxa"/>
            <w:vAlign w:val="center"/>
          </w:tcPr>
          <w:p w:rsidR="00567F71" w:rsidRDefault="00C95FFD">
            <w:pPr>
              <w:jc w:val="left"/>
            </w:pPr>
            <w:r>
              <w:rPr>
                <w:color w:val="000000"/>
                <w:sz w:val="18"/>
                <w:szCs w:val="18"/>
              </w:rPr>
              <w:t>9,261.98</w:t>
            </w:r>
          </w:p>
        </w:tc>
      </w:tr>
      <w:tr w:rsidR="00567F71">
        <w:tc>
          <w:tcPr>
            <w:tcW w:w="1518" w:type="dxa"/>
            <w:vAlign w:val="center"/>
          </w:tcPr>
          <w:p w:rsidR="00567F71" w:rsidRDefault="00C95FFD">
            <w:pPr>
              <w:jc w:val="left"/>
            </w:pPr>
            <w:r>
              <w:rPr>
                <w:color w:val="000000"/>
                <w:sz w:val="18"/>
                <w:szCs w:val="18"/>
              </w:rPr>
              <w:t>应交税费</w:t>
            </w:r>
          </w:p>
        </w:tc>
        <w:tc>
          <w:tcPr>
            <w:tcW w:w="1627" w:type="dxa"/>
            <w:vAlign w:val="center"/>
          </w:tcPr>
          <w:p w:rsidR="00567F71" w:rsidRDefault="00C95FFD">
            <w:pPr>
              <w:jc w:val="left"/>
            </w:pPr>
            <w:r>
              <w:rPr>
                <w:color w:val="000000"/>
                <w:sz w:val="18"/>
                <w:szCs w:val="18"/>
              </w:rPr>
              <w:t>-</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left"/>
            </w:pPr>
            <w:r>
              <w:rPr>
                <w:color w:val="000000"/>
                <w:sz w:val="18"/>
                <w:szCs w:val="18"/>
              </w:rPr>
              <w:t>40,738.92</w:t>
            </w:r>
          </w:p>
        </w:tc>
        <w:tc>
          <w:tcPr>
            <w:tcW w:w="1446" w:type="dxa"/>
            <w:vAlign w:val="center"/>
          </w:tcPr>
          <w:p w:rsidR="00567F71" w:rsidRDefault="00C95FFD">
            <w:pPr>
              <w:jc w:val="left"/>
            </w:pPr>
            <w:r>
              <w:rPr>
                <w:color w:val="000000"/>
                <w:sz w:val="18"/>
                <w:szCs w:val="18"/>
              </w:rPr>
              <w:t>40,738.92</w:t>
            </w:r>
          </w:p>
        </w:tc>
      </w:tr>
      <w:tr w:rsidR="00567F71">
        <w:tc>
          <w:tcPr>
            <w:tcW w:w="1518" w:type="dxa"/>
            <w:vAlign w:val="center"/>
          </w:tcPr>
          <w:p w:rsidR="00567F71" w:rsidRDefault="00C95FFD">
            <w:pPr>
              <w:jc w:val="left"/>
            </w:pPr>
            <w:r>
              <w:rPr>
                <w:color w:val="000000"/>
                <w:sz w:val="18"/>
                <w:szCs w:val="18"/>
              </w:rPr>
              <w:t>其他负债</w:t>
            </w:r>
          </w:p>
        </w:tc>
        <w:tc>
          <w:tcPr>
            <w:tcW w:w="1627" w:type="dxa"/>
            <w:vAlign w:val="center"/>
          </w:tcPr>
          <w:p w:rsidR="00567F71" w:rsidRDefault="00C95FFD">
            <w:pPr>
              <w:jc w:val="left"/>
            </w:pPr>
            <w:r>
              <w:rPr>
                <w:color w:val="000000"/>
                <w:sz w:val="18"/>
                <w:szCs w:val="18"/>
              </w:rPr>
              <w:t>-</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left"/>
            </w:pPr>
            <w:r>
              <w:rPr>
                <w:color w:val="000000"/>
                <w:sz w:val="18"/>
                <w:szCs w:val="18"/>
              </w:rPr>
              <w:t>188,990.50</w:t>
            </w:r>
          </w:p>
        </w:tc>
        <w:tc>
          <w:tcPr>
            <w:tcW w:w="1446" w:type="dxa"/>
            <w:vAlign w:val="center"/>
          </w:tcPr>
          <w:p w:rsidR="00567F71" w:rsidRDefault="00C95FFD">
            <w:pPr>
              <w:jc w:val="left"/>
            </w:pPr>
            <w:r>
              <w:rPr>
                <w:color w:val="000000"/>
                <w:sz w:val="18"/>
                <w:szCs w:val="18"/>
              </w:rPr>
              <w:t>188,990.50</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843,190.57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843,190.57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503,428,378.57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60,388,000.00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5,613,727.08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569,430,105.65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567F71">
        <w:tc>
          <w:tcPr>
            <w:tcW w:w="1518" w:type="dxa"/>
            <w:vAlign w:val="center"/>
          </w:tcPr>
          <w:p w:rsidR="00567F71" w:rsidRDefault="00C95FFD">
            <w:pPr>
              <w:jc w:val="left"/>
            </w:pPr>
            <w:r>
              <w:rPr>
                <w:color w:val="000000"/>
                <w:sz w:val="18"/>
                <w:szCs w:val="18"/>
              </w:rPr>
              <w:t>银行存款</w:t>
            </w:r>
          </w:p>
        </w:tc>
        <w:tc>
          <w:tcPr>
            <w:tcW w:w="1627" w:type="dxa"/>
            <w:vAlign w:val="center"/>
          </w:tcPr>
          <w:p w:rsidR="00567F71" w:rsidRDefault="00C95FFD">
            <w:pPr>
              <w:jc w:val="left"/>
            </w:pPr>
            <w:r>
              <w:rPr>
                <w:color w:val="000000"/>
                <w:sz w:val="18"/>
                <w:szCs w:val="18"/>
              </w:rPr>
              <w:t>287,954.04</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left"/>
            </w:pPr>
            <w:r>
              <w:rPr>
                <w:color w:val="000000"/>
                <w:sz w:val="18"/>
                <w:szCs w:val="18"/>
              </w:rPr>
              <w:t>-</w:t>
            </w:r>
          </w:p>
        </w:tc>
        <w:tc>
          <w:tcPr>
            <w:tcW w:w="1446" w:type="dxa"/>
            <w:vAlign w:val="center"/>
          </w:tcPr>
          <w:p w:rsidR="00567F71" w:rsidRDefault="00C95FFD">
            <w:pPr>
              <w:jc w:val="left"/>
            </w:pPr>
            <w:r>
              <w:rPr>
                <w:color w:val="000000"/>
                <w:sz w:val="18"/>
                <w:szCs w:val="18"/>
              </w:rPr>
              <w:t>287,954.04</w:t>
            </w:r>
          </w:p>
        </w:tc>
      </w:tr>
      <w:tr w:rsidR="00567F71">
        <w:tc>
          <w:tcPr>
            <w:tcW w:w="1518" w:type="dxa"/>
            <w:vAlign w:val="center"/>
          </w:tcPr>
          <w:p w:rsidR="00567F71" w:rsidRDefault="00C95FFD">
            <w:pPr>
              <w:jc w:val="left"/>
            </w:pPr>
            <w:r>
              <w:rPr>
                <w:color w:val="000000"/>
                <w:sz w:val="18"/>
                <w:szCs w:val="18"/>
              </w:rPr>
              <w:t>存出保证金</w:t>
            </w:r>
          </w:p>
        </w:tc>
        <w:tc>
          <w:tcPr>
            <w:tcW w:w="1627" w:type="dxa"/>
            <w:vAlign w:val="center"/>
          </w:tcPr>
          <w:p w:rsidR="00567F71" w:rsidRDefault="00C95FFD">
            <w:pPr>
              <w:jc w:val="left"/>
            </w:pPr>
            <w:r>
              <w:rPr>
                <w:color w:val="000000"/>
                <w:sz w:val="18"/>
                <w:szCs w:val="18"/>
              </w:rPr>
              <w:t>5,628.74</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left"/>
            </w:pPr>
            <w:r>
              <w:rPr>
                <w:color w:val="000000"/>
                <w:sz w:val="18"/>
                <w:szCs w:val="18"/>
              </w:rPr>
              <w:t>-</w:t>
            </w:r>
          </w:p>
        </w:tc>
        <w:tc>
          <w:tcPr>
            <w:tcW w:w="1446" w:type="dxa"/>
            <w:vAlign w:val="center"/>
          </w:tcPr>
          <w:p w:rsidR="00567F71" w:rsidRDefault="00C95FFD">
            <w:pPr>
              <w:jc w:val="left"/>
            </w:pPr>
            <w:r>
              <w:rPr>
                <w:color w:val="000000"/>
                <w:sz w:val="18"/>
                <w:szCs w:val="18"/>
              </w:rPr>
              <w:t>5,628.74</w:t>
            </w:r>
          </w:p>
        </w:tc>
      </w:tr>
      <w:tr w:rsidR="00567F71">
        <w:tc>
          <w:tcPr>
            <w:tcW w:w="1518" w:type="dxa"/>
            <w:vAlign w:val="center"/>
          </w:tcPr>
          <w:p w:rsidR="00567F71" w:rsidRDefault="00C95FFD">
            <w:pPr>
              <w:jc w:val="left"/>
            </w:pPr>
            <w:r>
              <w:rPr>
                <w:color w:val="000000"/>
                <w:sz w:val="18"/>
                <w:szCs w:val="18"/>
              </w:rPr>
              <w:t>交易性金融资产</w:t>
            </w:r>
          </w:p>
        </w:tc>
        <w:tc>
          <w:tcPr>
            <w:tcW w:w="1627" w:type="dxa"/>
            <w:vAlign w:val="center"/>
          </w:tcPr>
          <w:p w:rsidR="00567F71" w:rsidRDefault="00C95FFD">
            <w:pPr>
              <w:jc w:val="left"/>
            </w:pPr>
            <w:r>
              <w:rPr>
                <w:color w:val="000000"/>
                <w:sz w:val="18"/>
                <w:szCs w:val="18"/>
              </w:rPr>
              <w:t>611,506,500.00</w:t>
            </w:r>
          </w:p>
        </w:tc>
        <w:tc>
          <w:tcPr>
            <w:tcW w:w="1627" w:type="dxa"/>
            <w:vAlign w:val="center"/>
          </w:tcPr>
          <w:p w:rsidR="00567F71" w:rsidRDefault="00C95FFD">
            <w:pPr>
              <w:jc w:val="left"/>
            </w:pPr>
            <w:r>
              <w:rPr>
                <w:color w:val="000000"/>
                <w:sz w:val="18"/>
                <w:szCs w:val="18"/>
              </w:rPr>
              <w:t>29,239,000.00</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left"/>
            </w:pPr>
            <w:r>
              <w:rPr>
                <w:color w:val="000000"/>
                <w:sz w:val="18"/>
                <w:szCs w:val="18"/>
              </w:rPr>
              <w:t>-</w:t>
            </w:r>
          </w:p>
        </w:tc>
        <w:tc>
          <w:tcPr>
            <w:tcW w:w="1446" w:type="dxa"/>
            <w:vAlign w:val="center"/>
          </w:tcPr>
          <w:p w:rsidR="00567F71" w:rsidRDefault="00C95FFD">
            <w:pPr>
              <w:jc w:val="left"/>
            </w:pPr>
            <w:r>
              <w:rPr>
                <w:color w:val="000000"/>
                <w:sz w:val="18"/>
                <w:szCs w:val="18"/>
              </w:rPr>
              <w:t>640,745,500.00</w:t>
            </w:r>
          </w:p>
        </w:tc>
      </w:tr>
      <w:tr w:rsidR="00567F71">
        <w:tc>
          <w:tcPr>
            <w:tcW w:w="1518" w:type="dxa"/>
            <w:vAlign w:val="center"/>
          </w:tcPr>
          <w:p w:rsidR="00567F71" w:rsidRDefault="00C95FFD">
            <w:pPr>
              <w:jc w:val="left"/>
            </w:pPr>
            <w:r>
              <w:rPr>
                <w:color w:val="000000"/>
                <w:sz w:val="18"/>
                <w:szCs w:val="18"/>
              </w:rPr>
              <w:t>应收利息</w:t>
            </w:r>
          </w:p>
        </w:tc>
        <w:tc>
          <w:tcPr>
            <w:tcW w:w="1627" w:type="dxa"/>
            <w:vAlign w:val="center"/>
          </w:tcPr>
          <w:p w:rsidR="00567F71" w:rsidRDefault="00C95FFD">
            <w:pPr>
              <w:jc w:val="left"/>
            </w:pPr>
            <w:r>
              <w:rPr>
                <w:color w:val="000000"/>
                <w:sz w:val="18"/>
                <w:szCs w:val="18"/>
              </w:rPr>
              <w:t>-</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left"/>
            </w:pPr>
            <w:r>
              <w:rPr>
                <w:color w:val="000000"/>
                <w:sz w:val="18"/>
                <w:szCs w:val="18"/>
              </w:rPr>
              <w:t>10,209,188.48</w:t>
            </w:r>
          </w:p>
        </w:tc>
        <w:tc>
          <w:tcPr>
            <w:tcW w:w="1446" w:type="dxa"/>
            <w:vAlign w:val="center"/>
          </w:tcPr>
          <w:p w:rsidR="00567F71" w:rsidRDefault="00C95FFD">
            <w:pPr>
              <w:jc w:val="left"/>
            </w:pPr>
            <w:r>
              <w:rPr>
                <w:color w:val="000000"/>
                <w:sz w:val="18"/>
                <w:szCs w:val="18"/>
              </w:rPr>
              <w:t>10,209,188.48</w:t>
            </w:r>
          </w:p>
        </w:tc>
      </w:tr>
      <w:tr w:rsidR="00567F71">
        <w:tc>
          <w:tcPr>
            <w:tcW w:w="1518" w:type="dxa"/>
            <w:vAlign w:val="center"/>
          </w:tcPr>
          <w:p w:rsidR="00567F71" w:rsidRDefault="00C95FFD">
            <w:pPr>
              <w:jc w:val="left"/>
            </w:pPr>
            <w:r>
              <w:rPr>
                <w:color w:val="000000"/>
                <w:sz w:val="18"/>
                <w:szCs w:val="18"/>
              </w:rPr>
              <w:t>应收申购款</w:t>
            </w:r>
          </w:p>
        </w:tc>
        <w:tc>
          <w:tcPr>
            <w:tcW w:w="1627" w:type="dxa"/>
            <w:vAlign w:val="center"/>
          </w:tcPr>
          <w:p w:rsidR="00567F71" w:rsidRDefault="00C95FFD">
            <w:pPr>
              <w:jc w:val="left"/>
            </w:pPr>
            <w:r>
              <w:rPr>
                <w:color w:val="000000"/>
                <w:sz w:val="18"/>
                <w:szCs w:val="18"/>
              </w:rPr>
              <w:t>-</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left"/>
            </w:pPr>
            <w:r>
              <w:rPr>
                <w:color w:val="000000"/>
                <w:sz w:val="18"/>
                <w:szCs w:val="18"/>
              </w:rPr>
              <w:t>20,456.70</w:t>
            </w:r>
          </w:p>
        </w:tc>
        <w:tc>
          <w:tcPr>
            <w:tcW w:w="1446" w:type="dxa"/>
            <w:vAlign w:val="center"/>
          </w:tcPr>
          <w:p w:rsidR="00567F71" w:rsidRDefault="00C95FFD">
            <w:pPr>
              <w:jc w:val="left"/>
            </w:pPr>
            <w:r>
              <w:rPr>
                <w:color w:val="000000"/>
                <w:sz w:val="18"/>
                <w:szCs w:val="18"/>
              </w:rPr>
              <w:t>20,456.70</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611,800,082.78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29,239,000.00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10,229,645.18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651,268,727.96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567F71">
        <w:tc>
          <w:tcPr>
            <w:tcW w:w="1518" w:type="dxa"/>
            <w:vAlign w:val="center"/>
          </w:tcPr>
          <w:p w:rsidR="00567F71" w:rsidRDefault="00C95FFD">
            <w:pPr>
              <w:jc w:val="left"/>
            </w:pPr>
            <w:r>
              <w:rPr>
                <w:color w:val="000000"/>
                <w:sz w:val="18"/>
                <w:szCs w:val="18"/>
              </w:rPr>
              <w:t>卖出回购金融资产款</w:t>
            </w:r>
          </w:p>
        </w:tc>
        <w:tc>
          <w:tcPr>
            <w:tcW w:w="1627" w:type="dxa"/>
            <w:vAlign w:val="center"/>
          </w:tcPr>
          <w:p w:rsidR="00567F71" w:rsidRDefault="00C95FFD">
            <w:pPr>
              <w:jc w:val="left"/>
            </w:pPr>
            <w:r>
              <w:rPr>
                <w:color w:val="000000"/>
                <w:sz w:val="18"/>
                <w:szCs w:val="18"/>
              </w:rPr>
              <w:t>99,989,530.01</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center"/>
            </w:pPr>
            <w:r>
              <w:rPr>
                <w:color w:val="000000"/>
                <w:sz w:val="18"/>
                <w:szCs w:val="18"/>
              </w:rPr>
              <w:t>-</w:t>
            </w:r>
          </w:p>
        </w:tc>
        <w:tc>
          <w:tcPr>
            <w:tcW w:w="1446" w:type="dxa"/>
            <w:vAlign w:val="center"/>
          </w:tcPr>
          <w:p w:rsidR="00567F71" w:rsidRDefault="00C95FFD">
            <w:pPr>
              <w:jc w:val="left"/>
            </w:pPr>
            <w:r>
              <w:rPr>
                <w:color w:val="000000"/>
                <w:sz w:val="18"/>
                <w:szCs w:val="18"/>
              </w:rPr>
              <w:t>99,989,530.01</w:t>
            </w:r>
          </w:p>
        </w:tc>
      </w:tr>
      <w:tr w:rsidR="00567F71">
        <w:tc>
          <w:tcPr>
            <w:tcW w:w="1518" w:type="dxa"/>
            <w:vAlign w:val="center"/>
          </w:tcPr>
          <w:p w:rsidR="00567F71" w:rsidRDefault="00C95FFD">
            <w:pPr>
              <w:jc w:val="left"/>
            </w:pPr>
            <w:r>
              <w:rPr>
                <w:color w:val="000000"/>
                <w:sz w:val="18"/>
                <w:szCs w:val="18"/>
              </w:rPr>
              <w:t>应付赎回款</w:t>
            </w:r>
          </w:p>
        </w:tc>
        <w:tc>
          <w:tcPr>
            <w:tcW w:w="1627" w:type="dxa"/>
            <w:vAlign w:val="center"/>
          </w:tcPr>
          <w:p w:rsidR="00567F71" w:rsidRDefault="00C95FFD">
            <w:pPr>
              <w:jc w:val="left"/>
            </w:pPr>
            <w:r>
              <w:rPr>
                <w:color w:val="000000"/>
                <w:sz w:val="18"/>
                <w:szCs w:val="18"/>
              </w:rPr>
              <w:t>-</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center"/>
            </w:pPr>
            <w:r>
              <w:rPr>
                <w:color w:val="000000"/>
                <w:sz w:val="18"/>
                <w:szCs w:val="18"/>
              </w:rPr>
              <w:t>136,656.66</w:t>
            </w:r>
          </w:p>
        </w:tc>
        <w:tc>
          <w:tcPr>
            <w:tcW w:w="1446" w:type="dxa"/>
            <w:vAlign w:val="center"/>
          </w:tcPr>
          <w:p w:rsidR="00567F71" w:rsidRDefault="00C95FFD">
            <w:pPr>
              <w:jc w:val="left"/>
            </w:pPr>
            <w:r>
              <w:rPr>
                <w:color w:val="000000"/>
                <w:sz w:val="18"/>
                <w:szCs w:val="18"/>
              </w:rPr>
              <w:t>136,656.66</w:t>
            </w:r>
          </w:p>
        </w:tc>
      </w:tr>
      <w:tr w:rsidR="00567F71">
        <w:tc>
          <w:tcPr>
            <w:tcW w:w="1518" w:type="dxa"/>
            <w:vAlign w:val="center"/>
          </w:tcPr>
          <w:p w:rsidR="00567F71" w:rsidRDefault="00C95FFD">
            <w:pPr>
              <w:jc w:val="left"/>
            </w:pPr>
            <w:r>
              <w:rPr>
                <w:color w:val="000000"/>
                <w:sz w:val="18"/>
                <w:szCs w:val="18"/>
              </w:rPr>
              <w:t>应付管理人报酬</w:t>
            </w:r>
          </w:p>
        </w:tc>
        <w:tc>
          <w:tcPr>
            <w:tcW w:w="1627" w:type="dxa"/>
            <w:vAlign w:val="center"/>
          </w:tcPr>
          <w:p w:rsidR="00567F71" w:rsidRDefault="00C95FFD">
            <w:pPr>
              <w:jc w:val="left"/>
            </w:pPr>
            <w:r>
              <w:rPr>
                <w:color w:val="000000"/>
                <w:sz w:val="18"/>
                <w:szCs w:val="18"/>
              </w:rPr>
              <w:t>-</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center"/>
            </w:pPr>
            <w:r>
              <w:rPr>
                <w:color w:val="000000"/>
                <w:sz w:val="18"/>
                <w:szCs w:val="18"/>
              </w:rPr>
              <w:t>140,544.88</w:t>
            </w:r>
          </w:p>
        </w:tc>
        <w:tc>
          <w:tcPr>
            <w:tcW w:w="1446" w:type="dxa"/>
            <w:vAlign w:val="center"/>
          </w:tcPr>
          <w:p w:rsidR="00567F71" w:rsidRDefault="00C95FFD">
            <w:pPr>
              <w:jc w:val="left"/>
            </w:pPr>
            <w:r>
              <w:rPr>
                <w:color w:val="000000"/>
                <w:sz w:val="18"/>
                <w:szCs w:val="18"/>
              </w:rPr>
              <w:t>140,544.88</w:t>
            </w:r>
          </w:p>
        </w:tc>
      </w:tr>
      <w:tr w:rsidR="00567F71">
        <w:tc>
          <w:tcPr>
            <w:tcW w:w="1518" w:type="dxa"/>
            <w:vAlign w:val="center"/>
          </w:tcPr>
          <w:p w:rsidR="00567F71" w:rsidRDefault="00C95FFD">
            <w:pPr>
              <w:jc w:val="left"/>
            </w:pPr>
            <w:r>
              <w:rPr>
                <w:color w:val="000000"/>
                <w:sz w:val="18"/>
                <w:szCs w:val="18"/>
              </w:rPr>
              <w:t>应付托管费</w:t>
            </w:r>
          </w:p>
        </w:tc>
        <w:tc>
          <w:tcPr>
            <w:tcW w:w="1627" w:type="dxa"/>
            <w:vAlign w:val="center"/>
          </w:tcPr>
          <w:p w:rsidR="00567F71" w:rsidRDefault="00C95FFD">
            <w:pPr>
              <w:jc w:val="left"/>
            </w:pPr>
            <w:r>
              <w:rPr>
                <w:color w:val="000000"/>
                <w:sz w:val="18"/>
                <w:szCs w:val="18"/>
              </w:rPr>
              <w:t>-</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center"/>
            </w:pPr>
            <w:r>
              <w:rPr>
                <w:color w:val="000000"/>
                <w:sz w:val="18"/>
                <w:szCs w:val="18"/>
              </w:rPr>
              <w:t>46,848.32</w:t>
            </w:r>
          </w:p>
        </w:tc>
        <w:tc>
          <w:tcPr>
            <w:tcW w:w="1446" w:type="dxa"/>
            <w:vAlign w:val="center"/>
          </w:tcPr>
          <w:p w:rsidR="00567F71" w:rsidRDefault="00C95FFD">
            <w:pPr>
              <w:jc w:val="left"/>
            </w:pPr>
            <w:r>
              <w:rPr>
                <w:color w:val="000000"/>
                <w:sz w:val="18"/>
                <w:szCs w:val="18"/>
              </w:rPr>
              <w:t>46,848.32</w:t>
            </w:r>
          </w:p>
        </w:tc>
      </w:tr>
      <w:tr w:rsidR="00567F71">
        <w:tc>
          <w:tcPr>
            <w:tcW w:w="1518" w:type="dxa"/>
            <w:vAlign w:val="center"/>
          </w:tcPr>
          <w:p w:rsidR="00567F71" w:rsidRDefault="00C95FFD">
            <w:pPr>
              <w:jc w:val="left"/>
            </w:pPr>
            <w:r>
              <w:rPr>
                <w:color w:val="000000"/>
                <w:sz w:val="18"/>
                <w:szCs w:val="18"/>
              </w:rPr>
              <w:t>应付销售服务费</w:t>
            </w:r>
          </w:p>
        </w:tc>
        <w:tc>
          <w:tcPr>
            <w:tcW w:w="1627" w:type="dxa"/>
            <w:vAlign w:val="center"/>
          </w:tcPr>
          <w:p w:rsidR="00567F71" w:rsidRDefault="00C95FFD">
            <w:pPr>
              <w:jc w:val="left"/>
            </w:pPr>
            <w:r>
              <w:rPr>
                <w:color w:val="000000"/>
                <w:sz w:val="18"/>
                <w:szCs w:val="18"/>
              </w:rPr>
              <w:t>-</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center"/>
            </w:pPr>
            <w:r>
              <w:rPr>
                <w:color w:val="000000"/>
                <w:sz w:val="18"/>
                <w:szCs w:val="18"/>
              </w:rPr>
              <w:t>9,813.54</w:t>
            </w:r>
          </w:p>
        </w:tc>
        <w:tc>
          <w:tcPr>
            <w:tcW w:w="1446" w:type="dxa"/>
            <w:vAlign w:val="center"/>
          </w:tcPr>
          <w:p w:rsidR="00567F71" w:rsidRDefault="00C95FFD">
            <w:pPr>
              <w:jc w:val="left"/>
            </w:pPr>
            <w:r>
              <w:rPr>
                <w:color w:val="000000"/>
                <w:sz w:val="18"/>
                <w:szCs w:val="18"/>
              </w:rPr>
              <w:t>9,813.54</w:t>
            </w:r>
          </w:p>
        </w:tc>
      </w:tr>
      <w:tr w:rsidR="00567F71">
        <w:tc>
          <w:tcPr>
            <w:tcW w:w="1518" w:type="dxa"/>
            <w:vAlign w:val="center"/>
          </w:tcPr>
          <w:p w:rsidR="00567F71" w:rsidRDefault="00C95FFD">
            <w:pPr>
              <w:jc w:val="left"/>
            </w:pPr>
            <w:r>
              <w:rPr>
                <w:color w:val="000000"/>
                <w:sz w:val="18"/>
                <w:szCs w:val="18"/>
              </w:rPr>
              <w:t>应付交易费用</w:t>
            </w:r>
          </w:p>
        </w:tc>
        <w:tc>
          <w:tcPr>
            <w:tcW w:w="1627" w:type="dxa"/>
            <w:vAlign w:val="center"/>
          </w:tcPr>
          <w:p w:rsidR="00567F71" w:rsidRDefault="00C95FFD">
            <w:pPr>
              <w:jc w:val="left"/>
            </w:pPr>
            <w:r>
              <w:rPr>
                <w:color w:val="000000"/>
                <w:sz w:val="18"/>
                <w:szCs w:val="18"/>
              </w:rPr>
              <w:t>-</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center"/>
            </w:pPr>
            <w:r>
              <w:rPr>
                <w:color w:val="000000"/>
                <w:sz w:val="18"/>
                <w:szCs w:val="18"/>
              </w:rPr>
              <w:t>8,738.55</w:t>
            </w:r>
          </w:p>
        </w:tc>
        <w:tc>
          <w:tcPr>
            <w:tcW w:w="1446" w:type="dxa"/>
            <w:vAlign w:val="center"/>
          </w:tcPr>
          <w:p w:rsidR="00567F71" w:rsidRDefault="00C95FFD">
            <w:pPr>
              <w:jc w:val="left"/>
            </w:pPr>
            <w:r>
              <w:rPr>
                <w:color w:val="000000"/>
                <w:sz w:val="18"/>
                <w:szCs w:val="18"/>
              </w:rPr>
              <w:t>8,738.55</w:t>
            </w:r>
          </w:p>
        </w:tc>
      </w:tr>
      <w:tr w:rsidR="00567F71">
        <w:tc>
          <w:tcPr>
            <w:tcW w:w="1518" w:type="dxa"/>
            <w:vAlign w:val="center"/>
          </w:tcPr>
          <w:p w:rsidR="00567F71" w:rsidRDefault="00C95FFD">
            <w:pPr>
              <w:jc w:val="left"/>
            </w:pPr>
            <w:r>
              <w:rPr>
                <w:color w:val="000000"/>
                <w:sz w:val="18"/>
                <w:szCs w:val="18"/>
              </w:rPr>
              <w:t>应付利息</w:t>
            </w:r>
          </w:p>
        </w:tc>
        <w:tc>
          <w:tcPr>
            <w:tcW w:w="1627" w:type="dxa"/>
            <w:vAlign w:val="center"/>
          </w:tcPr>
          <w:p w:rsidR="00567F71" w:rsidRDefault="00C95FFD">
            <w:pPr>
              <w:jc w:val="left"/>
            </w:pPr>
            <w:r>
              <w:rPr>
                <w:color w:val="000000"/>
                <w:sz w:val="18"/>
                <w:szCs w:val="18"/>
              </w:rPr>
              <w:t>-</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center"/>
            </w:pPr>
            <w:r>
              <w:rPr>
                <w:color w:val="000000"/>
                <w:sz w:val="18"/>
                <w:szCs w:val="18"/>
              </w:rPr>
              <w:t>61,668.52</w:t>
            </w:r>
          </w:p>
        </w:tc>
        <w:tc>
          <w:tcPr>
            <w:tcW w:w="1446" w:type="dxa"/>
            <w:vAlign w:val="center"/>
          </w:tcPr>
          <w:p w:rsidR="00567F71" w:rsidRDefault="00C95FFD">
            <w:pPr>
              <w:jc w:val="left"/>
            </w:pPr>
            <w:r>
              <w:rPr>
                <w:color w:val="000000"/>
                <w:sz w:val="18"/>
                <w:szCs w:val="18"/>
              </w:rPr>
              <w:t>61,668.52</w:t>
            </w:r>
          </w:p>
        </w:tc>
      </w:tr>
      <w:tr w:rsidR="00567F71">
        <w:tc>
          <w:tcPr>
            <w:tcW w:w="1518" w:type="dxa"/>
            <w:vAlign w:val="center"/>
          </w:tcPr>
          <w:p w:rsidR="00567F71" w:rsidRDefault="00C95FFD">
            <w:pPr>
              <w:jc w:val="left"/>
            </w:pPr>
            <w:r>
              <w:rPr>
                <w:color w:val="000000"/>
                <w:sz w:val="18"/>
                <w:szCs w:val="18"/>
              </w:rPr>
              <w:t>其他负债</w:t>
            </w:r>
          </w:p>
        </w:tc>
        <w:tc>
          <w:tcPr>
            <w:tcW w:w="1627" w:type="dxa"/>
            <w:vAlign w:val="center"/>
          </w:tcPr>
          <w:p w:rsidR="00567F71" w:rsidRDefault="00C95FFD">
            <w:pPr>
              <w:jc w:val="left"/>
            </w:pPr>
            <w:r>
              <w:rPr>
                <w:color w:val="000000"/>
                <w:sz w:val="18"/>
                <w:szCs w:val="18"/>
              </w:rPr>
              <w:t>-</w:t>
            </w:r>
          </w:p>
        </w:tc>
        <w:tc>
          <w:tcPr>
            <w:tcW w:w="1627" w:type="dxa"/>
            <w:vAlign w:val="center"/>
          </w:tcPr>
          <w:p w:rsidR="00567F71" w:rsidRDefault="00C95FFD">
            <w:pPr>
              <w:jc w:val="left"/>
            </w:pPr>
            <w:r>
              <w:rPr>
                <w:color w:val="000000"/>
                <w:sz w:val="18"/>
                <w:szCs w:val="18"/>
              </w:rPr>
              <w:t>-</w:t>
            </w:r>
          </w:p>
        </w:tc>
        <w:tc>
          <w:tcPr>
            <w:tcW w:w="1491" w:type="dxa"/>
            <w:vAlign w:val="center"/>
          </w:tcPr>
          <w:p w:rsidR="00567F71" w:rsidRDefault="00C95FFD">
            <w:pPr>
              <w:jc w:val="left"/>
            </w:pPr>
            <w:r>
              <w:rPr>
                <w:color w:val="000000"/>
                <w:sz w:val="18"/>
                <w:szCs w:val="18"/>
              </w:rPr>
              <w:t>-</w:t>
            </w:r>
          </w:p>
        </w:tc>
        <w:tc>
          <w:tcPr>
            <w:tcW w:w="1289" w:type="dxa"/>
            <w:vAlign w:val="center"/>
          </w:tcPr>
          <w:p w:rsidR="00567F71" w:rsidRDefault="00C95FFD">
            <w:pPr>
              <w:jc w:val="center"/>
            </w:pPr>
            <w:r>
              <w:rPr>
                <w:color w:val="000000"/>
                <w:sz w:val="18"/>
                <w:szCs w:val="18"/>
              </w:rPr>
              <w:t>190,078.23</w:t>
            </w:r>
          </w:p>
        </w:tc>
        <w:tc>
          <w:tcPr>
            <w:tcW w:w="1446" w:type="dxa"/>
            <w:vAlign w:val="center"/>
          </w:tcPr>
          <w:p w:rsidR="00567F71" w:rsidRDefault="00C95FFD">
            <w:pPr>
              <w:jc w:val="left"/>
            </w:pPr>
            <w:r>
              <w:rPr>
                <w:color w:val="000000"/>
                <w:sz w:val="18"/>
                <w:szCs w:val="18"/>
              </w:rPr>
              <w:t>190,078.23</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99,989,530.01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594,348.70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100,583,878.71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511,810,552.77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29,239,000.00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9,635,296.48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550,684,849.25</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F67E81" w:rsidP="00571B8A">
      <w:pPr>
        <w:spacing w:before="29" w:line="288" w:lineRule="auto"/>
        <w:rPr>
          <w:b/>
          <w:bCs/>
          <w:color w:val="000000"/>
          <w:sz w:val="24"/>
        </w:rPr>
      </w:pPr>
      <w:r>
        <w:rPr>
          <w:b/>
          <w:bCs/>
          <w:color w:val="000000"/>
          <w:kern w:val="0"/>
          <w:sz w:val="24"/>
        </w:rPr>
        <w:t>6.4.13</w:t>
      </w:r>
      <w:r w:rsidR="001548F9" w:rsidRPr="001B7979">
        <w:rPr>
          <w:b/>
          <w:bCs/>
          <w:color w:val="000000"/>
          <w:kern w:val="0"/>
          <w:sz w:val="24"/>
        </w:rPr>
        <w:t xml:space="preserve">.4.1.2 </w:t>
      </w:r>
      <w:r w:rsidR="001548F9"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567F71">
        <w:tc>
          <w:tcPr>
            <w:tcW w:w="851" w:type="dxa"/>
            <w:vAlign w:val="center"/>
          </w:tcPr>
          <w:p w:rsidR="00567F71" w:rsidRDefault="00C95FFD">
            <w:pPr>
              <w:jc w:val="left"/>
            </w:pPr>
            <w:r>
              <w:rPr>
                <w:color w:val="000000"/>
                <w:sz w:val="24"/>
              </w:rPr>
              <w:t>假设</w:t>
            </w:r>
          </w:p>
        </w:tc>
        <w:tc>
          <w:tcPr>
            <w:tcW w:w="8147" w:type="dxa"/>
            <w:gridSpan w:val="3"/>
            <w:vAlign w:val="center"/>
          </w:tcPr>
          <w:p w:rsidR="00567F71" w:rsidRDefault="00C95FFD">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567F71">
        <w:tc>
          <w:tcPr>
            <w:tcW w:w="852" w:type="dxa"/>
            <w:vMerge/>
          </w:tcPr>
          <w:p w:rsidR="00567F71" w:rsidRDefault="00567F71"/>
        </w:tc>
        <w:tc>
          <w:tcPr>
            <w:tcW w:w="2550" w:type="dxa"/>
            <w:vAlign w:val="center"/>
          </w:tcPr>
          <w:p w:rsidR="00567F71" w:rsidRDefault="00C95FFD">
            <w:pPr>
              <w:jc w:val="left"/>
            </w:pPr>
            <w:r>
              <w:rPr>
                <w:color w:val="000000"/>
                <w:sz w:val="24"/>
              </w:rPr>
              <w:t>市场利率下降</w:t>
            </w:r>
            <w:r>
              <w:rPr>
                <w:color w:val="000000"/>
                <w:sz w:val="24"/>
              </w:rPr>
              <w:t>25</w:t>
            </w:r>
            <w:r>
              <w:rPr>
                <w:color w:val="000000"/>
                <w:sz w:val="24"/>
              </w:rPr>
              <w:t>个基点</w:t>
            </w:r>
          </w:p>
        </w:tc>
        <w:tc>
          <w:tcPr>
            <w:tcW w:w="2693" w:type="dxa"/>
            <w:vAlign w:val="center"/>
          </w:tcPr>
          <w:p w:rsidR="00567F71" w:rsidRDefault="00C95FFD">
            <w:pPr>
              <w:jc w:val="right"/>
            </w:pPr>
            <w:r>
              <w:rPr>
                <w:color w:val="000000"/>
                <w:sz w:val="24"/>
              </w:rPr>
              <w:t>增加约</w:t>
            </w:r>
            <w:r>
              <w:rPr>
                <w:color w:val="000000"/>
                <w:sz w:val="24"/>
              </w:rPr>
              <w:t>77</w:t>
            </w:r>
          </w:p>
        </w:tc>
        <w:tc>
          <w:tcPr>
            <w:tcW w:w="2903" w:type="dxa"/>
            <w:vAlign w:val="center"/>
          </w:tcPr>
          <w:p w:rsidR="00567F71" w:rsidRDefault="00C95FFD">
            <w:pPr>
              <w:jc w:val="right"/>
            </w:pPr>
            <w:r>
              <w:rPr>
                <w:color w:val="000000"/>
                <w:sz w:val="24"/>
              </w:rPr>
              <w:t>增加约</w:t>
            </w:r>
            <w:r>
              <w:rPr>
                <w:color w:val="000000"/>
                <w:sz w:val="24"/>
              </w:rPr>
              <w:t>49</w:t>
            </w:r>
          </w:p>
        </w:tc>
      </w:tr>
      <w:tr w:rsidR="00567F71">
        <w:tc>
          <w:tcPr>
            <w:tcW w:w="852" w:type="dxa"/>
            <w:vMerge/>
          </w:tcPr>
          <w:p w:rsidR="00567F71" w:rsidRDefault="00567F71"/>
        </w:tc>
        <w:tc>
          <w:tcPr>
            <w:tcW w:w="2550" w:type="dxa"/>
            <w:vAlign w:val="center"/>
          </w:tcPr>
          <w:p w:rsidR="00567F71" w:rsidRDefault="00C95FFD">
            <w:pPr>
              <w:jc w:val="left"/>
            </w:pPr>
            <w:r>
              <w:rPr>
                <w:color w:val="000000"/>
                <w:sz w:val="24"/>
              </w:rPr>
              <w:t>市场利率上升</w:t>
            </w:r>
            <w:r>
              <w:rPr>
                <w:color w:val="000000"/>
                <w:sz w:val="24"/>
              </w:rPr>
              <w:t>25</w:t>
            </w:r>
            <w:r>
              <w:rPr>
                <w:color w:val="000000"/>
                <w:sz w:val="24"/>
              </w:rPr>
              <w:t>个基点</w:t>
            </w:r>
          </w:p>
        </w:tc>
        <w:tc>
          <w:tcPr>
            <w:tcW w:w="2693" w:type="dxa"/>
            <w:vAlign w:val="center"/>
          </w:tcPr>
          <w:p w:rsidR="00567F71" w:rsidRDefault="00C95FFD">
            <w:pPr>
              <w:jc w:val="right"/>
            </w:pPr>
            <w:r>
              <w:rPr>
                <w:color w:val="000000"/>
                <w:sz w:val="24"/>
              </w:rPr>
              <w:t>减少约</w:t>
            </w:r>
            <w:r>
              <w:rPr>
                <w:color w:val="000000"/>
                <w:sz w:val="24"/>
              </w:rPr>
              <w:t>77</w:t>
            </w:r>
          </w:p>
        </w:tc>
        <w:tc>
          <w:tcPr>
            <w:tcW w:w="2903" w:type="dxa"/>
            <w:vAlign w:val="center"/>
          </w:tcPr>
          <w:p w:rsidR="00567F71" w:rsidRDefault="00C95FFD">
            <w:pPr>
              <w:jc w:val="right"/>
            </w:pPr>
            <w:r>
              <w:rPr>
                <w:color w:val="000000"/>
                <w:sz w:val="24"/>
              </w:rPr>
              <w:t>减少约</w:t>
            </w:r>
            <w:r>
              <w:rPr>
                <w:color w:val="000000"/>
                <w:sz w:val="24"/>
              </w:rPr>
              <w:t>48</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F67E81" w:rsidP="00571B8A">
      <w:pPr>
        <w:spacing w:before="29" w:line="288" w:lineRule="auto"/>
        <w:rPr>
          <w:b/>
          <w:bCs/>
          <w:sz w:val="24"/>
        </w:rPr>
      </w:pPr>
      <w:r>
        <w:rPr>
          <w:b/>
          <w:bCs/>
          <w:kern w:val="0"/>
          <w:sz w:val="24"/>
        </w:rPr>
        <w:t>6.4.13</w:t>
      </w:r>
      <w:r w:rsidR="007215A4" w:rsidRPr="001B7979">
        <w:rPr>
          <w:b/>
          <w:bCs/>
          <w:kern w:val="0"/>
          <w:sz w:val="24"/>
        </w:rPr>
        <w:t>.4.2</w:t>
      </w:r>
      <w:r w:rsidR="007215A4"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F67E81" w:rsidP="00571B8A">
      <w:pPr>
        <w:spacing w:before="29" w:line="288" w:lineRule="auto"/>
        <w:rPr>
          <w:b/>
          <w:bCs/>
          <w:color w:val="000000"/>
          <w:sz w:val="24"/>
        </w:rPr>
      </w:pPr>
      <w:r>
        <w:rPr>
          <w:b/>
          <w:bCs/>
          <w:color w:val="000000"/>
          <w:kern w:val="0"/>
          <w:sz w:val="24"/>
        </w:rPr>
        <w:t>6.4.13</w:t>
      </w:r>
      <w:r w:rsidR="001548F9" w:rsidRPr="001B7979">
        <w:rPr>
          <w:b/>
          <w:bCs/>
          <w:color w:val="000000"/>
          <w:kern w:val="0"/>
          <w:sz w:val="24"/>
        </w:rPr>
        <w:t xml:space="preserve">.4.3 </w:t>
      </w:r>
      <w:r w:rsidR="001548F9"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631003"/>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631004"/>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461,994,000.00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81.01</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461,994,000.00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81.01</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100,000,350.00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17.54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1,822,028.57</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0.32</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6,456,917.65</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1.13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570,273,296.22</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522631005"/>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540063">
      <w:pPr>
        <w:spacing w:before="29" w:line="288" w:lineRule="auto"/>
        <w:rPr>
          <w:color w:val="000000"/>
        </w:rPr>
      </w:pPr>
      <w:r w:rsidRPr="00540063">
        <w:rPr>
          <w:b/>
          <w:bCs/>
          <w:color w:val="000000"/>
          <w:kern w:val="0"/>
          <w:sz w:val="24"/>
        </w:rPr>
        <w:t>7.2.1</w:t>
      </w:r>
      <w:r w:rsidRPr="00540063">
        <w:rPr>
          <w:rFonts w:hint="eastAsia"/>
          <w:b/>
          <w:bCs/>
          <w:color w:val="000000"/>
          <w:kern w:val="0"/>
          <w:sz w:val="24"/>
        </w:rPr>
        <w:t>报告期末按行业分类的境内股票投资组合</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540063">
      <w:pPr>
        <w:spacing w:before="29" w:line="288" w:lineRule="auto"/>
        <w:rPr>
          <w:kern w:val="0"/>
        </w:rPr>
      </w:pPr>
      <w:r w:rsidRPr="00540063">
        <w:rPr>
          <w:b/>
          <w:bCs/>
          <w:color w:val="000000"/>
          <w:kern w:val="0"/>
          <w:sz w:val="24"/>
        </w:rPr>
        <w:t>7.2.2</w:t>
      </w:r>
      <w:r w:rsidRPr="00540063">
        <w:rPr>
          <w:rFonts w:hint="eastAsia"/>
          <w:b/>
          <w:bCs/>
          <w:color w:val="000000"/>
          <w:kern w:val="0"/>
          <w:sz w:val="24"/>
        </w:rPr>
        <w:t>报告期末按行业分类的</w:t>
      </w:r>
      <w:r w:rsidR="00C22492" w:rsidRPr="00540063">
        <w:rPr>
          <w:rFonts w:hint="eastAsia"/>
          <w:b/>
          <w:bCs/>
          <w:color w:val="000000"/>
          <w:kern w:val="0"/>
          <w:sz w:val="24"/>
        </w:rPr>
        <w:t>港股通</w:t>
      </w:r>
      <w:r w:rsidRPr="00540063">
        <w:rPr>
          <w:rFonts w:hint="eastAsia"/>
          <w:b/>
          <w:bCs/>
          <w:color w:val="000000"/>
          <w:kern w:val="0"/>
          <w:sz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5" w:name="_Toc522631006"/>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5"/>
    </w:p>
    <w:p w:rsidR="00607FB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pStyle w:val="20"/>
        <w:spacing w:before="29" w:after="0" w:line="288" w:lineRule="auto"/>
        <w:rPr>
          <w:rFonts w:ascii="Times New Roman" w:hAnsi="Times New Roman"/>
          <w:kern w:val="0"/>
          <w:szCs w:val="24"/>
        </w:rPr>
      </w:pPr>
      <w:bookmarkStart w:id="66" w:name="_Toc522631007"/>
      <w:r w:rsidRPr="001B7979">
        <w:rPr>
          <w:rFonts w:ascii="Times New Roman" w:hAnsi="Times New Roman"/>
          <w:kern w:val="0"/>
          <w:szCs w:val="24"/>
        </w:rPr>
        <w:t>7.4</w:t>
      </w:r>
      <w:bookmarkStart w:id="67" w:name="_Toc234814103"/>
      <w:r w:rsidRPr="001B7979">
        <w:rPr>
          <w:rFonts w:ascii="Times New Roman" w:hAnsi="Times New Roman"/>
          <w:kern w:val="0"/>
          <w:szCs w:val="24"/>
        </w:rPr>
        <w:t>报告期内股票投资组合的重大变动</w:t>
      </w:r>
      <w:bookmarkEnd w:id="67"/>
      <w:bookmarkEnd w:id="66"/>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20"/>
        <w:spacing w:before="29" w:after="0" w:line="288" w:lineRule="auto"/>
        <w:rPr>
          <w:rFonts w:ascii="Times New Roman" w:hAnsi="Times New Roman"/>
          <w:kern w:val="0"/>
          <w:szCs w:val="24"/>
        </w:rPr>
      </w:pPr>
      <w:bookmarkStart w:id="68" w:name="_Toc234814104"/>
      <w:bookmarkStart w:id="69" w:name="_Toc522631008"/>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8"/>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70,628,000.00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12.40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70,628,000.00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12.40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281,316,000.00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49.40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110,050,000.00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19.33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461,994,000.00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81.13</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522631009"/>
      <w:r w:rsidRPr="001B7979">
        <w:rPr>
          <w:rFonts w:ascii="Times New Roman" w:hAnsi="Times New Roman"/>
          <w:kern w:val="0"/>
          <w:szCs w:val="24"/>
        </w:rPr>
        <w:t>7.6</w:t>
      </w:r>
      <w:bookmarkStart w:id="71"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1"/>
      <w:bookmarkEnd w:id="70"/>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567F71">
        <w:tc>
          <w:tcPr>
            <w:tcW w:w="1320" w:type="dxa"/>
            <w:vAlign w:val="center"/>
          </w:tcPr>
          <w:p w:rsidR="00567F71" w:rsidRDefault="00C95FFD">
            <w:pPr>
              <w:jc w:val="center"/>
            </w:pPr>
            <w:r>
              <w:rPr>
                <w:color w:val="000000"/>
                <w:sz w:val="24"/>
              </w:rPr>
              <w:t>1</w:t>
            </w:r>
          </w:p>
        </w:tc>
        <w:tc>
          <w:tcPr>
            <w:tcW w:w="1382" w:type="dxa"/>
            <w:vAlign w:val="center"/>
          </w:tcPr>
          <w:p w:rsidR="00567F71" w:rsidRDefault="00C95FFD">
            <w:pPr>
              <w:jc w:val="center"/>
            </w:pPr>
            <w:r>
              <w:rPr>
                <w:color w:val="000000"/>
                <w:sz w:val="24"/>
              </w:rPr>
              <w:t>101464014</w:t>
            </w:r>
          </w:p>
        </w:tc>
        <w:tc>
          <w:tcPr>
            <w:tcW w:w="1353" w:type="dxa"/>
            <w:vAlign w:val="center"/>
          </w:tcPr>
          <w:p w:rsidR="00567F71" w:rsidRDefault="00C95FFD">
            <w:pPr>
              <w:jc w:val="center"/>
            </w:pPr>
            <w:r>
              <w:rPr>
                <w:color w:val="000000"/>
                <w:sz w:val="24"/>
              </w:rPr>
              <w:t>14</w:t>
            </w:r>
            <w:r>
              <w:rPr>
                <w:color w:val="000000"/>
                <w:sz w:val="24"/>
              </w:rPr>
              <w:t>核风电</w:t>
            </w:r>
            <w:r>
              <w:rPr>
                <w:color w:val="000000"/>
                <w:sz w:val="24"/>
              </w:rPr>
              <w:t>MTN001</w:t>
            </w:r>
          </w:p>
        </w:tc>
        <w:tc>
          <w:tcPr>
            <w:tcW w:w="1505" w:type="dxa"/>
            <w:vAlign w:val="center"/>
          </w:tcPr>
          <w:p w:rsidR="00567F71" w:rsidRDefault="00C95FFD">
            <w:pPr>
              <w:jc w:val="right"/>
            </w:pPr>
            <w:r>
              <w:rPr>
                <w:color w:val="000000"/>
                <w:sz w:val="24"/>
              </w:rPr>
              <w:t>500,000</w:t>
            </w:r>
          </w:p>
        </w:tc>
        <w:tc>
          <w:tcPr>
            <w:tcW w:w="1737" w:type="dxa"/>
            <w:vAlign w:val="center"/>
          </w:tcPr>
          <w:p w:rsidR="00567F71" w:rsidRDefault="00C95FFD">
            <w:pPr>
              <w:jc w:val="right"/>
            </w:pPr>
            <w:r>
              <w:rPr>
                <w:color w:val="000000"/>
                <w:sz w:val="24"/>
              </w:rPr>
              <w:t>50,520,000.00</w:t>
            </w:r>
          </w:p>
        </w:tc>
        <w:tc>
          <w:tcPr>
            <w:tcW w:w="1701" w:type="dxa"/>
            <w:vAlign w:val="center"/>
          </w:tcPr>
          <w:p w:rsidR="00567F71" w:rsidRDefault="00C95FFD">
            <w:pPr>
              <w:jc w:val="right"/>
            </w:pPr>
            <w:r>
              <w:rPr>
                <w:color w:val="000000"/>
                <w:sz w:val="24"/>
              </w:rPr>
              <w:t>8.87</w:t>
            </w:r>
          </w:p>
        </w:tc>
      </w:tr>
      <w:tr w:rsidR="00567F71">
        <w:tc>
          <w:tcPr>
            <w:tcW w:w="1320" w:type="dxa"/>
            <w:vAlign w:val="center"/>
          </w:tcPr>
          <w:p w:rsidR="00567F71" w:rsidRDefault="00C95FFD">
            <w:pPr>
              <w:jc w:val="center"/>
            </w:pPr>
            <w:r>
              <w:rPr>
                <w:color w:val="000000"/>
                <w:sz w:val="24"/>
              </w:rPr>
              <w:t>2</w:t>
            </w:r>
          </w:p>
        </w:tc>
        <w:tc>
          <w:tcPr>
            <w:tcW w:w="1382" w:type="dxa"/>
            <w:vAlign w:val="center"/>
          </w:tcPr>
          <w:p w:rsidR="00567F71" w:rsidRDefault="00C95FFD">
            <w:pPr>
              <w:jc w:val="center"/>
            </w:pPr>
            <w:r>
              <w:rPr>
                <w:color w:val="000000"/>
                <w:sz w:val="24"/>
              </w:rPr>
              <w:t>011800035</w:t>
            </w:r>
          </w:p>
        </w:tc>
        <w:tc>
          <w:tcPr>
            <w:tcW w:w="1353" w:type="dxa"/>
            <w:vAlign w:val="center"/>
          </w:tcPr>
          <w:p w:rsidR="00567F71" w:rsidRDefault="00C95FFD">
            <w:pPr>
              <w:jc w:val="center"/>
            </w:pPr>
            <w:r>
              <w:rPr>
                <w:color w:val="000000"/>
                <w:sz w:val="24"/>
              </w:rPr>
              <w:t>18</w:t>
            </w:r>
            <w:r>
              <w:rPr>
                <w:color w:val="000000"/>
                <w:sz w:val="24"/>
              </w:rPr>
              <w:t>杭金投</w:t>
            </w:r>
            <w:r>
              <w:rPr>
                <w:color w:val="000000"/>
                <w:sz w:val="24"/>
              </w:rPr>
              <w:t>SCP001</w:t>
            </w:r>
          </w:p>
        </w:tc>
        <w:tc>
          <w:tcPr>
            <w:tcW w:w="1505" w:type="dxa"/>
            <w:vAlign w:val="center"/>
          </w:tcPr>
          <w:p w:rsidR="00567F71" w:rsidRDefault="00C95FFD">
            <w:pPr>
              <w:jc w:val="right"/>
            </w:pPr>
            <w:r>
              <w:rPr>
                <w:color w:val="000000"/>
                <w:sz w:val="24"/>
              </w:rPr>
              <w:t>500,000</w:t>
            </w:r>
          </w:p>
        </w:tc>
        <w:tc>
          <w:tcPr>
            <w:tcW w:w="1737" w:type="dxa"/>
            <w:vAlign w:val="center"/>
          </w:tcPr>
          <w:p w:rsidR="00567F71" w:rsidRDefault="00C95FFD">
            <w:pPr>
              <w:jc w:val="right"/>
            </w:pPr>
            <w:r>
              <w:rPr>
                <w:color w:val="000000"/>
                <w:sz w:val="24"/>
              </w:rPr>
              <w:t>50,330,000.00</w:t>
            </w:r>
          </w:p>
        </w:tc>
        <w:tc>
          <w:tcPr>
            <w:tcW w:w="1701" w:type="dxa"/>
            <w:vAlign w:val="center"/>
          </w:tcPr>
          <w:p w:rsidR="00567F71" w:rsidRDefault="00C95FFD">
            <w:pPr>
              <w:jc w:val="right"/>
            </w:pPr>
            <w:r>
              <w:rPr>
                <w:color w:val="000000"/>
                <w:sz w:val="24"/>
              </w:rPr>
              <w:t>8.84</w:t>
            </w:r>
          </w:p>
        </w:tc>
      </w:tr>
      <w:tr w:rsidR="00567F71">
        <w:tc>
          <w:tcPr>
            <w:tcW w:w="1320" w:type="dxa"/>
            <w:vAlign w:val="center"/>
          </w:tcPr>
          <w:p w:rsidR="00567F71" w:rsidRDefault="00C95FFD">
            <w:pPr>
              <w:jc w:val="center"/>
            </w:pPr>
            <w:r>
              <w:rPr>
                <w:color w:val="000000"/>
                <w:sz w:val="24"/>
              </w:rPr>
              <w:t>3</w:t>
            </w:r>
          </w:p>
        </w:tc>
        <w:tc>
          <w:tcPr>
            <w:tcW w:w="1382" w:type="dxa"/>
            <w:vAlign w:val="center"/>
          </w:tcPr>
          <w:p w:rsidR="00567F71" w:rsidRDefault="00C95FFD">
            <w:pPr>
              <w:jc w:val="center"/>
            </w:pPr>
            <w:r>
              <w:rPr>
                <w:color w:val="000000"/>
                <w:sz w:val="24"/>
              </w:rPr>
              <w:t>011800273</w:t>
            </w:r>
          </w:p>
        </w:tc>
        <w:tc>
          <w:tcPr>
            <w:tcW w:w="1353" w:type="dxa"/>
            <w:vAlign w:val="center"/>
          </w:tcPr>
          <w:p w:rsidR="00567F71" w:rsidRDefault="00C95FFD">
            <w:pPr>
              <w:jc w:val="center"/>
            </w:pPr>
            <w:r>
              <w:rPr>
                <w:color w:val="000000"/>
                <w:sz w:val="24"/>
              </w:rPr>
              <w:t>18</w:t>
            </w:r>
            <w:r>
              <w:rPr>
                <w:color w:val="000000"/>
                <w:sz w:val="24"/>
              </w:rPr>
              <w:t>厦国贸</w:t>
            </w:r>
            <w:r>
              <w:rPr>
                <w:color w:val="000000"/>
                <w:sz w:val="24"/>
              </w:rPr>
              <w:t>SCP004</w:t>
            </w:r>
          </w:p>
        </w:tc>
        <w:tc>
          <w:tcPr>
            <w:tcW w:w="1505" w:type="dxa"/>
            <w:vAlign w:val="center"/>
          </w:tcPr>
          <w:p w:rsidR="00567F71" w:rsidRDefault="00C95FFD">
            <w:pPr>
              <w:jc w:val="right"/>
            </w:pPr>
            <w:r>
              <w:rPr>
                <w:color w:val="000000"/>
                <w:sz w:val="24"/>
              </w:rPr>
              <w:t>500,000</w:t>
            </w:r>
          </w:p>
        </w:tc>
        <w:tc>
          <w:tcPr>
            <w:tcW w:w="1737" w:type="dxa"/>
            <w:vAlign w:val="center"/>
          </w:tcPr>
          <w:p w:rsidR="00567F71" w:rsidRDefault="00C95FFD">
            <w:pPr>
              <w:jc w:val="right"/>
            </w:pPr>
            <w:r>
              <w:rPr>
                <w:color w:val="000000"/>
                <w:sz w:val="24"/>
              </w:rPr>
              <w:t>50,200,000.00</w:t>
            </w:r>
          </w:p>
        </w:tc>
        <w:tc>
          <w:tcPr>
            <w:tcW w:w="1701" w:type="dxa"/>
            <w:vAlign w:val="center"/>
          </w:tcPr>
          <w:p w:rsidR="00567F71" w:rsidRDefault="00C95FFD">
            <w:pPr>
              <w:jc w:val="right"/>
            </w:pPr>
            <w:r>
              <w:rPr>
                <w:color w:val="000000"/>
                <w:sz w:val="24"/>
              </w:rPr>
              <w:t>8.82</w:t>
            </w:r>
          </w:p>
        </w:tc>
      </w:tr>
      <w:tr w:rsidR="00567F71">
        <w:tc>
          <w:tcPr>
            <w:tcW w:w="1320" w:type="dxa"/>
            <w:vAlign w:val="center"/>
          </w:tcPr>
          <w:p w:rsidR="00567F71" w:rsidRDefault="00C95FFD">
            <w:pPr>
              <w:jc w:val="center"/>
            </w:pPr>
            <w:r>
              <w:rPr>
                <w:color w:val="000000"/>
                <w:sz w:val="24"/>
              </w:rPr>
              <w:t>4</w:t>
            </w:r>
          </w:p>
        </w:tc>
        <w:tc>
          <w:tcPr>
            <w:tcW w:w="1382" w:type="dxa"/>
            <w:vAlign w:val="center"/>
          </w:tcPr>
          <w:p w:rsidR="00567F71" w:rsidRDefault="00C95FFD">
            <w:pPr>
              <w:jc w:val="center"/>
            </w:pPr>
            <w:r>
              <w:rPr>
                <w:color w:val="000000"/>
                <w:sz w:val="24"/>
              </w:rPr>
              <w:t>011800306</w:t>
            </w:r>
          </w:p>
        </w:tc>
        <w:tc>
          <w:tcPr>
            <w:tcW w:w="1353" w:type="dxa"/>
            <w:vAlign w:val="center"/>
          </w:tcPr>
          <w:p w:rsidR="00567F71" w:rsidRDefault="00C95FFD">
            <w:pPr>
              <w:jc w:val="center"/>
            </w:pPr>
            <w:r>
              <w:rPr>
                <w:color w:val="000000"/>
                <w:sz w:val="24"/>
              </w:rPr>
              <w:t>18</w:t>
            </w:r>
            <w:r>
              <w:rPr>
                <w:color w:val="000000"/>
                <w:sz w:val="24"/>
              </w:rPr>
              <w:t>赣高速</w:t>
            </w:r>
            <w:r>
              <w:rPr>
                <w:color w:val="000000"/>
                <w:sz w:val="24"/>
              </w:rPr>
              <w:t>SCP002</w:t>
            </w:r>
          </w:p>
        </w:tc>
        <w:tc>
          <w:tcPr>
            <w:tcW w:w="1505" w:type="dxa"/>
            <w:vAlign w:val="center"/>
          </w:tcPr>
          <w:p w:rsidR="00567F71" w:rsidRDefault="00C95FFD">
            <w:pPr>
              <w:jc w:val="right"/>
            </w:pPr>
            <w:r>
              <w:rPr>
                <w:color w:val="000000"/>
                <w:sz w:val="24"/>
              </w:rPr>
              <w:t>500,000</w:t>
            </w:r>
          </w:p>
        </w:tc>
        <w:tc>
          <w:tcPr>
            <w:tcW w:w="1737" w:type="dxa"/>
            <w:vAlign w:val="center"/>
          </w:tcPr>
          <w:p w:rsidR="00567F71" w:rsidRDefault="00C95FFD">
            <w:pPr>
              <w:jc w:val="right"/>
            </w:pPr>
            <w:r>
              <w:rPr>
                <w:color w:val="000000"/>
                <w:sz w:val="24"/>
              </w:rPr>
              <w:t>50,185,000.00</w:t>
            </w:r>
          </w:p>
        </w:tc>
        <w:tc>
          <w:tcPr>
            <w:tcW w:w="1701" w:type="dxa"/>
            <w:vAlign w:val="center"/>
          </w:tcPr>
          <w:p w:rsidR="00567F71" w:rsidRDefault="00C95FFD">
            <w:pPr>
              <w:jc w:val="right"/>
            </w:pPr>
            <w:r>
              <w:rPr>
                <w:color w:val="000000"/>
                <w:sz w:val="24"/>
              </w:rPr>
              <w:t>8.81</w:t>
            </w:r>
          </w:p>
        </w:tc>
      </w:tr>
      <w:tr w:rsidR="00567F71">
        <w:tc>
          <w:tcPr>
            <w:tcW w:w="1320" w:type="dxa"/>
            <w:vAlign w:val="center"/>
          </w:tcPr>
          <w:p w:rsidR="00567F71" w:rsidRDefault="00C95FFD">
            <w:pPr>
              <w:jc w:val="center"/>
            </w:pPr>
            <w:r>
              <w:rPr>
                <w:color w:val="000000"/>
                <w:sz w:val="24"/>
              </w:rPr>
              <w:t>5</w:t>
            </w:r>
          </w:p>
        </w:tc>
        <w:tc>
          <w:tcPr>
            <w:tcW w:w="1382" w:type="dxa"/>
            <w:vAlign w:val="center"/>
          </w:tcPr>
          <w:p w:rsidR="00567F71" w:rsidRDefault="00C95FFD">
            <w:pPr>
              <w:jc w:val="center"/>
            </w:pPr>
            <w:r>
              <w:rPr>
                <w:color w:val="000000"/>
                <w:sz w:val="24"/>
              </w:rPr>
              <w:t>011800999</w:t>
            </w:r>
          </w:p>
        </w:tc>
        <w:tc>
          <w:tcPr>
            <w:tcW w:w="1353" w:type="dxa"/>
            <w:vAlign w:val="center"/>
          </w:tcPr>
          <w:p w:rsidR="00567F71" w:rsidRDefault="00C95FFD">
            <w:pPr>
              <w:jc w:val="center"/>
            </w:pPr>
            <w:r>
              <w:rPr>
                <w:color w:val="000000"/>
                <w:sz w:val="24"/>
              </w:rPr>
              <w:t>18</w:t>
            </w:r>
            <w:r>
              <w:rPr>
                <w:color w:val="000000"/>
                <w:sz w:val="24"/>
              </w:rPr>
              <w:t>深航空</w:t>
            </w:r>
            <w:r>
              <w:rPr>
                <w:color w:val="000000"/>
                <w:sz w:val="24"/>
              </w:rPr>
              <w:t>SCP003</w:t>
            </w:r>
          </w:p>
        </w:tc>
        <w:tc>
          <w:tcPr>
            <w:tcW w:w="1505" w:type="dxa"/>
            <w:vAlign w:val="center"/>
          </w:tcPr>
          <w:p w:rsidR="00567F71" w:rsidRDefault="00C95FFD">
            <w:pPr>
              <w:jc w:val="right"/>
            </w:pPr>
            <w:r>
              <w:rPr>
                <w:color w:val="000000"/>
                <w:sz w:val="24"/>
              </w:rPr>
              <w:t>500,000</w:t>
            </w:r>
          </w:p>
        </w:tc>
        <w:tc>
          <w:tcPr>
            <w:tcW w:w="1737" w:type="dxa"/>
            <w:vAlign w:val="center"/>
          </w:tcPr>
          <w:p w:rsidR="00567F71" w:rsidRDefault="00C95FFD">
            <w:pPr>
              <w:jc w:val="right"/>
            </w:pPr>
            <w:r>
              <w:rPr>
                <w:color w:val="000000"/>
                <w:sz w:val="24"/>
              </w:rPr>
              <w:t>50,055,000.00</w:t>
            </w:r>
          </w:p>
        </w:tc>
        <w:tc>
          <w:tcPr>
            <w:tcW w:w="1701" w:type="dxa"/>
            <w:vAlign w:val="center"/>
          </w:tcPr>
          <w:p w:rsidR="00567F71" w:rsidRDefault="00C95FFD">
            <w:pPr>
              <w:jc w:val="right"/>
            </w:pPr>
            <w:r>
              <w:rPr>
                <w:color w:val="000000"/>
                <w:sz w:val="24"/>
              </w:rPr>
              <w:t>8.79</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522631010"/>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2"/>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3" w:name="_Toc522631011"/>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3"/>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522631012"/>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4"/>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522631013"/>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5"/>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6" w:name="_Toc522631014"/>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6"/>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7" w:name="_Toc522631015"/>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7"/>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6,388,218.52</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68,699.13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6,456,917.65</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3A4243" w:rsidRPr="001B7979" w:rsidRDefault="003A4243" w:rsidP="003A4243">
      <w:pPr>
        <w:spacing w:before="29" w:line="288" w:lineRule="auto"/>
        <w:jc w:val="left"/>
        <w:rPr>
          <w:kern w:val="0"/>
          <w:sz w:val="24"/>
        </w:rPr>
      </w:pPr>
      <w:r w:rsidRPr="008D35AB">
        <w:rPr>
          <w:rFonts w:hint="eastAsia"/>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522631016"/>
      <w:r w:rsidRPr="001B7979">
        <w:rPr>
          <w:b/>
          <w:bCs/>
          <w:szCs w:val="24"/>
          <w:lang w:val="en-US"/>
        </w:rPr>
        <w:t xml:space="preserve">§8  </w:t>
      </w:r>
      <w:r w:rsidRPr="001B7979">
        <w:rPr>
          <w:b/>
          <w:bCs/>
          <w:szCs w:val="24"/>
          <w:lang w:val="en-US"/>
        </w:rPr>
        <w:t>基金份额持有人信息</w:t>
      </w:r>
      <w:bookmarkEnd w:id="78"/>
      <w:bookmarkEnd w:id="79"/>
    </w:p>
    <w:p w:rsidR="001548F9" w:rsidRPr="001B7979" w:rsidRDefault="001548F9" w:rsidP="00571B8A">
      <w:pPr>
        <w:pStyle w:val="20"/>
        <w:spacing w:before="29" w:after="0" w:line="288" w:lineRule="auto"/>
        <w:rPr>
          <w:rFonts w:ascii="Times New Roman" w:hAnsi="Times New Roman"/>
          <w:kern w:val="0"/>
          <w:szCs w:val="24"/>
        </w:rPr>
      </w:pPr>
      <w:bookmarkStart w:id="80" w:name="_Toc225500051"/>
      <w:bookmarkStart w:id="81" w:name="_Toc522631017"/>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0"/>
      <w:bookmarkEnd w:id="81"/>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交银丰享收益债券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4,636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58,108.19</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251,888,664.99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93.50%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17,500,913.13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6.50%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交银丰享收益债券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256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60,708.02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15,541,253.77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4,892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58,244.24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251,888,664.99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88.40%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33,042,166.90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11.60%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2" w:name="_Toc522631018"/>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127"/>
        <w:gridCol w:w="2371"/>
        <w:gridCol w:w="2250"/>
        <w:gridCol w:w="2250"/>
      </w:tblGrid>
      <w:tr w:rsidR="00B621D7" w:rsidRPr="001B7979" w:rsidTr="00922DA0">
        <w:tc>
          <w:tcPr>
            <w:tcW w:w="2127" w:type="dxa"/>
            <w:vAlign w:val="center"/>
          </w:tcPr>
          <w:p w:rsidR="00B621D7" w:rsidRPr="001B7979" w:rsidRDefault="00B621D7" w:rsidP="00922DA0">
            <w:pPr>
              <w:pStyle w:val="a0"/>
              <w:spacing w:before="29" w:line="288" w:lineRule="auto"/>
              <w:ind w:firstLineChars="0" w:firstLine="0"/>
              <w:jc w:val="center"/>
              <w:rPr>
                <w:sz w:val="24"/>
              </w:rPr>
            </w:pPr>
            <w:r w:rsidRPr="001B7979">
              <w:rPr>
                <w:sz w:val="24"/>
              </w:rPr>
              <w:t>项目</w:t>
            </w:r>
          </w:p>
        </w:tc>
        <w:tc>
          <w:tcPr>
            <w:tcW w:w="237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250"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250"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22DA0">
        <w:tc>
          <w:tcPr>
            <w:tcW w:w="2127"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71" w:type="dxa"/>
            <w:vAlign w:val="center"/>
          </w:tcPr>
          <w:p w:rsidR="00B621D7" w:rsidRPr="001B7979" w:rsidRDefault="00B621D7" w:rsidP="00571B8A">
            <w:pPr>
              <w:spacing w:before="29" w:line="288" w:lineRule="auto"/>
              <w:jc w:val="right"/>
              <w:rPr>
                <w:color w:val="000000"/>
                <w:kern w:val="0"/>
                <w:sz w:val="24"/>
              </w:rPr>
            </w:pPr>
            <w:r w:rsidRPr="001B7979">
              <w:rPr>
                <w:sz w:val="24"/>
              </w:rPr>
              <w:t>交银丰享收益债券</w:t>
            </w:r>
            <w:r w:rsidRPr="001B7979">
              <w:rPr>
                <w:sz w:val="24"/>
              </w:rPr>
              <w:t>A</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30.13</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22DA0">
        <w:tc>
          <w:tcPr>
            <w:tcW w:w="2127" w:type="dxa"/>
            <w:vMerge/>
            <w:vAlign w:val="center"/>
          </w:tcPr>
          <w:p w:rsidR="00B621D7" w:rsidRPr="001B7979" w:rsidRDefault="00B621D7" w:rsidP="00571B8A">
            <w:pPr>
              <w:pStyle w:val="a0"/>
              <w:spacing w:before="29" w:line="288" w:lineRule="auto"/>
              <w:ind w:firstLineChars="0" w:firstLine="0"/>
              <w:rPr>
                <w:sz w:val="24"/>
              </w:rPr>
            </w:pPr>
          </w:p>
        </w:tc>
        <w:tc>
          <w:tcPr>
            <w:tcW w:w="2371" w:type="dxa"/>
            <w:vAlign w:val="center"/>
          </w:tcPr>
          <w:p w:rsidR="00B621D7" w:rsidRPr="001B7979" w:rsidRDefault="00B621D7" w:rsidP="00571B8A">
            <w:pPr>
              <w:spacing w:before="29" w:line="288" w:lineRule="auto"/>
              <w:jc w:val="right"/>
              <w:rPr>
                <w:color w:val="000000"/>
                <w:kern w:val="0"/>
                <w:sz w:val="24"/>
              </w:rPr>
            </w:pPr>
            <w:r w:rsidRPr="001B7979">
              <w:rPr>
                <w:sz w:val="24"/>
              </w:rPr>
              <w:t>交银丰享收益债券</w:t>
            </w:r>
            <w:r w:rsidRPr="001B7979">
              <w:rPr>
                <w:sz w:val="24"/>
              </w:rPr>
              <w:t>C</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r w:rsidR="00B621D7" w:rsidRPr="001B7979" w:rsidTr="00922DA0">
        <w:tc>
          <w:tcPr>
            <w:tcW w:w="2127" w:type="dxa"/>
            <w:vMerge/>
            <w:vAlign w:val="center"/>
          </w:tcPr>
          <w:p w:rsidR="00B621D7" w:rsidRPr="001B7979" w:rsidRDefault="00B621D7" w:rsidP="00571B8A">
            <w:pPr>
              <w:pStyle w:val="a0"/>
              <w:spacing w:before="29" w:line="288" w:lineRule="auto"/>
              <w:ind w:firstLineChars="0" w:firstLine="0"/>
              <w:rPr>
                <w:sz w:val="24"/>
              </w:rPr>
            </w:pPr>
          </w:p>
        </w:tc>
        <w:tc>
          <w:tcPr>
            <w:tcW w:w="237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30.13</w:t>
            </w:r>
          </w:p>
        </w:tc>
        <w:tc>
          <w:tcPr>
            <w:tcW w:w="2250"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3" w:name="_Toc522631019"/>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922DA0">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922DA0">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交银丰享收益债券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22DA0">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交银丰享收益债券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22DA0">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22DA0">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交银丰享收益债券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22DA0">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交银丰享收益债券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22DA0">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522631020"/>
      <w:r w:rsidRPr="001B7979">
        <w:rPr>
          <w:b/>
          <w:bCs/>
          <w:szCs w:val="24"/>
          <w:lang w:val="en-US"/>
        </w:rPr>
        <w:t>§9</w:t>
      </w:r>
      <w:r w:rsidRPr="001B7979">
        <w:rPr>
          <w:b/>
          <w:bCs/>
          <w:szCs w:val="24"/>
          <w:lang w:val="en-US"/>
        </w:rPr>
        <w:t>开放式基金份额变动</w:t>
      </w:r>
      <w:bookmarkEnd w:id="84"/>
      <w:bookmarkEnd w:id="85"/>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交银丰享收益债券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交银丰享收益债券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2015</w:t>
            </w:r>
            <w:r w:rsidRPr="001B7979">
              <w:rPr>
                <w:sz w:val="24"/>
              </w:rPr>
              <w:t>年</w:t>
            </w:r>
            <w:r w:rsidRPr="001B7979">
              <w:rPr>
                <w:sz w:val="24"/>
              </w:rPr>
              <w:t>1</w:t>
            </w:r>
            <w:r w:rsidRPr="001B7979">
              <w:rPr>
                <w:sz w:val="24"/>
              </w:rPr>
              <w:t>月</w:t>
            </w:r>
            <w:r w:rsidRPr="001B7979">
              <w:rPr>
                <w:sz w:val="24"/>
              </w:rPr>
              <w:t>19</w:t>
            </w:r>
            <w:r w:rsidRPr="001B7979">
              <w:rPr>
                <w:sz w:val="24"/>
              </w:rPr>
              <w:t>日）基金份额总额</w:t>
            </w:r>
          </w:p>
        </w:tc>
        <w:tc>
          <w:tcPr>
            <w:tcW w:w="1573" w:type="pct"/>
            <w:vAlign w:val="center"/>
          </w:tcPr>
          <w:p w:rsidR="001548F9" w:rsidRPr="001B7979" w:rsidRDefault="006B2A69" w:rsidP="00571B8A">
            <w:pPr>
              <w:spacing w:before="29" w:line="288" w:lineRule="auto"/>
              <w:jc w:val="right"/>
              <w:rPr>
                <w:sz w:val="24"/>
              </w:rPr>
            </w:pPr>
            <w:r w:rsidRPr="001B7979">
              <w:rPr>
                <w:sz w:val="24"/>
              </w:rPr>
              <w:t>-</w:t>
            </w:r>
          </w:p>
        </w:tc>
        <w:tc>
          <w:tcPr>
            <w:tcW w:w="1615" w:type="pct"/>
            <w:vAlign w:val="center"/>
          </w:tcPr>
          <w:p w:rsidR="001548F9" w:rsidRPr="001B7979" w:rsidRDefault="006B2A69" w:rsidP="00571B8A">
            <w:pPr>
              <w:spacing w:before="29" w:line="288" w:lineRule="auto"/>
              <w:jc w:val="right"/>
              <w:rPr>
                <w:sz w:val="24"/>
              </w:rPr>
            </w:pPr>
            <w:r w:rsidRPr="001B7979">
              <w:rPr>
                <w:sz w:val="24"/>
              </w:rPr>
              <w:t>259,386,490.95</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260,425,742.53</w:t>
            </w:r>
          </w:p>
        </w:tc>
        <w:tc>
          <w:tcPr>
            <w:tcW w:w="1615" w:type="pct"/>
            <w:vAlign w:val="center"/>
          </w:tcPr>
          <w:p w:rsidR="001548F9" w:rsidRPr="001B7979" w:rsidRDefault="001548F9" w:rsidP="00571B8A">
            <w:pPr>
              <w:spacing w:before="29" w:line="288" w:lineRule="auto"/>
              <w:jc w:val="right"/>
              <w:rPr>
                <w:sz w:val="24"/>
              </w:rPr>
            </w:pPr>
            <w:r w:rsidRPr="001B7979">
              <w:rPr>
                <w:sz w:val="24"/>
              </w:rPr>
              <w:t>26,983,659.35</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25,114,710.34</w:t>
            </w:r>
          </w:p>
        </w:tc>
        <w:tc>
          <w:tcPr>
            <w:tcW w:w="1615" w:type="pct"/>
            <w:vAlign w:val="center"/>
          </w:tcPr>
          <w:p w:rsidR="001548F9" w:rsidRPr="001B7979" w:rsidRDefault="001548F9" w:rsidP="00571B8A">
            <w:pPr>
              <w:spacing w:before="29" w:line="288" w:lineRule="auto"/>
              <w:jc w:val="right"/>
              <w:rPr>
                <w:sz w:val="24"/>
              </w:rPr>
            </w:pPr>
            <w:r w:rsidRPr="001B7979">
              <w:rPr>
                <w:sz w:val="24"/>
              </w:rPr>
              <w:t>699,035.08</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16,150,874.75</w:t>
            </w:r>
          </w:p>
        </w:tc>
        <w:tc>
          <w:tcPr>
            <w:tcW w:w="1615" w:type="pct"/>
            <w:vAlign w:val="center"/>
          </w:tcPr>
          <w:p w:rsidR="001548F9" w:rsidRPr="001B7979" w:rsidRDefault="001548F9" w:rsidP="00571B8A">
            <w:pPr>
              <w:spacing w:before="29" w:line="288" w:lineRule="auto"/>
              <w:jc w:val="right"/>
              <w:rPr>
                <w:sz w:val="24"/>
              </w:rPr>
            </w:pPr>
            <w:r w:rsidRPr="001B7979">
              <w:rPr>
                <w:sz w:val="24"/>
              </w:rPr>
              <w:t>12,141,440.66</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269,389,578.12</w:t>
            </w:r>
          </w:p>
        </w:tc>
        <w:tc>
          <w:tcPr>
            <w:tcW w:w="1615" w:type="pct"/>
            <w:vAlign w:val="center"/>
          </w:tcPr>
          <w:p w:rsidR="001548F9" w:rsidRPr="001B7979" w:rsidRDefault="001548F9" w:rsidP="00571B8A">
            <w:pPr>
              <w:spacing w:before="29" w:line="288" w:lineRule="auto"/>
              <w:jc w:val="right"/>
              <w:rPr>
                <w:sz w:val="24"/>
              </w:rPr>
            </w:pPr>
            <w:r w:rsidRPr="001B7979">
              <w:rPr>
                <w:sz w:val="24"/>
              </w:rPr>
              <w:t>15,541,253.77</w:t>
            </w:r>
          </w:p>
        </w:tc>
      </w:tr>
    </w:tbl>
    <w:p w:rsidR="00567F71" w:rsidRDefault="00C95FFD">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522631021"/>
      <w:r w:rsidRPr="001B7979">
        <w:rPr>
          <w:b/>
          <w:bCs/>
          <w:szCs w:val="24"/>
          <w:lang w:val="en-US"/>
        </w:rPr>
        <w:t xml:space="preserve">§10  </w:t>
      </w:r>
      <w:r w:rsidRPr="001B7979">
        <w:rPr>
          <w:b/>
          <w:bCs/>
          <w:szCs w:val="24"/>
          <w:lang w:val="en-US"/>
        </w:rPr>
        <w:t>重大事件揭示</w:t>
      </w:r>
      <w:bookmarkEnd w:id="86"/>
      <w:bookmarkEnd w:id="87"/>
    </w:p>
    <w:p w:rsidR="001548F9" w:rsidRPr="001B7979" w:rsidRDefault="001548F9" w:rsidP="00571B8A">
      <w:pPr>
        <w:pStyle w:val="20"/>
        <w:spacing w:before="29" w:after="0" w:line="288" w:lineRule="auto"/>
        <w:rPr>
          <w:rFonts w:ascii="Times New Roman" w:hAnsi="Times New Roman"/>
          <w:kern w:val="0"/>
          <w:szCs w:val="24"/>
        </w:rPr>
      </w:pPr>
      <w:bookmarkStart w:id="88" w:name="_Toc522631022"/>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9" w:name="_Toc522631023"/>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9"/>
    </w:p>
    <w:p w:rsidR="00567F71" w:rsidRDefault="00C95FFD">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522631024"/>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522631025"/>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1"/>
    </w:p>
    <w:p w:rsidR="001E6184" w:rsidRPr="001B7979" w:rsidRDefault="00D66CE9" w:rsidP="00571B8A">
      <w:pPr>
        <w:spacing w:before="29" w:line="288" w:lineRule="auto"/>
        <w:ind w:firstLineChars="200" w:firstLine="480"/>
        <w:rPr>
          <w:kern w:val="0"/>
          <w:sz w:val="24"/>
        </w:rPr>
      </w:pPr>
      <w:r w:rsidRPr="00D66CE9">
        <w:rPr>
          <w:rFonts w:eastAsiaTheme="minorEastAsia" w:hint="eastAsia"/>
          <w:sz w:val="24"/>
        </w:rPr>
        <w:t>本基金本报告期内投资策略未发生改变。</w:t>
      </w:r>
    </w:p>
    <w:p w:rsidR="00BB7DC7" w:rsidRDefault="00BB7DC7" w:rsidP="00BB7DC7">
      <w:pPr>
        <w:pStyle w:val="20"/>
        <w:spacing w:before="0" w:after="0"/>
        <w:rPr>
          <w:rFonts w:ascii="Times New Roman" w:eastAsiaTheme="minorEastAsia" w:hAnsi="Times New Roman"/>
          <w:szCs w:val="24"/>
        </w:rPr>
      </w:pPr>
      <w:bookmarkStart w:id="92" w:name="_Toc522631026"/>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2"/>
    </w:p>
    <w:p w:rsidR="007D0ECD" w:rsidRPr="007D0ECD" w:rsidRDefault="007D0ECD" w:rsidP="007D0ECD">
      <w:pPr>
        <w:pStyle w:val="a0"/>
      </w:pPr>
      <w:r>
        <w:rPr>
          <w:rFonts w:hint="eastAsia"/>
        </w:rPr>
        <w:t xml:space="preserve"> </w:t>
      </w:r>
      <w:r w:rsidRPr="00E77F85">
        <w:rPr>
          <w:rFonts w:eastAsiaTheme="minorEastAsia" w:hint="eastAsia"/>
          <w:sz w:val="24"/>
        </w:rPr>
        <w:t>无。</w:t>
      </w:r>
    </w:p>
    <w:p w:rsidR="00BB7DC7" w:rsidRPr="001B7979" w:rsidRDefault="00BB7DC7" w:rsidP="00BB7DC7">
      <w:pPr>
        <w:pStyle w:val="20"/>
        <w:spacing w:before="0" w:after="0"/>
        <w:rPr>
          <w:rFonts w:ascii="Times New Roman" w:eastAsiaTheme="minorEastAsia" w:hAnsi="Times New Roman"/>
          <w:kern w:val="0"/>
          <w:szCs w:val="24"/>
        </w:rPr>
      </w:pPr>
      <w:bookmarkStart w:id="93" w:name="_Toc361324898"/>
      <w:bookmarkStart w:id="94" w:name="_Toc409100466"/>
      <w:bookmarkStart w:id="95" w:name="_Toc409100103"/>
      <w:bookmarkStart w:id="96" w:name="_Toc522631027"/>
      <w:r w:rsidRPr="001B7979">
        <w:rPr>
          <w:rFonts w:ascii="Times New Roman" w:eastAsiaTheme="minorEastAsia" w:hAnsi="Times New Roman"/>
          <w:kern w:val="0"/>
          <w:szCs w:val="24"/>
        </w:rPr>
        <w:t>10.</w:t>
      </w:r>
      <w:bookmarkEnd w:id="93"/>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4"/>
      <w:bookmarkEnd w:id="95"/>
      <w:bookmarkEnd w:id="96"/>
    </w:p>
    <w:p w:rsidR="00BB7DC7" w:rsidRPr="001B7979" w:rsidRDefault="00BB7DC7" w:rsidP="00BB7DC7">
      <w:pPr>
        <w:spacing w:line="360" w:lineRule="auto"/>
        <w:ind w:firstLineChars="200" w:firstLine="480"/>
        <w:rPr>
          <w:rFonts w:eastAsiaTheme="minorEastAsia"/>
          <w:sz w:val="24"/>
        </w:rPr>
      </w:pPr>
      <w:bookmarkStart w:id="97"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8" w:name="_Toc409100104"/>
      <w:bookmarkStart w:id="99" w:name="_Toc409100467"/>
      <w:bookmarkStart w:id="100" w:name="_Toc361324899"/>
      <w:bookmarkStart w:id="101" w:name="_Toc522631028"/>
      <w:bookmarkEnd w:id="97"/>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98"/>
      <w:bookmarkEnd w:id="99"/>
      <w:bookmarkEnd w:id="100"/>
      <w:bookmarkEnd w:id="101"/>
    </w:p>
    <w:p w:rsidR="00567F71" w:rsidRDefault="00C95FFD">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567F71" w:rsidRDefault="00C95FFD">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567F71" w:rsidRDefault="00C95FFD">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2" w:name="_Toc361324900"/>
      <w:bookmarkStart w:id="103" w:name="_Toc409100468"/>
      <w:bookmarkStart w:id="104" w:name="_Toc409100105"/>
      <w:bookmarkStart w:id="105" w:name="_Toc522631029"/>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2"/>
      <w:bookmarkEnd w:id="103"/>
      <w:bookmarkEnd w:id="104"/>
      <w:bookmarkEnd w:id="105"/>
    </w:p>
    <w:p w:rsidR="00BB7DC7" w:rsidRPr="001B7979" w:rsidRDefault="00BB7DC7" w:rsidP="00BB7DC7">
      <w:pPr>
        <w:spacing w:line="360" w:lineRule="auto"/>
        <w:rPr>
          <w:rFonts w:eastAsiaTheme="minorEastAsia"/>
          <w:b/>
          <w:sz w:val="24"/>
        </w:rPr>
      </w:pPr>
      <w:bookmarkStart w:id="106"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6"/>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7"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567F71">
        <w:tc>
          <w:tcPr>
            <w:tcW w:w="1560" w:type="dxa"/>
            <w:vAlign w:val="center"/>
          </w:tcPr>
          <w:p w:rsidR="00567F71" w:rsidRDefault="00C95FFD">
            <w:pPr>
              <w:jc w:val="left"/>
            </w:pPr>
            <w:r>
              <w:rPr>
                <w:rFonts w:eastAsiaTheme="minorEastAsia"/>
                <w:sz w:val="24"/>
              </w:rPr>
              <w:t>国金证券股份有限公司</w:t>
            </w:r>
          </w:p>
        </w:tc>
        <w:tc>
          <w:tcPr>
            <w:tcW w:w="780" w:type="dxa"/>
            <w:vAlign w:val="center"/>
          </w:tcPr>
          <w:p w:rsidR="00567F71" w:rsidRDefault="00C95FFD">
            <w:pPr>
              <w:jc w:val="right"/>
            </w:pPr>
            <w:r>
              <w:rPr>
                <w:rFonts w:eastAsiaTheme="minorEastAsia"/>
                <w:sz w:val="24"/>
              </w:rPr>
              <w:t>2</w:t>
            </w:r>
          </w:p>
        </w:tc>
        <w:tc>
          <w:tcPr>
            <w:tcW w:w="1800" w:type="dxa"/>
            <w:vAlign w:val="center"/>
          </w:tcPr>
          <w:p w:rsidR="00567F71" w:rsidRDefault="00C95FFD">
            <w:pPr>
              <w:jc w:val="right"/>
            </w:pPr>
            <w:r>
              <w:rPr>
                <w:rFonts w:eastAsiaTheme="minorEastAsia"/>
                <w:sz w:val="24"/>
              </w:rPr>
              <w:t>-</w:t>
            </w:r>
          </w:p>
        </w:tc>
        <w:tc>
          <w:tcPr>
            <w:tcW w:w="1080" w:type="dxa"/>
            <w:vAlign w:val="center"/>
          </w:tcPr>
          <w:p w:rsidR="00567F71" w:rsidRDefault="00C95FFD">
            <w:pPr>
              <w:jc w:val="right"/>
            </w:pPr>
            <w:r>
              <w:rPr>
                <w:rFonts w:eastAsiaTheme="minorEastAsia"/>
                <w:sz w:val="24"/>
              </w:rPr>
              <w:t>-</w:t>
            </w:r>
          </w:p>
        </w:tc>
        <w:tc>
          <w:tcPr>
            <w:tcW w:w="1620" w:type="dxa"/>
            <w:vAlign w:val="center"/>
          </w:tcPr>
          <w:p w:rsidR="00567F71" w:rsidRDefault="00C95FFD">
            <w:pPr>
              <w:jc w:val="right"/>
            </w:pPr>
            <w:r>
              <w:rPr>
                <w:rFonts w:eastAsiaTheme="minorEastAsia"/>
                <w:sz w:val="24"/>
              </w:rPr>
              <w:t>-</w:t>
            </w:r>
          </w:p>
        </w:tc>
        <w:tc>
          <w:tcPr>
            <w:tcW w:w="1080" w:type="dxa"/>
            <w:vAlign w:val="center"/>
          </w:tcPr>
          <w:p w:rsidR="00567F71" w:rsidRDefault="00C95FFD">
            <w:pPr>
              <w:jc w:val="right"/>
            </w:pPr>
            <w:r>
              <w:rPr>
                <w:rFonts w:eastAsiaTheme="minorEastAsia"/>
                <w:sz w:val="24"/>
              </w:rPr>
              <w:t>-</w:t>
            </w:r>
          </w:p>
        </w:tc>
        <w:tc>
          <w:tcPr>
            <w:tcW w:w="1080" w:type="dxa"/>
            <w:vAlign w:val="center"/>
          </w:tcPr>
          <w:p w:rsidR="00567F71" w:rsidRDefault="00C95FFD">
            <w:pPr>
              <w:jc w:val="left"/>
            </w:pPr>
            <w:r>
              <w:rPr>
                <w:rFonts w:eastAsiaTheme="minorEastAsia"/>
                <w:sz w:val="24"/>
              </w:rPr>
              <w:t>-</w:t>
            </w:r>
          </w:p>
        </w:tc>
      </w:tr>
      <w:tr w:rsidR="00567F71">
        <w:tc>
          <w:tcPr>
            <w:tcW w:w="1560" w:type="dxa"/>
            <w:vAlign w:val="center"/>
          </w:tcPr>
          <w:p w:rsidR="00567F71" w:rsidRDefault="00C95FFD">
            <w:pPr>
              <w:jc w:val="left"/>
            </w:pPr>
            <w:r>
              <w:rPr>
                <w:rFonts w:eastAsiaTheme="minorEastAsia"/>
                <w:sz w:val="24"/>
              </w:rPr>
              <w:t>中泰证券股份有限公司</w:t>
            </w:r>
          </w:p>
        </w:tc>
        <w:tc>
          <w:tcPr>
            <w:tcW w:w="780" w:type="dxa"/>
            <w:vAlign w:val="center"/>
          </w:tcPr>
          <w:p w:rsidR="00567F71" w:rsidRDefault="00C95FFD">
            <w:pPr>
              <w:jc w:val="right"/>
            </w:pPr>
            <w:r>
              <w:rPr>
                <w:rFonts w:eastAsiaTheme="minorEastAsia"/>
                <w:sz w:val="24"/>
              </w:rPr>
              <w:t>2</w:t>
            </w:r>
          </w:p>
        </w:tc>
        <w:tc>
          <w:tcPr>
            <w:tcW w:w="1800" w:type="dxa"/>
            <w:vAlign w:val="center"/>
          </w:tcPr>
          <w:p w:rsidR="00567F71" w:rsidRDefault="00C95FFD">
            <w:pPr>
              <w:jc w:val="right"/>
            </w:pPr>
            <w:r>
              <w:rPr>
                <w:rFonts w:eastAsiaTheme="minorEastAsia"/>
                <w:sz w:val="24"/>
              </w:rPr>
              <w:t>-</w:t>
            </w:r>
          </w:p>
        </w:tc>
        <w:tc>
          <w:tcPr>
            <w:tcW w:w="1080" w:type="dxa"/>
            <w:vAlign w:val="center"/>
          </w:tcPr>
          <w:p w:rsidR="00567F71" w:rsidRDefault="00C95FFD">
            <w:pPr>
              <w:jc w:val="right"/>
            </w:pPr>
            <w:r>
              <w:rPr>
                <w:rFonts w:eastAsiaTheme="minorEastAsia"/>
                <w:sz w:val="24"/>
              </w:rPr>
              <w:t>-</w:t>
            </w:r>
          </w:p>
        </w:tc>
        <w:tc>
          <w:tcPr>
            <w:tcW w:w="1620" w:type="dxa"/>
            <w:vAlign w:val="center"/>
          </w:tcPr>
          <w:p w:rsidR="00567F71" w:rsidRDefault="00C95FFD">
            <w:pPr>
              <w:jc w:val="right"/>
            </w:pPr>
            <w:r>
              <w:rPr>
                <w:rFonts w:eastAsiaTheme="minorEastAsia"/>
                <w:sz w:val="24"/>
              </w:rPr>
              <w:t>-</w:t>
            </w:r>
          </w:p>
        </w:tc>
        <w:tc>
          <w:tcPr>
            <w:tcW w:w="1080" w:type="dxa"/>
            <w:vAlign w:val="center"/>
          </w:tcPr>
          <w:p w:rsidR="00567F71" w:rsidRDefault="00C95FFD">
            <w:pPr>
              <w:jc w:val="right"/>
            </w:pPr>
            <w:r>
              <w:rPr>
                <w:rFonts w:eastAsiaTheme="minorEastAsia"/>
                <w:sz w:val="24"/>
              </w:rPr>
              <w:t>-</w:t>
            </w:r>
          </w:p>
        </w:tc>
        <w:tc>
          <w:tcPr>
            <w:tcW w:w="1080" w:type="dxa"/>
            <w:vAlign w:val="center"/>
          </w:tcPr>
          <w:p w:rsidR="00567F71" w:rsidRDefault="00C95FFD">
            <w:pPr>
              <w:jc w:val="left"/>
            </w:pPr>
            <w:r>
              <w:rPr>
                <w:rFonts w:eastAsiaTheme="minorEastAsia"/>
                <w:sz w:val="24"/>
              </w:rPr>
              <w:t>-</w:t>
            </w:r>
          </w:p>
        </w:tc>
      </w:tr>
      <w:tr w:rsidR="00567F71">
        <w:tc>
          <w:tcPr>
            <w:tcW w:w="1560" w:type="dxa"/>
            <w:vAlign w:val="center"/>
          </w:tcPr>
          <w:p w:rsidR="00567F71" w:rsidRDefault="00C95FFD">
            <w:pPr>
              <w:jc w:val="left"/>
            </w:pPr>
            <w:r>
              <w:rPr>
                <w:rFonts w:eastAsiaTheme="minorEastAsia"/>
                <w:sz w:val="24"/>
              </w:rPr>
              <w:t>安信证券股份有限公司</w:t>
            </w:r>
          </w:p>
        </w:tc>
        <w:tc>
          <w:tcPr>
            <w:tcW w:w="780" w:type="dxa"/>
            <w:vAlign w:val="center"/>
          </w:tcPr>
          <w:p w:rsidR="00567F71" w:rsidRDefault="00C95FFD">
            <w:pPr>
              <w:jc w:val="right"/>
            </w:pPr>
            <w:r>
              <w:rPr>
                <w:rFonts w:eastAsiaTheme="minorEastAsia"/>
                <w:sz w:val="24"/>
              </w:rPr>
              <w:t>2</w:t>
            </w:r>
          </w:p>
        </w:tc>
        <w:tc>
          <w:tcPr>
            <w:tcW w:w="1800" w:type="dxa"/>
            <w:vAlign w:val="center"/>
          </w:tcPr>
          <w:p w:rsidR="00567F71" w:rsidRDefault="00C95FFD">
            <w:pPr>
              <w:jc w:val="right"/>
            </w:pPr>
            <w:r>
              <w:rPr>
                <w:rFonts w:eastAsiaTheme="minorEastAsia"/>
                <w:sz w:val="24"/>
              </w:rPr>
              <w:t>-</w:t>
            </w:r>
          </w:p>
        </w:tc>
        <w:tc>
          <w:tcPr>
            <w:tcW w:w="1080" w:type="dxa"/>
            <w:vAlign w:val="center"/>
          </w:tcPr>
          <w:p w:rsidR="00567F71" w:rsidRDefault="00C95FFD">
            <w:pPr>
              <w:jc w:val="right"/>
            </w:pPr>
            <w:r>
              <w:rPr>
                <w:rFonts w:eastAsiaTheme="minorEastAsia"/>
                <w:sz w:val="24"/>
              </w:rPr>
              <w:t>-</w:t>
            </w:r>
          </w:p>
        </w:tc>
        <w:tc>
          <w:tcPr>
            <w:tcW w:w="1620" w:type="dxa"/>
            <w:vAlign w:val="center"/>
          </w:tcPr>
          <w:p w:rsidR="00567F71" w:rsidRDefault="00C95FFD">
            <w:pPr>
              <w:jc w:val="right"/>
            </w:pPr>
            <w:r>
              <w:rPr>
                <w:rFonts w:eastAsiaTheme="minorEastAsia"/>
                <w:sz w:val="24"/>
              </w:rPr>
              <w:t>-</w:t>
            </w:r>
          </w:p>
        </w:tc>
        <w:tc>
          <w:tcPr>
            <w:tcW w:w="1080" w:type="dxa"/>
            <w:vAlign w:val="center"/>
          </w:tcPr>
          <w:p w:rsidR="00567F71" w:rsidRDefault="00C95FFD">
            <w:pPr>
              <w:jc w:val="right"/>
            </w:pPr>
            <w:r>
              <w:rPr>
                <w:rFonts w:eastAsiaTheme="minorEastAsia"/>
                <w:sz w:val="24"/>
              </w:rPr>
              <w:t>-</w:t>
            </w:r>
          </w:p>
        </w:tc>
        <w:tc>
          <w:tcPr>
            <w:tcW w:w="1080" w:type="dxa"/>
            <w:vAlign w:val="center"/>
          </w:tcPr>
          <w:p w:rsidR="00567F71" w:rsidRDefault="00C95FFD">
            <w:pPr>
              <w:jc w:val="left"/>
            </w:pPr>
            <w:r>
              <w:rPr>
                <w:rFonts w:eastAsiaTheme="minorEastAsia"/>
                <w:sz w:val="24"/>
              </w:rPr>
              <w:t>-</w:t>
            </w:r>
          </w:p>
        </w:tc>
      </w:tr>
    </w:tbl>
    <w:p w:rsidR="0085616C" w:rsidRDefault="0085616C" w:rsidP="0085616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Pr="009D0A4D">
        <w:rPr>
          <w:rFonts w:eastAsiaTheme="minorEastAsia" w:hint="eastAsia"/>
          <w:color w:val="000000" w:themeColor="text1"/>
          <w:sz w:val="24"/>
        </w:rPr>
        <w:t>报告期内，本基金交易单元未发生变化；</w:t>
      </w:r>
    </w:p>
    <w:p w:rsidR="0085616C" w:rsidRDefault="0085616C" w:rsidP="0085616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85616C" w:rsidRDefault="0085616C" w:rsidP="0085616C">
      <w:pPr>
        <w:spacing w:beforeLines="100" w:before="312" w:line="360" w:lineRule="auto"/>
        <w:rPr>
          <w:rFonts w:eastAsiaTheme="minorEastAsia"/>
          <w:b/>
          <w:sz w:val="24"/>
        </w:rPr>
      </w:pPr>
      <w:r w:rsidRPr="001B7979">
        <w:rPr>
          <w:rFonts w:eastAsiaTheme="minorEastAsia"/>
          <w:color w:val="000000" w:themeColor="text1"/>
          <w:sz w:val="24"/>
        </w:rPr>
        <w:t xml:space="preserve">  </w:t>
      </w:r>
      <w:r w:rsidR="00936A2A">
        <w:rPr>
          <w:rFonts w:eastAsiaTheme="minorEastAsia"/>
          <w:color w:val="000000" w:themeColor="text1"/>
          <w:sz w:val="24"/>
        </w:rPr>
        <w:t xml:space="preserve">   </w:t>
      </w: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7"/>
    </w:p>
    <w:p w:rsidR="00BB7DC7" w:rsidRPr="001B7979" w:rsidRDefault="0085616C" w:rsidP="00F12592">
      <w:pPr>
        <w:autoSpaceDE w:val="0"/>
        <w:autoSpaceDN w:val="0"/>
        <w:adjustRightInd w:val="0"/>
        <w:spacing w:line="360" w:lineRule="auto"/>
        <w:ind w:firstLineChars="200" w:firstLine="480"/>
        <w:jc w:val="left"/>
        <w:rPr>
          <w:rFonts w:eastAsiaTheme="minorEastAsia"/>
          <w:sz w:val="24"/>
        </w:rPr>
      </w:pPr>
      <w:r>
        <w:rPr>
          <w:rFonts w:eastAsiaTheme="minorEastAsia" w:hint="eastAsia"/>
          <w:sz w:val="24"/>
        </w:rPr>
        <w:t>无</w:t>
      </w:r>
      <w:r>
        <w:rPr>
          <w:rFonts w:eastAsiaTheme="minorEastAsia"/>
          <w:sz w:val="24"/>
        </w:rPr>
        <w:t>。</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8" w:name="_Toc522631030"/>
      <w:r w:rsidRPr="001B7979">
        <w:rPr>
          <w:rFonts w:ascii="Times New Roman" w:hAnsi="Times New Roman"/>
          <w:szCs w:val="24"/>
        </w:rPr>
        <w:t xml:space="preserve">10.9 </w:t>
      </w:r>
      <w:r w:rsidRPr="001B7979">
        <w:rPr>
          <w:rFonts w:ascii="Times New Roman" w:hAnsi="Times New Roman"/>
          <w:kern w:val="0"/>
          <w:szCs w:val="24"/>
        </w:rPr>
        <w:t>其他重大事件</w:t>
      </w:r>
      <w:bookmarkEnd w:id="10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567F71">
        <w:tc>
          <w:tcPr>
            <w:tcW w:w="720" w:type="dxa"/>
            <w:vAlign w:val="center"/>
          </w:tcPr>
          <w:p w:rsidR="00567F71" w:rsidRDefault="00C95FFD">
            <w:pPr>
              <w:jc w:val="center"/>
            </w:pPr>
            <w:r>
              <w:rPr>
                <w:color w:val="000000"/>
                <w:sz w:val="24"/>
              </w:rPr>
              <w:t>1</w:t>
            </w:r>
          </w:p>
        </w:tc>
        <w:tc>
          <w:tcPr>
            <w:tcW w:w="4319" w:type="dxa"/>
            <w:vAlign w:val="center"/>
          </w:tcPr>
          <w:p w:rsidR="00567F71" w:rsidRDefault="00C95FFD">
            <w:r>
              <w:rPr>
                <w:color w:val="000000"/>
                <w:sz w:val="24"/>
              </w:rPr>
              <w:t>交银施罗德基金管理有限公司关于旗下基金缴纳增值税的提示性公告</w:t>
            </w:r>
          </w:p>
        </w:tc>
        <w:tc>
          <w:tcPr>
            <w:tcW w:w="2519" w:type="dxa"/>
            <w:vAlign w:val="center"/>
          </w:tcPr>
          <w:p w:rsidR="00567F71" w:rsidRDefault="00C95FFD">
            <w:r>
              <w:rPr>
                <w:color w:val="000000"/>
                <w:sz w:val="24"/>
              </w:rPr>
              <w:t>中国证券报、上海证券报、证券时报</w:t>
            </w:r>
          </w:p>
        </w:tc>
        <w:tc>
          <w:tcPr>
            <w:tcW w:w="1440" w:type="dxa"/>
            <w:vAlign w:val="center"/>
          </w:tcPr>
          <w:p w:rsidR="00567F71" w:rsidRDefault="00C95FFD">
            <w:pPr>
              <w:jc w:val="center"/>
            </w:pPr>
            <w:r>
              <w:rPr>
                <w:color w:val="000000"/>
                <w:sz w:val="24"/>
              </w:rPr>
              <w:t>2018-01-03</w:t>
            </w:r>
          </w:p>
        </w:tc>
      </w:tr>
      <w:tr w:rsidR="00567F71">
        <w:tc>
          <w:tcPr>
            <w:tcW w:w="720" w:type="dxa"/>
            <w:vAlign w:val="center"/>
          </w:tcPr>
          <w:p w:rsidR="00567F71" w:rsidRDefault="00C95FFD">
            <w:pPr>
              <w:jc w:val="center"/>
            </w:pPr>
            <w:r>
              <w:rPr>
                <w:color w:val="000000"/>
                <w:sz w:val="24"/>
              </w:rPr>
              <w:t>2</w:t>
            </w:r>
          </w:p>
        </w:tc>
        <w:tc>
          <w:tcPr>
            <w:tcW w:w="4319" w:type="dxa"/>
            <w:vAlign w:val="center"/>
          </w:tcPr>
          <w:p w:rsidR="00567F71" w:rsidRDefault="00C95FFD">
            <w:r>
              <w:rPr>
                <w:color w:val="000000"/>
                <w:sz w:val="24"/>
              </w:rPr>
              <w:t>交银施罗德丰享收益债券型证券投资基金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567F71" w:rsidRDefault="00C95FFD">
            <w:r>
              <w:rPr>
                <w:color w:val="000000"/>
                <w:sz w:val="24"/>
              </w:rPr>
              <w:t>中国证券报、上海证券报、证券时报</w:t>
            </w:r>
          </w:p>
        </w:tc>
        <w:tc>
          <w:tcPr>
            <w:tcW w:w="1440" w:type="dxa"/>
            <w:vAlign w:val="center"/>
          </w:tcPr>
          <w:p w:rsidR="00567F71" w:rsidRDefault="00C95FFD">
            <w:pPr>
              <w:jc w:val="center"/>
            </w:pPr>
            <w:r>
              <w:rPr>
                <w:color w:val="000000"/>
                <w:sz w:val="24"/>
              </w:rPr>
              <w:t>2018-01-22</w:t>
            </w:r>
          </w:p>
        </w:tc>
      </w:tr>
      <w:tr w:rsidR="00567F71">
        <w:tc>
          <w:tcPr>
            <w:tcW w:w="720" w:type="dxa"/>
            <w:vAlign w:val="center"/>
          </w:tcPr>
          <w:p w:rsidR="00567F71" w:rsidRDefault="00C95FFD">
            <w:pPr>
              <w:jc w:val="center"/>
            </w:pPr>
            <w:r>
              <w:rPr>
                <w:color w:val="000000"/>
                <w:sz w:val="24"/>
              </w:rPr>
              <w:t>3</w:t>
            </w:r>
          </w:p>
        </w:tc>
        <w:tc>
          <w:tcPr>
            <w:tcW w:w="4319" w:type="dxa"/>
            <w:vAlign w:val="center"/>
          </w:tcPr>
          <w:p w:rsidR="00567F71" w:rsidRDefault="00C95FFD">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567F71" w:rsidRDefault="00C95FFD">
            <w:r>
              <w:rPr>
                <w:color w:val="000000"/>
                <w:sz w:val="24"/>
              </w:rPr>
              <w:t>中国证券报、上海证券报、证券时报</w:t>
            </w:r>
          </w:p>
        </w:tc>
        <w:tc>
          <w:tcPr>
            <w:tcW w:w="1440" w:type="dxa"/>
            <w:vAlign w:val="center"/>
          </w:tcPr>
          <w:p w:rsidR="00567F71" w:rsidRDefault="00C95FFD">
            <w:pPr>
              <w:jc w:val="center"/>
            </w:pPr>
            <w:r>
              <w:rPr>
                <w:color w:val="000000"/>
                <w:sz w:val="24"/>
              </w:rPr>
              <w:t>2018-01-31</w:t>
            </w:r>
          </w:p>
        </w:tc>
      </w:tr>
      <w:tr w:rsidR="00567F71">
        <w:tc>
          <w:tcPr>
            <w:tcW w:w="720" w:type="dxa"/>
            <w:vAlign w:val="center"/>
          </w:tcPr>
          <w:p w:rsidR="00567F71" w:rsidRDefault="00C95FFD">
            <w:pPr>
              <w:jc w:val="center"/>
            </w:pPr>
            <w:r>
              <w:rPr>
                <w:color w:val="000000"/>
                <w:sz w:val="24"/>
              </w:rPr>
              <w:t>4</w:t>
            </w:r>
          </w:p>
        </w:tc>
        <w:tc>
          <w:tcPr>
            <w:tcW w:w="4319" w:type="dxa"/>
            <w:vAlign w:val="center"/>
          </w:tcPr>
          <w:p w:rsidR="00567F71" w:rsidRDefault="00C95FFD">
            <w:r>
              <w:rPr>
                <w:color w:val="000000"/>
                <w:sz w:val="24"/>
              </w:rPr>
              <w:t>交银施罗德丰享收益债券型证券投资基金（更新）招募说明书摘要（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567F71" w:rsidRDefault="00C95FFD">
            <w:r>
              <w:rPr>
                <w:color w:val="000000"/>
                <w:sz w:val="24"/>
              </w:rPr>
              <w:t>中国证券报、上海证券报、证券时报</w:t>
            </w:r>
          </w:p>
        </w:tc>
        <w:tc>
          <w:tcPr>
            <w:tcW w:w="1440" w:type="dxa"/>
            <w:vAlign w:val="center"/>
          </w:tcPr>
          <w:p w:rsidR="00567F71" w:rsidRDefault="00C95FFD">
            <w:pPr>
              <w:jc w:val="center"/>
            </w:pPr>
            <w:r>
              <w:rPr>
                <w:color w:val="000000"/>
                <w:sz w:val="24"/>
              </w:rPr>
              <w:t>2018-03-05</w:t>
            </w:r>
          </w:p>
        </w:tc>
      </w:tr>
      <w:tr w:rsidR="00567F71">
        <w:tc>
          <w:tcPr>
            <w:tcW w:w="720" w:type="dxa"/>
            <w:vAlign w:val="center"/>
          </w:tcPr>
          <w:p w:rsidR="00567F71" w:rsidRDefault="00C95FFD">
            <w:pPr>
              <w:jc w:val="center"/>
            </w:pPr>
            <w:r>
              <w:rPr>
                <w:color w:val="000000"/>
                <w:sz w:val="24"/>
              </w:rPr>
              <w:t>5</w:t>
            </w:r>
          </w:p>
        </w:tc>
        <w:tc>
          <w:tcPr>
            <w:tcW w:w="4319" w:type="dxa"/>
            <w:vAlign w:val="center"/>
          </w:tcPr>
          <w:p w:rsidR="00567F71" w:rsidRDefault="00C95FFD">
            <w:r>
              <w:rPr>
                <w:color w:val="000000"/>
                <w:sz w:val="24"/>
              </w:rPr>
              <w:t>交银施罗德基金管理有限公司关于交银施罗德丰享收益债券型证券投资基金修改基金合同的公告</w:t>
            </w:r>
          </w:p>
        </w:tc>
        <w:tc>
          <w:tcPr>
            <w:tcW w:w="2519" w:type="dxa"/>
            <w:vAlign w:val="center"/>
          </w:tcPr>
          <w:p w:rsidR="00567F71" w:rsidRDefault="00C95FFD">
            <w:r>
              <w:rPr>
                <w:color w:val="000000"/>
                <w:sz w:val="24"/>
              </w:rPr>
              <w:t>中国证券报、上海证券报、证券时报</w:t>
            </w:r>
          </w:p>
        </w:tc>
        <w:tc>
          <w:tcPr>
            <w:tcW w:w="1440" w:type="dxa"/>
            <w:vAlign w:val="center"/>
          </w:tcPr>
          <w:p w:rsidR="00567F71" w:rsidRDefault="00C95FFD">
            <w:pPr>
              <w:jc w:val="center"/>
            </w:pPr>
            <w:r>
              <w:rPr>
                <w:color w:val="000000"/>
                <w:sz w:val="24"/>
              </w:rPr>
              <w:t>2018-03-22</w:t>
            </w:r>
          </w:p>
        </w:tc>
      </w:tr>
      <w:tr w:rsidR="00567F71">
        <w:tc>
          <w:tcPr>
            <w:tcW w:w="720" w:type="dxa"/>
            <w:vAlign w:val="center"/>
          </w:tcPr>
          <w:p w:rsidR="00567F71" w:rsidRDefault="00C95FFD">
            <w:pPr>
              <w:jc w:val="center"/>
            </w:pPr>
            <w:r>
              <w:rPr>
                <w:color w:val="000000"/>
                <w:sz w:val="24"/>
              </w:rPr>
              <w:t>6</w:t>
            </w:r>
          </w:p>
        </w:tc>
        <w:tc>
          <w:tcPr>
            <w:tcW w:w="4319" w:type="dxa"/>
            <w:vAlign w:val="center"/>
          </w:tcPr>
          <w:p w:rsidR="00567F71" w:rsidRDefault="00C95FFD">
            <w:r>
              <w:rPr>
                <w:color w:val="000000"/>
                <w:sz w:val="24"/>
              </w:rPr>
              <w:t>交银施罗德丰享收益债券型证券投资基金</w:t>
            </w:r>
            <w:r>
              <w:rPr>
                <w:color w:val="000000"/>
                <w:sz w:val="24"/>
              </w:rPr>
              <w:t>2017</w:t>
            </w:r>
            <w:r>
              <w:rPr>
                <w:color w:val="000000"/>
                <w:sz w:val="24"/>
              </w:rPr>
              <w:t>年年度报告摘要</w:t>
            </w:r>
          </w:p>
        </w:tc>
        <w:tc>
          <w:tcPr>
            <w:tcW w:w="2519" w:type="dxa"/>
            <w:vAlign w:val="center"/>
          </w:tcPr>
          <w:p w:rsidR="00567F71" w:rsidRDefault="00C95FFD">
            <w:r>
              <w:rPr>
                <w:color w:val="000000"/>
                <w:sz w:val="24"/>
              </w:rPr>
              <w:t>中国证券报、上海证券报、证券时报</w:t>
            </w:r>
          </w:p>
        </w:tc>
        <w:tc>
          <w:tcPr>
            <w:tcW w:w="1440" w:type="dxa"/>
            <w:vAlign w:val="center"/>
          </w:tcPr>
          <w:p w:rsidR="00567F71" w:rsidRDefault="00C95FFD">
            <w:pPr>
              <w:jc w:val="center"/>
            </w:pPr>
            <w:r>
              <w:rPr>
                <w:color w:val="000000"/>
                <w:sz w:val="24"/>
              </w:rPr>
              <w:t>2018-03-28</w:t>
            </w:r>
          </w:p>
        </w:tc>
      </w:tr>
      <w:tr w:rsidR="00567F71">
        <w:tc>
          <w:tcPr>
            <w:tcW w:w="720" w:type="dxa"/>
            <w:vAlign w:val="center"/>
          </w:tcPr>
          <w:p w:rsidR="00567F71" w:rsidRDefault="00C95FFD">
            <w:pPr>
              <w:jc w:val="center"/>
            </w:pPr>
            <w:r>
              <w:rPr>
                <w:color w:val="000000"/>
                <w:sz w:val="24"/>
              </w:rPr>
              <w:t>7</w:t>
            </w:r>
          </w:p>
        </w:tc>
        <w:tc>
          <w:tcPr>
            <w:tcW w:w="4319" w:type="dxa"/>
            <w:vAlign w:val="center"/>
          </w:tcPr>
          <w:p w:rsidR="00567F71" w:rsidRDefault="00C95FFD">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567F71" w:rsidRDefault="00C95FFD">
            <w:r>
              <w:rPr>
                <w:color w:val="000000"/>
                <w:sz w:val="24"/>
              </w:rPr>
              <w:t>中国证券报、上海证券报、证券时报</w:t>
            </w:r>
          </w:p>
        </w:tc>
        <w:tc>
          <w:tcPr>
            <w:tcW w:w="1440" w:type="dxa"/>
            <w:vAlign w:val="center"/>
          </w:tcPr>
          <w:p w:rsidR="00567F71" w:rsidRDefault="00C95FFD">
            <w:pPr>
              <w:jc w:val="center"/>
            </w:pPr>
            <w:r>
              <w:rPr>
                <w:color w:val="000000"/>
                <w:sz w:val="24"/>
              </w:rPr>
              <w:t>2018-03-30</w:t>
            </w:r>
          </w:p>
        </w:tc>
      </w:tr>
      <w:tr w:rsidR="00567F71">
        <w:tc>
          <w:tcPr>
            <w:tcW w:w="720" w:type="dxa"/>
            <w:vAlign w:val="center"/>
          </w:tcPr>
          <w:p w:rsidR="00567F71" w:rsidRDefault="00C95FFD">
            <w:pPr>
              <w:jc w:val="center"/>
            </w:pPr>
            <w:r>
              <w:rPr>
                <w:color w:val="000000"/>
                <w:sz w:val="24"/>
              </w:rPr>
              <w:t>8</w:t>
            </w:r>
          </w:p>
        </w:tc>
        <w:tc>
          <w:tcPr>
            <w:tcW w:w="4319" w:type="dxa"/>
            <w:vAlign w:val="center"/>
          </w:tcPr>
          <w:p w:rsidR="00567F71" w:rsidRDefault="00C95FFD">
            <w:r>
              <w:rPr>
                <w:color w:val="000000"/>
                <w:sz w:val="24"/>
              </w:rPr>
              <w:t>交银施罗德丰享收益债券型证券投资基金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567F71" w:rsidRDefault="00C95FFD">
            <w:r>
              <w:rPr>
                <w:color w:val="000000"/>
                <w:sz w:val="24"/>
              </w:rPr>
              <w:t>中国证券报、上海证券报、证券时报</w:t>
            </w:r>
          </w:p>
        </w:tc>
        <w:tc>
          <w:tcPr>
            <w:tcW w:w="1440" w:type="dxa"/>
            <w:vAlign w:val="center"/>
          </w:tcPr>
          <w:p w:rsidR="00567F71" w:rsidRDefault="00C95FFD">
            <w:pPr>
              <w:jc w:val="center"/>
            </w:pPr>
            <w:r>
              <w:rPr>
                <w:color w:val="000000"/>
                <w:sz w:val="24"/>
              </w:rPr>
              <w:t>2018-04-21</w:t>
            </w:r>
          </w:p>
        </w:tc>
      </w:tr>
      <w:tr w:rsidR="00567F71">
        <w:tc>
          <w:tcPr>
            <w:tcW w:w="720" w:type="dxa"/>
            <w:vAlign w:val="center"/>
          </w:tcPr>
          <w:p w:rsidR="00567F71" w:rsidRDefault="00C95FFD">
            <w:pPr>
              <w:jc w:val="center"/>
            </w:pPr>
            <w:r>
              <w:rPr>
                <w:color w:val="000000"/>
                <w:sz w:val="24"/>
              </w:rPr>
              <w:t>9</w:t>
            </w:r>
          </w:p>
        </w:tc>
        <w:tc>
          <w:tcPr>
            <w:tcW w:w="4319" w:type="dxa"/>
            <w:vAlign w:val="center"/>
          </w:tcPr>
          <w:p w:rsidR="00567F71" w:rsidRDefault="00C95FFD">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567F71" w:rsidRDefault="00C95FFD">
            <w:r>
              <w:rPr>
                <w:color w:val="000000"/>
                <w:sz w:val="24"/>
              </w:rPr>
              <w:t>中国证券报、上海证券报、证券时报</w:t>
            </w:r>
          </w:p>
        </w:tc>
        <w:tc>
          <w:tcPr>
            <w:tcW w:w="1440" w:type="dxa"/>
            <w:vAlign w:val="center"/>
          </w:tcPr>
          <w:p w:rsidR="00567F71" w:rsidRDefault="00C95FFD">
            <w:pPr>
              <w:jc w:val="center"/>
            </w:pPr>
            <w:r>
              <w:rPr>
                <w:color w:val="000000"/>
                <w:sz w:val="24"/>
              </w:rPr>
              <w:t>2018-06-01</w:t>
            </w:r>
          </w:p>
        </w:tc>
      </w:tr>
      <w:tr w:rsidR="00567F71">
        <w:tc>
          <w:tcPr>
            <w:tcW w:w="720" w:type="dxa"/>
            <w:vAlign w:val="center"/>
          </w:tcPr>
          <w:p w:rsidR="00567F71" w:rsidRDefault="00C95FFD">
            <w:pPr>
              <w:jc w:val="center"/>
            </w:pPr>
            <w:r>
              <w:rPr>
                <w:color w:val="000000"/>
                <w:sz w:val="24"/>
              </w:rPr>
              <w:t>10</w:t>
            </w:r>
          </w:p>
        </w:tc>
        <w:tc>
          <w:tcPr>
            <w:tcW w:w="4319" w:type="dxa"/>
            <w:vAlign w:val="center"/>
          </w:tcPr>
          <w:p w:rsidR="00567F71" w:rsidRDefault="00C95FFD">
            <w:r>
              <w:rPr>
                <w:color w:val="000000"/>
                <w:sz w:val="24"/>
              </w:rPr>
              <w:t>交银施罗德基金管理有限公司关于以通讯方式召开交银施罗德丰享收益债券型证券投资基金基金份额持有人大会的公告</w:t>
            </w:r>
          </w:p>
        </w:tc>
        <w:tc>
          <w:tcPr>
            <w:tcW w:w="2519" w:type="dxa"/>
            <w:vAlign w:val="center"/>
          </w:tcPr>
          <w:p w:rsidR="00567F71" w:rsidRDefault="00C95FFD">
            <w:r>
              <w:rPr>
                <w:color w:val="000000"/>
                <w:sz w:val="24"/>
              </w:rPr>
              <w:t>中国证券报、上海证券报、证券时报</w:t>
            </w:r>
          </w:p>
        </w:tc>
        <w:tc>
          <w:tcPr>
            <w:tcW w:w="1440" w:type="dxa"/>
            <w:vAlign w:val="center"/>
          </w:tcPr>
          <w:p w:rsidR="00567F71" w:rsidRDefault="00C95FFD">
            <w:pPr>
              <w:jc w:val="center"/>
            </w:pPr>
            <w:r>
              <w:rPr>
                <w:color w:val="000000"/>
                <w:sz w:val="24"/>
              </w:rPr>
              <w:t>2018-06-29</w:t>
            </w:r>
          </w:p>
        </w:tc>
      </w:tr>
      <w:tr w:rsidR="00567F71">
        <w:tc>
          <w:tcPr>
            <w:tcW w:w="720" w:type="dxa"/>
            <w:vAlign w:val="center"/>
          </w:tcPr>
          <w:p w:rsidR="00567F71" w:rsidRDefault="00C95FFD">
            <w:pPr>
              <w:jc w:val="center"/>
            </w:pPr>
            <w:r>
              <w:rPr>
                <w:color w:val="000000"/>
                <w:sz w:val="24"/>
              </w:rPr>
              <w:t>11</w:t>
            </w:r>
          </w:p>
        </w:tc>
        <w:tc>
          <w:tcPr>
            <w:tcW w:w="4319" w:type="dxa"/>
            <w:vAlign w:val="center"/>
          </w:tcPr>
          <w:p w:rsidR="00567F71" w:rsidRDefault="00C95FFD">
            <w:r>
              <w:rPr>
                <w:color w:val="000000"/>
                <w:sz w:val="24"/>
              </w:rPr>
              <w:t>交银施罗德基金管理有限公司关于高级管理人员变更的公告</w:t>
            </w:r>
          </w:p>
        </w:tc>
        <w:tc>
          <w:tcPr>
            <w:tcW w:w="2519" w:type="dxa"/>
            <w:vAlign w:val="center"/>
          </w:tcPr>
          <w:p w:rsidR="00567F71" w:rsidRDefault="00C95FFD">
            <w:r>
              <w:rPr>
                <w:color w:val="000000"/>
                <w:sz w:val="24"/>
              </w:rPr>
              <w:t>中国证券报、上海证券报、证券时报</w:t>
            </w:r>
          </w:p>
        </w:tc>
        <w:tc>
          <w:tcPr>
            <w:tcW w:w="1440" w:type="dxa"/>
            <w:vAlign w:val="center"/>
          </w:tcPr>
          <w:p w:rsidR="00567F71" w:rsidRDefault="00C95FFD">
            <w:pPr>
              <w:jc w:val="center"/>
            </w:pPr>
            <w:r>
              <w:rPr>
                <w:color w:val="000000"/>
                <w:sz w:val="24"/>
              </w:rPr>
              <w:t>2018-06-30</w:t>
            </w:r>
          </w:p>
        </w:tc>
      </w:tr>
      <w:tr w:rsidR="00567F71">
        <w:tc>
          <w:tcPr>
            <w:tcW w:w="720" w:type="dxa"/>
            <w:vAlign w:val="center"/>
          </w:tcPr>
          <w:p w:rsidR="00567F71" w:rsidRDefault="00C95FFD">
            <w:pPr>
              <w:jc w:val="center"/>
            </w:pPr>
            <w:r>
              <w:rPr>
                <w:color w:val="000000"/>
                <w:sz w:val="24"/>
              </w:rPr>
              <w:t>12</w:t>
            </w:r>
          </w:p>
        </w:tc>
        <w:tc>
          <w:tcPr>
            <w:tcW w:w="4319" w:type="dxa"/>
            <w:vAlign w:val="center"/>
          </w:tcPr>
          <w:p w:rsidR="00567F71" w:rsidRDefault="00C95FFD">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567F71" w:rsidRDefault="00C95FFD">
            <w:r>
              <w:rPr>
                <w:color w:val="000000"/>
                <w:sz w:val="24"/>
              </w:rPr>
              <w:t>中国证券报、上海证券报、证券时报</w:t>
            </w:r>
          </w:p>
        </w:tc>
        <w:tc>
          <w:tcPr>
            <w:tcW w:w="1440" w:type="dxa"/>
            <w:vAlign w:val="center"/>
          </w:tcPr>
          <w:p w:rsidR="00567F71" w:rsidRDefault="00C95FFD">
            <w:pPr>
              <w:jc w:val="center"/>
            </w:pPr>
            <w:r>
              <w:rPr>
                <w:color w:val="000000"/>
                <w:sz w:val="24"/>
              </w:rPr>
              <w:t>2018-06-30</w:t>
            </w:r>
          </w:p>
        </w:tc>
      </w:tr>
      <w:tr w:rsidR="00567F71">
        <w:tc>
          <w:tcPr>
            <w:tcW w:w="720" w:type="dxa"/>
            <w:vAlign w:val="center"/>
          </w:tcPr>
          <w:p w:rsidR="00567F71" w:rsidRDefault="00C95FFD">
            <w:pPr>
              <w:jc w:val="center"/>
            </w:pPr>
            <w:r>
              <w:rPr>
                <w:color w:val="000000"/>
                <w:sz w:val="24"/>
              </w:rPr>
              <w:t>13</w:t>
            </w:r>
          </w:p>
        </w:tc>
        <w:tc>
          <w:tcPr>
            <w:tcW w:w="4319" w:type="dxa"/>
            <w:vAlign w:val="center"/>
          </w:tcPr>
          <w:p w:rsidR="00567F71" w:rsidRDefault="00C95FFD">
            <w:r>
              <w:rPr>
                <w:color w:val="000000"/>
                <w:sz w:val="24"/>
              </w:rPr>
              <w:t>交银施罗德基金管理有限公司关于以通讯方式召开交银施罗德丰享收益债券型证券投资基金基金份额持有人大会的第一次提示性公告</w:t>
            </w:r>
          </w:p>
        </w:tc>
        <w:tc>
          <w:tcPr>
            <w:tcW w:w="2519" w:type="dxa"/>
            <w:vAlign w:val="center"/>
          </w:tcPr>
          <w:p w:rsidR="00567F71" w:rsidRDefault="00C95FFD">
            <w:r>
              <w:rPr>
                <w:color w:val="000000"/>
                <w:sz w:val="24"/>
              </w:rPr>
              <w:t>中国证券报、上海证券报、证券时报</w:t>
            </w:r>
          </w:p>
        </w:tc>
        <w:tc>
          <w:tcPr>
            <w:tcW w:w="1440" w:type="dxa"/>
            <w:vAlign w:val="center"/>
          </w:tcPr>
          <w:p w:rsidR="00567F71" w:rsidRDefault="00C95FFD">
            <w:pPr>
              <w:jc w:val="center"/>
            </w:pPr>
            <w:r>
              <w:rPr>
                <w:color w:val="000000"/>
                <w:sz w:val="24"/>
              </w:rPr>
              <w:t>2018-06-30</w:t>
            </w:r>
          </w:p>
        </w:tc>
      </w:tr>
    </w:tbl>
    <w:p w:rsidR="00A94833" w:rsidRPr="001B7979" w:rsidRDefault="00A94833" w:rsidP="00571B8A">
      <w:pPr>
        <w:spacing w:before="29" w:line="288" w:lineRule="auto"/>
        <w:jc w:val="left"/>
        <w:rPr>
          <w:kern w:val="0"/>
          <w:sz w:val="24"/>
        </w:rPr>
      </w:pPr>
    </w:p>
    <w:p w:rsidR="00F26E25" w:rsidRPr="00540063" w:rsidRDefault="004363CC" w:rsidP="00E73AEF">
      <w:pPr>
        <w:pStyle w:val="1"/>
        <w:keepNext/>
        <w:keepLines/>
        <w:widowControl w:val="0"/>
        <w:spacing w:beforeLines="100" w:before="312" w:afterLines="100" w:after="312" w:line="288" w:lineRule="auto"/>
        <w:jc w:val="center"/>
        <w:rPr>
          <w:b/>
          <w:bCs/>
          <w:szCs w:val="24"/>
          <w:lang w:val="en-US"/>
        </w:rPr>
      </w:pPr>
      <w:bookmarkStart w:id="109" w:name="_Toc522631031"/>
      <w:r w:rsidRPr="00E73AEF">
        <w:rPr>
          <w:b/>
          <w:bCs/>
          <w:szCs w:val="24"/>
          <w:lang w:val="en-US"/>
        </w:rPr>
        <w:t>§</w:t>
      </w:r>
      <w:r w:rsidR="00F26E25" w:rsidRPr="00E73AEF">
        <w:rPr>
          <w:b/>
          <w:bCs/>
          <w:szCs w:val="24"/>
          <w:lang w:val="en-US"/>
        </w:rPr>
        <w:t xml:space="preserve">11  </w:t>
      </w:r>
      <w:r w:rsidR="00F26E25" w:rsidRPr="00E73AEF">
        <w:rPr>
          <w:b/>
          <w:bCs/>
          <w:szCs w:val="24"/>
          <w:lang w:val="en-US"/>
        </w:rPr>
        <w:t>影响投资者决策的其他重要信息</w:t>
      </w:r>
      <w:bookmarkEnd w:id="109"/>
    </w:p>
    <w:p w:rsidR="00F26E25" w:rsidRPr="00E73AEF" w:rsidRDefault="00F26E25" w:rsidP="00E73AEF">
      <w:pPr>
        <w:pStyle w:val="20"/>
        <w:spacing w:before="29" w:after="0" w:line="288" w:lineRule="auto"/>
        <w:rPr>
          <w:rFonts w:ascii="Times New Roman" w:hAnsi="Times New Roman"/>
          <w:kern w:val="0"/>
          <w:szCs w:val="24"/>
        </w:rPr>
      </w:pPr>
      <w:bookmarkStart w:id="110" w:name="_Toc522631032"/>
      <w:r w:rsidRPr="00E73AEF">
        <w:rPr>
          <w:rFonts w:ascii="Times New Roman" w:hAnsi="Times New Roman"/>
          <w:kern w:val="0"/>
          <w:szCs w:val="24"/>
        </w:rPr>
        <w:t>11.</w:t>
      </w:r>
      <w:r w:rsidRPr="00E73AEF">
        <w:rPr>
          <w:rFonts w:ascii="Times New Roman" w:hAnsi="Times New Roman" w:hint="eastAsia"/>
          <w:kern w:val="0"/>
          <w:szCs w:val="24"/>
        </w:rPr>
        <w:t xml:space="preserve">1 </w:t>
      </w:r>
      <w:r w:rsidRPr="00E73AEF">
        <w:rPr>
          <w:rFonts w:ascii="Times New Roman" w:hAnsi="Times New Roman" w:hint="eastAsia"/>
          <w:kern w:val="0"/>
          <w:szCs w:val="24"/>
        </w:rPr>
        <w:t>报告期内单一投资者持有基金份额比例达到或超过</w:t>
      </w:r>
      <w:r w:rsidRPr="00E73AEF">
        <w:rPr>
          <w:rFonts w:ascii="Times New Roman" w:hAnsi="Times New Roman" w:hint="eastAsia"/>
          <w:kern w:val="0"/>
          <w:szCs w:val="24"/>
        </w:rPr>
        <w:t>20%</w:t>
      </w:r>
      <w:r w:rsidRPr="00E73AEF">
        <w:rPr>
          <w:rFonts w:ascii="Times New Roman" w:hAnsi="Times New Roman" w:hint="eastAsia"/>
          <w:kern w:val="0"/>
          <w:szCs w:val="24"/>
        </w:rPr>
        <w:t>的情况</w:t>
      </w:r>
      <w:bookmarkEnd w:id="110"/>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567F71">
        <w:tc>
          <w:tcPr>
            <w:tcW w:w="993" w:type="dxa"/>
          </w:tcPr>
          <w:p w:rsidR="00567F71" w:rsidRDefault="00567F71"/>
          <w:p w:rsidR="00567F71" w:rsidRDefault="00C95FFD">
            <w:r>
              <w:rPr>
                <w:rFonts w:ascii="宋体" w:hAnsi="宋体" w:hint="eastAsia"/>
                <w:bCs/>
                <w:color w:val="000000"/>
                <w:kern w:val="0"/>
                <w:szCs w:val="21"/>
              </w:rPr>
              <w:t>机构</w:t>
            </w:r>
          </w:p>
        </w:tc>
        <w:tc>
          <w:tcPr>
            <w:tcW w:w="992" w:type="dxa"/>
            <w:vAlign w:val="center"/>
          </w:tcPr>
          <w:p w:rsidR="00567F71" w:rsidRDefault="00C95FFD">
            <w:pPr>
              <w:jc w:val="center"/>
            </w:pPr>
            <w:r>
              <w:rPr>
                <w:rFonts w:ascii="宋体" w:hAnsi="宋体"/>
                <w:color w:val="000000"/>
                <w:kern w:val="0"/>
                <w:szCs w:val="21"/>
              </w:rPr>
              <w:t>1</w:t>
            </w:r>
          </w:p>
        </w:tc>
        <w:tc>
          <w:tcPr>
            <w:tcW w:w="1843" w:type="dxa"/>
            <w:vAlign w:val="center"/>
          </w:tcPr>
          <w:p w:rsidR="00567F71" w:rsidRDefault="00C95FFD">
            <w:pPr>
              <w:jc w:val="center"/>
            </w:pPr>
            <w:r>
              <w:rPr>
                <w:rFonts w:ascii="宋体" w:hAnsi="宋体"/>
                <w:color w:val="000000"/>
                <w:kern w:val="0"/>
                <w:szCs w:val="21"/>
              </w:rPr>
              <w:t>2018/1/1-2018/6/30</w:t>
            </w:r>
          </w:p>
        </w:tc>
        <w:tc>
          <w:tcPr>
            <w:tcW w:w="851" w:type="dxa"/>
            <w:vAlign w:val="center"/>
          </w:tcPr>
          <w:p w:rsidR="00567F71" w:rsidRDefault="00C95FFD">
            <w:pPr>
              <w:jc w:val="center"/>
            </w:pPr>
            <w:r>
              <w:rPr>
                <w:rFonts w:ascii="宋体" w:hAnsi="宋体"/>
                <w:color w:val="000000"/>
                <w:kern w:val="0"/>
                <w:szCs w:val="21"/>
              </w:rPr>
              <w:t>251,888,664.99</w:t>
            </w:r>
          </w:p>
        </w:tc>
        <w:tc>
          <w:tcPr>
            <w:tcW w:w="850" w:type="dxa"/>
            <w:vAlign w:val="center"/>
          </w:tcPr>
          <w:p w:rsidR="00567F71" w:rsidRDefault="00C95FFD">
            <w:pPr>
              <w:jc w:val="center"/>
            </w:pPr>
            <w:r>
              <w:rPr>
                <w:rFonts w:ascii="宋体" w:hAnsi="宋体"/>
                <w:color w:val="000000"/>
                <w:kern w:val="0"/>
                <w:szCs w:val="21"/>
              </w:rPr>
              <w:t>-</w:t>
            </w:r>
          </w:p>
        </w:tc>
        <w:tc>
          <w:tcPr>
            <w:tcW w:w="1134" w:type="dxa"/>
            <w:vAlign w:val="center"/>
          </w:tcPr>
          <w:p w:rsidR="00567F71" w:rsidRDefault="00C95FFD">
            <w:pPr>
              <w:jc w:val="center"/>
            </w:pPr>
            <w:r>
              <w:rPr>
                <w:rFonts w:ascii="宋体" w:hAnsi="宋体"/>
                <w:color w:val="000000"/>
                <w:kern w:val="0"/>
                <w:szCs w:val="21"/>
              </w:rPr>
              <w:t>-</w:t>
            </w:r>
          </w:p>
        </w:tc>
        <w:tc>
          <w:tcPr>
            <w:tcW w:w="1419" w:type="dxa"/>
            <w:vAlign w:val="center"/>
          </w:tcPr>
          <w:p w:rsidR="00567F71" w:rsidRDefault="00C95FFD">
            <w:pPr>
              <w:jc w:val="center"/>
            </w:pPr>
            <w:r>
              <w:rPr>
                <w:rFonts w:ascii="宋体" w:hAnsi="宋体"/>
                <w:color w:val="000000"/>
                <w:kern w:val="0"/>
                <w:szCs w:val="21"/>
              </w:rPr>
              <w:t>251,888,664.99</w:t>
            </w:r>
          </w:p>
        </w:tc>
        <w:tc>
          <w:tcPr>
            <w:tcW w:w="1130" w:type="dxa"/>
            <w:vAlign w:val="center"/>
          </w:tcPr>
          <w:p w:rsidR="00567F71" w:rsidRDefault="00C95FFD">
            <w:pPr>
              <w:jc w:val="center"/>
            </w:pPr>
            <w:r>
              <w:rPr>
                <w:rFonts w:ascii="宋体" w:hAnsi="宋体"/>
                <w:color w:val="000000"/>
                <w:kern w:val="0"/>
                <w:szCs w:val="21"/>
              </w:rPr>
              <w:t>88.40%</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E73AEF" w:rsidRDefault="00F26E25" w:rsidP="00E73AEF">
      <w:pPr>
        <w:pStyle w:val="20"/>
        <w:spacing w:before="29" w:after="0" w:line="288" w:lineRule="auto"/>
        <w:rPr>
          <w:rFonts w:ascii="Times New Roman" w:hAnsi="Times New Roman"/>
          <w:kern w:val="0"/>
          <w:szCs w:val="24"/>
        </w:rPr>
      </w:pPr>
      <w:bookmarkStart w:id="111" w:name="_Toc522631033"/>
      <w:r w:rsidRPr="00E73AEF">
        <w:rPr>
          <w:rFonts w:ascii="Times New Roman" w:hAnsi="Times New Roman" w:hint="eastAsia"/>
          <w:kern w:val="0"/>
          <w:szCs w:val="24"/>
        </w:rPr>
        <w:t xml:space="preserve">11.2 </w:t>
      </w:r>
      <w:r w:rsidRPr="00E73AEF">
        <w:rPr>
          <w:rFonts w:ascii="Times New Roman" w:hAnsi="Times New Roman" w:hint="eastAsia"/>
          <w:kern w:val="0"/>
          <w:szCs w:val="24"/>
        </w:rPr>
        <w:t>影响投资者决策的其他重要信息</w:t>
      </w:r>
      <w:bookmarkEnd w:id="111"/>
    </w:p>
    <w:p w:rsidR="00567F71" w:rsidRDefault="00C95FFD">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567F71" w:rsidRDefault="00C95FFD">
      <w:pPr>
        <w:spacing w:line="360" w:lineRule="auto"/>
        <w:ind w:firstLineChars="200" w:firstLine="420"/>
        <w:rPr>
          <w:rFonts w:ascii="宋体" w:hAnsi="宋体"/>
          <w:color w:val="000000"/>
          <w:szCs w:val="21"/>
        </w:rPr>
      </w:pPr>
      <w:r>
        <w:rPr>
          <w:rFonts w:ascii="宋体" w:hAnsi="宋体"/>
          <w:color w:val="000000"/>
          <w:szCs w:val="21"/>
        </w:rPr>
        <w:t xml:space="preserve">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 </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3、根据《中华人民共和国证券投资基金法》、《公开募集证券投资基金运作管理办法》和《交银施罗德丰享收益债券型证券投资基金基金合同》的有关规定，本基金管理人决定自2018年7月2日起至2018年8月1日17：00止以通讯方式召开本基金的基金份额持有人大会审议本基金基金合同修改事宜，本基金管理人已分别于2018年6月29日、6月30日、7月2日在《中国证券报》、《上海证券报》、《证券时报》及本公司网站发布了《交银施罗德基金管理有限公司关于以通讯方式召开交银施罗德丰享收益债券型证券投资基金基金份额持有人大会的公告》及第一次、第二次提示性公告，详情请见相关公告。</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2" w:name="_Toc225500055"/>
      <w:bookmarkStart w:id="113" w:name="_Toc522631034"/>
      <w:r w:rsidRPr="001B7979">
        <w:rPr>
          <w:b/>
          <w:bCs/>
          <w:szCs w:val="24"/>
          <w:lang w:val="en-US"/>
        </w:rPr>
        <w:t xml:space="preserve">§12  </w:t>
      </w:r>
      <w:r w:rsidRPr="001B7979">
        <w:rPr>
          <w:b/>
          <w:bCs/>
          <w:szCs w:val="24"/>
          <w:lang w:val="en-US"/>
        </w:rPr>
        <w:t>备查文件目录</w:t>
      </w:r>
      <w:bookmarkEnd w:id="112"/>
      <w:bookmarkEnd w:id="113"/>
    </w:p>
    <w:p w:rsidR="001548F9" w:rsidRPr="001B7979" w:rsidRDefault="001548F9" w:rsidP="00571B8A">
      <w:pPr>
        <w:pStyle w:val="20"/>
        <w:spacing w:before="29" w:after="0" w:line="288" w:lineRule="auto"/>
        <w:rPr>
          <w:rFonts w:ascii="Times New Roman" w:hAnsi="Times New Roman"/>
          <w:kern w:val="0"/>
          <w:szCs w:val="24"/>
        </w:rPr>
      </w:pPr>
      <w:bookmarkStart w:id="114" w:name="_Toc522631035"/>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4"/>
    </w:p>
    <w:p w:rsidR="00567F71" w:rsidRDefault="00C95FFD">
      <w:pPr>
        <w:spacing w:before="29" w:line="288" w:lineRule="auto"/>
        <w:ind w:firstLineChars="200" w:firstLine="480"/>
        <w:rPr>
          <w:kern w:val="0"/>
          <w:sz w:val="24"/>
        </w:rPr>
      </w:pPr>
      <w:r>
        <w:rPr>
          <w:kern w:val="0"/>
          <w:sz w:val="24"/>
        </w:rPr>
        <w:t>1</w:t>
      </w:r>
      <w:r>
        <w:rPr>
          <w:kern w:val="0"/>
          <w:sz w:val="24"/>
        </w:rPr>
        <w:t>、中国证监会准予交银施罗德丰享收益债券型证券投资基金募集注册的文件；</w:t>
      </w:r>
      <w:r>
        <w:rPr>
          <w:kern w:val="0"/>
          <w:sz w:val="24"/>
        </w:rPr>
        <w:t xml:space="preserve"> </w:t>
      </w:r>
    </w:p>
    <w:p w:rsidR="00567F71" w:rsidRDefault="00C95FFD">
      <w:pPr>
        <w:spacing w:before="29" w:line="288" w:lineRule="auto"/>
        <w:ind w:firstLineChars="200" w:firstLine="480"/>
        <w:rPr>
          <w:kern w:val="0"/>
          <w:sz w:val="24"/>
        </w:rPr>
      </w:pPr>
      <w:r>
        <w:rPr>
          <w:kern w:val="0"/>
          <w:sz w:val="24"/>
        </w:rPr>
        <w:t>2</w:t>
      </w:r>
      <w:r>
        <w:rPr>
          <w:kern w:val="0"/>
          <w:sz w:val="24"/>
        </w:rPr>
        <w:t>、《交银施罗德丰享收益债券型证券投资基金基金合同》；</w:t>
      </w:r>
    </w:p>
    <w:p w:rsidR="00567F71" w:rsidRDefault="00C95FFD">
      <w:pPr>
        <w:spacing w:before="29" w:line="288" w:lineRule="auto"/>
        <w:ind w:firstLineChars="200" w:firstLine="480"/>
        <w:rPr>
          <w:kern w:val="0"/>
          <w:sz w:val="24"/>
        </w:rPr>
      </w:pPr>
      <w:r>
        <w:rPr>
          <w:kern w:val="0"/>
          <w:sz w:val="24"/>
        </w:rPr>
        <w:t>3</w:t>
      </w:r>
      <w:r>
        <w:rPr>
          <w:kern w:val="0"/>
          <w:sz w:val="24"/>
        </w:rPr>
        <w:t>、《交银施罗德丰享收益债券型证券投资基金招募说明书》；</w:t>
      </w:r>
      <w:r>
        <w:rPr>
          <w:kern w:val="0"/>
          <w:sz w:val="24"/>
        </w:rPr>
        <w:t xml:space="preserve"> </w:t>
      </w:r>
    </w:p>
    <w:p w:rsidR="00567F71" w:rsidRDefault="00C95FFD">
      <w:pPr>
        <w:spacing w:before="29" w:line="288" w:lineRule="auto"/>
        <w:ind w:firstLineChars="200" w:firstLine="480"/>
        <w:rPr>
          <w:kern w:val="0"/>
          <w:sz w:val="24"/>
        </w:rPr>
      </w:pPr>
      <w:r>
        <w:rPr>
          <w:kern w:val="0"/>
          <w:sz w:val="24"/>
        </w:rPr>
        <w:t>4</w:t>
      </w:r>
      <w:r>
        <w:rPr>
          <w:kern w:val="0"/>
          <w:sz w:val="24"/>
        </w:rPr>
        <w:t>、《交银施罗德丰享收益债券型证券投资基金托管协议》；</w:t>
      </w:r>
      <w:r>
        <w:rPr>
          <w:kern w:val="0"/>
          <w:sz w:val="24"/>
        </w:rPr>
        <w:t xml:space="preserve"> </w:t>
      </w:r>
    </w:p>
    <w:p w:rsidR="00567F71" w:rsidRDefault="00C95FFD">
      <w:pPr>
        <w:spacing w:before="29" w:line="288" w:lineRule="auto"/>
        <w:ind w:firstLineChars="200" w:firstLine="480"/>
        <w:rPr>
          <w:kern w:val="0"/>
          <w:sz w:val="24"/>
        </w:rPr>
      </w:pPr>
      <w:r>
        <w:rPr>
          <w:kern w:val="0"/>
          <w:sz w:val="24"/>
        </w:rPr>
        <w:t>5</w:t>
      </w:r>
      <w:r>
        <w:rPr>
          <w:kern w:val="0"/>
          <w:sz w:val="24"/>
        </w:rPr>
        <w:t>、基金管理人业务资格批件、营业执照；</w:t>
      </w:r>
    </w:p>
    <w:p w:rsidR="00567F71" w:rsidRDefault="00C95FFD">
      <w:pPr>
        <w:spacing w:before="29" w:line="288" w:lineRule="auto"/>
        <w:ind w:firstLineChars="200" w:firstLine="480"/>
        <w:rPr>
          <w:kern w:val="0"/>
          <w:sz w:val="24"/>
        </w:rPr>
      </w:pPr>
      <w:r>
        <w:rPr>
          <w:kern w:val="0"/>
          <w:sz w:val="24"/>
        </w:rPr>
        <w:t>6</w:t>
      </w:r>
      <w:r>
        <w:rPr>
          <w:kern w:val="0"/>
          <w:sz w:val="24"/>
        </w:rPr>
        <w:t>、基金托管人业务资格批件、营业执照；</w:t>
      </w:r>
    </w:p>
    <w:p w:rsidR="00567F71" w:rsidRDefault="00C95FFD">
      <w:pPr>
        <w:spacing w:before="29" w:line="288" w:lineRule="auto"/>
        <w:ind w:firstLineChars="200" w:firstLine="480"/>
        <w:rPr>
          <w:kern w:val="0"/>
          <w:sz w:val="24"/>
        </w:rPr>
      </w:pPr>
      <w:r>
        <w:rPr>
          <w:kern w:val="0"/>
          <w:sz w:val="24"/>
        </w:rPr>
        <w:t>7</w:t>
      </w:r>
      <w:r>
        <w:rPr>
          <w:kern w:val="0"/>
          <w:sz w:val="24"/>
        </w:rPr>
        <w:t>、关于申请募集注册交银施罗德丰享收益债券型证券投资基金的法律意见书；</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、报告期内交银施罗德丰享收益债券型证券投资基金在指定报刊上各项公告的原稿。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522631036"/>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5"/>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522631037"/>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6"/>
    </w:p>
    <w:p w:rsidR="00567F71" w:rsidRDefault="00C95FFD">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EF3" w:rsidRDefault="00A86EF3">
      <w:r>
        <w:separator/>
      </w:r>
    </w:p>
  </w:endnote>
  <w:endnote w:type="continuationSeparator" w:id="0">
    <w:p w:rsidR="00A86EF3" w:rsidRDefault="00A86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3D4B2E"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3D4B2E">
      <w:rPr>
        <w:kern w:val="0"/>
        <w:szCs w:val="21"/>
      </w:rPr>
      <w:fldChar w:fldCharType="begin"/>
    </w:r>
    <w:r>
      <w:rPr>
        <w:kern w:val="0"/>
        <w:szCs w:val="21"/>
      </w:rPr>
      <w:instrText xml:space="preserve"> PAGE </w:instrText>
    </w:r>
    <w:r w:rsidR="003D4B2E">
      <w:rPr>
        <w:kern w:val="0"/>
        <w:szCs w:val="21"/>
      </w:rPr>
      <w:fldChar w:fldCharType="separate"/>
    </w:r>
    <w:r w:rsidR="000656A5">
      <w:rPr>
        <w:noProof/>
        <w:kern w:val="0"/>
        <w:szCs w:val="21"/>
      </w:rPr>
      <w:t>19</w:t>
    </w:r>
    <w:r w:rsidR="003D4B2E">
      <w:rPr>
        <w:kern w:val="0"/>
        <w:szCs w:val="21"/>
      </w:rPr>
      <w:fldChar w:fldCharType="end"/>
    </w:r>
    <w:r>
      <w:rPr>
        <w:rFonts w:hint="eastAsia"/>
        <w:kern w:val="0"/>
        <w:szCs w:val="21"/>
      </w:rPr>
      <w:t>页共</w:t>
    </w:r>
    <w:r w:rsidR="003D4B2E">
      <w:rPr>
        <w:kern w:val="0"/>
        <w:szCs w:val="21"/>
      </w:rPr>
      <w:fldChar w:fldCharType="begin"/>
    </w:r>
    <w:r>
      <w:rPr>
        <w:kern w:val="0"/>
        <w:szCs w:val="21"/>
      </w:rPr>
      <w:instrText xml:space="preserve"> NUMPAGES </w:instrText>
    </w:r>
    <w:r w:rsidR="003D4B2E">
      <w:rPr>
        <w:kern w:val="0"/>
        <w:szCs w:val="21"/>
      </w:rPr>
      <w:fldChar w:fldCharType="separate"/>
    </w:r>
    <w:r w:rsidR="000656A5">
      <w:rPr>
        <w:noProof/>
        <w:kern w:val="0"/>
        <w:szCs w:val="21"/>
      </w:rPr>
      <w:t>45</w:t>
    </w:r>
    <w:r w:rsidR="003D4B2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EF3" w:rsidRDefault="00A86EF3">
      <w:r>
        <w:separator/>
      </w:r>
    </w:p>
  </w:footnote>
  <w:footnote w:type="continuationSeparator" w:id="0">
    <w:p w:rsidR="00A86EF3" w:rsidRDefault="00A86E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交银施罗德丰享收益债券型证券投资基金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交银施罗德丰享收益债券型证券投资基金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56A5"/>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1CA1"/>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243"/>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129"/>
    <w:rsid w:val="003E372A"/>
    <w:rsid w:val="003E37AE"/>
    <w:rsid w:val="003E3AB5"/>
    <w:rsid w:val="003E4750"/>
    <w:rsid w:val="003E4811"/>
    <w:rsid w:val="003E501C"/>
    <w:rsid w:val="003E5104"/>
    <w:rsid w:val="003E5165"/>
    <w:rsid w:val="003E572C"/>
    <w:rsid w:val="003E5F20"/>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3C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0063"/>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67F71"/>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6AD"/>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5D95"/>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2A69"/>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B7E"/>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0ECD"/>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16C"/>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5C24"/>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1B28"/>
    <w:rsid w:val="00922081"/>
    <w:rsid w:val="00922510"/>
    <w:rsid w:val="00922567"/>
    <w:rsid w:val="009228DB"/>
    <w:rsid w:val="00922D49"/>
    <w:rsid w:val="00922DA0"/>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6A2A"/>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A4D"/>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75D"/>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497F"/>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EF3"/>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09"/>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839"/>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56BE6"/>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7F3"/>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5FFD"/>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CE9"/>
    <w:rsid w:val="00D66F7B"/>
    <w:rsid w:val="00D67D12"/>
    <w:rsid w:val="00D705FF"/>
    <w:rsid w:val="00D70B0C"/>
    <w:rsid w:val="00D7145C"/>
    <w:rsid w:val="00D721B5"/>
    <w:rsid w:val="00D72358"/>
    <w:rsid w:val="00D73B64"/>
    <w:rsid w:val="00D74484"/>
    <w:rsid w:val="00D744BC"/>
    <w:rsid w:val="00D74830"/>
    <w:rsid w:val="00D75047"/>
    <w:rsid w:val="00D7513F"/>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3AEF"/>
    <w:rsid w:val="00E7410F"/>
    <w:rsid w:val="00E74EC5"/>
    <w:rsid w:val="00E7534E"/>
    <w:rsid w:val="00E766D8"/>
    <w:rsid w:val="00E76B86"/>
    <w:rsid w:val="00E77F85"/>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4B3"/>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2592"/>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6F1"/>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4D2A"/>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67E81"/>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59A"/>
    <w:rsid w:val="00FB117A"/>
    <w:rsid w:val="00FB118B"/>
    <w:rsid w:val="00FB2D17"/>
    <w:rsid w:val="00FB2F69"/>
    <w:rsid w:val="00FB368B"/>
    <w:rsid w:val="00FB3A3A"/>
    <w:rsid w:val="00FB4217"/>
    <w:rsid w:val="00FB4379"/>
    <w:rsid w:val="00FB45FF"/>
    <w:rsid w:val="00FB4F4F"/>
    <w:rsid w:val="00FB518B"/>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47636C00-4866-4747-B3CE-03882857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E73AEF"/>
    <w:pPr>
      <w:tabs>
        <w:tab w:val="right" w:leader="dot" w:pos="9072"/>
      </w:tabs>
      <w:spacing w:line="276" w:lineRule="auto"/>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 w:type="paragraph" w:styleId="afa">
    <w:name w:val="Revision"/>
    <w:hidden/>
    <w:uiPriority w:val="99"/>
    <w:semiHidden/>
    <w:rsid w:val="003E5F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79473589">
      <w:bodyDiv w:val="1"/>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605501820">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1C3B8B-422A-46C2-8403-C955C38D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1873</TotalTime>
  <Pages>45</Pages>
  <Words>5609</Words>
  <Characters>31972</Characters>
  <Application>Microsoft Office Word</Application>
  <DocSecurity>0</DocSecurity>
  <Lines>266</Lines>
  <Paragraphs>75</Paragraphs>
  <ScaleCrop>false</ScaleCrop>
  <Company/>
  <LinksUpToDate>false</LinksUpToDate>
  <CharactersWithSpaces>37506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1565</cp:revision>
  <cp:lastPrinted>2007-07-19T00:46:00Z</cp:lastPrinted>
  <dcterms:created xsi:type="dcterms:W3CDTF">2013-08-19T07:43:00Z</dcterms:created>
  <dcterms:modified xsi:type="dcterms:W3CDTF">2018-08-24T02:10:00Z</dcterms:modified>
</cp:coreProperties>
</file>