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E3F" w:rsidRPr="000E4C40" w:rsidRDefault="00902E3F" w:rsidP="00281564">
      <w:pPr>
        <w:autoSpaceDE w:val="0"/>
        <w:autoSpaceDN w:val="0"/>
        <w:adjustRightInd w:val="0"/>
        <w:spacing w:before="29" w:line="288" w:lineRule="auto"/>
        <w:jc w:val="left"/>
        <w:rPr>
          <w:color w:val="000000"/>
          <w:kern w:val="0"/>
          <w:sz w:val="24"/>
        </w:rPr>
      </w:pPr>
    </w:p>
    <w:p w:rsidR="002B45A4" w:rsidRPr="000E4C40" w:rsidRDefault="002B45A4" w:rsidP="00281564">
      <w:pPr>
        <w:autoSpaceDE w:val="0"/>
        <w:autoSpaceDN w:val="0"/>
        <w:adjustRightInd w:val="0"/>
        <w:spacing w:before="29" w:line="288" w:lineRule="auto"/>
        <w:jc w:val="left"/>
        <w:rPr>
          <w:color w:val="000000"/>
          <w:kern w:val="0"/>
          <w:sz w:val="24"/>
        </w:rPr>
      </w:pPr>
    </w:p>
    <w:p w:rsidR="00575970" w:rsidRPr="000E4C40" w:rsidRDefault="00575970" w:rsidP="00281564">
      <w:pPr>
        <w:autoSpaceDE w:val="0"/>
        <w:autoSpaceDN w:val="0"/>
        <w:adjustRightInd w:val="0"/>
        <w:spacing w:before="29" w:line="288" w:lineRule="auto"/>
        <w:jc w:val="left"/>
        <w:rPr>
          <w:color w:val="000000"/>
          <w:kern w:val="0"/>
          <w:sz w:val="24"/>
        </w:rPr>
      </w:pPr>
    </w:p>
    <w:p w:rsidR="00B60E27" w:rsidRPr="000E4C40" w:rsidRDefault="00B60E27" w:rsidP="00281564">
      <w:pPr>
        <w:autoSpaceDE w:val="0"/>
        <w:autoSpaceDN w:val="0"/>
        <w:adjustRightInd w:val="0"/>
        <w:spacing w:before="29" w:line="288" w:lineRule="auto"/>
        <w:jc w:val="left"/>
        <w:rPr>
          <w:color w:val="000000"/>
          <w:kern w:val="0"/>
          <w:sz w:val="24"/>
        </w:rPr>
      </w:pPr>
    </w:p>
    <w:p w:rsidR="00B60E27" w:rsidRPr="001E1B20" w:rsidRDefault="00B60E27" w:rsidP="00281564">
      <w:pPr>
        <w:spacing w:before="29" w:line="288" w:lineRule="auto"/>
        <w:jc w:val="center"/>
        <w:rPr>
          <w:b/>
          <w:sz w:val="36"/>
          <w:szCs w:val="36"/>
        </w:rPr>
      </w:pPr>
      <w:r w:rsidRPr="001E1B20">
        <w:rPr>
          <w:b/>
          <w:sz w:val="36"/>
          <w:szCs w:val="36"/>
        </w:rPr>
        <w:t>交银施罗德理财</w:t>
      </w:r>
      <w:r w:rsidRPr="001E1B20">
        <w:rPr>
          <w:b/>
          <w:sz w:val="36"/>
          <w:szCs w:val="36"/>
        </w:rPr>
        <w:t>21</w:t>
      </w:r>
      <w:r w:rsidRPr="001E1B20">
        <w:rPr>
          <w:b/>
          <w:sz w:val="36"/>
          <w:szCs w:val="36"/>
        </w:rPr>
        <w:t>天债券型证券投资基金</w:t>
      </w:r>
    </w:p>
    <w:p w:rsidR="00B60E27" w:rsidRPr="001E1B20" w:rsidRDefault="00B60E27" w:rsidP="00281564">
      <w:pPr>
        <w:spacing w:before="29" w:line="288" w:lineRule="auto"/>
        <w:jc w:val="center"/>
        <w:rPr>
          <w:b/>
          <w:sz w:val="36"/>
          <w:szCs w:val="36"/>
        </w:rPr>
      </w:pPr>
      <w:r w:rsidRPr="001E1B20">
        <w:rPr>
          <w:b/>
          <w:sz w:val="36"/>
          <w:szCs w:val="36"/>
        </w:rPr>
        <w:t>2018</w:t>
      </w:r>
      <w:r w:rsidRPr="001E1B20">
        <w:rPr>
          <w:b/>
          <w:sz w:val="36"/>
          <w:szCs w:val="36"/>
        </w:rPr>
        <w:t>年第</w:t>
      </w:r>
      <w:r w:rsidRPr="001E1B20">
        <w:rPr>
          <w:b/>
          <w:sz w:val="36"/>
          <w:szCs w:val="36"/>
        </w:rPr>
        <w:t>2</w:t>
      </w:r>
      <w:r w:rsidRPr="001E1B20">
        <w:rPr>
          <w:b/>
          <w:sz w:val="36"/>
          <w:szCs w:val="36"/>
        </w:rPr>
        <w:t>季度报告</w:t>
      </w:r>
    </w:p>
    <w:p w:rsidR="002B45A4" w:rsidRPr="001E1B20" w:rsidRDefault="00D87D00" w:rsidP="00281564">
      <w:pPr>
        <w:spacing w:before="29" w:line="288" w:lineRule="auto"/>
        <w:jc w:val="center"/>
        <w:rPr>
          <w:b/>
          <w:sz w:val="36"/>
          <w:szCs w:val="36"/>
        </w:rPr>
      </w:pPr>
      <w:r w:rsidRPr="001E1B20">
        <w:rPr>
          <w:b/>
          <w:sz w:val="36"/>
          <w:szCs w:val="36"/>
        </w:rPr>
        <w:t>2018</w:t>
      </w:r>
      <w:r w:rsidRPr="001E1B20">
        <w:rPr>
          <w:b/>
          <w:sz w:val="36"/>
          <w:szCs w:val="36"/>
        </w:rPr>
        <w:t>年</w:t>
      </w:r>
      <w:r w:rsidRPr="001E1B20">
        <w:rPr>
          <w:b/>
          <w:sz w:val="36"/>
          <w:szCs w:val="36"/>
        </w:rPr>
        <w:t>6</w:t>
      </w:r>
      <w:r w:rsidRPr="001E1B20">
        <w:rPr>
          <w:b/>
          <w:sz w:val="36"/>
          <w:szCs w:val="36"/>
        </w:rPr>
        <w:t>月</w:t>
      </w:r>
      <w:r w:rsidRPr="001E1B20">
        <w:rPr>
          <w:b/>
          <w:sz w:val="36"/>
          <w:szCs w:val="36"/>
        </w:rPr>
        <w:t>30</w:t>
      </w:r>
      <w:r w:rsidRPr="001E1B20">
        <w:rPr>
          <w:b/>
          <w:sz w:val="36"/>
          <w:szCs w:val="36"/>
        </w:rPr>
        <w:t>日</w:t>
      </w: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rPr>
          <w:color w:val="000000"/>
          <w:sz w:val="24"/>
        </w:rPr>
      </w:pPr>
    </w:p>
    <w:p w:rsidR="00585084" w:rsidRPr="001E1B20" w:rsidRDefault="00F77131" w:rsidP="00281564">
      <w:pPr>
        <w:spacing w:before="29" w:line="288" w:lineRule="auto"/>
        <w:ind w:firstLineChars="900" w:firstLine="2168"/>
        <w:rPr>
          <w:b/>
          <w:color w:val="000000"/>
          <w:sz w:val="24"/>
        </w:rPr>
      </w:pPr>
      <w:r w:rsidRPr="001E1B20">
        <w:rPr>
          <w:rFonts w:hAnsi="宋体"/>
          <w:b/>
          <w:color w:val="000000"/>
          <w:sz w:val="24"/>
        </w:rPr>
        <w:t>基金管理人：</w:t>
      </w:r>
      <w:r w:rsidRPr="001E1B20">
        <w:rPr>
          <w:b/>
          <w:color w:val="000000"/>
          <w:sz w:val="24"/>
        </w:rPr>
        <w:t>交银施罗德基金管理有限公司</w:t>
      </w:r>
    </w:p>
    <w:p w:rsidR="00585084" w:rsidRPr="001E1B20" w:rsidRDefault="00F77131" w:rsidP="00281564">
      <w:pPr>
        <w:spacing w:before="29" w:line="288" w:lineRule="auto"/>
        <w:ind w:firstLineChars="900" w:firstLine="2168"/>
        <w:rPr>
          <w:b/>
          <w:color w:val="000000"/>
          <w:sz w:val="24"/>
        </w:rPr>
      </w:pPr>
      <w:r w:rsidRPr="001E1B20">
        <w:rPr>
          <w:rFonts w:hAnsi="宋体"/>
          <w:b/>
          <w:color w:val="000000"/>
          <w:sz w:val="24"/>
        </w:rPr>
        <w:t>基金托管人：</w:t>
      </w:r>
      <w:r w:rsidRPr="001E1B20">
        <w:rPr>
          <w:b/>
          <w:color w:val="000000"/>
          <w:sz w:val="24"/>
        </w:rPr>
        <w:t>中国农业银行股份有限公司</w:t>
      </w:r>
    </w:p>
    <w:p w:rsidR="00902E3F" w:rsidRPr="001E1B20" w:rsidRDefault="00F77131" w:rsidP="00281564">
      <w:pPr>
        <w:spacing w:before="29" w:line="288" w:lineRule="auto"/>
        <w:ind w:firstLineChars="900" w:firstLine="2168"/>
        <w:rPr>
          <w:b/>
          <w:color w:val="000000"/>
          <w:sz w:val="24"/>
        </w:rPr>
        <w:sectPr w:rsidR="00902E3F" w:rsidRPr="001E1B20" w:rsidSect="00841EB4">
          <w:headerReference w:type="even" r:id="rId8"/>
          <w:headerReference w:type="default" r:id="rId9"/>
          <w:footerReference w:type="even" r:id="rId10"/>
          <w:footerReference w:type="default" r:id="rId11"/>
          <w:headerReference w:type="first" r:id="rId12"/>
          <w:footerReference w:type="first" r:id="rId13"/>
          <w:pgSz w:w="11926" w:h="15840"/>
          <w:pgMar w:top="1418" w:right="1418" w:bottom="851" w:left="1418" w:header="851" w:footer="992" w:gutter="0"/>
          <w:cols w:space="720"/>
          <w:noEndnote/>
          <w:titlePg/>
          <w:docGrid w:linePitch="286"/>
        </w:sectPr>
      </w:pPr>
      <w:r w:rsidRPr="001E1B20">
        <w:rPr>
          <w:rFonts w:hAnsi="宋体"/>
          <w:b/>
          <w:color w:val="000000"/>
          <w:sz w:val="24"/>
        </w:rPr>
        <w:t>报告送出日期：</w:t>
      </w:r>
      <w:r w:rsidR="00EF56FA" w:rsidRPr="001E1B20">
        <w:rPr>
          <w:b/>
          <w:color w:val="000000"/>
          <w:sz w:val="24"/>
        </w:rPr>
        <w:t>二〇一八年七月十八日</w:t>
      </w:r>
    </w:p>
    <w:p w:rsidR="00902E3F" w:rsidRPr="000E4C40" w:rsidRDefault="00902E3F" w:rsidP="00841EB4">
      <w:pPr>
        <w:pStyle w:val="1"/>
        <w:spacing w:beforeLines="100" w:before="312" w:afterLines="100" w:after="312" w:line="288" w:lineRule="auto"/>
        <w:jc w:val="center"/>
        <w:rPr>
          <w:b w:val="0"/>
          <w:color w:val="000000"/>
          <w:kern w:val="0"/>
          <w:sz w:val="24"/>
          <w:szCs w:val="24"/>
        </w:rPr>
      </w:pPr>
      <w:r w:rsidRPr="000E4C40">
        <w:rPr>
          <w:color w:val="000000"/>
          <w:kern w:val="0"/>
          <w:sz w:val="24"/>
          <w:szCs w:val="24"/>
        </w:rPr>
        <w:lastRenderedPageBreak/>
        <w:t xml:space="preserve">§1  </w:t>
      </w:r>
      <w:r w:rsidRPr="000E4C40">
        <w:rPr>
          <w:rFonts w:hAnsi="宋体"/>
          <w:color w:val="000000"/>
          <w:kern w:val="0"/>
          <w:sz w:val="24"/>
          <w:szCs w:val="24"/>
        </w:rPr>
        <w:t>重要提示</w:t>
      </w:r>
    </w:p>
    <w:p w:rsidR="002F17AD" w:rsidRDefault="009749E0">
      <w:pPr>
        <w:adjustRightInd w:val="0"/>
        <w:spacing w:before="29" w:line="288" w:lineRule="auto"/>
        <w:ind w:firstLineChars="200" w:firstLine="480"/>
        <w:rPr>
          <w:color w:val="000000"/>
          <w:sz w:val="24"/>
        </w:rPr>
      </w:pPr>
      <w:r>
        <w:rPr>
          <w:color w:val="000000"/>
          <w:sz w:val="24"/>
        </w:rPr>
        <w:t>基金管理人的董事会及董事保证本报告所载资料不存在虚假记载、误导性陈述或重大遗漏，并对其内容的真实性、准确性和完整性承担个别及连带责任。</w:t>
      </w:r>
      <w:r>
        <w:rPr>
          <w:color w:val="000000"/>
          <w:sz w:val="24"/>
        </w:rPr>
        <w:t xml:space="preserve"> </w:t>
      </w:r>
    </w:p>
    <w:p w:rsidR="002F17AD" w:rsidRDefault="009749E0">
      <w:pPr>
        <w:adjustRightInd w:val="0"/>
        <w:spacing w:before="29" w:line="288" w:lineRule="auto"/>
        <w:ind w:firstLineChars="200" w:firstLine="480"/>
        <w:rPr>
          <w:color w:val="000000"/>
          <w:sz w:val="24"/>
        </w:rPr>
      </w:pPr>
      <w:r>
        <w:rPr>
          <w:color w:val="000000"/>
          <w:sz w:val="24"/>
        </w:rPr>
        <w:t>基金托管人中国农业银行股份有限公司根据本基金合同规定，于</w:t>
      </w:r>
      <w:r>
        <w:rPr>
          <w:color w:val="000000"/>
          <w:sz w:val="24"/>
        </w:rPr>
        <w:t>2018</w:t>
      </w:r>
      <w:r>
        <w:rPr>
          <w:color w:val="000000"/>
          <w:sz w:val="24"/>
        </w:rPr>
        <w:t>年</w:t>
      </w:r>
      <w:r>
        <w:rPr>
          <w:color w:val="000000"/>
          <w:sz w:val="24"/>
        </w:rPr>
        <w:t>7</w:t>
      </w:r>
      <w:r>
        <w:rPr>
          <w:color w:val="000000"/>
          <w:sz w:val="24"/>
        </w:rPr>
        <w:t>月</w:t>
      </w:r>
      <w:r>
        <w:rPr>
          <w:color w:val="000000"/>
          <w:sz w:val="24"/>
        </w:rPr>
        <w:t>17</w:t>
      </w:r>
      <w:r>
        <w:rPr>
          <w:color w:val="000000"/>
          <w:sz w:val="24"/>
        </w:rPr>
        <w:t>日复核了本报告中的财务指标、净值表现和投资组合报告等内容，保证复核内容不存在虚假记载、误导性陈述或者重大遗漏。</w:t>
      </w:r>
      <w:r>
        <w:rPr>
          <w:color w:val="000000"/>
          <w:sz w:val="24"/>
        </w:rPr>
        <w:t xml:space="preserve"> </w:t>
      </w:r>
    </w:p>
    <w:p w:rsidR="002F17AD" w:rsidRDefault="009749E0">
      <w:pPr>
        <w:adjustRightInd w:val="0"/>
        <w:spacing w:before="29" w:line="288"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2F17AD" w:rsidRDefault="009749E0">
      <w:pPr>
        <w:adjustRightInd w:val="0"/>
        <w:spacing w:before="29" w:line="288" w:lineRule="auto"/>
        <w:ind w:firstLineChars="200" w:firstLine="480"/>
        <w:rPr>
          <w:color w:val="000000"/>
          <w:sz w:val="24"/>
        </w:rPr>
      </w:pPr>
      <w:r>
        <w:rPr>
          <w:color w:val="000000"/>
          <w:sz w:val="24"/>
        </w:rPr>
        <w:t>基金的过往业绩并不代表其未来表现。投资有风险，投资者在作出投资决策前应仔细阅读本基金的招募说明书。</w:t>
      </w:r>
      <w:r>
        <w:rPr>
          <w:color w:val="000000"/>
          <w:sz w:val="24"/>
        </w:rPr>
        <w:t xml:space="preserve"> </w:t>
      </w:r>
    </w:p>
    <w:p w:rsidR="002F17AD" w:rsidRDefault="009749E0">
      <w:pPr>
        <w:adjustRightInd w:val="0"/>
        <w:spacing w:before="29" w:line="288" w:lineRule="auto"/>
        <w:ind w:firstLineChars="200" w:firstLine="480"/>
        <w:rPr>
          <w:color w:val="000000"/>
          <w:sz w:val="24"/>
        </w:rPr>
      </w:pPr>
      <w:r>
        <w:rPr>
          <w:color w:val="000000"/>
          <w:sz w:val="24"/>
        </w:rPr>
        <w:t>本报告中财务资料未经审计。</w:t>
      </w:r>
    </w:p>
    <w:p w:rsidR="00186667" w:rsidRPr="000E4C40" w:rsidRDefault="00A805BC" w:rsidP="00281564">
      <w:pPr>
        <w:adjustRightInd w:val="0"/>
        <w:spacing w:before="29" w:line="288" w:lineRule="auto"/>
        <w:ind w:firstLineChars="200" w:firstLine="480"/>
        <w:rPr>
          <w:color w:val="000000"/>
          <w:sz w:val="24"/>
        </w:rPr>
      </w:pPr>
      <w:r w:rsidRPr="000E4C40">
        <w:rPr>
          <w:color w:val="000000"/>
          <w:sz w:val="24"/>
        </w:rPr>
        <w:t>本报告期自</w:t>
      </w:r>
      <w:r w:rsidRPr="000E4C40">
        <w:rPr>
          <w:color w:val="000000"/>
          <w:sz w:val="24"/>
        </w:rPr>
        <w:t>2018</w:t>
      </w:r>
      <w:r w:rsidRPr="000E4C40">
        <w:rPr>
          <w:color w:val="000000"/>
          <w:sz w:val="24"/>
        </w:rPr>
        <w:t>年</w:t>
      </w:r>
      <w:r w:rsidRPr="000E4C40">
        <w:rPr>
          <w:color w:val="000000"/>
          <w:sz w:val="24"/>
        </w:rPr>
        <w:t>4</w:t>
      </w:r>
      <w:r w:rsidRPr="000E4C40">
        <w:rPr>
          <w:color w:val="000000"/>
          <w:sz w:val="24"/>
        </w:rPr>
        <w:t>月</w:t>
      </w:r>
      <w:r w:rsidRPr="000E4C40">
        <w:rPr>
          <w:color w:val="000000"/>
          <w:sz w:val="24"/>
        </w:rPr>
        <w:t>1</w:t>
      </w:r>
      <w:r w:rsidRPr="000E4C40">
        <w:rPr>
          <w:color w:val="000000"/>
          <w:sz w:val="24"/>
        </w:rPr>
        <w:t>日起至</w:t>
      </w:r>
      <w:r w:rsidRPr="000E4C40">
        <w:rPr>
          <w:color w:val="000000"/>
          <w:sz w:val="24"/>
        </w:rPr>
        <w:t>6</w:t>
      </w:r>
      <w:r w:rsidRPr="000E4C40">
        <w:rPr>
          <w:color w:val="000000"/>
          <w:sz w:val="24"/>
        </w:rPr>
        <w:t>月</w:t>
      </w:r>
      <w:r w:rsidRPr="000E4C40">
        <w:rPr>
          <w:color w:val="000000"/>
          <w:sz w:val="24"/>
        </w:rPr>
        <w:t>30</w:t>
      </w:r>
      <w:r w:rsidRPr="000E4C40">
        <w:rPr>
          <w:color w:val="000000"/>
          <w:sz w:val="24"/>
        </w:rPr>
        <w:t>日止。</w:t>
      </w:r>
    </w:p>
    <w:p w:rsidR="00DF2D90" w:rsidRPr="000E4C40" w:rsidRDefault="00DF2D90" w:rsidP="00281564">
      <w:pPr>
        <w:adjustRightInd w:val="0"/>
        <w:spacing w:before="29" w:line="288" w:lineRule="auto"/>
        <w:ind w:firstLineChars="200" w:firstLine="480"/>
        <w:rPr>
          <w:color w:val="000000"/>
          <w:sz w:val="24"/>
        </w:rPr>
      </w:pPr>
    </w:p>
    <w:p w:rsidR="00902E3F" w:rsidRPr="000E4C40" w:rsidRDefault="00902E3F" w:rsidP="00841EB4">
      <w:pPr>
        <w:pStyle w:val="1"/>
        <w:spacing w:beforeLines="100" w:before="312" w:afterLines="100" w:after="312" w:line="288" w:lineRule="auto"/>
        <w:jc w:val="center"/>
        <w:rPr>
          <w:color w:val="000000"/>
          <w:kern w:val="0"/>
          <w:sz w:val="24"/>
          <w:szCs w:val="24"/>
        </w:rPr>
      </w:pPr>
      <w:r w:rsidRPr="000E4C40">
        <w:rPr>
          <w:color w:val="000000"/>
          <w:kern w:val="0"/>
          <w:sz w:val="24"/>
          <w:szCs w:val="24"/>
        </w:rPr>
        <w:t xml:space="preserve">§2  </w:t>
      </w:r>
      <w:r w:rsidRPr="000E4C40">
        <w:rPr>
          <w:rFonts w:hAnsi="宋体"/>
          <w:color w:val="000000"/>
          <w:kern w:val="0"/>
          <w:sz w:val="24"/>
          <w:szCs w:val="24"/>
        </w:rPr>
        <w:t>基金产品概况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2922"/>
        <w:gridCol w:w="2923"/>
      </w:tblGrid>
      <w:tr w:rsidR="00A805BC" w:rsidRPr="000E4C40" w:rsidTr="00EA4C82">
        <w:trPr>
          <w:jc w:val="center"/>
        </w:trPr>
        <w:tc>
          <w:tcPr>
            <w:tcW w:w="3023" w:type="dxa"/>
            <w:vAlign w:val="center"/>
          </w:tcPr>
          <w:p w:rsidR="00A805BC" w:rsidRPr="000E4C40" w:rsidRDefault="00A805BC" w:rsidP="00281564">
            <w:pPr>
              <w:adjustRightInd w:val="0"/>
              <w:spacing w:before="29" w:line="288" w:lineRule="auto"/>
              <w:ind w:left="17"/>
              <w:jc w:val="left"/>
              <w:rPr>
                <w:kern w:val="0"/>
                <w:sz w:val="24"/>
              </w:rPr>
            </w:pPr>
            <w:r w:rsidRPr="000E4C40">
              <w:rPr>
                <w:rFonts w:hAnsi="宋体"/>
                <w:kern w:val="0"/>
                <w:sz w:val="24"/>
              </w:rPr>
              <w:t>基金简称</w:t>
            </w:r>
          </w:p>
        </w:tc>
        <w:tc>
          <w:tcPr>
            <w:tcW w:w="5845" w:type="dxa"/>
            <w:gridSpan w:val="2"/>
            <w:vAlign w:val="center"/>
          </w:tcPr>
          <w:p w:rsidR="00A805BC" w:rsidRPr="000E4C40" w:rsidRDefault="00A805BC" w:rsidP="00281564">
            <w:pPr>
              <w:adjustRightInd w:val="0"/>
              <w:spacing w:before="29" w:line="288" w:lineRule="auto"/>
              <w:ind w:left="17"/>
              <w:jc w:val="left"/>
              <w:rPr>
                <w:color w:val="000000"/>
                <w:kern w:val="0"/>
                <w:sz w:val="24"/>
              </w:rPr>
            </w:pPr>
            <w:r w:rsidRPr="000E4C40">
              <w:rPr>
                <w:color w:val="000000"/>
                <w:kern w:val="0"/>
                <w:sz w:val="24"/>
              </w:rPr>
              <w:t>交银理财</w:t>
            </w:r>
            <w:r w:rsidRPr="000E4C40">
              <w:rPr>
                <w:color w:val="000000"/>
                <w:kern w:val="0"/>
                <w:sz w:val="24"/>
              </w:rPr>
              <w:t>21</w:t>
            </w:r>
            <w:r w:rsidRPr="000E4C40">
              <w:rPr>
                <w:color w:val="000000"/>
                <w:kern w:val="0"/>
                <w:sz w:val="24"/>
              </w:rPr>
              <w:t>天债券</w:t>
            </w:r>
          </w:p>
        </w:tc>
      </w:tr>
      <w:tr w:rsidR="00D06255" w:rsidRPr="000E4C40" w:rsidTr="00EA4C82">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D06255" w:rsidRPr="000E4C40" w:rsidRDefault="00D06255" w:rsidP="00281564">
            <w:pPr>
              <w:adjustRightInd w:val="0"/>
              <w:spacing w:before="29" w:line="288" w:lineRule="auto"/>
              <w:ind w:left="17"/>
              <w:jc w:val="left"/>
              <w:rPr>
                <w:kern w:val="0"/>
                <w:sz w:val="24"/>
              </w:rPr>
            </w:pPr>
            <w:r w:rsidRPr="000E4C40">
              <w:rPr>
                <w:rFonts w:hAnsi="宋体"/>
                <w:kern w:val="0"/>
                <w:sz w:val="24"/>
              </w:rPr>
              <w:t>基金主代码</w:t>
            </w:r>
          </w:p>
        </w:tc>
        <w:tc>
          <w:tcPr>
            <w:tcW w:w="5845" w:type="dxa"/>
            <w:gridSpan w:val="2"/>
            <w:tcBorders>
              <w:top w:val="single" w:sz="4" w:space="0" w:color="auto"/>
              <w:left w:val="single" w:sz="4" w:space="0" w:color="auto"/>
              <w:bottom w:val="single" w:sz="4" w:space="0" w:color="auto"/>
              <w:right w:val="single" w:sz="4" w:space="0" w:color="auto"/>
            </w:tcBorders>
            <w:vAlign w:val="center"/>
            <w:hideMark/>
          </w:tcPr>
          <w:p w:rsidR="00D06255" w:rsidRPr="000E4C40" w:rsidRDefault="00D06255" w:rsidP="00281564">
            <w:pPr>
              <w:adjustRightInd w:val="0"/>
              <w:spacing w:before="29" w:line="288" w:lineRule="auto"/>
              <w:ind w:left="17"/>
              <w:jc w:val="left"/>
              <w:rPr>
                <w:color w:val="000000"/>
                <w:kern w:val="0"/>
                <w:sz w:val="24"/>
              </w:rPr>
            </w:pPr>
            <w:r w:rsidRPr="000E4C40">
              <w:rPr>
                <w:color w:val="000000"/>
                <w:kern w:val="0"/>
                <w:sz w:val="24"/>
              </w:rPr>
              <w:t>519716</w:t>
            </w:r>
          </w:p>
        </w:tc>
      </w:tr>
      <w:tr w:rsidR="00A805BC" w:rsidRPr="000E4C40" w:rsidTr="00EA4C82">
        <w:trPr>
          <w:jc w:val="center"/>
        </w:trPr>
        <w:tc>
          <w:tcPr>
            <w:tcW w:w="3023" w:type="dxa"/>
            <w:vAlign w:val="center"/>
          </w:tcPr>
          <w:p w:rsidR="00A805BC" w:rsidRPr="000E4C40" w:rsidRDefault="00A805BC" w:rsidP="00281564">
            <w:pPr>
              <w:adjustRightInd w:val="0"/>
              <w:spacing w:before="29" w:line="288" w:lineRule="auto"/>
              <w:ind w:left="17"/>
              <w:jc w:val="left"/>
              <w:rPr>
                <w:sz w:val="24"/>
              </w:rPr>
            </w:pPr>
            <w:r w:rsidRPr="000E4C40">
              <w:rPr>
                <w:rFonts w:hAnsi="宋体"/>
                <w:kern w:val="0"/>
                <w:sz w:val="24"/>
              </w:rPr>
              <w:t>基金运作方式</w:t>
            </w:r>
          </w:p>
        </w:tc>
        <w:tc>
          <w:tcPr>
            <w:tcW w:w="5845" w:type="dxa"/>
            <w:gridSpan w:val="2"/>
            <w:vAlign w:val="center"/>
          </w:tcPr>
          <w:p w:rsidR="00A805BC" w:rsidRPr="000E4C40" w:rsidRDefault="00A805BC" w:rsidP="00281564">
            <w:pPr>
              <w:adjustRightInd w:val="0"/>
              <w:spacing w:before="29" w:line="288" w:lineRule="auto"/>
              <w:ind w:left="17"/>
              <w:jc w:val="left"/>
              <w:rPr>
                <w:color w:val="000000"/>
                <w:sz w:val="24"/>
              </w:rPr>
            </w:pPr>
            <w:r w:rsidRPr="000E4C40">
              <w:rPr>
                <w:color w:val="000000"/>
                <w:kern w:val="0"/>
                <w:sz w:val="24"/>
              </w:rPr>
              <w:t>契约型开放式</w:t>
            </w:r>
          </w:p>
        </w:tc>
      </w:tr>
      <w:tr w:rsidR="00A805BC" w:rsidRPr="000E4C40" w:rsidTr="00EA4C82">
        <w:trPr>
          <w:jc w:val="center"/>
        </w:trPr>
        <w:tc>
          <w:tcPr>
            <w:tcW w:w="3023" w:type="dxa"/>
            <w:vAlign w:val="center"/>
          </w:tcPr>
          <w:p w:rsidR="00A805BC" w:rsidRPr="000E4C40" w:rsidRDefault="00A805BC" w:rsidP="00281564">
            <w:pPr>
              <w:adjustRightInd w:val="0"/>
              <w:spacing w:before="29" w:line="288" w:lineRule="auto"/>
              <w:ind w:left="17"/>
              <w:jc w:val="left"/>
              <w:rPr>
                <w:sz w:val="24"/>
              </w:rPr>
            </w:pPr>
            <w:r w:rsidRPr="000E4C40">
              <w:rPr>
                <w:rFonts w:hAnsi="宋体"/>
                <w:kern w:val="0"/>
                <w:sz w:val="24"/>
              </w:rPr>
              <w:t>基金合同生效日</w:t>
            </w:r>
          </w:p>
        </w:tc>
        <w:tc>
          <w:tcPr>
            <w:tcW w:w="5845" w:type="dxa"/>
            <w:gridSpan w:val="2"/>
            <w:vAlign w:val="center"/>
          </w:tcPr>
          <w:p w:rsidR="00A805BC" w:rsidRPr="000E4C40" w:rsidRDefault="002507FE" w:rsidP="00281564">
            <w:pPr>
              <w:adjustRightInd w:val="0"/>
              <w:spacing w:before="29" w:line="288" w:lineRule="auto"/>
              <w:ind w:left="17"/>
              <w:jc w:val="left"/>
              <w:rPr>
                <w:color w:val="000000"/>
                <w:sz w:val="24"/>
              </w:rPr>
            </w:pPr>
            <w:r w:rsidRPr="000E4C40">
              <w:rPr>
                <w:color w:val="000000"/>
                <w:kern w:val="0"/>
                <w:sz w:val="24"/>
              </w:rPr>
              <w:t>2012</w:t>
            </w:r>
            <w:r w:rsidRPr="000E4C40">
              <w:rPr>
                <w:color w:val="000000"/>
                <w:kern w:val="0"/>
                <w:sz w:val="24"/>
              </w:rPr>
              <w:t>年</w:t>
            </w:r>
            <w:r w:rsidRPr="000E4C40">
              <w:rPr>
                <w:color w:val="000000"/>
                <w:kern w:val="0"/>
                <w:sz w:val="24"/>
              </w:rPr>
              <w:t>11</w:t>
            </w:r>
            <w:r w:rsidRPr="000E4C40">
              <w:rPr>
                <w:color w:val="000000"/>
                <w:kern w:val="0"/>
                <w:sz w:val="24"/>
              </w:rPr>
              <w:t>月</w:t>
            </w:r>
            <w:r w:rsidRPr="000E4C40">
              <w:rPr>
                <w:color w:val="000000"/>
                <w:kern w:val="0"/>
                <w:sz w:val="24"/>
              </w:rPr>
              <w:t>5</w:t>
            </w:r>
            <w:r w:rsidRPr="000E4C40">
              <w:rPr>
                <w:color w:val="000000"/>
                <w:kern w:val="0"/>
                <w:sz w:val="24"/>
              </w:rPr>
              <w:t>日</w:t>
            </w:r>
          </w:p>
        </w:tc>
      </w:tr>
      <w:tr w:rsidR="00A805BC" w:rsidRPr="000E4C40" w:rsidTr="00EA4C82">
        <w:trPr>
          <w:jc w:val="center"/>
        </w:trPr>
        <w:tc>
          <w:tcPr>
            <w:tcW w:w="3023" w:type="dxa"/>
            <w:vAlign w:val="center"/>
          </w:tcPr>
          <w:p w:rsidR="00A805BC" w:rsidRPr="000E4C40" w:rsidRDefault="00A805BC" w:rsidP="00281564">
            <w:pPr>
              <w:adjustRightInd w:val="0"/>
              <w:spacing w:before="29" w:line="288" w:lineRule="auto"/>
              <w:ind w:left="17"/>
              <w:jc w:val="left"/>
              <w:rPr>
                <w:sz w:val="24"/>
              </w:rPr>
            </w:pPr>
            <w:r w:rsidRPr="000E4C40">
              <w:rPr>
                <w:rFonts w:hAnsi="宋体"/>
                <w:kern w:val="0"/>
                <w:sz w:val="24"/>
              </w:rPr>
              <w:t>报告期末基金份额总额</w:t>
            </w:r>
          </w:p>
        </w:tc>
        <w:tc>
          <w:tcPr>
            <w:tcW w:w="5845" w:type="dxa"/>
            <w:gridSpan w:val="2"/>
            <w:vAlign w:val="center"/>
          </w:tcPr>
          <w:p w:rsidR="00A805BC" w:rsidRPr="000E4C40" w:rsidRDefault="00A805BC" w:rsidP="00281564">
            <w:pPr>
              <w:adjustRightInd w:val="0"/>
              <w:spacing w:before="29" w:line="288" w:lineRule="auto"/>
              <w:ind w:left="17"/>
              <w:jc w:val="left"/>
              <w:rPr>
                <w:color w:val="000000"/>
                <w:sz w:val="24"/>
              </w:rPr>
            </w:pPr>
            <w:r w:rsidRPr="000E4C40">
              <w:rPr>
                <w:color w:val="000000"/>
                <w:kern w:val="0"/>
                <w:sz w:val="24"/>
              </w:rPr>
              <w:t>23,520,368,442.89</w:t>
            </w:r>
            <w:r w:rsidR="00C2005E" w:rsidRPr="000E4C40">
              <w:rPr>
                <w:rFonts w:hAnsi="宋体"/>
                <w:color w:val="000000"/>
                <w:kern w:val="0"/>
                <w:sz w:val="24"/>
              </w:rPr>
              <w:t>份</w:t>
            </w:r>
          </w:p>
        </w:tc>
      </w:tr>
      <w:tr w:rsidR="00A805BC" w:rsidRPr="000E4C40" w:rsidTr="00EA4C82">
        <w:trPr>
          <w:jc w:val="center"/>
        </w:trPr>
        <w:tc>
          <w:tcPr>
            <w:tcW w:w="3023" w:type="dxa"/>
            <w:vAlign w:val="center"/>
          </w:tcPr>
          <w:p w:rsidR="00A805BC" w:rsidRPr="000E4C40" w:rsidRDefault="00A805BC" w:rsidP="00281564">
            <w:pPr>
              <w:adjustRightInd w:val="0"/>
              <w:spacing w:before="29" w:line="288" w:lineRule="auto"/>
              <w:ind w:left="17"/>
              <w:jc w:val="left"/>
              <w:rPr>
                <w:sz w:val="24"/>
              </w:rPr>
            </w:pPr>
            <w:r w:rsidRPr="000E4C40">
              <w:rPr>
                <w:rFonts w:hAnsi="宋体"/>
                <w:kern w:val="0"/>
                <w:sz w:val="24"/>
              </w:rPr>
              <w:t>投资目标</w:t>
            </w:r>
          </w:p>
        </w:tc>
        <w:tc>
          <w:tcPr>
            <w:tcW w:w="5845" w:type="dxa"/>
            <w:gridSpan w:val="2"/>
            <w:vAlign w:val="center"/>
          </w:tcPr>
          <w:p w:rsidR="00A805BC" w:rsidRPr="000E4C40" w:rsidRDefault="00A805BC" w:rsidP="00281564">
            <w:pPr>
              <w:adjustRightInd w:val="0"/>
              <w:spacing w:before="29" w:line="288" w:lineRule="auto"/>
              <w:ind w:left="17"/>
              <w:jc w:val="left"/>
              <w:rPr>
                <w:color w:val="000000"/>
                <w:sz w:val="24"/>
              </w:rPr>
            </w:pPr>
            <w:r w:rsidRPr="000E4C40">
              <w:rPr>
                <w:color w:val="000000"/>
                <w:kern w:val="0"/>
                <w:sz w:val="24"/>
              </w:rPr>
              <w:t>本基金在追求本金安全、保持资产流动性的基础上，努力追求绝对收益，为基金份额持有人谋求资产的稳定增值。</w:t>
            </w:r>
          </w:p>
        </w:tc>
      </w:tr>
      <w:tr w:rsidR="00A805BC" w:rsidRPr="000E4C40" w:rsidTr="00EA4C82">
        <w:trPr>
          <w:jc w:val="center"/>
        </w:trPr>
        <w:tc>
          <w:tcPr>
            <w:tcW w:w="3023" w:type="dxa"/>
            <w:vAlign w:val="center"/>
          </w:tcPr>
          <w:p w:rsidR="00A805BC" w:rsidRPr="000E4C40" w:rsidRDefault="00A805BC" w:rsidP="00281564">
            <w:pPr>
              <w:adjustRightInd w:val="0"/>
              <w:spacing w:before="29" w:line="288" w:lineRule="auto"/>
              <w:ind w:left="17"/>
              <w:jc w:val="left"/>
              <w:rPr>
                <w:sz w:val="24"/>
              </w:rPr>
            </w:pPr>
            <w:r w:rsidRPr="000E4C40">
              <w:rPr>
                <w:rFonts w:hAnsi="宋体"/>
                <w:kern w:val="0"/>
                <w:sz w:val="24"/>
              </w:rPr>
              <w:t>投资策略</w:t>
            </w:r>
          </w:p>
        </w:tc>
        <w:tc>
          <w:tcPr>
            <w:tcW w:w="5845" w:type="dxa"/>
            <w:gridSpan w:val="2"/>
            <w:vAlign w:val="center"/>
          </w:tcPr>
          <w:p w:rsidR="00A805BC" w:rsidRPr="000E4C40" w:rsidRDefault="00A805BC" w:rsidP="00281564">
            <w:pPr>
              <w:adjustRightInd w:val="0"/>
              <w:spacing w:before="29" w:line="288" w:lineRule="auto"/>
              <w:ind w:left="17"/>
              <w:jc w:val="left"/>
              <w:rPr>
                <w:color w:val="000000"/>
                <w:sz w:val="24"/>
              </w:rPr>
            </w:pPr>
            <w:r w:rsidRPr="000E4C40">
              <w:rPr>
                <w:color w:val="000000"/>
                <w:kern w:val="0"/>
                <w:sz w:val="24"/>
              </w:rPr>
              <w:t>本基金在保持组合流动性的前提下，结合对国内外宏观经济运行、金融市场运行、资金流动格局、货币市场收益率曲线形态等各方面的分析，合理安排组合期限结构，积极选择投资工具，采取主动性的投资策略和精细化的操作手法。</w:t>
            </w:r>
          </w:p>
        </w:tc>
      </w:tr>
      <w:tr w:rsidR="00A805BC" w:rsidRPr="000E4C40" w:rsidTr="00EA4C82">
        <w:trPr>
          <w:jc w:val="center"/>
        </w:trPr>
        <w:tc>
          <w:tcPr>
            <w:tcW w:w="3023" w:type="dxa"/>
            <w:vAlign w:val="center"/>
          </w:tcPr>
          <w:p w:rsidR="00A805BC" w:rsidRPr="000E4C40" w:rsidRDefault="00A805BC" w:rsidP="00281564">
            <w:pPr>
              <w:adjustRightInd w:val="0"/>
              <w:spacing w:before="29" w:line="288" w:lineRule="auto"/>
              <w:ind w:left="17"/>
              <w:jc w:val="left"/>
              <w:rPr>
                <w:sz w:val="24"/>
              </w:rPr>
            </w:pPr>
            <w:r w:rsidRPr="000E4C40">
              <w:rPr>
                <w:rFonts w:hAnsi="宋体"/>
                <w:kern w:val="0"/>
                <w:sz w:val="24"/>
              </w:rPr>
              <w:t>业绩比较基准</w:t>
            </w:r>
          </w:p>
        </w:tc>
        <w:tc>
          <w:tcPr>
            <w:tcW w:w="5845" w:type="dxa"/>
            <w:gridSpan w:val="2"/>
            <w:vAlign w:val="center"/>
          </w:tcPr>
          <w:p w:rsidR="00A805BC" w:rsidRPr="000E4C40" w:rsidRDefault="00A805BC" w:rsidP="00281564">
            <w:pPr>
              <w:adjustRightInd w:val="0"/>
              <w:spacing w:before="29" w:line="288" w:lineRule="auto"/>
              <w:ind w:left="17"/>
              <w:jc w:val="left"/>
              <w:rPr>
                <w:color w:val="000000"/>
                <w:sz w:val="24"/>
              </w:rPr>
            </w:pPr>
            <w:r w:rsidRPr="000E4C40">
              <w:rPr>
                <w:color w:val="000000"/>
                <w:kern w:val="0"/>
                <w:sz w:val="24"/>
              </w:rPr>
              <w:t>七天通知存款税后利率</w:t>
            </w:r>
          </w:p>
        </w:tc>
      </w:tr>
      <w:tr w:rsidR="00A01505" w:rsidRPr="000E4C40" w:rsidTr="00EA4C82">
        <w:trPr>
          <w:jc w:val="center"/>
        </w:trPr>
        <w:tc>
          <w:tcPr>
            <w:tcW w:w="3023" w:type="dxa"/>
            <w:vAlign w:val="center"/>
          </w:tcPr>
          <w:p w:rsidR="00A01505" w:rsidRPr="000E4C40" w:rsidRDefault="00A01505" w:rsidP="00281564">
            <w:pPr>
              <w:adjustRightInd w:val="0"/>
              <w:spacing w:before="29" w:line="288" w:lineRule="auto"/>
              <w:ind w:left="17"/>
              <w:jc w:val="left"/>
              <w:rPr>
                <w:kern w:val="0"/>
                <w:sz w:val="24"/>
              </w:rPr>
            </w:pPr>
            <w:r w:rsidRPr="000E4C40">
              <w:rPr>
                <w:rFonts w:hAnsi="宋体"/>
                <w:kern w:val="0"/>
                <w:sz w:val="24"/>
              </w:rPr>
              <w:t>风险收益特征</w:t>
            </w:r>
          </w:p>
        </w:tc>
        <w:tc>
          <w:tcPr>
            <w:tcW w:w="5845" w:type="dxa"/>
            <w:gridSpan w:val="2"/>
            <w:vAlign w:val="center"/>
          </w:tcPr>
          <w:p w:rsidR="00A01505" w:rsidRPr="000E4C40" w:rsidRDefault="00A01505" w:rsidP="00281564">
            <w:pPr>
              <w:adjustRightInd w:val="0"/>
              <w:spacing w:before="29" w:line="288" w:lineRule="auto"/>
              <w:ind w:left="17"/>
              <w:jc w:val="left"/>
              <w:rPr>
                <w:color w:val="000000"/>
                <w:kern w:val="0"/>
                <w:sz w:val="24"/>
              </w:rPr>
            </w:pPr>
            <w:r w:rsidRPr="000E4C40">
              <w:rPr>
                <w:color w:val="000000"/>
                <w:kern w:val="0"/>
                <w:sz w:val="24"/>
              </w:rPr>
              <w:t>本基金属于债券型证券投资基金，长期风险收益水平低于股票型基金、混合型基金，高于货币市场型证券</w:t>
            </w:r>
            <w:r w:rsidRPr="000E4C40">
              <w:rPr>
                <w:color w:val="000000"/>
                <w:kern w:val="0"/>
                <w:sz w:val="24"/>
              </w:rPr>
              <w:lastRenderedPageBreak/>
              <w:t>投资基金。</w:t>
            </w:r>
          </w:p>
        </w:tc>
      </w:tr>
      <w:tr w:rsidR="00A805BC" w:rsidRPr="000E4C40" w:rsidTr="00EA4C82">
        <w:trPr>
          <w:jc w:val="center"/>
        </w:trPr>
        <w:tc>
          <w:tcPr>
            <w:tcW w:w="3023" w:type="dxa"/>
            <w:vAlign w:val="center"/>
          </w:tcPr>
          <w:p w:rsidR="00A805BC" w:rsidRPr="000E4C40" w:rsidRDefault="00A805BC" w:rsidP="00281564">
            <w:pPr>
              <w:adjustRightInd w:val="0"/>
              <w:spacing w:before="29" w:line="288" w:lineRule="auto"/>
              <w:ind w:left="17"/>
              <w:jc w:val="left"/>
              <w:rPr>
                <w:sz w:val="24"/>
              </w:rPr>
            </w:pPr>
            <w:r w:rsidRPr="000E4C40">
              <w:rPr>
                <w:rFonts w:hAnsi="宋体"/>
                <w:kern w:val="0"/>
                <w:sz w:val="24"/>
              </w:rPr>
              <w:lastRenderedPageBreak/>
              <w:t>基金管理人</w:t>
            </w:r>
          </w:p>
        </w:tc>
        <w:tc>
          <w:tcPr>
            <w:tcW w:w="5845" w:type="dxa"/>
            <w:gridSpan w:val="2"/>
            <w:vAlign w:val="center"/>
          </w:tcPr>
          <w:p w:rsidR="00A805BC" w:rsidRPr="000E4C40" w:rsidRDefault="00A805BC" w:rsidP="00281564">
            <w:pPr>
              <w:adjustRightInd w:val="0"/>
              <w:spacing w:before="29" w:line="288" w:lineRule="auto"/>
              <w:ind w:left="17"/>
              <w:jc w:val="left"/>
              <w:rPr>
                <w:color w:val="000000"/>
                <w:sz w:val="24"/>
              </w:rPr>
            </w:pPr>
            <w:r w:rsidRPr="000E4C40">
              <w:rPr>
                <w:color w:val="000000"/>
                <w:kern w:val="0"/>
                <w:sz w:val="24"/>
              </w:rPr>
              <w:t>交银施罗德基金管理有限公司</w:t>
            </w:r>
          </w:p>
        </w:tc>
      </w:tr>
      <w:tr w:rsidR="00A805BC" w:rsidRPr="000E4C40" w:rsidTr="00EA4C82">
        <w:trPr>
          <w:jc w:val="center"/>
        </w:trPr>
        <w:tc>
          <w:tcPr>
            <w:tcW w:w="3023" w:type="dxa"/>
            <w:vAlign w:val="center"/>
          </w:tcPr>
          <w:p w:rsidR="00A805BC" w:rsidRPr="000E4C40" w:rsidRDefault="00A805BC" w:rsidP="00281564">
            <w:pPr>
              <w:adjustRightInd w:val="0"/>
              <w:spacing w:before="29" w:line="288" w:lineRule="auto"/>
              <w:ind w:left="17"/>
              <w:jc w:val="left"/>
              <w:rPr>
                <w:sz w:val="24"/>
              </w:rPr>
            </w:pPr>
            <w:r w:rsidRPr="000E4C40">
              <w:rPr>
                <w:rFonts w:hAnsi="宋体"/>
                <w:kern w:val="0"/>
                <w:sz w:val="24"/>
              </w:rPr>
              <w:t>基金托管人</w:t>
            </w:r>
          </w:p>
        </w:tc>
        <w:tc>
          <w:tcPr>
            <w:tcW w:w="5845" w:type="dxa"/>
            <w:gridSpan w:val="2"/>
            <w:vAlign w:val="center"/>
          </w:tcPr>
          <w:p w:rsidR="00A805BC" w:rsidRPr="000E4C40" w:rsidRDefault="00A805BC" w:rsidP="00281564">
            <w:pPr>
              <w:adjustRightInd w:val="0"/>
              <w:spacing w:before="29" w:line="288" w:lineRule="auto"/>
              <w:ind w:left="17"/>
              <w:jc w:val="left"/>
              <w:rPr>
                <w:color w:val="000000"/>
                <w:sz w:val="24"/>
              </w:rPr>
            </w:pPr>
            <w:r w:rsidRPr="000E4C40">
              <w:rPr>
                <w:color w:val="000000"/>
                <w:kern w:val="0"/>
                <w:sz w:val="24"/>
              </w:rPr>
              <w:t>中国农业银行股份有限公司</w:t>
            </w:r>
          </w:p>
        </w:tc>
      </w:tr>
      <w:tr w:rsidR="00A805BC" w:rsidRPr="000E4C40" w:rsidTr="00EA4C82">
        <w:trPr>
          <w:jc w:val="center"/>
        </w:trPr>
        <w:tc>
          <w:tcPr>
            <w:tcW w:w="3023" w:type="dxa"/>
            <w:vAlign w:val="center"/>
          </w:tcPr>
          <w:p w:rsidR="00A805BC" w:rsidRPr="000E4C40" w:rsidRDefault="00A805BC" w:rsidP="00281564">
            <w:pPr>
              <w:adjustRightInd w:val="0"/>
              <w:spacing w:before="29" w:line="288" w:lineRule="auto"/>
              <w:ind w:left="17"/>
              <w:jc w:val="left"/>
              <w:rPr>
                <w:kern w:val="0"/>
                <w:sz w:val="24"/>
              </w:rPr>
            </w:pPr>
            <w:r w:rsidRPr="000E4C40">
              <w:rPr>
                <w:rFonts w:hAnsi="宋体"/>
                <w:color w:val="000000"/>
                <w:sz w:val="24"/>
              </w:rPr>
              <w:t>下属两级基金的基金简称</w:t>
            </w:r>
          </w:p>
        </w:tc>
        <w:tc>
          <w:tcPr>
            <w:tcW w:w="2922" w:type="dxa"/>
            <w:vAlign w:val="center"/>
          </w:tcPr>
          <w:p w:rsidR="00A805BC" w:rsidRPr="000E4C40" w:rsidRDefault="00A805BC" w:rsidP="00281564">
            <w:pPr>
              <w:spacing w:before="29" w:line="288" w:lineRule="auto"/>
              <w:jc w:val="left"/>
              <w:rPr>
                <w:sz w:val="24"/>
              </w:rPr>
            </w:pPr>
            <w:r w:rsidRPr="000E4C40">
              <w:rPr>
                <w:sz w:val="24"/>
              </w:rPr>
              <w:t>交银理财</w:t>
            </w:r>
            <w:r w:rsidRPr="000E4C40">
              <w:rPr>
                <w:sz w:val="24"/>
              </w:rPr>
              <w:t>21</w:t>
            </w:r>
            <w:r w:rsidRPr="000E4C40">
              <w:rPr>
                <w:sz w:val="24"/>
              </w:rPr>
              <w:t>天债券</w:t>
            </w:r>
            <w:r w:rsidRPr="000E4C40">
              <w:rPr>
                <w:sz w:val="24"/>
              </w:rPr>
              <w:t>A</w:t>
            </w:r>
          </w:p>
        </w:tc>
        <w:tc>
          <w:tcPr>
            <w:tcW w:w="2923" w:type="dxa"/>
            <w:vAlign w:val="center"/>
          </w:tcPr>
          <w:p w:rsidR="00A805BC" w:rsidRPr="000E4C40" w:rsidRDefault="00A805BC" w:rsidP="00281564">
            <w:pPr>
              <w:spacing w:before="29" w:line="288" w:lineRule="auto"/>
              <w:jc w:val="left"/>
              <w:rPr>
                <w:sz w:val="24"/>
              </w:rPr>
            </w:pPr>
            <w:r w:rsidRPr="000E4C40">
              <w:rPr>
                <w:sz w:val="24"/>
              </w:rPr>
              <w:t>交银理财</w:t>
            </w:r>
            <w:r w:rsidRPr="000E4C40">
              <w:rPr>
                <w:sz w:val="24"/>
              </w:rPr>
              <w:t>21</w:t>
            </w:r>
            <w:r w:rsidRPr="000E4C40">
              <w:rPr>
                <w:sz w:val="24"/>
              </w:rPr>
              <w:t>天债券</w:t>
            </w:r>
            <w:r w:rsidRPr="000E4C40">
              <w:rPr>
                <w:sz w:val="24"/>
              </w:rPr>
              <w:t>B</w:t>
            </w:r>
          </w:p>
        </w:tc>
      </w:tr>
      <w:tr w:rsidR="00A805BC" w:rsidRPr="000E4C40" w:rsidTr="00EA4C82">
        <w:trPr>
          <w:jc w:val="center"/>
        </w:trPr>
        <w:tc>
          <w:tcPr>
            <w:tcW w:w="3023" w:type="dxa"/>
            <w:vAlign w:val="center"/>
          </w:tcPr>
          <w:p w:rsidR="00A805BC" w:rsidRPr="000E4C40" w:rsidRDefault="00A805BC" w:rsidP="00281564">
            <w:pPr>
              <w:adjustRightInd w:val="0"/>
              <w:spacing w:before="29" w:line="288" w:lineRule="auto"/>
              <w:ind w:left="17"/>
              <w:jc w:val="left"/>
              <w:rPr>
                <w:color w:val="000000"/>
                <w:sz w:val="24"/>
              </w:rPr>
            </w:pPr>
            <w:r w:rsidRPr="000E4C40">
              <w:rPr>
                <w:rFonts w:hAnsi="宋体"/>
                <w:color w:val="000000"/>
                <w:sz w:val="24"/>
              </w:rPr>
              <w:t>下属两级基金的交易代码</w:t>
            </w:r>
          </w:p>
        </w:tc>
        <w:tc>
          <w:tcPr>
            <w:tcW w:w="2922" w:type="dxa"/>
            <w:vAlign w:val="center"/>
          </w:tcPr>
          <w:p w:rsidR="00A805BC" w:rsidRPr="000E4C40" w:rsidRDefault="00A805BC" w:rsidP="00281564">
            <w:pPr>
              <w:spacing w:before="29" w:line="288" w:lineRule="auto"/>
              <w:jc w:val="left"/>
              <w:rPr>
                <w:sz w:val="24"/>
              </w:rPr>
            </w:pPr>
            <w:r w:rsidRPr="000E4C40">
              <w:rPr>
                <w:sz w:val="24"/>
              </w:rPr>
              <w:t>519716</w:t>
            </w:r>
          </w:p>
        </w:tc>
        <w:tc>
          <w:tcPr>
            <w:tcW w:w="2923" w:type="dxa"/>
            <w:vAlign w:val="center"/>
          </w:tcPr>
          <w:p w:rsidR="00A805BC" w:rsidRPr="000E4C40" w:rsidRDefault="00A805BC" w:rsidP="00281564">
            <w:pPr>
              <w:spacing w:before="29" w:line="288" w:lineRule="auto"/>
              <w:jc w:val="left"/>
              <w:rPr>
                <w:sz w:val="24"/>
              </w:rPr>
            </w:pPr>
            <w:r w:rsidRPr="000E4C40">
              <w:rPr>
                <w:sz w:val="24"/>
              </w:rPr>
              <w:t>519717</w:t>
            </w:r>
          </w:p>
        </w:tc>
      </w:tr>
      <w:tr w:rsidR="00A805BC" w:rsidRPr="000E4C40" w:rsidTr="00EA4C82">
        <w:trPr>
          <w:jc w:val="center"/>
        </w:trPr>
        <w:tc>
          <w:tcPr>
            <w:tcW w:w="3023" w:type="dxa"/>
            <w:vAlign w:val="center"/>
          </w:tcPr>
          <w:p w:rsidR="00A805BC" w:rsidRPr="000E4C40" w:rsidRDefault="00A805BC" w:rsidP="00281564">
            <w:pPr>
              <w:adjustRightInd w:val="0"/>
              <w:spacing w:before="29" w:line="288" w:lineRule="auto"/>
              <w:ind w:left="17"/>
              <w:jc w:val="left"/>
              <w:rPr>
                <w:color w:val="000000"/>
                <w:sz w:val="24"/>
              </w:rPr>
            </w:pPr>
            <w:r w:rsidRPr="000E4C40">
              <w:rPr>
                <w:rFonts w:hAnsi="宋体"/>
                <w:color w:val="000000"/>
                <w:sz w:val="24"/>
              </w:rPr>
              <w:t>报告期末下属两级基金的份额总额</w:t>
            </w:r>
          </w:p>
        </w:tc>
        <w:tc>
          <w:tcPr>
            <w:tcW w:w="2922" w:type="dxa"/>
            <w:vAlign w:val="center"/>
          </w:tcPr>
          <w:p w:rsidR="00A805BC" w:rsidRPr="000E4C40" w:rsidRDefault="00A805BC" w:rsidP="00281564">
            <w:pPr>
              <w:spacing w:before="29" w:line="288" w:lineRule="auto"/>
              <w:jc w:val="left"/>
              <w:rPr>
                <w:sz w:val="24"/>
              </w:rPr>
            </w:pPr>
            <w:r w:rsidRPr="000E4C40">
              <w:rPr>
                <w:sz w:val="24"/>
              </w:rPr>
              <w:t>13,698,269.67</w:t>
            </w:r>
            <w:r w:rsidR="00764CF7" w:rsidRPr="000E4C40">
              <w:rPr>
                <w:rFonts w:hAnsi="宋体"/>
                <w:sz w:val="24"/>
              </w:rPr>
              <w:t>份</w:t>
            </w:r>
          </w:p>
        </w:tc>
        <w:tc>
          <w:tcPr>
            <w:tcW w:w="2923" w:type="dxa"/>
            <w:vAlign w:val="center"/>
          </w:tcPr>
          <w:p w:rsidR="00A805BC" w:rsidRPr="000E4C40" w:rsidRDefault="00A805BC" w:rsidP="00281564">
            <w:pPr>
              <w:spacing w:before="29" w:line="288" w:lineRule="auto"/>
              <w:jc w:val="left"/>
              <w:rPr>
                <w:sz w:val="24"/>
              </w:rPr>
            </w:pPr>
            <w:r w:rsidRPr="000E4C40">
              <w:rPr>
                <w:sz w:val="24"/>
              </w:rPr>
              <w:t>23,506,670,173.22</w:t>
            </w:r>
            <w:r w:rsidR="004A6E66" w:rsidRPr="000E4C40">
              <w:rPr>
                <w:rFonts w:hAnsi="宋体"/>
                <w:sz w:val="24"/>
              </w:rPr>
              <w:t>份</w:t>
            </w:r>
          </w:p>
        </w:tc>
      </w:tr>
    </w:tbl>
    <w:p w:rsidR="00DF2D90" w:rsidRPr="000E4C40" w:rsidRDefault="00DF2D90" w:rsidP="00281564">
      <w:pPr>
        <w:autoSpaceDE w:val="0"/>
        <w:autoSpaceDN w:val="0"/>
        <w:adjustRightInd w:val="0"/>
        <w:spacing w:before="29" w:line="288" w:lineRule="auto"/>
        <w:jc w:val="left"/>
        <w:rPr>
          <w:color w:val="000000"/>
          <w:sz w:val="24"/>
        </w:rPr>
      </w:pPr>
    </w:p>
    <w:p w:rsidR="00902E3F" w:rsidRPr="000E4C40" w:rsidRDefault="00902E3F" w:rsidP="00841EB4">
      <w:pPr>
        <w:pStyle w:val="1"/>
        <w:spacing w:beforeLines="100" w:before="312" w:afterLines="100" w:after="312" w:line="288" w:lineRule="auto"/>
        <w:jc w:val="center"/>
        <w:rPr>
          <w:color w:val="000000"/>
          <w:kern w:val="0"/>
          <w:sz w:val="24"/>
          <w:szCs w:val="24"/>
        </w:rPr>
      </w:pPr>
      <w:r w:rsidRPr="000E4C40">
        <w:rPr>
          <w:color w:val="000000"/>
          <w:kern w:val="0"/>
          <w:sz w:val="24"/>
          <w:szCs w:val="24"/>
        </w:rPr>
        <w:t xml:space="preserve">§3  </w:t>
      </w:r>
      <w:r w:rsidRPr="000E4C40">
        <w:rPr>
          <w:rFonts w:hAnsi="宋体"/>
          <w:color w:val="000000"/>
          <w:kern w:val="0"/>
          <w:sz w:val="24"/>
          <w:szCs w:val="24"/>
        </w:rPr>
        <w:t>主要财务指标和基金净值表现</w:t>
      </w:r>
    </w:p>
    <w:p w:rsidR="00902E3F" w:rsidRPr="000E4C40" w:rsidRDefault="00902E3F" w:rsidP="00281564">
      <w:pPr>
        <w:spacing w:before="29" w:line="288" w:lineRule="auto"/>
        <w:rPr>
          <w:b/>
          <w:color w:val="000000"/>
          <w:kern w:val="0"/>
          <w:sz w:val="24"/>
        </w:rPr>
      </w:pPr>
      <w:r w:rsidRPr="000E4C40">
        <w:rPr>
          <w:b/>
          <w:color w:val="000000"/>
          <w:kern w:val="0"/>
          <w:sz w:val="24"/>
        </w:rPr>
        <w:t xml:space="preserve">3.1 </w:t>
      </w:r>
      <w:r w:rsidRPr="000E4C40">
        <w:rPr>
          <w:rFonts w:hAnsi="宋体"/>
          <w:b/>
          <w:color w:val="000000"/>
          <w:kern w:val="0"/>
          <w:sz w:val="24"/>
        </w:rPr>
        <w:t>主要财务指标</w:t>
      </w:r>
    </w:p>
    <w:p w:rsidR="00902E3F" w:rsidRPr="000E4C40" w:rsidRDefault="00902E3F" w:rsidP="00281564">
      <w:pPr>
        <w:autoSpaceDE w:val="0"/>
        <w:autoSpaceDN w:val="0"/>
        <w:adjustRightInd w:val="0"/>
        <w:spacing w:before="29" w:line="288" w:lineRule="auto"/>
        <w:ind w:left="15"/>
        <w:jc w:val="right"/>
        <w:rPr>
          <w:color w:val="000000"/>
          <w:kern w:val="0"/>
          <w:sz w:val="24"/>
        </w:rPr>
      </w:pPr>
      <w:r w:rsidRPr="000E4C40">
        <w:rPr>
          <w:rFonts w:hAnsi="宋体"/>
          <w:color w:val="000000"/>
          <w:kern w:val="0"/>
          <w:sz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6"/>
        <w:gridCol w:w="2631"/>
        <w:gridCol w:w="2631"/>
      </w:tblGrid>
      <w:tr w:rsidR="00F31380" w:rsidRPr="000E4C40" w:rsidTr="00AD2F16">
        <w:trPr>
          <w:jc w:val="center"/>
        </w:trPr>
        <w:tc>
          <w:tcPr>
            <w:tcW w:w="3402" w:type="dxa"/>
            <w:vMerge w:val="restart"/>
            <w:vAlign w:val="center"/>
          </w:tcPr>
          <w:p w:rsidR="00F31380" w:rsidRPr="000E4C40" w:rsidRDefault="00F31380" w:rsidP="00281564">
            <w:pPr>
              <w:adjustRightInd w:val="0"/>
              <w:spacing w:before="29" w:line="288" w:lineRule="auto"/>
              <w:ind w:left="17"/>
              <w:jc w:val="center"/>
              <w:rPr>
                <w:kern w:val="0"/>
                <w:sz w:val="24"/>
              </w:rPr>
            </w:pPr>
            <w:r w:rsidRPr="000E4C40">
              <w:rPr>
                <w:rFonts w:hAnsi="宋体"/>
                <w:kern w:val="0"/>
                <w:sz w:val="24"/>
              </w:rPr>
              <w:t>主要财务指标</w:t>
            </w:r>
          </w:p>
        </w:tc>
        <w:tc>
          <w:tcPr>
            <w:tcW w:w="4962" w:type="dxa"/>
            <w:gridSpan w:val="2"/>
            <w:vAlign w:val="center"/>
          </w:tcPr>
          <w:p w:rsidR="00F31380" w:rsidRPr="000E4C40" w:rsidRDefault="00F31380" w:rsidP="00281564">
            <w:pPr>
              <w:adjustRightInd w:val="0"/>
              <w:spacing w:before="29" w:line="288" w:lineRule="auto"/>
              <w:ind w:left="17"/>
              <w:jc w:val="center"/>
              <w:rPr>
                <w:color w:val="000000"/>
                <w:sz w:val="24"/>
              </w:rPr>
            </w:pPr>
            <w:r w:rsidRPr="000E4C40">
              <w:rPr>
                <w:rFonts w:hAnsi="宋体"/>
                <w:color w:val="000000"/>
                <w:sz w:val="24"/>
              </w:rPr>
              <w:t>报告期</w:t>
            </w:r>
            <w:r w:rsidRPr="000E4C40">
              <w:rPr>
                <w:color w:val="000000"/>
                <w:sz w:val="24"/>
              </w:rPr>
              <w:t>(2018</w:t>
            </w:r>
            <w:r w:rsidRPr="000E4C40">
              <w:rPr>
                <w:color w:val="000000"/>
                <w:sz w:val="24"/>
              </w:rPr>
              <w:t>年</w:t>
            </w:r>
            <w:r w:rsidRPr="000E4C40">
              <w:rPr>
                <w:color w:val="000000"/>
                <w:sz w:val="24"/>
              </w:rPr>
              <w:t>4</w:t>
            </w:r>
            <w:r w:rsidRPr="000E4C40">
              <w:rPr>
                <w:color w:val="000000"/>
                <w:sz w:val="24"/>
              </w:rPr>
              <w:t>月</w:t>
            </w:r>
            <w:r w:rsidRPr="000E4C40">
              <w:rPr>
                <w:color w:val="000000"/>
                <w:sz w:val="24"/>
              </w:rPr>
              <w:t>1</w:t>
            </w:r>
            <w:r w:rsidRPr="000E4C40">
              <w:rPr>
                <w:color w:val="000000"/>
                <w:sz w:val="24"/>
              </w:rPr>
              <w:t>日</w:t>
            </w:r>
            <w:r w:rsidRPr="000E4C40">
              <w:rPr>
                <w:color w:val="000000"/>
                <w:sz w:val="24"/>
              </w:rPr>
              <w:t>-2018</w:t>
            </w:r>
            <w:r w:rsidRPr="000E4C40">
              <w:rPr>
                <w:color w:val="000000"/>
                <w:sz w:val="24"/>
              </w:rPr>
              <w:t>年</w:t>
            </w:r>
            <w:r w:rsidRPr="000E4C40">
              <w:rPr>
                <w:color w:val="000000"/>
                <w:sz w:val="24"/>
              </w:rPr>
              <w:t>6</w:t>
            </w:r>
            <w:r w:rsidRPr="000E4C40">
              <w:rPr>
                <w:color w:val="000000"/>
                <w:sz w:val="24"/>
              </w:rPr>
              <w:t>月</w:t>
            </w:r>
            <w:r w:rsidRPr="000E4C40">
              <w:rPr>
                <w:color w:val="000000"/>
                <w:sz w:val="24"/>
              </w:rPr>
              <w:t>30</w:t>
            </w:r>
            <w:r w:rsidRPr="000E4C40">
              <w:rPr>
                <w:color w:val="000000"/>
                <w:sz w:val="24"/>
              </w:rPr>
              <w:t>日</w:t>
            </w:r>
            <w:r w:rsidRPr="000E4C40">
              <w:rPr>
                <w:color w:val="000000"/>
                <w:sz w:val="24"/>
              </w:rPr>
              <w:t>)</w:t>
            </w:r>
          </w:p>
        </w:tc>
      </w:tr>
      <w:tr w:rsidR="00F31380" w:rsidRPr="000E4C40" w:rsidTr="00AD2F16">
        <w:trPr>
          <w:jc w:val="center"/>
        </w:trPr>
        <w:tc>
          <w:tcPr>
            <w:tcW w:w="3402" w:type="dxa"/>
            <w:vMerge/>
            <w:vAlign w:val="center"/>
          </w:tcPr>
          <w:p w:rsidR="00F31380" w:rsidRPr="000E4C40" w:rsidRDefault="00F31380" w:rsidP="00281564">
            <w:pPr>
              <w:adjustRightInd w:val="0"/>
              <w:spacing w:before="29" w:line="288" w:lineRule="auto"/>
              <w:ind w:left="17"/>
              <w:jc w:val="center"/>
              <w:rPr>
                <w:kern w:val="0"/>
                <w:sz w:val="24"/>
              </w:rPr>
            </w:pPr>
          </w:p>
        </w:tc>
        <w:tc>
          <w:tcPr>
            <w:tcW w:w="2481" w:type="dxa"/>
            <w:vAlign w:val="center"/>
          </w:tcPr>
          <w:p w:rsidR="00F31380" w:rsidRPr="000E4C40" w:rsidRDefault="00F31380" w:rsidP="00281564">
            <w:pPr>
              <w:adjustRightInd w:val="0"/>
              <w:spacing w:before="29" w:line="288" w:lineRule="auto"/>
              <w:ind w:left="17"/>
              <w:jc w:val="center"/>
              <w:rPr>
                <w:color w:val="000000"/>
                <w:sz w:val="24"/>
              </w:rPr>
            </w:pPr>
            <w:r w:rsidRPr="000E4C40">
              <w:rPr>
                <w:sz w:val="24"/>
              </w:rPr>
              <w:t>交银理财</w:t>
            </w:r>
            <w:r w:rsidRPr="000E4C40">
              <w:rPr>
                <w:sz w:val="24"/>
              </w:rPr>
              <w:t>21</w:t>
            </w:r>
            <w:r w:rsidRPr="000E4C40">
              <w:rPr>
                <w:sz w:val="24"/>
              </w:rPr>
              <w:t>天债券</w:t>
            </w:r>
            <w:r w:rsidRPr="000E4C40">
              <w:rPr>
                <w:sz w:val="24"/>
              </w:rPr>
              <w:t>A</w:t>
            </w:r>
          </w:p>
        </w:tc>
        <w:tc>
          <w:tcPr>
            <w:tcW w:w="2481" w:type="dxa"/>
            <w:vAlign w:val="center"/>
          </w:tcPr>
          <w:p w:rsidR="00F31380" w:rsidRPr="000E4C40" w:rsidRDefault="00F31380" w:rsidP="00281564">
            <w:pPr>
              <w:adjustRightInd w:val="0"/>
              <w:spacing w:before="29" w:line="288" w:lineRule="auto"/>
              <w:ind w:left="17"/>
              <w:jc w:val="center"/>
              <w:rPr>
                <w:color w:val="000000"/>
                <w:sz w:val="24"/>
              </w:rPr>
            </w:pPr>
            <w:r w:rsidRPr="000E4C40">
              <w:rPr>
                <w:sz w:val="24"/>
              </w:rPr>
              <w:t>交银理财</w:t>
            </w:r>
            <w:r w:rsidRPr="000E4C40">
              <w:rPr>
                <w:sz w:val="24"/>
              </w:rPr>
              <w:t>21</w:t>
            </w:r>
            <w:r w:rsidRPr="000E4C40">
              <w:rPr>
                <w:sz w:val="24"/>
              </w:rPr>
              <w:t>天债券</w:t>
            </w:r>
            <w:r w:rsidRPr="000E4C40">
              <w:rPr>
                <w:sz w:val="24"/>
              </w:rPr>
              <w:t>B</w:t>
            </w:r>
          </w:p>
        </w:tc>
      </w:tr>
      <w:tr w:rsidR="00E8309D" w:rsidRPr="000E4C40" w:rsidTr="00AD2F16">
        <w:trPr>
          <w:trHeight w:val="840"/>
          <w:jc w:val="center"/>
        </w:trPr>
        <w:tc>
          <w:tcPr>
            <w:tcW w:w="3402" w:type="dxa"/>
            <w:vAlign w:val="center"/>
          </w:tcPr>
          <w:p w:rsidR="00E8309D" w:rsidRPr="000E4C40" w:rsidRDefault="0012707C" w:rsidP="00281564">
            <w:pPr>
              <w:adjustRightInd w:val="0"/>
              <w:spacing w:before="29" w:line="288" w:lineRule="auto"/>
              <w:ind w:left="17"/>
              <w:rPr>
                <w:kern w:val="0"/>
                <w:sz w:val="24"/>
              </w:rPr>
            </w:pPr>
            <w:r w:rsidRPr="000E4C40">
              <w:rPr>
                <w:kern w:val="0"/>
                <w:sz w:val="24"/>
              </w:rPr>
              <w:t>1</w:t>
            </w:r>
            <w:r w:rsidRPr="000E4C40">
              <w:rPr>
                <w:rFonts w:hAnsi="宋体"/>
                <w:kern w:val="0"/>
                <w:sz w:val="24"/>
              </w:rPr>
              <w:t>．</w:t>
            </w:r>
            <w:r w:rsidR="00E8309D" w:rsidRPr="000E4C40">
              <w:rPr>
                <w:rFonts w:hAnsi="宋体"/>
                <w:kern w:val="0"/>
                <w:sz w:val="24"/>
              </w:rPr>
              <w:t>本期已实现收益</w:t>
            </w:r>
          </w:p>
        </w:tc>
        <w:tc>
          <w:tcPr>
            <w:tcW w:w="2481" w:type="dxa"/>
            <w:vAlign w:val="center"/>
          </w:tcPr>
          <w:p w:rsidR="00E8309D" w:rsidRPr="000E4C40" w:rsidRDefault="00E8309D" w:rsidP="00281564">
            <w:pPr>
              <w:adjustRightInd w:val="0"/>
              <w:spacing w:before="29" w:line="288" w:lineRule="auto"/>
              <w:ind w:left="17"/>
              <w:jc w:val="right"/>
              <w:rPr>
                <w:color w:val="000000"/>
                <w:sz w:val="24"/>
              </w:rPr>
            </w:pPr>
            <w:r w:rsidRPr="000E4C40">
              <w:rPr>
                <w:color w:val="000000"/>
                <w:sz w:val="24"/>
              </w:rPr>
              <w:t>155,025.27</w:t>
            </w:r>
          </w:p>
        </w:tc>
        <w:tc>
          <w:tcPr>
            <w:tcW w:w="2481" w:type="dxa"/>
            <w:vAlign w:val="center"/>
          </w:tcPr>
          <w:p w:rsidR="00E8309D" w:rsidRPr="000E4C40" w:rsidRDefault="00E8309D" w:rsidP="00281564">
            <w:pPr>
              <w:adjustRightInd w:val="0"/>
              <w:spacing w:before="29" w:line="288" w:lineRule="auto"/>
              <w:ind w:left="17"/>
              <w:jc w:val="right"/>
              <w:rPr>
                <w:color w:val="000000"/>
                <w:sz w:val="24"/>
              </w:rPr>
            </w:pPr>
            <w:r w:rsidRPr="000E4C40">
              <w:rPr>
                <w:color w:val="000000"/>
                <w:sz w:val="24"/>
              </w:rPr>
              <w:t>253,404,796.92</w:t>
            </w:r>
          </w:p>
        </w:tc>
      </w:tr>
      <w:tr w:rsidR="00E8309D" w:rsidRPr="000E4C40" w:rsidTr="00AD2F16">
        <w:trPr>
          <w:jc w:val="center"/>
        </w:trPr>
        <w:tc>
          <w:tcPr>
            <w:tcW w:w="3402" w:type="dxa"/>
            <w:vAlign w:val="center"/>
          </w:tcPr>
          <w:p w:rsidR="00E8309D" w:rsidRPr="000E4C40" w:rsidRDefault="0012707C" w:rsidP="00281564">
            <w:pPr>
              <w:adjustRightInd w:val="0"/>
              <w:spacing w:before="29" w:line="288" w:lineRule="auto"/>
              <w:ind w:left="17"/>
              <w:rPr>
                <w:kern w:val="0"/>
                <w:sz w:val="24"/>
              </w:rPr>
            </w:pPr>
            <w:r w:rsidRPr="000E4C40">
              <w:rPr>
                <w:kern w:val="0"/>
                <w:sz w:val="24"/>
              </w:rPr>
              <w:t>2</w:t>
            </w:r>
            <w:r w:rsidRPr="000E4C40">
              <w:rPr>
                <w:rFonts w:hAnsi="宋体"/>
                <w:kern w:val="0"/>
                <w:sz w:val="24"/>
              </w:rPr>
              <w:t>．</w:t>
            </w:r>
            <w:r w:rsidR="00E8309D" w:rsidRPr="000E4C40">
              <w:rPr>
                <w:rFonts w:hAnsi="宋体"/>
                <w:kern w:val="0"/>
                <w:sz w:val="24"/>
              </w:rPr>
              <w:t>本期利润</w:t>
            </w:r>
          </w:p>
        </w:tc>
        <w:tc>
          <w:tcPr>
            <w:tcW w:w="2481" w:type="dxa"/>
            <w:vAlign w:val="center"/>
          </w:tcPr>
          <w:p w:rsidR="00E8309D" w:rsidRPr="000E4C40" w:rsidRDefault="00E8309D" w:rsidP="00281564">
            <w:pPr>
              <w:adjustRightInd w:val="0"/>
              <w:spacing w:before="29" w:line="288" w:lineRule="auto"/>
              <w:ind w:left="17"/>
              <w:jc w:val="right"/>
              <w:rPr>
                <w:color w:val="000000"/>
                <w:sz w:val="24"/>
              </w:rPr>
            </w:pPr>
            <w:r w:rsidRPr="000E4C40">
              <w:rPr>
                <w:color w:val="000000"/>
                <w:sz w:val="24"/>
              </w:rPr>
              <w:t>155,025.27</w:t>
            </w:r>
          </w:p>
        </w:tc>
        <w:tc>
          <w:tcPr>
            <w:tcW w:w="2481" w:type="dxa"/>
            <w:vAlign w:val="center"/>
          </w:tcPr>
          <w:p w:rsidR="00E8309D" w:rsidRPr="000E4C40" w:rsidRDefault="00E8309D" w:rsidP="00281564">
            <w:pPr>
              <w:adjustRightInd w:val="0"/>
              <w:spacing w:before="29" w:line="288" w:lineRule="auto"/>
              <w:ind w:left="17"/>
              <w:jc w:val="right"/>
              <w:rPr>
                <w:color w:val="000000"/>
                <w:sz w:val="24"/>
              </w:rPr>
            </w:pPr>
            <w:r w:rsidRPr="000E4C40">
              <w:rPr>
                <w:color w:val="000000"/>
                <w:sz w:val="24"/>
              </w:rPr>
              <w:t>253,404,796.92</w:t>
            </w:r>
          </w:p>
        </w:tc>
      </w:tr>
      <w:tr w:rsidR="00E8309D" w:rsidRPr="000E4C40" w:rsidTr="00AD2F16">
        <w:trPr>
          <w:jc w:val="center"/>
        </w:trPr>
        <w:tc>
          <w:tcPr>
            <w:tcW w:w="3402" w:type="dxa"/>
            <w:vAlign w:val="center"/>
          </w:tcPr>
          <w:p w:rsidR="00E8309D" w:rsidRPr="000E4C40" w:rsidRDefault="0012707C" w:rsidP="00281564">
            <w:pPr>
              <w:adjustRightInd w:val="0"/>
              <w:spacing w:before="29" w:line="288" w:lineRule="auto"/>
              <w:ind w:left="17"/>
              <w:rPr>
                <w:kern w:val="0"/>
                <w:sz w:val="24"/>
              </w:rPr>
            </w:pPr>
            <w:r w:rsidRPr="000E4C40">
              <w:rPr>
                <w:kern w:val="0"/>
                <w:sz w:val="24"/>
              </w:rPr>
              <w:t>3</w:t>
            </w:r>
            <w:r w:rsidRPr="000E4C40">
              <w:rPr>
                <w:rFonts w:hAnsi="宋体"/>
                <w:kern w:val="0"/>
                <w:sz w:val="24"/>
              </w:rPr>
              <w:t>．</w:t>
            </w:r>
            <w:r w:rsidR="00E8309D" w:rsidRPr="000E4C40">
              <w:rPr>
                <w:rFonts w:hAnsi="宋体"/>
                <w:kern w:val="0"/>
                <w:sz w:val="24"/>
              </w:rPr>
              <w:t>期末基金资产净值</w:t>
            </w:r>
          </w:p>
        </w:tc>
        <w:tc>
          <w:tcPr>
            <w:tcW w:w="2481" w:type="dxa"/>
            <w:vAlign w:val="center"/>
          </w:tcPr>
          <w:p w:rsidR="00E8309D" w:rsidRPr="000E4C40" w:rsidRDefault="00E8309D" w:rsidP="00281564">
            <w:pPr>
              <w:adjustRightInd w:val="0"/>
              <w:spacing w:before="29" w:line="288" w:lineRule="auto"/>
              <w:ind w:left="17"/>
              <w:jc w:val="right"/>
              <w:rPr>
                <w:color w:val="000000"/>
                <w:sz w:val="24"/>
              </w:rPr>
            </w:pPr>
            <w:r w:rsidRPr="000E4C40">
              <w:rPr>
                <w:color w:val="000000"/>
                <w:sz w:val="24"/>
              </w:rPr>
              <w:t>13,698,269.67</w:t>
            </w:r>
          </w:p>
        </w:tc>
        <w:tc>
          <w:tcPr>
            <w:tcW w:w="2481" w:type="dxa"/>
            <w:vAlign w:val="center"/>
          </w:tcPr>
          <w:p w:rsidR="00E8309D" w:rsidRPr="000E4C40" w:rsidRDefault="00E8309D" w:rsidP="00281564">
            <w:pPr>
              <w:adjustRightInd w:val="0"/>
              <w:spacing w:before="29" w:line="288" w:lineRule="auto"/>
              <w:ind w:left="17"/>
              <w:jc w:val="right"/>
              <w:rPr>
                <w:color w:val="000000"/>
                <w:sz w:val="24"/>
              </w:rPr>
            </w:pPr>
            <w:r w:rsidRPr="000E4C40">
              <w:rPr>
                <w:color w:val="000000"/>
                <w:sz w:val="24"/>
              </w:rPr>
              <w:t>23,506,670,173.22</w:t>
            </w:r>
          </w:p>
        </w:tc>
      </w:tr>
    </w:tbl>
    <w:p w:rsidR="002F17AD" w:rsidRDefault="009749E0">
      <w:pPr>
        <w:autoSpaceDE w:val="0"/>
        <w:autoSpaceDN w:val="0"/>
        <w:adjustRightInd w:val="0"/>
        <w:spacing w:before="29" w:line="288" w:lineRule="auto"/>
        <w:jc w:val="left"/>
        <w:rPr>
          <w:color w:val="000000"/>
          <w:sz w:val="24"/>
        </w:rPr>
      </w:pPr>
      <w:r>
        <w:rPr>
          <w:color w:val="000000"/>
          <w:sz w:val="24"/>
        </w:rPr>
        <w:t>注：</w:t>
      </w:r>
      <w:r>
        <w:rPr>
          <w:color w:val="000000"/>
          <w:sz w:val="24"/>
        </w:rPr>
        <w:t>1</w:t>
      </w:r>
      <w:r>
        <w:rPr>
          <w:color w:val="000000"/>
          <w:sz w:val="24"/>
        </w:rPr>
        <w:t>、自</w:t>
      </w:r>
      <w:r>
        <w:rPr>
          <w:color w:val="000000"/>
          <w:sz w:val="24"/>
        </w:rPr>
        <w:t>2013</w:t>
      </w:r>
      <w:r>
        <w:rPr>
          <w:color w:val="000000"/>
          <w:sz w:val="24"/>
        </w:rPr>
        <w:t>年</w:t>
      </w:r>
      <w:r>
        <w:rPr>
          <w:color w:val="000000"/>
          <w:sz w:val="24"/>
        </w:rPr>
        <w:t>1</w:t>
      </w:r>
      <w:r>
        <w:rPr>
          <w:color w:val="000000"/>
          <w:sz w:val="24"/>
        </w:rPr>
        <w:t>月</w:t>
      </w:r>
      <w:r>
        <w:rPr>
          <w:color w:val="000000"/>
          <w:sz w:val="24"/>
        </w:rPr>
        <w:t>9</w:t>
      </w:r>
      <w:r>
        <w:rPr>
          <w:color w:val="000000"/>
          <w:sz w:val="24"/>
        </w:rPr>
        <w:t>日起，本基金实行销售服务费分类收费方式，分设两类基金份额：</w:t>
      </w:r>
      <w:r>
        <w:rPr>
          <w:color w:val="000000"/>
          <w:sz w:val="24"/>
        </w:rPr>
        <w:t>A</w:t>
      </w:r>
      <w:r>
        <w:rPr>
          <w:color w:val="000000"/>
          <w:sz w:val="24"/>
        </w:rPr>
        <w:t>类基金份额和</w:t>
      </w:r>
      <w:r>
        <w:rPr>
          <w:color w:val="000000"/>
          <w:sz w:val="24"/>
        </w:rPr>
        <w:t>B</w:t>
      </w:r>
      <w:r>
        <w:rPr>
          <w:color w:val="000000"/>
          <w:sz w:val="24"/>
        </w:rPr>
        <w:t>类基金份额。</w:t>
      </w:r>
      <w:r>
        <w:rPr>
          <w:color w:val="000000"/>
          <w:sz w:val="24"/>
        </w:rPr>
        <w:t>A</w:t>
      </w:r>
      <w:r>
        <w:rPr>
          <w:color w:val="000000"/>
          <w:sz w:val="24"/>
        </w:rPr>
        <w:t>类基金份额与</w:t>
      </w:r>
      <w:r>
        <w:rPr>
          <w:color w:val="000000"/>
          <w:sz w:val="24"/>
        </w:rPr>
        <w:t>B</w:t>
      </w:r>
      <w:r>
        <w:rPr>
          <w:color w:val="000000"/>
          <w:sz w:val="24"/>
        </w:rPr>
        <w:t>类基金份额的管理费、托管费相同，</w:t>
      </w:r>
      <w:r>
        <w:rPr>
          <w:color w:val="000000"/>
          <w:sz w:val="24"/>
        </w:rPr>
        <w:t>A</w:t>
      </w:r>
      <w:r>
        <w:rPr>
          <w:color w:val="000000"/>
          <w:sz w:val="24"/>
        </w:rPr>
        <w:t>类基金份额按照</w:t>
      </w:r>
      <w:r>
        <w:rPr>
          <w:color w:val="000000"/>
          <w:sz w:val="24"/>
        </w:rPr>
        <w:t>0.30%</w:t>
      </w:r>
      <w:r>
        <w:rPr>
          <w:color w:val="000000"/>
          <w:sz w:val="24"/>
        </w:rPr>
        <w:t>的年费率计提销售服务费，</w:t>
      </w:r>
      <w:r>
        <w:rPr>
          <w:color w:val="000000"/>
          <w:sz w:val="24"/>
        </w:rPr>
        <w:t>B</w:t>
      </w:r>
      <w:r>
        <w:rPr>
          <w:color w:val="000000"/>
          <w:sz w:val="24"/>
        </w:rPr>
        <w:t>类基金份额按照</w:t>
      </w:r>
      <w:r>
        <w:rPr>
          <w:color w:val="000000"/>
          <w:sz w:val="24"/>
        </w:rPr>
        <w:t>0.01%</w:t>
      </w:r>
      <w:r>
        <w:rPr>
          <w:color w:val="000000"/>
          <w:sz w:val="24"/>
        </w:rPr>
        <w:t>的年费率计提销售服务费。在计算主要财务指标时，</w:t>
      </w:r>
      <w:r>
        <w:rPr>
          <w:color w:val="000000"/>
          <w:sz w:val="24"/>
        </w:rPr>
        <w:t>A</w:t>
      </w:r>
      <w:r>
        <w:rPr>
          <w:color w:val="000000"/>
          <w:sz w:val="24"/>
        </w:rPr>
        <w:t>类基金份额与分类前基金连续计算，</w:t>
      </w:r>
      <w:r>
        <w:rPr>
          <w:color w:val="000000"/>
          <w:sz w:val="24"/>
        </w:rPr>
        <w:t>B</w:t>
      </w:r>
      <w:r>
        <w:rPr>
          <w:color w:val="000000"/>
          <w:sz w:val="24"/>
        </w:rPr>
        <w:t>类基金份额按新设基金计算；</w:t>
      </w:r>
    </w:p>
    <w:p w:rsidR="00893021" w:rsidRPr="000E4C40" w:rsidRDefault="00893021" w:rsidP="00281564">
      <w:pPr>
        <w:autoSpaceDE w:val="0"/>
        <w:autoSpaceDN w:val="0"/>
        <w:adjustRightInd w:val="0"/>
        <w:spacing w:before="29" w:line="288" w:lineRule="auto"/>
        <w:jc w:val="left"/>
        <w:rPr>
          <w:color w:val="000000"/>
          <w:sz w:val="24"/>
        </w:rPr>
      </w:pPr>
      <w:r w:rsidRPr="000E4C40">
        <w:rPr>
          <w:color w:val="000000"/>
          <w:sz w:val="24"/>
        </w:rPr>
        <w:t xml:space="preserve">    2</w:t>
      </w:r>
      <w:r w:rsidRPr="000E4C40">
        <w:rPr>
          <w:color w:val="000000"/>
          <w:sz w:val="24"/>
        </w:rPr>
        <w:t>、本期已实现收益指基金本期利息收入、投资收益、其他收入（不含公允价值变动收益）扣除相关费用后的余额，本期利润为本期已实现收益加上本期公允价值变动收益，由于本基金采用摊余成本法核算，因此，公允价值变动收益为零，本期已实现收益和本期利润的金额相等。</w:t>
      </w:r>
    </w:p>
    <w:p w:rsidR="00902E3F" w:rsidRPr="000E4C40" w:rsidRDefault="00902E3F" w:rsidP="00281564">
      <w:pPr>
        <w:autoSpaceDE w:val="0"/>
        <w:autoSpaceDN w:val="0"/>
        <w:adjustRightInd w:val="0"/>
        <w:spacing w:before="29" w:line="288" w:lineRule="auto"/>
        <w:jc w:val="left"/>
        <w:rPr>
          <w:color w:val="000000"/>
          <w:kern w:val="0"/>
          <w:sz w:val="24"/>
        </w:rPr>
      </w:pPr>
    </w:p>
    <w:p w:rsidR="00902E3F" w:rsidRPr="000E4C40" w:rsidRDefault="00902E3F" w:rsidP="00281564">
      <w:pPr>
        <w:spacing w:before="29" w:line="288" w:lineRule="auto"/>
        <w:rPr>
          <w:b/>
          <w:color w:val="000000"/>
          <w:kern w:val="0"/>
          <w:sz w:val="24"/>
        </w:rPr>
      </w:pPr>
      <w:r w:rsidRPr="000E4C40">
        <w:rPr>
          <w:b/>
          <w:color w:val="000000"/>
          <w:kern w:val="0"/>
          <w:sz w:val="24"/>
        </w:rPr>
        <w:t xml:space="preserve">3.2 </w:t>
      </w:r>
      <w:r w:rsidRPr="000E4C40">
        <w:rPr>
          <w:rFonts w:hAnsi="宋体"/>
          <w:b/>
          <w:color w:val="000000"/>
          <w:kern w:val="0"/>
          <w:sz w:val="24"/>
        </w:rPr>
        <w:t>基金净值表现</w:t>
      </w:r>
    </w:p>
    <w:p w:rsidR="00902E3F" w:rsidRPr="000E4C40" w:rsidRDefault="00902E3F" w:rsidP="00281564">
      <w:pPr>
        <w:spacing w:before="29" w:line="288" w:lineRule="auto"/>
        <w:rPr>
          <w:b/>
          <w:color w:val="000000"/>
          <w:kern w:val="0"/>
          <w:sz w:val="24"/>
        </w:rPr>
      </w:pPr>
      <w:r w:rsidRPr="000E4C40">
        <w:rPr>
          <w:b/>
          <w:color w:val="000000"/>
          <w:kern w:val="0"/>
          <w:sz w:val="24"/>
        </w:rPr>
        <w:t xml:space="preserve">3.2.1 </w:t>
      </w:r>
      <w:r w:rsidRPr="000E4C40">
        <w:rPr>
          <w:rFonts w:hAnsi="宋体"/>
          <w:b/>
          <w:color w:val="000000"/>
          <w:kern w:val="0"/>
          <w:sz w:val="24"/>
        </w:rPr>
        <w:t>本报告期基金份额净值收益率及其与同期业绩比较基准收益率的比较</w:t>
      </w:r>
    </w:p>
    <w:p w:rsidR="00DA1983" w:rsidRPr="000E4C40" w:rsidRDefault="00186667" w:rsidP="00281564">
      <w:pPr>
        <w:pStyle w:val="20"/>
        <w:spacing w:before="29" w:line="288" w:lineRule="auto"/>
        <w:ind w:firstLineChars="0" w:firstLine="0"/>
        <w:rPr>
          <w:rFonts w:ascii="Times New Roman" w:hAnsi="Times New Roman"/>
          <w:b/>
          <w:color w:val="auto"/>
        </w:rPr>
      </w:pPr>
      <w:r w:rsidRPr="000E4C40">
        <w:rPr>
          <w:rFonts w:ascii="Times New Roman" w:hAnsi="Times New Roman"/>
          <w:b/>
          <w:color w:val="000000"/>
        </w:rPr>
        <w:t>1</w:t>
      </w:r>
      <w:r w:rsidR="00834F7F" w:rsidRPr="000E4C40">
        <w:rPr>
          <w:rFonts w:ascii="Times New Roman"/>
          <w:b/>
          <w:color w:val="000000"/>
        </w:rPr>
        <w:t>．</w:t>
      </w:r>
      <w:r w:rsidR="00834F7F" w:rsidRPr="000E4C40">
        <w:rPr>
          <w:rFonts w:ascii="Times New Roman" w:hAnsi="Times New Roman"/>
          <w:b/>
          <w:color w:val="auto"/>
        </w:rPr>
        <w:t>交银理财</w:t>
      </w:r>
      <w:r w:rsidR="00834F7F" w:rsidRPr="000E4C40">
        <w:rPr>
          <w:rFonts w:ascii="Times New Roman" w:hAnsi="Times New Roman"/>
          <w:b/>
          <w:color w:val="auto"/>
        </w:rPr>
        <w:t>21</w:t>
      </w:r>
      <w:r w:rsidR="00834F7F" w:rsidRPr="000E4C40">
        <w:rPr>
          <w:rFonts w:ascii="Times New Roman" w:hAnsi="Times New Roman"/>
          <w:b/>
          <w:color w:val="auto"/>
        </w:rPr>
        <w:t>天债券</w:t>
      </w:r>
      <w:r w:rsidR="00834F7F" w:rsidRPr="000E4C40">
        <w:rPr>
          <w:rFonts w:ascii="Times New Roman" w:hAnsi="Times New Roman"/>
          <w:b/>
          <w:color w:val="auto"/>
        </w:rPr>
        <w:t>A</w:t>
      </w:r>
      <w:r w:rsidR="00834F7F" w:rsidRPr="000E4C40">
        <w:rPr>
          <w:rFonts w:ascii="Times New Roman"/>
          <w:b/>
          <w:color w:val="auto"/>
        </w:rPr>
        <w:t>：</w:t>
      </w:r>
    </w:p>
    <w:tbl>
      <w:tblPr>
        <w:tblStyle w:val="aa"/>
        <w:tblW w:w="8868" w:type="dxa"/>
        <w:jc w:val="center"/>
        <w:tblLayout w:type="fixed"/>
        <w:tblCellMar>
          <w:top w:w="57" w:type="dxa"/>
          <w:bottom w:w="57" w:type="dxa"/>
        </w:tblCellMar>
        <w:tblLook w:val="04A0" w:firstRow="1" w:lastRow="0" w:firstColumn="1" w:lastColumn="0" w:noHBand="0" w:noVBand="1"/>
      </w:tblPr>
      <w:tblGrid>
        <w:gridCol w:w="1266"/>
        <w:gridCol w:w="1267"/>
        <w:gridCol w:w="1267"/>
        <w:gridCol w:w="1267"/>
        <w:gridCol w:w="1267"/>
        <w:gridCol w:w="1267"/>
        <w:gridCol w:w="1267"/>
      </w:tblGrid>
      <w:tr w:rsidR="008B23BD" w:rsidRPr="000E4C40" w:rsidTr="0071688D">
        <w:trPr>
          <w:jc w:val="center"/>
        </w:trPr>
        <w:tc>
          <w:tcPr>
            <w:tcW w:w="1328" w:type="dxa"/>
            <w:vAlign w:val="center"/>
          </w:tcPr>
          <w:p w:rsidR="008B23BD" w:rsidRPr="000E4C40" w:rsidRDefault="008B23BD"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rFonts w:ascii="Times New Roman"/>
                <w:color w:val="000000"/>
                <w:szCs w:val="24"/>
              </w:rPr>
              <w:t>阶段</w:t>
            </w:r>
          </w:p>
        </w:tc>
        <w:tc>
          <w:tcPr>
            <w:tcW w:w="1329" w:type="dxa"/>
            <w:vAlign w:val="center"/>
          </w:tcPr>
          <w:p w:rsidR="008B23BD" w:rsidRPr="000E4C40" w:rsidRDefault="008B23BD"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rFonts w:ascii="Times New Roman"/>
                <w:color w:val="000000"/>
                <w:szCs w:val="24"/>
              </w:rPr>
              <w:t>净值收益</w:t>
            </w:r>
            <w:r w:rsidRPr="000E4C40">
              <w:rPr>
                <w:rFonts w:ascii="Times New Roman"/>
                <w:color w:val="000000"/>
                <w:szCs w:val="24"/>
              </w:rPr>
              <w:lastRenderedPageBreak/>
              <w:t>率</w:t>
            </w:r>
            <w:r w:rsidRPr="000E4C40">
              <w:rPr>
                <w:color w:val="000000"/>
                <w:szCs w:val="24"/>
              </w:rPr>
              <w:t>①</w:t>
            </w:r>
          </w:p>
        </w:tc>
        <w:tc>
          <w:tcPr>
            <w:tcW w:w="1329" w:type="dxa"/>
            <w:vAlign w:val="center"/>
          </w:tcPr>
          <w:p w:rsidR="008B23BD" w:rsidRPr="000E4C40" w:rsidRDefault="008B23BD"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rFonts w:ascii="Times New Roman"/>
                <w:color w:val="000000"/>
                <w:szCs w:val="24"/>
              </w:rPr>
              <w:lastRenderedPageBreak/>
              <w:t>净值收益</w:t>
            </w:r>
            <w:r w:rsidRPr="000E4C40">
              <w:rPr>
                <w:rFonts w:ascii="Times New Roman"/>
                <w:color w:val="000000"/>
                <w:szCs w:val="24"/>
              </w:rPr>
              <w:lastRenderedPageBreak/>
              <w:t>率标准差</w:t>
            </w:r>
            <w:r w:rsidRPr="000E4C40">
              <w:rPr>
                <w:color w:val="000000"/>
                <w:szCs w:val="24"/>
              </w:rPr>
              <w:t>②</w:t>
            </w:r>
          </w:p>
        </w:tc>
        <w:tc>
          <w:tcPr>
            <w:tcW w:w="1329" w:type="dxa"/>
            <w:vAlign w:val="center"/>
          </w:tcPr>
          <w:p w:rsidR="008B23BD" w:rsidRPr="000E4C40" w:rsidRDefault="008B23BD"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rFonts w:ascii="Times New Roman"/>
                <w:color w:val="000000"/>
                <w:szCs w:val="24"/>
              </w:rPr>
              <w:lastRenderedPageBreak/>
              <w:t>业绩比较</w:t>
            </w:r>
            <w:r w:rsidRPr="000E4C40">
              <w:rPr>
                <w:rFonts w:ascii="Times New Roman"/>
                <w:color w:val="000000"/>
                <w:szCs w:val="24"/>
              </w:rPr>
              <w:lastRenderedPageBreak/>
              <w:t>基准收益率</w:t>
            </w:r>
            <w:r w:rsidRPr="000E4C40">
              <w:rPr>
                <w:color w:val="000000"/>
                <w:szCs w:val="24"/>
              </w:rPr>
              <w:t>③</w:t>
            </w:r>
          </w:p>
        </w:tc>
        <w:tc>
          <w:tcPr>
            <w:tcW w:w="1329" w:type="dxa"/>
            <w:vAlign w:val="center"/>
          </w:tcPr>
          <w:p w:rsidR="008B23BD" w:rsidRPr="000E4C40" w:rsidRDefault="008B23BD"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rFonts w:ascii="Times New Roman"/>
                <w:color w:val="000000"/>
                <w:szCs w:val="24"/>
              </w:rPr>
              <w:lastRenderedPageBreak/>
              <w:t>业绩比较</w:t>
            </w:r>
            <w:r w:rsidRPr="000E4C40">
              <w:rPr>
                <w:rFonts w:ascii="Times New Roman"/>
                <w:color w:val="000000"/>
                <w:szCs w:val="24"/>
              </w:rPr>
              <w:lastRenderedPageBreak/>
              <w:t>基准收益率标准差</w:t>
            </w:r>
            <w:r w:rsidRPr="000E4C40">
              <w:rPr>
                <w:color w:val="000000"/>
                <w:szCs w:val="24"/>
              </w:rPr>
              <w:t>④</w:t>
            </w:r>
          </w:p>
        </w:tc>
        <w:tc>
          <w:tcPr>
            <w:tcW w:w="1329" w:type="dxa"/>
            <w:vAlign w:val="center"/>
          </w:tcPr>
          <w:p w:rsidR="008B23BD" w:rsidRPr="000E4C40" w:rsidRDefault="008B23BD"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color w:val="000000"/>
                <w:szCs w:val="24"/>
              </w:rPr>
              <w:lastRenderedPageBreak/>
              <w:t>①</w:t>
            </w:r>
            <w:r w:rsidR="00A575D2" w:rsidRPr="000E4C40">
              <w:rPr>
                <w:rFonts w:ascii="Times New Roman"/>
                <w:color w:val="000000"/>
              </w:rPr>
              <w:t>－</w:t>
            </w:r>
            <w:r w:rsidRPr="000E4C40">
              <w:rPr>
                <w:color w:val="000000"/>
                <w:szCs w:val="24"/>
              </w:rPr>
              <w:t>③</w:t>
            </w:r>
          </w:p>
        </w:tc>
        <w:tc>
          <w:tcPr>
            <w:tcW w:w="1329" w:type="dxa"/>
            <w:vAlign w:val="center"/>
          </w:tcPr>
          <w:p w:rsidR="008B23BD" w:rsidRPr="000E4C40" w:rsidRDefault="008B23BD"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color w:val="000000"/>
                <w:szCs w:val="24"/>
              </w:rPr>
              <w:t>②</w:t>
            </w:r>
            <w:r w:rsidR="00A575D2" w:rsidRPr="000E4C40">
              <w:rPr>
                <w:rFonts w:ascii="Times New Roman"/>
                <w:color w:val="000000"/>
              </w:rPr>
              <w:t>－</w:t>
            </w:r>
            <w:r w:rsidRPr="000E4C40">
              <w:rPr>
                <w:color w:val="000000"/>
                <w:szCs w:val="24"/>
              </w:rPr>
              <w:t>④</w:t>
            </w:r>
          </w:p>
        </w:tc>
      </w:tr>
      <w:tr w:rsidR="002F17AD">
        <w:trPr>
          <w:jc w:val="center"/>
        </w:trPr>
        <w:tc>
          <w:tcPr>
            <w:tcW w:w="1266" w:type="dxa"/>
            <w:vAlign w:val="center"/>
          </w:tcPr>
          <w:p w:rsidR="002F17AD" w:rsidRDefault="009749E0">
            <w:pPr>
              <w:jc w:val="left"/>
            </w:pPr>
            <w:r>
              <w:rPr>
                <w:color w:val="000000"/>
              </w:rPr>
              <w:lastRenderedPageBreak/>
              <w:t>过去三个月</w:t>
            </w:r>
          </w:p>
        </w:tc>
        <w:tc>
          <w:tcPr>
            <w:tcW w:w="1267" w:type="dxa"/>
            <w:vAlign w:val="center"/>
          </w:tcPr>
          <w:p w:rsidR="002F17AD" w:rsidRDefault="009749E0">
            <w:pPr>
              <w:jc w:val="center"/>
            </w:pPr>
            <w:r>
              <w:rPr>
                <w:color w:val="000000"/>
              </w:rPr>
              <w:t>1.0307%</w:t>
            </w:r>
          </w:p>
        </w:tc>
        <w:tc>
          <w:tcPr>
            <w:tcW w:w="1267" w:type="dxa"/>
            <w:vAlign w:val="center"/>
          </w:tcPr>
          <w:p w:rsidR="002F17AD" w:rsidRDefault="009749E0">
            <w:pPr>
              <w:jc w:val="center"/>
            </w:pPr>
            <w:r>
              <w:rPr>
                <w:color w:val="000000"/>
              </w:rPr>
              <w:t>0.0003%</w:t>
            </w:r>
          </w:p>
        </w:tc>
        <w:tc>
          <w:tcPr>
            <w:tcW w:w="1267" w:type="dxa"/>
            <w:vAlign w:val="center"/>
          </w:tcPr>
          <w:p w:rsidR="002F17AD" w:rsidRDefault="009749E0">
            <w:pPr>
              <w:jc w:val="center"/>
            </w:pPr>
            <w:r>
              <w:rPr>
                <w:color w:val="000000"/>
              </w:rPr>
              <w:t>0.3366%</w:t>
            </w:r>
          </w:p>
        </w:tc>
        <w:tc>
          <w:tcPr>
            <w:tcW w:w="1267" w:type="dxa"/>
            <w:vAlign w:val="center"/>
          </w:tcPr>
          <w:p w:rsidR="002F17AD" w:rsidRDefault="009749E0">
            <w:pPr>
              <w:jc w:val="center"/>
            </w:pPr>
            <w:r>
              <w:rPr>
                <w:color w:val="000000"/>
              </w:rPr>
              <w:t>0.0000%</w:t>
            </w:r>
          </w:p>
        </w:tc>
        <w:tc>
          <w:tcPr>
            <w:tcW w:w="1267" w:type="dxa"/>
            <w:vAlign w:val="center"/>
          </w:tcPr>
          <w:p w:rsidR="002F17AD" w:rsidRDefault="009749E0">
            <w:pPr>
              <w:jc w:val="center"/>
            </w:pPr>
            <w:r>
              <w:rPr>
                <w:color w:val="000000"/>
              </w:rPr>
              <w:t>0.6941%</w:t>
            </w:r>
          </w:p>
        </w:tc>
        <w:tc>
          <w:tcPr>
            <w:tcW w:w="1267" w:type="dxa"/>
            <w:vAlign w:val="center"/>
          </w:tcPr>
          <w:p w:rsidR="002F17AD" w:rsidRDefault="009749E0">
            <w:pPr>
              <w:jc w:val="center"/>
            </w:pPr>
            <w:r>
              <w:rPr>
                <w:color w:val="000000"/>
              </w:rPr>
              <w:t>0.0003%</w:t>
            </w:r>
          </w:p>
        </w:tc>
      </w:tr>
    </w:tbl>
    <w:p w:rsidR="002F17AD" w:rsidRDefault="009749E0">
      <w:pPr>
        <w:autoSpaceDE w:val="0"/>
        <w:autoSpaceDN w:val="0"/>
        <w:adjustRightInd w:val="0"/>
        <w:spacing w:before="29" w:line="288" w:lineRule="auto"/>
        <w:jc w:val="left"/>
        <w:rPr>
          <w:color w:val="000000"/>
          <w:sz w:val="24"/>
        </w:rPr>
      </w:pPr>
      <w:r>
        <w:rPr>
          <w:color w:val="000000"/>
          <w:sz w:val="24"/>
        </w:rPr>
        <w:t>注：</w:t>
      </w:r>
      <w:r>
        <w:rPr>
          <w:color w:val="000000"/>
          <w:sz w:val="24"/>
        </w:rPr>
        <w:t>1</w:t>
      </w:r>
      <w:r>
        <w:rPr>
          <w:color w:val="000000"/>
          <w:sz w:val="24"/>
        </w:rPr>
        <w:t>、本表净值收益率数据所取的基金运作周期为基金合同生效日为起始日的运作周期。</w:t>
      </w:r>
    </w:p>
    <w:p w:rsidR="00A50D92" w:rsidRPr="000E4C40" w:rsidRDefault="00A50D92" w:rsidP="00281564">
      <w:pPr>
        <w:autoSpaceDE w:val="0"/>
        <w:autoSpaceDN w:val="0"/>
        <w:adjustRightInd w:val="0"/>
        <w:spacing w:before="29" w:line="288" w:lineRule="auto"/>
        <w:jc w:val="left"/>
        <w:rPr>
          <w:color w:val="000000"/>
          <w:sz w:val="24"/>
        </w:rPr>
      </w:pPr>
      <w:r w:rsidRPr="000E4C40">
        <w:rPr>
          <w:color w:val="000000"/>
          <w:sz w:val="24"/>
        </w:rPr>
        <w:t xml:space="preserve">    2</w:t>
      </w:r>
      <w:r w:rsidRPr="000E4C40">
        <w:rPr>
          <w:color w:val="000000"/>
          <w:sz w:val="24"/>
        </w:rPr>
        <w:t>、本基金每日计算当日收益并分配，并在运作期期末集中支付。</w:t>
      </w:r>
    </w:p>
    <w:p w:rsidR="00186667" w:rsidRPr="000E4C40" w:rsidRDefault="00186667" w:rsidP="00281564">
      <w:pPr>
        <w:tabs>
          <w:tab w:val="left" w:pos="1800"/>
        </w:tabs>
        <w:adjustRightInd w:val="0"/>
        <w:spacing w:before="29" w:line="288" w:lineRule="auto"/>
        <w:rPr>
          <w:sz w:val="24"/>
        </w:rPr>
      </w:pPr>
    </w:p>
    <w:p w:rsidR="00186667" w:rsidRPr="000E4C40" w:rsidRDefault="00186667" w:rsidP="00281564">
      <w:pPr>
        <w:pStyle w:val="20"/>
        <w:spacing w:before="29" w:line="288" w:lineRule="auto"/>
        <w:ind w:firstLineChars="0" w:firstLine="0"/>
        <w:rPr>
          <w:rFonts w:ascii="Times New Roman" w:hAnsi="Times New Roman"/>
          <w:b/>
          <w:color w:val="auto"/>
        </w:rPr>
      </w:pPr>
      <w:r w:rsidRPr="000E4C40">
        <w:rPr>
          <w:rFonts w:ascii="Times New Roman" w:hAnsi="Times New Roman"/>
          <w:b/>
          <w:color w:val="000000"/>
        </w:rPr>
        <w:t>2</w:t>
      </w:r>
      <w:r w:rsidR="00834F7F" w:rsidRPr="000E4C40">
        <w:rPr>
          <w:rFonts w:ascii="Times New Roman"/>
          <w:b/>
          <w:color w:val="000000"/>
        </w:rPr>
        <w:t>．</w:t>
      </w:r>
      <w:r w:rsidR="000B2044" w:rsidRPr="000E4C40">
        <w:rPr>
          <w:rFonts w:ascii="Times New Roman" w:hAnsi="Times New Roman"/>
          <w:b/>
          <w:color w:val="000000"/>
        </w:rPr>
        <w:t>交银理财</w:t>
      </w:r>
      <w:r w:rsidR="000B2044" w:rsidRPr="000E4C40">
        <w:rPr>
          <w:rFonts w:ascii="Times New Roman" w:hAnsi="Times New Roman"/>
          <w:b/>
          <w:color w:val="000000"/>
        </w:rPr>
        <w:t>21</w:t>
      </w:r>
      <w:r w:rsidR="000B2044" w:rsidRPr="000E4C40">
        <w:rPr>
          <w:rFonts w:ascii="Times New Roman" w:hAnsi="Times New Roman"/>
          <w:b/>
          <w:color w:val="000000"/>
        </w:rPr>
        <w:t>天债券</w:t>
      </w:r>
      <w:r w:rsidR="000B2044" w:rsidRPr="000E4C40">
        <w:rPr>
          <w:rFonts w:ascii="Times New Roman" w:hAnsi="Times New Roman"/>
          <w:b/>
          <w:color w:val="000000"/>
        </w:rPr>
        <w:t>B</w:t>
      </w:r>
      <w:r w:rsidR="000B2044" w:rsidRPr="000E4C40">
        <w:rPr>
          <w:rFonts w:ascii="Times New Roman"/>
          <w:b/>
          <w:color w:val="auto"/>
        </w:rPr>
        <w:t>：</w:t>
      </w:r>
    </w:p>
    <w:tbl>
      <w:tblPr>
        <w:tblStyle w:val="aa"/>
        <w:tblW w:w="8868" w:type="dxa"/>
        <w:jc w:val="center"/>
        <w:tblLayout w:type="fixed"/>
        <w:tblCellMar>
          <w:top w:w="57" w:type="dxa"/>
          <w:bottom w:w="57" w:type="dxa"/>
        </w:tblCellMar>
        <w:tblLook w:val="04A0" w:firstRow="1" w:lastRow="0" w:firstColumn="1" w:lastColumn="0" w:noHBand="0" w:noVBand="1"/>
      </w:tblPr>
      <w:tblGrid>
        <w:gridCol w:w="1266"/>
        <w:gridCol w:w="1267"/>
        <w:gridCol w:w="1267"/>
        <w:gridCol w:w="1267"/>
        <w:gridCol w:w="1267"/>
        <w:gridCol w:w="1267"/>
        <w:gridCol w:w="1267"/>
      </w:tblGrid>
      <w:tr w:rsidR="00113777" w:rsidRPr="000E4C40" w:rsidTr="00064E6F">
        <w:trPr>
          <w:jc w:val="center"/>
        </w:trPr>
        <w:tc>
          <w:tcPr>
            <w:tcW w:w="1328" w:type="dxa"/>
            <w:vAlign w:val="center"/>
          </w:tcPr>
          <w:p w:rsidR="00113777" w:rsidRPr="000E4C40" w:rsidRDefault="00113777"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rFonts w:ascii="Times New Roman"/>
                <w:color w:val="000000"/>
                <w:szCs w:val="24"/>
              </w:rPr>
              <w:t>阶段</w:t>
            </w:r>
          </w:p>
        </w:tc>
        <w:tc>
          <w:tcPr>
            <w:tcW w:w="1329" w:type="dxa"/>
            <w:vAlign w:val="center"/>
          </w:tcPr>
          <w:p w:rsidR="00113777" w:rsidRPr="000E4C40" w:rsidRDefault="00113777"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rFonts w:ascii="Times New Roman"/>
                <w:color w:val="000000"/>
                <w:szCs w:val="24"/>
              </w:rPr>
              <w:t>净值收益率</w:t>
            </w:r>
            <w:r w:rsidRPr="000E4C40">
              <w:rPr>
                <w:color w:val="000000"/>
                <w:szCs w:val="24"/>
              </w:rPr>
              <w:t>①</w:t>
            </w:r>
          </w:p>
        </w:tc>
        <w:tc>
          <w:tcPr>
            <w:tcW w:w="1329" w:type="dxa"/>
            <w:vAlign w:val="center"/>
          </w:tcPr>
          <w:p w:rsidR="00113777" w:rsidRPr="000E4C40" w:rsidRDefault="00113777"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rFonts w:ascii="Times New Roman"/>
                <w:color w:val="000000"/>
                <w:szCs w:val="24"/>
              </w:rPr>
              <w:t>净值收益率标准差</w:t>
            </w:r>
            <w:r w:rsidRPr="000E4C40">
              <w:rPr>
                <w:color w:val="000000"/>
                <w:szCs w:val="24"/>
              </w:rPr>
              <w:t>②</w:t>
            </w:r>
          </w:p>
        </w:tc>
        <w:tc>
          <w:tcPr>
            <w:tcW w:w="1329" w:type="dxa"/>
            <w:vAlign w:val="center"/>
          </w:tcPr>
          <w:p w:rsidR="00113777" w:rsidRPr="000E4C40" w:rsidRDefault="00113777"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rFonts w:ascii="Times New Roman"/>
                <w:color w:val="000000"/>
                <w:szCs w:val="24"/>
              </w:rPr>
              <w:t>业绩比较基准收益率</w:t>
            </w:r>
            <w:r w:rsidRPr="000E4C40">
              <w:rPr>
                <w:color w:val="000000"/>
                <w:szCs w:val="24"/>
              </w:rPr>
              <w:t>③</w:t>
            </w:r>
          </w:p>
        </w:tc>
        <w:tc>
          <w:tcPr>
            <w:tcW w:w="1329" w:type="dxa"/>
            <w:vAlign w:val="center"/>
          </w:tcPr>
          <w:p w:rsidR="00113777" w:rsidRPr="000E4C40" w:rsidRDefault="00113777"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rFonts w:ascii="Times New Roman"/>
                <w:color w:val="000000"/>
                <w:szCs w:val="24"/>
              </w:rPr>
              <w:t>业绩比较基准收益率标准差</w:t>
            </w:r>
            <w:r w:rsidRPr="000E4C40">
              <w:rPr>
                <w:color w:val="000000"/>
                <w:szCs w:val="24"/>
              </w:rPr>
              <w:t>④</w:t>
            </w:r>
          </w:p>
        </w:tc>
        <w:tc>
          <w:tcPr>
            <w:tcW w:w="1329" w:type="dxa"/>
            <w:vAlign w:val="center"/>
          </w:tcPr>
          <w:p w:rsidR="00113777" w:rsidRPr="000E4C40" w:rsidRDefault="00113777"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color w:val="000000"/>
                <w:szCs w:val="24"/>
              </w:rPr>
              <w:t>①</w:t>
            </w:r>
            <w:r w:rsidR="001C69EF" w:rsidRPr="000E4C40">
              <w:rPr>
                <w:rFonts w:ascii="Times New Roman"/>
                <w:color w:val="000000"/>
              </w:rPr>
              <w:t>－</w:t>
            </w:r>
            <w:r w:rsidRPr="000E4C40">
              <w:rPr>
                <w:color w:val="000000"/>
                <w:szCs w:val="24"/>
              </w:rPr>
              <w:t>③</w:t>
            </w:r>
          </w:p>
        </w:tc>
        <w:tc>
          <w:tcPr>
            <w:tcW w:w="1329" w:type="dxa"/>
            <w:vAlign w:val="center"/>
          </w:tcPr>
          <w:p w:rsidR="00113777" w:rsidRPr="000E4C40" w:rsidRDefault="00113777"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color w:val="000000"/>
                <w:szCs w:val="24"/>
              </w:rPr>
              <w:t>②</w:t>
            </w:r>
            <w:r w:rsidR="001C69EF" w:rsidRPr="000E4C40">
              <w:rPr>
                <w:rFonts w:ascii="Times New Roman"/>
                <w:color w:val="000000"/>
              </w:rPr>
              <w:t>－</w:t>
            </w:r>
            <w:r w:rsidRPr="000E4C40">
              <w:rPr>
                <w:color w:val="000000"/>
                <w:szCs w:val="24"/>
              </w:rPr>
              <w:t>④</w:t>
            </w:r>
          </w:p>
        </w:tc>
      </w:tr>
      <w:tr w:rsidR="002F17AD">
        <w:trPr>
          <w:jc w:val="center"/>
        </w:trPr>
        <w:tc>
          <w:tcPr>
            <w:tcW w:w="1266" w:type="dxa"/>
            <w:vAlign w:val="center"/>
          </w:tcPr>
          <w:p w:rsidR="002F17AD" w:rsidRDefault="009749E0">
            <w:pPr>
              <w:jc w:val="left"/>
            </w:pPr>
            <w:r>
              <w:rPr>
                <w:color w:val="000000"/>
              </w:rPr>
              <w:t>过去三个月</w:t>
            </w:r>
          </w:p>
        </w:tc>
        <w:tc>
          <w:tcPr>
            <w:tcW w:w="1267" w:type="dxa"/>
            <w:vAlign w:val="center"/>
          </w:tcPr>
          <w:p w:rsidR="002F17AD" w:rsidRDefault="009749E0">
            <w:pPr>
              <w:jc w:val="center"/>
            </w:pPr>
            <w:r>
              <w:rPr>
                <w:color w:val="000000"/>
              </w:rPr>
              <w:t>1.1035%</w:t>
            </w:r>
          </w:p>
        </w:tc>
        <w:tc>
          <w:tcPr>
            <w:tcW w:w="1267" w:type="dxa"/>
            <w:vAlign w:val="center"/>
          </w:tcPr>
          <w:p w:rsidR="002F17AD" w:rsidRDefault="009749E0">
            <w:pPr>
              <w:jc w:val="center"/>
            </w:pPr>
            <w:r>
              <w:rPr>
                <w:color w:val="000000"/>
              </w:rPr>
              <w:t>0.0003%</w:t>
            </w:r>
          </w:p>
        </w:tc>
        <w:tc>
          <w:tcPr>
            <w:tcW w:w="1267" w:type="dxa"/>
            <w:vAlign w:val="center"/>
          </w:tcPr>
          <w:p w:rsidR="002F17AD" w:rsidRDefault="009749E0">
            <w:pPr>
              <w:jc w:val="center"/>
            </w:pPr>
            <w:r>
              <w:rPr>
                <w:color w:val="000000"/>
              </w:rPr>
              <w:t>0.3366%</w:t>
            </w:r>
          </w:p>
        </w:tc>
        <w:tc>
          <w:tcPr>
            <w:tcW w:w="1267" w:type="dxa"/>
            <w:vAlign w:val="center"/>
          </w:tcPr>
          <w:p w:rsidR="002F17AD" w:rsidRDefault="009749E0">
            <w:pPr>
              <w:jc w:val="center"/>
            </w:pPr>
            <w:r>
              <w:rPr>
                <w:color w:val="000000"/>
              </w:rPr>
              <w:t>0.0000%</w:t>
            </w:r>
          </w:p>
        </w:tc>
        <w:tc>
          <w:tcPr>
            <w:tcW w:w="1267" w:type="dxa"/>
            <w:vAlign w:val="center"/>
          </w:tcPr>
          <w:p w:rsidR="002F17AD" w:rsidRDefault="009749E0">
            <w:pPr>
              <w:jc w:val="center"/>
            </w:pPr>
            <w:r>
              <w:rPr>
                <w:color w:val="000000"/>
              </w:rPr>
              <w:t>0.7669%</w:t>
            </w:r>
          </w:p>
        </w:tc>
        <w:tc>
          <w:tcPr>
            <w:tcW w:w="1267" w:type="dxa"/>
            <w:vAlign w:val="center"/>
          </w:tcPr>
          <w:p w:rsidR="002F17AD" w:rsidRDefault="009749E0">
            <w:pPr>
              <w:jc w:val="center"/>
            </w:pPr>
            <w:r>
              <w:rPr>
                <w:color w:val="000000"/>
              </w:rPr>
              <w:t>0.0003%</w:t>
            </w:r>
          </w:p>
        </w:tc>
      </w:tr>
    </w:tbl>
    <w:p w:rsidR="002F17AD" w:rsidRDefault="009749E0">
      <w:pPr>
        <w:autoSpaceDE w:val="0"/>
        <w:autoSpaceDN w:val="0"/>
        <w:adjustRightInd w:val="0"/>
        <w:spacing w:before="29" w:line="288" w:lineRule="auto"/>
        <w:jc w:val="left"/>
        <w:rPr>
          <w:color w:val="000000"/>
          <w:sz w:val="24"/>
        </w:rPr>
      </w:pPr>
      <w:r>
        <w:rPr>
          <w:color w:val="000000"/>
          <w:sz w:val="24"/>
        </w:rPr>
        <w:t>注：</w:t>
      </w:r>
      <w:r>
        <w:rPr>
          <w:color w:val="000000"/>
          <w:sz w:val="24"/>
        </w:rPr>
        <w:t>1</w:t>
      </w:r>
      <w:r>
        <w:rPr>
          <w:color w:val="000000"/>
          <w:sz w:val="24"/>
        </w:rPr>
        <w:t>、本表净值收益率数据所取的基金运作周期为基金分类日为起始日的运作周期。</w:t>
      </w:r>
    </w:p>
    <w:p w:rsidR="000B2044" w:rsidRPr="000E4C40" w:rsidRDefault="000B2044" w:rsidP="00281564">
      <w:pPr>
        <w:autoSpaceDE w:val="0"/>
        <w:autoSpaceDN w:val="0"/>
        <w:adjustRightInd w:val="0"/>
        <w:spacing w:before="29" w:line="288" w:lineRule="auto"/>
        <w:jc w:val="left"/>
        <w:rPr>
          <w:color w:val="000000"/>
          <w:sz w:val="24"/>
        </w:rPr>
      </w:pPr>
      <w:r w:rsidRPr="000E4C40">
        <w:rPr>
          <w:color w:val="000000"/>
          <w:sz w:val="24"/>
        </w:rPr>
        <w:t xml:space="preserve">    2</w:t>
      </w:r>
      <w:r w:rsidRPr="000E4C40">
        <w:rPr>
          <w:color w:val="000000"/>
          <w:sz w:val="24"/>
        </w:rPr>
        <w:t>、本基金每日计算当日收益并分配，并在运作期期末集中支付。</w:t>
      </w:r>
    </w:p>
    <w:p w:rsidR="001F0286" w:rsidRPr="000E4C40" w:rsidRDefault="001F0286" w:rsidP="00281564">
      <w:pPr>
        <w:tabs>
          <w:tab w:val="left" w:pos="1800"/>
        </w:tabs>
        <w:spacing w:before="29" w:line="288" w:lineRule="auto"/>
        <w:rPr>
          <w:sz w:val="24"/>
        </w:rPr>
      </w:pPr>
    </w:p>
    <w:p w:rsidR="00902E3F" w:rsidRPr="000E4C40" w:rsidRDefault="00902E3F" w:rsidP="00281564">
      <w:pPr>
        <w:spacing w:before="29" w:line="288" w:lineRule="auto"/>
        <w:rPr>
          <w:b/>
          <w:color w:val="000000"/>
          <w:kern w:val="0"/>
          <w:sz w:val="24"/>
        </w:rPr>
      </w:pPr>
      <w:r w:rsidRPr="000E4C40">
        <w:rPr>
          <w:b/>
          <w:color w:val="000000"/>
          <w:kern w:val="0"/>
          <w:sz w:val="24"/>
        </w:rPr>
        <w:t>3.2.2</w:t>
      </w:r>
      <w:r w:rsidR="00A21753" w:rsidRPr="00D8505A">
        <w:rPr>
          <w:rFonts w:hint="eastAsia"/>
          <w:b/>
          <w:color w:val="000000"/>
          <w:kern w:val="0"/>
          <w:sz w:val="24"/>
        </w:rPr>
        <w:t>自基金合同生效以来</w:t>
      </w:r>
      <w:r w:rsidR="001B1302" w:rsidRPr="00D8505A">
        <w:rPr>
          <w:b/>
          <w:color w:val="000000"/>
          <w:kern w:val="0"/>
          <w:sz w:val="24"/>
        </w:rPr>
        <w:t>基</w:t>
      </w:r>
      <w:r w:rsidR="001B1302" w:rsidRPr="000E4C40">
        <w:rPr>
          <w:rFonts w:hAnsi="宋体"/>
          <w:b/>
          <w:color w:val="000000"/>
          <w:kern w:val="0"/>
          <w:sz w:val="24"/>
        </w:rPr>
        <w:t>金份额累计净值收益率变动及其与同期业绩比较基准收益率变动的比较</w:t>
      </w:r>
    </w:p>
    <w:p w:rsidR="00E63B3D" w:rsidRPr="000E4C40" w:rsidRDefault="00E63B3D" w:rsidP="00281564">
      <w:pPr>
        <w:spacing w:before="29" w:line="288" w:lineRule="auto"/>
        <w:jc w:val="center"/>
        <w:rPr>
          <w:sz w:val="24"/>
        </w:rPr>
      </w:pPr>
      <w:r w:rsidRPr="000E4C40">
        <w:rPr>
          <w:sz w:val="24"/>
        </w:rPr>
        <w:t>交银施罗德理财</w:t>
      </w:r>
      <w:r w:rsidRPr="000E4C40">
        <w:rPr>
          <w:sz w:val="24"/>
        </w:rPr>
        <w:t>21</w:t>
      </w:r>
      <w:r w:rsidRPr="000E4C40">
        <w:rPr>
          <w:sz w:val="24"/>
        </w:rPr>
        <w:t>天债券型证券投资基金</w:t>
      </w:r>
    </w:p>
    <w:p w:rsidR="00E63B3D" w:rsidRPr="000E4C40" w:rsidRDefault="00E27752" w:rsidP="00281564">
      <w:pPr>
        <w:pStyle w:val="a6"/>
        <w:snapToGrid w:val="0"/>
        <w:spacing w:before="29" w:line="288" w:lineRule="auto"/>
        <w:jc w:val="center"/>
        <w:rPr>
          <w:rFonts w:ascii="Times New Roman" w:hAnsi="Times New Roman"/>
          <w:sz w:val="24"/>
          <w:szCs w:val="24"/>
        </w:rPr>
      </w:pPr>
      <w:r w:rsidRPr="000E4C40">
        <w:rPr>
          <w:rFonts w:ascii="Times New Roman" w:hAnsi="宋体"/>
          <w:sz w:val="24"/>
          <w:szCs w:val="24"/>
        </w:rPr>
        <w:t>份额累计净值收益率与业绩比较基准收益率历史走势对比图</w:t>
      </w:r>
    </w:p>
    <w:p w:rsidR="00A7219D" w:rsidRPr="000E4C40" w:rsidRDefault="00FF7214" w:rsidP="00281564">
      <w:pPr>
        <w:spacing w:before="29" w:line="288" w:lineRule="auto"/>
        <w:jc w:val="center"/>
        <w:rPr>
          <w:sz w:val="24"/>
        </w:rPr>
      </w:pPr>
      <w:r w:rsidRPr="000E4C40">
        <w:rPr>
          <w:rFonts w:hAnsi="宋体"/>
          <w:color w:val="000000"/>
          <w:sz w:val="24"/>
        </w:rPr>
        <w:t>（</w:t>
      </w:r>
      <w:r w:rsidR="00D87D00" w:rsidRPr="000E4C40">
        <w:rPr>
          <w:color w:val="000000"/>
          <w:kern w:val="0"/>
          <w:sz w:val="24"/>
        </w:rPr>
        <w:t>2012</w:t>
      </w:r>
      <w:r w:rsidR="00D87D00" w:rsidRPr="000E4C40">
        <w:rPr>
          <w:color w:val="000000"/>
          <w:kern w:val="0"/>
          <w:sz w:val="24"/>
        </w:rPr>
        <w:t>年</w:t>
      </w:r>
      <w:r w:rsidR="00D87D00" w:rsidRPr="000E4C40">
        <w:rPr>
          <w:color w:val="000000"/>
          <w:kern w:val="0"/>
          <w:sz w:val="24"/>
        </w:rPr>
        <w:t>11</w:t>
      </w:r>
      <w:r w:rsidR="00D87D00" w:rsidRPr="000E4C40">
        <w:rPr>
          <w:color w:val="000000"/>
          <w:kern w:val="0"/>
          <w:sz w:val="24"/>
        </w:rPr>
        <w:t>月</w:t>
      </w:r>
      <w:r w:rsidR="00D87D00" w:rsidRPr="000E4C40">
        <w:rPr>
          <w:color w:val="000000"/>
          <w:kern w:val="0"/>
          <w:sz w:val="24"/>
        </w:rPr>
        <w:t>5</w:t>
      </w:r>
      <w:r w:rsidR="00D87D00" w:rsidRPr="000E4C40">
        <w:rPr>
          <w:color w:val="000000"/>
          <w:kern w:val="0"/>
          <w:sz w:val="24"/>
        </w:rPr>
        <w:t>日</w:t>
      </w:r>
      <w:r w:rsidR="00A7219D" w:rsidRPr="000E4C40">
        <w:rPr>
          <w:rFonts w:hAnsi="宋体"/>
          <w:color w:val="000000"/>
          <w:kern w:val="0"/>
          <w:sz w:val="24"/>
        </w:rPr>
        <w:t>至</w:t>
      </w:r>
      <w:r w:rsidR="00A7219D" w:rsidRPr="000E4C40">
        <w:rPr>
          <w:color w:val="000000"/>
          <w:kern w:val="0"/>
          <w:sz w:val="24"/>
        </w:rPr>
        <w:t>2018</w:t>
      </w:r>
      <w:r w:rsidR="00A7219D" w:rsidRPr="000E4C40">
        <w:rPr>
          <w:color w:val="000000"/>
          <w:kern w:val="0"/>
          <w:sz w:val="24"/>
        </w:rPr>
        <w:t>年</w:t>
      </w:r>
      <w:r w:rsidR="00A7219D" w:rsidRPr="000E4C40">
        <w:rPr>
          <w:color w:val="000000"/>
          <w:kern w:val="0"/>
          <w:sz w:val="24"/>
        </w:rPr>
        <w:t>6</w:t>
      </w:r>
      <w:r w:rsidR="00A7219D" w:rsidRPr="000E4C40">
        <w:rPr>
          <w:color w:val="000000"/>
          <w:kern w:val="0"/>
          <w:sz w:val="24"/>
        </w:rPr>
        <w:t>月</w:t>
      </w:r>
      <w:r w:rsidR="00A7219D" w:rsidRPr="000E4C40">
        <w:rPr>
          <w:color w:val="000000"/>
          <w:kern w:val="0"/>
          <w:sz w:val="24"/>
        </w:rPr>
        <w:t>30</w:t>
      </w:r>
      <w:r w:rsidR="00A7219D" w:rsidRPr="000E4C40">
        <w:rPr>
          <w:color w:val="000000"/>
          <w:kern w:val="0"/>
          <w:sz w:val="24"/>
        </w:rPr>
        <w:t>日</w:t>
      </w:r>
      <w:r w:rsidRPr="000E4C40">
        <w:rPr>
          <w:rFonts w:hAnsi="宋体"/>
          <w:color w:val="000000"/>
          <w:sz w:val="24"/>
        </w:rPr>
        <w:t>）</w:t>
      </w:r>
    </w:p>
    <w:p w:rsidR="00825EA5" w:rsidRPr="000E4C40" w:rsidRDefault="00E63B3D" w:rsidP="00281564">
      <w:pPr>
        <w:numPr>
          <w:ilvl w:val="0"/>
          <w:numId w:val="1"/>
        </w:numPr>
        <w:snapToGrid w:val="0"/>
        <w:spacing w:before="29" w:line="288" w:lineRule="auto"/>
        <w:rPr>
          <w:color w:val="000000"/>
          <w:sz w:val="24"/>
        </w:rPr>
      </w:pPr>
      <w:r w:rsidRPr="000E4C40">
        <w:rPr>
          <w:color w:val="000000"/>
          <w:kern w:val="0"/>
          <w:sz w:val="24"/>
        </w:rPr>
        <w:t>交银理财</w:t>
      </w:r>
      <w:r w:rsidRPr="000E4C40">
        <w:rPr>
          <w:color w:val="000000"/>
          <w:kern w:val="0"/>
          <w:sz w:val="24"/>
        </w:rPr>
        <w:t>21</w:t>
      </w:r>
      <w:r w:rsidRPr="000E4C40">
        <w:rPr>
          <w:color w:val="000000"/>
          <w:kern w:val="0"/>
          <w:sz w:val="24"/>
        </w:rPr>
        <w:t>天债券</w:t>
      </w:r>
      <w:r w:rsidRPr="000E4C40">
        <w:rPr>
          <w:color w:val="000000"/>
          <w:kern w:val="0"/>
          <w:sz w:val="24"/>
        </w:rPr>
        <w:t>A</w:t>
      </w:r>
    </w:p>
    <w:p w:rsidR="00E63B3D" w:rsidRPr="000E4C40" w:rsidRDefault="00F14672" w:rsidP="00281564">
      <w:pPr>
        <w:tabs>
          <w:tab w:val="left" w:pos="0"/>
        </w:tabs>
        <w:spacing w:before="29" w:line="288" w:lineRule="auto"/>
        <w:jc w:val="center"/>
        <w:rPr>
          <w:color w:val="000000"/>
          <w:sz w:val="24"/>
        </w:rPr>
      </w:pPr>
      <w:r w:rsidRPr="000E4C40">
        <w:rPr>
          <w:noProof/>
          <w:color w:val="000000"/>
          <w:sz w:val="24"/>
        </w:rPr>
        <w:lastRenderedPageBreak/>
        <w:drawing>
          <wp:inline distT="0" distB="0" distL="0" distR="0">
            <wp:extent cx="5769610" cy="3378835"/>
            <wp:effectExtent l="19050" t="0" r="2540" b="0"/>
            <wp:docPr id="5" name="图片 4"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4" cstate="print"/>
                    <a:stretch>
                      <a:fillRect/>
                    </a:stretch>
                  </pic:blipFill>
                  <pic:spPr>
                    <a:xfrm>
                      <a:off x="0" y="0"/>
                      <a:ext cx="5769610" cy="3378835"/>
                    </a:xfrm>
                    <a:prstGeom prst="rect">
                      <a:avLst/>
                    </a:prstGeom>
                  </pic:spPr>
                </pic:pic>
              </a:graphicData>
            </a:graphic>
          </wp:inline>
        </w:drawing>
      </w:r>
    </w:p>
    <w:p w:rsidR="00E63B3D" w:rsidRPr="000E4C40" w:rsidRDefault="00E63B3D" w:rsidP="00281564">
      <w:pPr>
        <w:autoSpaceDE w:val="0"/>
        <w:autoSpaceDN w:val="0"/>
        <w:adjustRightInd w:val="0"/>
        <w:spacing w:before="29" w:line="288" w:lineRule="auto"/>
        <w:jc w:val="left"/>
        <w:rPr>
          <w:color w:val="000000"/>
          <w:sz w:val="24"/>
        </w:rPr>
      </w:pPr>
      <w:r w:rsidRPr="000E4C40">
        <w:rPr>
          <w:color w:val="000000"/>
          <w:sz w:val="24"/>
        </w:rPr>
        <w:t>注：图示日期为</w:t>
      </w:r>
      <w:r w:rsidRPr="000E4C40">
        <w:rPr>
          <w:color w:val="000000"/>
          <w:sz w:val="24"/>
        </w:rPr>
        <w:t>2012</w:t>
      </w:r>
      <w:r w:rsidRPr="000E4C40">
        <w:rPr>
          <w:color w:val="000000"/>
          <w:sz w:val="24"/>
        </w:rPr>
        <w:t>年</w:t>
      </w:r>
      <w:r w:rsidRPr="000E4C40">
        <w:rPr>
          <w:color w:val="000000"/>
          <w:sz w:val="24"/>
        </w:rPr>
        <w:t>11</w:t>
      </w:r>
      <w:r w:rsidRPr="000E4C40">
        <w:rPr>
          <w:color w:val="000000"/>
          <w:sz w:val="24"/>
        </w:rPr>
        <w:t>月</w:t>
      </w:r>
      <w:r w:rsidRPr="000E4C40">
        <w:rPr>
          <w:color w:val="000000"/>
          <w:sz w:val="24"/>
        </w:rPr>
        <w:t>5</w:t>
      </w:r>
      <w:r w:rsidRPr="000E4C40">
        <w:rPr>
          <w:color w:val="000000"/>
          <w:sz w:val="24"/>
        </w:rPr>
        <w:t>日至</w:t>
      </w:r>
      <w:r w:rsidRPr="000E4C40">
        <w:rPr>
          <w:color w:val="000000"/>
          <w:sz w:val="24"/>
        </w:rPr>
        <w:t>2018</w:t>
      </w:r>
      <w:r w:rsidRPr="000E4C40">
        <w:rPr>
          <w:color w:val="000000"/>
          <w:sz w:val="24"/>
        </w:rPr>
        <w:t>年</w:t>
      </w:r>
      <w:r w:rsidRPr="000E4C40">
        <w:rPr>
          <w:color w:val="000000"/>
          <w:sz w:val="24"/>
        </w:rPr>
        <w:t>6</w:t>
      </w:r>
      <w:r w:rsidRPr="000E4C40">
        <w:rPr>
          <w:color w:val="000000"/>
          <w:sz w:val="24"/>
        </w:rPr>
        <w:t>月</w:t>
      </w:r>
      <w:r w:rsidRPr="000E4C40">
        <w:rPr>
          <w:color w:val="000000"/>
          <w:sz w:val="24"/>
        </w:rPr>
        <w:t>30</w:t>
      </w:r>
      <w:r w:rsidRPr="000E4C40">
        <w:rPr>
          <w:color w:val="000000"/>
          <w:sz w:val="24"/>
        </w:rPr>
        <w:t>日。本基金建仓期为自基金合同生效日起的</w:t>
      </w:r>
      <w:r w:rsidRPr="000E4C40">
        <w:rPr>
          <w:color w:val="000000"/>
          <w:sz w:val="24"/>
        </w:rPr>
        <w:t>6</w:t>
      </w:r>
      <w:r w:rsidRPr="000E4C40">
        <w:rPr>
          <w:color w:val="000000"/>
          <w:sz w:val="24"/>
        </w:rPr>
        <w:t>个月。截至建仓期结束，本基金各项资产配置比例符合基金合同及招募说明书有关投资比例的约定。</w:t>
      </w:r>
    </w:p>
    <w:p w:rsidR="00825EA5" w:rsidRPr="000E4C40" w:rsidRDefault="00825EA5" w:rsidP="00281564">
      <w:pPr>
        <w:adjustRightInd w:val="0"/>
        <w:snapToGrid w:val="0"/>
        <w:spacing w:before="29" w:line="288" w:lineRule="auto"/>
        <w:rPr>
          <w:color w:val="000000"/>
          <w:sz w:val="24"/>
        </w:rPr>
      </w:pPr>
    </w:p>
    <w:p w:rsidR="00825EA5" w:rsidRPr="000E4C40" w:rsidRDefault="00580560" w:rsidP="00281564">
      <w:pPr>
        <w:snapToGrid w:val="0"/>
        <w:spacing w:before="29" w:line="288" w:lineRule="auto"/>
        <w:ind w:left="470"/>
        <w:rPr>
          <w:color w:val="000000"/>
          <w:sz w:val="24"/>
        </w:rPr>
      </w:pPr>
      <w:r w:rsidRPr="000E4C40">
        <w:rPr>
          <w:color w:val="000000"/>
          <w:sz w:val="24"/>
        </w:rPr>
        <w:t>2</w:t>
      </w:r>
      <w:r w:rsidRPr="000E4C40">
        <w:rPr>
          <w:rFonts w:hAnsi="宋体"/>
          <w:color w:val="000000"/>
          <w:sz w:val="24"/>
        </w:rPr>
        <w:t>、</w:t>
      </w:r>
      <w:r w:rsidR="005F668B" w:rsidRPr="000E4C40">
        <w:rPr>
          <w:color w:val="000000"/>
          <w:kern w:val="0"/>
          <w:sz w:val="24"/>
        </w:rPr>
        <w:t>交银理财</w:t>
      </w:r>
      <w:r w:rsidR="005F668B" w:rsidRPr="000E4C40">
        <w:rPr>
          <w:color w:val="000000"/>
          <w:kern w:val="0"/>
          <w:sz w:val="24"/>
        </w:rPr>
        <w:t>21</w:t>
      </w:r>
      <w:r w:rsidR="005F668B" w:rsidRPr="000E4C40">
        <w:rPr>
          <w:color w:val="000000"/>
          <w:kern w:val="0"/>
          <w:sz w:val="24"/>
        </w:rPr>
        <w:t>天债券</w:t>
      </w:r>
      <w:r w:rsidR="005F668B" w:rsidRPr="000E4C40">
        <w:rPr>
          <w:color w:val="000000"/>
          <w:kern w:val="0"/>
          <w:sz w:val="24"/>
        </w:rPr>
        <w:t>B</w:t>
      </w:r>
    </w:p>
    <w:p w:rsidR="005F668B" w:rsidRPr="000E4C40" w:rsidRDefault="00F14672" w:rsidP="00281564">
      <w:pPr>
        <w:snapToGrid w:val="0"/>
        <w:spacing w:before="29" w:line="288" w:lineRule="auto"/>
        <w:jc w:val="center"/>
        <w:rPr>
          <w:color w:val="000000"/>
          <w:sz w:val="24"/>
        </w:rPr>
      </w:pPr>
      <w:r w:rsidRPr="000E4C40">
        <w:rPr>
          <w:noProof/>
          <w:color w:val="000000"/>
          <w:sz w:val="24"/>
        </w:rPr>
        <w:drawing>
          <wp:inline distT="0" distB="0" distL="0" distR="0">
            <wp:extent cx="5769610" cy="3378835"/>
            <wp:effectExtent l="19050" t="0" r="2540" b="0"/>
            <wp:docPr id="4" name="图片 3" descr="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2.jpg"/>
                    <pic:cNvPicPr/>
                  </pic:nvPicPr>
                  <pic:blipFill>
                    <a:blip r:embed="rId15" cstate="print"/>
                    <a:stretch>
                      <a:fillRect/>
                    </a:stretch>
                  </pic:blipFill>
                  <pic:spPr>
                    <a:xfrm>
                      <a:off x="0" y="0"/>
                      <a:ext cx="5769610" cy="3378835"/>
                    </a:xfrm>
                    <a:prstGeom prst="rect">
                      <a:avLst/>
                    </a:prstGeom>
                  </pic:spPr>
                </pic:pic>
              </a:graphicData>
            </a:graphic>
          </wp:inline>
        </w:drawing>
      </w:r>
    </w:p>
    <w:p w:rsidR="00902E3F" w:rsidRPr="000E4C40" w:rsidRDefault="005F668B" w:rsidP="00281564">
      <w:pPr>
        <w:autoSpaceDE w:val="0"/>
        <w:autoSpaceDN w:val="0"/>
        <w:adjustRightInd w:val="0"/>
        <w:spacing w:before="29" w:line="288" w:lineRule="auto"/>
        <w:jc w:val="left"/>
        <w:rPr>
          <w:color w:val="000000"/>
          <w:sz w:val="24"/>
        </w:rPr>
      </w:pPr>
      <w:r w:rsidRPr="000E4C40">
        <w:rPr>
          <w:color w:val="000000"/>
          <w:sz w:val="24"/>
        </w:rPr>
        <w:lastRenderedPageBreak/>
        <w:t>注：图示日期为</w:t>
      </w:r>
      <w:r w:rsidRPr="000E4C40">
        <w:rPr>
          <w:color w:val="000000"/>
          <w:sz w:val="24"/>
        </w:rPr>
        <w:t>2013</w:t>
      </w:r>
      <w:r w:rsidRPr="000E4C40">
        <w:rPr>
          <w:color w:val="000000"/>
          <w:sz w:val="24"/>
        </w:rPr>
        <w:t>年</w:t>
      </w:r>
      <w:r w:rsidRPr="000E4C40">
        <w:rPr>
          <w:color w:val="000000"/>
          <w:sz w:val="24"/>
        </w:rPr>
        <w:t>1</w:t>
      </w:r>
      <w:r w:rsidRPr="000E4C40">
        <w:rPr>
          <w:color w:val="000000"/>
          <w:sz w:val="24"/>
        </w:rPr>
        <w:t>月</w:t>
      </w:r>
      <w:r w:rsidRPr="000E4C40">
        <w:rPr>
          <w:color w:val="000000"/>
          <w:sz w:val="24"/>
        </w:rPr>
        <w:t>9</w:t>
      </w:r>
      <w:r w:rsidRPr="000E4C40">
        <w:rPr>
          <w:color w:val="000000"/>
          <w:sz w:val="24"/>
        </w:rPr>
        <w:t>日至</w:t>
      </w:r>
      <w:r w:rsidRPr="000E4C40">
        <w:rPr>
          <w:color w:val="000000"/>
          <w:sz w:val="24"/>
        </w:rPr>
        <w:t>2018</w:t>
      </w:r>
      <w:r w:rsidRPr="000E4C40">
        <w:rPr>
          <w:color w:val="000000"/>
          <w:sz w:val="24"/>
        </w:rPr>
        <w:t>年</w:t>
      </w:r>
      <w:r w:rsidRPr="000E4C40">
        <w:rPr>
          <w:color w:val="000000"/>
          <w:sz w:val="24"/>
        </w:rPr>
        <w:t>6</w:t>
      </w:r>
      <w:r w:rsidRPr="000E4C40">
        <w:rPr>
          <w:color w:val="000000"/>
          <w:sz w:val="24"/>
        </w:rPr>
        <w:t>月</w:t>
      </w:r>
      <w:r w:rsidRPr="000E4C40">
        <w:rPr>
          <w:color w:val="000000"/>
          <w:sz w:val="24"/>
        </w:rPr>
        <w:t>30</w:t>
      </w:r>
      <w:r w:rsidRPr="000E4C40">
        <w:rPr>
          <w:color w:val="000000"/>
          <w:sz w:val="24"/>
        </w:rPr>
        <w:t>日。本基金建仓期为自基金合同生效日起的</w:t>
      </w:r>
      <w:r w:rsidRPr="000E4C40">
        <w:rPr>
          <w:color w:val="000000"/>
          <w:sz w:val="24"/>
        </w:rPr>
        <w:t>6</w:t>
      </w:r>
      <w:r w:rsidRPr="000E4C40">
        <w:rPr>
          <w:color w:val="000000"/>
          <w:sz w:val="24"/>
        </w:rPr>
        <w:t>个月。截至建仓期结束，本基金各项资产配置比例符合基金合同及招募说明书有关投资比例的约定。</w:t>
      </w:r>
    </w:p>
    <w:p w:rsidR="00CA65DD" w:rsidRPr="000E4C40" w:rsidRDefault="00CA65DD" w:rsidP="00281564">
      <w:pPr>
        <w:tabs>
          <w:tab w:val="left" w:pos="1800"/>
        </w:tabs>
        <w:spacing w:before="29" w:line="288" w:lineRule="auto"/>
        <w:rPr>
          <w:color w:val="000000"/>
          <w:sz w:val="24"/>
        </w:rPr>
      </w:pPr>
    </w:p>
    <w:p w:rsidR="00902E3F" w:rsidRPr="000E4C40" w:rsidRDefault="00902E3F" w:rsidP="00841EB4">
      <w:pPr>
        <w:pStyle w:val="1"/>
        <w:spacing w:beforeLines="100" w:before="312" w:afterLines="100" w:after="312" w:line="288" w:lineRule="auto"/>
        <w:jc w:val="center"/>
        <w:rPr>
          <w:color w:val="000000"/>
          <w:kern w:val="0"/>
          <w:sz w:val="24"/>
          <w:szCs w:val="24"/>
        </w:rPr>
      </w:pPr>
      <w:r w:rsidRPr="000E4C40">
        <w:rPr>
          <w:color w:val="000000"/>
          <w:kern w:val="0"/>
          <w:sz w:val="24"/>
          <w:szCs w:val="24"/>
        </w:rPr>
        <w:t xml:space="preserve">§4  </w:t>
      </w:r>
      <w:r w:rsidRPr="000E4C40">
        <w:rPr>
          <w:rFonts w:hAnsi="宋体"/>
          <w:color w:val="000000"/>
          <w:kern w:val="0"/>
          <w:sz w:val="24"/>
          <w:szCs w:val="24"/>
        </w:rPr>
        <w:t>管理人报告</w:t>
      </w:r>
    </w:p>
    <w:p w:rsidR="00902E3F" w:rsidRPr="000E4C40" w:rsidRDefault="00902E3F" w:rsidP="00281564">
      <w:pPr>
        <w:autoSpaceDE w:val="0"/>
        <w:autoSpaceDN w:val="0"/>
        <w:adjustRightInd w:val="0"/>
        <w:spacing w:before="29" w:line="288" w:lineRule="auto"/>
        <w:jc w:val="left"/>
        <w:rPr>
          <w:b/>
          <w:bCs/>
          <w:sz w:val="24"/>
        </w:rPr>
      </w:pPr>
      <w:r w:rsidRPr="000E4C40">
        <w:rPr>
          <w:b/>
          <w:color w:val="000000"/>
          <w:kern w:val="0"/>
          <w:sz w:val="24"/>
        </w:rPr>
        <w:t xml:space="preserve">4.1 </w:t>
      </w:r>
      <w:r w:rsidRPr="000E4C40">
        <w:rPr>
          <w:rFonts w:hAnsi="宋体"/>
          <w:b/>
          <w:color w:val="000000"/>
          <w:kern w:val="0"/>
          <w:sz w:val="24"/>
        </w:rPr>
        <w:t>基金经理（或基金经理小组）简介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945"/>
        <w:gridCol w:w="1589"/>
        <w:gridCol w:w="1478"/>
        <w:gridCol w:w="1478"/>
        <w:gridCol w:w="986"/>
        <w:gridCol w:w="2392"/>
      </w:tblGrid>
      <w:tr w:rsidR="00C4627A" w:rsidRPr="000E4C40" w:rsidTr="00951A65">
        <w:trPr>
          <w:jc w:val="center"/>
        </w:trPr>
        <w:tc>
          <w:tcPr>
            <w:tcW w:w="952" w:type="dxa"/>
            <w:vMerge w:val="restart"/>
            <w:vAlign w:val="center"/>
          </w:tcPr>
          <w:p w:rsidR="00C4627A" w:rsidRPr="000E4C40" w:rsidRDefault="00C4627A"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姓名</w:t>
            </w:r>
          </w:p>
        </w:tc>
        <w:tc>
          <w:tcPr>
            <w:tcW w:w="1600" w:type="dxa"/>
            <w:vMerge w:val="restart"/>
            <w:vAlign w:val="center"/>
          </w:tcPr>
          <w:p w:rsidR="00C4627A" w:rsidRPr="000E4C40" w:rsidRDefault="00C4627A"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职务</w:t>
            </w:r>
          </w:p>
        </w:tc>
        <w:tc>
          <w:tcPr>
            <w:tcW w:w="2977" w:type="dxa"/>
            <w:gridSpan w:val="2"/>
            <w:vAlign w:val="center"/>
          </w:tcPr>
          <w:p w:rsidR="00C4627A" w:rsidRPr="000E4C40" w:rsidRDefault="00C4627A"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任本基金的基金经理期限</w:t>
            </w:r>
          </w:p>
        </w:tc>
        <w:tc>
          <w:tcPr>
            <w:tcW w:w="992" w:type="dxa"/>
            <w:vMerge w:val="restart"/>
            <w:vAlign w:val="center"/>
          </w:tcPr>
          <w:p w:rsidR="00C4627A" w:rsidRPr="000E4C40" w:rsidRDefault="00C4627A"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证券从业年限</w:t>
            </w:r>
          </w:p>
        </w:tc>
        <w:tc>
          <w:tcPr>
            <w:tcW w:w="2410" w:type="dxa"/>
            <w:vMerge w:val="restart"/>
            <w:vAlign w:val="center"/>
          </w:tcPr>
          <w:p w:rsidR="00C4627A" w:rsidRPr="000E4C40" w:rsidRDefault="00C4627A"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说明</w:t>
            </w:r>
          </w:p>
        </w:tc>
      </w:tr>
      <w:tr w:rsidR="00C4627A" w:rsidRPr="000E4C40" w:rsidTr="00951A65">
        <w:trPr>
          <w:jc w:val="center"/>
        </w:trPr>
        <w:tc>
          <w:tcPr>
            <w:tcW w:w="952" w:type="dxa"/>
            <w:vMerge/>
            <w:vAlign w:val="center"/>
          </w:tcPr>
          <w:p w:rsidR="00C4627A" w:rsidRPr="000E4C40" w:rsidRDefault="00C4627A" w:rsidP="00281564">
            <w:pPr>
              <w:autoSpaceDE w:val="0"/>
              <w:autoSpaceDN w:val="0"/>
              <w:adjustRightInd w:val="0"/>
              <w:spacing w:before="29" w:line="288" w:lineRule="auto"/>
              <w:ind w:left="15"/>
              <w:jc w:val="center"/>
              <w:rPr>
                <w:color w:val="000000"/>
                <w:kern w:val="0"/>
                <w:sz w:val="24"/>
              </w:rPr>
            </w:pPr>
          </w:p>
        </w:tc>
        <w:tc>
          <w:tcPr>
            <w:tcW w:w="1600" w:type="dxa"/>
            <w:vMerge/>
            <w:vAlign w:val="center"/>
          </w:tcPr>
          <w:p w:rsidR="00C4627A" w:rsidRPr="000E4C40" w:rsidRDefault="00C4627A" w:rsidP="00281564">
            <w:pPr>
              <w:autoSpaceDE w:val="0"/>
              <w:autoSpaceDN w:val="0"/>
              <w:adjustRightInd w:val="0"/>
              <w:spacing w:before="29" w:line="288" w:lineRule="auto"/>
              <w:ind w:left="15"/>
              <w:jc w:val="center"/>
              <w:rPr>
                <w:color w:val="000000"/>
                <w:kern w:val="0"/>
                <w:sz w:val="24"/>
              </w:rPr>
            </w:pPr>
          </w:p>
        </w:tc>
        <w:tc>
          <w:tcPr>
            <w:tcW w:w="1488" w:type="dxa"/>
            <w:vAlign w:val="center"/>
          </w:tcPr>
          <w:p w:rsidR="00C4627A" w:rsidRPr="000E4C40" w:rsidRDefault="00C4627A"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任职日期</w:t>
            </w:r>
          </w:p>
        </w:tc>
        <w:tc>
          <w:tcPr>
            <w:tcW w:w="1489" w:type="dxa"/>
            <w:vAlign w:val="center"/>
          </w:tcPr>
          <w:p w:rsidR="00C4627A" w:rsidRPr="000E4C40" w:rsidRDefault="00C4627A"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离任日期</w:t>
            </w:r>
          </w:p>
        </w:tc>
        <w:tc>
          <w:tcPr>
            <w:tcW w:w="992" w:type="dxa"/>
            <w:vMerge/>
            <w:vAlign w:val="center"/>
          </w:tcPr>
          <w:p w:rsidR="00C4627A" w:rsidRPr="000E4C40" w:rsidRDefault="00C4627A" w:rsidP="00281564">
            <w:pPr>
              <w:autoSpaceDE w:val="0"/>
              <w:autoSpaceDN w:val="0"/>
              <w:adjustRightInd w:val="0"/>
              <w:spacing w:before="29" w:line="288" w:lineRule="auto"/>
              <w:ind w:left="15"/>
              <w:jc w:val="center"/>
              <w:rPr>
                <w:color w:val="000000"/>
                <w:kern w:val="0"/>
                <w:sz w:val="24"/>
              </w:rPr>
            </w:pPr>
          </w:p>
        </w:tc>
        <w:tc>
          <w:tcPr>
            <w:tcW w:w="2410" w:type="dxa"/>
            <w:vMerge/>
            <w:vAlign w:val="center"/>
          </w:tcPr>
          <w:p w:rsidR="00C4627A" w:rsidRPr="000E4C40" w:rsidRDefault="00C4627A" w:rsidP="00281564">
            <w:pPr>
              <w:autoSpaceDE w:val="0"/>
              <w:autoSpaceDN w:val="0"/>
              <w:adjustRightInd w:val="0"/>
              <w:spacing w:before="29" w:line="288" w:lineRule="auto"/>
              <w:ind w:left="15"/>
              <w:jc w:val="center"/>
              <w:rPr>
                <w:color w:val="000000"/>
                <w:kern w:val="0"/>
                <w:sz w:val="24"/>
              </w:rPr>
            </w:pPr>
          </w:p>
        </w:tc>
      </w:tr>
      <w:tr w:rsidR="002F17AD">
        <w:trPr>
          <w:jc w:val="center"/>
        </w:trPr>
        <w:tc>
          <w:tcPr>
            <w:tcW w:w="945" w:type="dxa"/>
            <w:vAlign w:val="center"/>
          </w:tcPr>
          <w:p w:rsidR="002F17AD" w:rsidRDefault="009749E0">
            <w:pPr>
              <w:jc w:val="center"/>
            </w:pPr>
            <w:r>
              <w:rPr>
                <w:color w:val="000000"/>
                <w:sz w:val="24"/>
              </w:rPr>
              <w:t>黄莹洁</w:t>
            </w:r>
          </w:p>
        </w:tc>
        <w:tc>
          <w:tcPr>
            <w:tcW w:w="1589" w:type="dxa"/>
            <w:vAlign w:val="center"/>
          </w:tcPr>
          <w:p w:rsidR="002F17AD" w:rsidRDefault="009749E0">
            <w:pPr>
              <w:jc w:val="center"/>
            </w:pPr>
            <w:r>
              <w:rPr>
                <w:color w:val="000000"/>
                <w:sz w:val="24"/>
              </w:rPr>
              <w:t>交银货币、交银理财</w:t>
            </w:r>
            <w:r>
              <w:rPr>
                <w:color w:val="000000"/>
                <w:sz w:val="24"/>
              </w:rPr>
              <w:t>21</w:t>
            </w:r>
            <w:r>
              <w:rPr>
                <w:color w:val="000000"/>
                <w:sz w:val="24"/>
              </w:rPr>
              <w:t>天债券、交银现金宝货币、交银丰享收益债券、交银裕通纯债债券、交银活期通货币、交银天利宝货币、交银裕隆纯债债券、交银天鑫宝货币、交银天益宝货币、交银境尚收益债券的基金经理</w:t>
            </w:r>
          </w:p>
        </w:tc>
        <w:tc>
          <w:tcPr>
            <w:tcW w:w="1478" w:type="dxa"/>
            <w:vAlign w:val="center"/>
          </w:tcPr>
          <w:p w:rsidR="002F17AD" w:rsidRDefault="009749E0">
            <w:pPr>
              <w:jc w:val="center"/>
            </w:pPr>
            <w:r>
              <w:rPr>
                <w:color w:val="000000"/>
                <w:sz w:val="24"/>
              </w:rPr>
              <w:t>2015-05-27</w:t>
            </w:r>
          </w:p>
        </w:tc>
        <w:tc>
          <w:tcPr>
            <w:tcW w:w="1478" w:type="dxa"/>
            <w:vAlign w:val="center"/>
          </w:tcPr>
          <w:p w:rsidR="002F17AD" w:rsidRDefault="009749E0">
            <w:pPr>
              <w:jc w:val="center"/>
            </w:pPr>
            <w:r>
              <w:rPr>
                <w:color w:val="000000"/>
                <w:sz w:val="24"/>
              </w:rPr>
              <w:t>-</w:t>
            </w:r>
          </w:p>
        </w:tc>
        <w:tc>
          <w:tcPr>
            <w:tcW w:w="986" w:type="dxa"/>
            <w:vAlign w:val="center"/>
          </w:tcPr>
          <w:p w:rsidR="002F17AD" w:rsidRDefault="009749E0">
            <w:pPr>
              <w:jc w:val="center"/>
            </w:pPr>
            <w:r>
              <w:rPr>
                <w:color w:val="000000"/>
                <w:sz w:val="24"/>
              </w:rPr>
              <w:t>10</w:t>
            </w:r>
            <w:r>
              <w:rPr>
                <w:color w:val="000000"/>
                <w:sz w:val="24"/>
              </w:rPr>
              <w:t>年</w:t>
            </w:r>
          </w:p>
        </w:tc>
        <w:tc>
          <w:tcPr>
            <w:tcW w:w="2392" w:type="dxa"/>
            <w:vAlign w:val="center"/>
          </w:tcPr>
          <w:p w:rsidR="002F17AD" w:rsidRDefault="009749E0">
            <w:r>
              <w:rPr>
                <w:color w:val="000000"/>
                <w:sz w:val="24"/>
              </w:rPr>
              <w:t>黄莹洁女士，香港大学工商管理硕士、北京大学经济学、管理学双学士。历任中海基金管理有限公司交易员。</w:t>
            </w:r>
            <w:r>
              <w:rPr>
                <w:color w:val="000000"/>
                <w:sz w:val="24"/>
              </w:rPr>
              <w:t>2012</w:t>
            </w:r>
            <w:r>
              <w:rPr>
                <w:color w:val="000000"/>
                <w:sz w:val="24"/>
              </w:rPr>
              <w:t>年加入交银施罗德基金管理有限公司，历任中央交易室交易员。</w:t>
            </w:r>
            <w:r>
              <w:rPr>
                <w:color w:val="000000"/>
                <w:sz w:val="24"/>
              </w:rPr>
              <w:t>2015</w:t>
            </w:r>
            <w:r>
              <w:rPr>
                <w:color w:val="000000"/>
                <w:sz w:val="24"/>
              </w:rPr>
              <w:t>年</w:t>
            </w:r>
            <w:r>
              <w:rPr>
                <w:color w:val="000000"/>
                <w:sz w:val="24"/>
              </w:rPr>
              <w:t>7</w:t>
            </w:r>
            <w:r>
              <w:rPr>
                <w:color w:val="000000"/>
                <w:sz w:val="24"/>
              </w:rPr>
              <w:t>月</w:t>
            </w:r>
            <w:r>
              <w:rPr>
                <w:color w:val="000000"/>
                <w:sz w:val="24"/>
              </w:rPr>
              <w:t>25</w:t>
            </w:r>
            <w:r>
              <w:rPr>
                <w:color w:val="000000"/>
                <w:sz w:val="24"/>
              </w:rPr>
              <w:t>日至</w:t>
            </w:r>
            <w:r>
              <w:rPr>
                <w:color w:val="000000"/>
                <w:sz w:val="24"/>
              </w:rPr>
              <w:t>2018</w:t>
            </w:r>
            <w:r>
              <w:rPr>
                <w:color w:val="000000"/>
                <w:sz w:val="24"/>
              </w:rPr>
              <w:t>年</w:t>
            </w:r>
            <w:r>
              <w:rPr>
                <w:color w:val="000000"/>
                <w:sz w:val="24"/>
              </w:rPr>
              <w:t>3</w:t>
            </w:r>
            <w:r>
              <w:rPr>
                <w:color w:val="000000"/>
                <w:sz w:val="24"/>
              </w:rPr>
              <w:t>月</w:t>
            </w:r>
            <w:r>
              <w:rPr>
                <w:color w:val="000000"/>
                <w:sz w:val="24"/>
              </w:rPr>
              <w:t>1</w:t>
            </w:r>
            <w:r w:rsidR="009130CB">
              <w:rPr>
                <w:color w:val="000000"/>
                <w:sz w:val="24"/>
              </w:rPr>
              <w:t>8</w:t>
            </w:r>
            <w:r>
              <w:rPr>
                <w:color w:val="000000"/>
                <w:sz w:val="24"/>
              </w:rPr>
              <w:t>日担任交银施罗德丰泽收益债券型证券投资基金的基金经理。</w:t>
            </w:r>
          </w:p>
          <w:p w:rsidR="002F17AD" w:rsidRDefault="002F17AD"/>
          <w:p w:rsidR="002F17AD" w:rsidRDefault="002F17AD"/>
        </w:tc>
      </w:tr>
    </w:tbl>
    <w:p w:rsidR="00C4627A" w:rsidRPr="000E4C40" w:rsidRDefault="00C4627A" w:rsidP="00281564">
      <w:pPr>
        <w:autoSpaceDE w:val="0"/>
        <w:autoSpaceDN w:val="0"/>
        <w:adjustRightInd w:val="0"/>
        <w:spacing w:before="29" w:line="288" w:lineRule="auto"/>
        <w:jc w:val="left"/>
        <w:rPr>
          <w:color w:val="000000"/>
          <w:sz w:val="24"/>
        </w:rPr>
      </w:pPr>
      <w:r w:rsidRPr="000E4C40">
        <w:rPr>
          <w:color w:val="000000"/>
          <w:sz w:val="24"/>
        </w:rPr>
        <w:t>注：基金经理（或基金经理小组）期后变动（如有）敬请关注基金管理人发布的相关公告。</w:t>
      </w:r>
    </w:p>
    <w:p w:rsidR="00902E3F" w:rsidRPr="000E4C40" w:rsidRDefault="00902E3F" w:rsidP="00281564">
      <w:pPr>
        <w:autoSpaceDE w:val="0"/>
        <w:autoSpaceDN w:val="0"/>
        <w:adjustRightInd w:val="0"/>
        <w:spacing w:before="29" w:line="288" w:lineRule="auto"/>
        <w:jc w:val="left"/>
        <w:rPr>
          <w:color w:val="000000"/>
          <w:kern w:val="0"/>
          <w:sz w:val="24"/>
        </w:rPr>
      </w:pPr>
    </w:p>
    <w:p w:rsidR="00902E3F" w:rsidRPr="000E4C40" w:rsidRDefault="00902E3F" w:rsidP="00281564">
      <w:pPr>
        <w:spacing w:before="29" w:line="288" w:lineRule="auto"/>
        <w:rPr>
          <w:b/>
          <w:color w:val="000000"/>
          <w:kern w:val="0"/>
          <w:sz w:val="24"/>
        </w:rPr>
      </w:pPr>
      <w:r w:rsidRPr="000E4C40">
        <w:rPr>
          <w:b/>
          <w:color w:val="000000"/>
          <w:kern w:val="0"/>
          <w:sz w:val="24"/>
        </w:rPr>
        <w:t xml:space="preserve">4.2 </w:t>
      </w:r>
      <w:r w:rsidRPr="000E4C40">
        <w:rPr>
          <w:rFonts w:hAnsi="宋体"/>
          <w:b/>
          <w:color w:val="000000"/>
          <w:kern w:val="0"/>
          <w:sz w:val="24"/>
        </w:rPr>
        <w:t>报告期内本基金运作遵规守信情况说明</w:t>
      </w:r>
    </w:p>
    <w:p w:rsidR="00C4627A" w:rsidRPr="000E4C40" w:rsidRDefault="00C4627A" w:rsidP="00281564">
      <w:pPr>
        <w:spacing w:before="29" w:line="288" w:lineRule="auto"/>
        <w:ind w:firstLineChars="200" w:firstLine="480"/>
        <w:rPr>
          <w:color w:val="000000"/>
          <w:sz w:val="24"/>
        </w:rPr>
      </w:pPr>
      <w:r w:rsidRPr="000E4C40">
        <w:rPr>
          <w:color w:val="000000"/>
          <w:sz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902E3F" w:rsidRPr="000E4C40" w:rsidRDefault="00902E3F" w:rsidP="00281564">
      <w:pPr>
        <w:autoSpaceDE w:val="0"/>
        <w:autoSpaceDN w:val="0"/>
        <w:adjustRightInd w:val="0"/>
        <w:spacing w:before="29" w:line="288" w:lineRule="auto"/>
        <w:jc w:val="left"/>
        <w:rPr>
          <w:color w:val="000000"/>
          <w:kern w:val="0"/>
          <w:sz w:val="24"/>
        </w:rPr>
      </w:pPr>
    </w:p>
    <w:p w:rsidR="00902E3F" w:rsidRPr="000E4C40" w:rsidRDefault="00902E3F" w:rsidP="00281564">
      <w:pPr>
        <w:autoSpaceDE w:val="0"/>
        <w:autoSpaceDN w:val="0"/>
        <w:adjustRightInd w:val="0"/>
        <w:spacing w:before="29" w:line="288" w:lineRule="auto"/>
        <w:jc w:val="left"/>
        <w:rPr>
          <w:b/>
          <w:color w:val="000000"/>
          <w:kern w:val="0"/>
          <w:sz w:val="24"/>
        </w:rPr>
      </w:pPr>
      <w:r w:rsidRPr="000E4C40">
        <w:rPr>
          <w:b/>
          <w:color w:val="000000"/>
          <w:kern w:val="0"/>
          <w:sz w:val="24"/>
        </w:rPr>
        <w:t xml:space="preserve">4.3 </w:t>
      </w:r>
      <w:r w:rsidRPr="000E4C40">
        <w:rPr>
          <w:rFonts w:hAnsi="宋体"/>
          <w:b/>
          <w:color w:val="000000"/>
          <w:kern w:val="0"/>
          <w:sz w:val="24"/>
        </w:rPr>
        <w:t>公平交易专项说明</w:t>
      </w:r>
    </w:p>
    <w:p w:rsidR="003F43EB" w:rsidRPr="000E4C40" w:rsidRDefault="003F43EB" w:rsidP="00281564">
      <w:pPr>
        <w:spacing w:before="29" w:line="288" w:lineRule="auto"/>
        <w:rPr>
          <w:sz w:val="24"/>
        </w:rPr>
      </w:pPr>
      <w:r w:rsidRPr="000E4C40">
        <w:rPr>
          <w:sz w:val="24"/>
        </w:rPr>
        <w:lastRenderedPageBreak/>
        <w:t xml:space="preserve">4.3.1 </w:t>
      </w:r>
      <w:r w:rsidRPr="000E4C40">
        <w:rPr>
          <w:rFonts w:hAnsi="宋体"/>
          <w:sz w:val="24"/>
        </w:rPr>
        <w:t>公平交易制度的执行情况</w:t>
      </w:r>
    </w:p>
    <w:p w:rsidR="002F17AD" w:rsidRDefault="009749E0">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2F17AD" w:rsidRDefault="009749E0">
      <w:pPr>
        <w:spacing w:before="29" w:line="288" w:lineRule="auto"/>
        <w:ind w:firstLineChars="200" w:firstLine="48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2F17AD" w:rsidRDefault="009749E0">
      <w:pPr>
        <w:spacing w:before="29" w:line="288" w:lineRule="auto"/>
        <w:ind w:firstLineChars="200" w:firstLine="48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C4627A" w:rsidRPr="000E4C40" w:rsidRDefault="00C4627A" w:rsidP="00281564">
      <w:pPr>
        <w:spacing w:before="29" w:line="288" w:lineRule="auto"/>
        <w:ind w:firstLineChars="200" w:firstLine="480"/>
        <w:rPr>
          <w:color w:val="000000"/>
          <w:sz w:val="24"/>
        </w:rPr>
      </w:pPr>
      <w:r w:rsidRPr="000E4C40">
        <w:rPr>
          <w:color w:val="000000"/>
          <w:sz w:val="24"/>
        </w:rPr>
        <w:t>报告期内本公司严格执行公平交易制度，公平对待旗下各投资组合，未发现任何违反公平交易的行为。</w:t>
      </w:r>
    </w:p>
    <w:p w:rsidR="003F43EB" w:rsidRPr="000E4C40" w:rsidRDefault="003F43EB" w:rsidP="00281564">
      <w:pPr>
        <w:spacing w:before="29" w:line="288" w:lineRule="auto"/>
        <w:rPr>
          <w:sz w:val="24"/>
        </w:rPr>
      </w:pPr>
      <w:r w:rsidRPr="000E4C40">
        <w:rPr>
          <w:sz w:val="24"/>
        </w:rPr>
        <w:t>4.3.</w:t>
      </w:r>
      <w:r w:rsidR="0007770D" w:rsidRPr="000E4C40">
        <w:rPr>
          <w:sz w:val="24"/>
        </w:rPr>
        <w:t>2</w:t>
      </w:r>
      <w:r w:rsidRPr="000E4C40">
        <w:rPr>
          <w:rFonts w:hAnsi="宋体"/>
          <w:sz w:val="24"/>
        </w:rPr>
        <w:t>异常交易行为的专项说明</w:t>
      </w:r>
    </w:p>
    <w:p w:rsidR="00902E3F" w:rsidRPr="000E4C40" w:rsidRDefault="00C4627A" w:rsidP="00281564">
      <w:pPr>
        <w:spacing w:before="29" w:line="288" w:lineRule="auto"/>
        <w:ind w:firstLineChars="200" w:firstLine="480"/>
        <w:rPr>
          <w:color w:val="000000"/>
          <w:sz w:val="24"/>
        </w:rPr>
      </w:pPr>
      <w:r w:rsidRPr="000E4C40">
        <w:rPr>
          <w:color w:val="000000"/>
          <w:sz w:val="24"/>
        </w:rPr>
        <w:t>本基金于本报告期内不存在异常交易行为。本报告期内，本公司管理的所有投资组合参与的交易所公开竞价同日反向交易成交较少的单边交易量没有超过该证券当日总成交量</w:t>
      </w:r>
      <w:r w:rsidRPr="000E4C40">
        <w:rPr>
          <w:color w:val="000000"/>
          <w:sz w:val="24"/>
        </w:rPr>
        <w:t>5%</w:t>
      </w:r>
      <w:r w:rsidRPr="000E4C40">
        <w:rPr>
          <w:color w:val="000000"/>
          <w:sz w:val="24"/>
        </w:rPr>
        <w:t>的情形，本基金与本公司管理的其他投资组合在不同时间窗下（如日内、</w:t>
      </w:r>
      <w:r w:rsidRPr="000E4C40">
        <w:rPr>
          <w:color w:val="000000"/>
          <w:sz w:val="24"/>
        </w:rPr>
        <w:t>3</w:t>
      </w:r>
      <w:r w:rsidRPr="000E4C40">
        <w:rPr>
          <w:color w:val="000000"/>
          <w:sz w:val="24"/>
        </w:rPr>
        <w:t>日内、</w:t>
      </w:r>
      <w:r w:rsidRPr="000E4C40">
        <w:rPr>
          <w:color w:val="000000"/>
          <w:sz w:val="24"/>
        </w:rPr>
        <w:t>5</w:t>
      </w:r>
      <w:r w:rsidRPr="000E4C40">
        <w:rPr>
          <w:color w:val="000000"/>
          <w:sz w:val="24"/>
        </w:rPr>
        <w:t>日内）同向交易的交易价差未出现异常。</w:t>
      </w:r>
    </w:p>
    <w:p w:rsidR="00BE5584" w:rsidRPr="000E4C40" w:rsidRDefault="00BE5584" w:rsidP="00281564">
      <w:pPr>
        <w:autoSpaceDE w:val="0"/>
        <w:autoSpaceDN w:val="0"/>
        <w:adjustRightInd w:val="0"/>
        <w:spacing w:before="29" w:line="288" w:lineRule="auto"/>
        <w:jc w:val="left"/>
        <w:rPr>
          <w:color w:val="000000"/>
          <w:kern w:val="0"/>
          <w:sz w:val="24"/>
        </w:rPr>
      </w:pPr>
    </w:p>
    <w:p w:rsidR="00323377" w:rsidRPr="000E4C40" w:rsidRDefault="00B86A3F" w:rsidP="00281564">
      <w:pPr>
        <w:spacing w:before="29" w:line="288" w:lineRule="auto"/>
        <w:rPr>
          <w:sz w:val="24"/>
        </w:rPr>
      </w:pPr>
      <w:r w:rsidRPr="000E4C40">
        <w:rPr>
          <w:b/>
          <w:color w:val="000000"/>
          <w:kern w:val="0"/>
          <w:sz w:val="24"/>
        </w:rPr>
        <w:t xml:space="preserve">4.4 </w:t>
      </w:r>
      <w:r w:rsidRPr="000E4C40">
        <w:rPr>
          <w:rFonts w:hAnsi="宋体"/>
          <w:b/>
          <w:bCs/>
          <w:color w:val="000000"/>
          <w:sz w:val="24"/>
        </w:rPr>
        <w:t>报告期内基金的投资策略和运作分析</w:t>
      </w:r>
    </w:p>
    <w:p w:rsidR="002F17AD" w:rsidRDefault="009749E0">
      <w:pPr>
        <w:spacing w:before="29" w:line="288" w:lineRule="auto"/>
        <w:ind w:firstLineChars="200" w:firstLine="480"/>
        <w:rPr>
          <w:color w:val="000000"/>
          <w:sz w:val="24"/>
        </w:rPr>
      </w:pPr>
      <w:r>
        <w:rPr>
          <w:color w:val="000000"/>
          <w:sz w:val="24"/>
        </w:rPr>
        <w:t>本报告期内，经济增长及预期在内部监管政策从严执行和外部中美贸易战深化的双重影响下显著趋缓。</w:t>
      </w:r>
      <w:r>
        <w:rPr>
          <w:color w:val="000000"/>
          <w:sz w:val="24"/>
        </w:rPr>
        <w:t>PPP</w:t>
      </w:r>
      <w:r>
        <w:rPr>
          <w:color w:val="000000"/>
          <w:sz w:val="24"/>
        </w:rPr>
        <w:t>模式和房地产为主导的固定资产投资走低，增速从二月份的</w:t>
      </w:r>
      <w:r>
        <w:rPr>
          <w:color w:val="000000"/>
          <w:sz w:val="24"/>
        </w:rPr>
        <w:t>7.9%</w:t>
      </w:r>
      <w:r>
        <w:rPr>
          <w:color w:val="000000"/>
          <w:sz w:val="24"/>
        </w:rPr>
        <w:t>回落至五月的</w:t>
      </w:r>
      <w:r>
        <w:rPr>
          <w:color w:val="000000"/>
          <w:sz w:val="24"/>
        </w:rPr>
        <w:t>6.1%</w:t>
      </w:r>
      <w:r>
        <w:rPr>
          <w:color w:val="000000"/>
          <w:sz w:val="24"/>
        </w:rPr>
        <w:t>。社会融资总量更是在五月份创出新低，表外融资在资管新规出台后基本停滞，金融信贷数据的走弱暗示了未来基本面的乏力。然而中国经济的韧性仍有些许表征，一方面是工业品价格企稳回升带动</w:t>
      </w:r>
      <w:r>
        <w:rPr>
          <w:color w:val="000000"/>
          <w:sz w:val="24"/>
        </w:rPr>
        <w:t>PPI</w:t>
      </w:r>
      <w:r>
        <w:rPr>
          <w:color w:val="000000"/>
          <w:sz w:val="24"/>
        </w:rPr>
        <w:t>增速上行至</w:t>
      </w:r>
      <w:r>
        <w:rPr>
          <w:color w:val="000000"/>
          <w:sz w:val="24"/>
        </w:rPr>
        <w:t>4.1%</w:t>
      </w:r>
      <w:r>
        <w:rPr>
          <w:color w:val="000000"/>
          <w:sz w:val="24"/>
        </w:rPr>
        <w:t>的水平，另一方面出口增速和贸易顺差在中美贸易纷争中继续保持良好增长。货币政策方面，央行在稳健中性的基调中凸显了结构性宽松的特点，六月美联储加息后并未跟随上调货币市场利率，并在四月、六月相继调低存款准备金率，宽货币紧信用的格局进一步建立。银行间流动性在六月份全面宽松，除了受到降准的影响，银行在监管政策引导下需求更长期的资金，使得短端的资金供需格局发生变化，资金价格持续走低。同期债券和货币市场收益率再次下行，其中经济增速放缓、央行超预期降准、狭义流动性边际宽松等因素成为收益率</w:t>
      </w:r>
      <w:r>
        <w:rPr>
          <w:color w:val="000000"/>
          <w:sz w:val="24"/>
        </w:rPr>
        <w:lastRenderedPageBreak/>
        <w:t>变动的主要原因。报告期内，三个月上海银行间拆借利率下行</w:t>
      </w:r>
      <w:r>
        <w:rPr>
          <w:color w:val="000000"/>
          <w:sz w:val="24"/>
        </w:rPr>
        <w:t>31BP</w:t>
      </w:r>
      <w:r>
        <w:rPr>
          <w:color w:val="000000"/>
          <w:sz w:val="24"/>
        </w:rPr>
        <w:t>到</w:t>
      </w:r>
      <w:r>
        <w:rPr>
          <w:color w:val="000000"/>
          <w:sz w:val="24"/>
        </w:rPr>
        <w:t>4.16%</w:t>
      </w:r>
      <w:r>
        <w:rPr>
          <w:color w:val="000000"/>
          <w:sz w:val="24"/>
        </w:rPr>
        <w:t>。</w:t>
      </w:r>
    </w:p>
    <w:p w:rsidR="002F17AD" w:rsidRDefault="009749E0">
      <w:pPr>
        <w:spacing w:before="29" w:line="288" w:lineRule="auto"/>
        <w:ind w:firstLineChars="200" w:firstLine="480"/>
        <w:rPr>
          <w:color w:val="000000"/>
          <w:sz w:val="24"/>
        </w:rPr>
      </w:pPr>
      <w:r>
        <w:rPr>
          <w:color w:val="000000"/>
          <w:sz w:val="24"/>
        </w:rPr>
        <w:t>基金操作方面，组合多投资于估值波动较小的银行存款和流动性较好的同业存单。六月末由于组合规模相对稳定，我们适当增加杠杆、拉长久期，增配了部分高评级的同业存单、短期融资券等资产，提高了组合静态收益。</w:t>
      </w:r>
    </w:p>
    <w:p w:rsidR="00C4627A" w:rsidRPr="000E4C40" w:rsidRDefault="00C4627A" w:rsidP="00281564">
      <w:pPr>
        <w:spacing w:before="29" w:line="288" w:lineRule="auto"/>
        <w:ind w:firstLineChars="200" w:firstLine="480"/>
        <w:rPr>
          <w:color w:val="000000"/>
          <w:sz w:val="24"/>
        </w:rPr>
      </w:pPr>
      <w:r w:rsidRPr="000E4C40">
        <w:rPr>
          <w:color w:val="000000"/>
          <w:sz w:val="24"/>
        </w:rPr>
        <w:t>展望</w:t>
      </w:r>
      <w:r w:rsidRPr="000E4C40">
        <w:rPr>
          <w:color w:val="000000"/>
          <w:sz w:val="24"/>
        </w:rPr>
        <w:t>2018</w:t>
      </w:r>
      <w:r w:rsidRPr="000E4C40">
        <w:rPr>
          <w:color w:val="000000"/>
          <w:sz w:val="24"/>
        </w:rPr>
        <w:t>年三季度，我们将继续关注收益率显著下行的银行同业存单发行情况，持续观察监管政策的落地实施以及实际影响，我们预计去杠杆政策仍将延续，货币政策可能会延续结构性宽松的状态，流动性宽松态势有待观察。本基金将根据不同资产收益率的动态变化，适时调整组合结构，根据期限利差动态调整组合杠杆率，通过对市场利率的前瞻性判断进行合理有效的久期管理，严格控制信用风险、流动性风险和利率风险，努力为持有人创造稳健的收益。</w:t>
      </w:r>
    </w:p>
    <w:p w:rsidR="00FE3301" w:rsidRPr="000E4C40" w:rsidRDefault="00FE3301" w:rsidP="00281564">
      <w:pPr>
        <w:spacing w:before="29" w:line="288" w:lineRule="auto"/>
        <w:ind w:firstLineChars="200" w:firstLine="480"/>
        <w:rPr>
          <w:color w:val="000000"/>
          <w:sz w:val="24"/>
        </w:rPr>
      </w:pPr>
    </w:p>
    <w:p w:rsidR="00323377" w:rsidRPr="000E4C40" w:rsidRDefault="00B86A3F" w:rsidP="00281564">
      <w:pPr>
        <w:spacing w:before="29" w:line="288" w:lineRule="auto"/>
        <w:rPr>
          <w:sz w:val="24"/>
        </w:rPr>
      </w:pPr>
      <w:r w:rsidRPr="000E4C40">
        <w:rPr>
          <w:b/>
          <w:color w:val="000000"/>
          <w:kern w:val="0"/>
          <w:sz w:val="24"/>
        </w:rPr>
        <w:t>4.5</w:t>
      </w:r>
      <w:r w:rsidRPr="000E4C40">
        <w:rPr>
          <w:rFonts w:hAnsi="宋体"/>
          <w:b/>
          <w:color w:val="000000"/>
          <w:kern w:val="0"/>
          <w:sz w:val="24"/>
        </w:rPr>
        <w:t>报告期内基金的业绩表现</w:t>
      </w:r>
    </w:p>
    <w:p w:rsidR="00C4627A" w:rsidRPr="000E4C40" w:rsidRDefault="00C4627A" w:rsidP="00281564">
      <w:pPr>
        <w:spacing w:before="29" w:line="288" w:lineRule="auto"/>
        <w:ind w:firstLineChars="200" w:firstLine="480"/>
        <w:rPr>
          <w:color w:val="000000"/>
          <w:sz w:val="24"/>
        </w:rPr>
      </w:pPr>
      <w:bookmarkStart w:id="0" w:name="_Toc255486598"/>
      <w:bookmarkStart w:id="1" w:name="_Toc245193825"/>
      <w:r w:rsidRPr="000E4C40">
        <w:rPr>
          <w:color w:val="000000"/>
          <w:sz w:val="24"/>
        </w:rPr>
        <w:t>本报告期内，交银理财</w:t>
      </w:r>
      <w:r w:rsidRPr="000E4C40">
        <w:rPr>
          <w:color w:val="000000"/>
          <w:sz w:val="24"/>
        </w:rPr>
        <w:t>21</w:t>
      </w:r>
      <w:r w:rsidRPr="000E4C40">
        <w:rPr>
          <w:color w:val="000000"/>
          <w:sz w:val="24"/>
        </w:rPr>
        <w:t>天债券</w:t>
      </w:r>
      <w:r w:rsidRPr="000E4C40">
        <w:rPr>
          <w:color w:val="000000"/>
          <w:sz w:val="24"/>
        </w:rPr>
        <w:t>A</w:t>
      </w:r>
      <w:r w:rsidRPr="000E4C40">
        <w:rPr>
          <w:color w:val="000000"/>
          <w:sz w:val="24"/>
        </w:rPr>
        <w:t>净值收益率为</w:t>
      </w:r>
      <w:r w:rsidRPr="000E4C40">
        <w:rPr>
          <w:color w:val="000000"/>
          <w:sz w:val="24"/>
        </w:rPr>
        <w:t>1.0307%</w:t>
      </w:r>
      <w:r w:rsidRPr="000E4C40">
        <w:rPr>
          <w:color w:val="000000"/>
          <w:sz w:val="24"/>
        </w:rPr>
        <w:t>，同期业绩比较基准收益率为</w:t>
      </w:r>
      <w:r w:rsidRPr="000E4C40">
        <w:rPr>
          <w:color w:val="000000"/>
          <w:sz w:val="24"/>
        </w:rPr>
        <w:t>0.3366%</w:t>
      </w:r>
      <w:r w:rsidRPr="000E4C40">
        <w:rPr>
          <w:color w:val="000000"/>
          <w:sz w:val="24"/>
        </w:rPr>
        <w:t>；交银理财</w:t>
      </w:r>
      <w:r w:rsidRPr="000E4C40">
        <w:rPr>
          <w:color w:val="000000"/>
          <w:sz w:val="24"/>
        </w:rPr>
        <w:t>21</w:t>
      </w:r>
      <w:r w:rsidRPr="000E4C40">
        <w:rPr>
          <w:color w:val="000000"/>
          <w:sz w:val="24"/>
        </w:rPr>
        <w:t>天债券</w:t>
      </w:r>
      <w:r w:rsidRPr="000E4C40">
        <w:rPr>
          <w:color w:val="000000"/>
          <w:sz w:val="24"/>
        </w:rPr>
        <w:t>B</w:t>
      </w:r>
      <w:r w:rsidRPr="000E4C40">
        <w:rPr>
          <w:color w:val="000000"/>
          <w:sz w:val="24"/>
        </w:rPr>
        <w:t>净值收益率</w:t>
      </w:r>
      <w:r w:rsidRPr="000E4C40">
        <w:rPr>
          <w:color w:val="000000"/>
          <w:sz w:val="24"/>
        </w:rPr>
        <w:t>1.1035%</w:t>
      </w:r>
      <w:r w:rsidRPr="000E4C40">
        <w:rPr>
          <w:color w:val="000000"/>
          <w:sz w:val="24"/>
        </w:rPr>
        <w:t>，同期业绩比较基准收益率为</w:t>
      </w:r>
      <w:r w:rsidRPr="000E4C40">
        <w:rPr>
          <w:color w:val="000000"/>
          <w:sz w:val="24"/>
        </w:rPr>
        <w:t>0.3366%</w:t>
      </w:r>
      <w:r w:rsidRPr="000E4C40">
        <w:rPr>
          <w:color w:val="000000"/>
          <w:sz w:val="24"/>
        </w:rPr>
        <w:t>。</w:t>
      </w:r>
    </w:p>
    <w:p w:rsidR="00BE5584" w:rsidRPr="000E4C40" w:rsidRDefault="00BE5584" w:rsidP="00281564">
      <w:pPr>
        <w:autoSpaceDE w:val="0"/>
        <w:autoSpaceDN w:val="0"/>
        <w:adjustRightInd w:val="0"/>
        <w:spacing w:before="29" w:line="288" w:lineRule="auto"/>
        <w:jc w:val="left"/>
        <w:rPr>
          <w:kern w:val="0"/>
          <w:sz w:val="24"/>
        </w:rPr>
      </w:pPr>
    </w:p>
    <w:bookmarkEnd w:id="0"/>
    <w:bookmarkEnd w:id="1"/>
    <w:p w:rsidR="0010236C" w:rsidRPr="002070B4" w:rsidRDefault="0010236C" w:rsidP="0010236C">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10236C" w:rsidRDefault="0010236C" w:rsidP="0010236C">
      <w:pPr>
        <w:spacing w:before="29" w:line="288" w:lineRule="auto"/>
        <w:ind w:firstLineChars="200" w:firstLine="480"/>
        <w:rPr>
          <w:color w:val="000000"/>
          <w:sz w:val="24"/>
        </w:rPr>
      </w:pPr>
      <w:r w:rsidRPr="002070B4">
        <w:rPr>
          <w:color w:val="000000"/>
          <w:sz w:val="24"/>
        </w:rPr>
        <w:t>本基金本报告期内无需预警说明。</w:t>
      </w:r>
    </w:p>
    <w:p w:rsidR="0010236C" w:rsidRDefault="0010236C" w:rsidP="0010236C">
      <w:pPr>
        <w:spacing w:before="29" w:line="288" w:lineRule="auto"/>
        <w:ind w:firstLineChars="200" w:firstLine="480"/>
        <w:rPr>
          <w:color w:val="000000"/>
          <w:sz w:val="24"/>
        </w:rPr>
      </w:pPr>
    </w:p>
    <w:p w:rsidR="00902E3F" w:rsidRPr="000E4C40" w:rsidRDefault="00902E3F" w:rsidP="00841EB4">
      <w:pPr>
        <w:pStyle w:val="1"/>
        <w:spacing w:beforeLines="100" w:before="312" w:afterLines="100" w:after="312" w:line="288" w:lineRule="auto"/>
        <w:jc w:val="center"/>
        <w:rPr>
          <w:color w:val="000000"/>
          <w:kern w:val="0"/>
          <w:sz w:val="24"/>
          <w:szCs w:val="24"/>
        </w:rPr>
      </w:pPr>
      <w:r w:rsidRPr="000E4C40">
        <w:rPr>
          <w:color w:val="000000"/>
          <w:kern w:val="0"/>
          <w:sz w:val="24"/>
          <w:szCs w:val="24"/>
        </w:rPr>
        <w:t xml:space="preserve">§5  </w:t>
      </w:r>
      <w:r w:rsidRPr="000E4C40">
        <w:rPr>
          <w:rFonts w:hAnsi="宋体"/>
          <w:color w:val="000000"/>
          <w:kern w:val="0"/>
          <w:sz w:val="24"/>
          <w:szCs w:val="24"/>
        </w:rPr>
        <w:t>投资组合报告</w:t>
      </w:r>
    </w:p>
    <w:p w:rsidR="00902E3F" w:rsidRPr="000E4C40" w:rsidRDefault="00902E3F" w:rsidP="00281564">
      <w:pPr>
        <w:spacing w:before="29" w:line="288" w:lineRule="auto"/>
        <w:rPr>
          <w:b/>
          <w:color w:val="000000"/>
          <w:kern w:val="0"/>
          <w:sz w:val="24"/>
        </w:rPr>
      </w:pPr>
      <w:r w:rsidRPr="000E4C40">
        <w:rPr>
          <w:b/>
          <w:color w:val="000000"/>
          <w:kern w:val="0"/>
          <w:sz w:val="24"/>
        </w:rPr>
        <w:t xml:space="preserve">5.1 </w:t>
      </w:r>
      <w:r w:rsidRPr="000E4C40">
        <w:rPr>
          <w:rFonts w:hAnsi="宋体"/>
          <w:b/>
          <w:color w:val="000000"/>
          <w:kern w:val="0"/>
          <w:sz w:val="24"/>
        </w:rPr>
        <w:t>报告期末基金资产组合情况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
        <w:gridCol w:w="3117"/>
        <w:gridCol w:w="3058"/>
        <w:gridCol w:w="1809"/>
      </w:tblGrid>
      <w:tr w:rsidR="00B4354A" w:rsidRPr="000E4C40" w:rsidTr="00901503">
        <w:trPr>
          <w:jc w:val="center"/>
        </w:trPr>
        <w:tc>
          <w:tcPr>
            <w:tcW w:w="884" w:type="dxa"/>
            <w:vAlign w:val="center"/>
          </w:tcPr>
          <w:p w:rsidR="00B4354A" w:rsidRPr="000E4C40" w:rsidRDefault="00B4354A" w:rsidP="00281564">
            <w:pPr>
              <w:spacing w:before="29" w:line="288" w:lineRule="auto"/>
              <w:ind w:left="17"/>
              <w:jc w:val="center"/>
              <w:rPr>
                <w:color w:val="000000"/>
                <w:sz w:val="24"/>
              </w:rPr>
            </w:pPr>
            <w:r w:rsidRPr="000E4C40">
              <w:rPr>
                <w:rFonts w:hAnsi="宋体"/>
                <w:color w:val="000000"/>
                <w:sz w:val="24"/>
              </w:rPr>
              <w:t>序号</w:t>
            </w:r>
          </w:p>
        </w:tc>
        <w:tc>
          <w:tcPr>
            <w:tcW w:w="3117" w:type="dxa"/>
            <w:vAlign w:val="center"/>
          </w:tcPr>
          <w:p w:rsidR="00B4354A" w:rsidRPr="000E4C40" w:rsidRDefault="00B4354A" w:rsidP="00281564">
            <w:pPr>
              <w:spacing w:before="29" w:line="288" w:lineRule="auto"/>
              <w:ind w:left="17"/>
              <w:jc w:val="center"/>
              <w:rPr>
                <w:color w:val="000000"/>
                <w:sz w:val="24"/>
              </w:rPr>
            </w:pPr>
            <w:r w:rsidRPr="000E4C40">
              <w:rPr>
                <w:rFonts w:hAnsi="宋体"/>
                <w:color w:val="000000"/>
                <w:sz w:val="24"/>
              </w:rPr>
              <w:t>项目</w:t>
            </w:r>
          </w:p>
        </w:tc>
        <w:tc>
          <w:tcPr>
            <w:tcW w:w="3058" w:type="dxa"/>
            <w:vAlign w:val="center"/>
          </w:tcPr>
          <w:p w:rsidR="00B4354A" w:rsidRPr="000E4C40" w:rsidRDefault="00B4354A" w:rsidP="00281564">
            <w:pPr>
              <w:spacing w:before="29" w:line="288" w:lineRule="auto"/>
              <w:ind w:left="17"/>
              <w:jc w:val="center"/>
              <w:rPr>
                <w:color w:val="000000"/>
                <w:sz w:val="24"/>
              </w:rPr>
            </w:pPr>
            <w:r w:rsidRPr="000E4C40">
              <w:rPr>
                <w:rFonts w:hAnsi="宋体"/>
                <w:color w:val="000000"/>
                <w:sz w:val="24"/>
              </w:rPr>
              <w:t>金额</w:t>
            </w:r>
            <w:r w:rsidR="00744E84" w:rsidRPr="000E4C40">
              <w:rPr>
                <w:rFonts w:hAnsi="宋体"/>
                <w:color w:val="000000"/>
                <w:kern w:val="0"/>
                <w:sz w:val="24"/>
              </w:rPr>
              <w:t>（元）</w:t>
            </w:r>
          </w:p>
        </w:tc>
        <w:tc>
          <w:tcPr>
            <w:tcW w:w="1809" w:type="dxa"/>
            <w:vAlign w:val="center"/>
          </w:tcPr>
          <w:p w:rsidR="00B4354A" w:rsidRPr="000E4C40" w:rsidRDefault="00B4354A" w:rsidP="00281564">
            <w:pPr>
              <w:spacing w:before="29" w:line="288" w:lineRule="auto"/>
              <w:ind w:left="17"/>
              <w:jc w:val="center"/>
              <w:rPr>
                <w:color w:val="000000"/>
                <w:sz w:val="24"/>
              </w:rPr>
            </w:pPr>
            <w:r w:rsidRPr="000E4C40">
              <w:rPr>
                <w:rFonts w:hAnsi="宋体"/>
                <w:color w:val="000000"/>
                <w:sz w:val="24"/>
              </w:rPr>
              <w:t>占基金总资产的比例</w:t>
            </w:r>
            <w:r w:rsidR="00744E84" w:rsidRPr="000E4C40">
              <w:rPr>
                <w:rFonts w:hAnsi="宋体"/>
                <w:color w:val="000000"/>
                <w:kern w:val="0"/>
                <w:sz w:val="24"/>
              </w:rPr>
              <w:t>（％）</w:t>
            </w:r>
          </w:p>
        </w:tc>
      </w:tr>
      <w:tr w:rsidR="00372445" w:rsidRPr="000E4C40" w:rsidTr="00901503">
        <w:trPr>
          <w:jc w:val="center"/>
        </w:trPr>
        <w:tc>
          <w:tcPr>
            <w:tcW w:w="884" w:type="dxa"/>
            <w:vAlign w:val="center"/>
          </w:tcPr>
          <w:p w:rsidR="00372445" w:rsidRPr="000E4C40" w:rsidRDefault="00372445" w:rsidP="00372445">
            <w:pPr>
              <w:spacing w:before="29" w:line="288" w:lineRule="auto"/>
              <w:ind w:left="17"/>
              <w:jc w:val="center"/>
              <w:rPr>
                <w:color w:val="000000"/>
                <w:sz w:val="24"/>
              </w:rPr>
            </w:pPr>
            <w:r w:rsidRPr="000E4C40">
              <w:rPr>
                <w:color w:val="000000"/>
                <w:sz w:val="24"/>
              </w:rPr>
              <w:t>1</w:t>
            </w:r>
          </w:p>
        </w:tc>
        <w:tc>
          <w:tcPr>
            <w:tcW w:w="3117" w:type="dxa"/>
            <w:vAlign w:val="center"/>
          </w:tcPr>
          <w:p w:rsidR="00372445" w:rsidRPr="000E4C40" w:rsidRDefault="00372445" w:rsidP="00372445">
            <w:pPr>
              <w:spacing w:before="29" w:line="288" w:lineRule="auto"/>
              <w:ind w:left="17"/>
              <w:jc w:val="left"/>
              <w:rPr>
                <w:sz w:val="24"/>
              </w:rPr>
            </w:pPr>
            <w:r w:rsidRPr="000E4C40">
              <w:rPr>
                <w:rFonts w:hAnsi="宋体"/>
                <w:color w:val="000000"/>
                <w:sz w:val="24"/>
              </w:rPr>
              <w:t>固定收益投资</w:t>
            </w:r>
          </w:p>
        </w:tc>
        <w:tc>
          <w:tcPr>
            <w:tcW w:w="3058" w:type="dxa"/>
            <w:vAlign w:val="center"/>
          </w:tcPr>
          <w:p w:rsidR="00372445" w:rsidRDefault="00372445" w:rsidP="00372445">
            <w:pPr>
              <w:spacing w:before="29" w:line="288" w:lineRule="auto"/>
              <w:ind w:left="17"/>
              <w:jc w:val="right"/>
              <w:rPr>
                <w:color w:val="000000"/>
                <w:kern w:val="0"/>
                <w:sz w:val="24"/>
              </w:rPr>
            </w:pPr>
            <w:r>
              <w:rPr>
                <w:color w:val="000000"/>
                <w:sz w:val="24"/>
              </w:rPr>
              <w:t>18,675,447,819.02</w:t>
            </w:r>
          </w:p>
        </w:tc>
        <w:tc>
          <w:tcPr>
            <w:tcW w:w="1809" w:type="dxa"/>
            <w:vAlign w:val="center"/>
          </w:tcPr>
          <w:p w:rsidR="00372445" w:rsidRDefault="00372445" w:rsidP="00372445">
            <w:pPr>
              <w:spacing w:before="29" w:line="288" w:lineRule="auto"/>
              <w:ind w:left="17"/>
              <w:jc w:val="right"/>
              <w:rPr>
                <w:color w:val="000000"/>
                <w:sz w:val="24"/>
              </w:rPr>
            </w:pPr>
            <w:r>
              <w:rPr>
                <w:color w:val="000000"/>
                <w:sz w:val="24"/>
              </w:rPr>
              <w:t>76.11</w:t>
            </w:r>
          </w:p>
        </w:tc>
      </w:tr>
      <w:tr w:rsidR="00372445" w:rsidRPr="000E4C40" w:rsidTr="00901503">
        <w:trPr>
          <w:jc w:val="center"/>
        </w:trPr>
        <w:tc>
          <w:tcPr>
            <w:tcW w:w="884" w:type="dxa"/>
            <w:vAlign w:val="center"/>
          </w:tcPr>
          <w:p w:rsidR="00372445" w:rsidRPr="000E4C40" w:rsidRDefault="00372445" w:rsidP="00372445">
            <w:pPr>
              <w:spacing w:before="29" w:line="288" w:lineRule="auto"/>
              <w:ind w:left="17"/>
              <w:jc w:val="center"/>
              <w:rPr>
                <w:color w:val="000000"/>
                <w:sz w:val="24"/>
              </w:rPr>
            </w:pPr>
          </w:p>
        </w:tc>
        <w:tc>
          <w:tcPr>
            <w:tcW w:w="3117" w:type="dxa"/>
            <w:vAlign w:val="center"/>
          </w:tcPr>
          <w:p w:rsidR="00372445" w:rsidRPr="000E4C40" w:rsidRDefault="00372445" w:rsidP="00372445">
            <w:pPr>
              <w:spacing w:before="29" w:line="288" w:lineRule="auto"/>
              <w:ind w:left="17"/>
              <w:jc w:val="left"/>
              <w:rPr>
                <w:sz w:val="24"/>
              </w:rPr>
            </w:pPr>
            <w:r w:rsidRPr="000E4C40">
              <w:rPr>
                <w:rFonts w:hAnsi="宋体"/>
                <w:color w:val="000000"/>
                <w:sz w:val="24"/>
              </w:rPr>
              <w:t>其中：债券</w:t>
            </w:r>
          </w:p>
        </w:tc>
        <w:tc>
          <w:tcPr>
            <w:tcW w:w="3058" w:type="dxa"/>
            <w:vAlign w:val="center"/>
          </w:tcPr>
          <w:p w:rsidR="00372445" w:rsidRDefault="00372445" w:rsidP="00372445">
            <w:pPr>
              <w:spacing w:before="29" w:line="288" w:lineRule="auto"/>
              <w:ind w:left="17"/>
              <w:jc w:val="right"/>
              <w:rPr>
                <w:color w:val="000000"/>
                <w:sz w:val="24"/>
              </w:rPr>
            </w:pPr>
            <w:r>
              <w:rPr>
                <w:color w:val="000000"/>
                <w:sz w:val="24"/>
              </w:rPr>
              <w:t>18,355,447,819.02</w:t>
            </w:r>
          </w:p>
        </w:tc>
        <w:tc>
          <w:tcPr>
            <w:tcW w:w="1809" w:type="dxa"/>
            <w:vAlign w:val="center"/>
          </w:tcPr>
          <w:p w:rsidR="00372445" w:rsidRDefault="00372445" w:rsidP="00372445">
            <w:pPr>
              <w:spacing w:before="29" w:line="288" w:lineRule="auto"/>
              <w:ind w:left="17"/>
              <w:jc w:val="right"/>
              <w:rPr>
                <w:color w:val="000000"/>
                <w:sz w:val="24"/>
              </w:rPr>
            </w:pPr>
            <w:r>
              <w:rPr>
                <w:color w:val="000000"/>
                <w:sz w:val="24"/>
              </w:rPr>
              <w:t>74.80</w:t>
            </w:r>
          </w:p>
        </w:tc>
      </w:tr>
      <w:tr w:rsidR="00372445" w:rsidRPr="000E4C40" w:rsidTr="00901503">
        <w:trPr>
          <w:jc w:val="center"/>
        </w:trPr>
        <w:tc>
          <w:tcPr>
            <w:tcW w:w="884" w:type="dxa"/>
            <w:vAlign w:val="center"/>
          </w:tcPr>
          <w:p w:rsidR="00372445" w:rsidRPr="000E4C40" w:rsidRDefault="00372445" w:rsidP="00372445">
            <w:pPr>
              <w:spacing w:before="29" w:line="288" w:lineRule="auto"/>
              <w:ind w:left="17"/>
              <w:jc w:val="center"/>
              <w:rPr>
                <w:color w:val="000000"/>
                <w:sz w:val="24"/>
              </w:rPr>
            </w:pPr>
          </w:p>
        </w:tc>
        <w:tc>
          <w:tcPr>
            <w:tcW w:w="3117" w:type="dxa"/>
            <w:vAlign w:val="center"/>
          </w:tcPr>
          <w:p w:rsidR="00372445" w:rsidRPr="000E4C40" w:rsidRDefault="00372445" w:rsidP="00372445">
            <w:pPr>
              <w:autoSpaceDE w:val="0"/>
              <w:autoSpaceDN w:val="0"/>
              <w:adjustRightInd w:val="0"/>
              <w:spacing w:before="29" w:line="288" w:lineRule="auto"/>
              <w:ind w:leftChars="8" w:left="17" w:firstLineChars="300" w:firstLine="720"/>
              <w:jc w:val="left"/>
              <w:rPr>
                <w:color w:val="000000"/>
                <w:sz w:val="24"/>
              </w:rPr>
            </w:pPr>
            <w:r w:rsidRPr="000E4C40">
              <w:rPr>
                <w:rFonts w:hAnsi="宋体"/>
                <w:color w:val="000000"/>
                <w:sz w:val="24"/>
              </w:rPr>
              <w:t>资产支持证券</w:t>
            </w:r>
          </w:p>
        </w:tc>
        <w:tc>
          <w:tcPr>
            <w:tcW w:w="3058" w:type="dxa"/>
            <w:vAlign w:val="center"/>
          </w:tcPr>
          <w:p w:rsidR="00372445" w:rsidRDefault="00372445" w:rsidP="00372445">
            <w:pPr>
              <w:spacing w:before="29" w:line="288" w:lineRule="auto"/>
              <w:ind w:left="17"/>
              <w:jc w:val="right"/>
              <w:rPr>
                <w:color w:val="000000"/>
                <w:sz w:val="24"/>
              </w:rPr>
            </w:pPr>
            <w:r w:rsidRPr="00372445">
              <w:rPr>
                <w:color w:val="000000"/>
                <w:sz w:val="24"/>
              </w:rPr>
              <w:t>320,000,000.00</w:t>
            </w:r>
          </w:p>
        </w:tc>
        <w:tc>
          <w:tcPr>
            <w:tcW w:w="1809" w:type="dxa"/>
            <w:vAlign w:val="center"/>
          </w:tcPr>
          <w:p w:rsidR="00372445" w:rsidRDefault="00372445" w:rsidP="00372445">
            <w:pPr>
              <w:spacing w:before="29" w:line="288" w:lineRule="auto"/>
              <w:ind w:left="17"/>
              <w:jc w:val="right"/>
              <w:rPr>
                <w:color w:val="000000"/>
                <w:sz w:val="24"/>
              </w:rPr>
            </w:pPr>
            <w:r>
              <w:rPr>
                <w:color w:val="000000"/>
                <w:sz w:val="24"/>
              </w:rPr>
              <w:t>1.30</w:t>
            </w:r>
          </w:p>
        </w:tc>
      </w:tr>
      <w:tr w:rsidR="00B4354A" w:rsidRPr="000E4C40" w:rsidTr="00901503">
        <w:trPr>
          <w:jc w:val="center"/>
        </w:trPr>
        <w:tc>
          <w:tcPr>
            <w:tcW w:w="884" w:type="dxa"/>
            <w:vAlign w:val="center"/>
          </w:tcPr>
          <w:p w:rsidR="00B4354A" w:rsidRPr="000E4C40" w:rsidRDefault="00737060" w:rsidP="00281564">
            <w:pPr>
              <w:spacing w:before="29" w:line="288" w:lineRule="auto"/>
              <w:ind w:left="17"/>
              <w:jc w:val="center"/>
              <w:rPr>
                <w:color w:val="000000"/>
                <w:sz w:val="24"/>
              </w:rPr>
            </w:pPr>
            <w:r w:rsidRPr="000E4C40">
              <w:rPr>
                <w:color w:val="000000"/>
                <w:sz w:val="24"/>
              </w:rPr>
              <w:t>2</w:t>
            </w:r>
          </w:p>
        </w:tc>
        <w:tc>
          <w:tcPr>
            <w:tcW w:w="3117" w:type="dxa"/>
            <w:vAlign w:val="center"/>
          </w:tcPr>
          <w:p w:rsidR="00B4354A" w:rsidRPr="000E4C40" w:rsidRDefault="00B4354A" w:rsidP="00281564">
            <w:pPr>
              <w:spacing w:before="29" w:line="288" w:lineRule="auto"/>
              <w:ind w:left="17"/>
              <w:jc w:val="left"/>
              <w:rPr>
                <w:sz w:val="24"/>
              </w:rPr>
            </w:pPr>
            <w:r w:rsidRPr="000E4C40">
              <w:rPr>
                <w:rFonts w:hAnsi="宋体"/>
                <w:color w:val="000000"/>
                <w:sz w:val="24"/>
              </w:rPr>
              <w:t>买入返售金融资产</w:t>
            </w:r>
          </w:p>
        </w:tc>
        <w:tc>
          <w:tcPr>
            <w:tcW w:w="3058" w:type="dxa"/>
            <w:vAlign w:val="center"/>
          </w:tcPr>
          <w:p w:rsidR="00B4354A" w:rsidRPr="000E4C40" w:rsidRDefault="00B4354A" w:rsidP="00281564">
            <w:pPr>
              <w:spacing w:before="29" w:line="288" w:lineRule="auto"/>
              <w:ind w:left="17"/>
              <w:jc w:val="right"/>
              <w:rPr>
                <w:color w:val="000000"/>
                <w:sz w:val="24"/>
              </w:rPr>
            </w:pPr>
            <w:bookmarkStart w:id="2" w:name="_GoBack"/>
            <w:bookmarkEnd w:id="2"/>
            <w:r w:rsidRPr="000E4C40">
              <w:rPr>
                <w:color w:val="000000"/>
                <w:sz w:val="24"/>
              </w:rPr>
              <w:t>-</w:t>
            </w:r>
          </w:p>
        </w:tc>
        <w:tc>
          <w:tcPr>
            <w:tcW w:w="1809" w:type="dxa"/>
            <w:vAlign w:val="center"/>
          </w:tcPr>
          <w:p w:rsidR="00B4354A" w:rsidRPr="000E4C40" w:rsidRDefault="00B4354A" w:rsidP="00281564">
            <w:pPr>
              <w:spacing w:before="29" w:line="288" w:lineRule="auto"/>
              <w:ind w:left="17"/>
              <w:jc w:val="right"/>
              <w:rPr>
                <w:color w:val="000000"/>
                <w:sz w:val="24"/>
              </w:rPr>
            </w:pPr>
            <w:r w:rsidRPr="000E4C40">
              <w:rPr>
                <w:color w:val="000000"/>
                <w:sz w:val="24"/>
              </w:rPr>
              <w:t>-</w:t>
            </w:r>
          </w:p>
        </w:tc>
      </w:tr>
      <w:tr w:rsidR="00B4354A" w:rsidRPr="000E4C40" w:rsidTr="00901503">
        <w:trPr>
          <w:jc w:val="center"/>
        </w:trPr>
        <w:tc>
          <w:tcPr>
            <w:tcW w:w="884" w:type="dxa"/>
            <w:vAlign w:val="center"/>
          </w:tcPr>
          <w:p w:rsidR="00B4354A" w:rsidRPr="000E4C40" w:rsidRDefault="00B4354A" w:rsidP="00281564">
            <w:pPr>
              <w:spacing w:before="29" w:line="288" w:lineRule="auto"/>
              <w:ind w:left="17"/>
              <w:jc w:val="center"/>
              <w:rPr>
                <w:color w:val="000000"/>
                <w:sz w:val="24"/>
              </w:rPr>
            </w:pPr>
          </w:p>
        </w:tc>
        <w:tc>
          <w:tcPr>
            <w:tcW w:w="3117" w:type="dxa"/>
            <w:vAlign w:val="center"/>
          </w:tcPr>
          <w:p w:rsidR="00B4354A" w:rsidRPr="000E4C40" w:rsidRDefault="00B4354A" w:rsidP="00281564">
            <w:pPr>
              <w:spacing w:before="29" w:line="288" w:lineRule="auto"/>
              <w:ind w:left="17"/>
              <w:jc w:val="left"/>
              <w:rPr>
                <w:sz w:val="24"/>
              </w:rPr>
            </w:pPr>
            <w:r w:rsidRPr="000E4C40">
              <w:rPr>
                <w:rFonts w:hAnsi="宋体"/>
                <w:color w:val="000000"/>
                <w:sz w:val="24"/>
              </w:rPr>
              <w:t>其中：买断式回购的买入返售金融资产</w:t>
            </w:r>
          </w:p>
        </w:tc>
        <w:tc>
          <w:tcPr>
            <w:tcW w:w="3058" w:type="dxa"/>
            <w:vAlign w:val="center"/>
          </w:tcPr>
          <w:p w:rsidR="00B4354A" w:rsidRPr="000E4C40" w:rsidRDefault="00B4354A" w:rsidP="00281564">
            <w:pPr>
              <w:spacing w:before="29" w:line="288" w:lineRule="auto"/>
              <w:ind w:left="17"/>
              <w:jc w:val="right"/>
              <w:rPr>
                <w:color w:val="000000"/>
                <w:sz w:val="24"/>
              </w:rPr>
            </w:pPr>
            <w:r w:rsidRPr="000E4C40">
              <w:rPr>
                <w:color w:val="000000"/>
                <w:sz w:val="24"/>
              </w:rPr>
              <w:t>-</w:t>
            </w:r>
          </w:p>
        </w:tc>
        <w:tc>
          <w:tcPr>
            <w:tcW w:w="1809" w:type="dxa"/>
            <w:vAlign w:val="center"/>
          </w:tcPr>
          <w:p w:rsidR="00B4354A" w:rsidRPr="000E4C40" w:rsidRDefault="00B4354A" w:rsidP="00281564">
            <w:pPr>
              <w:spacing w:before="29" w:line="288" w:lineRule="auto"/>
              <w:ind w:left="17"/>
              <w:jc w:val="right"/>
              <w:rPr>
                <w:color w:val="000000"/>
                <w:sz w:val="24"/>
              </w:rPr>
            </w:pPr>
            <w:r w:rsidRPr="000E4C40">
              <w:rPr>
                <w:color w:val="000000"/>
                <w:sz w:val="24"/>
              </w:rPr>
              <w:t>-</w:t>
            </w:r>
          </w:p>
        </w:tc>
      </w:tr>
      <w:tr w:rsidR="00B4354A" w:rsidRPr="000E4C40" w:rsidTr="00901503">
        <w:trPr>
          <w:jc w:val="center"/>
        </w:trPr>
        <w:tc>
          <w:tcPr>
            <w:tcW w:w="884" w:type="dxa"/>
            <w:vAlign w:val="center"/>
          </w:tcPr>
          <w:p w:rsidR="00B4354A" w:rsidRPr="000E4C40" w:rsidRDefault="005F17EC" w:rsidP="00281564">
            <w:pPr>
              <w:spacing w:before="29" w:line="288" w:lineRule="auto"/>
              <w:ind w:left="17"/>
              <w:jc w:val="center"/>
              <w:rPr>
                <w:color w:val="000000"/>
                <w:sz w:val="24"/>
              </w:rPr>
            </w:pPr>
            <w:r w:rsidRPr="000E4C40">
              <w:rPr>
                <w:color w:val="000000"/>
                <w:sz w:val="24"/>
              </w:rPr>
              <w:t>3</w:t>
            </w:r>
          </w:p>
        </w:tc>
        <w:tc>
          <w:tcPr>
            <w:tcW w:w="3117" w:type="dxa"/>
            <w:vAlign w:val="center"/>
          </w:tcPr>
          <w:p w:rsidR="00B4354A" w:rsidRPr="000E4C40" w:rsidRDefault="00B4354A" w:rsidP="00281564">
            <w:pPr>
              <w:spacing w:before="29" w:line="288" w:lineRule="auto"/>
              <w:ind w:left="17"/>
              <w:jc w:val="left"/>
              <w:rPr>
                <w:sz w:val="24"/>
              </w:rPr>
            </w:pPr>
            <w:r w:rsidRPr="000E4C40">
              <w:rPr>
                <w:rFonts w:hAnsi="宋体"/>
                <w:color w:val="000000"/>
                <w:sz w:val="24"/>
              </w:rPr>
              <w:t>银行存款和结算备付金合计</w:t>
            </w:r>
          </w:p>
        </w:tc>
        <w:tc>
          <w:tcPr>
            <w:tcW w:w="3058" w:type="dxa"/>
            <w:vAlign w:val="center"/>
          </w:tcPr>
          <w:p w:rsidR="00B4354A" w:rsidRPr="000E4C40" w:rsidRDefault="00B4354A" w:rsidP="00281564">
            <w:pPr>
              <w:spacing w:before="29" w:line="288" w:lineRule="auto"/>
              <w:ind w:left="17"/>
              <w:jc w:val="right"/>
              <w:rPr>
                <w:color w:val="000000"/>
                <w:sz w:val="24"/>
              </w:rPr>
            </w:pPr>
            <w:r w:rsidRPr="000E4C40">
              <w:rPr>
                <w:color w:val="000000"/>
                <w:sz w:val="24"/>
              </w:rPr>
              <w:t>5,733,722,227.30</w:t>
            </w:r>
          </w:p>
        </w:tc>
        <w:tc>
          <w:tcPr>
            <w:tcW w:w="1809" w:type="dxa"/>
            <w:vAlign w:val="center"/>
          </w:tcPr>
          <w:p w:rsidR="00B4354A" w:rsidRPr="000E4C40" w:rsidRDefault="00B4354A" w:rsidP="00281564">
            <w:pPr>
              <w:spacing w:before="29" w:line="288" w:lineRule="auto"/>
              <w:ind w:left="17"/>
              <w:jc w:val="right"/>
              <w:rPr>
                <w:color w:val="000000"/>
                <w:sz w:val="24"/>
              </w:rPr>
            </w:pPr>
            <w:r w:rsidRPr="000E4C40">
              <w:rPr>
                <w:color w:val="000000"/>
                <w:sz w:val="24"/>
              </w:rPr>
              <w:t>23.37</w:t>
            </w:r>
          </w:p>
        </w:tc>
      </w:tr>
      <w:tr w:rsidR="00B4354A" w:rsidRPr="000E4C40" w:rsidTr="00901503">
        <w:trPr>
          <w:jc w:val="center"/>
        </w:trPr>
        <w:tc>
          <w:tcPr>
            <w:tcW w:w="884" w:type="dxa"/>
            <w:vAlign w:val="center"/>
          </w:tcPr>
          <w:p w:rsidR="00B4354A" w:rsidRPr="000E4C40" w:rsidRDefault="00B4354A" w:rsidP="00281564">
            <w:pPr>
              <w:spacing w:before="29" w:line="288" w:lineRule="auto"/>
              <w:ind w:left="17"/>
              <w:jc w:val="center"/>
              <w:rPr>
                <w:color w:val="000000"/>
                <w:sz w:val="24"/>
              </w:rPr>
            </w:pPr>
            <w:r w:rsidRPr="000E4C40">
              <w:rPr>
                <w:color w:val="000000"/>
                <w:sz w:val="24"/>
              </w:rPr>
              <w:t>4</w:t>
            </w:r>
          </w:p>
        </w:tc>
        <w:tc>
          <w:tcPr>
            <w:tcW w:w="3117" w:type="dxa"/>
            <w:vAlign w:val="center"/>
          </w:tcPr>
          <w:p w:rsidR="00B4354A" w:rsidRPr="000E4C40" w:rsidRDefault="00B4354A" w:rsidP="00281564">
            <w:pPr>
              <w:spacing w:before="29" w:line="288" w:lineRule="auto"/>
              <w:jc w:val="left"/>
              <w:rPr>
                <w:sz w:val="24"/>
              </w:rPr>
            </w:pPr>
            <w:r w:rsidRPr="000E4C40">
              <w:rPr>
                <w:rFonts w:hAnsi="宋体"/>
                <w:color w:val="000000"/>
                <w:sz w:val="24"/>
              </w:rPr>
              <w:t>其他资产</w:t>
            </w:r>
          </w:p>
        </w:tc>
        <w:tc>
          <w:tcPr>
            <w:tcW w:w="3058" w:type="dxa"/>
            <w:vAlign w:val="center"/>
          </w:tcPr>
          <w:p w:rsidR="00B4354A" w:rsidRPr="000E4C40" w:rsidRDefault="00B4354A" w:rsidP="00281564">
            <w:pPr>
              <w:spacing w:before="29" w:line="288" w:lineRule="auto"/>
              <w:jc w:val="right"/>
              <w:rPr>
                <w:color w:val="000000"/>
                <w:sz w:val="24"/>
              </w:rPr>
            </w:pPr>
            <w:r w:rsidRPr="000E4C40">
              <w:rPr>
                <w:color w:val="000000"/>
                <w:sz w:val="24"/>
              </w:rPr>
              <w:t>128,706,273.82</w:t>
            </w:r>
          </w:p>
        </w:tc>
        <w:tc>
          <w:tcPr>
            <w:tcW w:w="1809" w:type="dxa"/>
            <w:vAlign w:val="center"/>
          </w:tcPr>
          <w:p w:rsidR="00B4354A" w:rsidRPr="000E4C40" w:rsidRDefault="00B4354A" w:rsidP="00281564">
            <w:pPr>
              <w:spacing w:before="29" w:line="288" w:lineRule="auto"/>
              <w:jc w:val="right"/>
              <w:rPr>
                <w:color w:val="000000"/>
                <w:sz w:val="24"/>
              </w:rPr>
            </w:pPr>
            <w:r w:rsidRPr="000E4C40">
              <w:rPr>
                <w:color w:val="000000"/>
                <w:sz w:val="24"/>
              </w:rPr>
              <w:t>0.52</w:t>
            </w:r>
          </w:p>
        </w:tc>
      </w:tr>
      <w:tr w:rsidR="00B4354A" w:rsidRPr="000E4C40" w:rsidTr="00901503">
        <w:trPr>
          <w:jc w:val="center"/>
        </w:trPr>
        <w:tc>
          <w:tcPr>
            <w:tcW w:w="884" w:type="dxa"/>
            <w:vAlign w:val="center"/>
          </w:tcPr>
          <w:p w:rsidR="00B4354A" w:rsidRPr="000E4C40" w:rsidRDefault="00B4354A" w:rsidP="00281564">
            <w:pPr>
              <w:spacing w:before="29" w:line="288" w:lineRule="auto"/>
              <w:ind w:left="17"/>
              <w:jc w:val="center"/>
              <w:rPr>
                <w:color w:val="000000"/>
                <w:sz w:val="24"/>
              </w:rPr>
            </w:pPr>
            <w:r w:rsidRPr="000E4C40">
              <w:rPr>
                <w:color w:val="000000"/>
                <w:sz w:val="24"/>
              </w:rPr>
              <w:lastRenderedPageBreak/>
              <w:t>5</w:t>
            </w:r>
          </w:p>
        </w:tc>
        <w:tc>
          <w:tcPr>
            <w:tcW w:w="3117" w:type="dxa"/>
            <w:vAlign w:val="center"/>
          </w:tcPr>
          <w:p w:rsidR="00B4354A" w:rsidRPr="000E4C40" w:rsidRDefault="00B4354A" w:rsidP="00281564">
            <w:pPr>
              <w:spacing w:before="29" w:line="288" w:lineRule="auto"/>
              <w:jc w:val="left"/>
              <w:rPr>
                <w:sz w:val="24"/>
              </w:rPr>
            </w:pPr>
            <w:r w:rsidRPr="000E4C40">
              <w:rPr>
                <w:rFonts w:hAnsi="宋体"/>
                <w:color w:val="000000"/>
                <w:sz w:val="24"/>
              </w:rPr>
              <w:t>合计</w:t>
            </w:r>
          </w:p>
        </w:tc>
        <w:tc>
          <w:tcPr>
            <w:tcW w:w="3058" w:type="dxa"/>
            <w:vAlign w:val="center"/>
          </w:tcPr>
          <w:p w:rsidR="00B4354A" w:rsidRPr="000E4C40" w:rsidRDefault="00B4354A" w:rsidP="00281564">
            <w:pPr>
              <w:spacing w:before="29" w:line="288" w:lineRule="auto"/>
              <w:jc w:val="right"/>
              <w:rPr>
                <w:color w:val="000000"/>
                <w:sz w:val="24"/>
              </w:rPr>
            </w:pPr>
            <w:r w:rsidRPr="000E4C40">
              <w:rPr>
                <w:color w:val="000000"/>
                <w:sz w:val="24"/>
              </w:rPr>
              <w:t>24,537,876,320.14</w:t>
            </w:r>
          </w:p>
        </w:tc>
        <w:tc>
          <w:tcPr>
            <w:tcW w:w="1809" w:type="dxa"/>
            <w:vAlign w:val="center"/>
          </w:tcPr>
          <w:p w:rsidR="00B4354A" w:rsidRPr="000E4C40" w:rsidRDefault="00B4354A" w:rsidP="00281564">
            <w:pPr>
              <w:spacing w:before="29" w:line="288" w:lineRule="auto"/>
              <w:jc w:val="right"/>
              <w:rPr>
                <w:color w:val="000000"/>
                <w:sz w:val="24"/>
              </w:rPr>
            </w:pPr>
            <w:r w:rsidRPr="000E4C40">
              <w:rPr>
                <w:color w:val="000000"/>
                <w:sz w:val="24"/>
              </w:rPr>
              <w:t>100.00</w:t>
            </w:r>
          </w:p>
        </w:tc>
      </w:tr>
    </w:tbl>
    <w:p w:rsidR="004771B9" w:rsidRPr="000E4C40" w:rsidRDefault="004771B9" w:rsidP="00281564">
      <w:pPr>
        <w:autoSpaceDE w:val="0"/>
        <w:autoSpaceDN w:val="0"/>
        <w:adjustRightInd w:val="0"/>
        <w:spacing w:before="29" w:line="288" w:lineRule="auto"/>
        <w:jc w:val="left"/>
        <w:rPr>
          <w:color w:val="000000"/>
          <w:kern w:val="0"/>
          <w:sz w:val="24"/>
        </w:rPr>
      </w:pPr>
    </w:p>
    <w:p w:rsidR="00902E3F" w:rsidRPr="000E4C40" w:rsidRDefault="00902E3F" w:rsidP="00281564">
      <w:pPr>
        <w:spacing w:before="29" w:line="288" w:lineRule="auto"/>
        <w:rPr>
          <w:b/>
          <w:color w:val="000000"/>
          <w:kern w:val="0"/>
          <w:sz w:val="24"/>
        </w:rPr>
      </w:pPr>
      <w:r w:rsidRPr="000E4C40">
        <w:rPr>
          <w:b/>
          <w:color w:val="000000"/>
          <w:kern w:val="0"/>
          <w:sz w:val="24"/>
        </w:rPr>
        <w:t xml:space="preserve">5.2 </w:t>
      </w:r>
      <w:r w:rsidRPr="000E4C40">
        <w:rPr>
          <w:rFonts w:hAnsi="宋体"/>
          <w:b/>
          <w:color w:val="000000"/>
          <w:kern w:val="0"/>
          <w:sz w:val="24"/>
        </w:rPr>
        <w:t>报告期债券回购融资情况</w:t>
      </w:r>
    </w:p>
    <w:tbl>
      <w:tblPr>
        <w:tblW w:w="8868" w:type="dxa"/>
        <w:jc w:val="center"/>
        <w:tblLayout w:type="fixed"/>
        <w:tblLook w:val="0000" w:firstRow="0" w:lastRow="0" w:firstColumn="0" w:lastColumn="0" w:noHBand="0" w:noVBand="0"/>
      </w:tblPr>
      <w:tblGrid>
        <w:gridCol w:w="845"/>
        <w:gridCol w:w="3157"/>
        <w:gridCol w:w="2787"/>
        <w:gridCol w:w="2079"/>
      </w:tblGrid>
      <w:tr w:rsidR="007521F9" w:rsidRPr="000E4C40" w:rsidTr="00EF568A">
        <w:trPr>
          <w:jc w:val="center"/>
        </w:trPr>
        <w:tc>
          <w:tcPr>
            <w:tcW w:w="845"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jc w:val="center"/>
              <w:rPr>
                <w:color w:val="000000"/>
                <w:kern w:val="0"/>
                <w:sz w:val="24"/>
              </w:rPr>
            </w:pPr>
            <w:r w:rsidRPr="000E4C40">
              <w:rPr>
                <w:rFonts w:hAnsi="宋体"/>
                <w:color w:val="000000"/>
                <w:kern w:val="0"/>
                <w:sz w:val="24"/>
              </w:rPr>
              <w:t>序号</w:t>
            </w:r>
          </w:p>
        </w:tc>
        <w:tc>
          <w:tcPr>
            <w:tcW w:w="3157"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jc w:val="center"/>
              <w:rPr>
                <w:color w:val="000000"/>
                <w:kern w:val="0"/>
                <w:sz w:val="24"/>
              </w:rPr>
            </w:pPr>
            <w:r w:rsidRPr="000E4C40">
              <w:rPr>
                <w:rFonts w:hAnsi="宋体"/>
                <w:color w:val="000000"/>
                <w:kern w:val="0"/>
                <w:sz w:val="24"/>
              </w:rPr>
              <w:t>项目</w:t>
            </w:r>
          </w:p>
        </w:tc>
        <w:tc>
          <w:tcPr>
            <w:tcW w:w="4866" w:type="dxa"/>
            <w:gridSpan w:val="2"/>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jc w:val="center"/>
              <w:rPr>
                <w:color w:val="000000"/>
                <w:kern w:val="0"/>
                <w:sz w:val="24"/>
              </w:rPr>
            </w:pPr>
            <w:r w:rsidRPr="000E4C40">
              <w:rPr>
                <w:rFonts w:hAnsi="宋体"/>
                <w:color w:val="000000"/>
                <w:kern w:val="0"/>
                <w:sz w:val="24"/>
              </w:rPr>
              <w:t>占基金资产净值比例（％）</w:t>
            </w:r>
          </w:p>
        </w:tc>
      </w:tr>
      <w:tr w:rsidR="00901503" w:rsidRPr="000E4C40" w:rsidTr="00EF568A">
        <w:trPr>
          <w:jc w:val="center"/>
        </w:trPr>
        <w:tc>
          <w:tcPr>
            <w:tcW w:w="845" w:type="dxa"/>
            <w:vMerge w:val="restart"/>
            <w:tcBorders>
              <w:top w:val="single" w:sz="8" w:space="0" w:color="000000"/>
              <w:left w:val="single" w:sz="8" w:space="0" w:color="000000"/>
              <w:right w:val="single" w:sz="8" w:space="0" w:color="000000"/>
            </w:tcBorders>
            <w:vAlign w:val="center"/>
          </w:tcPr>
          <w:p w:rsidR="00901503" w:rsidRPr="000E4C40" w:rsidRDefault="00901503" w:rsidP="00281564">
            <w:pPr>
              <w:spacing w:before="29" w:line="288" w:lineRule="auto"/>
              <w:jc w:val="center"/>
              <w:rPr>
                <w:color w:val="000000"/>
                <w:kern w:val="0"/>
                <w:sz w:val="24"/>
              </w:rPr>
            </w:pPr>
            <w:r w:rsidRPr="000E4C40">
              <w:rPr>
                <w:color w:val="000000"/>
                <w:kern w:val="0"/>
                <w:sz w:val="24"/>
              </w:rPr>
              <w:t>1</w:t>
            </w:r>
          </w:p>
        </w:tc>
        <w:tc>
          <w:tcPr>
            <w:tcW w:w="3157" w:type="dxa"/>
            <w:tcBorders>
              <w:top w:val="single" w:sz="8" w:space="0" w:color="000000"/>
              <w:left w:val="single" w:sz="8" w:space="0" w:color="000000"/>
              <w:bottom w:val="single" w:sz="8" w:space="0" w:color="000000"/>
              <w:right w:val="single" w:sz="8" w:space="0" w:color="000000"/>
            </w:tcBorders>
            <w:vAlign w:val="center"/>
          </w:tcPr>
          <w:p w:rsidR="00901503" w:rsidRPr="000E4C40" w:rsidRDefault="00901503" w:rsidP="00281564">
            <w:pPr>
              <w:spacing w:before="29" w:line="288" w:lineRule="auto"/>
              <w:rPr>
                <w:sz w:val="24"/>
              </w:rPr>
            </w:pPr>
            <w:r w:rsidRPr="000E4C40">
              <w:rPr>
                <w:rFonts w:hAnsi="宋体"/>
                <w:sz w:val="24"/>
              </w:rPr>
              <w:t>报告期内债券回购融资余额</w:t>
            </w:r>
          </w:p>
        </w:tc>
        <w:tc>
          <w:tcPr>
            <w:tcW w:w="4866" w:type="dxa"/>
            <w:gridSpan w:val="2"/>
            <w:tcBorders>
              <w:top w:val="single" w:sz="8" w:space="0" w:color="000000"/>
              <w:left w:val="single" w:sz="8" w:space="0" w:color="000000"/>
              <w:bottom w:val="single" w:sz="8" w:space="0" w:color="000000"/>
              <w:right w:val="single" w:sz="8" w:space="0" w:color="000000"/>
            </w:tcBorders>
            <w:vAlign w:val="center"/>
          </w:tcPr>
          <w:p w:rsidR="00901503" w:rsidRPr="000E4C40" w:rsidRDefault="00901503" w:rsidP="00281564">
            <w:pPr>
              <w:spacing w:before="29" w:line="288" w:lineRule="auto"/>
              <w:jc w:val="right"/>
              <w:rPr>
                <w:sz w:val="24"/>
              </w:rPr>
            </w:pPr>
            <w:r w:rsidRPr="000E4C40">
              <w:rPr>
                <w:sz w:val="24"/>
              </w:rPr>
              <w:t>3.04</w:t>
            </w:r>
          </w:p>
        </w:tc>
      </w:tr>
      <w:tr w:rsidR="00901503" w:rsidRPr="000E4C40" w:rsidTr="00EF568A">
        <w:trPr>
          <w:trHeight w:val="712"/>
          <w:jc w:val="center"/>
        </w:trPr>
        <w:tc>
          <w:tcPr>
            <w:tcW w:w="845" w:type="dxa"/>
            <w:vMerge/>
            <w:tcBorders>
              <w:left w:val="single" w:sz="8" w:space="0" w:color="000000"/>
              <w:bottom w:val="single" w:sz="8" w:space="0" w:color="000000"/>
              <w:right w:val="single" w:sz="8" w:space="0" w:color="000000"/>
            </w:tcBorders>
            <w:vAlign w:val="center"/>
          </w:tcPr>
          <w:p w:rsidR="00901503" w:rsidRPr="000E4C40" w:rsidRDefault="00901503" w:rsidP="00281564">
            <w:pPr>
              <w:spacing w:before="29" w:line="288" w:lineRule="auto"/>
              <w:rPr>
                <w:color w:val="000000"/>
                <w:sz w:val="24"/>
              </w:rPr>
            </w:pPr>
          </w:p>
        </w:tc>
        <w:tc>
          <w:tcPr>
            <w:tcW w:w="3157" w:type="dxa"/>
            <w:tcBorders>
              <w:top w:val="single" w:sz="8" w:space="0" w:color="000000"/>
              <w:left w:val="single" w:sz="8" w:space="0" w:color="000000"/>
              <w:bottom w:val="single" w:sz="8" w:space="0" w:color="000000"/>
              <w:right w:val="single" w:sz="8" w:space="0" w:color="000000"/>
            </w:tcBorders>
            <w:vAlign w:val="center"/>
          </w:tcPr>
          <w:p w:rsidR="00901503" w:rsidRPr="000E4C40" w:rsidRDefault="00901503" w:rsidP="00281564">
            <w:pPr>
              <w:spacing w:before="29" w:line="288" w:lineRule="auto"/>
              <w:rPr>
                <w:sz w:val="24"/>
              </w:rPr>
            </w:pPr>
            <w:r w:rsidRPr="000E4C40">
              <w:rPr>
                <w:rFonts w:hAnsi="宋体"/>
                <w:sz w:val="24"/>
              </w:rPr>
              <w:t>其中：买断式回购融资</w:t>
            </w:r>
          </w:p>
        </w:tc>
        <w:tc>
          <w:tcPr>
            <w:tcW w:w="4866" w:type="dxa"/>
            <w:gridSpan w:val="2"/>
            <w:tcBorders>
              <w:top w:val="single" w:sz="8" w:space="0" w:color="000000"/>
              <w:left w:val="single" w:sz="8" w:space="0" w:color="000000"/>
              <w:bottom w:val="single" w:sz="8" w:space="0" w:color="000000"/>
              <w:right w:val="single" w:sz="8" w:space="0" w:color="000000"/>
            </w:tcBorders>
            <w:vAlign w:val="center"/>
          </w:tcPr>
          <w:p w:rsidR="00901503" w:rsidRPr="000E4C40" w:rsidRDefault="00901503" w:rsidP="00281564">
            <w:pPr>
              <w:spacing w:before="29" w:line="288" w:lineRule="auto"/>
              <w:jc w:val="right"/>
              <w:rPr>
                <w:sz w:val="24"/>
              </w:rPr>
            </w:pPr>
            <w:r w:rsidRPr="000E4C40">
              <w:rPr>
                <w:sz w:val="24"/>
              </w:rPr>
              <w:t>-</w:t>
            </w:r>
          </w:p>
        </w:tc>
      </w:tr>
      <w:tr w:rsidR="007521F9" w:rsidRPr="000E4C40" w:rsidTr="00EF568A">
        <w:trPr>
          <w:jc w:val="center"/>
        </w:trPr>
        <w:tc>
          <w:tcPr>
            <w:tcW w:w="845" w:type="dxa"/>
            <w:tcBorders>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jc w:val="center"/>
              <w:rPr>
                <w:color w:val="000000"/>
                <w:sz w:val="24"/>
              </w:rPr>
            </w:pPr>
            <w:r w:rsidRPr="000E4C40">
              <w:rPr>
                <w:rFonts w:hAnsi="宋体"/>
                <w:color w:val="000000"/>
                <w:kern w:val="0"/>
                <w:sz w:val="24"/>
              </w:rPr>
              <w:t>序号</w:t>
            </w:r>
          </w:p>
        </w:tc>
        <w:tc>
          <w:tcPr>
            <w:tcW w:w="3157"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jc w:val="center"/>
              <w:rPr>
                <w:sz w:val="24"/>
              </w:rPr>
            </w:pPr>
            <w:r w:rsidRPr="000E4C40">
              <w:rPr>
                <w:rFonts w:hAnsi="宋体"/>
                <w:sz w:val="24"/>
              </w:rPr>
              <w:t>项目</w:t>
            </w:r>
          </w:p>
        </w:tc>
        <w:tc>
          <w:tcPr>
            <w:tcW w:w="2787"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jc w:val="center"/>
              <w:rPr>
                <w:sz w:val="24"/>
              </w:rPr>
            </w:pPr>
            <w:r w:rsidRPr="000E4C40">
              <w:rPr>
                <w:rFonts w:hAnsi="宋体"/>
                <w:sz w:val="24"/>
              </w:rPr>
              <w:t>金额</w:t>
            </w:r>
            <w:r w:rsidR="00410A6D" w:rsidRPr="000E4C40">
              <w:rPr>
                <w:rFonts w:hAnsi="宋体"/>
                <w:color w:val="000000"/>
                <w:kern w:val="0"/>
                <w:sz w:val="24"/>
              </w:rPr>
              <w:t>（元）</w:t>
            </w:r>
          </w:p>
        </w:tc>
        <w:tc>
          <w:tcPr>
            <w:tcW w:w="207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jc w:val="center"/>
              <w:rPr>
                <w:sz w:val="24"/>
              </w:rPr>
            </w:pPr>
            <w:r w:rsidRPr="000E4C40">
              <w:rPr>
                <w:rFonts w:hAnsi="宋体"/>
                <w:color w:val="000000"/>
                <w:kern w:val="0"/>
                <w:sz w:val="24"/>
              </w:rPr>
              <w:t>占基金资产净值</w:t>
            </w:r>
            <w:r w:rsidR="00410A6D" w:rsidRPr="000E4C40">
              <w:rPr>
                <w:rFonts w:hAnsi="宋体"/>
                <w:color w:val="000000"/>
                <w:kern w:val="0"/>
                <w:sz w:val="24"/>
              </w:rPr>
              <w:t>的</w:t>
            </w:r>
            <w:r w:rsidRPr="000E4C40">
              <w:rPr>
                <w:rFonts w:hAnsi="宋体"/>
                <w:color w:val="000000"/>
                <w:kern w:val="0"/>
                <w:sz w:val="24"/>
              </w:rPr>
              <w:t>比例（％）</w:t>
            </w:r>
          </w:p>
        </w:tc>
      </w:tr>
      <w:tr w:rsidR="007521F9" w:rsidRPr="000E4C40" w:rsidTr="00EF568A">
        <w:trPr>
          <w:jc w:val="center"/>
        </w:trPr>
        <w:tc>
          <w:tcPr>
            <w:tcW w:w="845" w:type="dxa"/>
            <w:vMerge w:val="restart"/>
            <w:tcBorders>
              <w:top w:val="single" w:sz="8" w:space="0" w:color="000000"/>
              <w:left w:val="single" w:sz="8" w:space="0" w:color="000000"/>
              <w:right w:val="single" w:sz="8" w:space="0" w:color="000000"/>
            </w:tcBorders>
            <w:vAlign w:val="center"/>
          </w:tcPr>
          <w:p w:rsidR="007521F9" w:rsidRPr="000E4C40" w:rsidRDefault="007521F9" w:rsidP="00281564">
            <w:pPr>
              <w:spacing w:before="29" w:line="288" w:lineRule="auto"/>
              <w:jc w:val="center"/>
              <w:rPr>
                <w:color w:val="000000"/>
                <w:sz w:val="24"/>
              </w:rPr>
            </w:pPr>
            <w:r w:rsidRPr="000E4C40">
              <w:rPr>
                <w:color w:val="000000"/>
                <w:sz w:val="24"/>
              </w:rPr>
              <w:t>2</w:t>
            </w:r>
          </w:p>
        </w:tc>
        <w:tc>
          <w:tcPr>
            <w:tcW w:w="3157"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rPr>
                <w:sz w:val="24"/>
              </w:rPr>
            </w:pPr>
            <w:r w:rsidRPr="000E4C40">
              <w:rPr>
                <w:rFonts w:hAnsi="宋体"/>
                <w:sz w:val="24"/>
              </w:rPr>
              <w:t>报告期末债券回购融资余额</w:t>
            </w:r>
          </w:p>
        </w:tc>
        <w:tc>
          <w:tcPr>
            <w:tcW w:w="2787"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jc w:val="right"/>
              <w:rPr>
                <w:sz w:val="24"/>
              </w:rPr>
            </w:pPr>
            <w:r w:rsidRPr="000E4C40">
              <w:rPr>
                <w:sz w:val="24"/>
              </w:rPr>
              <w:t>982,386,828.52</w:t>
            </w:r>
          </w:p>
        </w:tc>
        <w:tc>
          <w:tcPr>
            <w:tcW w:w="207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jc w:val="right"/>
              <w:rPr>
                <w:sz w:val="24"/>
              </w:rPr>
            </w:pPr>
            <w:r w:rsidRPr="000E4C40">
              <w:rPr>
                <w:sz w:val="24"/>
              </w:rPr>
              <w:t>4.18</w:t>
            </w:r>
          </w:p>
        </w:tc>
      </w:tr>
      <w:tr w:rsidR="007521F9" w:rsidRPr="000E4C40" w:rsidTr="00EF568A">
        <w:trPr>
          <w:jc w:val="center"/>
        </w:trPr>
        <w:tc>
          <w:tcPr>
            <w:tcW w:w="845" w:type="dxa"/>
            <w:vMerge/>
            <w:tcBorders>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jc w:val="center"/>
              <w:rPr>
                <w:color w:val="000000"/>
                <w:sz w:val="24"/>
              </w:rPr>
            </w:pPr>
          </w:p>
        </w:tc>
        <w:tc>
          <w:tcPr>
            <w:tcW w:w="3157"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rPr>
                <w:sz w:val="24"/>
              </w:rPr>
            </w:pPr>
            <w:r w:rsidRPr="000E4C40">
              <w:rPr>
                <w:rFonts w:hAnsi="宋体"/>
                <w:sz w:val="24"/>
              </w:rPr>
              <w:t>其中：买断式回购融资</w:t>
            </w:r>
          </w:p>
        </w:tc>
        <w:tc>
          <w:tcPr>
            <w:tcW w:w="2787"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jc w:val="right"/>
              <w:rPr>
                <w:sz w:val="24"/>
              </w:rPr>
            </w:pPr>
            <w:r w:rsidRPr="000E4C40">
              <w:rPr>
                <w:sz w:val="24"/>
              </w:rPr>
              <w:t>-</w:t>
            </w:r>
          </w:p>
        </w:tc>
        <w:tc>
          <w:tcPr>
            <w:tcW w:w="207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jc w:val="right"/>
              <w:rPr>
                <w:sz w:val="24"/>
              </w:rPr>
            </w:pPr>
            <w:r w:rsidRPr="000E4C40">
              <w:rPr>
                <w:sz w:val="24"/>
              </w:rPr>
              <w:t>-</w:t>
            </w:r>
          </w:p>
        </w:tc>
      </w:tr>
    </w:tbl>
    <w:p w:rsidR="007521F9" w:rsidRPr="000E4C40" w:rsidRDefault="007521F9" w:rsidP="00281564">
      <w:pPr>
        <w:autoSpaceDE w:val="0"/>
        <w:autoSpaceDN w:val="0"/>
        <w:adjustRightInd w:val="0"/>
        <w:spacing w:before="29" w:line="288" w:lineRule="auto"/>
        <w:jc w:val="left"/>
        <w:rPr>
          <w:color w:val="000000"/>
          <w:sz w:val="24"/>
        </w:rPr>
      </w:pPr>
      <w:r w:rsidRPr="000E4C40">
        <w:rPr>
          <w:color w:val="000000"/>
          <w:sz w:val="24"/>
        </w:rPr>
        <w:t>注：报告期内债券回购融资余额占基金资产净值的比例为报告期内每个银行间市场交易日融资余额占资产净值比例的简单平均值。</w:t>
      </w:r>
    </w:p>
    <w:p w:rsidR="00DB2873" w:rsidRPr="000E4C40" w:rsidRDefault="00DB2873" w:rsidP="00281564">
      <w:pPr>
        <w:spacing w:before="29" w:line="288" w:lineRule="auto"/>
        <w:rPr>
          <w:sz w:val="24"/>
        </w:rPr>
      </w:pPr>
    </w:p>
    <w:p w:rsidR="004771B9" w:rsidRPr="000E4C40" w:rsidRDefault="004771B9" w:rsidP="00281564">
      <w:pPr>
        <w:spacing w:before="29" w:line="288" w:lineRule="auto"/>
        <w:rPr>
          <w:b/>
          <w:color w:val="000000"/>
          <w:kern w:val="0"/>
          <w:sz w:val="24"/>
        </w:rPr>
      </w:pPr>
      <w:r w:rsidRPr="000E4C40">
        <w:rPr>
          <w:rFonts w:hAnsi="宋体"/>
          <w:b/>
          <w:color w:val="000000"/>
          <w:kern w:val="0"/>
          <w:sz w:val="24"/>
        </w:rPr>
        <w:t>债券正回购的资金余额超过基金资产净值的</w:t>
      </w:r>
      <w:r w:rsidRPr="000E4C40">
        <w:rPr>
          <w:b/>
          <w:color w:val="000000"/>
          <w:kern w:val="0"/>
          <w:sz w:val="24"/>
        </w:rPr>
        <w:t>20</w:t>
      </w:r>
      <w:r w:rsidRPr="000E4C40">
        <w:rPr>
          <w:rFonts w:hAnsi="宋体"/>
          <w:b/>
          <w:color w:val="000000"/>
          <w:kern w:val="0"/>
          <w:sz w:val="24"/>
        </w:rPr>
        <w:t>％的说明</w:t>
      </w:r>
    </w:p>
    <w:p w:rsidR="007521F9" w:rsidRPr="000E4C40" w:rsidRDefault="007521F9" w:rsidP="00281564">
      <w:pPr>
        <w:autoSpaceDE w:val="0"/>
        <w:autoSpaceDN w:val="0"/>
        <w:adjustRightInd w:val="0"/>
        <w:spacing w:before="29" w:line="288" w:lineRule="auto"/>
        <w:jc w:val="left"/>
        <w:rPr>
          <w:color w:val="000000"/>
          <w:sz w:val="24"/>
        </w:rPr>
      </w:pPr>
      <w:r w:rsidRPr="000E4C40">
        <w:rPr>
          <w:color w:val="000000"/>
          <w:sz w:val="24"/>
        </w:rPr>
        <w:t>本基金合同约定：</w:t>
      </w:r>
      <w:r w:rsidRPr="000E4C40">
        <w:rPr>
          <w:color w:val="000000"/>
          <w:sz w:val="24"/>
        </w:rPr>
        <w:t>“</w:t>
      </w:r>
      <w:r w:rsidRPr="000E4C40">
        <w:rPr>
          <w:color w:val="000000"/>
          <w:sz w:val="24"/>
        </w:rPr>
        <w:t>本基金进入全国银行间同业市场进行债券回购的资金余额不得超过基金资产净值的</w:t>
      </w:r>
      <w:r w:rsidRPr="000E4C40">
        <w:rPr>
          <w:color w:val="000000"/>
          <w:sz w:val="24"/>
        </w:rPr>
        <w:t>40%”</w:t>
      </w:r>
      <w:r w:rsidRPr="000E4C40">
        <w:rPr>
          <w:color w:val="000000"/>
          <w:sz w:val="24"/>
        </w:rPr>
        <w:t>。本报告期内，本基金未发生超标情况。</w:t>
      </w:r>
    </w:p>
    <w:p w:rsidR="00902E3F" w:rsidRPr="000E4C40" w:rsidRDefault="00902E3F" w:rsidP="00281564">
      <w:pPr>
        <w:spacing w:before="29" w:line="288" w:lineRule="auto"/>
        <w:rPr>
          <w:b/>
          <w:color w:val="000000"/>
          <w:kern w:val="0"/>
          <w:sz w:val="24"/>
        </w:rPr>
      </w:pPr>
    </w:p>
    <w:p w:rsidR="00902E3F" w:rsidRPr="000E4C40" w:rsidRDefault="00902E3F" w:rsidP="00281564">
      <w:pPr>
        <w:spacing w:before="29" w:line="288" w:lineRule="auto"/>
        <w:rPr>
          <w:b/>
          <w:color w:val="000000"/>
          <w:kern w:val="0"/>
          <w:sz w:val="24"/>
        </w:rPr>
      </w:pPr>
      <w:r w:rsidRPr="000E4C40">
        <w:rPr>
          <w:b/>
          <w:color w:val="000000"/>
          <w:kern w:val="0"/>
          <w:sz w:val="24"/>
        </w:rPr>
        <w:t xml:space="preserve">5.3 </w:t>
      </w:r>
      <w:r w:rsidRPr="000E4C40">
        <w:rPr>
          <w:rFonts w:hAnsi="宋体"/>
          <w:b/>
          <w:color w:val="000000"/>
          <w:kern w:val="0"/>
          <w:sz w:val="24"/>
        </w:rPr>
        <w:t>基金投资组合平均剩余期限</w:t>
      </w:r>
    </w:p>
    <w:p w:rsidR="00902E3F" w:rsidRPr="000E4C40" w:rsidRDefault="00902E3F" w:rsidP="00281564">
      <w:pPr>
        <w:spacing w:before="29" w:line="288" w:lineRule="auto"/>
        <w:rPr>
          <w:b/>
          <w:color w:val="000000"/>
          <w:kern w:val="0"/>
          <w:sz w:val="24"/>
        </w:rPr>
      </w:pPr>
      <w:r w:rsidRPr="000E4C40">
        <w:rPr>
          <w:b/>
          <w:color w:val="000000"/>
          <w:kern w:val="0"/>
          <w:sz w:val="24"/>
        </w:rPr>
        <w:t xml:space="preserve">5.3.1 </w:t>
      </w:r>
      <w:r w:rsidRPr="000E4C40">
        <w:rPr>
          <w:rFonts w:hAnsi="宋体"/>
          <w:b/>
          <w:color w:val="000000"/>
          <w:kern w:val="0"/>
          <w:sz w:val="24"/>
        </w:rPr>
        <w:t>投资组合平均剩余期限基本情况</w:t>
      </w:r>
    </w:p>
    <w:tbl>
      <w:tblPr>
        <w:tblW w:w="8868" w:type="dxa"/>
        <w:jc w:val="center"/>
        <w:tblLayout w:type="fixed"/>
        <w:tblLook w:val="0000" w:firstRow="0" w:lastRow="0" w:firstColumn="0" w:lastColumn="0" w:noHBand="0" w:noVBand="0"/>
      </w:tblPr>
      <w:tblGrid>
        <w:gridCol w:w="4427"/>
        <w:gridCol w:w="4441"/>
      </w:tblGrid>
      <w:tr w:rsidR="007521F9" w:rsidRPr="000E4C40" w:rsidTr="00EF568A">
        <w:trPr>
          <w:jc w:val="center"/>
        </w:trPr>
        <w:tc>
          <w:tcPr>
            <w:tcW w:w="4427"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项目</w:t>
            </w:r>
          </w:p>
        </w:tc>
        <w:tc>
          <w:tcPr>
            <w:tcW w:w="444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天数</w:t>
            </w:r>
          </w:p>
        </w:tc>
      </w:tr>
      <w:tr w:rsidR="007521F9" w:rsidRPr="000E4C40" w:rsidTr="00EF568A">
        <w:trPr>
          <w:jc w:val="center"/>
        </w:trPr>
        <w:tc>
          <w:tcPr>
            <w:tcW w:w="4427"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报告期末投资组合平均剩余期限</w:t>
            </w:r>
          </w:p>
        </w:tc>
        <w:tc>
          <w:tcPr>
            <w:tcW w:w="444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CB5413" w:rsidP="00281564">
            <w:pPr>
              <w:spacing w:before="29" w:line="288" w:lineRule="auto"/>
              <w:ind w:right="120"/>
              <w:jc w:val="right"/>
              <w:rPr>
                <w:sz w:val="24"/>
              </w:rPr>
            </w:pPr>
            <w:r>
              <w:rPr>
                <w:sz w:val="24"/>
              </w:rPr>
              <w:t>128</w:t>
            </w:r>
          </w:p>
        </w:tc>
      </w:tr>
      <w:tr w:rsidR="007521F9" w:rsidRPr="000E4C40" w:rsidTr="00EF568A">
        <w:trPr>
          <w:jc w:val="center"/>
        </w:trPr>
        <w:tc>
          <w:tcPr>
            <w:tcW w:w="4427"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报告期内投资组合平均剩余期限最高值</w:t>
            </w:r>
          </w:p>
        </w:tc>
        <w:tc>
          <w:tcPr>
            <w:tcW w:w="444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ind w:right="120"/>
              <w:jc w:val="right"/>
              <w:rPr>
                <w:color w:val="000000"/>
                <w:sz w:val="24"/>
              </w:rPr>
            </w:pPr>
            <w:r w:rsidRPr="000E4C40">
              <w:rPr>
                <w:color w:val="000000"/>
                <w:sz w:val="24"/>
              </w:rPr>
              <w:t>130</w:t>
            </w:r>
          </w:p>
        </w:tc>
      </w:tr>
      <w:tr w:rsidR="007521F9" w:rsidRPr="000E4C40" w:rsidTr="00EF568A">
        <w:trPr>
          <w:jc w:val="center"/>
        </w:trPr>
        <w:tc>
          <w:tcPr>
            <w:tcW w:w="4427"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报告期内投资组合平均剩余期限最低值</w:t>
            </w:r>
          </w:p>
        </w:tc>
        <w:tc>
          <w:tcPr>
            <w:tcW w:w="444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ind w:right="120"/>
              <w:jc w:val="right"/>
              <w:rPr>
                <w:sz w:val="24"/>
              </w:rPr>
            </w:pPr>
            <w:r w:rsidRPr="000E4C40">
              <w:rPr>
                <w:sz w:val="24"/>
              </w:rPr>
              <w:t>90</w:t>
            </w:r>
          </w:p>
        </w:tc>
      </w:tr>
    </w:tbl>
    <w:p w:rsidR="007521F9" w:rsidRPr="000E4C40" w:rsidRDefault="007521F9" w:rsidP="00281564">
      <w:pPr>
        <w:spacing w:before="29" w:line="288" w:lineRule="auto"/>
        <w:rPr>
          <w:b/>
          <w:sz w:val="24"/>
        </w:rPr>
      </w:pPr>
    </w:p>
    <w:p w:rsidR="007277D1" w:rsidRPr="000E4C40" w:rsidRDefault="007277D1" w:rsidP="00281564">
      <w:pPr>
        <w:spacing w:before="29" w:line="288" w:lineRule="auto"/>
        <w:rPr>
          <w:b/>
          <w:color w:val="000000"/>
          <w:kern w:val="0"/>
          <w:sz w:val="24"/>
        </w:rPr>
      </w:pPr>
      <w:r w:rsidRPr="000E4C40">
        <w:rPr>
          <w:rFonts w:hAnsi="宋体"/>
          <w:b/>
          <w:color w:val="000000"/>
          <w:kern w:val="0"/>
          <w:sz w:val="24"/>
        </w:rPr>
        <w:t>报告期内投资组合平均剩余期限超过</w:t>
      </w:r>
      <w:r w:rsidR="00F046FB">
        <w:rPr>
          <w:b/>
          <w:color w:val="000000"/>
          <w:kern w:val="0"/>
          <w:sz w:val="24"/>
        </w:rPr>
        <w:t>12</w:t>
      </w:r>
      <w:r w:rsidRPr="000E4C40">
        <w:rPr>
          <w:b/>
          <w:color w:val="000000"/>
          <w:kern w:val="0"/>
          <w:sz w:val="24"/>
        </w:rPr>
        <w:t>0</w:t>
      </w:r>
      <w:r w:rsidRPr="000E4C40">
        <w:rPr>
          <w:rFonts w:hAnsi="宋体"/>
          <w:b/>
          <w:color w:val="000000"/>
          <w:kern w:val="0"/>
          <w:sz w:val="24"/>
        </w:rPr>
        <w:t>天情况说明</w:t>
      </w:r>
    </w:p>
    <w:p w:rsidR="007521F9" w:rsidRDefault="000E5695" w:rsidP="00281564">
      <w:pPr>
        <w:adjustRightInd w:val="0"/>
        <w:spacing w:before="29" w:line="288" w:lineRule="auto"/>
        <w:rPr>
          <w:kern w:val="0"/>
          <w:sz w:val="24"/>
        </w:rPr>
      </w:pPr>
      <w:r w:rsidRPr="000E5695">
        <w:rPr>
          <w:kern w:val="0"/>
          <w:sz w:val="24"/>
        </w:rPr>
        <w:t>本基金合同约定：</w:t>
      </w:r>
      <w:r w:rsidRPr="000E5695">
        <w:rPr>
          <w:kern w:val="0"/>
          <w:sz w:val="24"/>
        </w:rPr>
        <w:t>“</w:t>
      </w:r>
      <w:r w:rsidRPr="000E5695">
        <w:rPr>
          <w:kern w:val="0"/>
          <w:sz w:val="24"/>
        </w:rPr>
        <w:t>本基金投资组合的平均剩余期限在每个交易日均不得超过</w:t>
      </w:r>
      <w:r w:rsidRPr="000E5695">
        <w:rPr>
          <w:kern w:val="0"/>
          <w:sz w:val="24"/>
        </w:rPr>
        <w:t>141</w:t>
      </w:r>
      <w:r w:rsidRPr="000E5695">
        <w:rPr>
          <w:kern w:val="0"/>
          <w:sz w:val="24"/>
        </w:rPr>
        <w:t>天</w:t>
      </w:r>
      <w:r w:rsidRPr="000E5695">
        <w:rPr>
          <w:kern w:val="0"/>
          <w:sz w:val="24"/>
        </w:rPr>
        <w:t>”</w:t>
      </w:r>
      <w:r w:rsidRPr="000E5695">
        <w:rPr>
          <w:kern w:val="0"/>
          <w:sz w:val="24"/>
        </w:rPr>
        <w:t>。本报告期内，本基金未发生超标情况。</w:t>
      </w:r>
    </w:p>
    <w:p w:rsidR="000E5695" w:rsidRPr="000E5695" w:rsidRDefault="000E5695" w:rsidP="00281564">
      <w:pPr>
        <w:adjustRightInd w:val="0"/>
        <w:spacing w:before="29" w:line="288" w:lineRule="auto"/>
        <w:rPr>
          <w:sz w:val="24"/>
        </w:rPr>
      </w:pPr>
    </w:p>
    <w:p w:rsidR="00902E3F" w:rsidRPr="000E4C40" w:rsidRDefault="00902E3F" w:rsidP="00281564">
      <w:pPr>
        <w:spacing w:before="29" w:line="288" w:lineRule="auto"/>
        <w:rPr>
          <w:b/>
          <w:color w:val="000000"/>
          <w:kern w:val="0"/>
          <w:sz w:val="24"/>
        </w:rPr>
      </w:pPr>
      <w:r w:rsidRPr="000E4C40">
        <w:rPr>
          <w:b/>
          <w:color w:val="000000"/>
          <w:kern w:val="0"/>
          <w:sz w:val="24"/>
        </w:rPr>
        <w:t xml:space="preserve">5.3.2 </w:t>
      </w:r>
      <w:r w:rsidRPr="000E4C40">
        <w:rPr>
          <w:rFonts w:hAnsi="宋体"/>
          <w:b/>
          <w:color w:val="000000"/>
          <w:kern w:val="0"/>
          <w:sz w:val="24"/>
        </w:rPr>
        <w:t>报告期末投资组合平均剩余期限分布比例</w:t>
      </w:r>
    </w:p>
    <w:tbl>
      <w:tblPr>
        <w:tblW w:w="8868" w:type="dxa"/>
        <w:jc w:val="center"/>
        <w:tblLayout w:type="fixed"/>
        <w:tblLook w:val="0000" w:firstRow="0" w:lastRow="0" w:firstColumn="0" w:lastColumn="0" w:noHBand="0" w:noVBand="0"/>
      </w:tblPr>
      <w:tblGrid>
        <w:gridCol w:w="829"/>
        <w:gridCol w:w="3240"/>
        <w:gridCol w:w="2447"/>
        <w:gridCol w:w="2352"/>
      </w:tblGrid>
      <w:tr w:rsidR="007521F9" w:rsidRPr="000E4C40" w:rsidTr="00CE25BB">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序号</w:t>
            </w:r>
          </w:p>
        </w:tc>
        <w:tc>
          <w:tcPr>
            <w:tcW w:w="33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平均剩余期限</w:t>
            </w:r>
          </w:p>
        </w:tc>
        <w:tc>
          <w:tcPr>
            <w:tcW w:w="252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各期限资产占基金资产净值的比例</w:t>
            </w:r>
            <w:r w:rsidR="00B071B2" w:rsidRPr="000E4C40">
              <w:rPr>
                <w:rFonts w:hAnsi="宋体"/>
                <w:color w:val="000000"/>
                <w:kern w:val="0"/>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各期限负债占基金资产净值的比例</w:t>
            </w:r>
            <w:r w:rsidRPr="000E4C40">
              <w:rPr>
                <w:rFonts w:hAnsi="宋体"/>
                <w:color w:val="000000"/>
                <w:kern w:val="0"/>
                <w:sz w:val="24"/>
              </w:rPr>
              <w:lastRenderedPageBreak/>
              <w:t>（％）</w:t>
            </w:r>
          </w:p>
        </w:tc>
      </w:tr>
      <w:tr w:rsidR="007521F9" w:rsidRPr="000E4C40" w:rsidTr="00CE25BB">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kern w:val="0"/>
                <w:sz w:val="24"/>
              </w:rPr>
            </w:pPr>
            <w:r w:rsidRPr="000E4C40">
              <w:rPr>
                <w:color w:val="000000"/>
                <w:sz w:val="24"/>
              </w:rPr>
              <w:lastRenderedPageBreak/>
              <w:t>1</w:t>
            </w:r>
          </w:p>
        </w:tc>
        <w:tc>
          <w:tcPr>
            <w:tcW w:w="33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left"/>
              <w:rPr>
                <w:color w:val="000000"/>
                <w:kern w:val="0"/>
                <w:sz w:val="24"/>
              </w:rPr>
            </w:pPr>
            <w:r w:rsidRPr="000E4C40">
              <w:rPr>
                <w:color w:val="000000"/>
                <w:sz w:val="24"/>
              </w:rPr>
              <w:t>30</w:t>
            </w:r>
            <w:r w:rsidRPr="000E4C40">
              <w:rPr>
                <w:rFonts w:hAnsi="宋体"/>
                <w:color w:val="000000"/>
                <w:sz w:val="24"/>
              </w:rPr>
              <w:t>天以内</w:t>
            </w:r>
          </w:p>
        </w:tc>
        <w:tc>
          <w:tcPr>
            <w:tcW w:w="252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3.14</w:t>
            </w:r>
          </w:p>
        </w:tc>
        <w:tc>
          <w:tcPr>
            <w:tcW w:w="243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4.18</w:t>
            </w:r>
          </w:p>
        </w:tc>
      </w:tr>
      <w:tr w:rsidR="007521F9" w:rsidRPr="000E4C40" w:rsidTr="00CE25BB">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sz w:val="24"/>
              </w:rPr>
            </w:pPr>
          </w:p>
        </w:tc>
        <w:tc>
          <w:tcPr>
            <w:tcW w:w="33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left"/>
              <w:rPr>
                <w:color w:val="000000"/>
                <w:kern w:val="0"/>
                <w:sz w:val="24"/>
              </w:rPr>
            </w:pPr>
            <w:r w:rsidRPr="000E4C40">
              <w:rPr>
                <w:rFonts w:hAnsi="宋体"/>
                <w:color w:val="000000"/>
                <w:sz w:val="24"/>
              </w:rPr>
              <w:t>其中：剩余存续期超过</w:t>
            </w:r>
            <w:r w:rsidRPr="000E4C40">
              <w:rPr>
                <w:color w:val="000000"/>
                <w:sz w:val="24"/>
              </w:rPr>
              <w:t>397</w:t>
            </w:r>
            <w:r w:rsidRPr="000E4C40">
              <w:rPr>
                <w:rFonts w:hAnsi="宋体"/>
                <w:color w:val="000000"/>
                <w:sz w:val="24"/>
              </w:rPr>
              <w:t>天的浮动利率债</w:t>
            </w:r>
          </w:p>
        </w:tc>
        <w:tc>
          <w:tcPr>
            <w:tcW w:w="252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w:t>
            </w:r>
          </w:p>
        </w:tc>
      </w:tr>
      <w:tr w:rsidR="007521F9" w:rsidRPr="000E4C40" w:rsidTr="00CE25BB">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sz w:val="24"/>
              </w:rPr>
            </w:pPr>
            <w:r w:rsidRPr="000E4C40">
              <w:rPr>
                <w:color w:val="000000"/>
                <w:sz w:val="24"/>
              </w:rPr>
              <w:t>2</w:t>
            </w:r>
          </w:p>
        </w:tc>
        <w:tc>
          <w:tcPr>
            <w:tcW w:w="33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left"/>
              <w:rPr>
                <w:color w:val="000000"/>
                <w:kern w:val="0"/>
                <w:sz w:val="24"/>
              </w:rPr>
            </w:pPr>
            <w:r w:rsidRPr="000E4C40">
              <w:rPr>
                <w:color w:val="000000"/>
                <w:sz w:val="24"/>
              </w:rPr>
              <w:t>30</w:t>
            </w:r>
            <w:r w:rsidR="00672C2D" w:rsidRPr="000E4C40">
              <w:rPr>
                <w:rFonts w:hAnsi="宋体"/>
                <w:color w:val="000000"/>
                <w:sz w:val="24"/>
              </w:rPr>
              <w:t>天</w:t>
            </w:r>
            <w:r w:rsidR="00672C2D" w:rsidRPr="000E4C40">
              <w:rPr>
                <w:color w:val="000000"/>
                <w:sz w:val="24"/>
              </w:rPr>
              <w:t>(</w:t>
            </w:r>
            <w:r w:rsidRPr="000E4C40">
              <w:rPr>
                <w:rFonts w:hAnsi="宋体"/>
                <w:color w:val="000000"/>
                <w:sz w:val="24"/>
              </w:rPr>
              <w:t>含</w:t>
            </w:r>
            <w:r w:rsidR="00672C2D" w:rsidRPr="000E4C40">
              <w:rPr>
                <w:color w:val="000000"/>
                <w:sz w:val="24"/>
              </w:rPr>
              <w:t>)</w:t>
            </w:r>
            <w:r w:rsidRPr="000E4C40">
              <w:rPr>
                <w:color w:val="000000"/>
                <w:sz w:val="24"/>
              </w:rPr>
              <w:t>—60</w:t>
            </w:r>
            <w:r w:rsidRPr="000E4C40">
              <w:rPr>
                <w:rFonts w:hAnsi="宋体"/>
                <w:color w:val="000000"/>
                <w:sz w:val="24"/>
              </w:rPr>
              <w:t>天</w:t>
            </w:r>
          </w:p>
        </w:tc>
        <w:tc>
          <w:tcPr>
            <w:tcW w:w="252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6.69</w:t>
            </w:r>
          </w:p>
        </w:tc>
        <w:tc>
          <w:tcPr>
            <w:tcW w:w="243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w:t>
            </w:r>
          </w:p>
        </w:tc>
      </w:tr>
      <w:tr w:rsidR="007521F9" w:rsidRPr="000E4C40" w:rsidTr="00CE25BB">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sz w:val="24"/>
              </w:rPr>
            </w:pPr>
          </w:p>
        </w:tc>
        <w:tc>
          <w:tcPr>
            <w:tcW w:w="33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left"/>
              <w:rPr>
                <w:color w:val="000000"/>
                <w:kern w:val="0"/>
                <w:sz w:val="24"/>
              </w:rPr>
            </w:pPr>
            <w:r w:rsidRPr="000E4C40">
              <w:rPr>
                <w:rFonts w:hAnsi="宋体"/>
                <w:color w:val="000000"/>
                <w:sz w:val="24"/>
              </w:rPr>
              <w:t>其中：剩余存续期超过</w:t>
            </w:r>
            <w:r w:rsidRPr="000E4C40">
              <w:rPr>
                <w:color w:val="000000"/>
                <w:sz w:val="24"/>
              </w:rPr>
              <w:t>397</w:t>
            </w:r>
            <w:r w:rsidRPr="000E4C40">
              <w:rPr>
                <w:rFonts w:hAnsi="宋体"/>
                <w:color w:val="000000"/>
                <w:sz w:val="24"/>
              </w:rPr>
              <w:t>天的浮动利率债</w:t>
            </w:r>
          </w:p>
        </w:tc>
        <w:tc>
          <w:tcPr>
            <w:tcW w:w="252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w:t>
            </w:r>
          </w:p>
        </w:tc>
      </w:tr>
      <w:tr w:rsidR="007521F9" w:rsidRPr="000E4C40" w:rsidTr="00CE25BB">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sz w:val="24"/>
              </w:rPr>
            </w:pPr>
            <w:r w:rsidRPr="000E4C40">
              <w:rPr>
                <w:color w:val="000000"/>
                <w:sz w:val="24"/>
              </w:rPr>
              <w:t>3</w:t>
            </w:r>
          </w:p>
        </w:tc>
        <w:tc>
          <w:tcPr>
            <w:tcW w:w="33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left"/>
              <w:rPr>
                <w:color w:val="000000"/>
                <w:sz w:val="24"/>
              </w:rPr>
            </w:pPr>
            <w:r w:rsidRPr="000E4C40">
              <w:rPr>
                <w:color w:val="000000"/>
                <w:sz w:val="24"/>
              </w:rPr>
              <w:t>60</w:t>
            </w:r>
            <w:r w:rsidRPr="000E4C40">
              <w:rPr>
                <w:rFonts w:hAnsi="宋体"/>
                <w:color w:val="000000"/>
                <w:sz w:val="24"/>
              </w:rPr>
              <w:t>天</w:t>
            </w:r>
            <w:r w:rsidR="00672C2D" w:rsidRPr="000E4C40">
              <w:rPr>
                <w:color w:val="000000"/>
                <w:sz w:val="24"/>
              </w:rPr>
              <w:t>(</w:t>
            </w:r>
            <w:r w:rsidR="00672C2D" w:rsidRPr="000E4C40">
              <w:rPr>
                <w:rFonts w:hAnsi="宋体"/>
                <w:color w:val="000000"/>
                <w:sz w:val="24"/>
              </w:rPr>
              <w:t>含</w:t>
            </w:r>
            <w:r w:rsidR="00672C2D" w:rsidRPr="000E4C40">
              <w:rPr>
                <w:color w:val="000000"/>
                <w:sz w:val="24"/>
              </w:rPr>
              <w:t>)</w:t>
            </w:r>
            <w:r w:rsidRPr="000E4C40">
              <w:rPr>
                <w:color w:val="000000"/>
                <w:sz w:val="24"/>
              </w:rPr>
              <w:t>—90</w:t>
            </w:r>
            <w:r w:rsidRPr="000E4C40">
              <w:rPr>
                <w:rFonts w:hAnsi="宋体"/>
                <w:color w:val="000000"/>
                <w:sz w:val="24"/>
              </w:rPr>
              <w:t>天</w:t>
            </w:r>
          </w:p>
        </w:tc>
        <w:tc>
          <w:tcPr>
            <w:tcW w:w="252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35.68</w:t>
            </w:r>
          </w:p>
        </w:tc>
        <w:tc>
          <w:tcPr>
            <w:tcW w:w="243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w:t>
            </w:r>
          </w:p>
        </w:tc>
      </w:tr>
      <w:tr w:rsidR="007521F9" w:rsidRPr="000E4C40" w:rsidTr="00CE25BB">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sz w:val="24"/>
              </w:rPr>
            </w:pPr>
          </w:p>
        </w:tc>
        <w:tc>
          <w:tcPr>
            <w:tcW w:w="33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left"/>
              <w:rPr>
                <w:color w:val="000000"/>
                <w:sz w:val="24"/>
              </w:rPr>
            </w:pPr>
            <w:r w:rsidRPr="000E4C40">
              <w:rPr>
                <w:rFonts w:hAnsi="宋体"/>
                <w:color w:val="000000"/>
                <w:sz w:val="24"/>
              </w:rPr>
              <w:t>其中：剩余存续期超过</w:t>
            </w:r>
            <w:r w:rsidRPr="000E4C40">
              <w:rPr>
                <w:color w:val="000000"/>
                <w:sz w:val="24"/>
              </w:rPr>
              <w:t>397</w:t>
            </w:r>
            <w:r w:rsidRPr="000E4C40">
              <w:rPr>
                <w:rFonts w:hAnsi="宋体"/>
                <w:color w:val="000000"/>
                <w:sz w:val="24"/>
              </w:rPr>
              <w:t>天的浮动利率债</w:t>
            </w:r>
          </w:p>
        </w:tc>
        <w:tc>
          <w:tcPr>
            <w:tcW w:w="252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w:t>
            </w:r>
          </w:p>
        </w:tc>
      </w:tr>
      <w:tr w:rsidR="007521F9" w:rsidRPr="000E4C40" w:rsidTr="00CE25BB">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sz w:val="24"/>
              </w:rPr>
            </w:pPr>
            <w:r w:rsidRPr="000E4C40">
              <w:rPr>
                <w:color w:val="000000"/>
                <w:sz w:val="24"/>
              </w:rPr>
              <w:t>4</w:t>
            </w:r>
          </w:p>
        </w:tc>
        <w:tc>
          <w:tcPr>
            <w:tcW w:w="33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left"/>
              <w:rPr>
                <w:color w:val="000000"/>
                <w:sz w:val="24"/>
              </w:rPr>
            </w:pPr>
            <w:r w:rsidRPr="000E4C40">
              <w:rPr>
                <w:color w:val="000000"/>
                <w:sz w:val="24"/>
              </w:rPr>
              <w:t>90</w:t>
            </w:r>
            <w:r w:rsidRPr="000E4C40">
              <w:rPr>
                <w:rFonts w:hAnsi="宋体"/>
                <w:color w:val="000000"/>
                <w:sz w:val="24"/>
              </w:rPr>
              <w:t>天</w:t>
            </w:r>
            <w:r w:rsidR="00672C2D" w:rsidRPr="000E4C40">
              <w:rPr>
                <w:color w:val="000000"/>
                <w:sz w:val="24"/>
              </w:rPr>
              <w:t>(</w:t>
            </w:r>
            <w:r w:rsidR="00672C2D" w:rsidRPr="000E4C40">
              <w:rPr>
                <w:rFonts w:hAnsi="宋体"/>
                <w:color w:val="000000"/>
                <w:sz w:val="24"/>
              </w:rPr>
              <w:t>含</w:t>
            </w:r>
            <w:r w:rsidR="00672C2D" w:rsidRPr="000E4C40">
              <w:rPr>
                <w:color w:val="000000"/>
                <w:sz w:val="24"/>
              </w:rPr>
              <w:t>)</w:t>
            </w:r>
            <w:r w:rsidR="000E5695">
              <w:rPr>
                <w:color w:val="000000"/>
                <w:sz w:val="24"/>
              </w:rPr>
              <w:t>—12</w:t>
            </w:r>
            <w:r w:rsidRPr="000E4C40">
              <w:rPr>
                <w:color w:val="000000"/>
                <w:sz w:val="24"/>
              </w:rPr>
              <w:t>0</w:t>
            </w:r>
            <w:r w:rsidRPr="000E4C40">
              <w:rPr>
                <w:rFonts w:hAnsi="宋体"/>
                <w:color w:val="000000"/>
                <w:sz w:val="24"/>
              </w:rPr>
              <w:t>天</w:t>
            </w:r>
          </w:p>
        </w:tc>
        <w:tc>
          <w:tcPr>
            <w:tcW w:w="252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0E5695" w:rsidP="00281564">
            <w:pPr>
              <w:autoSpaceDE w:val="0"/>
              <w:autoSpaceDN w:val="0"/>
              <w:adjustRightInd w:val="0"/>
              <w:spacing w:before="29" w:line="288" w:lineRule="auto"/>
              <w:ind w:left="15"/>
              <w:jc w:val="right"/>
              <w:rPr>
                <w:color w:val="000000"/>
                <w:kern w:val="0"/>
                <w:sz w:val="24"/>
              </w:rPr>
            </w:pPr>
            <w:r w:rsidRPr="000E5695">
              <w:rPr>
                <w:color w:val="000000"/>
                <w:sz w:val="24"/>
              </w:rPr>
              <w:t>4.33</w:t>
            </w:r>
          </w:p>
        </w:tc>
        <w:tc>
          <w:tcPr>
            <w:tcW w:w="243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0E5695" w:rsidP="00281564">
            <w:pPr>
              <w:autoSpaceDE w:val="0"/>
              <w:autoSpaceDN w:val="0"/>
              <w:adjustRightInd w:val="0"/>
              <w:spacing w:before="29" w:line="288" w:lineRule="auto"/>
              <w:ind w:left="15"/>
              <w:jc w:val="right"/>
              <w:rPr>
                <w:color w:val="000000"/>
                <w:kern w:val="0"/>
                <w:sz w:val="24"/>
              </w:rPr>
            </w:pPr>
            <w:r w:rsidRPr="000E5695">
              <w:rPr>
                <w:color w:val="000000"/>
                <w:sz w:val="24"/>
              </w:rPr>
              <w:t>-</w:t>
            </w:r>
          </w:p>
        </w:tc>
      </w:tr>
      <w:tr w:rsidR="007521F9" w:rsidRPr="000E4C40" w:rsidTr="00CE25BB">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sz w:val="24"/>
              </w:rPr>
            </w:pPr>
          </w:p>
        </w:tc>
        <w:tc>
          <w:tcPr>
            <w:tcW w:w="33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left"/>
              <w:rPr>
                <w:color w:val="000000"/>
                <w:sz w:val="24"/>
              </w:rPr>
            </w:pPr>
            <w:r w:rsidRPr="000E4C40">
              <w:rPr>
                <w:rFonts w:hAnsi="宋体"/>
                <w:color w:val="000000"/>
                <w:sz w:val="24"/>
              </w:rPr>
              <w:t>其中：剩余存续期超过</w:t>
            </w:r>
            <w:r w:rsidRPr="000E4C40">
              <w:rPr>
                <w:color w:val="000000"/>
                <w:sz w:val="24"/>
              </w:rPr>
              <w:t>397</w:t>
            </w:r>
            <w:r w:rsidRPr="000E4C40">
              <w:rPr>
                <w:rFonts w:hAnsi="宋体"/>
                <w:color w:val="000000"/>
                <w:sz w:val="24"/>
              </w:rPr>
              <w:t>天的浮动利率债</w:t>
            </w:r>
          </w:p>
        </w:tc>
        <w:tc>
          <w:tcPr>
            <w:tcW w:w="252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0E5695" w:rsidP="00281564">
            <w:pPr>
              <w:autoSpaceDE w:val="0"/>
              <w:autoSpaceDN w:val="0"/>
              <w:adjustRightInd w:val="0"/>
              <w:spacing w:before="29" w:line="288" w:lineRule="auto"/>
              <w:ind w:left="15"/>
              <w:jc w:val="right"/>
              <w:rPr>
                <w:color w:val="000000"/>
                <w:kern w:val="0"/>
                <w:sz w:val="24"/>
              </w:rPr>
            </w:pPr>
            <w:r w:rsidRPr="000E5695">
              <w:rPr>
                <w:color w:val="000000"/>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0E5695" w:rsidP="00281564">
            <w:pPr>
              <w:autoSpaceDE w:val="0"/>
              <w:autoSpaceDN w:val="0"/>
              <w:adjustRightInd w:val="0"/>
              <w:spacing w:before="29" w:line="288" w:lineRule="auto"/>
              <w:ind w:left="15"/>
              <w:jc w:val="right"/>
              <w:rPr>
                <w:color w:val="000000"/>
                <w:kern w:val="0"/>
                <w:sz w:val="24"/>
              </w:rPr>
            </w:pPr>
            <w:r w:rsidRPr="000E5695">
              <w:rPr>
                <w:color w:val="000000"/>
                <w:sz w:val="24"/>
              </w:rPr>
              <w:t>-</w:t>
            </w:r>
          </w:p>
        </w:tc>
      </w:tr>
      <w:tr w:rsidR="007521F9" w:rsidRPr="000E4C40" w:rsidTr="00CE25BB">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sz w:val="24"/>
              </w:rPr>
            </w:pPr>
            <w:r w:rsidRPr="000E4C40">
              <w:rPr>
                <w:color w:val="000000"/>
                <w:sz w:val="24"/>
              </w:rPr>
              <w:t>5</w:t>
            </w:r>
          </w:p>
        </w:tc>
        <w:tc>
          <w:tcPr>
            <w:tcW w:w="33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0E5695" w:rsidP="00281564">
            <w:pPr>
              <w:autoSpaceDE w:val="0"/>
              <w:autoSpaceDN w:val="0"/>
              <w:adjustRightInd w:val="0"/>
              <w:spacing w:before="29" w:line="288" w:lineRule="auto"/>
              <w:ind w:left="15"/>
              <w:jc w:val="left"/>
              <w:rPr>
                <w:color w:val="000000"/>
                <w:sz w:val="24"/>
              </w:rPr>
            </w:pPr>
            <w:r>
              <w:rPr>
                <w:color w:val="000000"/>
                <w:sz w:val="24"/>
              </w:rPr>
              <w:t>12</w:t>
            </w:r>
            <w:r w:rsidR="007521F9" w:rsidRPr="000E4C40">
              <w:rPr>
                <w:color w:val="000000"/>
                <w:sz w:val="24"/>
              </w:rPr>
              <w:t>0</w:t>
            </w:r>
            <w:r w:rsidR="007521F9" w:rsidRPr="000E4C40">
              <w:rPr>
                <w:rFonts w:hAnsi="宋体"/>
                <w:color w:val="000000"/>
                <w:sz w:val="24"/>
              </w:rPr>
              <w:t>天</w:t>
            </w:r>
            <w:r w:rsidR="00672C2D" w:rsidRPr="000E4C40">
              <w:rPr>
                <w:color w:val="000000"/>
                <w:sz w:val="24"/>
              </w:rPr>
              <w:t>(</w:t>
            </w:r>
            <w:r w:rsidR="00672C2D" w:rsidRPr="000E4C40">
              <w:rPr>
                <w:rFonts w:hAnsi="宋体"/>
                <w:color w:val="000000"/>
                <w:sz w:val="24"/>
              </w:rPr>
              <w:t>含</w:t>
            </w:r>
            <w:r w:rsidR="00672C2D" w:rsidRPr="000E4C40">
              <w:rPr>
                <w:color w:val="000000"/>
                <w:sz w:val="24"/>
              </w:rPr>
              <w:t>)</w:t>
            </w:r>
            <w:r w:rsidR="007521F9" w:rsidRPr="000E4C40">
              <w:rPr>
                <w:color w:val="000000"/>
                <w:sz w:val="24"/>
              </w:rPr>
              <w:t>—397</w:t>
            </w:r>
            <w:r w:rsidR="007521F9" w:rsidRPr="000E4C40">
              <w:rPr>
                <w:rFonts w:hAnsi="宋体"/>
                <w:color w:val="000000"/>
                <w:sz w:val="24"/>
              </w:rPr>
              <w:t>天</w:t>
            </w:r>
            <w:r w:rsidR="00F10508" w:rsidRPr="000E4C40">
              <w:rPr>
                <w:rFonts w:hAnsi="宋体"/>
                <w:color w:val="000000"/>
                <w:kern w:val="0"/>
                <w:sz w:val="24"/>
              </w:rPr>
              <w:t>（</w:t>
            </w:r>
            <w:r w:rsidR="00672C2D" w:rsidRPr="000E4C40">
              <w:rPr>
                <w:rFonts w:hAnsi="宋体"/>
                <w:color w:val="000000"/>
                <w:sz w:val="24"/>
              </w:rPr>
              <w:t>含</w:t>
            </w:r>
            <w:r w:rsidR="00F10508" w:rsidRPr="000E4C40">
              <w:rPr>
                <w:rFonts w:hAnsi="宋体"/>
                <w:color w:val="000000"/>
                <w:kern w:val="0"/>
                <w:sz w:val="24"/>
              </w:rPr>
              <w:t>）</w:t>
            </w:r>
          </w:p>
        </w:tc>
        <w:tc>
          <w:tcPr>
            <w:tcW w:w="252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0E5695" w:rsidP="00281564">
            <w:pPr>
              <w:autoSpaceDE w:val="0"/>
              <w:autoSpaceDN w:val="0"/>
              <w:adjustRightInd w:val="0"/>
              <w:spacing w:before="29" w:line="288" w:lineRule="auto"/>
              <w:ind w:left="15"/>
              <w:jc w:val="right"/>
              <w:rPr>
                <w:color w:val="000000"/>
                <w:kern w:val="0"/>
                <w:sz w:val="24"/>
              </w:rPr>
            </w:pPr>
            <w:r w:rsidRPr="000E5695">
              <w:rPr>
                <w:color w:val="000000"/>
                <w:sz w:val="24"/>
              </w:rPr>
              <w:t>53.94</w:t>
            </w:r>
          </w:p>
        </w:tc>
        <w:tc>
          <w:tcPr>
            <w:tcW w:w="243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0E5695" w:rsidP="00281564">
            <w:pPr>
              <w:autoSpaceDE w:val="0"/>
              <w:autoSpaceDN w:val="0"/>
              <w:adjustRightInd w:val="0"/>
              <w:spacing w:before="29" w:line="288" w:lineRule="auto"/>
              <w:ind w:left="15"/>
              <w:jc w:val="right"/>
              <w:rPr>
                <w:color w:val="000000"/>
                <w:kern w:val="0"/>
                <w:sz w:val="24"/>
              </w:rPr>
            </w:pPr>
            <w:r w:rsidRPr="000E5695">
              <w:rPr>
                <w:color w:val="000000"/>
                <w:sz w:val="24"/>
              </w:rPr>
              <w:t>-</w:t>
            </w:r>
          </w:p>
        </w:tc>
      </w:tr>
      <w:tr w:rsidR="007521F9" w:rsidRPr="000E4C40" w:rsidTr="00CE25BB">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sz w:val="24"/>
              </w:rPr>
            </w:pPr>
          </w:p>
        </w:tc>
        <w:tc>
          <w:tcPr>
            <w:tcW w:w="33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left"/>
              <w:rPr>
                <w:color w:val="000000"/>
                <w:sz w:val="24"/>
              </w:rPr>
            </w:pPr>
            <w:r w:rsidRPr="000E4C40">
              <w:rPr>
                <w:rFonts w:hAnsi="宋体"/>
                <w:color w:val="000000"/>
                <w:sz w:val="24"/>
              </w:rPr>
              <w:t>其中：剩余存续期超过</w:t>
            </w:r>
            <w:r w:rsidRPr="000E4C40">
              <w:rPr>
                <w:color w:val="000000"/>
                <w:sz w:val="24"/>
              </w:rPr>
              <w:t>397</w:t>
            </w:r>
            <w:r w:rsidRPr="000E4C40">
              <w:rPr>
                <w:rFonts w:hAnsi="宋体"/>
                <w:color w:val="000000"/>
                <w:sz w:val="24"/>
              </w:rPr>
              <w:t>天的浮动利率债</w:t>
            </w:r>
          </w:p>
        </w:tc>
        <w:tc>
          <w:tcPr>
            <w:tcW w:w="252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0E5695" w:rsidP="00281564">
            <w:pPr>
              <w:autoSpaceDE w:val="0"/>
              <w:autoSpaceDN w:val="0"/>
              <w:adjustRightInd w:val="0"/>
              <w:spacing w:before="29" w:line="288" w:lineRule="auto"/>
              <w:ind w:left="15"/>
              <w:jc w:val="right"/>
              <w:rPr>
                <w:color w:val="000000"/>
                <w:kern w:val="0"/>
                <w:sz w:val="24"/>
              </w:rPr>
            </w:pPr>
            <w:r w:rsidRPr="000E5695">
              <w:rPr>
                <w:color w:val="000000"/>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0E5695" w:rsidP="00281564">
            <w:pPr>
              <w:autoSpaceDE w:val="0"/>
              <w:autoSpaceDN w:val="0"/>
              <w:adjustRightInd w:val="0"/>
              <w:spacing w:before="29" w:line="288" w:lineRule="auto"/>
              <w:ind w:left="15"/>
              <w:jc w:val="right"/>
              <w:rPr>
                <w:color w:val="000000"/>
                <w:kern w:val="0"/>
                <w:sz w:val="24"/>
              </w:rPr>
            </w:pPr>
            <w:r w:rsidRPr="000E5695">
              <w:rPr>
                <w:color w:val="000000"/>
                <w:sz w:val="24"/>
              </w:rPr>
              <w:t>-</w:t>
            </w:r>
          </w:p>
        </w:tc>
      </w:tr>
      <w:tr w:rsidR="007521F9" w:rsidRPr="000E4C40" w:rsidTr="00CE25BB">
        <w:trPr>
          <w:jc w:val="center"/>
        </w:trPr>
        <w:tc>
          <w:tcPr>
            <w:tcW w:w="4202" w:type="dxa"/>
            <w:gridSpan w:val="2"/>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sz w:val="24"/>
              </w:rPr>
            </w:pPr>
            <w:r w:rsidRPr="000E4C40">
              <w:rPr>
                <w:rFonts w:hAnsi="宋体"/>
                <w:color w:val="000000"/>
                <w:sz w:val="24"/>
              </w:rPr>
              <w:t>合计</w:t>
            </w:r>
          </w:p>
        </w:tc>
        <w:tc>
          <w:tcPr>
            <w:tcW w:w="252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D23B30" w:rsidP="00281564">
            <w:pPr>
              <w:autoSpaceDE w:val="0"/>
              <w:autoSpaceDN w:val="0"/>
              <w:adjustRightInd w:val="0"/>
              <w:spacing w:before="29" w:line="288" w:lineRule="auto"/>
              <w:ind w:left="15"/>
              <w:jc w:val="right"/>
              <w:rPr>
                <w:color w:val="000000"/>
                <w:kern w:val="0"/>
                <w:sz w:val="24"/>
              </w:rPr>
            </w:pPr>
            <w:r>
              <w:rPr>
                <w:color w:val="000000"/>
                <w:sz w:val="24"/>
              </w:rPr>
              <w:t>103.78</w:t>
            </w:r>
          </w:p>
        </w:tc>
        <w:tc>
          <w:tcPr>
            <w:tcW w:w="243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4.18</w:t>
            </w:r>
          </w:p>
        </w:tc>
      </w:tr>
    </w:tbl>
    <w:p w:rsidR="00F046FB" w:rsidRDefault="00F046FB" w:rsidP="00281564">
      <w:pPr>
        <w:spacing w:before="29" w:line="288" w:lineRule="auto"/>
        <w:rPr>
          <w:color w:val="000000"/>
          <w:kern w:val="0"/>
          <w:sz w:val="24"/>
        </w:rPr>
      </w:pPr>
    </w:p>
    <w:p w:rsidR="00F046FB" w:rsidRPr="00F046FB" w:rsidRDefault="00F046FB" w:rsidP="00F046FB">
      <w:pPr>
        <w:spacing w:line="360" w:lineRule="auto"/>
        <w:rPr>
          <w:rFonts w:ascii="宋体" w:hAnsi="宋体" w:cs="Arial"/>
          <w:b/>
          <w:bCs/>
          <w:color w:val="000000"/>
          <w:kern w:val="0"/>
          <w:sz w:val="24"/>
        </w:rPr>
      </w:pPr>
      <w:r w:rsidRPr="00F046FB">
        <w:rPr>
          <w:rFonts w:ascii="宋体" w:hAnsi="宋体" w:cs="Arial" w:hint="eastAsia"/>
          <w:b/>
          <w:bCs/>
          <w:color w:val="000000"/>
          <w:kern w:val="0"/>
          <w:sz w:val="24"/>
        </w:rPr>
        <w:t>5.4</w:t>
      </w:r>
      <w:r w:rsidRPr="00F046FB">
        <w:rPr>
          <w:rFonts w:ascii="宋体" w:hAnsi="宋体" w:hint="eastAsia"/>
          <w:b/>
          <w:bCs/>
          <w:color w:val="000000"/>
          <w:sz w:val="24"/>
        </w:rPr>
        <w:t>报告期内投资组合平均剩余存续期超过240天情况说明</w:t>
      </w:r>
    </w:p>
    <w:p w:rsidR="00F046FB" w:rsidRPr="00F046FB" w:rsidRDefault="00F046FB" w:rsidP="00F046FB">
      <w:pPr>
        <w:autoSpaceDE w:val="0"/>
        <w:autoSpaceDN w:val="0"/>
        <w:adjustRightInd w:val="0"/>
        <w:spacing w:line="360" w:lineRule="auto"/>
        <w:jc w:val="left"/>
        <w:rPr>
          <w:rFonts w:ascii="宋体" w:hAnsi="宋体"/>
          <w:color w:val="000000"/>
          <w:sz w:val="24"/>
        </w:rPr>
      </w:pPr>
      <w:r w:rsidRPr="00F046FB">
        <w:rPr>
          <w:rFonts w:ascii="宋体" w:hAnsi="宋体" w:hint="eastAsia"/>
          <w:color w:val="000000"/>
          <w:sz w:val="24"/>
        </w:rPr>
        <w:t>本基金本报告期内投资组合平均剩余存续期未超过240天。</w:t>
      </w:r>
    </w:p>
    <w:p w:rsidR="00F046FB" w:rsidRPr="00F046FB" w:rsidRDefault="00F046FB" w:rsidP="00281564">
      <w:pPr>
        <w:spacing w:before="29" w:line="288" w:lineRule="auto"/>
        <w:rPr>
          <w:color w:val="000000"/>
          <w:kern w:val="0"/>
          <w:sz w:val="24"/>
        </w:rPr>
      </w:pPr>
    </w:p>
    <w:p w:rsidR="00902E3F" w:rsidRPr="000E4C40" w:rsidRDefault="002304D5" w:rsidP="00281564">
      <w:pPr>
        <w:spacing w:before="29" w:line="288" w:lineRule="auto"/>
        <w:rPr>
          <w:b/>
          <w:color w:val="000000"/>
          <w:kern w:val="0"/>
          <w:sz w:val="24"/>
        </w:rPr>
      </w:pPr>
      <w:r>
        <w:rPr>
          <w:b/>
          <w:color w:val="000000"/>
          <w:kern w:val="0"/>
          <w:sz w:val="24"/>
        </w:rPr>
        <w:t>5.5</w:t>
      </w:r>
      <w:r w:rsidR="00902E3F" w:rsidRPr="000E4C40">
        <w:rPr>
          <w:rFonts w:hAnsi="宋体"/>
          <w:b/>
          <w:color w:val="000000"/>
          <w:kern w:val="0"/>
          <w:sz w:val="24"/>
        </w:rPr>
        <w:t>报告期末按债券品种分类的债券投资组合</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6"/>
        <w:gridCol w:w="3096"/>
        <w:gridCol w:w="3097"/>
        <w:gridCol w:w="1889"/>
      </w:tblGrid>
      <w:tr w:rsidR="007521F9" w:rsidRPr="000E4C40" w:rsidTr="00F41AA6">
        <w:trPr>
          <w:jc w:val="center"/>
        </w:trPr>
        <w:tc>
          <w:tcPr>
            <w:tcW w:w="786" w:type="dxa"/>
            <w:vAlign w:val="center"/>
          </w:tcPr>
          <w:p w:rsidR="007521F9" w:rsidRPr="000E4C40" w:rsidRDefault="007521F9" w:rsidP="00281564">
            <w:pPr>
              <w:spacing w:before="29" w:line="288" w:lineRule="auto"/>
              <w:ind w:left="17"/>
              <w:jc w:val="center"/>
              <w:rPr>
                <w:color w:val="000000"/>
                <w:sz w:val="24"/>
              </w:rPr>
            </w:pPr>
            <w:r w:rsidRPr="000E4C40">
              <w:rPr>
                <w:rFonts w:hAnsi="宋体"/>
                <w:color w:val="000000"/>
                <w:sz w:val="24"/>
              </w:rPr>
              <w:t>序号</w:t>
            </w:r>
          </w:p>
        </w:tc>
        <w:tc>
          <w:tcPr>
            <w:tcW w:w="3096" w:type="dxa"/>
            <w:vAlign w:val="center"/>
          </w:tcPr>
          <w:p w:rsidR="007521F9" w:rsidRPr="000E4C40" w:rsidRDefault="007521F9" w:rsidP="00281564">
            <w:pPr>
              <w:spacing w:before="29" w:line="288" w:lineRule="auto"/>
              <w:ind w:left="17"/>
              <w:jc w:val="center"/>
              <w:rPr>
                <w:color w:val="000000"/>
                <w:sz w:val="24"/>
              </w:rPr>
            </w:pPr>
            <w:r w:rsidRPr="000E4C40">
              <w:rPr>
                <w:rFonts w:hAnsi="宋体"/>
                <w:color w:val="000000"/>
                <w:sz w:val="24"/>
              </w:rPr>
              <w:t>债券品种</w:t>
            </w:r>
          </w:p>
        </w:tc>
        <w:tc>
          <w:tcPr>
            <w:tcW w:w="3097" w:type="dxa"/>
            <w:vAlign w:val="center"/>
          </w:tcPr>
          <w:p w:rsidR="007521F9" w:rsidRPr="000E4C40" w:rsidRDefault="003D21F4" w:rsidP="00281564">
            <w:pPr>
              <w:spacing w:before="29" w:line="288" w:lineRule="auto"/>
              <w:ind w:left="17"/>
              <w:jc w:val="center"/>
              <w:rPr>
                <w:color w:val="000000"/>
                <w:sz w:val="24"/>
              </w:rPr>
            </w:pPr>
            <w:r w:rsidRPr="000E4C40">
              <w:rPr>
                <w:rFonts w:hAnsi="宋体"/>
                <w:sz w:val="24"/>
              </w:rPr>
              <w:t>摊余成本（元）</w:t>
            </w:r>
          </w:p>
        </w:tc>
        <w:tc>
          <w:tcPr>
            <w:tcW w:w="1889" w:type="dxa"/>
            <w:vAlign w:val="center"/>
          </w:tcPr>
          <w:p w:rsidR="007521F9" w:rsidRPr="000E4C40" w:rsidRDefault="007521F9" w:rsidP="00281564">
            <w:pPr>
              <w:spacing w:before="29" w:line="288" w:lineRule="auto"/>
              <w:ind w:left="17"/>
              <w:jc w:val="center"/>
              <w:rPr>
                <w:color w:val="000000"/>
                <w:sz w:val="24"/>
              </w:rPr>
            </w:pPr>
            <w:r w:rsidRPr="000E4C40">
              <w:rPr>
                <w:rFonts w:hAnsi="宋体"/>
                <w:color w:val="000000"/>
                <w:sz w:val="24"/>
              </w:rPr>
              <w:t>占基金资产净值比例</w:t>
            </w:r>
            <w:r w:rsidR="005F3F29" w:rsidRPr="000E4C40">
              <w:rPr>
                <w:rFonts w:hAnsi="宋体"/>
                <w:color w:val="000000"/>
                <w:kern w:val="0"/>
                <w:sz w:val="24"/>
              </w:rPr>
              <w:t>（％）</w:t>
            </w:r>
          </w:p>
        </w:tc>
      </w:tr>
      <w:tr w:rsidR="007521F9" w:rsidRPr="000E4C40" w:rsidTr="00F41AA6">
        <w:trPr>
          <w:jc w:val="center"/>
        </w:trPr>
        <w:tc>
          <w:tcPr>
            <w:tcW w:w="786" w:type="dxa"/>
            <w:vAlign w:val="center"/>
          </w:tcPr>
          <w:p w:rsidR="007521F9" w:rsidRPr="000E4C40" w:rsidRDefault="007521F9" w:rsidP="00281564">
            <w:pPr>
              <w:spacing w:before="29" w:line="288" w:lineRule="auto"/>
              <w:ind w:left="17"/>
              <w:jc w:val="center"/>
              <w:rPr>
                <w:color w:val="000000"/>
                <w:sz w:val="24"/>
              </w:rPr>
            </w:pPr>
            <w:r w:rsidRPr="000E4C40">
              <w:rPr>
                <w:color w:val="000000"/>
                <w:sz w:val="24"/>
              </w:rPr>
              <w:t>1</w:t>
            </w:r>
          </w:p>
        </w:tc>
        <w:tc>
          <w:tcPr>
            <w:tcW w:w="3096" w:type="dxa"/>
            <w:vAlign w:val="center"/>
          </w:tcPr>
          <w:p w:rsidR="007521F9" w:rsidRPr="000E4C40" w:rsidRDefault="007521F9" w:rsidP="00281564">
            <w:pPr>
              <w:spacing w:before="29" w:line="288" w:lineRule="auto"/>
              <w:ind w:left="17"/>
              <w:jc w:val="left"/>
              <w:rPr>
                <w:color w:val="000000"/>
                <w:sz w:val="24"/>
              </w:rPr>
            </w:pPr>
            <w:r w:rsidRPr="000E4C40">
              <w:rPr>
                <w:rFonts w:hAnsi="宋体"/>
                <w:color w:val="000000"/>
                <w:sz w:val="24"/>
              </w:rPr>
              <w:t>国家债券</w:t>
            </w:r>
          </w:p>
        </w:tc>
        <w:tc>
          <w:tcPr>
            <w:tcW w:w="3097"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9,989,203.52</w:t>
            </w:r>
          </w:p>
        </w:tc>
        <w:tc>
          <w:tcPr>
            <w:tcW w:w="1889"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0.04</w:t>
            </w:r>
          </w:p>
        </w:tc>
      </w:tr>
      <w:tr w:rsidR="007521F9" w:rsidRPr="000E4C40" w:rsidTr="00F41AA6">
        <w:trPr>
          <w:jc w:val="center"/>
        </w:trPr>
        <w:tc>
          <w:tcPr>
            <w:tcW w:w="786" w:type="dxa"/>
            <w:vAlign w:val="center"/>
          </w:tcPr>
          <w:p w:rsidR="007521F9" w:rsidRPr="000E4C40" w:rsidRDefault="007521F9" w:rsidP="00281564">
            <w:pPr>
              <w:spacing w:before="29" w:line="288" w:lineRule="auto"/>
              <w:ind w:left="17"/>
              <w:jc w:val="center"/>
              <w:rPr>
                <w:color w:val="000000"/>
                <w:sz w:val="24"/>
              </w:rPr>
            </w:pPr>
            <w:r w:rsidRPr="000E4C40">
              <w:rPr>
                <w:color w:val="000000"/>
                <w:sz w:val="24"/>
              </w:rPr>
              <w:t>2</w:t>
            </w:r>
          </w:p>
        </w:tc>
        <w:tc>
          <w:tcPr>
            <w:tcW w:w="3096" w:type="dxa"/>
            <w:vAlign w:val="center"/>
          </w:tcPr>
          <w:p w:rsidR="007521F9" w:rsidRPr="000E4C40" w:rsidRDefault="007521F9" w:rsidP="00281564">
            <w:pPr>
              <w:spacing w:before="29" w:line="288" w:lineRule="auto"/>
              <w:ind w:left="17"/>
              <w:jc w:val="left"/>
              <w:rPr>
                <w:color w:val="000000"/>
                <w:sz w:val="24"/>
              </w:rPr>
            </w:pPr>
            <w:r w:rsidRPr="000E4C40">
              <w:rPr>
                <w:rFonts w:hAnsi="宋体"/>
                <w:color w:val="000000"/>
                <w:sz w:val="24"/>
              </w:rPr>
              <w:t>央行票据</w:t>
            </w:r>
          </w:p>
        </w:tc>
        <w:tc>
          <w:tcPr>
            <w:tcW w:w="3097"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w:t>
            </w:r>
          </w:p>
        </w:tc>
        <w:tc>
          <w:tcPr>
            <w:tcW w:w="1889"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w:t>
            </w:r>
          </w:p>
        </w:tc>
      </w:tr>
      <w:tr w:rsidR="007521F9" w:rsidRPr="000E4C40" w:rsidTr="00F41AA6">
        <w:trPr>
          <w:jc w:val="center"/>
        </w:trPr>
        <w:tc>
          <w:tcPr>
            <w:tcW w:w="786" w:type="dxa"/>
            <w:vAlign w:val="center"/>
          </w:tcPr>
          <w:p w:rsidR="007521F9" w:rsidRPr="000E4C40" w:rsidRDefault="007521F9" w:rsidP="00281564">
            <w:pPr>
              <w:spacing w:before="29" w:line="288" w:lineRule="auto"/>
              <w:ind w:left="17"/>
              <w:jc w:val="center"/>
              <w:rPr>
                <w:color w:val="000000"/>
                <w:sz w:val="24"/>
              </w:rPr>
            </w:pPr>
            <w:r w:rsidRPr="000E4C40">
              <w:rPr>
                <w:color w:val="000000"/>
                <w:sz w:val="24"/>
              </w:rPr>
              <w:t>3</w:t>
            </w:r>
          </w:p>
        </w:tc>
        <w:tc>
          <w:tcPr>
            <w:tcW w:w="3096" w:type="dxa"/>
            <w:vAlign w:val="center"/>
          </w:tcPr>
          <w:p w:rsidR="007521F9" w:rsidRPr="000E4C40" w:rsidRDefault="007521F9" w:rsidP="00281564">
            <w:pPr>
              <w:spacing w:before="29" w:line="288" w:lineRule="auto"/>
              <w:ind w:left="17"/>
              <w:jc w:val="left"/>
              <w:rPr>
                <w:color w:val="000000"/>
                <w:sz w:val="24"/>
              </w:rPr>
            </w:pPr>
            <w:r w:rsidRPr="000E4C40">
              <w:rPr>
                <w:rFonts w:hAnsi="宋体"/>
                <w:color w:val="000000"/>
                <w:sz w:val="24"/>
              </w:rPr>
              <w:t>金融债券</w:t>
            </w:r>
          </w:p>
        </w:tc>
        <w:tc>
          <w:tcPr>
            <w:tcW w:w="3097"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1,178,922,747.83</w:t>
            </w:r>
          </w:p>
        </w:tc>
        <w:tc>
          <w:tcPr>
            <w:tcW w:w="1889"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5.01</w:t>
            </w:r>
          </w:p>
        </w:tc>
      </w:tr>
      <w:tr w:rsidR="007521F9" w:rsidRPr="000E4C40" w:rsidTr="00F41AA6">
        <w:trPr>
          <w:jc w:val="center"/>
        </w:trPr>
        <w:tc>
          <w:tcPr>
            <w:tcW w:w="786" w:type="dxa"/>
            <w:vAlign w:val="center"/>
          </w:tcPr>
          <w:p w:rsidR="007521F9" w:rsidRPr="000E4C40" w:rsidRDefault="007521F9" w:rsidP="00281564">
            <w:pPr>
              <w:spacing w:before="29" w:line="288" w:lineRule="auto"/>
              <w:ind w:left="17"/>
              <w:jc w:val="center"/>
              <w:rPr>
                <w:color w:val="000000"/>
                <w:sz w:val="24"/>
              </w:rPr>
            </w:pPr>
          </w:p>
        </w:tc>
        <w:tc>
          <w:tcPr>
            <w:tcW w:w="3096" w:type="dxa"/>
            <w:vAlign w:val="center"/>
          </w:tcPr>
          <w:p w:rsidR="007521F9" w:rsidRPr="000E4C40" w:rsidRDefault="007521F9" w:rsidP="00281564">
            <w:pPr>
              <w:spacing w:before="29" w:line="288" w:lineRule="auto"/>
              <w:ind w:left="17"/>
              <w:jc w:val="left"/>
              <w:rPr>
                <w:color w:val="000000"/>
                <w:sz w:val="24"/>
              </w:rPr>
            </w:pPr>
            <w:r w:rsidRPr="000E4C40">
              <w:rPr>
                <w:rFonts w:hAnsi="宋体"/>
                <w:color w:val="000000"/>
                <w:sz w:val="24"/>
              </w:rPr>
              <w:t>其中：政策性金融债</w:t>
            </w:r>
          </w:p>
        </w:tc>
        <w:tc>
          <w:tcPr>
            <w:tcW w:w="3097"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1,178,922,747.83</w:t>
            </w:r>
          </w:p>
        </w:tc>
        <w:tc>
          <w:tcPr>
            <w:tcW w:w="1889"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5.01</w:t>
            </w:r>
          </w:p>
        </w:tc>
      </w:tr>
      <w:tr w:rsidR="007521F9" w:rsidRPr="000E4C40" w:rsidTr="00F41AA6">
        <w:trPr>
          <w:jc w:val="center"/>
        </w:trPr>
        <w:tc>
          <w:tcPr>
            <w:tcW w:w="786" w:type="dxa"/>
            <w:vAlign w:val="center"/>
          </w:tcPr>
          <w:p w:rsidR="007521F9" w:rsidRPr="000E4C40" w:rsidRDefault="007521F9" w:rsidP="00281564">
            <w:pPr>
              <w:spacing w:before="29" w:line="288" w:lineRule="auto"/>
              <w:ind w:left="17"/>
              <w:jc w:val="center"/>
              <w:rPr>
                <w:color w:val="000000"/>
                <w:sz w:val="24"/>
              </w:rPr>
            </w:pPr>
            <w:r w:rsidRPr="000E4C40">
              <w:rPr>
                <w:color w:val="000000"/>
                <w:sz w:val="24"/>
              </w:rPr>
              <w:t>4</w:t>
            </w:r>
          </w:p>
        </w:tc>
        <w:tc>
          <w:tcPr>
            <w:tcW w:w="3096" w:type="dxa"/>
            <w:vAlign w:val="center"/>
          </w:tcPr>
          <w:p w:rsidR="007521F9" w:rsidRPr="000E4C40" w:rsidRDefault="007521F9" w:rsidP="00281564">
            <w:pPr>
              <w:spacing w:before="29" w:line="288" w:lineRule="auto"/>
              <w:ind w:left="17"/>
              <w:jc w:val="left"/>
              <w:rPr>
                <w:color w:val="000000"/>
                <w:sz w:val="24"/>
              </w:rPr>
            </w:pPr>
            <w:r w:rsidRPr="000E4C40">
              <w:rPr>
                <w:rFonts w:hAnsi="宋体"/>
                <w:color w:val="000000"/>
                <w:sz w:val="24"/>
              </w:rPr>
              <w:t>企业债券</w:t>
            </w:r>
          </w:p>
        </w:tc>
        <w:tc>
          <w:tcPr>
            <w:tcW w:w="3097"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w:t>
            </w:r>
          </w:p>
        </w:tc>
        <w:tc>
          <w:tcPr>
            <w:tcW w:w="1889"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w:t>
            </w:r>
          </w:p>
        </w:tc>
      </w:tr>
      <w:tr w:rsidR="007521F9" w:rsidRPr="000E4C40" w:rsidTr="00F41AA6">
        <w:trPr>
          <w:jc w:val="center"/>
        </w:trPr>
        <w:tc>
          <w:tcPr>
            <w:tcW w:w="786" w:type="dxa"/>
            <w:vAlign w:val="center"/>
          </w:tcPr>
          <w:p w:rsidR="007521F9" w:rsidRPr="000E4C40" w:rsidRDefault="007521F9" w:rsidP="00281564">
            <w:pPr>
              <w:spacing w:before="29" w:line="288" w:lineRule="auto"/>
              <w:ind w:left="17"/>
              <w:jc w:val="center"/>
              <w:rPr>
                <w:color w:val="000000"/>
                <w:sz w:val="24"/>
              </w:rPr>
            </w:pPr>
            <w:r w:rsidRPr="000E4C40">
              <w:rPr>
                <w:color w:val="000000"/>
                <w:sz w:val="24"/>
              </w:rPr>
              <w:t>5</w:t>
            </w:r>
          </w:p>
        </w:tc>
        <w:tc>
          <w:tcPr>
            <w:tcW w:w="3096" w:type="dxa"/>
            <w:vAlign w:val="center"/>
          </w:tcPr>
          <w:p w:rsidR="007521F9" w:rsidRPr="000E4C40" w:rsidRDefault="007521F9" w:rsidP="00281564">
            <w:pPr>
              <w:spacing w:before="29" w:line="288" w:lineRule="auto"/>
              <w:ind w:left="17"/>
              <w:jc w:val="left"/>
              <w:rPr>
                <w:color w:val="000000"/>
                <w:sz w:val="24"/>
              </w:rPr>
            </w:pPr>
            <w:r w:rsidRPr="000E4C40">
              <w:rPr>
                <w:rFonts w:hAnsi="宋体"/>
                <w:color w:val="000000"/>
                <w:sz w:val="24"/>
              </w:rPr>
              <w:t>企业短期融资</w:t>
            </w:r>
            <w:r w:rsidR="00BC0205" w:rsidRPr="000E4C40">
              <w:rPr>
                <w:rFonts w:hAnsi="宋体"/>
                <w:color w:val="000000"/>
                <w:sz w:val="24"/>
              </w:rPr>
              <w:t>券</w:t>
            </w:r>
          </w:p>
        </w:tc>
        <w:tc>
          <w:tcPr>
            <w:tcW w:w="3097"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3,622,775,053.92</w:t>
            </w:r>
          </w:p>
        </w:tc>
        <w:tc>
          <w:tcPr>
            <w:tcW w:w="1889"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15.40</w:t>
            </w:r>
          </w:p>
        </w:tc>
      </w:tr>
      <w:tr w:rsidR="007521F9" w:rsidRPr="000E4C40" w:rsidTr="00F41AA6">
        <w:trPr>
          <w:jc w:val="center"/>
        </w:trPr>
        <w:tc>
          <w:tcPr>
            <w:tcW w:w="786" w:type="dxa"/>
            <w:vAlign w:val="center"/>
          </w:tcPr>
          <w:p w:rsidR="007521F9" w:rsidRPr="000E4C40" w:rsidRDefault="007521F9" w:rsidP="00281564">
            <w:pPr>
              <w:spacing w:before="29" w:line="288" w:lineRule="auto"/>
              <w:ind w:left="17"/>
              <w:jc w:val="center"/>
              <w:rPr>
                <w:color w:val="000000"/>
                <w:sz w:val="24"/>
              </w:rPr>
            </w:pPr>
            <w:r w:rsidRPr="000E4C40">
              <w:rPr>
                <w:color w:val="000000"/>
                <w:sz w:val="24"/>
              </w:rPr>
              <w:t>6</w:t>
            </w:r>
          </w:p>
        </w:tc>
        <w:tc>
          <w:tcPr>
            <w:tcW w:w="3096" w:type="dxa"/>
            <w:vAlign w:val="center"/>
          </w:tcPr>
          <w:p w:rsidR="007521F9" w:rsidRPr="000E4C40" w:rsidRDefault="007521F9" w:rsidP="00281564">
            <w:pPr>
              <w:spacing w:before="29" w:line="288" w:lineRule="auto"/>
              <w:ind w:left="17"/>
              <w:jc w:val="left"/>
              <w:rPr>
                <w:color w:val="000000"/>
                <w:sz w:val="24"/>
              </w:rPr>
            </w:pPr>
            <w:r w:rsidRPr="000E4C40">
              <w:rPr>
                <w:rFonts w:hAnsi="宋体"/>
                <w:color w:val="000000"/>
                <w:sz w:val="24"/>
              </w:rPr>
              <w:t>中期票据</w:t>
            </w:r>
          </w:p>
        </w:tc>
        <w:tc>
          <w:tcPr>
            <w:tcW w:w="3097"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20,005,973.38</w:t>
            </w:r>
          </w:p>
        </w:tc>
        <w:tc>
          <w:tcPr>
            <w:tcW w:w="1889"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0.09</w:t>
            </w:r>
          </w:p>
        </w:tc>
      </w:tr>
      <w:tr w:rsidR="00F41AA6" w:rsidRPr="000E4C40" w:rsidTr="0006711A">
        <w:trPr>
          <w:jc w:val="center"/>
        </w:trPr>
        <w:tc>
          <w:tcPr>
            <w:tcW w:w="786" w:type="dxa"/>
            <w:vAlign w:val="center"/>
          </w:tcPr>
          <w:p w:rsidR="00F41AA6" w:rsidRPr="00432A2C" w:rsidRDefault="00F41AA6" w:rsidP="0006711A">
            <w:pPr>
              <w:spacing w:before="29" w:line="288" w:lineRule="auto"/>
              <w:ind w:left="17"/>
              <w:jc w:val="center"/>
              <w:rPr>
                <w:color w:val="000000"/>
                <w:sz w:val="24"/>
              </w:rPr>
            </w:pPr>
            <w:r w:rsidRPr="00432A2C">
              <w:rPr>
                <w:rFonts w:hint="eastAsia"/>
                <w:color w:val="000000"/>
                <w:sz w:val="24"/>
              </w:rPr>
              <w:lastRenderedPageBreak/>
              <w:t>7</w:t>
            </w:r>
          </w:p>
        </w:tc>
        <w:tc>
          <w:tcPr>
            <w:tcW w:w="3096" w:type="dxa"/>
            <w:vAlign w:val="center"/>
          </w:tcPr>
          <w:p w:rsidR="00F41AA6" w:rsidRPr="00432A2C" w:rsidRDefault="00F41AA6" w:rsidP="0006711A">
            <w:pPr>
              <w:spacing w:before="29" w:line="288" w:lineRule="auto"/>
              <w:ind w:left="17"/>
              <w:jc w:val="left"/>
              <w:rPr>
                <w:color w:val="000000"/>
                <w:sz w:val="24"/>
              </w:rPr>
            </w:pPr>
            <w:r w:rsidRPr="00432A2C">
              <w:rPr>
                <w:rFonts w:hint="eastAsia"/>
                <w:color w:val="000000"/>
                <w:sz w:val="24"/>
              </w:rPr>
              <w:t>同业存单</w:t>
            </w:r>
          </w:p>
        </w:tc>
        <w:tc>
          <w:tcPr>
            <w:tcW w:w="3097" w:type="dxa"/>
            <w:vAlign w:val="center"/>
          </w:tcPr>
          <w:p w:rsidR="00F41AA6" w:rsidRPr="00432A2C" w:rsidRDefault="00F41AA6" w:rsidP="0006711A">
            <w:pPr>
              <w:spacing w:before="29" w:line="288" w:lineRule="auto"/>
              <w:ind w:left="17"/>
              <w:jc w:val="right"/>
              <w:rPr>
                <w:color w:val="000000"/>
                <w:sz w:val="24"/>
              </w:rPr>
            </w:pPr>
            <w:r w:rsidRPr="00432A2C">
              <w:rPr>
                <w:rFonts w:hint="eastAsia"/>
                <w:color w:val="000000"/>
                <w:sz w:val="24"/>
              </w:rPr>
              <w:t>13,523,754,840.37</w:t>
            </w:r>
          </w:p>
        </w:tc>
        <w:tc>
          <w:tcPr>
            <w:tcW w:w="1889" w:type="dxa"/>
            <w:vAlign w:val="center"/>
          </w:tcPr>
          <w:p w:rsidR="00F41AA6" w:rsidRPr="00432A2C" w:rsidRDefault="00F41AA6" w:rsidP="0006711A">
            <w:pPr>
              <w:spacing w:before="29" w:line="288" w:lineRule="auto"/>
              <w:ind w:left="17"/>
              <w:jc w:val="right"/>
              <w:rPr>
                <w:color w:val="000000"/>
                <w:sz w:val="24"/>
              </w:rPr>
            </w:pPr>
            <w:r w:rsidRPr="00432A2C">
              <w:rPr>
                <w:rFonts w:hint="eastAsia"/>
                <w:color w:val="000000"/>
                <w:sz w:val="24"/>
              </w:rPr>
              <w:t>57.50</w:t>
            </w:r>
          </w:p>
        </w:tc>
      </w:tr>
      <w:tr w:rsidR="007521F9" w:rsidRPr="000E4C40" w:rsidTr="00F41AA6">
        <w:trPr>
          <w:jc w:val="center"/>
        </w:trPr>
        <w:tc>
          <w:tcPr>
            <w:tcW w:w="786" w:type="dxa"/>
            <w:vAlign w:val="center"/>
          </w:tcPr>
          <w:p w:rsidR="007521F9" w:rsidRPr="000E4C40" w:rsidRDefault="007521F9" w:rsidP="00855BA5">
            <w:pPr>
              <w:spacing w:before="29" w:line="288" w:lineRule="auto"/>
              <w:ind w:left="17"/>
              <w:jc w:val="center"/>
              <w:rPr>
                <w:color w:val="000000"/>
                <w:sz w:val="24"/>
              </w:rPr>
            </w:pPr>
            <w:r w:rsidRPr="000E4C40">
              <w:rPr>
                <w:color w:val="000000"/>
                <w:sz w:val="24"/>
              </w:rPr>
              <w:t>8</w:t>
            </w:r>
          </w:p>
        </w:tc>
        <w:tc>
          <w:tcPr>
            <w:tcW w:w="3096" w:type="dxa"/>
            <w:vAlign w:val="center"/>
          </w:tcPr>
          <w:p w:rsidR="007521F9" w:rsidRPr="000E4C40" w:rsidRDefault="007521F9" w:rsidP="00281564">
            <w:pPr>
              <w:spacing w:before="29" w:line="288" w:lineRule="auto"/>
              <w:ind w:left="17"/>
              <w:jc w:val="left"/>
              <w:rPr>
                <w:color w:val="000000"/>
                <w:sz w:val="24"/>
              </w:rPr>
            </w:pPr>
            <w:r w:rsidRPr="000E4C40">
              <w:rPr>
                <w:rFonts w:hAnsi="宋体"/>
                <w:color w:val="000000"/>
                <w:sz w:val="24"/>
              </w:rPr>
              <w:t>其他</w:t>
            </w:r>
          </w:p>
        </w:tc>
        <w:tc>
          <w:tcPr>
            <w:tcW w:w="3097"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w:t>
            </w:r>
          </w:p>
        </w:tc>
        <w:tc>
          <w:tcPr>
            <w:tcW w:w="1889"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w:t>
            </w:r>
          </w:p>
        </w:tc>
      </w:tr>
      <w:tr w:rsidR="007521F9" w:rsidRPr="000E4C40" w:rsidTr="00F41AA6">
        <w:trPr>
          <w:jc w:val="center"/>
        </w:trPr>
        <w:tc>
          <w:tcPr>
            <w:tcW w:w="786" w:type="dxa"/>
            <w:vAlign w:val="center"/>
          </w:tcPr>
          <w:p w:rsidR="007521F9" w:rsidRPr="000E4C40" w:rsidRDefault="007521F9" w:rsidP="00855BA5">
            <w:pPr>
              <w:spacing w:before="29" w:line="288" w:lineRule="auto"/>
              <w:ind w:left="17"/>
              <w:jc w:val="center"/>
              <w:rPr>
                <w:color w:val="000000"/>
                <w:sz w:val="24"/>
              </w:rPr>
            </w:pPr>
            <w:r w:rsidRPr="000E4C40">
              <w:rPr>
                <w:color w:val="000000"/>
                <w:sz w:val="24"/>
              </w:rPr>
              <w:t>9</w:t>
            </w:r>
          </w:p>
        </w:tc>
        <w:tc>
          <w:tcPr>
            <w:tcW w:w="3096" w:type="dxa"/>
            <w:vAlign w:val="center"/>
          </w:tcPr>
          <w:p w:rsidR="007521F9" w:rsidRPr="000E4C40" w:rsidRDefault="007521F9" w:rsidP="00281564">
            <w:pPr>
              <w:spacing w:before="29" w:line="288" w:lineRule="auto"/>
              <w:ind w:left="17"/>
              <w:jc w:val="left"/>
              <w:rPr>
                <w:color w:val="000000"/>
                <w:sz w:val="24"/>
              </w:rPr>
            </w:pPr>
            <w:r w:rsidRPr="000E4C40">
              <w:rPr>
                <w:rFonts w:hAnsi="宋体"/>
                <w:color w:val="000000"/>
                <w:sz w:val="24"/>
              </w:rPr>
              <w:t>合计</w:t>
            </w:r>
          </w:p>
        </w:tc>
        <w:tc>
          <w:tcPr>
            <w:tcW w:w="3097"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18,355,447,819.02</w:t>
            </w:r>
          </w:p>
        </w:tc>
        <w:tc>
          <w:tcPr>
            <w:tcW w:w="1889"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78.04</w:t>
            </w:r>
          </w:p>
        </w:tc>
      </w:tr>
      <w:tr w:rsidR="00813897" w:rsidRPr="000E4C40" w:rsidTr="00F41AA6">
        <w:trPr>
          <w:jc w:val="center"/>
        </w:trPr>
        <w:tc>
          <w:tcPr>
            <w:tcW w:w="786" w:type="dxa"/>
            <w:vAlign w:val="center"/>
          </w:tcPr>
          <w:p w:rsidR="00813897" w:rsidRPr="000E4C40" w:rsidRDefault="00813897" w:rsidP="00855BA5">
            <w:pPr>
              <w:spacing w:before="29" w:line="288" w:lineRule="auto"/>
              <w:ind w:left="17"/>
              <w:jc w:val="center"/>
              <w:rPr>
                <w:color w:val="000000"/>
                <w:sz w:val="24"/>
              </w:rPr>
            </w:pPr>
            <w:r w:rsidRPr="000E4C40">
              <w:rPr>
                <w:color w:val="000000"/>
                <w:sz w:val="24"/>
              </w:rPr>
              <w:t>10</w:t>
            </w:r>
          </w:p>
        </w:tc>
        <w:tc>
          <w:tcPr>
            <w:tcW w:w="3096" w:type="dxa"/>
            <w:vAlign w:val="center"/>
          </w:tcPr>
          <w:p w:rsidR="00813897" w:rsidRPr="000E4C40" w:rsidRDefault="00813897" w:rsidP="00281564">
            <w:pPr>
              <w:spacing w:before="29" w:line="288" w:lineRule="auto"/>
              <w:ind w:left="17"/>
              <w:jc w:val="left"/>
              <w:rPr>
                <w:color w:val="000000"/>
                <w:sz w:val="24"/>
              </w:rPr>
            </w:pPr>
            <w:r w:rsidRPr="000E4C40">
              <w:rPr>
                <w:rFonts w:hAnsi="宋体"/>
                <w:color w:val="000000"/>
                <w:sz w:val="24"/>
              </w:rPr>
              <w:t>剩余存续期超过</w:t>
            </w:r>
            <w:r w:rsidRPr="000E4C40">
              <w:rPr>
                <w:color w:val="000000"/>
                <w:sz w:val="24"/>
              </w:rPr>
              <w:t>397</w:t>
            </w:r>
            <w:r w:rsidRPr="000E4C40">
              <w:rPr>
                <w:rFonts w:hAnsi="宋体"/>
                <w:color w:val="000000"/>
                <w:sz w:val="24"/>
              </w:rPr>
              <w:t>天的浮动利率债券</w:t>
            </w:r>
          </w:p>
        </w:tc>
        <w:tc>
          <w:tcPr>
            <w:tcW w:w="3097" w:type="dxa"/>
            <w:vAlign w:val="center"/>
          </w:tcPr>
          <w:p w:rsidR="00813897" w:rsidRPr="000E4C40" w:rsidRDefault="00813897" w:rsidP="00281564">
            <w:pPr>
              <w:spacing w:before="29" w:line="288" w:lineRule="auto"/>
              <w:ind w:left="17"/>
              <w:jc w:val="right"/>
              <w:rPr>
                <w:color w:val="000000"/>
                <w:sz w:val="24"/>
              </w:rPr>
            </w:pPr>
            <w:r w:rsidRPr="000E4C40">
              <w:rPr>
                <w:color w:val="000000"/>
                <w:sz w:val="24"/>
              </w:rPr>
              <w:t>-</w:t>
            </w:r>
          </w:p>
        </w:tc>
        <w:tc>
          <w:tcPr>
            <w:tcW w:w="1889" w:type="dxa"/>
            <w:vAlign w:val="center"/>
          </w:tcPr>
          <w:p w:rsidR="00813897" w:rsidRPr="000E4C40" w:rsidRDefault="00813897" w:rsidP="00281564">
            <w:pPr>
              <w:spacing w:before="29" w:line="288" w:lineRule="auto"/>
              <w:ind w:left="17"/>
              <w:jc w:val="right"/>
              <w:rPr>
                <w:color w:val="000000"/>
                <w:sz w:val="24"/>
              </w:rPr>
            </w:pPr>
            <w:r w:rsidRPr="000E4C40">
              <w:rPr>
                <w:color w:val="000000"/>
                <w:sz w:val="24"/>
              </w:rPr>
              <w:t>-</w:t>
            </w:r>
          </w:p>
        </w:tc>
      </w:tr>
    </w:tbl>
    <w:p w:rsidR="007521F9" w:rsidRPr="000E4C40" w:rsidRDefault="007521F9" w:rsidP="00281564">
      <w:pPr>
        <w:spacing w:before="29" w:line="288" w:lineRule="auto"/>
        <w:rPr>
          <w:b/>
          <w:color w:val="000000"/>
          <w:kern w:val="0"/>
          <w:sz w:val="24"/>
        </w:rPr>
      </w:pPr>
    </w:p>
    <w:p w:rsidR="00902E3F" w:rsidRPr="000E4C40" w:rsidRDefault="002304D5" w:rsidP="00281564">
      <w:pPr>
        <w:spacing w:before="29" w:line="288" w:lineRule="auto"/>
        <w:rPr>
          <w:b/>
          <w:color w:val="000000"/>
          <w:kern w:val="0"/>
          <w:sz w:val="24"/>
        </w:rPr>
      </w:pPr>
      <w:r>
        <w:rPr>
          <w:b/>
          <w:color w:val="000000"/>
          <w:kern w:val="0"/>
          <w:sz w:val="24"/>
        </w:rPr>
        <w:t>5.6</w:t>
      </w:r>
      <w:r w:rsidR="00902E3F" w:rsidRPr="000E4C40">
        <w:rPr>
          <w:rFonts w:hAnsi="宋体"/>
          <w:b/>
          <w:color w:val="000000"/>
          <w:kern w:val="0"/>
          <w:sz w:val="24"/>
        </w:rPr>
        <w:t>报告期末按摊余成本占基金资产净值比例大小排</w:t>
      </w:r>
      <w:r w:rsidR="00985C3A" w:rsidRPr="000E4C40">
        <w:rPr>
          <w:rFonts w:hAnsi="宋体"/>
          <w:b/>
          <w:color w:val="000000"/>
          <w:kern w:val="0"/>
          <w:sz w:val="24"/>
        </w:rPr>
        <w:t>序</w:t>
      </w:r>
      <w:r w:rsidR="00902E3F" w:rsidRPr="000E4C40">
        <w:rPr>
          <w:rFonts w:hAnsi="宋体"/>
          <w:b/>
          <w:color w:val="000000"/>
          <w:kern w:val="0"/>
          <w:sz w:val="24"/>
        </w:rPr>
        <w:t>的前十名债券投资明细</w:t>
      </w:r>
    </w:p>
    <w:tbl>
      <w:tblPr>
        <w:tblStyle w:val="aa"/>
        <w:tblW w:w="8868" w:type="dxa"/>
        <w:jc w:val="center"/>
        <w:tblCellMar>
          <w:top w:w="57" w:type="dxa"/>
          <w:bottom w:w="57" w:type="dxa"/>
        </w:tblCellMar>
        <w:tblLook w:val="04A0" w:firstRow="1" w:lastRow="0" w:firstColumn="1" w:lastColumn="0" w:noHBand="0" w:noVBand="1"/>
      </w:tblPr>
      <w:tblGrid>
        <w:gridCol w:w="828"/>
        <w:gridCol w:w="1296"/>
        <w:gridCol w:w="2189"/>
        <w:gridCol w:w="1205"/>
        <w:gridCol w:w="2038"/>
        <w:gridCol w:w="1312"/>
      </w:tblGrid>
      <w:tr w:rsidR="0044671E" w:rsidRPr="000E4C40" w:rsidTr="00B13F60">
        <w:trPr>
          <w:jc w:val="center"/>
        </w:trPr>
        <w:tc>
          <w:tcPr>
            <w:tcW w:w="1187" w:type="dxa"/>
            <w:vAlign w:val="center"/>
          </w:tcPr>
          <w:p w:rsidR="00343648" w:rsidRPr="000E4C40" w:rsidRDefault="00343648"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序号</w:t>
            </w:r>
          </w:p>
        </w:tc>
        <w:tc>
          <w:tcPr>
            <w:tcW w:w="1274" w:type="dxa"/>
            <w:vAlign w:val="center"/>
          </w:tcPr>
          <w:p w:rsidR="00343648" w:rsidRPr="000E4C40" w:rsidRDefault="00343648"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债券代码</w:t>
            </w:r>
          </w:p>
        </w:tc>
        <w:tc>
          <w:tcPr>
            <w:tcW w:w="1558" w:type="dxa"/>
            <w:vAlign w:val="center"/>
          </w:tcPr>
          <w:p w:rsidR="00343648" w:rsidRPr="000E4C40" w:rsidRDefault="00343648"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债券名称</w:t>
            </w:r>
          </w:p>
        </w:tc>
        <w:tc>
          <w:tcPr>
            <w:tcW w:w="1235" w:type="dxa"/>
            <w:vAlign w:val="center"/>
          </w:tcPr>
          <w:p w:rsidR="00343648" w:rsidRPr="000E4C40" w:rsidRDefault="00343648"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债券数量</w:t>
            </w:r>
          </w:p>
          <w:p w:rsidR="00343648" w:rsidRPr="000E4C40" w:rsidRDefault="00343648" w:rsidP="00281564">
            <w:pPr>
              <w:autoSpaceDE w:val="0"/>
              <w:autoSpaceDN w:val="0"/>
              <w:adjustRightInd w:val="0"/>
              <w:spacing w:before="29" w:line="288" w:lineRule="auto"/>
              <w:ind w:left="15"/>
              <w:jc w:val="center"/>
              <w:rPr>
                <w:color w:val="000000"/>
                <w:kern w:val="0"/>
                <w:sz w:val="24"/>
              </w:rPr>
            </w:pPr>
            <w:r w:rsidRPr="000E4C40">
              <w:rPr>
                <w:color w:val="000000"/>
                <w:kern w:val="0"/>
                <w:sz w:val="24"/>
              </w:rPr>
              <w:t>(</w:t>
            </w:r>
            <w:r w:rsidRPr="000E4C40">
              <w:rPr>
                <w:rFonts w:hAnsi="宋体"/>
                <w:color w:val="000000"/>
                <w:kern w:val="0"/>
                <w:sz w:val="24"/>
              </w:rPr>
              <w:t>张</w:t>
            </w:r>
            <w:r w:rsidRPr="000E4C40">
              <w:rPr>
                <w:color w:val="000000"/>
                <w:kern w:val="0"/>
                <w:sz w:val="24"/>
              </w:rPr>
              <w:t>)</w:t>
            </w:r>
          </w:p>
        </w:tc>
        <w:tc>
          <w:tcPr>
            <w:tcW w:w="2360" w:type="dxa"/>
            <w:vAlign w:val="center"/>
          </w:tcPr>
          <w:p w:rsidR="00343648" w:rsidRPr="000E4C40" w:rsidRDefault="00343648"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摊余成本（元）</w:t>
            </w:r>
          </w:p>
        </w:tc>
        <w:tc>
          <w:tcPr>
            <w:tcW w:w="1673" w:type="dxa"/>
            <w:vAlign w:val="center"/>
          </w:tcPr>
          <w:p w:rsidR="00343648" w:rsidRPr="000E4C40" w:rsidRDefault="00343648"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占基金资产净值比例（％）</w:t>
            </w:r>
          </w:p>
        </w:tc>
      </w:tr>
      <w:tr w:rsidR="002F17AD">
        <w:trPr>
          <w:jc w:val="center"/>
        </w:trPr>
        <w:tc>
          <w:tcPr>
            <w:tcW w:w="0" w:type="auto"/>
            <w:vAlign w:val="center"/>
          </w:tcPr>
          <w:p w:rsidR="002F17AD" w:rsidRDefault="009749E0">
            <w:pPr>
              <w:jc w:val="center"/>
            </w:pPr>
            <w:r>
              <w:rPr>
                <w:color w:val="000000"/>
                <w:sz w:val="24"/>
              </w:rPr>
              <w:t>1</w:t>
            </w:r>
          </w:p>
        </w:tc>
        <w:tc>
          <w:tcPr>
            <w:tcW w:w="0" w:type="auto"/>
            <w:vAlign w:val="center"/>
          </w:tcPr>
          <w:p w:rsidR="002F17AD" w:rsidRDefault="009749E0">
            <w:pPr>
              <w:jc w:val="center"/>
            </w:pPr>
            <w:r>
              <w:rPr>
                <w:color w:val="000000"/>
                <w:sz w:val="24"/>
              </w:rPr>
              <w:t>111899575</w:t>
            </w:r>
          </w:p>
        </w:tc>
        <w:tc>
          <w:tcPr>
            <w:tcW w:w="0" w:type="auto"/>
            <w:vAlign w:val="center"/>
          </w:tcPr>
          <w:p w:rsidR="002F17AD" w:rsidRDefault="009749E0">
            <w:pPr>
              <w:jc w:val="center"/>
            </w:pPr>
            <w:r>
              <w:rPr>
                <w:color w:val="000000"/>
                <w:sz w:val="24"/>
              </w:rPr>
              <w:t>18</w:t>
            </w:r>
            <w:r>
              <w:rPr>
                <w:color w:val="000000"/>
                <w:sz w:val="24"/>
              </w:rPr>
              <w:t>合肥科技农村商行</w:t>
            </w:r>
            <w:r>
              <w:rPr>
                <w:color w:val="000000"/>
                <w:sz w:val="24"/>
              </w:rPr>
              <w:t>CD013</w:t>
            </w:r>
          </w:p>
        </w:tc>
        <w:tc>
          <w:tcPr>
            <w:tcW w:w="0" w:type="auto"/>
            <w:vAlign w:val="center"/>
          </w:tcPr>
          <w:p w:rsidR="002F17AD" w:rsidRDefault="009749E0">
            <w:pPr>
              <w:jc w:val="right"/>
            </w:pPr>
            <w:r>
              <w:rPr>
                <w:color w:val="000000"/>
                <w:sz w:val="24"/>
              </w:rPr>
              <w:t>5,000,000</w:t>
            </w:r>
          </w:p>
        </w:tc>
        <w:tc>
          <w:tcPr>
            <w:tcW w:w="0" w:type="auto"/>
            <w:vAlign w:val="center"/>
          </w:tcPr>
          <w:p w:rsidR="002F17AD" w:rsidRDefault="009749E0">
            <w:pPr>
              <w:jc w:val="right"/>
            </w:pPr>
            <w:r>
              <w:rPr>
                <w:color w:val="000000"/>
                <w:sz w:val="24"/>
              </w:rPr>
              <w:t>494,842,311.42</w:t>
            </w:r>
          </w:p>
        </w:tc>
        <w:tc>
          <w:tcPr>
            <w:tcW w:w="0" w:type="auto"/>
            <w:vAlign w:val="center"/>
          </w:tcPr>
          <w:p w:rsidR="002F17AD" w:rsidRDefault="009749E0">
            <w:pPr>
              <w:jc w:val="right"/>
            </w:pPr>
            <w:r>
              <w:rPr>
                <w:color w:val="000000"/>
                <w:sz w:val="24"/>
              </w:rPr>
              <w:t>2.10</w:t>
            </w:r>
          </w:p>
        </w:tc>
      </w:tr>
      <w:tr w:rsidR="002F17AD">
        <w:trPr>
          <w:jc w:val="center"/>
        </w:trPr>
        <w:tc>
          <w:tcPr>
            <w:tcW w:w="0" w:type="auto"/>
            <w:vAlign w:val="center"/>
          </w:tcPr>
          <w:p w:rsidR="002F17AD" w:rsidRDefault="009749E0">
            <w:pPr>
              <w:jc w:val="center"/>
            </w:pPr>
            <w:r>
              <w:rPr>
                <w:color w:val="000000"/>
                <w:sz w:val="24"/>
              </w:rPr>
              <w:t>2</w:t>
            </w:r>
          </w:p>
        </w:tc>
        <w:tc>
          <w:tcPr>
            <w:tcW w:w="0" w:type="auto"/>
            <w:vAlign w:val="center"/>
          </w:tcPr>
          <w:p w:rsidR="002F17AD" w:rsidRDefault="009749E0">
            <w:pPr>
              <w:jc w:val="center"/>
            </w:pPr>
            <w:r>
              <w:rPr>
                <w:color w:val="000000"/>
                <w:sz w:val="24"/>
              </w:rPr>
              <w:t>170410</w:t>
            </w:r>
          </w:p>
        </w:tc>
        <w:tc>
          <w:tcPr>
            <w:tcW w:w="0" w:type="auto"/>
            <w:vAlign w:val="center"/>
          </w:tcPr>
          <w:p w:rsidR="002F17AD" w:rsidRDefault="009749E0">
            <w:pPr>
              <w:jc w:val="center"/>
            </w:pPr>
            <w:r>
              <w:rPr>
                <w:color w:val="000000"/>
                <w:sz w:val="24"/>
              </w:rPr>
              <w:t>17</w:t>
            </w:r>
            <w:r>
              <w:rPr>
                <w:color w:val="000000"/>
                <w:sz w:val="24"/>
              </w:rPr>
              <w:t>农发</w:t>
            </w:r>
            <w:r>
              <w:rPr>
                <w:color w:val="000000"/>
                <w:sz w:val="24"/>
              </w:rPr>
              <w:t>10</w:t>
            </w:r>
          </w:p>
        </w:tc>
        <w:tc>
          <w:tcPr>
            <w:tcW w:w="0" w:type="auto"/>
            <w:vAlign w:val="center"/>
          </w:tcPr>
          <w:p w:rsidR="002F17AD" w:rsidRDefault="009749E0">
            <w:pPr>
              <w:jc w:val="right"/>
            </w:pPr>
            <w:r>
              <w:rPr>
                <w:color w:val="000000"/>
                <w:sz w:val="24"/>
              </w:rPr>
              <w:t>4,900,000</w:t>
            </w:r>
          </w:p>
        </w:tc>
        <w:tc>
          <w:tcPr>
            <w:tcW w:w="0" w:type="auto"/>
            <w:vAlign w:val="center"/>
          </w:tcPr>
          <w:p w:rsidR="002F17AD" w:rsidRDefault="009749E0">
            <w:pPr>
              <w:jc w:val="right"/>
            </w:pPr>
            <w:r>
              <w:rPr>
                <w:color w:val="000000"/>
                <w:sz w:val="24"/>
              </w:rPr>
              <w:t>489,827,804.41</w:t>
            </w:r>
          </w:p>
        </w:tc>
        <w:tc>
          <w:tcPr>
            <w:tcW w:w="0" w:type="auto"/>
            <w:vAlign w:val="center"/>
          </w:tcPr>
          <w:p w:rsidR="002F17AD" w:rsidRDefault="009749E0">
            <w:pPr>
              <w:jc w:val="right"/>
            </w:pPr>
            <w:r>
              <w:rPr>
                <w:color w:val="000000"/>
                <w:sz w:val="24"/>
              </w:rPr>
              <w:t>2.08</w:t>
            </w:r>
          </w:p>
        </w:tc>
      </w:tr>
      <w:tr w:rsidR="002F17AD">
        <w:trPr>
          <w:jc w:val="center"/>
        </w:trPr>
        <w:tc>
          <w:tcPr>
            <w:tcW w:w="0" w:type="auto"/>
            <w:vAlign w:val="center"/>
          </w:tcPr>
          <w:p w:rsidR="002F17AD" w:rsidRDefault="009749E0">
            <w:pPr>
              <w:jc w:val="center"/>
            </w:pPr>
            <w:r>
              <w:rPr>
                <w:color w:val="000000"/>
                <w:sz w:val="24"/>
              </w:rPr>
              <w:t>3</w:t>
            </w:r>
          </w:p>
        </w:tc>
        <w:tc>
          <w:tcPr>
            <w:tcW w:w="0" w:type="auto"/>
            <w:vAlign w:val="center"/>
          </w:tcPr>
          <w:p w:rsidR="002F17AD" w:rsidRDefault="009749E0">
            <w:pPr>
              <w:jc w:val="center"/>
            </w:pPr>
            <w:r>
              <w:rPr>
                <w:color w:val="000000"/>
                <w:sz w:val="24"/>
              </w:rPr>
              <w:t>111899511</w:t>
            </w:r>
          </w:p>
        </w:tc>
        <w:tc>
          <w:tcPr>
            <w:tcW w:w="0" w:type="auto"/>
            <w:vAlign w:val="center"/>
          </w:tcPr>
          <w:p w:rsidR="002F17AD" w:rsidRDefault="009749E0">
            <w:pPr>
              <w:jc w:val="center"/>
            </w:pPr>
            <w:r>
              <w:rPr>
                <w:color w:val="000000"/>
                <w:sz w:val="24"/>
              </w:rPr>
              <w:t>18</w:t>
            </w:r>
            <w:r>
              <w:rPr>
                <w:color w:val="000000"/>
                <w:sz w:val="24"/>
              </w:rPr>
              <w:t>齐鲁银行</w:t>
            </w:r>
            <w:r>
              <w:rPr>
                <w:color w:val="000000"/>
                <w:sz w:val="24"/>
              </w:rPr>
              <w:t>CD070</w:t>
            </w:r>
          </w:p>
        </w:tc>
        <w:tc>
          <w:tcPr>
            <w:tcW w:w="0" w:type="auto"/>
            <w:vAlign w:val="center"/>
          </w:tcPr>
          <w:p w:rsidR="002F17AD" w:rsidRDefault="009749E0">
            <w:pPr>
              <w:jc w:val="right"/>
            </w:pPr>
            <w:r>
              <w:rPr>
                <w:color w:val="000000"/>
                <w:sz w:val="24"/>
              </w:rPr>
              <w:t>5,000,000</w:t>
            </w:r>
          </w:p>
        </w:tc>
        <w:tc>
          <w:tcPr>
            <w:tcW w:w="0" w:type="auto"/>
            <w:vAlign w:val="center"/>
          </w:tcPr>
          <w:p w:rsidR="002F17AD" w:rsidRDefault="009749E0">
            <w:pPr>
              <w:jc w:val="right"/>
            </w:pPr>
            <w:r>
              <w:rPr>
                <w:color w:val="000000"/>
                <w:sz w:val="24"/>
              </w:rPr>
              <w:t>489,347,467.21</w:t>
            </w:r>
          </w:p>
        </w:tc>
        <w:tc>
          <w:tcPr>
            <w:tcW w:w="0" w:type="auto"/>
            <w:vAlign w:val="center"/>
          </w:tcPr>
          <w:p w:rsidR="002F17AD" w:rsidRDefault="009749E0">
            <w:pPr>
              <w:jc w:val="right"/>
            </w:pPr>
            <w:r>
              <w:rPr>
                <w:color w:val="000000"/>
                <w:sz w:val="24"/>
              </w:rPr>
              <w:t>2.08</w:t>
            </w:r>
          </w:p>
        </w:tc>
      </w:tr>
      <w:tr w:rsidR="002F17AD">
        <w:trPr>
          <w:jc w:val="center"/>
        </w:trPr>
        <w:tc>
          <w:tcPr>
            <w:tcW w:w="0" w:type="auto"/>
            <w:vAlign w:val="center"/>
          </w:tcPr>
          <w:p w:rsidR="002F17AD" w:rsidRDefault="009749E0">
            <w:pPr>
              <w:jc w:val="center"/>
            </w:pPr>
            <w:r>
              <w:rPr>
                <w:color w:val="000000"/>
                <w:sz w:val="24"/>
              </w:rPr>
              <w:t>4</w:t>
            </w:r>
          </w:p>
        </w:tc>
        <w:tc>
          <w:tcPr>
            <w:tcW w:w="0" w:type="auto"/>
            <w:vAlign w:val="center"/>
          </w:tcPr>
          <w:p w:rsidR="002F17AD" w:rsidRDefault="009749E0">
            <w:pPr>
              <w:jc w:val="center"/>
            </w:pPr>
            <w:r>
              <w:rPr>
                <w:color w:val="000000"/>
                <w:sz w:val="24"/>
              </w:rPr>
              <w:t>111787918</w:t>
            </w:r>
          </w:p>
        </w:tc>
        <w:tc>
          <w:tcPr>
            <w:tcW w:w="0" w:type="auto"/>
            <w:vAlign w:val="center"/>
          </w:tcPr>
          <w:p w:rsidR="002F17AD" w:rsidRDefault="009749E0">
            <w:pPr>
              <w:jc w:val="center"/>
            </w:pPr>
            <w:r>
              <w:rPr>
                <w:color w:val="000000"/>
                <w:sz w:val="24"/>
              </w:rPr>
              <w:t>17</w:t>
            </w:r>
            <w:r>
              <w:rPr>
                <w:color w:val="000000"/>
                <w:sz w:val="24"/>
              </w:rPr>
              <w:t>汉口银行</w:t>
            </w:r>
            <w:r>
              <w:rPr>
                <w:color w:val="000000"/>
                <w:sz w:val="24"/>
              </w:rPr>
              <w:t>CD141</w:t>
            </w:r>
          </w:p>
        </w:tc>
        <w:tc>
          <w:tcPr>
            <w:tcW w:w="0" w:type="auto"/>
            <w:vAlign w:val="center"/>
          </w:tcPr>
          <w:p w:rsidR="002F17AD" w:rsidRDefault="009749E0">
            <w:pPr>
              <w:jc w:val="right"/>
            </w:pPr>
            <w:r>
              <w:rPr>
                <w:color w:val="000000"/>
                <w:sz w:val="24"/>
              </w:rPr>
              <w:t>4,000,000</w:t>
            </w:r>
          </w:p>
        </w:tc>
        <w:tc>
          <w:tcPr>
            <w:tcW w:w="0" w:type="auto"/>
            <w:vAlign w:val="center"/>
          </w:tcPr>
          <w:p w:rsidR="002F17AD" w:rsidRDefault="009749E0">
            <w:pPr>
              <w:jc w:val="right"/>
            </w:pPr>
            <w:r>
              <w:rPr>
                <w:color w:val="000000"/>
                <w:sz w:val="24"/>
              </w:rPr>
              <w:t>393,602,537.82</w:t>
            </w:r>
          </w:p>
        </w:tc>
        <w:tc>
          <w:tcPr>
            <w:tcW w:w="0" w:type="auto"/>
            <w:vAlign w:val="center"/>
          </w:tcPr>
          <w:p w:rsidR="002F17AD" w:rsidRDefault="009749E0">
            <w:pPr>
              <w:jc w:val="right"/>
            </w:pPr>
            <w:r>
              <w:rPr>
                <w:color w:val="000000"/>
                <w:sz w:val="24"/>
              </w:rPr>
              <w:t>1.67</w:t>
            </w:r>
          </w:p>
        </w:tc>
      </w:tr>
      <w:tr w:rsidR="002F17AD">
        <w:trPr>
          <w:jc w:val="center"/>
        </w:trPr>
        <w:tc>
          <w:tcPr>
            <w:tcW w:w="0" w:type="auto"/>
            <w:vAlign w:val="center"/>
          </w:tcPr>
          <w:p w:rsidR="002F17AD" w:rsidRDefault="009749E0">
            <w:pPr>
              <w:jc w:val="center"/>
            </w:pPr>
            <w:r>
              <w:rPr>
                <w:color w:val="000000"/>
                <w:sz w:val="24"/>
              </w:rPr>
              <w:t>5</w:t>
            </w:r>
          </w:p>
        </w:tc>
        <w:tc>
          <w:tcPr>
            <w:tcW w:w="0" w:type="auto"/>
            <w:vAlign w:val="center"/>
          </w:tcPr>
          <w:p w:rsidR="002F17AD" w:rsidRDefault="009749E0">
            <w:pPr>
              <w:jc w:val="center"/>
            </w:pPr>
            <w:r>
              <w:rPr>
                <w:color w:val="000000"/>
                <w:sz w:val="24"/>
              </w:rPr>
              <w:t>111899543</w:t>
            </w:r>
          </w:p>
        </w:tc>
        <w:tc>
          <w:tcPr>
            <w:tcW w:w="0" w:type="auto"/>
            <w:vAlign w:val="center"/>
          </w:tcPr>
          <w:p w:rsidR="002F17AD" w:rsidRDefault="009749E0">
            <w:pPr>
              <w:jc w:val="center"/>
            </w:pPr>
            <w:r>
              <w:rPr>
                <w:color w:val="000000"/>
                <w:sz w:val="24"/>
              </w:rPr>
              <w:t>18</w:t>
            </w:r>
            <w:r>
              <w:rPr>
                <w:color w:val="000000"/>
                <w:sz w:val="24"/>
              </w:rPr>
              <w:t>晋商银行</w:t>
            </w:r>
            <w:r>
              <w:rPr>
                <w:color w:val="000000"/>
                <w:sz w:val="24"/>
              </w:rPr>
              <w:t>CD109</w:t>
            </w:r>
          </w:p>
        </w:tc>
        <w:tc>
          <w:tcPr>
            <w:tcW w:w="0" w:type="auto"/>
            <w:vAlign w:val="center"/>
          </w:tcPr>
          <w:p w:rsidR="002F17AD" w:rsidRDefault="009749E0">
            <w:pPr>
              <w:jc w:val="right"/>
            </w:pPr>
            <w:r>
              <w:rPr>
                <w:color w:val="000000"/>
                <w:sz w:val="24"/>
              </w:rPr>
              <w:t>4,000,000</w:t>
            </w:r>
          </w:p>
        </w:tc>
        <w:tc>
          <w:tcPr>
            <w:tcW w:w="0" w:type="auto"/>
            <w:vAlign w:val="center"/>
          </w:tcPr>
          <w:p w:rsidR="002F17AD" w:rsidRDefault="009749E0">
            <w:pPr>
              <w:jc w:val="right"/>
            </w:pPr>
            <w:r>
              <w:rPr>
                <w:color w:val="000000"/>
                <w:sz w:val="24"/>
              </w:rPr>
              <w:t>391,477,973.77</w:t>
            </w:r>
          </w:p>
        </w:tc>
        <w:tc>
          <w:tcPr>
            <w:tcW w:w="0" w:type="auto"/>
            <w:vAlign w:val="center"/>
          </w:tcPr>
          <w:p w:rsidR="002F17AD" w:rsidRDefault="009749E0">
            <w:pPr>
              <w:jc w:val="right"/>
            </w:pPr>
            <w:r>
              <w:rPr>
                <w:color w:val="000000"/>
                <w:sz w:val="24"/>
              </w:rPr>
              <w:t>1.66</w:t>
            </w:r>
          </w:p>
        </w:tc>
      </w:tr>
      <w:tr w:rsidR="002F17AD">
        <w:trPr>
          <w:jc w:val="center"/>
        </w:trPr>
        <w:tc>
          <w:tcPr>
            <w:tcW w:w="0" w:type="auto"/>
            <w:vAlign w:val="center"/>
          </w:tcPr>
          <w:p w:rsidR="002F17AD" w:rsidRDefault="009749E0">
            <w:pPr>
              <w:jc w:val="center"/>
            </w:pPr>
            <w:r>
              <w:rPr>
                <w:color w:val="000000"/>
                <w:sz w:val="24"/>
              </w:rPr>
              <w:t>6</w:t>
            </w:r>
          </w:p>
        </w:tc>
        <w:tc>
          <w:tcPr>
            <w:tcW w:w="0" w:type="auto"/>
            <w:vAlign w:val="center"/>
          </w:tcPr>
          <w:p w:rsidR="002F17AD" w:rsidRDefault="009749E0">
            <w:pPr>
              <w:jc w:val="center"/>
            </w:pPr>
            <w:r>
              <w:rPr>
                <w:color w:val="000000"/>
                <w:sz w:val="24"/>
              </w:rPr>
              <w:t>071800018</w:t>
            </w:r>
          </w:p>
        </w:tc>
        <w:tc>
          <w:tcPr>
            <w:tcW w:w="0" w:type="auto"/>
            <w:vAlign w:val="center"/>
          </w:tcPr>
          <w:p w:rsidR="002F17AD" w:rsidRDefault="009749E0">
            <w:pPr>
              <w:jc w:val="center"/>
            </w:pPr>
            <w:r>
              <w:rPr>
                <w:color w:val="000000"/>
                <w:sz w:val="24"/>
              </w:rPr>
              <w:t>18</w:t>
            </w:r>
            <w:r>
              <w:rPr>
                <w:color w:val="000000"/>
                <w:sz w:val="24"/>
              </w:rPr>
              <w:t>中信</w:t>
            </w:r>
            <w:r>
              <w:rPr>
                <w:color w:val="000000"/>
                <w:sz w:val="24"/>
              </w:rPr>
              <w:t>CP005BC</w:t>
            </w:r>
          </w:p>
        </w:tc>
        <w:tc>
          <w:tcPr>
            <w:tcW w:w="0" w:type="auto"/>
            <w:vAlign w:val="center"/>
          </w:tcPr>
          <w:p w:rsidR="002F17AD" w:rsidRDefault="009749E0">
            <w:pPr>
              <w:jc w:val="right"/>
            </w:pPr>
            <w:r>
              <w:rPr>
                <w:color w:val="000000"/>
                <w:sz w:val="24"/>
              </w:rPr>
              <w:t>3,000,000</w:t>
            </w:r>
          </w:p>
        </w:tc>
        <w:tc>
          <w:tcPr>
            <w:tcW w:w="0" w:type="auto"/>
            <w:vAlign w:val="center"/>
          </w:tcPr>
          <w:p w:rsidR="002F17AD" w:rsidRDefault="009749E0">
            <w:pPr>
              <w:jc w:val="right"/>
            </w:pPr>
            <w:r>
              <w:rPr>
                <w:color w:val="000000"/>
                <w:sz w:val="24"/>
              </w:rPr>
              <w:t>300,100,235.45</w:t>
            </w:r>
          </w:p>
        </w:tc>
        <w:tc>
          <w:tcPr>
            <w:tcW w:w="0" w:type="auto"/>
            <w:vAlign w:val="center"/>
          </w:tcPr>
          <w:p w:rsidR="002F17AD" w:rsidRDefault="009749E0">
            <w:pPr>
              <w:jc w:val="right"/>
            </w:pPr>
            <w:r>
              <w:rPr>
                <w:color w:val="000000"/>
                <w:sz w:val="24"/>
              </w:rPr>
              <w:t>1.28</w:t>
            </w:r>
          </w:p>
        </w:tc>
      </w:tr>
      <w:tr w:rsidR="002F17AD">
        <w:trPr>
          <w:jc w:val="center"/>
        </w:trPr>
        <w:tc>
          <w:tcPr>
            <w:tcW w:w="0" w:type="auto"/>
            <w:vAlign w:val="center"/>
          </w:tcPr>
          <w:p w:rsidR="002F17AD" w:rsidRDefault="009749E0">
            <w:pPr>
              <w:jc w:val="center"/>
            </w:pPr>
            <w:r>
              <w:rPr>
                <w:color w:val="000000"/>
                <w:sz w:val="24"/>
              </w:rPr>
              <w:t>7</w:t>
            </w:r>
          </w:p>
        </w:tc>
        <w:tc>
          <w:tcPr>
            <w:tcW w:w="0" w:type="auto"/>
            <w:vAlign w:val="center"/>
          </w:tcPr>
          <w:p w:rsidR="002F17AD" w:rsidRDefault="009749E0">
            <w:pPr>
              <w:jc w:val="center"/>
            </w:pPr>
            <w:r>
              <w:rPr>
                <w:color w:val="000000"/>
                <w:sz w:val="24"/>
              </w:rPr>
              <w:t>111899624</w:t>
            </w:r>
          </w:p>
        </w:tc>
        <w:tc>
          <w:tcPr>
            <w:tcW w:w="0" w:type="auto"/>
            <w:vAlign w:val="center"/>
          </w:tcPr>
          <w:p w:rsidR="002F17AD" w:rsidRDefault="009749E0">
            <w:pPr>
              <w:jc w:val="center"/>
            </w:pPr>
            <w:r>
              <w:rPr>
                <w:color w:val="000000"/>
                <w:sz w:val="24"/>
              </w:rPr>
              <w:t>18</w:t>
            </w:r>
            <w:r>
              <w:rPr>
                <w:color w:val="000000"/>
                <w:sz w:val="24"/>
              </w:rPr>
              <w:t>重庆三峡银行</w:t>
            </w:r>
            <w:r>
              <w:rPr>
                <w:color w:val="000000"/>
                <w:sz w:val="24"/>
              </w:rPr>
              <w:t>CD058</w:t>
            </w:r>
          </w:p>
        </w:tc>
        <w:tc>
          <w:tcPr>
            <w:tcW w:w="0" w:type="auto"/>
            <w:vAlign w:val="center"/>
          </w:tcPr>
          <w:p w:rsidR="002F17AD" w:rsidRDefault="009749E0">
            <w:pPr>
              <w:jc w:val="right"/>
            </w:pPr>
            <w:r>
              <w:rPr>
                <w:color w:val="000000"/>
                <w:sz w:val="24"/>
              </w:rPr>
              <w:t>3,000,000</w:t>
            </w:r>
          </w:p>
        </w:tc>
        <w:tc>
          <w:tcPr>
            <w:tcW w:w="0" w:type="auto"/>
            <w:vAlign w:val="center"/>
          </w:tcPr>
          <w:p w:rsidR="002F17AD" w:rsidRDefault="009749E0">
            <w:pPr>
              <w:jc w:val="right"/>
            </w:pPr>
            <w:r>
              <w:rPr>
                <w:color w:val="000000"/>
                <w:sz w:val="24"/>
              </w:rPr>
              <w:t>293,639,271.82</w:t>
            </w:r>
          </w:p>
        </w:tc>
        <w:tc>
          <w:tcPr>
            <w:tcW w:w="0" w:type="auto"/>
            <w:vAlign w:val="center"/>
          </w:tcPr>
          <w:p w:rsidR="002F17AD" w:rsidRDefault="009749E0">
            <w:pPr>
              <w:jc w:val="right"/>
            </w:pPr>
            <w:r>
              <w:rPr>
                <w:color w:val="000000"/>
                <w:sz w:val="24"/>
              </w:rPr>
              <w:t>1.25</w:t>
            </w:r>
          </w:p>
        </w:tc>
      </w:tr>
      <w:tr w:rsidR="002F17AD">
        <w:trPr>
          <w:jc w:val="center"/>
        </w:trPr>
        <w:tc>
          <w:tcPr>
            <w:tcW w:w="0" w:type="auto"/>
            <w:vAlign w:val="center"/>
          </w:tcPr>
          <w:p w:rsidR="002F17AD" w:rsidRDefault="009749E0">
            <w:pPr>
              <w:jc w:val="center"/>
            </w:pPr>
            <w:r>
              <w:rPr>
                <w:color w:val="000000"/>
                <w:sz w:val="24"/>
              </w:rPr>
              <w:t>8</w:t>
            </w:r>
          </w:p>
        </w:tc>
        <w:tc>
          <w:tcPr>
            <w:tcW w:w="0" w:type="auto"/>
            <w:vAlign w:val="center"/>
          </w:tcPr>
          <w:p w:rsidR="002F17AD" w:rsidRDefault="009749E0">
            <w:pPr>
              <w:jc w:val="center"/>
            </w:pPr>
            <w:r>
              <w:rPr>
                <w:color w:val="000000"/>
                <w:sz w:val="24"/>
              </w:rPr>
              <w:t>111880113</w:t>
            </w:r>
          </w:p>
        </w:tc>
        <w:tc>
          <w:tcPr>
            <w:tcW w:w="0" w:type="auto"/>
            <w:vAlign w:val="center"/>
          </w:tcPr>
          <w:p w:rsidR="002F17AD" w:rsidRDefault="009749E0">
            <w:pPr>
              <w:jc w:val="center"/>
            </w:pPr>
            <w:r>
              <w:rPr>
                <w:color w:val="000000"/>
                <w:sz w:val="24"/>
              </w:rPr>
              <w:t>18</w:t>
            </w:r>
            <w:r>
              <w:rPr>
                <w:color w:val="000000"/>
                <w:sz w:val="24"/>
              </w:rPr>
              <w:t>盛京银行</w:t>
            </w:r>
            <w:r>
              <w:rPr>
                <w:color w:val="000000"/>
                <w:sz w:val="24"/>
              </w:rPr>
              <w:t>CD252</w:t>
            </w:r>
          </w:p>
        </w:tc>
        <w:tc>
          <w:tcPr>
            <w:tcW w:w="0" w:type="auto"/>
            <w:vAlign w:val="center"/>
          </w:tcPr>
          <w:p w:rsidR="002F17AD" w:rsidRDefault="009749E0">
            <w:pPr>
              <w:jc w:val="right"/>
            </w:pPr>
            <w:r>
              <w:rPr>
                <w:color w:val="000000"/>
                <w:sz w:val="24"/>
              </w:rPr>
              <w:t>3,000,000</w:t>
            </w:r>
          </w:p>
        </w:tc>
        <w:tc>
          <w:tcPr>
            <w:tcW w:w="0" w:type="auto"/>
            <w:vAlign w:val="center"/>
          </w:tcPr>
          <w:p w:rsidR="002F17AD" w:rsidRDefault="009749E0">
            <w:pPr>
              <w:jc w:val="right"/>
            </w:pPr>
            <w:r>
              <w:rPr>
                <w:color w:val="000000"/>
                <w:sz w:val="24"/>
              </w:rPr>
              <w:t>293,608,461.29</w:t>
            </w:r>
          </w:p>
        </w:tc>
        <w:tc>
          <w:tcPr>
            <w:tcW w:w="0" w:type="auto"/>
            <w:vAlign w:val="center"/>
          </w:tcPr>
          <w:p w:rsidR="002F17AD" w:rsidRDefault="009749E0">
            <w:pPr>
              <w:jc w:val="right"/>
            </w:pPr>
            <w:r>
              <w:rPr>
                <w:color w:val="000000"/>
                <w:sz w:val="24"/>
              </w:rPr>
              <w:t>1.25</w:t>
            </w:r>
          </w:p>
        </w:tc>
      </w:tr>
      <w:tr w:rsidR="002F17AD">
        <w:trPr>
          <w:jc w:val="center"/>
        </w:trPr>
        <w:tc>
          <w:tcPr>
            <w:tcW w:w="0" w:type="auto"/>
            <w:vAlign w:val="center"/>
          </w:tcPr>
          <w:p w:rsidR="002F17AD" w:rsidRDefault="009749E0">
            <w:pPr>
              <w:jc w:val="center"/>
            </w:pPr>
            <w:r>
              <w:rPr>
                <w:color w:val="000000"/>
                <w:sz w:val="24"/>
              </w:rPr>
              <w:t>9</w:t>
            </w:r>
          </w:p>
        </w:tc>
        <w:tc>
          <w:tcPr>
            <w:tcW w:w="0" w:type="auto"/>
            <w:vAlign w:val="center"/>
          </w:tcPr>
          <w:p w:rsidR="002F17AD" w:rsidRDefault="009749E0">
            <w:pPr>
              <w:jc w:val="center"/>
            </w:pPr>
            <w:r>
              <w:rPr>
                <w:color w:val="000000"/>
                <w:sz w:val="24"/>
              </w:rPr>
              <w:t>111899760</w:t>
            </w:r>
          </w:p>
        </w:tc>
        <w:tc>
          <w:tcPr>
            <w:tcW w:w="0" w:type="auto"/>
            <w:vAlign w:val="center"/>
          </w:tcPr>
          <w:p w:rsidR="002F17AD" w:rsidRDefault="009749E0">
            <w:pPr>
              <w:jc w:val="center"/>
            </w:pPr>
            <w:r>
              <w:rPr>
                <w:color w:val="000000"/>
                <w:sz w:val="24"/>
              </w:rPr>
              <w:t>18</w:t>
            </w:r>
            <w:r>
              <w:rPr>
                <w:color w:val="000000"/>
                <w:sz w:val="24"/>
              </w:rPr>
              <w:t>锦州银行</w:t>
            </w:r>
            <w:r>
              <w:rPr>
                <w:color w:val="000000"/>
                <w:sz w:val="24"/>
              </w:rPr>
              <w:t>CD134</w:t>
            </w:r>
          </w:p>
        </w:tc>
        <w:tc>
          <w:tcPr>
            <w:tcW w:w="0" w:type="auto"/>
            <w:vAlign w:val="center"/>
          </w:tcPr>
          <w:p w:rsidR="002F17AD" w:rsidRDefault="009749E0">
            <w:pPr>
              <w:jc w:val="right"/>
            </w:pPr>
            <w:r>
              <w:rPr>
                <w:color w:val="000000"/>
                <w:sz w:val="24"/>
              </w:rPr>
              <w:t>3,000,000</w:t>
            </w:r>
          </w:p>
        </w:tc>
        <w:tc>
          <w:tcPr>
            <w:tcW w:w="0" w:type="auto"/>
            <w:vAlign w:val="center"/>
          </w:tcPr>
          <w:p w:rsidR="002F17AD" w:rsidRDefault="009749E0">
            <w:pPr>
              <w:jc w:val="right"/>
            </w:pPr>
            <w:r>
              <w:rPr>
                <w:color w:val="000000"/>
                <w:sz w:val="24"/>
              </w:rPr>
              <w:t>293,602,687.96</w:t>
            </w:r>
          </w:p>
        </w:tc>
        <w:tc>
          <w:tcPr>
            <w:tcW w:w="0" w:type="auto"/>
            <w:vAlign w:val="center"/>
          </w:tcPr>
          <w:p w:rsidR="002F17AD" w:rsidRDefault="009749E0">
            <w:pPr>
              <w:jc w:val="right"/>
            </w:pPr>
            <w:r>
              <w:rPr>
                <w:color w:val="000000"/>
                <w:sz w:val="24"/>
              </w:rPr>
              <w:t>1.25</w:t>
            </w:r>
          </w:p>
        </w:tc>
      </w:tr>
      <w:tr w:rsidR="002F17AD">
        <w:trPr>
          <w:jc w:val="center"/>
        </w:trPr>
        <w:tc>
          <w:tcPr>
            <w:tcW w:w="0" w:type="auto"/>
            <w:vAlign w:val="center"/>
          </w:tcPr>
          <w:p w:rsidR="002F17AD" w:rsidRDefault="009749E0">
            <w:pPr>
              <w:jc w:val="center"/>
            </w:pPr>
            <w:r>
              <w:rPr>
                <w:color w:val="000000"/>
                <w:sz w:val="24"/>
              </w:rPr>
              <w:t>10</w:t>
            </w:r>
          </w:p>
        </w:tc>
        <w:tc>
          <w:tcPr>
            <w:tcW w:w="0" w:type="auto"/>
            <w:vAlign w:val="center"/>
          </w:tcPr>
          <w:p w:rsidR="002F17AD" w:rsidRDefault="009749E0">
            <w:pPr>
              <w:jc w:val="center"/>
            </w:pPr>
            <w:r>
              <w:rPr>
                <w:color w:val="000000"/>
                <w:sz w:val="24"/>
              </w:rPr>
              <w:t>111899827</w:t>
            </w:r>
          </w:p>
        </w:tc>
        <w:tc>
          <w:tcPr>
            <w:tcW w:w="0" w:type="auto"/>
            <w:vAlign w:val="center"/>
          </w:tcPr>
          <w:p w:rsidR="002F17AD" w:rsidRDefault="009749E0">
            <w:pPr>
              <w:jc w:val="center"/>
            </w:pPr>
            <w:r>
              <w:rPr>
                <w:color w:val="000000"/>
                <w:sz w:val="24"/>
              </w:rPr>
              <w:t>18</w:t>
            </w:r>
            <w:r>
              <w:rPr>
                <w:color w:val="000000"/>
                <w:sz w:val="24"/>
              </w:rPr>
              <w:t>江苏紫金农商行</w:t>
            </w:r>
            <w:r>
              <w:rPr>
                <w:color w:val="000000"/>
                <w:sz w:val="24"/>
              </w:rPr>
              <w:t>CD054</w:t>
            </w:r>
          </w:p>
        </w:tc>
        <w:tc>
          <w:tcPr>
            <w:tcW w:w="0" w:type="auto"/>
            <w:vAlign w:val="center"/>
          </w:tcPr>
          <w:p w:rsidR="002F17AD" w:rsidRDefault="009749E0">
            <w:pPr>
              <w:jc w:val="right"/>
            </w:pPr>
            <w:r>
              <w:rPr>
                <w:color w:val="000000"/>
                <w:sz w:val="24"/>
              </w:rPr>
              <w:t>3,000,000</w:t>
            </w:r>
          </w:p>
        </w:tc>
        <w:tc>
          <w:tcPr>
            <w:tcW w:w="0" w:type="auto"/>
            <w:vAlign w:val="center"/>
          </w:tcPr>
          <w:p w:rsidR="002F17AD" w:rsidRDefault="009749E0">
            <w:pPr>
              <w:jc w:val="right"/>
            </w:pPr>
            <w:r>
              <w:rPr>
                <w:color w:val="000000"/>
                <w:sz w:val="24"/>
              </w:rPr>
              <w:t>293,428,178.63</w:t>
            </w:r>
          </w:p>
        </w:tc>
        <w:tc>
          <w:tcPr>
            <w:tcW w:w="0" w:type="auto"/>
            <w:vAlign w:val="center"/>
          </w:tcPr>
          <w:p w:rsidR="002F17AD" w:rsidRDefault="009749E0">
            <w:pPr>
              <w:jc w:val="right"/>
            </w:pPr>
            <w:r>
              <w:rPr>
                <w:color w:val="000000"/>
                <w:sz w:val="24"/>
              </w:rPr>
              <w:t>1.25</w:t>
            </w:r>
          </w:p>
        </w:tc>
      </w:tr>
    </w:tbl>
    <w:p w:rsidR="00902E3F" w:rsidRPr="000E4C40" w:rsidRDefault="00902E3F" w:rsidP="00281564">
      <w:pPr>
        <w:autoSpaceDE w:val="0"/>
        <w:autoSpaceDN w:val="0"/>
        <w:adjustRightInd w:val="0"/>
        <w:spacing w:before="29" w:line="288" w:lineRule="auto"/>
        <w:jc w:val="left"/>
        <w:rPr>
          <w:color w:val="000000"/>
          <w:kern w:val="0"/>
          <w:sz w:val="24"/>
        </w:rPr>
      </w:pPr>
    </w:p>
    <w:p w:rsidR="00902E3F" w:rsidRPr="000E4C40" w:rsidRDefault="002304D5" w:rsidP="00281564">
      <w:pPr>
        <w:spacing w:before="29" w:line="288" w:lineRule="auto"/>
        <w:rPr>
          <w:b/>
          <w:color w:val="000000"/>
          <w:kern w:val="0"/>
          <w:sz w:val="24"/>
        </w:rPr>
      </w:pPr>
      <w:r>
        <w:rPr>
          <w:b/>
          <w:color w:val="000000"/>
          <w:kern w:val="0"/>
          <w:sz w:val="24"/>
        </w:rPr>
        <w:t>5.7</w:t>
      </w:r>
      <w:r w:rsidR="00902E3F" w:rsidRPr="000E4C40">
        <w:rPr>
          <w:b/>
          <w:color w:val="000000"/>
          <w:kern w:val="0"/>
          <w:sz w:val="24"/>
        </w:rPr>
        <w:t>“</w:t>
      </w:r>
      <w:r w:rsidR="00902E3F" w:rsidRPr="000E4C40">
        <w:rPr>
          <w:rFonts w:hAnsi="宋体"/>
          <w:b/>
          <w:color w:val="000000"/>
          <w:kern w:val="0"/>
          <w:sz w:val="24"/>
        </w:rPr>
        <w:t>影子定价</w:t>
      </w:r>
      <w:r w:rsidR="00902E3F" w:rsidRPr="000E4C40">
        <w:rPr>
          <w:b/>
          <w:color w:val="000000"/>
          <w:kern w:val="0"/>
          <w:sz w:val="24"/>
        </w:rPr>
        <w:t>”</w:t>
      </w:r>
      <w:r w:rsidR="00902E3F" w:rsidRPr="000E4C40">
        <w:rPr>
          <w:rFonts w:hAnsi="宋体"/>
          <w:b/>
          <w:color w:val="000000"/>
          <w:kern w:val="0"/>
          <w:sz w:val="24"/>
        </w:rPr>
        <w:t>与</w:t>
      </w:r>
      <w:r w:rsidR="00902E3F" w:rsidRPr="000E4C40">
        <w:rPr>
          <w:b/>
          <w:color w:val="000000"/>
          <w:kern w:val="0"/>
          <w:sz w:val="24"/>
        </w:rPr>
        <w:t>“</w:t>
      </w:r>
      <w:r w:rsidR="00902E3F" w:rsidRPr="000E4C40">
        <w:rPr>
          <w:rFonts w:hAnsi="宋体"/>
          <w:b/>
          <w:color w:val="000000"/>
          <w:kern w:val="0"/>
          <w:sz w:val="24"/>
        </w:rPr>
        <w:t>摊余成本法</w:t>
      </w:r>
      <w:r w:rsidR="00902E3F" w:rsidRPr="000E4C40">
        <w:rPr>
          <w:b/>
          <w:color w:val="000000"/>
          <w:kern w:val="0"/>
          <w:sz w:val="24"/>
        </w:rPr>
        <w:t>”</w:t>
      </w:r>
      <w:r w:rsidR="00902E3F" w:rsidRPr="000E4C40">
        <w:rPr>
          <w:rFonts w:hAnsi="宋体"/>
          <w:b/>
          <w:color w:val="000000"/>
          <w:kern w:val="0"/>
          <w:sz w:val="24"/>
        </w:rPr>
        <w:t>确定的基金资产净值的偏离</w:t>
      </w:r>
    </w:p>
    <w:tbl>
      <w:tblPr>
        <w:tblW w:w="8868" w:type="dxa"/>
        <w:jc w:val="center"/>
        <w:tblLayout w:type="fixed"/>
        <w:tblLook w:val="0000" w:firstRow="0" w:lastRow="0" w:firstColumn="0" w:lastColumn="0" w:noHBand="0" w:noVBand="0"/>
      </w:tblPr>
      <w:tblGrid>
        <w:gridCol w:w="5604"/>
        <w:gridCol w:w="3264"/>
      </w:tblGrid>
      <w:tr w:rsidR="00E76F1F" w:rsidRPr="000E4C40" w:rsidTr="00C1039C">
        <w:trPr>
          <w:jc w:val="center"/>
        </w:trPr>
        <w:tc>
          <w:tcPr>
            <w:tcW w:w="5812" w:type="dxa"/>
            <w:tcBorders>
              <w:top w:val="single" w:sz="8" w:space="0" w:color="000000"/>
              <w:left w:val="single" w:sz="8" w:space="0" w:color="000000"/>
              <w:bottom w:val="single" w:sz="8" w:space="0" w:color="000000"/>
              <w:right w:val="single" w:sz="8" w:space="0" w:color="000000"/>
            </w:tcBorders>
            <w:vAlign w:val="center"/>
          </w:tcPr>
          <w:p w:rsidR="00E76F1F" w:rsidRPr="000E4C40" w:rsidRDefault="00E76F1F"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项目</w:t>
            </w:r>
          </w:p>
        </w:tc>
        <w:tc>
          <w:tcPr>
            <w:tcW w:w="3382" w:type="dxa"/>
            <w:tcBorders>
              <w:top w:val="single" w:sz="8" w:space="0" w:color="000000"/>
              <w:left w:val="single" w:sz="8" w:space="0" w:color="000000"/>
              <w:bottom w:val="single" w:sz="8" w:space="0" w:color="000000"/>
              <w:right w:val="single" w:sz="8" w:space="0" w:color="000000"/>
            </w:tcBorders>
            <w:vAlign w:val="center"/>
          </w:tcPr>
          <w:p w:rsidR="00E76F1F" w:rsidRPr="000E4C40" w:rsidRDefault="00E76F1F"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偏离情况</w:t>
            </w:r>
          </w:p>
        </w:tc>
      </w:tr>
      <w:tr w:rsidR="00E76F1F" w:rsidRPr="000E4C40" w:rsidTr="00C1039C">
        <w:trPr>
          <w:jc w:val="center"/>
        </w:trPr>
        <w:tc>
          <w:tcPr>
            <w:tcW w:w="5812" w:type="dxa"/>
            <w:tcBorders>
              <w:top w:val="single" w:sz="8" w:space="0" w:color="000000"/>
              <w:left w:val="single" w:sz="8" w:space="0" w:color="000000"/>
              <w:bottom w:val="single" w:sz="8" w:space="0" w:color="000000"/>
              <w:right w:val="single" w:sz="8" w:space="0" w:color="000000"/>
            </w:tcBorders>
            <w:vAlign w:val="center"/>
          </w:tcPr>
          <w:p w:rsidR="00E76F1F" w:rsidRPr="000E4C40" w:rsidRDefault="00E76F1F"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报告期内偏离度的绝对值在</w:t>
            </w:r>
            <w:r w:rsidRPr="000E4C40">
              <w:rPr>
                <w:color w:val="000000"/>
                <w:kern w:val="0"/>
                <w:sz w:val="24"/>
              </w:rPr>
              <w:t>0.25(</w:t>
            </w:r>
            <w:r w:rsidRPr="000E4C40">
              <w:rPr>
                <w:rFonts w:hAnsi="宋体"/>
                <w:color w:val="000000"/>
                <w:kern w:val="0"/>
                <w:sz w:val="24"/>
              </w:rPr>
              <w:t>含</w:t>
            </w:r>
            <w:r w:rsidRPr="000E4C40">
              <w:rPr>
                <w:color w:val="000000"/>
                <w:kern w:val="0"/>
                <w:sz w:val="24"/>
              </w:rPr>
              <w:t>)-0.5%</w:t>
            </w:r>
            <w:r w:rsidRPr="000E4C40">
              <w:rPr>
                <w:rFonts w:hAnsi="宋体"/>
                <w:color w:val="000000"/>
                <w:kern w:val="0"/>
                <w:sz w:val="24"/>
              </w:rPr>
              <w:t>间的次数</w:t>
            </w:r>
          </w:p>
        </w:tc>
        <w:tc>
          <w:tcPr>
            <w:tcW w:w="3382" w:type="dxa"/>
            <w:tcBorders>
              <w:top w:val="single" w:sz="8" w:space="0" w:color="000000"/>
              <w:left w:val="single" w:sz="8" w:space="0" w:color="000000"/>
              <w:bottom w:val="single" w:sz="8" w:space="0" w:color="000000"/>
              <w:right w:val="single" w:sz="8" w:space="0" w:color="000000"/>
            </w:tcBorders>
            <w:vAlign w:val="center"/>
          </w:tcPr>
          <w:p w:rsidR="00E76F1F" w:rsidRPr="000E4C40" w:rsidRDefault="00E76F1F" w:rsidP="00281564">
            <w:pPr>
              <w:spacing w:before="29" w:line="288" w:lineRule="auto"/>
              <w:jc w:val="right"/>
              <w:rPr>
                <w:sz w:val="24"/>
              </w:rPr>
            </w:pPr>
            <w:r w:rsidRPr="000E4C40">
              <w:rPr>
                <w:color w:val="000000"/>
                <w:sz w:val="24"/>
              </w:rPr>
              <w:t>0</w:t>
            </w:r>
            <w:r w:rsidR="006D4647" w:rsidRPr="000E4C40">
              <w:rPr>
                <w:rFonts w:hAnsi="宋体"/>
                <w:color w:val="000000"/>
                <w:sz w:val="24"/>
              </w:rPr>
              <w:t>次</w:t>
            </w:r>
          </w:p>
        </w:tc>
      </w:tr>
      <w:tr w:rsidR="00E76F1F" w:rsidRPr="000E4C40" w:rsidTr="00C1039C">
        <w:trPr>
          <w:jc w:val="center"/>
        </w:trPr>
        <w:tc>
          <w:tcPr>
            <w:tcW w:w="5812" w:type="dxa"/>
            <w:tcBorders>
              <w:top w:val="single" w:sz="8" w:space="0" w:color="000000"/>
              <w:left w:val="single" w:sz="8" w:space="0" w:color="000000"/>
              <w:bottom w:val="single" w:sz="8" w:space="0" w:color="000000"/>
              <w:right w:val="single" w:sz="8" w:space="0" w:color="000000"/>
            </w:tcBorders>
            <w:vAlign w:val="center"/>
          </w:tcPr>
          <w:p w:rsidR="00E76F1F" w:rsidRPr="000E4C40" w:rsidRDefault="00E76F1F"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报告期内偏离度的最高值</w:t>
            </w:r>
          </w:p>
        </w:tc>
        <w:tc>
          <w:tcPr>
            <w:tcW w:w="3382" w:type="dxa"/>
            <w:tcBorders>
              <w:top w:val="single" w:sz="8" w:space="0" w:color="000000"/>
              <w:left w:val="single" w:sz="8" w:space="0" w:color="000000"/>
              <w:bottom w:val="single" w:sz="8" w:space="0" w:color="000000"/>
              <w:right w:val="single" w:sz="8" w:space="0" w:color="000000"/>
            </w:tcBorders>
            <w:vAlign w:val="center"/>
          </w:tcPr>
          <w:p w:rsidR="00E76F1F" w:rsidRPr="000E4C40" w:rsidRDefault="00E76F1F" w:rsidP="00281564">
            <w:pPr>
              <w:spacing w:before="29" w:line="288" w:lineRule="auto"/>
              <w:jc w:val="right"/>
              <w:rPr>
                <w:sz w:val="24"/>
              </w:rPr>
            </w:pPr>
            <w:r w:rsidRPr="000E4C40">
              <w:rPr>
                <w:color w:val="000000"/>
                <w:sz w:val="24"/>
              </w:rPr>
              <w:t>0.1656%</w:t>
            </w:r>
          </w:p>
        </w:tc>
      </w:tr>
      <w:tr w:rsidR="00E76F1F" w:rsidRPr="000E4C40" w:rsidTr="00C1039C">
        <w:trPr>
          <w:jc w:val="center"/>
        </w:trPr>
        <w:tc>
          <w:tcPr>
            <w:tcW w:w="5812" w:type="dxa"/>
            <w:tcBorders>
              <w:top w:val="single" w:sz="8" w:space="0" w:color="000000"/>
              <w:left w:val="single" w:sz="8" w:space="0" w:color="000000"/>
              <w:bottom w:val="single" w:sz="8" w:space="0" w:color="000000"/>
              <w:right w:val="single" w:sz="8" w:space="0" w:color="000000"/>
            </w:tcBorders>
            <w:vAlign w:val="center"/>
          </w:tcPr>
          <w:p w:rsidR="00E76F1F" w:rsidRPr="000E4C40" w:rsidRDefault="00E76F1F"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报告期内偏离度的最低值</w:t>
            </w:r>
          </w:p>
        </w:tc>
        <w:tc>
          <w:tcPr>
            <w:tcW w:w="3382" w:type="dxa"/>
            <w:tcBorders>
              <w:top w:val="single" w:sz="8" w:space="0" w:color="000000"/>
              <w:left w:val="single" w:sz="8" w:space="0" w:color="000000"/>
              <w:bottom w:val="single" w:sz="8" w:space="0" w:color="000000"/>
              <w:right w:val="single" w:sz="8" w:space="0" w:color="000000"/>
            </w:tcBorders>
            <w:vAlign w:val="center"/>
          </w:tcPr>
          <w:p w:rsidR="00E76F1F" w:rsidRPr="000E4C40" w:rsidRDefault="009749E0" w:rsidP="00281564">
            <w:pPr>
              <w:spacing w:before="29" w:line="288" w:lineRule="auto"/>
              <w:jc w:val="right"/>
              <w:rPr>
                <w:sz w:val="24"/>
              </w:rPr>
            </w:pPr>
            <w:r>
              <w:rPr>
                <w:color w:val="000000"/>
                <w:sz w:val="24"/>
              </w:rPr>
              <w:t>0.0271</w:t>
            </w:r>
            <w:r w:rsidR="00E76F1F" w:rsidRPr="000E4C40">
              <w:rPr>
                <w:color w:val="000000"/>
                <w:sz w:val="24"/>
              </w:rPr>
              <w:t>%</w:t>
            </w:r>
          </w:p>
        </w:tc>
      </w:tr>
      <w:tr w:rsidR="00E76F1F" w:rsidRPr="000E4C40" w:rsidTr="00C1039C">
        <w:trPr>
          <w:jc w:val="center"/>
        </w:trPr>
        <w:tc>
          <w:tcPr>
            <w:tcW w:w="5812" w:type="dxa"/>
            <w:tcBorders>
              <w:top w:val="single" w:sz="8" w:space="0" w:color="000000"/>
              <w:left w:val="single" w:sz="8" w:space="0" w:color="000000"/>
              <w:bottom w:val="single" w:sz="8" w:space="0" w:color="000000"/>
              <w:right w:val="single" w:sz="8" w:space="0" w:color="000000"/>
            </w:tcBorders>
            <w:vAlign w:val="center"/>
          </w:tcPr>
          <w:p w:rsidR="00E76F1F" w:rsidRPr="000E4C40" w:rsidRDefault="00E76F1F"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报告期内每个交易日偏离度的绝对值的简单平均值</w:t>
            </w:r>
          </w:p>
        </w:tc>
        <w:tc>
          <w:tcPr>
            <w:tcW w:w="3382" w:type="dxa"/>
            <w:tcBorders>
              <w:top w:val="single" w:sz="8" w:space="0" w:color="000000"/>
              <w:left w:val="single" w:sz="8" w:space="0" w:color="000000"/>
              <w:bottom w:val="single" w:sz="8" w:space="0" w:color="000000"/>
              <w:right w:val="single" w:sz="8" w:space="0" w:color="000000"/>
            </w:tcBorders>
            <w:vAlign w:val="center"/>
          </w:tcPr>
          <w:p w:rsidR="00E76F1F" w:rsidRPr="000E4C40" w:rsidRDefault="00E76F1F" w:rsidP="00281564">
            <w:pPr>
              <w:spacing w:before="29" w:line="288" w:lineRule="auto"/>
              <w:jc w:val="right"/>
              <w:rPr>
                <w:sz w:val="24"/>
              </w:rPr>
            </w:pPr>
            <w:r w:rsidRPr="000E4C40">
              <w:rPr>
                <w:color w:val="000000"/>
                <w:sz w:val="24"/>
              </w:rPr>
              <w:t>0.0883%</w:t>
            </w:r>
          </w:p>
        </w:tc>
      </w:tr>
    </w:tbl>
    <w:p w:rsidR="00BE5584" w:rsidRDefault="00BE5584" w:rsidP="00281564">
      <w:pPr>
        <w:autoSpaceDE w:val="0"/>
        <w:autoSpaceDN w:val="0"/>
        <w:adjustRightInd w:val="0"/>
        <w:spacing w:before="29" w:line="288" w:lineRule="auto"/>
        <w:jc w:val="left"/>
        <w:rPr>
          <w:color w:val="000000"/>
          <w:kern w:val="0"/>
          <w:sz w:val="24"/>
        </w:rPr>
      </w:pPr>
    </w:p>
    <w:p w:rsidR="002304D5" w:rsidRPr="002304D5" w:rsidRDefault="002304D5" w:rsidP="002304D5">
      <w:pPr>
        <w:spacing w:line="360" w:lineRule="auto"/>
        <w:rPr>
          <w:rFonts w:ascii="宋体" w:hAnsi="宋体" w:cs="Arial"/>
          <w:b/>
          <w:bCs/>
          <w:color w:val="000000"/>
          <w:kern w:val="0"/>
          <w:sz w:val="24"/>
        </w:rPr>
      </w:pPr>
      <w:r w:rsidRPr="002304D5">
        <w:rPr>
          <w:rFonts w:ascii="宋体" w:hAnsi="宋体" w:hint="eastAsia"/>
          <w:b/>
          <w:bCs/>
          <w:color w:val="000000"/>
          <w:sz w:val="24"/>
        </w:rPr>
        <w:t>报告期内负偏离度的绝对值达到0.25%情况说明</w:t>
      </w:r>
    </w:p>
    <w:p w:rsidR="002304D5" w:rsidRPr="002304D5" w:rsidRDefault="002304D5" w:rsidP="002304D5">
      <w:pPr>
        <w:autoSpaceDE w:val="0"/>
        <w:autoSpaceDN w:val="0"/>
        <w:adjustRightInd w:val="0"/>
        <w:spacing w:line="360" w:lineRule="auto"/>
        <w:jc w:val="left"/>
        <w:rPr>
          <w:color w:val="000000"/>
          <w:sz w:val="24"/>
        </w:rPr>
      </w:pPr>
      <w:r w:rsidRPr="002304D5">
        <w:rPr>
          <w:color w:val="000000"/>
          <w:sz w:val="24"/>
        </w:rPr>
        <w:lastRenderedPageBreak/>
        <w:t>本基金本报告期内未存在负偏离度的绝对值达到</w:t>
      </w:r>
      <w:r w:rsidRPr="002304D5">
        <w:rPr>
          <w:color w:val="000000"/>
          <w:sz w:val="24"/>
        </w:rPr>
        <w:t>0.25%</w:t>
      </w:r>
      <w:r w:rsidRPr="002304D5">
        <w:rPr>
          <w:color w:val="000000"/>
          <w:sz w:val="24"/>
        </w:rPr>
        <w:t>的情况。</w:t>
      </w:r>
    </w:p>
    <w:p w:rsidR="002304D5" w:rsidRPr="002304D5" w:rsidRDefault="002304D5" w:rsidP="002304D5">
      <w:pPr>
        <w:autoSpaceDE w:val="0"/>
        <w:autoSpaceDN w:val="0"/>
        <w:adjustRightInd w:val="0"/>
        <w:spacing w:line="360" w:lineRule="auto"/>
        <w:jc w:val="left"/>
        <w:rPr>
          <w:rFonts w:ascii="宋体" w:hAnsi="宋体"/>
          <w:color w:val="000000"/>
          <w:sz w:val="24"/>
        </w:rPr>
      </w:pPr>
    </w:p>
    <w:p w:rsidR="002304D5" w:rsidRPr="002304D5" w:rsidRDefault="002304D5" w:rsidP="002304D5">
      <w:pPr>
        <w:spacing w:line="360" w:lineRule="auto"/>
        <w:rPr>
          <w:rFonts w:ascii="宋体" w:hAnsi="宋体" w:cs="Arial"/>
          <w:b/>
          <w:bCs/>
          <w:color w:val="000000"/>
          <w:kern w:val="0"/>
          <w:sz w:val="24"/>
        </w:rPr>
      </w:pPr>
      <w:r w:rsidRPr="002304D5">
        <w:rPr>
          <w:rFonts w:ascii="宋体" w:hAnsi="宋体" w:hint="eastAsia"/>
          <w:b/>
          <w:bCs/>
          <w:color w:val="000000"/>
          <w:sz w:val="24"/>
        </w:rPr>
        <w:t>报告期内正偏离度的绝对值达到0.5%情况说明</w:t>
      </w:r>
    </w:p>
    <w:p w:rsidR="002304D5" w:rsidRPr="002304D5" w:rsidRDefault="002304D5" w:rsidP="002304D5">
      <w:pPr>
        <w:autoSpaceDE w:val="0"/>
        <w:autoSpaceDN w:val="0"/>
        <w:adjustRightInd w:val="0"/>
        <w:spacing w:line="360" w:lineRule="auto"/>
        <w:jc w:val="left"/>
        <w:rPr>
          <w:color w:val="000000"/>
          <w:sz w:val="24"/>
        </w:rPr>
      </w:pPr>
      <w:r w:rsidRPr="002304D5">
        <w:rPr>
          <w:color w:val="000000"/>
          <w:sz w:val="24"/>
        </w:rPr>
        <w:t>本基金本报告期内未存在正偏离度的绝对值达到</w:t>
      </w:r>
      <w:r w:rsidRPr="002304D5">
        <w:rPr>
          <w:color w:val="000000"/>
          <w:sz w:val="24"/>
        </w:rPr>
        <w:t>0.5%</w:t>
      </w:r>
      <w:r w:rsidRPr="002304D5">
        <w:rPr>
          <w:color w:val="000000"/>
          <w:sz w:val="24"/>
        </w:rPr>
        <w:t>的情况。</w:t>
      </w:r>
    </w:p>
    <w:p w:rsidR="002304D5" w:rsidRPr="002304D5" w:rsidRDefault="002304D5" w:rsidP="00281564">
      <w:pPr>
        <w:autoSpaceDE w:val="0"/>
        <w:autoSpaceDN w:val="0"/>
        <w:adjustRightInd w:val="0"/>
        <w:spacing w:before="29" w:line="288" w:lineRule="auto"/>
        <w:jc w:val="left"/>
        <w:rPr>
          <w:color w:val="000000"/>
          <w:kern w:val="0"/>
          <w:sz w:val="24"/>
        </w:rPr>
      </w:pPr>
    </w:p>
    <w:p w:rsidR="00902E3F" w:rsidRPr="000E4C40" w:rsidRDefault="002304D5" w:rsidP="00281564">
      <w:pPr>
        <w:spacing w:before="29" w:line="288" w:lineRule="auto"/>
        <w:rPr>
          <w:b/>
          <w:color w:val="000000"/>
          <w:kern w:val="0"/>
          <w:sz w:val="24"/>
        </w:rPr>
      </w:pPr>
      <w:r>
        <w:rPr>
          <w:b/>
          <w:color w:val="000000"/>
          <w:kern w:val="0"/>
          <w:sz w:val="24"/>
        </w:rPr>
        <w:t>5.8</w:t>
      </w:r>
      <w:r w:rsidR="00902E3F" w:rsidRPr="000E4C40">
        <w:rPr>
          <w:rFonts w:hAnsi="宋体"/>
          <w:b/>
          <w:color w:val="000000"/>
          <w:kern w:val="0"/>
          <w:sz w:val="24"/>
        </w:rPr>
        <w:t>报告期末按公允价值占基金资产净值比例大小排</w:t>
      </w:r>
      <w:r w:rsidR="00985C3A" w:rsidRPr="000E4C40">
        <w:rPr>
          <w:rFonts w:hAnsi="宋体"/>
          <w:b/>
          <w:color w:val="000000"/>
          <w:kern w:val="0"/>
          <w:sz w:val="24"/>
        </w:rPr>
        <w:t>序</w:t>
      </w:r>
      <w:r w:rsidR="00902E3F" w:rsidRPr="000E4C40">
        <w:rPr>
          <w:rFonts w:hAnsi="宋体"/>
          <w:b/>
          <w:color w:val="000000"/>
          <w:kern w:val="0"/>
          <w:sz w:val="24"/>
        </w:rPr>
        <w:t>的前十名资产支持证券投资明细</w:t>
      </w:r>
    </w:p>
    <w:tbl>
      <w:tblPr>
        <w:tblStyle w:val="aa"/>
        <w:tblW w:w="8868" w:type="dxa"/>
        <w:jc w:val="center"/>
        <w:tblCellMar>
          <w:top w:w="57" w:type="dxa"/>
          <w:bottom w:w="57" w:type="dxa"/>
        </w:tblCellMar>
        <w:tblLook w:val="04A0" w:firstRow="1" w:lastRow="0" w:firstColumn="1" w:lastColumn="0" w:noHBand="0" w:noVBand="1"/>
      </w:tblPr>
      <w:tblGrid>
        <w:gridCol w:w="1357"/>
        <w:gridCol w:w="1461"/>
        <w:gridCol w:w="1408"/>
        <w:gridCol w:w="1483"/>
        <w:gridCol w:w="1716"/>
        <w:gridCol w:w="1443"/>
      </w:tblGrid>
      <w:tr w:rsidR="00BF1111" w:rsidRPr="000E4C40" w:rsidTr="00B13F60">
        <w:trPr>
          <w:jc w:val="center"/>
        </w:trPr>
        <w:tc>
          <w:tcPr>
            <w:tcW w:w="1547" w:type="dxa"/>
            <w:vAlign w:val="center"/>
          </w:tcPr>
          <w:p w:rsidR="00BF1111" w:rsidRPr="000E4C40" w:rsidRDefault="00BF1111"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序号</w:t>
            </w:r>
          </w:p>
        </w:tc>
        <w:tc>
          <w:tcPr>
            <w:tcW w:w="1548" w:type="dxa"/>
            <w:vAlign w:val="center"/>
          </w:tcPr>
          <w:p w:rsidR="00BF1111" w:rsidRPr="000E4C40" w:rsidRDefault="00BF1111"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证券代码</w:t>
            </w:r>
          </w:p>
        </w:tc>
        <w:tc>
          <w:tcPr>
            <w:tcW w:w="1548" w:type="dxa"/>
            <w:vAlign w:val="center"/>
          </w:tcPr>
          <w:p w:rsidR="00BF1111" w:rsidRPr="000E4C40" w:rsidRDefault="00BF1111"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证券名称</w:t>
            </w:r>
          </w:p>
        </w:tc>
        <w:tc>
          <w:tcPr>
            <w:tcW w:w="1548" w:type="dxa"/>
            <w:vAlign w:val="center"/>
          </w:tcPr>
          <w:p w:rsidR="00BF1111" w:rsidRPr="000E4C40" w:rsidRDefault="00BF1111"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数量</w:t>
            </w:r>
            <w:r w:rsidRPr="000E4C40">
              <w:rPr>
                <w:color w:val="000000"/>
                <w:kern w:val="0"/>
                <w:sz w:val="24"/>
              </w:rPr>
              <w:t>(</w:t>
            </w:r>
            <w:r w:rsidRPr="000E4C40">
              <w:rPr>
                <w:rFonts w:hAnsi="宋体"/>
                <w:color w:val="000000"/>
                <w:kern w:val="0"/>
                <w:sz w:val="24"/>
              </w:rPr>
              <w:t>份</w:t>
            </w:r>
            <w:r w:rsidRPr="000E4C40">
              <w:rPr>
                <w:color w:val="000000"/>
                <w:kern w:val="0"/>
                <w:sz w:val="24"/>
              </w:rPr>
              <w:t>)</w:t>
            </w:r>
          </w:p>
        </w:tc>
        <w:tc>
          <w:tcPr>
            <w:tcW w:w="1548" w:type="dxa"/>
            <w:vAlign w:val="center"/>
          </w:tcPr>
          <w:p w:rsidR="00BF1111" w:rsidRPr="000E4C40" w:rsidRDefault="00BF1111"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公允价值</w:t>
            </w:r>
            <w:r w:rsidRPr="000E4C40">
              <w:rPr>
                <w:color w:val="000000"/>
                <w:kern w:val="0"/>
                <w:sz w:val="24"/>
              </w:rPr>
              <w:t>(</w:t>
            </w:r>
            <w:r w:rsidRPr="000E4C40">
              <w:rPr>
                <w:rFonts w:hAnsi="宋体"/>
                <w:color w:val="000000"/>
                <w:kern w:val="0"/>
                <w:sz w:val="24"/>
              </w:rPr>
              <w:t>元</w:t>
            </w:r>
            <w:r w:rsidRPr="000E4C40">
              <w:rPr>
                <w:color w:val="000000"/>
                <w:kern w:val="0"/>
                <w:sz w:val="24"/>
              </w:rPr>
              <w:t>)</w:t>
            </w:r>
          </w:p>
        </w:tc>
        <w:tc>
          <w:tcPr>
            <w:tcW w:w="1548" w:type="dxa"/>
            <w:vAlign w:val="center"/>
          </w:tcPr>
          <w:p w:rsidR="00BF1111" w:rsidRPr="000E4C40" w:rsidRDefault="00BF1111"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占基金资产净值比例（％）</w:t>
            </w:r>
          </w:p>
        </w:tc>
      </w:tr>
      <w:tr w:rsidR="002F17AD">
        <w:trPr>
          <w:jc w:val="center"/>
        </w:trPr>
        <w:tc>
          <w:tcPr>
            <w:tcW w:w="0" w:type="auto"/>
            <w:vAlign w:val="center"/>
          </w:tcPr>
          <w:p w:rsidR="002F17AD" w:rsidRDefault="009749E0">
            <w:pPr>
              <w:jc w:val="center"/>
            </w:pPr>
            <w:r>
              <w:rPr>
                <w:color w:val="000000"/>
                <w:sz w:val="24"/>
              </w:rPr>
              <w:t>1</w:t>
            </w:r>
          </w:p>
        </w:tc>
        <w:tc>
          <w:tcPr>
            <w:tcW w:w="0" w:type="auto"/>
            <w:vAlign w:val="center"/>
          </w:tcPr>
          <w:p w:rsidR="002F17AD" w:rsidRDefault="009749E0">
            <w:pPr>
              <w:jc w:val="center"/>
            </w:pPr>
            <w:r>
              <w:rPr>
                <w:color w:val="000000"/>
                <w:sz w:val="24"/>
              </w:rPr>
              <w:t>149294</w:t>
            </w:r>
          </w:p>
        </w:tc>
        <w:tc>
          <w:tcPr>
            <w:tcW w:w="0" w:type="auto"/>
            <w:vAlign w:val="center"/>
          </w:tcPr>
          <w:p w:rsidR="002F17AD" w:rsidRDefault="009749E0">
            <w:pPr>
              <w:jc w:val="center"/>
            </w:pPr>
            <w:r>
              <w:rPr>
                <w:color w:val="000000"/>
                <w:sz w:val="24"/>
              </w:rPr>
              <w:t>宁远</w:t>
            </w:r>
            <w:r w:rsidR="00BC3557">
              <w:rPr>
                <w:color w:val="000000"/>
                <w:sz w:val="24"/>
              </w:rPr>
              <w:t>02A1</w:t>
            </w:r>
          </w:p>
        </w:tc>
        <w:tc>
          <w:tcPr>
            <w:tcW w:w="0" w:type="auto"/>
            <w:vAlign w:val="center"/>
          </w:tcPr>
          <w:p w:rsidR="002F17AD" w:rsidRDefault="009749E0">
            <w:pPr>
              <w:jc w:val="right"/>
            </w:pPr>
            <w:r>
              <w:rPr>
                <w:color w:val="000000"/>
                <w:sz w:val="24"/>
              </w:rPr>
              <w:t>1,200,000</w:t>
            </w:r>
          </w:p>
        </w:tc>
        <w:tc>
          <w:tcPr>
            <w:tcW w:w="0" w:type="auto"/>
            <w:vAlign w:val="center"/>
          </w:tcPr>
          <w:p w:rsidR="002F17AD" w:rsidRDefault="009749E0">
            <w:pPr>
              <w:jc w:val="right"/>
            </w:pPr>
            <w:r>
              <w:rPr>
                <w:color w:val="000000"/>
                <w:sz w:val="24"/>
              </w:rPr>
              <w:t>120,000,000.00</w:t>
            </w:r>
          </w:p>
        </w:tc>
        <w:tc>
          <w:tcPr>
            <w:tcW w:w="0" w:type="auto"/>
            <w:vAlign w:val="center"/>
          </w:tcPr>
          <w:p w:rsidR="002F17AD" w:rsidRDefault="009749E0">
            <w:pPr>
              <w:jc w:val="right"/>
            </w:pPr>
            <w:r>
              <w:rPr>
                <w:color w:val="000000"/>
                <w:sz w:val="24"/>
              </w:rPr>
              <w:t>0.51</w:t>
            </w:r>
          </w:p>
        </w:tc>
      </w:tr>
      <w:tr w:rsidR="002F17AD">
        <w:trPr>
          <w:jc w:val="center"/>
        </w:trPr>
        <w:tc>
          <w:tcPr>
            <w:tcW w:w="0" w:type="auto"/>
            <w:vAlign w:val="center"/>
          </w:tcPr>
          <w:p w:rsidR="002F17AD" w:rsidRDefault="009749E0">
            <w:pPr>
              <w:jc w:val="center"/>
            </w:pPr>
            <w:r>
              <w:rPr>
                <w:color w:val="000000"/>
                <w:sz w:val="24"/>
              </w:rPr>
              <w:t>2</w:t>
            </w:r>
          </w:p>
        </w:tc>
        <w:tc>
          <w:tcPr>
            <w:tcW w:w="0" w:type="auto"/>
            <w:vAlign w:val="center"/>
          </w:tcPr>
          <w:p w:rsidR="002F17AD" w:rsidRDefault="009749E0">
            <w:pPr>
              <w:jc w:val="center"/>
            </w:pPr>
            <w:r>
              <w:rPr>
                <w:color w:val="000000"/>
                <w:sz w:val="24"/>
              </w:rPr>
              <w:t>149295</w:t>
            </w:r>
          </w:p>
        </w:tc>
        <w:tc>
          <w:tcPr>
            <w:tcW w:w="0" w:type="auto"/>
            <w:vAlign w:val="center"/>
          </w:tcPr>
          <w:p w:rsidR="002F17AD" w:rsidRDefault="009749E0">
            <w:pPr>
              <w:jc w:val="center"/>
            </w:pPr>
            <w:r>
              <w:rPr>
                <w:color w:val="000000"/>
                <w:sz w:val="24"/>
              </w:rPr>
              <w:t>宁远</w:t>
            </w:r>
            <w:r w:rsidR="00BC3557">
              <w:rPr>
                <w:color w:val="000000"/>
                <w:sz w:val="24"/>
              </w:rPr>
              <w:t>02A2</w:t>
            </w:r>
          </w:p>
        </w:tc>
        <w:tc>
          <w:tcPr>
            <w:tcW w:w="0" w:type="auto"/>
            <w:vAlign w:val="center"/>
          </w:tcPr>
          <w:p w:rsidR="002F17AD" w:rsidRDefault="009749E0">
            <w:pPr>
              <w:jc w:val="right"/>
            </w:pPr>
            <w:r>
              <w:rPr>
                <w:color w:val="000000"/>
                <w:sz w:val="24"/>
              </w:rPr>
              <w:t>1,000,000</w:t>
            </w:r>
          </w:p>
        </w:tc>
        <w:tc>
          <w:tcPr>
            <w:tcW w:w="0" w:type="auto"/>
            <w:vAlign w:val="center"/>
          </w:tcPr>
          <w:p w:rsidR="002F17AD" w:rsidRDefault="009749E0">
            <w:pPr>
              <w:jc w:val="right"/>
            </w:pPr>
            <w:r>
              <w:rPr>
                <w:color w:val="000000"/>
                <w:sz w:val="24"/>
              </w:rPr>
              <w:t>100,000,000.00</w:t>
            </w:r>
          </w:p>
        </w:tc>
        <w:tc>
          <w:tcPr>
            <w:tcW w:w="0" w:type="auto"/>
            <w:vAlign w:val="center"/>
          </w:tcPr>
          <w:p w:rsidR="002F17AD" w:rsidRDefault="009749E0">
            <w:pPr>
              <w:jc w:val="right"/>
            </w:pPr>
            <w:r>
              <w:rPr>
                <w:color w:val="000000"/>
                <w:sz w:val="24"/>
              </w:rPr>
              <w:t>0.43</w:t>
            </w:r>
          </w:p>
        </w:tc>
      </w:tr>
      <w:tr w:rsidR="002F17AD">
        <w:trPr>
          <w:jc w:val="center"/>
        </w:trPr>
        <w:tc>
          <w:tcPr>
            <w:tcW w:w="0" w:type="auto"/>
            <w:vAlign w:val="center"/>
          </w:tcPr>
          <w:p w:rsidR="002F17AD" w:rsidRDefault="009749E0">
            <w:pPr>
              <w:jc w:val="center"/>
            </w:pPr>
            <w:r>
              <w:rPr>
                <w:color w:val="000000"/>
                <w:sz w:val="24"/>
              </w:rPr>
              <w:t>3</w:t>
            </w:r>
          </w:p>
        </w:tc>
        <w:tc>
          <w:tcPr>
            <w:tcW w:w="0" w:type="auto"/>
            <w:vAlign w:val="center"/>
          </w:tcPr>
          <w:p w:rsidR="002F17AD" w:rsidRDefault="009749E0">
            <w:pPr>
              <w:jc w:val="center"/>
            </w:pPr>
            <w:r>
              <w:rPr>
                <w:color w:val="000000"/>
                <w:sz w:val="24"/>
              </w:rPr>
              <w:t>1889124</w:t>
            </w:r>
          </w:p>
        </w:tc>
        <w:tc>
          <w:tcPr>
            <w:tcW w:w="0" w:type="auto"/>
            <w:vAlign w:val="center"/>
          </w:tcPr>
          <w:p w:rsidR="002F17AD" w:rsidRDefault="009749E0">
            <w:pPr>
              <w:jc w:val="center"/>
            </w:pPr>
            <w:r>
              <w:rPr>
                <w:color w:val="000000"/>
                <w:sz w:val="24"/>
              </w:rPr>
              <w:t>18</w:t>
            </w:r>
            <w:r>
              <w:rPr>
                <w:color w:val="000000"/>
                <w:sz w:val="24"/>
              </w:rPr>
              <w:t>永动</w:t>
            </w:r>
            <w:r w:rsidR="00BC3557">
              <w:rPr>
                <w:color w:val="000000"/>
                <w:sz w:val="24"/>
              </w:rPr>
              <w:t>1A</w:t>
            </w:r>
          </w:p>
        </w:tc>
        <w:tc>
          <w:tcPr>
            <w:tcW w:w="0" w:type="auto"/>
            <w:vAlign w:val="center"/>
          </w:tcPr>
          <w:p w:rsidR="002F17AD" w:rsidRDefault="009749E0">
            <w:pPr>
              <w:jc w:val="right"/>
            </w:pPr>
            <w:r>
              <w:rPr>
                <w:color w:val="000000"/>
                <w:sz w:val="24"/>
              </w:rPr>
              <w:t>500,000</w:t>
            </w:r>
          </w:p>
        </w:tc>
        <w:tc>
          <w:tcPr>
            <w:tcW w:w="0" w:type="auto"/>
            <w:vAlign w:val="center"/>
          </w:tcPr>
          <w:p w:rsidR="002F17AD" w:rsidRDefault="009749E0">
            <w:pPr>
              <w:jc w:val="right"/>
            </w:pPr>
            <w:r>
              <w:rPr>
                <w:color w:val="000000"/>
                <w:sz w:val="24"/>
              </w:rPr>
              <w:t>50,090,000.00</w:t>
            </w:r>
          </w:p>
        </w:tc>
        <w:tc>
          <w:tcPr>
            <w:tcW w:w="0" w:type="auto"/>
            <w:vAlign w:val="center"/>
          </w:tcPr>
          <w:p w:rsidR="002F17AD" w:rsidRDefault="009749E0">
            <w:pPr>
              <w:jc w:val="right"/>
            </w:pPr>
            <w:r>
              <w:rPr>
                <w:color w:val="000000"/>
                <w:sz w:val="24"/>
              </w:rPr>
              <w:t>0.21</w:t>
            </w:r>
          </w:p>
        </w:tc>
      </w:tr>
      <w:tr w:rsidR="002F17AD">
        <w:trPr>
          <w:jc w:val="center"/>
        </w:trPr>
        <w:tc>
          <w:tcPr>
            <w:tcW w:w="0" w:type="auto"/>
            <w:vAlign w:val="center"/>
          </w:tcPr>
          <w:p w:rsidR="002F17AD" w:rsidRDefault="009749E0">
            <w:pPr>
              <w:jc w:val="center"/>
            </w:pPr>
            <w:r>
              <w:rPr>
                <w:color w:val="000000"/>
                <w:sz w:val="24"/>
              </w:rPr>
              <w:t>4</w:t>
            </w:r>
          </w:p>
        </w:tc>
        <w:tc>
          <w:tcPr>
            <w:tcW w:w="0" w:type="auto"/>
            <w:vAlign w:val="center"/>
          </w:tcPr>
          <w:p w:rsidR="002F17AD" w:rsidRDefault="009749E0">
            <w:pPr>
              <w:jc w:val="center"/>
            </w:pPr>
            <w:r>
              <w:rPr>
                <w:color w:val="000000"/>
                <w:sz w:val="24"/>
              </w:rPr>
              <w:t>149553</w:t>
            </w:r>
          </w:p>
        </w:tc>
        <w:tc>
          <w:tcPr>
            <w:tcW w:w="0" w:type="auto"/>
            <w:vAlign w:val="center"/>
          </w:tcPr>
          <w:p w:rsidR="002F17AD" w:rsidRDefault="009749E0">
            <w:pPr>
              <w:jc w:val="center"/>
            </w:pPr>
            <w:r>
              <w:rPr>
                <w:color w:val="000000"/>
                <w:sz w:val="24"/>
              </w:rPr>
              <w:t>宁远</w:t>
            </w:r>
            <w:r w:rsidR="00BC3557">
              <w:rPr>
                <w:color w:val="000000"/>
                <w:sz w:val="24"/>
              </w:rPr>
              <w:t>04A1</w:t>
            </w:r>
          </w:p>
        </w:tc>
        <w:tc>
          <w:tcPr>
            <w:tcW w:w="0" w:type="auto"/>
            <w:vAlign w:val="center"/>
          </w:tcPr>
          <w:p w:rsidR="002F17AD" w:rsidRDefault="009749E0">
            <w:pPr>
              <w:jc w:val="right"/>
            </w:pPr>
            <w:r>
              <w:rPr>
                <w:color w:val="000000"/>
                <w:sz w:val="24"/>
              </w:rPr>
              <w:t>500,000</w:t>
            </w:r>
          </w:p>
        </w:tc>
        <w:tc>
          <w:tcPr>
            <w:tcW w:w="0" w:type="auto"/>
            <w:vAlign w:val="center"/>
          </w:tcPr>
          <w:p w:rsidR="002F17AD" w:rsidRDefault="009749E0">
            <w:pPr>
              <w:jc w:val="right"/>
            </w:pPr>
            <w:r>
              <w:rPr>
                <w:color w:val="000000"/>
                <w:sz w:val="24"/>
              </w:rPr>
              <w:t>50,000,000.00</w:t>
            </w:r>
          </w:p>
        </w:tc>
        <w:tc>
          <w:tcPr>
            <w:tcW w:w="0" w:type="auto"/>
            <w:vAlign w:val="center"/>
          </w:tcPr>
          <w:p w:rsidR="002F17AD" w:rsidRDefault="009749E0">
            <w:pPr>
              <w:jc w:val="right"/>
            </w:pPr>
            <w:r>
              <w:rPr>
                <w:color w:val="000000"/>
                <w:sz w:val="24"/>
              </w:rPr>
              <w:t>0.21</w:t>
            </w:r>
          </w:p>
        </w:tc>
      </w:tr>
    </w:tbl>
    <w:p w:rsidR="00D40363" w:rsidRPr="000E4C40" w:rsidRDefault="00D40363" w:rsidP="00281564">
      <w:pPr>
        <w:autoSpaceDE w:val="0"/>
        <w:autoSpaceDN w:val="0"/>
        <w:adjustRightInd w:val="0"/>
        <w:spacing w:before="29" w:line="288" w:lineRule="auto"/>
        <w:jc w:val="left"/>
        <w:rPr>
          <w:color w:val="000000"/>
          <w:kern w:val="0"/>
          <w:sz w:val="24"/>
        </w:rPr>
      </w:pPr>
    </w:p>
    <w:p w:rsidR="00902E3F" w:rsidRPr="000E4C40" w:rsidRDefault="002304D5" w:rsidP="00281564">
      <w:pPr>
        <w:spacing w:before="29" w:line="288" w:lineRule="auto"/>
        <w:rPr>
          <w:b/>
          <w:color w:val="000000"/>
          <w:kern w:val="0"/>
          <w:sz w:val="24"/>
        </w:rPr>
      </w:pPr>
      <w:r>
        <w:rPr>
          <w:b/>
          <w:color w:val="000000"/>
          <w:kern w:val="0"/>
          <w:sz w:val="24"/>
        </w:rPr>
        <w:t>5.9</w:t>
      </w:r>
      <w:r w:rsidR="00902E3F" w:rsidRPr="000E4C40">
        <w:rPr>
          <w:rFonts w:hAnsi="宋体"/>
          <w:b/>
          <w:color w:val="000000"/>
          <w:kern w:val="0"/>
          <w:sz w:val="24"/>
        </w:rPr>
        <w:t>投资组合报告附注</w:t>
      </w:r>
    </w:p>
    <w:p w:rsidR="009D74FC" w:rsidRPr="000E4C40" w:rsidRDefault="002304D5" w:rsidP="00281564">
      <w:pPr>
        <w:spacing w:before="29" w:line="288" w:lineRule="auto"/>
        <w:rPr>
          <w:sz w:val="24"/>
        </w:rPr>
      </w:pPr>
      <w:r>
        <w:rPr>
          <w:sz w:val="24"/>
        </w:rPr>
        <w:t>5.9</w:t>
      </w:r>
      <w:r w:rsidR="00902E3F" w:rsidRPr="000E4C40">
        <w:rPr>
          <w:sz w:val="24"/>
        </w:rPr>
        <w:t>.1</w:t>
      </w:r>
      <w:r w:rsidR="009D74FC" w:rsidRPr="000E4C40">
        <w:rPr>
          <w:rFonts w:hAnsi="宋体"/>
          <w:sz w:val="24"/>
        </w:rPr>
        <w:t>基金计价方法说明</w:t>
      </w:r>
    </w:p>
    <w:p w:rsidR="00D40363" w:rsidRPr="000E4C40" w:rsidRDefault="00D40363" w:rsidP="00930856">
      <w:pPr>
        <w:spacing w:before="29" w:line="288" w:lineRule="auto"/>
        <w:rPr>
          <w:color w:val="000000"/>
          <w:sz w:val="24"/>
        </w:rPr>
      </w:pPr>
      <w:r w:rsidRPr="000E4C40">
        <w:rPr>
          <w:color w:val="000000"/>
          <w:sz w:val="24"/>
        </w:rPr>
        <w:t>本基金采用摊余成本法计价，即计价对象以买入成本列示，按票面利率或商定利率并考虑其买入时的溢价与折价，在其剩余期限内按照实际利率和摊余成本逐日摊销计算损益。</w:t>
      </w:r>
    </w:p>
    <w:p w:rsidR="00EB25E4" w:rsidRDefault="002304D5" w:rsidP="00281564">
      <w:pPr>
        <w:adjustRightInd w:val="0"/>
        <w:spacing w:before="29" w:line="288" w:lineRule="auto"/>
        <w:ind w:left="17"/>
        <w:rPr>
          <w:color w:val="000000"/>
          <w:sz w:val="24"/>
        </w:rPr>
      </w:pPr>
      <w:r>
        <w:rPr>
          <w:bCs/>
          <w:sz w:val="24"/>
        </w:rPr>
        <w:t>5.9</w:t>
      </w:r>
      <w:r w:rsidR="00EB25E4" w:rsidRPr="000E4C40">
        <w:rPr>
          <w:bCs/>
          <w:sz w:val="24"/>
        </w:rPr>
        <w:t>.</w:t>
      </w:r>
      <w:r>
        <w:rPr>
          <w:bCs/>
          <w:sz w:val="24"/>
        </w:rPr>
        <w:t>2</w:t>
      </w:r>
      <w:r w:rsidR="00EB25E4" w:rsidRPr="000E4C40">
        <w:rPr>
          <w:color w:val="000000"/>
          <w:sz w:val="24"/>
        </w:rPr>
        <w:t>报告期内本基金投资的前十名证券的发行主体未被监管部门立案调查，在本报告编制日前一年内本基金投资的前十名证券的发行主体未受到公开谴责和处罚。</w:t>
      </w:r>
    </w:p>
    <w:p w:rsidR="00623E3A" w:rsidRPr="000E4C40" w:rsidRDefault="00623E3A" w:rsidP="00281564">
      <w:pPr>
        <w:adjustRightInd w:val="0"/>
        <w:spacing w:before="29" w:line="288" w:lineRule="auto"/>
        <w:ind w:left="17"/>
        <w:rPr>
          <w:color w:val="000000"/>
          <w:sz w:val="24"/>
        </w:rPr>
      </w:pPr>
    </w:p>
    <w:p w:rsidR="009D74FC" w:rsidRPr="000E4C40" w:rsidRDefault="002304D5" w:rsidP="00281564">
      <w:pPr>
        <w:spacing w:before="29" w:line="288" w:lineRule="auto"/>
        <w:rPr>
          <w:color w:val="000000"/>
          <w:kern w:val="0"/>
          <w:sz w:val="24"/>
        </w:rPr>
      </w:pPr>
      <w:r>
        <w:rPr>
          <w:color w:val="000000"/>
          <w:kern w:val="0"/>
          <w:sz w:val="24"/>
        </w:rPr>
        <w:t>5.9</w:t>
      </w:r>
      <w:r w:rsidR="009D74FC" w:rsidRPr="000E4C40">
        <w:rPr>
          <w:color w:val="000000"/>
          <w:kern w:val="0"/>
          <w:sz w:val="24"/>
        </w:rPr>
        <w:t>.</w:t>
      </w:r>
      <w:r>
        <w:rPr>
          <w:color w:val="000000"/>
          <w:kern w:val="0"/>
          <w:sz w:val="24"/>
        </w:rPr>
        <w:t>3</w:t>
      </w:r>
      <w:r w:rsidR="003B36B4" w:rsidRPr="000E4C40">
        <w:rPr>
          <w:rFonts w:hAnsi="宋体"/>
          <w:color w:val="000000"/>
          <w:kern w:val="0"/>
          <w:sz w:val="24"/>
        </w:rPr>
        <w:t>其他各项资产构成</w:t>
      </w:r>
    </w:p>
    <w:tbl>
      <w:tblPr>
        <w:tblStyle w:val="aa"/>
        <w:tblW w:w="8868" w:type="dxa"/>
        <w:jc w:val="center"/>
        <w:tblLayout w:type="fixed"/>
        <w:tblLook w:val="04A0" w:firstRow="1" w:lastRow="0" w:firstColumn="1" w:lastColumn="0" w:noHBand="0" w:noVBand="1"/>
      </w:tblPr>
      <w:tblGrid>
        <w:gridCol w:w="907"/>
        <w:gridCol w:w="3375"/>
        <w:gridCol w:w="4586"/>
      </w:tblGrid>
      <w:tr w:rsidR="00633177" w:rsidRPr="000E4C40" w:rsidTr="00CB7680">
        <w:trPr>
          <w:jc w:val="center"/>
        </w:trPr>
        <w:tc>
          <w:tcPr>
            <w:tcW w:w="942" w:type="dxa"/>
            <w:vAlign w:val="center"/>
          </w:tcPr>
          <w:p w:rsidR="00633177" w:rsidRPr="000E4C40" w:rsidRDefault="00633177" w:rsidP="00281564">
            <w:pPr>
              <w:autoSpaceDE w:val="0"/>
              <w:autoSpaceDN w:val="0"/>
              <w:adjustRightInd w:val="0"/>
              <w:spacing w:before="29" w:line="288" w:lineRule="auto"/>
              <w:ind w:left="17"/>
              <w:jc w:val="center"/>
              <w:rPr>
                <w:color w:val="000000"/>
                <w:kern w:val="0"/>
                <w:sz w:val="24"/>
              </w:rPr>
            </w:pPr>
            <w:r w:rsidRPr="000E4C40">
              <w:rPr>
                <w:rFonts w:hAnsi="宋体"/>
                <w:color w:val="000000"/>
                <w:kern w:val="0"/>
                <w:sz w:val="24"/>
              </w:rPr>
              <w:t>序号</w:t>
            </w:r>
          </w:p>
        </w:tc>
        <w:tc>
          <w:tcPr>
            <w:tcW w:w="3535" w:type="dxa"/>
            <w:vAlign w:val="center"/>
          </w:tcPr>
          <w:p w:rsidR="00633177" w:rsidRPr="000E4C40" w:rsidRDefault="00633177" w:rsidP="00281564">
            <w:pPr>
              <w:autoSpaceDE w:val="0"/>
              <w:autoSpaceDN w:val="0"/>
              <w:adjustRightInd w:val="0"/>
              <w:spacing w:before="29" w:line="288" w:lineRule="auto"/>
              <w:ind w:left="17"/>
              <w:jc w:val="center"/>
              <w:rPr>
                <w:color w:val="000000"/>
                <w:kern w:val="0"/>
                <w:sz w:val="24"/>
              </w:rPr>
            </w:pPr>
            <w:r w:rsidRPr="000E4C40">
              <w:rPr>
                <w:rFonts w:hAnsi="宋体"/>
                <w:color w:val="000000"/>
                <w:kern w:val="0"/>
                <w:sz w:val="24"/>
              </w:rPr>
              <w:t>名称</w:t>
            </w:r>
          </w:p>
        </w:tc>
        <w:tc>
          <w:tcPr>
            <w:tcW w:w="4808" w:type="dxa"/>
            <w:vAlign w:val="center"/>
          </w:tcPr>
          <w:p w:rsidR="00633177" w:rsidRPr="000E4C40" w:rsidRDefault="00633177" w:rsidP="00281564">
            <w:pPr>
              <w:autoSpaceDE w:val="0"/>
              <w:autoSpaceDN w:val="0"/>
              <w:adjustRightInd w:val="0"/>
              <w:spacing w:before="29" w:line="288" w:lineRule="auto"/>
              <w:ind w:left="17"/>
              <w:jc w:val="center"/>
              <w:rPr>
                <w:color w:val="000000"/>
                <w:kern w:val="0"/>
                <w:sz w:val="24"/>
              </w:rPr>
            </w:pPr>
            <w:r w:rsidRPr="000E4C40">
              <w:rPr>
                <w:rFonts w:hAnsi="宋体"/>
                <w:color w:val="000000"/>
                <w:kern w:val="0"/>
                <w:sz w:val="24"/>
              </w:rPr>
              <w:t>金额</w:t>
            </w:r>
            <w:r w:rsidR="005B0F46" w:rsidRPr="000E4C40">
              <w:rPr>
                <w:rFonts w:hAnsi="宋体"/>
                <w:color w:val="000000"/>
                <w:kern w:val="0"/>
                <w:sz w:val="24"/>
              </w:rPr>
              <w:t>（元）</w:t>
            </w:r>
          </w:p>
        </w:tc>
      </w:tr>
      <w:tr w:rsidR="00633177" w:rsidRPr="000E4C40" w:rsidTr="00CB7680">
        <w:trPr>
          <w:jc w:val="center"/>
        </w:trPr>
        <w:tc>
          <w:tcPr>
            <w:tcW w:w="942" w:type="dxa"/>
            <w:vAlign w:val="center"/>
          </w:tcPr>
          <w:p w:rsidR="00633177" w:rsidRPr="000E4C40" w:rsidRDefault="00633177" w:rsidP="00281564">
            <w:pPr>
              <w:autoSpaceDE w:val="0"/>
              <w:autoSpaceDN w:val="0"/>
              <w:adjustRightInd w:val="0"/>
              <w:spacing w:before="29" w:line="288" w:lineRule="auto"/>
              <w:ind w:left="15"/>
              <w:jc w:val="center"/>
              <w:rPr>
                <w:color w:val="000000"/>
                <w:kern w:val="0"/>
                <w:sz w:val="24"/>
              </w:rPr>
            </w:pPr>
            <w:r w:rsidRPr="000E4C40">
              <w:rPr>
                <w:color w:val="000000"/>
                <w:sz w:val="24"/>
              </w:rPr>
              <w:t>1</w:t>
            </w:r>
          </w:p>
        </w:tc>
        <w:tc>
          <w:tcPr>
            <w:tcW w:w="3535" w:type="dxa"/>
            <w:vAlign w:val="center"/>
          </w:tcPr>
          <w:p w:rsidR="00633177" w:rsidRPr="000E4C40" w:rsidRDefault="00633177"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存出保证金</w:t>
            </w:r>
          </w:p>
        </w:tc>
        <w:tc>
          <w:tcPr>
            <w:tcW w:w="4808" w:type="dxa"/>
            <w:vAlign w:val="center"/>
          </w:tcPr>
          <w:p w:rsidR="00633177" w:rsidRPr="000E4C40" w:rsidRDefault="00633177" w:rsidP="00281564">
            <w:pPr>
              <w:autoSpaceDE w:val="0"/>
              <w:autoSpaceDN w:val="0"/>
              <w:adjustRightInd w:val="0"/>
              <w:spacing w:before="29" w:line="288" w:lineRule="auto"/>
              <w:ind w:left="15"/>
              <w:jc w:val="right"/>
              <w:rPr>
                <w:color w:val="000000"/>
                <w:kern w:val="0"/>
                <w:sz w:val="24"/>
              </w:rPr>
            </w:pPr>
            <w:r w:rsidRPr="000E4C40">
              <w:rPr>
                <w:color w:val="000000"/>
                <w:kern w:val="0"/>
                <w:sz w:val="24"/>
              </w:rPr>
              <w:t>-</w:t>
            </w:r>
          </w:p>
        </w:tc>
      </w:tr>
      <w:tr w:rsidR="00633177" w:rsidRPr="000E4C40" w:rsidTr="00CB7680">
        <w:trPr>
          <w:jc w:val="center"/>
        </w:trPr>
        <w:tc>
          <w:tcPr>
            <w:tcW w:w="942" w:type="dxa"/>
            <w:vAlign w:val="center"/>
          </w:tcPr>
          <w:p w:rsidR="00633177" w:rsidRPr="000E4C40" w:rsidRDefault="00633177" w:rsidP="00281564">
            <w:pPr>
              <w:autoSpaceDE w:val="0"/>
              <w:autoSpaceDN w:val="0"/>
              <w:adjustRightInd w:val="0"/>
              <w:spacing w:before="29" w:line="288" w:lineRule="auto"/>
              <w:ind w:left="15"/>
              <w:jc w:val="center"/>
              <w:rPr>
                <w:color w:val="000000"/>
                <w:sz w:val="24"/>
              </w:rPr>
            </w:pPr>
            <w:r w:rsidRPr="000E4C40">
              <w:rPr>
                <w:color w:val="000000"/>
                <w:sz w:val="24"/>
              </w:rPr>
              <w:t>2</w:t>
            </w:r>
          </w:p>
        </w:tc>
        <w:tc>
          <w:tcPr>
            <w:tcW w:w="3535" w:type="dxa"/>
            <w:vAlign w:val="center"/>
          </w:tcPr>
          <w:p w:rsidR="00633177" w:rsidRPr="000E4C40" w:rsidRDefault="00633177"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应收证券清算款</w:t>
            </w:r>
          </w:p>
        </w:tc>
        <w:tc>
          <w:tcPr>
            <w:tcW w:w="4808" w:type="dxa"/>
            <w:vAlign w:val="center"/>
          </w:tcPr>
          <w:p w:rsidR="00633177" w:rsidRPr="000E4C40" w:rsidRDefault="00633177" w:rsidP="00281564">
            <w:pPr>
              <w:autoSpaceDE w:val="0"/>
              <w:autoSpaceDN w:val="0"/>
              <w:adjustRightInd w:val="0"/>
              <w:spacing w:before="29" w:line="288" w:lineRule="auto"/>
              <w:ind w:left="15"/>
              <w:jc w:val="right"/>
              <w:rPr>
                <w:color w:val="000000"/>
                <w:kern w:val="0"/>
                <w:sz w:val="24"/>
              </w:rPr>
            </w:pPr>
            <w:r w:rsidRPr="000E4C40">
              <w:rPr>
                <w:color w:val="000000"/>
                <w:kern w:val="0"/>
                <w:sz w:val="24"/>
              </w:rPr>
              <w:t>-</w:t>
            </w:r>
          </w:p>
        </w:tc>
      </w:tr>
      <w:tr w:rsidR="00633177" w:rsidRPr="000E4C40" w:rsidTr="00CB7680">
        <w:trPr>
          <w:jc w:val="center"/>
        </w:trPr>
        <w:tc>
          <w:tcPr>
            <w:tcW w:w="942" w:type="dxa"/>
            <w:vAlign w:val="center"/>
          </w:tcPr>
          <w:p w:rsidR="00633177" w:rsidRPr="000E4C40" w:rsidRDefault="00633177" w:rsidP="00281564">
            <w:pPr>
              <w:autoSpaceDE w:val="0"/>
              <w:autoSpaceDN w:val="0"/>
              <w:adjustRightInd w:val="0"/>
              <w:spacing w:before="29" w:line="288" w:lineRule="auto"/>
              <w:ind w:left="15"/>
              <w:jc w:val="center"/>
              <w:rPr>
                <w:color w:val="000000"/>
                <w:sz w:val="24"/>
              </w:rPr>
            </w:pPr>
            <w:r w:rsidRPr="000E4C40">
              <w:rPr>
                <w:color w:val="000000"/>
                <w:sz w:val="24"/>
              </w:rPr>
              <w:t>3</w:t>
            </w:r>
          </w:p>
        </w:tc>
        <w:tc>
          <w:tcPr>
            <w:tcW w:w="3535" w:type="dxa"/>
            <w:vAlign w:val="center"/>
          </w:tcPr>
          <w:p w:rsidR="00633177" w:rsidRPr="000E4C40" w:rsidRDefault="00633177"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应收利息</w:t>
            </w:r>
          </w:p>
        </w:tc>
        <w:tc>
          <w:tcPr>
            <w:tcW w:w="4808" w:type="dxa"/>
            <w:vAlign w:val="center"/>
          </w:tcPr>
          <w:p w:rsidR="00633177" w:rsidRPr="000E4C40" w:rsidRDefault="00633177" w:rsidP="00281564">
            <w:pPr>
              <w:autoSpaceDE w:val="0"/>
              <w:autoSpaceDN w:val="0"/>
              <w:adjustRightInd w:val="0"/>
              <w:spacing w:before="29" w:line="288" w:lineRule="auto"/>
              <w:ind w:left="15"/>
              <w:jc w:val="right"/>
              <w:rPr>
                <w:color w:val="000000"/>
                <w:kern w:val="0"/>
                <w:sz w:val="24"/>
              </w:rPr>
            </w:pPr>
            <w:r w:rsidRPr="000E4C40">
              <w:rPr>
                <w:color w:val="000000"/>
                <w:kern w:val="0"/>
                <w:sz w:val="24"/>
              </w:rPr>
              <w:t>128,706,273.82</w:t>
            </w:r>
          </w:p>
        </w:tc>
      </w:tr>
      <w:tr w:rsidR="00633177" w:rsidRPr="000E4C40" w:rsidTr="00CB7680">
        <w:trPr>
          <w:jc w:val="center"/>
        </w:trPr>
        <w:tc>
          <w:tcPr>
            <w:tcW w:w="942" w:type="dxa"/>
            <w:vAlign w:val="center"/>
          </w:tcPr>
          <w:p w:rsidR="00633177" w:rsidRPr="000E4C40" w:rsidRDefault="00633177" w:rsidP="00281564">
            <w:pPr>
              <w:autoSpaceDE w:val="0"/>
              <w:autoSpaceDN w:val="0"/>
              <w:adjustRightInd w:val="0"/>
              <w:spacing w:before="29" w:line="288" w:lineRule="auto"/>
              <w:ind w:left="15"/>
              <w:jc w:val="center"/>
              <w:rPr>
                <w:color w:val="000000"/>
                <w:sz w:val="24"/>
              </w:rPr>
            </w:pPr>
            <w:r w:rsidRPr="000E4C40">
              <w:rPr>
                <w:color w:val="000000"/>
                <w:sz w:val="24"/>
              </w:rPr>
              <w:t>4</w:t>
            </w:r>
          </w:p>
        </w:tc>
        <w:tc>
          <w:tcPr>
            <w:tcW w:w="3535" w:type="dxa"/>
            <w:vAlign w:val="center"/>
          </w:tcPr>
          <w:p w:rsidR="00633177" w:rsidRPr="000E4C40" w:rsidRDefault="00633177"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应收申购款</w:t>
            </w:r>
          </w:p>
        </w:tc>
        <w:tc>
          <w:tcPr>
            <w:tcW w:w="4808" w:type="dxa"/>
            <w:vAlign w:val="center"/>
          </w:tcPr>
          <w:p w:rsidR="00633177" w:rsidRPr="000E4C40" w:rsidRDefault="00633177" w:rsidP="00281564">
            <w:pPr>
              <w:autoSpaceDE w:val="0"/>
              <w:autoSpaceDN w:val="0"/>
              <w:adjustRightInd w:val="0"/>
              <w:spacing w:before="29" w:line="288" w:lineRule="auto"/>
              <w:ind w:left="15"/>
              <w:jc w:val="right"/>
              <w:rPr>
                <w:color w:val="000000"/>
                <w:kern w:val="0"/>
                <w:sz w:val="24"/>
              </w:rPr>
            </w:pPr>
            <w:r w:rsidRPr="000E4C40">
              <w:rPr>
                <w:color w:val="000000"/>
                <w:kern w:val="0"/>
                <w:sz w:val="24"/>
              </w:rPr>
              <w:t>-</w:t>
            </w:r>
          </w:p>
        </w:tc>
      </w:tr>
      <w:tr w:rsidR="00633177" w:rsidRPr="000E4C40" w:rsidTr="00CB7680">
        <w:trPr>
          <w:jc w:val="center"/>
        </w:trPr>
        <w:tc>
          <w:tcPr>
            <w:tcW w:w="942" w:type="dxa"/>
            <w:vAlign w:val="center"/>
          </w:tcPr>
          <w:p w:rsidR="00633177" w:rsidRPr="000E4C40" w:rsidRDefault="00633177" w:rsidP="00281564">
            <w:pPr>
              <w:autoSpaceDE w:val="0"/>
              <w:autoSpaceDN w:val="0"/>
              <w:adjustRightInd w:val="0"/>
              <w:spacing w:before="29" w:line="288" w:lineRule="auto"/>
              <w:ind w:left="15"/>
              <w:jc w:val="center"/>
              <w:rPr>
                <w:color w:val="000000"/>
                <w:sz w:val="24"/>
              </w:rPr>
            </w:pPr>
            <w:r w:rsidRPr="000E4C40">
              <w:rPr>
                <w:color w:val="000000"/>
                <w:sz w:val="24"/>
              </w:rPr>
              <w:t>5</w:t>
            </w:r>
          </w:p>
        </w:tc>
        <w:tc>
          <w:tcPr>
            <w:tcW w:w="3535" w:type="dxa"/>
            <w:vAlign w:val="center"/>
          </w:tcPr>
          <w:p w:rsidR="00633177" w:rsidRPr="000E4C40" w:rsidRDefault="00633177"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其他应收款</w:t>
            </w:r>
          </w:p>
        </w:tc>
        <w:tc>
          <w:tcPr>
            <w:tcW w:w="4808" w:type="dxa"/>
            <w:vAlign w:val="center"/>
          </w:tcPr>
          <w:p w:rsidR="00633177" w:rsidRPr="000E4C40" w:rsidRDefault="00633177" w:rsidP="00281564">
            <w:pPr>
              <w:autoSpaceDE w:val="0"/>
              <w:autoSpaceDN w:val="0"/>
              <w:adjustRightInd w:val="0"/>
              <w:spacing w:before="29" w:line="288" w:lineRule="auto"/>
              <w:ind w:left="15"/>
              <w:jc w:val="right"/>
              <w:rPr>
                <w:color w:val="000000"/>
                <w:kern w:val="0"/>
                <w:sz w:val="24"/>
              </w:rPr>
            </w:pPr>
            <w:r w:rsidRPr="000E4C40">
              <w:rPr>
                <w:color w:val="000000"/>
                <w:kern w:val="0"/>
                <w:sz w:val="24"/>
              </w:rPr>
              <w:t>-</w:t>
            </w:r>
          </w:p>
        </w:tc>
      </w:tr>
      <w:tr w:rsidR="00F85D7E" w:rsidRPr="000E4C40" w:rsidTr="00CB7680">
        <w:trPr>
          <w:jc w:val="center"/>
        </w:trPr>
        <w:tc>
          <w:tcPr>
            <w:tcW w:w="942" w:type="dxa"/>
            <w:vAlign w:val="center"/>
          </w:tcPr>
          <w:p w:rsidR="00F85D7E" w:rsidRPr="000E4C40" w:rsidRDefault="00F85D7E" w:rsidP="00281564">
            <w:pPr>
              <w:autoSpaceDE w:val="0"/>
              <w:autoSpaceDN w:val="0"/>
              <w:adjustRightInd w:val="0"/>
              <w:spacing w:before="29" w:line="288" w:lineRule="auto"/>
              <w:ind w:left="15"/>
              <w:jc w:val="center"/>
              <w:rPr>
                <w:color w:val="000000"/>
                <w:sz w:val="24"/>
              </w:rPr>
            </w:pPr>
            <w:r w:rsidRPr="000E4C40">
              <w:rPr>
                <w:color w:val="000000"/>
                <w:sz w:val="24"/>
              </w:rPr>
              <w:t>6</w:t>
            </w:r>
          </w:p>
        </w:tc>
        <w:tc>
          <w:tcPr>
            <w:tcW w:w="3535" w:type="dxa"/>
            <w:vAlign w:val="center"/>
          </w:tcPr>
          <w:p w:rsidR="00F85D7E" w:rsidRPr="000E4C40" w:rsidRDefault="00F85D7E"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待摊费用</w:t>
            </w:r>
          </w:p>
        </w:tc>
        <w:tc>
          <w:tcPr>
            <w:tcW w:w="4808" w:type="dxa"/>
            <w:vAlign w:val="center"/>
          </w:tcPr>
          <w:p w:rsidR="00F85D7E" w:rsidRPr="000E4C40" w:rsidRDefault="00F85D7E" w:rsidP="00281564">
            <w:pPr>
              <w:autoSpaceDE w:val="0"/>
              <w:autoSpaceDN w:val="0"/>
              <w:adjustRightInd w:val="0"/>
              <w:spacing w:before="29" w:line="288" w:lineRule="auto"/>
              <w:ind w:left="15"/>
              <w:jc w:val="right"/>
              <w:rPr>
                <w:color w:val="000000"/>
                <w:kern w:val="0"/>
                <w:sz w:val="24"/>
              </w:rPr>
            </w:pPr>
            <w:r w:rsidRPr="000E4C40">
              <w:rPr>
                <w:color w:val="000000"/>
                <w:kern w:val="0"/>
                <w:sz w:val="24"/>
              </w:rPr>
              <w:t>-</w:t>
            </w:r>
          </w:p>
        </w:tc>
      </w:tr>
      <w:tr w:rsidR="00F85D7E" w:rsidRPr="000E4C40" w:rsidTr="00CB7680">
        <w:trPr>
          <w:jc w:val="center"/>
        </w:trPr>
        <w:tc>
          <w:tcPr>
            <w:tcW w:w="942" w:type="dxa"/>
            <w:vAlign w:val="center"/>
          </w:tcPr>
          <w:p w:rsidR="00F85D7E" w:rsidRPr="000E4C40" w:rsidRDefault="00F85D7E" w:rsidP="00281564">
            <w:pPr>
              <w:autoSpaceDE w:val="0"/>
              <w:autoSpaceDN w:val="0"/>
              <w:adjustRightInd w:val="0"/>
              <w:spacing w:before="29" w:line="288" w:lineRule="auto"/>
              <w:ind w:left="15"/>
              <w:jc w:val="center"/>
              <w:rPr>
                <w:color w:val="000000"/>
                <w:sz w:val="24"/>
              </w:rPr>
            </w:pPr>
            <w:r w:rsidRPr="000E4C40">
              <w:rPr>
                <w:color w:val="000000"/>
                <w:sz w:val="24"/>
              </w:rPr>
              <w:t>7</w:t>
            </w:r>
          </w:p>
        </w:tc>
        <w:tc>
          <w:tcPr>
            <w:tcW w:w="3535" w:type="dxa"/>
            <w:vAlign w:val="center"/>
          </w:tcPr>
          <w:p w:rsidR="00F85D7E" w:rsidRPr="000E4C40" w:rsidRDefault="00F85D7E"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其他</w:t>
            </w:r>
          </w:p>
        </w:tc>
        <w:tc>
          <w:tcPr>
            <w:tcW w:w="4808" w:type="dxa"/>
            <w:vAlign w:val="center"/>
          </w:tcPr>
          <w:p w:rsidR="00F85D7E" w:rsidRPr="000E4C40" w:rsidRDefault="00F85D7E" w:rsidP="00281564">
            <w:pPr>
              <w:autoSpaceDE w:val="0"/>
              <w:autoSpaceDN w:val="0"/>
              <w:adjustRightInd w:val="0"/>
              <w:spacing w:before="29" w:line="288" w:lineRule="auto"/>
              <w:ind w:left="15"/>
              <w:jc w:val="right"/>
              <w:rPr>
                <w:color w:val="000000"/>
                <w:kern w:val="0"/>
                <w:sz w:val="24"/>
              </w:rPr>
            </w:pPr>
            <w:r w:rsidRPr="000E4C40">
              <w:rPr>
                <w:color w:val="000000"/>
                <w:kern w:val="0"/>
                <w:sz w:val="24"/>
              </w:rPr>
              <w:t>-</w:t>
            </w:r>
          </w:p>
        </w:tc>
      </w:tr>
      <w:tr w:rsidR="00F85D7E" w:rsidRPr="000E4C40" w:rsidTr="00CB7680">
        <w:trPr>
          <w:jc w:val="center"/>
        </w:trPr>
        <w:tc>
          <w:tcPr>
            <w:tcW w:w="942" w:type="dxa"/>
            <w:vAlign w:val="center"/>
          </w:tcPr>
          <w:p w:rsidR="00F85D7E" w:rsidRPr="000E4C40" w:rsidRDefault="00F85D7E" w:rsidP="00281564">
            <w:pPr>
              <w:autoSpaceDE w:val="0"/>
              <w:autoSpaceDN w:val="0"/>
              <w:adjustRightInd w:val="0"/>
              <w:spacing w:before="29" w:line="288" w:lineRule="auto"/>
              <w:ind w:left="15"/>
              <w:jc w:val="center"/>
              <w:rPr>
                <w:color w:val="000000"/>
                <w:sz w:val="24"/>
              </w:rPr>
            </w:pPr>
            <w:r w:rsidRPr="000E4C40">
              <w:rPr>
                <w:color w:val="000000"/>
                <w:sz w:val="24"/>
              </w:rPr>
              <w:t>8</w:t>
            </w:r>
          </w:p>
        </w:tc>
        <w:tc>
          <w:tcPr>
            <w:tcW w:w="3535" w:type="dxa"/>
            <w:vAlign w:val="center"/>
          </w:tcPr>
          <w:p w:rsidR="00F85D7E" w:rsidRPr="000E4C40" w:rsidRDefault="00F85D7E"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合计</w:t>
            </w:r>
          </w:p>
        </w:tc>
        <w:tc>
          <w:tcPr>
            <w:tcW w:w="4808" w:type="dxa"/>
            <w:vAlign w:val="center"/>
          </w:tcPr>
          <w:p w:rsidR="00F85D7E" w:rsidRPr="000E4C40" w:rsidRDefault="00F85D7E" w:rsidP="00281564">
            <w:pPr>
              <w:autoSpaceDE w:val="0"/>
              <w:autoSpaceDN w:val="0"/>
              <w:adjustRightInd w:val="0"/>
              <w:spacing w:before="29" w:line="288" w:lineRule="auto"/>
              <w:ind w:left="15"/>
              <w:jc w:val="right"/>
              <w:rPr>
                <w:color w:val="000000"/>
                <w:kern w:val="0"/>
                <w:sz w:val="24"/>
              </w:rPr>
            </w:pPr>
            <w:r w:rsidRPr="000E4C40">
              <w:rPr>
                <w:color w:val="000000"/>
                <w:kern w:val="0"/>
                <w:sz w:val="24"/>
              </w:rPr>
              <w:t>128,706,273.82</w:t>
            </w:r>
          </w:p>
        </w:tc>
      </w:tr>
    </w:tbl>
    <w:p w:rsidR="00D1705E" w:rsidRPr="000E4C40" w:rsidRDefault="00D1705E" w:rsidP="00281564">
      <w:pPr>
        <w:autoSpaceDE w:val="0"/>
        <w:autoSpaceDN w:val="0"/>
        <w:adjustRightInd w:val="0"/>
        <w:spacing w:before="29" w:line="288" w:lineRule="auto"/>
        <w:jc w:val="left"/>
        <w:rPr>
          <w:color w:val="000000"/>
          <w:sz w:val="24"/>
        </w:rPr>
      </w:pPr>
    </w:p>
    <w:p w:rsidR="00452D31" w:rsidRPr="000E4C40" w:rsidRDefault="002304D5" w:rsidP="00281564">
      <w:pPr>
        <w:spacing w:before="29" w:line="288" w:lineRule="auto"/>
        <w:rPr>
          <w:color w:val="000000"/>
          <w:kern w:val="0"/>
          <w:sz w:val="24"/>
        </w:rPr>
      </w:pPr>
      <w:r>
        <w:rPr>
          <w:color w:val="000000"/>
          <w:kern w:val="0"/>
          <w:sz w:val="24"/>
        </w:rPr>
        <w:t>5.9.4</w:t>
      </w:r>
      <w:r w:rsidR="00DE7C60" w:rsidRPr="000E4C40">
        <w:rPr>
          <w:rFonts w:hAnsi="宋体"/>
          <w:color w:val="000000"/>
          <w:kern w:val="0"/>
          <w:sz w:val="24"/>
        </w:rPr>
        <w:t>投资组合报告附注的其他文字描述部分</w:t>
      </w:r>
    </w:p>
    <w:p w:rsidR="00452D31" w:rsidRPr="000E4C40" w:rsidRDefault="00452D31" w:rsidP="00930856">
      <w:pPr>
        <w:spacing w:before="29" w:line="288" w:lineRule="auto"/>
        <w:rPr>
          <w:color w:val="000000"/>
          <w:sz w:val="24"/>
        </w:rPr>
      </w:pPr>
      <w:r w:rsidRPr="000E4C40">
        <w:rPr>
          <w:color w:val="000000"/>
          <w:sz w:val="24"/>
        </w:rPr>
        <w:t>由于四舍五入的原因，分项之和与合计项之间可能存在尾差。</w:t>
      </w:r>
    </w:p>
    <w:p w:rsidR="00504B75" w:rsidRPr="000E4C40" w:rsidRDefault="00504B75" w:rsidP="00281564">
      <w:pPr>
        <w:spacing w:before="29" w:line="288" w:lineRule="auto"/>
        <w:rPr>
          <w:color w:val="000000"/>
          <w:sz w:val="24"/>
        </w:rPr>
      </w:pPr>
    </w:p>
    <w:p w:rsidR="00902E3F" w:rsidRPr="000E4C40" w:rsidRDefault="00902E3F" w:rsidP="00841EB4">
      <w:pPr>
        <w:pStyle w:val="1"/>
        <w:spacing w:beforeLines="100" w:before="312" w:afterLines="100" w:after="312" w:line="288" w:lineRule="auto"/>
        <w:jc w:val="center"/>
        <w:rPr>
          <w:color w:val="000000"/>
          <w:kern w:val="0"/>
          <w:sz w:val="24"/>
          <w:szCs w:val="24"/>
        </w:rPr>
      </w:pPr>
      <w:r w:rsidRPr="000E4C40">
        <w:rPr>
          <w:color w:val="000000"/>
          <w:kern w:val="0"/>
          <w:sz w:val="24"/>
          <w:szCs w:val="24"/>
        </w:rPr>
        <w:t xml:space="preserve">§6  </w:t>
      </w:r>
      <w:r w:rsidRPr="000E4C40">
        <w:rPr>
          <w:rFonts w:hAnsi="宋体"/>
          <w:color w:val="000000"/>
          <w:kern w:val="0"/>
          <w:sz w:val="24"/>
          <w:szCs w:val="24"/>
        </w:rPr>
        <w:t>开放式基金份额变动</w:t>
      </w:r>
    </w:p>
    <w:p w:rsidR="00902E3F" w:rsidRPr="000E4C40" w:rsidRDefault="00902E3F" w:rsidP="00281564">
      <w:pPr>
        <w:autoSpaceDE w:val="0"/>
        <w:autoSpaceDN w:val="0"/>
        <w:adjustRightInd w:val="0"/>
        <w:spacing w:before="29" w:line="288" w:lineRule="auto"/>
        <w:ind w:left="15"/>
        <w:jc w:val="right"/>
        <w:rPr>
          <w:color w:val="000000"/>
          <w:kern w:val="0"/>
          <w:sz w:val="24"/>
        </w:rPr>
      </w:pPr>
      <w:r w:rsidRPr="000E4C40">
        <w:rPr>
          <w:rFonts w:hAnsi="宋体"/>
          <w:color w:val="000000"/>
          <w:kern w:val="0"/>
          <w:sz w:val="24"/>
        </w:rPr>
        <w:t>单位：份</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68"/>
        <w:gridCol w:w="2600"/>
        <w:gridCol w:w="2600"/>
      </w:tblGrid>
      <w:tr w:rsidR="006F1C55" w:rsidRPr="000E4C40" w:rsidTr="009D1870">
        <w:trPr>
          <w:jc w:val="center"/>
        </w:trPr>
        <w:tc>
          <w:tcPr>
            <w:tcW w:w="4134" w:type="dxa"/>
            <w:vAlign w:val="center"/>
          </w:tcPr>
          <w:p w:rsidR="006F1C55" w:rsidRPr="000E4C40" w:rsidRDefault="006F1C55"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项目</w:t>
            </w:r>
          </w:p>
        </w:tc>
        <w:tc>
          <w:tcPr>
            <w:tcW w:w="2920" w:type="dxa"/>
            <w:vAlign w:val="center"/>
          </w:tcPr>
          <w:p w:rsidR="006F1C55" w:rsidRPr="000E4C40" w:rsidRDefault="006F1C55" w:rsidP="00281564">
            <w:pPr>
              <w:autoSpaceDE w:val="0"/>
              <w:autoSpaceDN w:val="0"/>
              <w:adjustRightInd w:val="0"/>
              <w:spacing w:before="29" w:line="288" w:lineRule="auto"/>
              <w:ind w:left="15"/>
              <w:jc w:val="center"/>
              <w:rPr>
                <w:color w:val="000000"/>
                <w:kern w:val="0"/>
                <w:sz w:val="24"/>
              </w:rPr>
            </w:pPr>
            <w:r w:rsidRPr="000E4C40">
              <w:rPr>
                <w:sz w:val="24"/>
              </w:rPr>
              <w:t>交银理财</w:t>
            </w:r>
            <w:r w:rsidRPr="000E4C40">
              <w:rPr>
                <w:sz w:val="24"/>
              </w:rPr>
              <w:t>21</w:t>
            </w:r>
            <w:r w:rsidRPr="000E4C40">
              <w:rPr>
                <w:sz w:val="24"/>
              </w:rPr>
              <w:t>天债券</w:t>
            </w:r>
            <w:r w:rsidRPr="000E4C40">
              <w:rPr>
                <w:sz w:val="24"/>
              </w:rPr>
              <w:t>A</w:t>
            </w:r>
          </w:p>
        </w:tc>
        <w:tc>
          <w:tcPr>
            <w:tcW w:w="2920" w:type="dxa"/>
            <w:vAlign w:val="center"/>
          </w:tcPr>
          <w:p w:rsidR="006F1C55" w:rsidRPr="000E4C40" w:rsidRDefault="006F1C55" w:rsidP="00281564">
            <w:pPr>
              <w:autoSpaceDE w:val="0"/>
              <w:autoSpaceDN w:val="0"/>
              <w:adjustRightInd w:val="0"/>
              <w:spacing w:before="29" w:line="288" w:lineRule="auto"/>
              <w:ind w:left="15"/>
              <w:jc w:val="center"/>
              <w:rPr>
                <w:color w:val="000000"/>
                <w:kern w:val="0"/>
                <w:sz w:val="24"/>
              </w:rPr>
            </w:pPr>
            <w:r w:rsidRPr="000E4C40">
              <w:rPr>
                <w:sz w:val="24"/>
              </w:rPr>
              <w:t>交银理财</w:t>
            </w:r>
            <w:r w:rsidRPr="000E4C40">
              <w:rPr>
                <w:sz w:val="24"/>
              </w:rPr>
              <w:t>21</w:t>
            </w:r>
            <w:r w:rsidRPr="000E4C40">
              <w:rPr>
                <w:sz w:val="24"/>
              </w:rPr>
              <w:t>天债券</w:t>
            </w:r>
            <w:r w:rsidRPr="000E4C40">
              <w:rPr>
                <w:sz w:val="24"/>
              </w:rPr>
              <w:t>B</w:t>
            </w:r>
          </w:p>
        </w:tc>
      </w:tr>
      <w:tr w:rsidR="000417E0" w:rsidRPr="000E4C40" w:rsidTr="009D1870">
        <w:trPr>
          <w:jc w:val="center"/>
        </w:trPr>
        <w:tc>
          <w:tcPr>
            <w:tcW w:w="4134" w:type="dxa"/>
            <w:vAlign w:val="center"/>
          </w:tcPr>
          <w:p w:rsidR="000417E0" w:rsidRPr="000E4C40" w:rsidRDefault="000A2D74"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报告期期初基金份额总额</w:t>
            </w:r>
          </w:p>
        </w:tc>
        <w:tc>
          <w:tcPr>
            <w:tcW w:w="2920" w:type="dxa"/>
            <w:vAlign w:val="center"/>
          </w:tcPr>
          <w:p w:rsidR="000417E0" w:rsidRPr="000E4C40" w:rsidRDefault="000417E0" w:rsidP="00281564">
            <w:pPr>
              <w:autoSpaceDE w:val="0"/>
              <w:autoSpaceDN w:val="0"/>
              <w:adjustRightInd w:val="0"/>
              <w:spacing w:before="29" w:line="288" w:lineRule="auto"/>
              <w:ind w:left="15"/>
              <w:jc w:val="right"/>
              <w:rPr>
                <w:color w:val="000000"/>
                <w:kern w:val="0"/>
                <w:sz w:val="24"/>
              </w:rPr>
            </w:pPr>
            <w:r w:rsidRPr="000E4C40">
              <w:rPr>
                <w:color w:val="000000"/>
                <w:kern w:val="0"/>
                <w:sz w:val="24"/>
              </w:rPr>
              <w:t>10,913,903.32</w:t>
            </w:r>
          </w:p>
        </w:tc>
        <w:tc>
          <w:tcPr>
            <w:tcW w:w="2920" w:type="dxa"/>
            <w:vAlign w:val="center"/>
          </w:tcPr>
          <w:p w:rsidR="000417E0" w:rsidRPr="000E4C40" w:rsidRDefault="000417E0" w:rsidP="00281564">
            <w:pPr>
              <w:autoSpaceDE w:val="0"/>
              <w:autoSpaceDN w:val="0"/>
              <w:adjustRightInd w:val="0"/>
              <w:spacing w:before="29" w:line="288" w:lineRule="auto"/>
              <w:ind w:left="15"/>
              <w:jc w:val="right"/>
              <w:rPr>
                <w:color w:val="000000"/>
                <w:kern w:val="0"/>
                <w:sz w:val="24"/>
              </w:rPr>
            </w:pPr>
            <w:r w:rsidRPr="000E4C40">
              <w:rPr>
                <w:color w:val="000000"/>
                <w:kern w:val="0"/>
                <w:sz w:val="24"/>
              </w:rPr>
              <w:t>22,165,592,380.47</w:t>
            </w:r>
          </w:p>
        </w:tc>
      </w:tr>
      <w:tr w:rsidR="000417E0" w:rsidRPr="000E4C40" w:rsidTr="009D1870">
        <w:trPr>
          <w:jc w:val="center"/>
        </w:trPr>
        <w:tc>
          <w:tcPr>
            <w:tcW w:w="4134" w:type="dxa"/>
            <w:vAlign w:val="center"/>
          </w:tcPr>
          <w:p w:rsidR="000417E0" w:rsidRPr="000E4C40" w:rsidRDefault="000A2D74"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w:t>
            </w:r>
            <w:r w:rsidR="00CD6E50">
              <w:rPr>
                <w:rFonts w:hAnsi="宋体" w:hint="eastAsia"/>
                <w:color w:val="000000"/>
                <w:kern w:val="0"/>
                <w:sz w:val="24"/>
              </w:rPr>
              <w:t>期间</w:t>
            </w:r>
            <w:r w:rsidRPr="000E4C40">
              <w:rPr>
                <w:rFonts w:hAnsi="宋体"/>
                <w:color w:val="000000"/>
                <w:kern w:val="0"/>
                <w:sz w:val="24"/>
              </w:rPr>
              <w:t>基金总申购份额</w:t>
            </w:r>
          </w:p>
        </w:tc>
        <w:tc>
          <w:tcPr>
            <w:tcW w:w="2920" w:type="dxa"/>
            <w:vAlign w:val="center"/>
          </w:tcPr>
          <w:p w:rsidR="000417E0" w:rsidRPr="000E4C40" w:rsidRDefault="000417E0" w:rsidP="00281564">
            <w:pPr>
              <w:autoSpaceDE w:val="0"/>
              <w:autoSpaceDN w:val="0"/>
              <w:adjustRightInd w:val="0"/>
              <w:spacing w:before="29" w:line="288" w:lineRule="auto"/>
              <w:ind w:left="15"/>
              <w:jc w:val="right"/>
              <w:rPr>
                <w:color w:val="000000"/>
                <w:kern w:val="0"/>
                <w:sz w:val="24"/>
              </w:rPr>
            </w:pPr>
            <w:r w:rsidRPr="000E4C40">
              <w:rPr>
                <w:color w:val="000000"/>
                <w:kern w:val="0"/>
                <w:sz w:val="24"/>
              </w:rPr>
              <w:t>6,894,088.70</w:t>
            </w:r>
          </w:p>
        </w:tc>
        <w:tc>
          <w:tcPr>
            <w:tcW w:w="2920" w:type="dxa"/>
            <w:vAlign w:val="center"/>
          </w:tcPr>
          <w:p w:rsidR="000417E0" w:rsidRPr="000E4C40" w:rsidRDefault="000417E0" w:rsidP="00281564">
            <w:pPr>
              <w:autoSpaceDE w:val="0"/>
              <w:autoSpaceDN w:val="0"/>
              <w:adjustRightInd w:val="0"/>
              <w:spacing w:before="29" w:line="288" w:lineRule="auto"/>
              <w:ind w:left="15"/>
              <w:jc w:val="right"/>
              <w:rPr>
                <w:color w:val="000000"/>
                <w:kern w:val="0"/>
                <w:sz w:val="24"/>
              </w:rPr>
            </w:pPr>
            <w:r w:rsidRPr="000E4C40">
              <w:rPr>
                <w:color w:val="000000"/>
                <w:kern w:val="0"/>
                <w:sz w:val="24"/>
              </w:rPr>
              <w:t>4,902,010,117.75</w:t>
            </w:r>
          </w:p>
        </w:tc>
      </w:tr>
      <w:tr w:rsidR="000417E0" w:rsidRPr="000E4C40" w:rsidTr="009D1870">
        <w:trPr>
          <w:jc w:val="center"/>
        </w:trPr>
        <w:tc>
          <w:tcPr>
            <w:tcW w:w="4134" w:type="dxa"/>
            <w:vAlign w:val="center"/>
          </w:tcPr>
          <w:p w:rsidR="000417E0" w:rsidRPr="000E4C40" w:rsidRDefault="000A2D74"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w:t>
            </w:r>
            <w:r w:rsidR="00CD6E50">
              <w:rPr>
                <w:rFonts w:hAnsi="宋体" w:hint="eastAsia"/>
                <w:color w:val="000000"/>
                <w:kern w:val="0"/>
                <w:sz w:val="24"/>
              </w:rPr>
              <w:t>期间</w:t>
            </w:r>
            <w:r w:rsidRPr="000E4C40">
              <w:rPr>
                <w:rFonts w:hAnsi="宋体"/>
                <w:color w:val="000000"/>
                <w:kern w:val="0"/>
                <w:sz w:val="24"/>
              </w:rPr>
              <w:t>基金总赎回份额</w:t>
            </w:r>
          </w:p>
        </w:tc>
        <w:tc>
          <w:tcPr>
            <w:tcW w:w="2920" w:type="dxa"/>
            <w:vAlign w:val="center"/>
          </w:tcPr>
          <w:p w:rsidR="000417E0" w:rsidRPr="000E4C40" w:rsidRDefault="000417E0" w:rsidP="00281564">
            <w:pPr>
              <w:autoSpaceDE w:val="0"/>
              <w:autoSpaceDN w:val="0"/>
              <w:adjustRightInd w:val="0"/>
              <w:spacing w:before="29" w:line="288" w:lineRule="auto"/>
              <w:ind w:left="15"/>
              <w:jc w:val="right"/>
              <w:rPr>
                <w:color w:val="000000"/>
                <w:kern w:val="0"/>
                <w:sz w:val="24"/>
              </w:rPr>
            </w:pPr>
            <w:r w:rsidRPr="000E4C40">
              <w:rPr>
                <w:color w:val="000000"/>
                <w:kern w:val="0"/>
                <w:sz w:val="24"/>
              </w:rPr>
              <w:t>4,109,722.35</w:t>
            </w:r>
          </w:p>
        </w:tc>
        <w:tc>
          <w:tcPr>
            <w:tcW w:w="2920" w:type="dxa"/>
            <w:vAlign w:val="center"/>
          </w:tcPr>
          <w:p w:rsidR="000417E0" w:rsidRPr="000E4C40" w:rsidRDefault="000417E0" w:rsidP="00281564">
            <w:pPr>
              <w:autoSpaceDE w:val="0"/>
              <w:autoSpaceDN w:val="0"/>
              <w:adjustRightInd w:val="0"/>
              <w:spacing w:before="29" w:line="288" w:lineRule="auto"/>
              <w:ind w:left="15"/>
              <w:jc w:val="right"/>
              <w:rPr>
                <w:color w:val="000000"/>
                <w:kern w:val="0"/>
                <w:sz w:val="24"/>
              </w:rPr>
            </w:pPr>
            <w:r w:rsidRPr="000E4C40">
              <w:rPr>
                <w:color w:val="000000"/>
                <w:kern w:val="0"/>
                <w:sz w:val="24"/>
              </w:rPr>
              <w:t>3,560,932,325.00</w:t>
            </w:r>
          </w:p>
        </w:tc>
      </w:tr>
      <w:tr w:rsidR="000417E0" w:rsidRPr="000E4C40" w:rsidTr="009D1870">
        <w:trPr>
          <w:jc w:val="center"/>
        </w:trPr>
        <w:tc>
          <w:tcPr>
            <w:tcW w:w="4134" w:type="dxa"/>
            <w:vAlign w:val="center"/>
          </w:tcPr>
          <w:p w:rsidR="000417E0" w:rsidRPr="000E4C40" w:rsidRDefault="00786879"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报告期期末基金份额总额</w:t>
            </w:r>
          </w:p>
        </w:tc>
        <w:tc>
          <w:tcPr>
            <w:tcW w:w="2920" w:type="dxa"/>
            <w:vAlign w:val="center"/>
          </w:tcPr>
          <w:p w:rsidR="000417E0" w:rsidRPr="000E4C40" w:rsidRDefault="000417E0" w:rsidP="00281564">
            <w:pPr>
              <w:autoSpaceDE w:val="0"/>
              <w:autoSpaceDN w:val="0"/>
              <w:adjustRightInd w:val="0"/>
              <w:spacing w:before="29" w:line="288" w:lineRule="auto"/>
              <w:ind w:left="15"/>
              <w:jc w:val="right"/>
              <w:rPr>
                <w:color w:val="000000"/>
                <w:kern w:val="0"/>
                <w:sz w:val="24"/>
              </w:rPr>
            </w:pPr>
            <w:r w:rsidRPr="000E4C40">
              <w:rPr>
                <w:color w:val="000000"/>
                <w:kern w:val="0"/>
                <w:sz w:val="24"/>
              </w:rPr>
              <w:t>13,698,269.67</w:t>
            </w:r>
          </w:p>
        </w:tc>
        <w:tc>
          <w:tcPr>
            <w:tcW w:w="2920" w:type="dxa"/>
            <w:vAlign w:val="center"/>
          </w:tcPr>
          <w:p w:rsidR="000417E0" w:rsidRPr="000E4C40" w:rsidRDefault="000417E0" w:rsidP="00281564">
            <w:pPr>
              <w:autoSpaceDE w:val="0"/>
              <w:autoSpaceDN w:val="0"/>
              <w:adjustRightInd w:val="0"/>
              <w:spacing w:before="29" w:line="288" w:lineRule="auto"/>
              <w:ind w:left="15"/>
              <w:jc w:val="right"/>
              <w:rPr>
                <w:color w:val="000000"/>
                <w:kern w:val="0"/>
                <w:sz w:val="24"/>
              </w:rPr>
            </w:pPr>
            <w:r w:rsidRPr="000E4C40">
              <w:rPr>
                <w:color w:val="000000"/>
                <w:kern w:val="0"/>
                <w:sz w:val="24"/>
              </w:rPr>
              <w:t>23,506,670,173.22</w:t>
            </w:r>
          </w:p>
        </w:tc>
      </w:tr>
    </w:tbl>
    <w:p w:rsidR="002F17AD" w:rsidRDefault="009749E0">
      <w:pPr>
        <w:autoSpaceDE w:val="0"/>
        <w:autoSpaceDN w:val="0"/>
        <w:adjustRightInd w:val="0"/>
        <w:spacing w:before="29" w:line="288" w:lineRule="auto"/>
        <w:jc w:val="left"/>
        <w:rPr>
          <w:color w:val="000000"/>
          <w:sz w:val="24"/>
        </w:rPr>
      </w:pPr>
      <w:r>
        <w:rPr>
          <w:color w:val="000000"/>
          <w:sz w:val="24"/>
        </w:rPr>
        <w:t>注：</w:t>
      </w:r>
      <w:r>
        <w:rPr>
          <w:color w:val="000000"/>
          <w:sz w:val="24"/>
        </w:rPr>
        <w:t>1</w:t>
      </w:r>
      <w:r>
        <w:rPr>
          <w:color w:val="000000"/>
          <w:sz w:val="24"/>
        </w:rPr>
        <w:t>、如果本报告期间发生转换入、份额类别调整、红利再投业务，则总申购份额中包含该业务；</w:t>
      </w:r>
      <w:r>
        <w:rPr>
          <w:color w:val="000000"/>
          <w:sz w:val="24"/>
        </w:rPr>
        <w:t xml:space="preserve"> </w:t>
      </w:r>
    </w:p>
    <w:p w:rsidR="00AA5B03" w:rsidRPr="000E4C40" w:rsidRDefault="00AA5B03" w:rsidP="00281564">
      <w:pPr>
        <w:autoSpaceDE w:val="0"/>
        <w:autoSpaceDN w:val="0"/>
        <w:adjustRightInd w:val="0"/>
        <w:spacing w:before="29" w:line="288" w:lineRule="auto"/>
        <w:jc w:val="left"/>
        <w:rPr>
          <w:color w:val="000000"/>
          <w:sz w:val="24"/>
        </w:rPr>
      </w:pPr>
      <w:r w:rsidRPr="000E4C40">
        <w:rPr>
          <w:color w:val="000000"/>
          <w:sz w:val="24"/>
        </w:rPr>
        <w:t xml:space="preserve"> 2</w:t>
      </w:r>
      <w:r w:rsidRPr="000E4C40">
        <w:rPr>
          <w:color w:val="000000"/>
          <w:sz w:val="24"/>
        </w:rPr>
        <w:t>、如果本报告期间发生转换出、份额类别调整业务，则总赎回份额中包含该业务。</w:t>
      </w:r>
    </w:p>
    <w:p w:rsidR="006E2890" w:rsidRPr="000E4C40" w:rsidRDefault="006E2890" w:rsidP="00281564">
      <w:pPr>
        <w:autoSpaceDE w:val="0"/>
        <w:autoSpaceDN w:val="0"/>
        <w:adjustRightInd w:val="0"/>
        <w:spacing w:before="29" w:line="288" w:lineRule="auto"/>
        <w:jc w:val="left"/>
        <w:rPr>
          <w:color w:val="000000"/>
          <w:sz w:val="24"/>
        </w:rPr>
      </w:pPr>
    </w:p>
    <w:p w:rsidR="000F2DA3" w:rsidRPr="000E4C40" w:rsidRDefault="000F2DA3" w:rsidP="00841EB4">
      <w:pPr>
        <w:pStyle w:val="1"/>
        <w:spacing w:beforeLines="100" w:before="312" w:afterLines="100" w:after="312" w:line="288" w:lineRule="auto"/>
        <w:jc w:val="center"/>
        <w:rPr>
          <w:color w:val="000000"/>
          <w:kern w:val="0"/>
          <w:sz w:val="24"/>
          <w:szCs w:val="24"/>
        </w:rPr>
      </w:pPr>
      <w:r w:rsidRPr="000E4C40">
        <w:rPr>
          <w:color w:val="000000"/>
          <w:kern w:val="0"/>
          <w:sz w:val="24"/>
          <w:szCs w:val="24"/>
        </w:rPr>
        <w:t xml:space="preserve">§7  </w:t>
      </w:r>
      <w:r w:rsidRPr="000E4C40">
        <w:rPr>
          <w:rFonts w:hAnsi="宋体"/>
          <w:color w:val="000000"/>
          <w:kern w:val="0"/>
          <w:sz w:val="24"/>
          <w:szCs w:val="24"/>
        </w:rPr>
        <w:t>基金管理人运用固有资金投资本基金交易明细</w:t>
      </w:r>
    </w:p>
    <w:p w:rsidR="000F2DA3" w:rsidRPr="000E4C40" w:rsidRDefault="000F2DA3" w:rsidP="00281564">
      <w:pPr>
        <w:autoSpaceDE w:val="0"/>
        <w:autoSpaceDN w:val="0"/>
        <w:adjustRightInd w:val="0"/>
        <w:spacing w:before="29" w:line="288" w:lineRule="auto"/>
        <w:jc w:val="left"/>
        <w:rPr>
          <w:color w:val="000000"/>
          <w:sz w:val="24"/>
        </w:rPr>
      </w:pPr>
      <w:r w:rsidRPr="000E4C40">
        <w:rPr>
          <w:color w:val="000000"/>
          <w:sz w:val="24"/>
        </w:rPr>
        <w:t>本基金管理人本报告期内未进行本基金的申购、赎回、红利再投等；本基金管理人本报告期末持有本基金份额</w:t>
      </w:r>
      <w:r w:rsidRPr="000E4C40">
        <w:rPr>
          <w:color w:val="000000"/>
          <w:sz w:val="24"/>
        </w:rPr>
        <w:t>0.00</w:t>
      </w:r>
      <w:r w:rsidRPr="000E4C40">
        <w:rPr>
          <w:color w:val="000000"/>
          <w:sz w:val="24"/>
        </w:rPr>
        <w:t>份，占本基金期末总份额的</w:t>
      </w:r>
      <w:r w:rsidRPr="000E4C40">
        <w:rPr>
          <w:color w:val="000000"/>
          <w:sz w:val="24"/>
        </w:rPr>
        <w:t>0.00%</w:t>
      </w:r>
      <w:r w:rsidRPr="000E4C40">
        <w:rPr>
          <w:color w:val="000000"/>
          <w:sz w:val="24"/>
        </w:rPr>
        <w:t>。</w:t>
      </w:r>
    </w:p>
    <w:p w:rsidR="0018245B" w:rsidRPr="000E4C40" w:rsidRDefault="0018245B" w:rsidP="00281564">
      <w:pPr>
        <w:autoSpaceDE w:val="0"/>
        <w:autoSpaceDN w:val="0"/>
        <w:adjustRightInd w:val="0"/>
        <w:spacing w:before="29" w:line="288" w:lineRule="auto"/>
        <w:jc w:val="left"/>
        <w:rPr>
          <w:color w:val="000000"/>
          <w:sz w:val="24"/>
        </w:rPr>
      </w:pPr>
    </w:p>
    <w:p w:rsidR="003D1E1A" w:rsidRDefault="003D1E1A" w:rsidP="00841EB4">
      <w:pPr>
        <w:pStyle w:val="1"/>
        <w:spacing w:beforeLines="100" w:before="312" w:afterLines="100" w:after="312" w:line="360" w:lineRule="auto"/>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§8  影响投资者决策的其他重要信息</w:t>
      </w:r>
    </w:p>
    <w:p w:rsidR="003D1E1A" w:rsidRDefault="003D1E1A" w:rsidP="003D1E1A">
      <w:pPr>
        <w:autoSpaceDE w:val="0"/>
        <w:autoSpaceDN w:val="0"/>
        <w:adjustRightInd w:val="0"/>
        <w:spacing w:line="360" w:lineRule="auto"/>
        <w:jc w:val="left"/>
        <w:rPr>
          <w:rFonts w:ascii="宋体" w:hAnsi="宋体"/>
          <w:b/>
          <w:bCs/>
          <w:color w:val="000000"/>
          <w:kern w:val="0"/>
          <w:sz w:val="24"/>
        </w:rPr>
      </w:pPr>
      <w:r>
        <w:rPr>
          <w:rFonts w:ascii="宋体" w:hAnsi="宋体" w:hint="eastAsia"/>
          <w:b/>
          <w:bCs/>
          <w:color w:val="000000"/>
          <w:kern w:val="0"/>
          <w:sz w:val="24"/>
        </w:rPr>
        <w:t>8.1 报告期内单一投资者持有基金份额比例达到或超过20%的情况</w:t>
      </w:r>
    </w:p>
    <w:tbl>
      <w:tblPr>
        <w:tblW w:w="92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991"/>
        <w:gridCol w:w="1843"/>
        <w:gridCol w:w="851"/>
        <w:gridCol w:w="850"/>
        <w:gridCol w:w="1134"/>
        <w:gridCol w:w="1419"/>
        <w:gridCol w:w="1130"/>
      </w:tblGrid>
      <w:tr w:rsidR="003D1E1A" w:rsidTr="003D1E1A">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3D1E1A" w:rsidRDefault="003D1E1A">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 xml:space="preserve">投资者类别  </w:t>
            </w:r>
          </w:p>
        </w:tc>
        <w:tc>
          <w:tcPr>
            <w:tcW w:w="5670" w:type="dxa"/>
            <w:gridSpan w:val="5"/>
            <w:tcBorders>
              <w:top w:val="single" w:sz="4" w:space="0" w:color="auto"/>
              <w:left w:val="single" w:sz="4" w:space="0" w:color="auto"/>
              <w:bottom w:val="single" w:sz="4" w:space="0" w:color="auto"/>
              <w:right w:val="single" w:sz="4" w:space="0" w:color="auto"/>
            </w:tcBorders>
            <w:vAlign w:val="center"/>
            <w:hideMark/>
          </w:tcPr>
          <w:p w:rsidR="003D1E1A" w:rsidRDefault="003D1E1A">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报告期内持有基金份额变化情况</w:t>
            </w:r>
          </w:p>
        </w:tc>
        <w:tc>
          <w:tcPr>
            <w:tcW w:w="2549" w:type="dxa"/>
            <w:gridSpan w:val="2"/>
            <w:tcBorders>
              <w:top w:val="single" w:sz="4" w:space="0" w:color="auto"/>
              <w:left w:val="single" w:sz="4" w:space="0" w:color="auto"/>
              <w:bottom w:val="single" w:sz="4" w:space="0" w:color="auto"/>
              <w:right w:val="single" w:sz="4" w:space="0" w:color="auto"/>
            </w:tcBorders>
            <w:vAlign w:val="center"/>
            <w:hideMark/>
          </w:tcPr>
          <w:p w:rsidR="003D1E1A" w:rsidRDefault="003D1E1A">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报告期末持有基金情况</w:t>
            </w:r>
          </w:p>
        </w:tc>
      </w:tr>
      <w:tr w:rsidR="003D1E1A" w:rsidTr="003D1E1A">
        <w:tc>
          <w:tcPr>
            <w:tcW w:w="993" w:type="dxa"/>
            <w:vMerge/>
            <w:tcBorders>
              <w:top w:val="single" w:sz="4" w:space="0" w:color="auto"/>
              <w:left w:val="single" w:sz="4" w:space="0" w:color="auto"/>
              <w:bottom w:val="single" w:sz="4" w:space="0" w:color="auto"/>
              <w:right w:val="single" w:sz="4" w:space="0" w:color="auto"/>
            </w:tcBorders>
            <w:vAlign w:val="center"/>
            <w:hideMark/>
          </w:tcPr>
          <w:p w:rsidR="003D1E1A" w:rsidRDefault="003D1E1A">
            <w:pPr>
              <w:widowControl/>
              <w:jc w:val="left"/>
              <w:rPr>
                <w:rFonts w:ascii="宋体" w:hAnsi="宋体"/>
                <w:b/>
                <w:bCs/>
                <w:color w:val="000000"/>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D1E1A" w:rsidRDefault="003D1E1A">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序号</w:t>
            </w:r>
          </w:p>
        </w:tc>
        <w:tc>
          <w:tcPr>
            <w:tcW w:w="1843" w:type="dxa"/>
            <w:tcBorders>
              <w:top w:val="single" w:sz="4" w:space="0" w:color="auto"/>
              <w:left w:val="single" w:sz="4" w:space="0" w:color="auto"/>
              <w:bottom w:val="single" w:sz="4" w:space="0" w:color="auto"/>
              <w:right w:val="single" w:sz="4" w:space="0" w:color="auto"/>
            </w:tcBorders>
            <w:vAlign w:val="center"/>
            <w:hideMark/>
          </w:tcPr>
          <w:p w:rsidR="003D1E1A" w:rsidRDefault="003D1E1A">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持有基金份额比例达到或者超过20%的时间区间</w:t>
            </w:r>
          </w:p>
        </w:tc>
        <w:tc>
          <w:tcPr>
            <w:tcW w:w="851" w:type="dxa"/>
            <w:tcBorders>
              <w:top w:val="single" w:sz="4" w:space="0" w:color="auto"/>
              <w:left w:val="single" w:sz="4" w:space="0" w:color="auto"/>
              <w:bottom w:val="single" w:sz="4" w:space="0" w:color="auto"/>
              <w:right w:val="single" w:sz="4" w:space="0" w:color="auto"/>
            </w:tcBorders>
            <w:vAlign w:val="center"/>
            <w:hideMark/>
          </w:tcPr>
          <w:p w:rsidR="003D1E1A" w:rsidRDefault="003D1E1A">
            <w:pPr>
              <w:widowControl/>
              <w:jc w:val="center"/>
              <w:rPr>
                <w:rFonts w:ascii="宋体" w:hAnsi="宋体"/>
                <w:b/>
                <w:bCs/>
                <w:color w:val="000000"/>
                <w:kern w:val="0"/>
                <w:szCs w:val="21"/>
              </w:rPr>
            </w:pPr>
            <w:r>
              <w:rPr>
                <w:rFonts w:ascii="宋体" w:hAnsi="宋体" w:hint="eastAsia"/>
                <w:color w:val="000000"/>
                <w:kern w:val="0"/>
                <w:szCs w:val="21"/>
              </w:rPr>
              <w:t>期初份额</w:t>
            </w:r>
          </w:p>
        </w:tc>
        <w:tc>
          <w:tcPr>
            <w:tcW w:w="850" w:type="dxa"/>
            <w:tcBorders>
              <w:top w:val="single" w:sz="4" w:space="0" w:color="auto"/>
              <w:left w:val="single" w:sz="4" w:space="0" w:color="auto"/>
              <w:bottom w:val="single" w:sz="4" w:space="0" w:color="auto"/>
              <w:right w:val="single" w:sz="4" w:space="0" w:color="auto"/>
            </w:tcBorders>
            <w:vAlign w:val="center"/>
            <w:hideMark/>
          </w:tcPr>
          <w:p w:rsidR="003D1E1A" w:rsidRDefault="003D1E1A">
            <w:pPr>
              <w:widowControl/>
              <w:jc w:val="center"/>
              <w:rPr>
                <w:rFonts w:ascii="宋体" w:hAnsi="宋体"/>
                <w:b/>
                <w:bCs/>
                <w:color w:val="000000"/>
                <w:kern w:val="0"/>
                <w:szCs w:val="21"/>
              </w:rPr>
            </w:pPr>
            <w:r>
              <w:rPr>
                <w:rFonts w:ascii="宋体" w:hAnsi="宋体" w:hint="eastAsia"/>
                <w:color w:val="000000"/>
                <w:kern w:val="0"/>
                <w:szCs w:val="21"/>
              </w:rPr>
              <w:t>申购份额</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1E1A" w:rsidRDefault="003D1E1A">
            <w:pPr>
              <w:widowControl/>
              <w:jc w:val="center"/>
              <w:rPr>
                <w:rFonts w:ascii="宋体" w:hAnsi="宋体"/>
                <w:b/>
                <w:bCs/>
                <w:color w:val="000000"/>
                <w:kern w:val="0"/>
                <w:szCs w:val="21"/>
              </w:rPr>
            </w:pPr>
            <w:r>
              <w:rPr>
                <w:rFonts w:ascii="宋体" w:hAnsi="宋体" w:hint="eastAsia"/>
                <w:color w:val="000000"/>
                <w:kern w:val="0"/>
                <w:szCs w:val="21"/>
              </w:rPr>
              <w:t>赎回份额</w:t>
            </w:r>
          </w:p>
        </w:tc>
        <w:tc>
          <w:tcPr>
            <w:tcW w:w="1419" w:type="dxa"/>
            <w:tcBorders>
              <w:top w:val="single" w:sz="4" w:space="0" w:color="auto"/>
              <w:left w:val="single" w:sz="4" w:space="0" w:color="auto"/>
              <w:bottom w:val="single" w:sz="4" w:space="0" w:color="auto"/>
              <w:right w:val="single" w:sz="4" w:space="0" w:color="auto"/>
            </w:tcBorders>
            <w:vAlign w:val="center"/>
            <w:hideMark/>
          </w:tcPr>
          <w:p w:rsidR="003D1E1A" w:rsidRDefault="003D1E1A">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持有份额</w:t>
            </w:r>
          </w:p>
        </w:tc>
        <w:tc>
          <w:tcPr>
            <w:tcW w:w="1130" w:type="dxa"/>
            <w:tcBorders>
              <w:top w:val="single" w:sz="4" w:space="0" w:color="auto"/>
              <w:left w:val="single" w:sz="4" w:space="0" w:color="auto"/>
              <w:bottom w:val="single" w:sz="4" w:space="0" w:color="auto"/>
              <w:right w:val="single" w:sz="4" w:space="0" w:color="auto"/>
            </w:tcBorders>
            <w:vAlign w:val="center"/>
            <w:hideMark/>
          </w:tcPr>
          <w:p w:rsidR="003D1E1A" w:rsidRDefault="003D1E1A">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份额占比</w:t>
            </w:r>
          </w:p>
        </w:tc>
      </w:tr>
      <w:tr w:rsidR="002F17AD">
        <w:tc>
          <w:tcPr>
            <w:tcW w:w="992" w:type="dxa"/>
          </w:tcPr>
          <w:p w:rsidR="002F17AD" w:rsidRDefault="002F17AD"/>
          <w:p w:rsidR="002F17AD" w:rsidRDefault="009749E0">
            <w:r>
              <w:rPr>
                <w:rFonts w:ascii="宋体" w:hAnsi="宋体" w:hint="eastAsia"/>
                <w:bCs/>
                <w:color w:val="000000"/>
                <w:kern w:val="0"/>
                <w:szCs w:val="21"/>
              </w:rPr>
              <w:t>机构</w:t>
            </w:r>
          </w:p>
        </w:tc>
        <w:tc>
          <w:tcPr>
            <w:tcW w:w="991" w:type="dxa"/>
            <w:vAlign w:val="center"/>
          </w:tcPr>
          <w:p w:rsidR="002F17AD" w:rsidRDefault="009749E0">
            <w:pPr>
              <w:jc w:val="center"/>
            </w:pPr>
            <w:r>
              <w:rPr>
                <w:rFonts w:ascii="宋体" w:hAnsi="宋体" w:hint="eastAsia"/>
                <w:color w:val="000000"/>
                <w:kern w:val="0"/>
                <w:szCs w:val="21"/>
              </w:rPr>
              <w:t>1</w:t>
            </w:r>
          </w:p>
        </w:tc>
        <w:tc>
          <w:tcPr>
            <w:tcW w:w="1843" w:type="dxa"/>
            <w:vAlign w:val="center"/>
          </w:tcPr>
          <w:p w:rsidR="002F17AD" w:rsidRDefault="009749E0">
            <w:pPr>
              <w:jc w:val="center"/>
            </w:pPr>
            <w:r>
              <w:rPr>
                <w:rFonts w:ascii="宋体" w:hAnsi="宋体" w:hint="eastAsia"/>
                <w:color w:val="000000"/>
                <w:kern w:val="0"/>
                <w:szCs w:val="21"/>
              </w:rPr>
              <w:t>2018/4/1-2018/6/30</w:t>
            </w:r>
          </w:p>
        </w:tc>
        <w:tc>
          <w:tcPr>
            <w:tcW w:w="851" w:type="dxa"/>
            <w:vAlign w:val="center"/>
          </w:tcPr>
          <w:p w:rsidR="002F17AD" w:rsidRDefault="009749E0">
            <w:pPr>
              <w:jc w:val="center"/>
            </w:pPr>
            <w:r>
              <w:rPr>
                <w:rFonts w:ascii="宋体" w:hAnsi="宋体" w:hint="eastAsia"/>
                <w:color w:val="000000"/>
                <w:kern w:val="0"/>
                <w:szCs w:val="21"/>
              </w:rPr>
              <w:t>5,518,850,014.32</w:t>
            </w:r>
          </w:p>
        </w:tc>
        <w:tc>
          <w:tcPr>
            <w:tcW w:w="850" w:type="dxa"/>
            <w:vAlign w:val="center"/>
          </w:tcPr>
          <w:p w:rsidR="002F17AD" w:rsidRDefault="009749E0">
            <w:pPr>
              <w:jc w:val="center"/>
            </w:pPr>
            <w:r>
              <w:rPr>
                <w:rFonts w:ascii="宋体" w:hAnsi="宋体" w:hint="eastAsia"/>
                <w:color w:val="000000"/>
                <w:kern w:val="0"/>
                <w:szCs w:val="21"/>
              </w:rPr>
              <w:t>262,040,770.84</w:t>
            </w:r>
          </w:p>
        </w:tc>
        <w:tc>
          <w:tcPr>
            <w:tcW w:w="1134" w:type="dxa"/>
            <w:vAlign w:val="center"/>
          </w:tcPr>
          <w:p w:rsidR="002F17AD" w:rsidRDefault="009749E0">
            <w:pPr>
              <w:jc w:val="center"/>
            </w:pPr>
            <w:r>
              <w:rPr>
                <w:rFonts w:ascii="宋体" w:hAnsi="宋体" w:hint="eastAsia"/>
                <w:color w:val="000000"/>
                <w:kern w:val="0"/>
                <w:szCs w:val="21"/>
              </w:rPr>
              <w:t>-</w:t>
            </w:r>
          </w:p>
        </w:tc>
        <w:tc>
          <w:tcPr>
            <w:tcW w:w="1419" w:type="dxa"/>
            <w:vAlign w:val="center"/>
          </w:tcPr>
          <w:p w:rsidR="002F17AD" w:rsidRDefault="009749E0">
            <w:pPr>
              <w:jc w:val="center"/>
            </w:pPr>
            <w:r>
              <w:rPr>
                <w:rFonts w:ascii="宋体" w:hAnsi="宋体" w:hint="eastAsia"/>
                <w:color w:val="000000"/>
                <w:kern w:val="0"/>
                <w:szCs w:val="21"/>
              </w:rPr>
              <w:t>5,780,890,785.16</w:t>
            </w:r>
          </w:p>
        </w:tc>
        <w:tc>
          <w:tcPr>
            <w:tcW w:w="1130" w:type="dxa"/>
            <w:vAlign w:val="center"/>
          </w:tcPr>
          <w:p w:rsidR="002F17AD" w:rsidRDefault="009749E0">
            <w:pPr>
              <w:jc w:val="center"/>
            </w:pPr>
            <w:r>
              <w:rPr>
                <w:rFonts w:ascii="宋体" w:hAnsi="宋体" w:hint="eastAsia"/>
                <w:color w:val="000000"/>
                <w:kern w:val="0"/>
                <w:szCs w:val="21"/>
              </w:rPr>
              <w:t>24.58%</w:t>
            </w:r>
          </w:p>
        </w:tc>
      </w:tr>
      <w:tr w:rsidR="003D1E1A" w:rsidTr="003D1E1A">
        <w:tc>
          <w:tcPr>
            <w:tcW w:w="9212" w:type="dxa"/>
            <w:gridSpan w:val="8"/>
            <w:tcBorders>
              <w:top w:val="single" w:sz="4" w:space="0" w:color="auto"/>
              <w:left w:val="single" w:sz="4" w:space="0" w:color="auto"/>
              <w:bottom w:val="single" w:sz="4" w:space="0" w:color="auto"/>
              <w:right w:val="single" w:sz="4" w:space="0" w:color="auto"/>
            </w:tcBorders>
            <w:vAlign w:val="center"/>
            <w:hideMark/>
          </w:tcPr>
          <w:p w:rsidR="003D1E1A" w:rsidRDefault="003D1E1A">
            <w:pPr>
              <w:autoSpaceDE w:val="0"/>
              <w:autoSpaceDN w:val="0"/>
              <w:adjustRightInd w:val="0"/>
              <w:jc w:val="center"/>
              <w:rPr>
                <w:rFonts w:ascii="宋体" w:hAnsi="宋体"/>
                <w:kern w:val="0"/>
                <w:szCs w:val="21"/>
              </w:rPr>
            </w:pPr>
            <w:r>
              <w:rPr>
                <w:rFonts w:ascii="宋体" w:hAnsi="宋体" w:hint="eastAsia"/>
                <w:color w:val="000000"/>
                <w:kern w:val="0"/>
                <w:szCs w:val="21"/>
              </w:rPr>
              <w:t>产品特有风险</w:t>
            </w:r>
          </w:p>
        </w:tc>
      </w:tr>
      <w:tr w:rsidR="003D1E1A" w:rsidTr="003D1E1A">
        <w:tc>
          <w:tcPr>
            <w:tcW w:w="9212" w:type="dxa"/>
            <w:gridSpan w:val="8"/>
            <w:tcBorders>
              <w:top w:val="single" w:sz="4" w:space="0" w:color="auto"/>
              <w:left w:val="single" w:sz="4" w:space="0" w:color="auto"/>
              <w:bottom w:val="single" w:sz="4" w:space="0" w:color="auto"/>
              <w:right w:val="single" w:sz="4" w:space="0" w:color="auto"/>
            </w:tcBorders>
            <w:vAlign w:val="center"/>
            <w:hideMark/>
          </w:tcPr>
          <w:p w:rsidR="003D1E1A" w:rsidRDefault="003D1E1A">
            <w:pPr>
              <w:autoSpaceDE w:val="0"/>
              <w:autoSpaceDN w:val="0"/>
              <w:adjustRightInd w:val="0"/>
              <w:jc w:val="left"/>
              <w:rPr>
                <w:rFonts w:ascii="宋体" w:hAnsi="宋体"/>
                <w:kern w:val="0"/>
                <w:szCs w:val="21"/>
              </w:rPr>
            </w:pPr>
            <w:r>
              <w:rPr>
                <w:rFonts w:ascii="宋体" w:hAnsi="宋体" w:hint="eastAsia"/>
                <w:kern w:val="0"/>
                <w:szCs w:val="21"/>
              </w:rPr>
              <w:lastRenderedPageBreak/>
              <w:t>本基金本报告期内出现单一投资者持有基金份额比例超过基金总份额20%的情况。如该类投资者集中赎回，可能会对本基金带来流动性冲击，从而影响基金的投资运作和收益水平。基金管理人将加强流动性管理，防范相关风险，保护持有人利益。</w:t>
            </w:r>
          </w:p>
        </w:tc>
      </w:tr>
    </w:tbl>
    <w:p w:rsidR="00C03EF8" w:rsidRPr="009268A2" w:rsidRDefault="009D74FC" w:rsidP="00841EB4">
      <w:pPr>
        <w:pStyle w:val="1"/>
        <w:spacing w:beforeLines="100" w:before="312" w:afterLines="100" w:after="312" w:line="288" w:lineRule="auto"/>
        <w:jc w:val="center"/>
        <w:rPr>
          <w:color w:val="000000"/>
          <w:kern w:val="0"/>
          <w:sz w:val="24"/>
          <w:szCs w:val="24"/>
        </w:rPr>
      </w:pPr>
      <w:r w:rsidRPr="000E4C40">
        <w:rPr>
          <w:color w:val="000000"/>
          <w:kern w:val="0"/>
          <w:sz w:val="24"/>
          <w:szCs w:val="24"/>
        </w:rPr>
        <w:t>§</w:t>
      </w:r>
      <w:r w:rsidR="00DA5831" w:rsidRPr="000E4C40">
        <w:rPr>
          <w:color w:val="000000"/>
          <w:kern w:val="0"/>
          <w:sz w:val="24"/>
          <w:szCs w:val="24"/>
        </w:rPr>
        <w:t>9</w:t>
      </w:r>
      <w:r w:rsidRPr="000E4C40">
        <w:rPr>
          <w:rFonts w:hAnsi="宋体"/>
          <w:color w:val="000000"/>
          <w:kern w:val="0"/>
          <w:sz w:val="24"/>
          <w:szCs w:val="24"/>
        </w:rPr>
        <w:t>备查文件目录</w:t>
      </w:r>
    </w:p>
    <w:p w:rsidR="00AB373C" w:rsidRPr="000E4C40" w:rsidRDefault="00DA5831" w:rsidP="00281564">
      <w:pPr>
        <w:autoSpaceDE w:val="0"/>
        <w:autoSpaceDN w:val="0"/>
        <w:adjustRightInd w:val="0"/>
        <w:spacing w:before="29" w:line="288" w:lineRule="auto"/>
        <w:jc w:val="left"/>
        <w:rPr>
          <w:b/>
          <w:bCs/>
          <w:color w:val="000000"/>
          <w:kern w:val="0"/>
          <w:sz w:val="24"/>
        </w:rPr>
      </w:pPr>
      <w:r w:rsidRPr="000E4C40">
        <w:rPr>
          <w:b/>
          <w:color w:val="000000"/>
          <w:kern w:val="0"/>
          <w:sz w:val="24"/>
        </w:rPr>
        <w:t>9</w:t>
      </w:r>
      <w:r w:rsidR="00AB373C" w:rsidRPr="000E4C40">
        <w:rPr>
          <w:b/>
          <w:bCs/>
          <w:color w:val="000000"/>
          <w:kern w:val="0"/>
          <w:sz w:val="24"/>
        </w:rPr>
        <w:t>.</w:t>
      </w:r>
      <w:r w:rsidR="00F1658B" w:rsidRPr="000E4C40">
        <w:rPr>
          <w:b/>
          <w:bCs/>
          <w:color w:val="000000"/>
          <w:kern w:val="0"/>
          <w:sz w:val="24"/>
        </w:rPr>
        <w:t>1</w:t>
      </w:r>
      <w:r w:rsidR="00AB373C" w:rsidRPr="000E4C40">
        <w:rPr>
          <w:rFonts w:hAnsi="宋体"/>
          <w:b/>
          <w:bCs/>
          <w:color w:val="000000"/>
          <w:kern w:val="0"/>
          <w:sz w:val="24"/>
        </w:rPr>
        <w:t>备查文件目录</w:t>
      </w:r>
    </w:p>
    <w:p w:rsidR="002F17AD" w:rsidRDefault="009749E0">
      <w:pPr>
        <w:spacing w:before="29" w:line="288" w:lineRule="auto"/>
        <w:ind w:firstLineChars="200" w:firstLine="480"/>
        <w:rPr>
          <w:color w:val="000000"/>
          <w:sz w:val="24"/>
        </w:rPr>
      </w:pPr>
      <w:r>
        <w:rPr>
          <w:color w:val="000000"/>
          <w:sz w:val="24"/>
        </w:rPr>
        <w:t>1</w:t>
      </w:r>
      <w:r>
        <w:rPr>
          <w:color w:val="000000"/>
          <w:sz w:val="24"/>
        </w:rPr>
        <w:t>、中国证监会批准交银施罗德理财</w:t>
      </w:r>
      <w:r>
        <w:rPr>
          <w:color w:val="000000"/>
          <w:sz w:val="24"/>
        </w:rPr>
        <w:t>21</w:t>
      </w:r>
      <w:r>
        <w:rPr>
          <w:color w:val="000000"/>
          <w:sz w:val="24"/>
        </w:rPr>
        <w:t>天债券型证券投资基金募集的文件；</w:t>
      </w:r>
      <w:r>
        <w:rPr>
          <w:color w:val="000000"/>
          <w:sz w:val="24"/>
        </w:rPr>
        <w:t xml:space="preserve"> </w:t>
      </w:r>
    </w:p>
    <w:p w:rsidR="002F17AD" w:rsidRDefault="009749E0">
      <w:pPr>
        <w:spacing w:before="29" w:line="288" w:lineRule="auto"/>
        <w:ind w:firstLineChars="200" w:firstLine="480"/>
        <w:rPr>
          <w:color w:val="000000"/>
          <w:sz w:val="24"/>
        </w:rPr>
      </w:pPr>
      <w:r>
        <w:rPr>
          <w:color w:val="000000"/>
          <w:sz w:val="24"/>
        </w:rPr>
        <w:t>2</w:t>
      </w:r>
      <w:r>
        <w:rPr>
          <w:color w:val="000000"/>
          <w:sz w:val="24"/>
        </w:rPr>
        <w:t>、《交银施罗德理财</w:t>
      </w:r>
      <w:r>
        <w:rPr>
          <w:color w:val="000000"/>
          <w:sz w:val="24"/>
        </w:rPr>
        <w:t>21</w:t>
      </w:r>
      <w:r>
        <w:rPr>
          <w:color w:val="000000"/>
          <w:sz w:val="24"/>
        </w:rPr>
        <w:t>天债券型证券投资基金基金合同》；</w:t>
      </w:r>
      <w:r>
        <w:rPr>
          <w:color w:val="000000"/>
          <w:sz w:val="24"/>
        </w:rPr>
        <w:t xml:space="preserve"> </w:t>
      </w:r>
    </w:p>
    <w:p w:rsidR="002F17AD" w:rsidRDefault="009749E0">
      <w:pPr>
        <w:spacing w:before="29" w:line="288" w:lineRule="auto"/>
        <w:ind w:firstLineChars="200" w:firstLine="480"/>
        <w:rPr>
          <w:color w:val="000000"/>
          <w:sz w:val="24"/>
        </w:rPr>
      </w:pPr>
      <w:r>
        <w:rPr>
          <w:color w:val="000000"/>
          <w:sz w:val="24"/>
        </w:rPr>
        <w:t>3</w:t>
      </w:r>
      <w:r>
        <w:rPr>
          <w:color w:val="000000"/>
          <w:sz w:val="24"/>
        </w:rPr>
        <w:t>、《交银施罗德理财</w:t>
      </w:r>
      <w:r>
        <w:rPr>
          <w:color w:val="000000"/>
          <w:sz w:val="24"/>
        </w:rPr>
        <w:t>21</w:t>
      </w:r>
      <w:r>
        <w:rPr>
          <w:color w:val="000000"/>
          <w:sz w:val="24"/>
        </w:rPr>
        <w:t>天债券型证券投资基金招募说明书》；</w:t>
      </w:r>
      <w:r>
        <w:rPr>
          <w:color w:val="000000"/>
          <w:sz w:val="24"/>
        </w:rPr>
        <w:t xml:space="preserve"> </w:t>
      </w:r>
    </w:p>
    <w:p w:rsidR="002F17AD" w:rsidRDefault="009749E0">
      <w:pPr>
        <w:spacing w:before="29" w:line="288" w:lineRule="auto"/>
        <w:ind w:firstLineChars="200" w:firstLine="480"/>
        <w:rPr>
          <w:color w:val="000000"/>
          <w:sz w:val="24"/>
        </w:rPr>
      </w:pPr>
      <w:r>
        <w:rPr>
          <w:color w:val="000000"/>
          <w:sz w:val="24"/>
        </w:rPr>
        <w:t>4</w:t>
      </w:r>
      <w:r>
        <w:rPr>
          <w:color w:val="000000"/>
          <w:sz w:val="24"/>
        </w:rPr>
        <w:t>、《交银施罗德理财</w:t>
      </w:r>
      <w:r>
        <w:rPr>
          <w:color w:val="000000"/>
          <w:sz w:val="24"/>
        </w:rPr>
        <w:t>21</w:t>
      </w:r>
      <w:r>
        <w:rPr>
          <w:color w:val="000000"/>
          <w:sz w:val="24"/>
        </w:rPr>
        <w:t>天债券型证券投资基金托管协议》；</w:t>
      </w:r>
      <w:r>
        <w:rPr>
          <w:color w:val="000000"/>
          <w:sz w:val="24"/>
        </w:rPr>
        <w:t xml:space="preserve"> </w:t>
      </w:r>
    </w:p>
    <w:p w:rsidR="002F17AD" w:rsidRDefault="009749E0">
      <w:pPr>
        <w:spacing w:before="29" w:line="288" w:lineRule="auto"/>
        <w:ind w:firstLineChars="200" w:firstLine="480"/>
        <w:rPr>
          <w:color w:val="000000"/>
          <w:sz w:val="24"/>
        </w:rPr>
      </w:pPr>
      <w:r>
        <w:rPr>
          <w:color w:val="000000"/>
          <w:sz w:val="24"/>
        </w:rPr>
        <w:t>5</w:t>
      </w:r>
      <w:r>
        <w:rPr>
          <w:color w:val="000000"/>
          <w:sz w:val="24"/>
        </w:rPr>
        <w:t>、关于募集交银施罗德理财</w:t>
      </w:r>
      <w:r>
        <w:rPr>
          <w:color w:val="000000"/>
          <w:sz w:val="24"/>
        </w:rPr>
        <w:t>21</w:t>
      </w:r>
      <w:r>
        <w:rPr>
          <w:color w:val="000000"/>
          <w:sz w:val="24"/>
        </w:rPr>
        <w:t>天债券型证券投资基金之法律意见书；</w:t>
      </w:r>
      <w:r>
        <w:rPr>
          <w:color w:val="000000"/>
          <w:sz w:val="24"/>
        </w:rPr>
        <w:t xml:space="preserve"> </w:t>
      </w:r>
    </w:p>
    <w:p w:rsidR="002F17AD" w:rsidRDefault="009749E0">
      <w:pPr>
        <w:spacing w:before="29" w:line="288" w:lineRule="auto"/>
        <w:ind w:firstLineChars="200" w:firstLine="480"/>
        <w:rPr>
          <w:color w:val="000000"/>
          <w:sz w:val="24"/>
        </w:rPr>
      </w:pPr>
      <w:r>
        <w:rPr>
          <w:color w:val="000000"/>
          <w:sz w:val="24"/>
        </w:rPr>
        <w:t>6</w:t>
      </w:r>
      <w:r>
        <w:rPr>
          <w:color w:val="000000"/>
          <w:sz w:val="24"/>
        </w:rPr>
        <w:t>、基金管理人业务资格批件、营业执照；</w:t>
      </w:r>
      <w:r>
        <w:rPr>
          <w:color w:val="000000"/>
          <w:sz w:val="24"/>
        </w:rPr>
        <w:t xml:space="preserve"> </w:t>
      </w:r>
    </w:p>
    <w:p w:rsidR="002F17AD" w:rsidRDefault="009749E0">
      <w:pPr>
        <w:spacing w:before="29" w:line="288" w:lineRule="auto"/>
        <w:ind w:firstLineChars="200" w:firstLine="480"/>
        <w:rPr>
          <w:color w:val="000000"/>
          <w:sz w:val="24"/>
        </w:rPr>
      </w:pPr>
      <w:r>
        <w:rPr>
          <w:color w:val="000000"/>
          <w:sz w:val="24"/>
        </w:rPr>
        <w:t>7</w:t>
      </w:r>
      <w:r>
        <w:rPr>
          <w:color w:val="000000"/>
          <w:sz w:val="24"/>
        </w:rPr>
        <w:t>、基金托管人业务资格批件、营业执照；</w:t>
      </w:r>
      <w:r>
        <w:rPr>
          <w:color w:val="000000"/>
          <w:sz w:val="24"/>
        </w:rPr>
        <w:t xml:space="preserve"> </w:t>
      </w:r>
    </w:p>
    <w:p w:rsidR="00AB373C" w:rsidRPr="000E4C40" w:rsidRDefault="00AB373C" w:rsidP="00281564">
      <w:pPr>
        <w:spacing w:before="29" w:line="288" w:lineRule="auto"/>
        <w:ind w:firstLineChars="200" w:firstLine="480"/>
        <w:rPr>
          <w:color w:val="000000"/>
          <w:sz w:val="24"/>
        </w:rPr>
      </w:pPr>
      <w:r w:rsidRPr="000E4C40">
        <w:rPr>
          <w:color w:val="000000"/>
          <w:sz w:val="24"/>
        </w:rPr>
        <w:t>8</w:t>
      </w:r>
      <w:r w:rsidRPr="000E4C40">
        <w:rPr>
          <w:color w:val="000000"/>
          <w:sz w:val="24"/>
        </w:rPr>
        <w:t>、报告期内交银施罗德理财</w:t>
      </w:r>
      <w:r w:rsidRPr="000E4C40">
        <w:rPr>
          <w:color w:val="000000"/>
          <w:sz w:val="24"/>
        </w:rPr>
        <w:t>21</w:t>
      </w:r>
      <w:r w:rsidRPr="000E4C40">
        <w:rPr>
          <w:color w:val="000000"/>
          <w:sz w:val="24"/>
        </w:rPr>
        <w:t>天债券型证券投资基金在指定报刊上各项公告的原稿。</w:t>
      </w:r>
    </w:p>
    <w:p w:rsidR="00162222" w:rsidRPr="000E4C40" w:rsidRDefault="00162222" w:rsidP="00281564">
      <w:pPr>
        <w:spacing w:before="29" w:line="288" w:lineRule="auto"/>
        <w:ind w:firstLineChars="200" w:firstLine="480"/>
        <w:rPr>
          <w:color w:val="000000"/>
          <w:sz w:val="24"/>
        </w:rPr>
      </w:pPr>
    </w:p>
    <w:p w:rsidR="00AB373C" w:rsidRPr="000E4C40" w:rsidRDefault="00DA5831" w:rsidP="00281564">
      <w:pPr>
        <w:autoSpaceDE w:val="0"/>
        <w:autoSpaceDN w:val="0"/>
        <w:adjustRightInd w:val="0"/>
        <w:spacing w:before="29" w:line="288" w:lineRule="auto"/>
        <w:jc w:val="left"/>
        <w:rPr>
          <w:b/>
          <w:bCs/>
          <w:color w:val="000000"/>
          <w:kern w:val="0"/>
          <w:sz w:val="24"/>
        </w:rPr>
      </w:pPr>
      <w:r w:rsidRPr="000E4C40">
        <w:rPr>
          <w:b/>
          <w:color w:val="000000"/>
          <w:kern w:val="0"/>
          <w:sz w:val="24"/>
        </w:rPr>
        <w:t>9</w:t>
      </w:r>
      <w:r w:rsidR="00AB373C" w:rsidRPr="000E4C40">
        <w:rPr>
          <w:b/>
          <w:bCs/>
          <w:color w:val="000000"/>
          <w:kern w:val="0"/>
          <w:sz w:val="24"/>
        </w:rPr>
        <w:t>.</w:t>
      </w:r>
      <w:r w:rsidR="00F1658B" w:rsidRPr="000E4C40">
        <w:rPr>
          <w:b/>
          <w:bCs/>
          <w:color w:val="000000"/>
          <w:kern w:val="0"/>
          <w:sz w:val="24"/>
        </w:rPr>
        <w:t>2</w:t>
      </w:r>
      <w:r w:rsidR="00AB373C" w:rsidRPr="000E4C40">
        <w:rPr>
          <w:rFonts w:hAnsi="宋体"/>
          <w:b/>
          <w:bCs/>
          <w:color w:val="000000"/>
          <w:kern w:val="0"/>
          <w:sz w:val="24"/>
        </w:rPr>
        <w:t>存放地点</w:t>
      </w:r>
    </w:p>
    <w:p w:rsidR="00AB373C" w:rsidRPr="000E4C40" w:rsidRDefault="00AB373C" w:rsidP="00281564">
      <w:pPr>
        <w:spacing w:before="29" w:line="288" w:lineRule="auto"/>
        <w:ind w:firstLineChars="200" w:firstLine="480"/>
        <w:rPr>
          <w:color w:val="000000"/>
          <w:sz w:val="24"/>
        </w:rPr>
      </w:pPr>
      <w:r w:rsidRPr="000E4C40">
        <w:rPr>
          <w:color w:val="000000"/>
          <w:sz w:val="24"/>
        </w:rPr>
        <w:t>备查文件存放于基金管理人的办公场所。</w:t>
      </w:r>
    </w:p>
    <w:p w:rsidR="00162222" w:rsidRPr="000E4C40" w:rsidRDefault="00162222" w:rsidP="00281564">
      <w:pPr>
        <w:spacing w:before="29" w:line="288" w:lineRule="auto"/>
        <w:ind w:firstLineChars="200" w:firstLine="480"/>
        <w:rPr>
          <w:color w:val="000000"/>
          <w:sz w:val="24"/>
        </w:rPr>
      </w:pPr>
    </w:p>
    <w:p w:rsidR="00AB373C" w:rsidRPr="000E4C40" w:rsidRDefault="00DA5831" w:rsidP="00281564">
      <w:pPr>
        <w:autoSpaceDE w:val="0"/>
        <w:autoSpaceDN w:val="0"/>
        <w:adjustRightInd w:val="0"/>
        <w:spacing w:before="29" w:line="288" w:lineRule="auto"/>
        <w:jc w:val="left"/>
        <w:rPr>
          <w:b/>
          <w:bCs/>
          <w:color w:val="000000"/>
          <w:kern w:val="0"/>
          <w:sz w:val="24"/>
        </w:rPr>
      </w:pPr>
      <w:r w:rsidRPr="000E4C40">
        <w:rPr>
          <w:b/>
          <w:color w:val="000000"/>
          <w:kern w:val="0"/>
          <w:sz w:val="24"/>
        </w:rPr>
        <w:t>9</w:t>
      </w:r>
      <w:r w:rsidR="00AB373C" w:rsidRPr="000E4C40">
        <w:rPr>
          <w:b/>
          <w:bCs/>
          <w:color w:val="000000"/>
          <w:kern w:val="0"/>
          <w:sz w:val="24"/>
        </w:rPr>
        <w:t>.</w:t>
      </w:r>
      <w:r w:rsidR="00F1658B" w:rsidRPr="000E4C40">
        <w:rPr>
          <w:b/>
          <w:bCs/>
          <w:color w:val="000000"/>
          <w:kern w:val="0"/>
          <w:sz w:val="24"/>
        </w:rPr>
        <w:t>3</w:t>
      </w:r>
      <w:r w:rsidR="00AB373C" w:rsidRPr="000E4C40">
        <w:rPr>
          <w:rFonts w:hAnsi="宋体"/>
          <w:b/>
          <w:bCs/>
          <w:color w:val="000000"/>
          <w:kern w:val="0"/>
          <w:sz w:val="24"/>
        </w:rPr>
        <w:t>查阅方式</w:t>
      </w:r>
    </w:p>
    <w:p w:rsidR="002F17AD" w:rsidRDefault="009749E0">
      <w:pPr>
        <w:spacing w:before="29" w:line="288" w:lineRule="auto"/>
        <w:ind w:firstLineChars="200" w:firstLine="480"/>
        <w:rPr>
          <w:color w:val="000000"/>
          <w:sz w:val="24"/>
        </w:rPr>
      </w:pPr>
      <w:r>
        <w:rPr>
          <w:color w:val="000000"/>
          <w:sz w:val="24"/>
        </w:rPr>
        <w:t>投资者可在办公时间内至基金管理人的办公场所免费查阅备查文件，或者登录基金管理人的网站</w:t>
      </w:r>
      <w:r>
        <w:rPr>
          <w:color w:val="000000"/>
          <w:sz w:val="24"/>
        </w:rPr>
        <w:t>(www.fund001.com)</w:t>
      </w:r>
      <w:r>
        <w:rPr>
          <w:color w:val="000000"/>
          <w:sz w:val="24"/>
        </w:rPr>
        <w:t>查阅。在支付工本费后，投资者可在合理时间内取得上述文件的复制件或复印件。</w:t>
      </w:r>
      <w:r>
        <w:rPr>
          <w:color w:val="000000"/>
          <w:sz w:val="24"/>
        </w:rPr>
        <w:t xml:space="preserve"> </w:t>
      </w:r>
    </w:p>
    <w:p w:rsidR="009D74FC" w:rsidRPr="000E4C40" w:rsidRDefault="00AB373C" w:rsidP="00281564">
      <w:pPr>
        <w:spacing w:before="29" w:line="288" w:lineRule="auto"/>
        <w:ind w:firstLineChars="200" w:firstLine="480"/>
        <w:rPr>
          <w:color w:val="000000"/>
          <w:sz w:val="24"/>
        </w:rPr>
      </w:pPr>
      <w:r w:rsidRPr="000E4C40">
        <w:rPr>
          <w:color w:val="000000"/>
          <w:sz w:val="24"/>
        </w:rPr>
        <w:t>投资者对本报告书如有疑问，可咨询本基金管理人交银施罗德基金管理有限公司。本公司客户服务中心电话：</w:t>
      </w:r>
      <w:r w:rsidRPr="000E4C40">
        <w:rPr>
          <w:color w:val="000000"/>
          <w:sz w:val="24"/>
        </w:rPr>
        <w:t>400-700-5000</w:t>
      </w:r>
      <w:r w:rsidRPr="000E4C40">
        <w:rPr>
          <w:color w:val="000000"/>
          <w:sz w:val="24"/>
        </w:rPr>
        <w:t>（免长途话费），</w:t>
      </w:r>
      <w:r w:rsidRPr="000E4C40">
        <w:rPr>
          <w:color w:val="000000"/>
          <w:sz w:val="24"/>
        </w:rPr>
        <w:t>021-61055000</w:t>
      </w:r>
      <w:r w:rsidRPr="000E4C40">
        <w:rPr>
          <w:color w:val="000000"/>
          <w:sz w:val="24"/>
        </w:rPr>
        <w:t>，电子邮件：</w:t>
      </w:r>
      <w:r w:rsidRPr="000E4C40">
        <w:rPr>
          <w:color w:val="000000"/>
          <w:sz w:val="24"/>
        </w:rPr>
        <w:t>services@jysld.com</w:t>
      </w:r>
    </w:p>
    <w:p w:rsidR="003B6DC6" w:rsidRPr="000E4C40" w:rsidRDefault="003B6DC6" w:rsidP="00281564">
      <w:pPr>
        <w:spacing w:before="29" w:line="288" w:lineRule="auto"/>
        <w:ind w:right="480"/>
        <w:rPr>
          <w:b/>
          <w:bCs/>
          <w:sz w:val="24"/>
        </w:rPr>
      </w:pPr>
    </w:p>
    <w:sectPr w:rsidR="003B6DC6" w:rsidRPr="000E4C40" w:rsidSect="00075BBB">
      <w:pgSz w:w="11926" w:h="15840"/>
      <w:pgMar w:top="1420" w:right="1420" w:bottom="852" w:left="1420" w:header="851" w:footer="992" w:gutter="0"/>
      <w:cols w:space="720"/>
      <w:noEndnote/>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5003" w:rsidRDefault="00125003">
      <w:r>
        <w:separator/>
      </w:r>
    </w:p>
  </w:endnote>
  <w:endnote w:type="continuationSeparator" w:id="0">
    <w:p w:rsidR="00125003" w:rsidRDefault="00125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EB4" w:rsidRDefault="00841EB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05E" w:rsidRPr="001D0DB0" w:rsidRDefault="00D1705E" w:rsidP="001D0DB0">
    <w:pPr>
      <w:pStyle w:val="a5"/>
      <w:jc w:val="center"/>
    </w:pPr>
    <w:r>
      <w:rPr>
        <w:rFonts w:hint="eastAsia"/>
        <w:kern w:val="0"/>
        <w:szCs w:val="21"/>
      </w:rPr>
      <w:t>第</w:t>
    </w:r>
    <w:r w:rsidR="00457CD3">
      <w:rPr>
        <w:kern w:val="0"/>
        <w:szCs w:val="21"/>
      </w:rPr>
      <w:fldChar w:fldCharType="begin"/>
    </w:r>
    <w:r>
      <w:rPr>
        <w:kern w:val="0"/>
        <w:szCs w:val="21"/>
      </w:rPr>
      <w:instrText xml:space="preserve"> PAGE </w:instrText>
    </w:r>
    <w:r w:rsidR="00457CD3">
      <w:rPr>
        <w:kern w:val="0"/>
        <w:szCs w:val="21"/>
      </w:rPr>
      <w:fldChar w:fldCharType="separate"/>
    </w:r>
    <w:r w:rsidR="00372445">
      <w:rPr>
        <w:noProof/>
        <w:kern w:val="0"/>
        <w:szCs w:val="21"/>
      </w:rPr>
      <w:t>8</w:t>
    </w:r>
    <w:r w:rsidR="00457CD3">
      <w:rPr>
        <w:kern w:val="0"/>
        <w:szCs w:val="21"/>
      </w:rPr>
      <w:fldChar w:fldCharType="end"/>
    </w:r>
    <w:r>
      <w:rPr>
        <w:rFonts w:hint="eastAsia"/>
        <w:kern w:val="0"/>
        <w:szCs w:val="21"/>
      </w:rPr>
      <w:t>页共</w:t>
    </w:r>
    <w:r w:rsidR="00457CD3">
      <w:rPr>
        <w:rFonts w:hint="eastAsia"/>
        <w:kern w:val="0"/>
        <w:szCs w:val="21"/>
      </w:rPr>
      <w:fldChar w:fldCharType="begin"/>
    </w:r>
    <w:r>
      <w:rPr>
        <w:kern w:val="0"/>
        <w:szCs w:val="21"/>
      </w:rPr>
      <w:instrText xml:space="preserve"> NUMPAGES </w:instrText>
    </w:r>
    <w:r w:rsidR="00457CD3">
      <w:rPr>
        <w:rFonts w:hint="eastAsia"/>
        <w:kern w:val="0"/>
        <w:szCs w:val="21"/>
      </w:rPr>
      <w:fldChar w:fldCharType="separate"/>
    </w:r>
    <w:r w:rsidR="00372445">
      <w:rPr>
        <w:noProof/>
        <w:kern w:val="0"/>
        <w:szCs w:val="21"/>
      </w:rPr>
      <w:t>14</w:t>
    </w:r>
    <w:r w:rsidR="00457CD3">
      <w:rPr>
        <w:rFonts w:hint="eastAsia"/>
        <w:kern w:val="0"/>
        <w:szCs w:val="21"/>
      </w:rPr>
      <w:fldChar w:fldCharType="end"/>
    </w:r>
    <w:r>
      <w:rPr>
        <w:rFonts w:hint="eastAsia"/>
        <w:kern w:val="0"/>
        <w:szCs w:val="21"/>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EB4" w:rsidRDefault="00841EB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5003" w:rsidRDefault="00125003">
      <w:r>
        <w:separator/>
      </w:r>
    </w:p>
  </w:footnote>
  <w:footnote w:type="continuationSeparator" w:id="0">
    <w:p w:rsidR="00125003" w:rsidRDefault="001250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EB4" w:rsidRDefault="00841EB4">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05E" w:rsidRPr="00841EB4" w:rsidRDefault="00841EB4" w:rsidP="008379E2">
    <w:pPr>
      <w:pStyle w:val="a4"/>
      <w:pBdr>
        <w:bottom w:val="single" w:sz="6" w:space="0" w:color="auto"/>
      </w:pBdr>
      <w:jc w:val="right"/>
      <w:rPr>
        <w:sz w:val="24"/>
        <w:szCs w:val="24"/>
      </w:rPr>
    </w:pPr>
    <w:r w:rsidRPr="003E676C">
      <w:rPr>
        <w:sz w:val="24"/>
        <w:szCs w:val="24"/>
      </w:rPr>
      <w:t>交银施罗德理财</w:t>
    </w:r>
    <w:r w:rsidRPr="003E676C">
      <w:rPr>
        <w:sz w:val="24"/>
        <w:szCs w:val="24"/>
      </w:rPr>
      <w:t>21</w:t>
    </w:r>
    <w:r w:rsidRPr="003E676C">
      <w:rPr>
        <w:sz w:val="24"/>
        <w:szCs w:val="24"/>
      </w:rPr>
      <w:t>天债券型证券投资基金</w:t>
    </w:r>
    <w:r w:rsidRPr="003E676C">
      <w:rPr>
        <w:sz w:val="24"/>
        <w:szCs w:val="24"/>
      </w:rPr>
      <w:t>2018</w:t>
    </w:r>
    <w:r w:rsidRPr="003E676C">
      <w:rPr>
        <w:sz w:val="24"/>
        <w:szCs w:val="24"/>
      </w:rPr>
      <w:t>年第</w:t>
    </w:r>
    <w:r w:rsidRPr="003E676C">
      <w:rPr>
        <w:sz w:val="24"/>
        <w:szCs w:val="24"/>
      </w:rPr>
      <w:t>2</w:t>
    </w:r>
    <w:r w:rsidRPr="003E676C">
      <w:rPr>
        <w:sz w:val="24"/>
        <w:szCs w:val="24"/>
      </w:rPr>
      <w:t>季度报告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EB4" w:rsidRDefault="00841EB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125ACF"/>
    <w:multiLevelType w:val="hybridMultilevel"/>
    <w:tmpl w:val="A1BADB72"/>
    <w:lvl w:ilvl="0" w:tplc="1694A2F2">
      <w:start w:val="1"/>
      <w:numFmt w:val="decimal"/>
      <w:lvlText w:val="%1、"/>
      <w:lvlJc w:val="left"/>
      <w:pPr>
        <w:tabs>
          <w:tab w:val="num" w:pos="830"/>
        </w:tabs>
        <w:ind w:left="830" w:hanging="360"/>
      </w:pPr>
      <w:rPr>
        <w:rFonts w:ascii="宋体" w:hint="default"/>
        <w:color w:val="auto"/>
      </w:rPr>
    </w:lvl>
    <w:lvl w:ilvl="1" w:tplc="04090019" w:tentative="1">
      <w:start w:val="1"/>
      <w:numFmt w:val="lowerLetter"/>
      <w:lvlText w:val="%2)"/>
      <w:lvlJc w:val="left"/>
      <w:pPr>
        <w:tabs>
          <w:tab w:val="num" w:pos="1310"/>
        </w:tabs>
        <w:ind w:left="1310" w:hanging="420"/>
      </w:pPr>
    </w:lvl>
    <w:lvl w:ilvl="2" w:tplc="0409001B" w:tentative="1">
      <w:start w:val="1"/>
      <w:numFmt w:val="lowerRoman"/>
      <w:lvlText w:val="%3."/>
      <w:lvlJc w:val="right"/>
      <w:pPr>
        <w:tabs>
          <w:tab w:val="num" w:pos="1730"/>
        </w:tabs>
        <w:ind w:left="1730" w:hanging="420"/>
      </w:pPr>
    </w:lvl>
    <w:lvl w:ilvl="3" w:tplc="0409000F" w:tentative="1">
      <w:start w:val="1"/>
      <w:numFmt w:val="decimal"/>
      <w:lvlText w:val="%4."/>
      <w:lvlJc w:val="left"/>
      <w:pPr>
        <w:tabs>
          <w:tab w:val="num" w:pos="2150"/>
        </w:tabs>
        <w:ind w:left="2150" w:hanging="420"/>
      </w:pPr>
    </w:lvl>
    <w:lvl w:ilvl="4" w:tplc="04090019" w:tentative="1">
      <w:start w:val="1"/>
      <w:numFmt w:val="lowerLetter"/>
      <w:lvlText w:val="%5)"/>
      <w:lvlJc w:val="left"/>
      <w:pPr>
        <w:tabs>
          <w:tab w:val="num" w:pos="2570"/>
        </w:tabs>
        <w:ind w:left="2570" w:hanging="420"/>
      </w:pPr>
    </w:lvl>
    <w:lvl w:ilvl="5" w:tplc="0409001B" w:tentative="1">
      <w:start w:val="1"/>
      <w:numFmt w:val="lowerRoman"/>
      <w:lvlText w:val="%6."/>
      <w:lvlJc w:val="right"/>
      <w:pPr>
        <w:tabs>
          <w:tab w:val="num" w:pos="2990"/>
        </w:tabs>
        <w:ind w:left="2990" w:hanging="420"/>
      </w:pPr>
    </w:lvl>
    <w:lvl w:ilvl="6" w:tplc="0409000F" w:tentative="1">
      <w:start w:val="1"/>
      <w:numFmt w:val="decimal"/>
      <w:lvlText w:val="%7."/>
      <w:lvlJc w:val="left"/>
      <w:pPr>
        <w:tabs>
          <w:tab w:val="num" w:pos="3410"/>
        </w:tabs>
        <w:ind w:left="3410" w:hanging="420"/>
      </w:pPr>
    </w:lvl>
    <w:lvl w:ilvl="7" w:tplc="04090019" w:tentative="1">
      <w:start w:val="1"/>
      <w:numFmt w:val="lowerLetter"/>
      <w:lvlText w:val="%8)"/>
      <w:lvlJc w:val="left"/>
      <w:pPr>
        <w:tabs>
          <w:tab w:val="num" w:pos="3830"/>
        </w:tabs>
        <w:ind w:left="3830" w:hanging="420"/>
      </w:pPr>
    </w:lvl>
    <w:lvl w:ilvl="8" w:tplc="0409001B" w:tentative="1">
      <w:start w:val="1"/>
      <w:numFmt w:val="lowerRoman"/>
      <w:lvlText w:val="%9."/>
      <w:lvlJc w:val="right"/>
      <w:pPr>
        <w:tabs>
          <w:tab w:val="num" w:pos="4250"/>
        </w:tabs>
        <w:ind w:left="425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67283"/>
    <w:rsid w:val="000028CE"/>
    <w:rsid w:val="00004DE7"/>
    <w:rsid w:val="00005433"/>
    <w:rsid w:val="00005660"/>
    <w:rsid w:val="00011D5A"/>
    <w:rsid w:val="000126D2"/>
    <w:rsid w:val="0001552D"/>
    <w:rsid w:val="0001566B"/>
    <w:rsid w:val="0002085F"/>
    <w:rsid w:val="00035596"/>
    <w:rsid w:val="000417E0"/>
    <w:rsid w:val="00044724"/>
    <w:rsid w:val="00052CA4"/>
    <w:rsid w:val="0005518A"/>
    <w:rsid w:val="00057D26"/>
    <w:rsid w:val="000607E9"/>
    <w:rsid w:val="00063BA4"/>
    <w:rsid w:val="00064E6F"/>
    <w:rsid w:val="0006697D"/>
    <w:rsid w:val="00070092"/>
    <w:rsid w:val="0007109E"/>
    <w:rsid w:val="00075BBB"/>
    <w:rsid w:val="00075CA2"/>
    <w:rsid w:val="0007770D"/>
    <w:rsid w:val="000873A2"/>
    <w:rsid w:val="000911B4"/>
    <w:rsid w:val="000A2D74"/>
    <w:rsid w:val="000A6B57"/>
    <w:rsid w:val="000A7480"/>
    <w:rsid w:val="000B2044"/>
    <w:rsid w:val="000B2266"/>
    <w:rsid w:val="000B6615"/>
    <w:rsid w:val="000C469F"/>
    <w:rsid w:val="000D0F44"/>
    <w:rsid w:val="000D6294"/>
    <w:rsid w:val="000D66F0"/>
    <w:rsid w:val="000E0F6E"/>
    <w:rsid w:val="000E4C40"/>
    <w:rsid w:val="000E5695"/>
    <w:rsid w:val="000F1795"/>
    <w:rsid w:val="000F2DA3"/>
    <w:rsid w:val="000F3C21"/>
    <w:rsid w:val="000F4826"/>
    <w:rsid w:val="000F5947"/>
    <w:rsid w:val="000F78F3"/>
    <w:rsid w:val="00101278"/>
    <w:rsid w:val="0010236C"/>
    <w:rsid w:val="001038EF"/>
    <w:rsid w:val="00103B93"/>
    <w:rsid w:val="001074D6"/>
    <w:rsid w:val="00113777"/>
    <w:rsid w:val="00114C97"/>
    <w:rsid w:val="00124BE3"/>
    <w:rsid w:val="00125003"/>
    <w:rsid w:val="0012707C"/>
    <w:rsid w:val="001302DB"/>
    <w:rsid w:val="00130A44"/>
    <w:rsid w:val="00134628"/>
    <w:rsid w:val="00144663"/>
    <w:rsid w:val="00157B55"/>
    <w:rsid w:val="00162222"/>
    <w:rsid w:val="001635C7"/>
    <w:rsid w:val="0018245B"/>
    <w:rsid w:val="0018401C"/>
    <w:rsid w:val="00186667"/>
    <w:rsid w:val="00191B28"/>
    <w:rsid w:val="00193BCF"/>
    <w:rsid w:val="00195C6F"/>
    <w:rsid w:val="00196812"/>
    <w:rsid w:val="00197ED0"/>
    <w:rsid w:val="001A2524"/>
    <w:rsid w:val="001B1302"/>
    <w:rsid w:val="001B1BC6"/>
    <w:rsid w:val="001B3FBF"/>
    <w:rsid w:val="001B42BE"/>
    <w:rsid w:val="001B72D6"/>
    <w:rsid w:val="001B7CC6"/>
    <w:rsid w:val="001C5D80"/>
    <w:rsid w:val="001C668D"/>
    <w:rsid w:val="001C69EF"/>
    <w:rsid w:val="001D0D4C"/>
    <w:rsid w:val="001D0DB0"/>
    <w:rsid w:val="001D3FAC"/>
    <w:rsid w:val="001D65C8"/>
    <w:rsid w:val="001D6ECD"/>
    <w:rsid w:val="001D75D9"/>
    <w:rsid w:val="001E15D0"/>
    <w:rsid w:val="001E1B20"/>
    <w:rsid w:val="001E2E91"/>
    <w:rsid w:val="001E6FA5"/>
    <w:rsid w:val="001F0286"/>
    <w:rsid w:val="00205A5F"/>
    <w:rsid w:val="0020640F"/>
    <w:rsid w:val="0021251E"/>
    <w:rsid w:val="00220DD8"/>
    <w:rsid w:val="00223D01"/>
    <w:rsid w:val="00227AD1"/>
    <w:rsid w:val="002304D5"/>
    <w:rsid w:val="00232095"/>
    <w:rsid w:val="00233014"/>
    <w:rsid w:val="0024424F"/>
    <w:rsid w:val="002473A1"/>
    <w:rsid w:val="0025028B"/>
    <w:rsid w:val="002507FE"/>
    <w:rsid w:val="002525C7"/>
    <w:rsid w:val="00254E7F"/>
    <w:rsid w:val="002611C3"/>
    <w:rsid w:val="002622E8"/>
    <w:rsid w:val="002648B5"/>
    <w:rsid w:val="00267283"/>
    <w:rsid w:val="00274FAC"/>
    <w:rsid w:val="00281564"/>
    <w:rsid w:val="0029349C"/>
    <w:rsid w:val="002A4B7F"/>
    <w:rsid w:val="002A55E5"/>
    <w:rsid w:val="002B45A4"/>
    <w:rsid w:val="002C019C"/>
    <w:rsid w:val="002C1941"/>
    <w:rsid w:val="002C29B1"/>
    <w:rsid w:val="002D3ADF"/>
    <w:rsid w:val="002E040C"/>
    <w:rsid w:val="002E0F4A"/>
    <w:rsid w:val="002F0E9D"/>
    <w:rsid w:val="002F17AD"/>
    <w:rsid w:val="002F62AD"/>
    <w:rsid w:val="002F6539"/>
    <w:rsid w:val="00305FAF"/>
    <w:rsid w:val="00307062"/>
    <w:rsid w:val="00311ADA"/>
    <w:rsid w:val="00311AEB"/>
    <w:rsid w:val="00311BDC"/>
    <w:rsid w:val="00322B07"/>
    <w:rsid w:val="0032323A"/>
    <w:rsid w:val="00323377"/>
    <w:rsid w:val="00325E07"/>
    <w:rsid w:val="00327FB0"/>
    <w:rsid w:val="00340292"/>
    <w:rsid w:val="00340C3A"/>
    <w:rsid w:val="00343648"/>
    <w:rsid w:val="00343AF0"/>
    <w:rsid w:val="003446AD"/>
    <w:rsid w:val="00346359"/>
    <w:rsid w:val="00346B82"/>
    <w:rsid w:val="0035022C"/>
    <w:rsid w:val="0035215C"/>
    <w:rsid w:val="00362E2A"/>
    <w:rsid w:val="00363ED1"/>
    <w:rsid w:val="00371E26"/>
    <w:rsid w:val="00372445"/>
    <w:rsid w:val="00373AAB"/>
    <w:rsid w:val="00383631"/>
    <w:rsid w:val="00383960"/>
    <w:rsid w:val="00384942"/>
    <w:rsid w:val="0039276A"/>
    <w:rsid w:val="00394BC1"/>
    <w:rsid w:val="003A0EC1"/>
    <w:rsid w:val="003B36B4"/>
    <w:rsid w:val="003B6DC6"/>
    <w:rsid w:val="003C0E8C"/>
    <w:rsid w:val="003C1137"/>
    <w:rsid w:val="003C495A"/>
    <w:rsid w:val="003D1E1A"/>
    <w:rsid w:val="003D1ECF"/>
    <w:rsid w:val="003D21F4"/>
    <w:rsid w:val="003D44FC"/>
    <w:rsid w:val="003D799E"/>
    <w:rsid w:val="003E14FE"/>
    <w:rsid w:val="003E565B"/>
    <w:rsid w:val="003F0FE7"/>
    <w:rsid w:val="003F2742"/>
    <w:rsid w:val="003F43EB"/>
    <w:rsid w:val="00402654"/>
    <w:rsid w:val="00403ED2"/>
    <w:rsid w:val="00410A6D"/>
    <w:rsid w:val="00423C71"/>
    <w:rsid w:val="004250C5"/>
    <w:rsid w:val="00425438"/>
    <w:rsid w:val="004330DF"/>
    <w:rsid w:val="00433C1E"/>
    <w:rsid w:val="004369B0"/>
    <w:rsid w:val="00440828"/>
    <w:rsid w:val="0044257C"/>
    <w:rsid w:val="00444A55"/>
    <w:rsid w:val="00446474"/>
    <w:rsid w:val="0044671E"/>
    <w:rsid w:val="00451FCA"/>
    <w:rsid w:val="004527E3"/>
    <w:rsid w:val="00452D31"/>
    <w:rsid w:val="00457CD3"/>
    <w:rsid w:val="00460000"/>
    <w:rsid w:val="00460350"/>
    <w:rsid w:val="00461A70"/>
    <w:rsid w:val="0046349D"/>
    <w:rsid w:val="00464ABB"/>
    <w:rsid w:val="004702DF"/>
    <w:rsid w:val="00470341"/>
    <w:rsid w:val="00473E10"/>
    <w:rsid w:val="00473EC9"/>
    <w:rsid w:val="00474896"/>
    <w:rsid w:val="004771B9"/>
    <w:rsid w:val="00496B2E"/>
    <w:rsid w:val="00496DD2"/>
    <w:rsid w:val="004A2432"/>
    <w:rsid w:val="004A357E"/>
    <w:rsid w:val="004A46A0"/>
    <w:rsid w:val="004A67CC"/>
    <w:rsid w:val="004A6E66"/>
    <w:rsid w:val="004B1C09"/>
    <w:rsid w:val="004C5B7C"/>
    <w:rsid w:val="004D22E1"/>
    <w:rsid w:val="004E041A"/>
    <w:rsid w:val="004E3452"/>
    <w:rsid w:val="004E4E63"/>
    <w:rsid w:val="004F2B3F"/>
    <w:rsid w:val="00501282"/>
    <w:rsid w:val="00504B75"/>
    <w:rsid w:val="00506EF6"/>
    <w:rsid w:val="005141F5"/>
    <w:rsid w:val="00515166"/>
    <w:rsid w:val="0051578D"/>
    <w:rsid w:val="005212AE"/>
    <w:rsid w:val="00525834"/>
    <w:rsid w:val="00533490"/>
    <w:rsid w:val="00542985"/>
    <w:rsid w:val="0054464B"/>
    <w:rsid w:val="0054477E"/>
    <w:rsid w:val="0054785C"/>
    <w:rsid w:val="00555883"/>
    <w:rsid w:val="00560F94"/>
    <w:rsid w:val="005633AD"/>
    <w:rsid w:val="00570F8C"/>
    <w:rsid w:val="005721C7"/>
    <w:rsid w:val="00575970"/>
    <w:rsid w:val="00580560"/>
    <w:rsid w:val="00582960"/>
    <w:rsid w:val="00585084"/>
    <w:rsid w:val="00592D0A"/>
    <w:rsid w:val="00592F2C"/>
    <w:rsid w:val="00594DCA"/>
    <w:rsid w:val="00595285"/>
    <w:rsid w:val="005954A4"/>
    <w:rsid w:val="00597A8E"/>
    <w:rsid w:val="005A2388"/>
    <w:rsid w:val="005A60B7"/>
    <w:rsid w:val="005B0F46"/>
    <w:rsid w:val="005B246F"/>
    <w:rsid w:val="005B527B"/>
    <w:rsid w:val="005D0779"/>
    <w:rsid w:val="005D596C"/>
    <w:rsid w:val="005D6807"/>
    <w:rsid w:val="005E0463"/>
    <w:rsid w:val="005E05CC"/>
    <w:rsid w:val="005E2087"/>
    <w:rsid w:val="005E6FA5"/>
    <w:rsid w:val="005F05D6"/>
    <w:rsid w:val="005F17EC"/>
    <w:rsid w:val="005F3F29"/>
    <w:rsid w:val="005F41D2"/>
    <w:rsid w:val="005F668B"/>
    <w:rsid w:val="005F6B28"/>
    <w:rsid w:val="0060549B"/>
    <w:rsid w:val="00613327"/>
    <w:rsid w:val="00617DD4"/>
    <w:rsid w:val="006214E4"/>
    <w:rsid w:val="00623E3A"/>
    <w:rsid w:val="006245FF"/>
    <w:rsid w:val="00630342"/>
    <w:rsid w:val="0063302E"/>
    <w:rsid w:val="00633177"/>
    <w:rsid w:val="006331F2"/>
    <w:rsid w:val="00633CF7"/>
    <w:rsid w:val="00636261"/>
    <w:rsid w:val="00636B17"/>
    <w:rsid w:val="0064191E"/>
    <w:rsid w:val="00664834"/>
    <w:rsid w:val="006724A2"/>
    <w:rsid w:val="00672BEF"/>
    <w:rsid w:val="00672C2D"/>
    <w:rsid w:val="00673BA5"/>
    <w:rsid w:val="00684A5A"/>
    <w:rsid w:val="0069018A"/>
    <w:rsid w:val="006911A1"/>
    <w:rsid w:val="00693EE6"/>
    <w:rsid w:val="006A1E40"/>
    <w:rsid w:val="006A2D00"/>
    <w:rsid w:val="006B4C67"/>
    <w:rsid w:val="006C671E"/>
    <w:rsid w:val="006C7553"/>
    <w:rsid w:val="006D27DD"/>
    <w:rsid w:val="006D4647"/>
    <w:rsid w:val="006D4C22"/>
    <w:rsid w:val="006E2890"/>
    <w:rsid w:val="006E3E17"/>
    <w:rsid w:val="006E470F"/>
    <w:rsid w:val="006E4EB5"/>
    <w:rsid w:val="006F1C55"/>
    <w:rsid w:val="006F3CEE"/>
    <w:rsid w:val="006F622C"/>
    <w:rsid w:val="0070378F"/>
    <w:rsid w:val="00707CB2"/>
    <w:rsid w:val="00710487"/>
    <w:rsid w:val="00714B3D"/>
    <w:rsid w:val="0071688D"/>
    <w:rsid w:val="007277D1"/>
    <w:rsid w:val="00727EA0"/>
    <w:rsid w:val="00730567"/>
    <w:rsid w:val="0073105A"/>
    <w:rsid w:val="00733AB7"/>
    <w:rsid w:val="00734B8E"/>
    <w:rsid w:val="0073602D"/>
    <w:rsid w:val="00737060"/>
    <w:rsid w:val="00741288"/>
    <w:rsid w:val="00741E1D"/>
    <w:rsid w:val="0074455F"/>
    <w:rsid w:val="00744E84"/>
    <w:rsid w:val="007521F9"/>
    <w:rsid w:val="00756489"/>
    <w:rsid w:val="00756EA2"/>
    <w:rsid w:val="00757F37"/>
    <w:rsid w:val="00762E87"/>
    <w:rsid w:val="00764CF7"/>
    <w:rsid w:val="007723FD"/>
    <w:rsid w:val="00772687"/>
    <w:rsid w:val="00774E1E"/>
    <w:rsid w:val="00780252"/>
    <w:rsid w:val="00782061"/>
    <w:rsid w:val="00785C32"/>
    <w:rsid w:val="00786879"/>
    <w:rsid w:val="00790C4E"/>
    <w:rsid w:val="007B082A"/>
    <w:rsid w:val="007B1C3E"/>
    <w:rsid w:val="007C42E5"/>
    <w:rsid w:val="007C4D1A"/>
    <w:rsid w:val="007E0C02"/>
    <w:rsid w:val="007E263D"/>
    <w:rsid w:val="007F180B"/>
    <w:rsid w:val="007F1DE3"/>
    <w:rsid w:val="007F5A8D"/>
    <w:rsid w:val="007F7BD7"/>
    <w:rsid w:val="008056FA"/>
    <w:rsid w:val="0080769B"/>
    <w:rsid w:val="008115B6"/>
    <w:rsid w:val="00813897"/>
    <w:rsid w:val="00814461"/>
    <w:rsid w:val="00824081"/>
    <w:rsid w:val="00824D84"/>
    <w:rsid w:val="00825EA5"/>
    <w:rsid w:val="0082661C"/>
    <w:rsid w:val="00833555"/>
    <w:rsid w:val="008347B3"/>
    <w:rsid w:val="00834F7F"/>
    <w:rsid w:val="00835BDD"/>
    <w:rsid w:val="008379E2"/>
    <w:rsid w:val="00841EB4"/>
    <w:rsid w:val="00844B21"/>
    <w:rsid w:val="00852119"/>
    <w:rsid w:val="0085498E"/>
    <w:rsid w:val="00855BA5"/>
    <w:rsid w:val="0086245E"/>
    <w:rsid w:val="00880EE6"/>
    <w:rsid w:val="00882323"/>
    <w:rsid w:val="00887643"/>
    <w:rsid w:val="0089287A"/>
    <w:rsid w:val="00893021"/>
    <w:rsid w:val="008955D4"/>
    <w:rsid w:val="008A1980"/>
    <w:rsid w:val="008B17AE"/>
    <w:rsid w:val="008B23BD"/>
    <w:rsid w:val="008D0A39"/>
    <w:rsid w:val="008D2405"/>
    <w:rsid w:val="008E4638"/>
    <w:rsid w:val="008E71D2"/>
    <w:rsid w:val="008F44F3"/>
    <w:rsid w:val="009004F7"/>
    <w:rsid w:val="00901503"/>
    <w:rsid w:val="00902E3F"/>
    <w:rsid w:val="00903E98"/>
    <w:rsid w:val="00906C9B"/>
    <w:rsid w:val="00907F97"/>
    <w:rsid w:val="00910FB5"/>
    <w:rsid w:val="00911C0E"/>
    <w:rsid w:val="009130CB"/>
    <w:rsid w:val="009153D7"/>
    <w:rsid w:val="00920D1F"/>
    <w:rsid w:val="009268A2"/>
    <w:rsid w:val="00930856"/>
    <w:rsid w:val="0094213C"/>
    <w:rsid w:val="00943AFD"/>
    <w:rsid w:val="00943CEC"/>
    <w:rsid w:val="00945D45"/>
    <w:rsid w:val="0094680F"/>
    <w:rsid w:val="00951A65"/>
    <w:rsid w:val="0097021E"/>
    <w:rsid w:val="00971744"/>
    <w:rsid w:val="00971C19"/>
    <w:rsid w:val="00971D35"/>
    <w:rsid w:val="0097206C"/>
    <w:rsid w:val="009749E0"/>
    <w:rsid w:val="00984D79"/>
    <w:rsid w:val="00985C3A"/>
    <w:rsid w:val="0099296A"/>
    <w:rsid w:val="009965A5"/>
    <w:rsid w:val="009A56D7"/>
    <w:rsid w:val="009A755D"/>
    <w:rsid w:val="009B15FD"/>
    <w:rsid w:val="009B2693"/>
    <w:rsid w:val="009B3AF9"/>
    <w:rsid w:val="009B3BAA"/>
    <w:rsid w:val="009B3C3F"/>
    <w:rsid w:val="009B3F21"/>
    <w:rsid w:val="009B4EB9"/>
    <w:rsid w:val="009B73A7"/>
    <w:rsid w:val="009C1A42"/>
    <w:rsid w:val="009D1870"/>
    <w:rsid w:val="009D3E05"/>
    <w:rsid w:val="009D54AB"/>
    <w:rsid w:val="009D60EB"/>
    <w:rsid w:val="009D74FC"/>
    <w:rsid w:val="009E07F4"/>
    <w:rsid w:val="009E2BAA"/>
    <w:rsid w:val="009E2CEC"/>
    <w:rsid w:val="009E3E0B"/>
    <w:rsid w:val="009F480F"/>
    <w:rsid w:val="009F4A7B"/>
    <w:rsid w:val="00A01505"/>
    <w:rsid w:val="00A1530B"/>
    <w:rsid w:val="00A16747"/>
    <w:rsid w:val="00A16D78"/>
    <w:rsid w:val="00A21753"/>
    <w:rsid w:val="00A21EC2"/>
    <w:rsid w:val="00A24DC0"/>
    <w:rsid w:val="00A33AA8"/>
    <w:rsid w:val="00A42A96"/>
    <w:rsid w:val="00A44046"/>
    <w:rsid w:val="00A455A0"/>
    <w:rsid w:val="00A50D92"/>
    <w:rsid w:val="00A55038"/>
    <w:rsid w:val="00A575D2"/>
    <w:rsid w:val="00A62469"/>
    <w:rsid w:val="00A62DD4"/>
    <w:rsid w:val="00A65A66"/>
    <w:rsid w:val="00A7219D"/>
    <w:rsid w:val="00A76B36"/>
    <w:rsid w:val="00A805BC"/>
    <w:rsid w:val="00A80F9F"/>
    <w:rsid w:val="00A81075"/>
    <w:rsid w:val="00A83050"/>
    <w:rsid w:val="00A83F4B"/>
    <w:rsid w:val="00A87550"/>
    <w:rsid w:val="00A948C3"/>
    <w:rsid w:val="00A95FA9"/>
    <w:rsid w:val="00A96BCD"/>
    <w:rsid w:val="00AA1DFA"/>
    <w:rsid w:val="00AA5B03"/>
    <w:rsid w:val="00AA68D4"/>
    <w:rsid w:val="00AB373C"/>
    <w:rsid w:val="00AB5159"/>
    <w:rsid w:val="00AC2ACF"/>
    <w:rsid w:val="00AC2B47"/>
    <w:rsid w:val="00AC3D9E"/>
    <w:rsid w:val="00AC446F"/>
    <w:rsid w:val="00AC6C3D"/>
    <w:rsid w:val="00AD1ADB"/>
    <w:rsid w:val="00AD2F16"/>
    <w:rsid w:val="00AD30B2"/>
    <w:rsid w:val="00AD68B9"/>
    <w:rsid w:val="00AE17F1"/>
    <w:rsid w:val="00AE2FB9"/>
    <w:rsid w:val="00AE342F"/>
    <w:rsid w:val="00AE4F96"/>
    <w:rsid w:val="00AE6D9A"/>
    <w:rsid w:val="00AE7435"/>
    <w:rsid w:val="00AF2397"/>
    <w:rsid w:val="00AF27F9"/>
    <w:rsid w:val="00AF3D19"/>
    <w:rsid w:val="00AF60BA"/>
    <w:rsid w:val="00B040BC"/>
    <w:rsid w:val="00B0441A"/>
    <w:rsid w:val="00B044FC"/>
    <w:rsid w:val="00B06458"/>
    <w:rsid w:val="00B071B2"/>
    <w:rsid w:val="00B07C45"/>
    <w:rsid w:val="00B12EB2"/>
    <w:rsid w:val="00B13F60"/>
    <w:rsid w:val="00B2239A"/>
    <w:rsid w:val="00B25119"/>
    <w:rsid w:val="00B26FE5"/>
    <w:rsid w:val="00B27004"/>
    <w:rsid w:val="00B33F45"/>
    <w:rsid w:val="00B33FA5"/>
    <w:rsid w:val="00B415B8"/>
    <w:rsid w:val="00B420AC"/>
    <w:rsid w:val="00B4354A"/>
    <w:rsid w:val="00B54CC5"/>
    <w:rsid w:val="00B60E27"/>
    <w:rsid w:val="00B64D62"/>
    <w:rsid w:val="00B81F61"/>
    <w:rsid w:val="00B83944"/>
    <w:rsid w:val="00B86A3F"/>
    <w:rsid w:val="00B92FD1"/>
    <w:rsid w:val="00B94B49"/>
    <w:rsid w:val="00BA1773"/>
    <w:rsid w:val="00BA7AF1"/>
    <w:rsid w:val="00BB03CC"/>
    <w:rsid w:val="00BB252C"/>
    <w:rsid w:val="00BB5126"/>
    <w:rsid w:val="00BB7518"/>
    <w:rsid w:val="00BC0205"/>
    <w:rsid w:val="00BC14F5"/>
    <w:rsid w:val="00BC2146"/>
    <w:rsid w:val="00BC3557"/>
    <w:rsid w:val="00BD4710"/>
    <w:rsid w:val="00BD4DEE"/>
    <w:rsid w:val="00BD6918"/>
    <w:rsid w:val="00BD7053"/>
    <w:rsid w:val="00BE33B1"/>
    <w:rsid w:val="00BE3EB8"/>
    <w:rsid w:val="00BE439F"/>
    <w:rsid w:val="00BE52AF"/>
    <w:rsid w:val="00BE5584"/>
    <w:rsid w:val="00BF1111"/>
    <w:rsid w:val="00BF3886"/>
    <w:rsid w:val="00C009AF"/>
    <w:rsid w:val="00C03EF8"/>
    <w:rsid w:val="00C06606"/>
    <w:rsid w:val="00C1039C"/>
    <w:rsid w:val="00C17098"/>
    <w:rsid w:val="00C2005E"/>
    <w:rsid w:val="00C205E4"/>
    <w:rsid w:val="00C26FF6"/>
    <w:rsid w:val="00C2782D"/>
    <w:rsid w:val="00C3040F"/>
    <w:rsid w:val="00C31398"/>
    <w:rsid w:val="00C31708"/>
    <w:rsid w:val="00C36C15"/>
    <w:rsid w:val="00C4213A"/>
    <w:rsid w:val="00C4371A"/>
    <w:rsid w:val="00C4627A"/>
    <w:rsid w:val="00C54ED4"/>
    <w:rsid w:val="00C637D1"/>
    <w:rsid w:val="00C640B8"/>
    <w:rsid w:val="00C7033B"/>
    <w:rsid w:val="00C83157"/>
    <w:rsid w:val="00C8683C"/>
    <w:rsid w:val="00C86E1D"/>
    <w:rsid w:val="00C927D5"/>
    <w:rsid w:val="00C97508"/>
    <w:rsid w:val="00CA0730"/>
    <w:rsid w:val="00CA091E"/>
    <w:rsid w:val="00CA1C04"/>
    <w:rsid w:val="00CA3808"/>
    <w:rsid w:val="00CA65DD"/>
    <w:rsid w:val="00CB0E8A"/>
    <w:rsid w:val="00CB5413"/>
    <w:rsid w:val="00CB7680"/>
    <w:rsid w:val="00CC05B9"/>
    <w:rsid w:val="00CC3F83"/>
    <w:rsid w:val="00CC57FC"/>
    <w:rsid w:val="00CC7DB0"/>
    <w:rsid w:val="00CD5F24"/>
    <w:rsid w:val="00CD6E50"/>
    <w:rsid w:val="00CE0E18"/>
    <w:rsid w:val="00CE193A"/>
    <w:rsid w:val="00CE25BB"/>
    <w:rsid w:val="00CE6A71"/>
    <w:rsid w:val="00CF21C5"/>
    <w:rsid w:val="00CF6DF0"/>
    <w:rsid w:val="00D06255"/>
    <w:rsid w:val="00D12B02"/>
    <w:rsid w:val="00D15D82"/>
    <w:rsid w:val="00D1705E"/>
    <w:rsid w:val="00D23B30"/>
    <w:rsid w:val="00D25602"/>
    <w:rsid w:val="00D30BD3"/>
    <w:rsid w:val="00D33791"/>
    <w:rsid w:val="00D33BA8"/>
    <w:rsid w:val="00D364EB"/>
    <w:rsid w:val="00D40363"/>
    <w:rsid w:val="00D451BC"/>
    <w:rsid w:val="00D51E96"/>
    <w:rsid w:val="00D5661A"/>
    <w:rsid w:val="00D568BB"/>
    <w:rsid w:val="00D63B9E"/>
    <w:rsid w:val="00D6565D"/>
    <w:rsid w:val="00D65D90"/>
    <w:rsid w:val="00D66016"/>
    <w:rsid w:val="00D769BA"/>
    <w:rsid w:val="00D8034F"/>
    <w:rsid w:val="00D81755"/>
    <w:rsid w:val="00D8505A"/>
    <w:rsid w:val="00D85266"/>
    <w:rsid w:val="00D8617C"/>
    <w:rsid w:val="00D87D00"/>
    <w:rsid w:val="00D92498"/>
    <w:rsid w:val="00D94E23"/>
    <w:rsid w:val="00DA1983"/>
    <w:rsid w:val="00DA2F1E"/>
    <w:rsid w:val="00DA329B"/>
    <w:rsid w:val="00DA5831"/>
    <w:rsid w:val="00DB2873"/>
    <w:rsid w:val="00DB6417"/>
    <w:rsid w:val="00DC4482"/>
    <w:rsid w:val="00DC6D2A"/>
    <w:rsid w:val="00DD1CEE"/>
    <w:rsid w:val="00DD2C3B"/>
    <w:rsid w:val="00DD5028"/>
    <w:rsid w:val="00DE7C60"/>
    <w:rsid w:val="00DF1198"/>
    <w:rsid w:val="00DF2D90"/>
    <w:rsid w:val="00E12082"/>
    <w:rsid w:val="00E21589"/>
    <w:rsid w:val="00E24D9E"/>
    <w:rsid w:val="00E257C8"/>
    <w:rsid w:val="00E26581"/>
    <w:rsid w:val="00E2722E"/>
    <w:rsid w:val="00E27752"/>
    <w:rsid w:val="00E3447D"/>
    <w:rsid w:val="00E428F6"/>
    <w:rsid w:val="00E431CE"/>
    <w:rsid w:val="00E445F8"/>
    <w:rsid w:val="00E503E4"/>
    <w:rsid w:val="00E5134D"/>
    <w:rsid w:val="00E55E02"/>
    <w:rsid w:val="00E571C4"/>
    <w:rsid w:val="00E62A84"/>
    <w:rsid w:val="00E63B3D"/>
    <w:rsid w:val="00E64272"/>
    <w:rsid w:val="00E64479"/>
    <w:rsid w:val="00E66A12"/>
    <w:rsid w:val="00E67D99"/>
    <w:rsid w:val="00E70E8B"/>
    <w:rsid w:val="00E75556"/>
    <w:rsid w:val="00E76F1F"/>
    <w:rsid w:val="00E80BE2"/>
    <w:rsid w:val="00E8309D"/>
    <w:rsid w:val="00E90A9C"/>
    <w:rsid w:val="00E912B7"/>
    <w:rsid w:val="00E95356"/>
    <w:rsid w:val="00E966E5"/>
    <w:rsid w:val="00E96898"/>
    <w:rsid w:val="00E9710E"/>
    <w:rsid w:val="00EA3D96"/>
    <w:rsid w:val="00EA4C82"/>
    <w:rsid w:val="00EA6B69"/>
    <w:rsid w:val="00EA6B7B"/>
    <w:rsid w:val="00EB25E4"/>
    <w:rsid w:val="00EB3D8B"/>
    <w:rsid w:val="00ED1B77"/>
    <w:rsid w:val="00ED1E31"/>
    <w:rsid w:val="00ED5511"/>
    <w:rsid w:val="00ED57D1"/>
    <w:rsid w:val="00EF3B7C"/>
    <w:rsid w:val="00EF4DD2"/>
    <w:rsid w:val="00EF568A"/>
    <w:rsid w:val="00EF56FA"/>
    <w:rsid w:val="00EF6216"/>
    <w:rsid w:val="00EF6E42"/>
    <w:rsid w:val="00F046FB"/>
    <w:rsid w:val="00F0613C"/>
    <w:rsid w:val="00F06EDE"/>
    <w:rsid w:val="00F10508"/>
    <w:rsid w:val="00F11244"/>
    <w:rsid w:val="00F120D4"/>
    <w:rsid w:val="00F14672"/>
    <w:rsid w:val="00F14A7B"/>
    <w:rsid w:val="00F1658B"/>
    <w:rsid w:val="00F2540D"/>
    <w:rsid w:val="00F26602"/>
    <w:rsid w:val="00F275E3"/>
    <w:rsid w:val="00F31380"/>
    <w:rsid w:val="00F333BF"/>
    <w:rsid w:val="00F34483"/>
    <w:rsid w:val="00F34499"/>
    <w:rsid w:val="00F406E3"/>
    <w:rsid w:val="00F40C82"/>
    <w:rsid w:val="00F41AA6"/>
    <w:rsid w:val="00F5114E"/>
    <w:rsid w:val="00F53B1A"/>
    <w:rsid w:val="00F54568"/>
    <w:rsid w:val="00F57249"/>
    <w:rsid w:val="00F60094"/>
    <w:rsid w:val="00F62DE3"/>
    <w:rsid w:val="00F77131"/>
    <w:rsid w:val="00F7796E"/>
    <w:rsid w:val="00F85CBF"/>
    <w:rsid w:val="00F85D7E"/>
    <w:rsid w:val="00F92B0F"/>
    <w:rsid w:val="00F94C5A"/>
    <w:rsid w:val="00F9749C"/>
    <w:rsid w:val="00FA379D"/>
    <w:rsid w:val="00FA4C13"/>
    <w:rsid w:val="00FA6E20"/>
    <w:rsid w:val="00FB345F"/>
    <w:rsid w:val="00FB4DA5"/>
    <w:rsid w:val="00FB7A18"/>
    <w:rsid w:val="00FC57A1"/>
    <w:rsid w:val="00FD3820"/>
    <w:rsid w:val="00FE2508"/>
    <w:rsid w:val="00FE3301"/>
    <w:rsid w:val="00FE6E6D"/>
    <w:rsid w:val="00FF0DAE"/>
    <w:rsid w:val="00FF3092"/>
    <w:rsid w:val="00FF6C89"/>
    <w:rsid w:val="00FF72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3F45629E-4878-4692-BEAA-966F2C722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5BBB"/>
    <w:pPr>
      <w:widowControl w:val="0"/>
      <w:jc w:val="both"/>
    </w:pPr>
    <w:rPr>
      <w:kern w:val="2"/>
      <w:sz w:val="21"/>
      <w:szCs w:val="24"/>
    </w:rPr>
  </w:style>
  <w:style w:type="paragraph" w:styleId="1">
    <w:name w:val="heading 1"/>
    <w:basedOn w:val="a"/>
    <w:next w:val="a"/>
    <w:link w:val="1Char"/>
    <w:qFormat/>
    <w:rsid w:val="00CA65DD"/>
    <w:pPr>
      <w:keepNext/>
      <w:keepLines/>
      <w:spacing w:before="340" w:after="330" w:line="578" w:lineRule="auto"/>
      <w:outlineLvl w:val="0"/>
    </w:pPr>
    <w:rPr>
      <w:b/>
      <w:bCs/>
      <w:kern w:val="44"/>
      <w:sz w:val="44"/>
      <w:szCs w:val="44"/>
    </w:rPr>
  </w:style>
  <w:style w:type="paragraph" w:styleId="2">
    <w:name w:val="heading 2"/>
    <w:basedOn w:val="a"/>
    <w:next w:val="a0"/>
    <w:qFormat/>
    <w:rsid w:val="009D74FC"/>
    <w:pPr>
      <w:keepNext/>
      <w:keepLines/>
      <w:spacing w:before="260" w:after="260" w:line="360" w:lineRule="auto"/>
      <w:outlineLvl w:val="1"/>
    </w:pPr>
    <w:rPr>
      <w:rFonts w:ascii="Arial" w:hAnsi="Arial" w:cs="Arial"/>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rsid w:val="00613327"/>
    <w:pPr>
      <w:pBdr>
        <w:bottom w:val="single" w:sz="6" w:space="1" w:color="auto"/>
      </w:pBdr>
      <w:tabs>
        <w:tab w:val="center" w:pos="4153"/>
        <w:tab w:val="right" w:pos="8306"/>
      </w:tabs>
      <w:snapToGrid w:val="0"/>
      <w:jc w:val="center"/>
    </w:pPr>
    <w:rPr>
      <w:sz w:val="18"/>
      <w:szCs w:val="18"/>
    </w:rPr>
  </w:style>
  <w:style w:type="paragraph" w:styleId="a5">
    <w:name w:val="footer"/>
    <w:basedOn w:val="a"/>
    <w:rsid w:val="00613327"/>
    <w:pPr>
      <w:tabs>
        <w:tab w:val="center" w:pos="4153"/>
        <w:tab w:val="right" w:pos="8306"/>
      </w:tabs>
      <w:snapToGrid w:val="0"/>
      <w:jc w:val="left"/>
    </w:pPr>
    <w:rPr>
      <w:sz w:val="18"/>
      <w:szCs w:val="18"/>
    </w:rPr>
  </w:style>
  <w:style w:type="paragraph" w:customStyle="1" w:styleId="Char0">
    <w:name w:val="Char"/>
    <w:basedOn w:val="a"/>
    <w:rsid w:val="00186667"/>
  </w:style>
  <w:style w:type="paragraph" w:styleId="20">
    <w:name w:val="Body Text Indent 2"/>
    <w:basedOn w:val="a"/>
    <w:rsid w:val="00186667"/>
    <w:pPr>
      <w:spacing w:line="560" w:lineRule="exact"/>
      <w:ind w:firstLineChars="200" w:firstLine="480"/>
    </w:pPr>
    <w:rPr>
      <w:rFonts w:ascii="宋体" w:hAnsi="宋体"/>
      <w:color w:val="FF0000"/>
      <w:sz w:val="24"/>
    </w:rPr>
  </w:style>
  <w:style w:type="paragraph" w:styleId="a6">
    <w:name w:val="Plain Text"/>
    <w:basedOn w:val="a"/>
    <w:link w:val="Char1"/>
    <w:uiPriority w:val="99"/>
    <w:rsid w:val="004771B9"/>
    <w:rPr>
      <w:rFonts w:ascii="宋体" w:hAnsi="Courier New"/>
      <w:szCs w:val="21"/>
    </w:rPr>
  </w:style>
  <w:style w:type="paragraph" w:styleId="3">
    <w:name w:val="Body Text Indent 3"/>
    <w:basedOn w:val="a"/>
    <w:rsid w:val="004771B9"/>
    <w:pPr>
      <w:spacing w:after="120"/>
      <w:ind w:leftChars="200" w:left="420"/>
    </w:pPr>
    <w:rPr>
      <w:sz w:val="16"/>
      <w:szCs w:val="16"/>
    </w:rPr>
  </w:style>
  <w:style w:type="paragraph" w:styleId="a0">
    <w:name w:val="Normal Indent"/>
    <w:basedOn w:val="a"/>
    <w:rsid w:val="009D74FC"/>
    <w:pPr>
      <w:ind w:firstLineChars="200" w:firstLine="420"/>
    </w:pPr>
  </w:style>
  <w:style w:type="paragraph" w:styleId="a7">
    <w:name w:val="Document Map"/>
    <w:basedOn w:val="a"/>
    <w:semiHidden/>
    <w:rsid w:val="005212AE"/>
    <w:pPr>
      <w:shd w:val="clear" w:color="auto" w:fill="000080"/>
    </w:pPr>
  </w:style>
  <w:style w:type="character" w:customStyle="1" w:styleId="Char1">
    <w:name w:val="纯文本 Char"/>
    <w:link w:val="a6"/>
    <w:uiPriority w:val="99"/>
    <w:rsid w:val="00E63B3D"/>
    <w:rPr>
      <w:rFonts w:ascii="宋体" w:hAnsi="Courier New"/>
      <w:kern w:val="2"/>
      <w:sz w:val="21"/>
      <w:szCs w:val="21"/>
    </w:rPr>
  </w:style>
  <w:style w:type="paragraph" w:styleId="a8">
    <w:name w:val="Balloon Text"/>
    <w:basedOn w:val="a"/>
    <w:link w:val="Char2"/>
    <w:rsid w:val="00E63B3D"/>
    <w:rPr>
      <w:sz w:val="18"/>
      <w:szCs w:val="18"/>
    </w:rPr>
  </w:style>
  <w:style w:type="character" w:customStyle="1" w:styleId="Char2">
    <w:name w:val="批注框文本 Char"/>
    <w:basedOn w:val="a1"/>
    <w:link w:val="a8"/>
    <w:rsid w:val="00E63B3D"/>
    <w:rPr>
      <w:kern w:val="2"/>
      <w:sz w:val="18"/>
      <w:szCs w:val="18"/>
    </w:rPr>
  </w:style>
  <w:style w:type="paragraph" w:styleId="a9">
    <w:name w:val="List Paragraph"/>
    <w:basedOn w:val="a"/>
    <w:uiPriority w:val="34"/>
    <w:qFormat/>
    <w:rsid w:val="005F668B"/>
    <w:pPr>
      <w:ind w:firstLineChars="200" w:firstLine="420"/>
    </w:pPr>
  </w:style>
  <w:style w:type="table" w:styleId="aa">
    <w:name w:val="Table Grid"/>
    <w:basedOn w:val="a2"/>
    <w:qFormat/>
    <w:rsid w:val="005A60B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Normal (Web)"/>
    <w:basedOn w:val="a"/>
    <w:rsid w:val="008B23BD"/>
    <w:pPr>
      <w:widowControl/>
      <w:spacing w:before="100" w:beforeAutospacing="1" w:after="100" w:afterAutospacing="1"/>
    </w:pPr>
    <w:rPr>
      <w:rFonts w:ascii="宋体" w:hAnsi="宋体"/>
      <w:kern w:val="0"/>
      <w:sz w:val="24"/>
      <w:szCs w:val="20"/>
    </w:rPr>
  </w:style>
  <w:style w:type="character" w:customStyle="1" w:styleId="Char">
    <w:name w:val="页眉 Char"/>
    <w:basedOn w:val="a1"/>
    <w:link w:val="a4"/>
    <w:uiPriority w:val="99"/>
    <w:rsid w:val="008379E2"/>
    <w:rPr>
      <w:kern w:val="2"/>
      <w:sz w:val="18"/>
      <w:szCs w:val="18"/>
    </w:rPr>
  </w:style>
  <w:style w:type="character" w:customStyle="1" w:styleId="1Char">
    <w:name w:val="标题 1 Char"/>
    <w:basedOn w:val="a1"/>
    <w:link w:val="1"/>
    <w:rsid w:val="00CA65DD"/>
    <w:rPr>
      <w:b/>
      <w:bCs/>
      <w:kern w:val="44"/>
      <w:sz w:val="44"/>
      <w:szCs w:val="44"/>
    </w:rPr>
  </w:style>
  <w:style w:type="paragraph" w:styleId="ac">
    <w:name w:val="Date"/>
    <w:basedOn w:val="a"/>
    <w:next w:val="a"/>
    <w:link w:val="Char3"/>
    <w:rsid w:val="00D66016"/>
    <w:rPr>
      <w:sz w:val="24"/>
      <w:szCs w:val="20"/>
    </w:rPr>
  </w:style>
  <w:style w:type="character" w:customStyle="1" w:styleId="Char3">
    <w:name w:val="日期 Char"/>
    <w:basedOn w:val="a1"/>
    <w:link w:val="ac"/>
    <w:rsid w:val="00D66016"/>
    <w:rPr>
      <w:kern w:val="2"/>
      <w:sz w:val="24"/>
    </w:rPr>
  </w:style>
  <w:style w:type="character" w:styleId="ad">
    <w:name w:val="Strong"/>
    <w:basedOn w:val="a1"/>
    <w:uiPriority w:val="22"/>
    <w:qFormat/>
    <w:rsid w:val="00A21753"/>
    <w:rPr>
      <w:b/>
      <w:bCs/>
    </w:rPr>
  </w:style>
  <w:style w:type="paragraph" w:styleId="ae">
    <w:name w:val="Revision"/>
    <w:hidden/>
    <w:uiPriority w:val="99"/>
    <w:semiHidden/>
    <w:rsid w:val="00F275E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37842">
      <w:bodyDiv w:val="1"/>
      <w:marLeft w:val="0"/>
      <w:marRight w:val="0"/>
      <w:marTop w:val="0"/>
      <w:marBottom w:val="0"/>
      <w:divBdr>
        <w:top w:val="none" w:sz="0" w:space="0" w:color="auto"/>
        <w:left w:val="none" w:sz="0" w:space="0" w:color="auto"/>
        <w:bottom w:val="none" w:sz="0" w:space="0" w:color="auto"/>
        <w:right w:val="none" w:sz="0" w:space="0" w:color="auto"/>
      </w:divBdr>
    </w:div>
    <w:div w:id="130173811">
      <w:bodyDiv w:val="1"/>
      <w:marLeft w:val="0"/>
      <w:marRight w:val="0"/>
      <w:marTop w:val="0"/>
      <w:marBottom w:val="0"/>
      <w:divBdr>
        <w:top w:val="none" w:sz="0" w:space="0" w:color="auto"/>
        <w:left w:val="none" w:sz="0" w:space="0" w:color="auto"/>
        <w:bottom w:val="none" w:sz="0" w:space="0" w:color="auto"/>
        <w:right w:val="none" w:sz="0" w:space="0" w:color="auto"/>
      </w:divBdr>
    </w:div>
    <w:div w:id="257716218">
      <w:bodyDiv w:val="1"/>
      <w:marLeft w:val="0"/>
      <w:marRight w:val="0"/>
      <w:marTop w:val="0"/>
      <w:marBottom w:val="0"/>
      <w:divBdr>
        <w:top w:val="none" w:sz="0" w:space="0" w:color="auto"/>
        <w:left w:val="none" w:sz="0" w:space="0" w:color="auto"/>
        <w:bottom w:val="none" w:sz="0" w:space="0" w:color="auto"/>
        <w:right w:val="none" w:sz="0" w:space="0" w:color="auto"/>
      </w:divBdr>
    </w:div>
    <w:div w:id="1061950662">
      <w:bodyDiv w:val="1"/>
      <w:marLeft w:val="0"/>
      <w:marRight w:val="0"/>
      <w:marTop w:val="0"/>
      <w:marBottom w:val="0"/>
      <w:divBdr>
        <w:top w:val="none" w:sz="0" w:space="0" w:color="auto"/>
        <w:left w:val="none" w:sz="0" w:space="0" w:color="auto"/>
        <w:bottom w:val="none" w:sz="0" w:space="0" w:color="auto"/>
        <w:right w:val="none" w:sz="0" w:space="0" w:color="auto"/>
      </w:divBdr>
    </w:div>
    <w:div w:id="1338926825">
      <w:bodyDiv w:val="1"/>
      <w:marLeft w:val="0"/>
      <w:marRight w:val="0"/>
      <w:marTop w:val="0"/>
      <w:marBottom w:val="0"/>
      <w:divBdr>
        <w:top w:val="none" w:sz="0" w:space="0" w:color="auto"/>
        <w:left w:val="none" w:sz="0" w:space="0" w:color="auto"/>
        <w:bottom w:val="none" w:sz="0" w:space="0" w:color="auto"/>
        <w:right w:val="none" w:sz="0" w:space="0" w:color="auto"/>
      </w:divBdr>
    </w:div>
    <w:div w:id="1455054290">
      <w:bodyDiv w:val="1"/>
      <w:marLeft w:val="0"/>
      <w:marRight w:val="0"/>
      <w:marTop w:val="0"/>
      <w:marBottom w:val="0"/>
      <w:divBdr>
        <w:top w:val="none" w:sz="0" w:space="0" w:color="auto"/>
        <w:left w:val="none" w:sz="0" w:space="0" w:color="auto"/>
        <w:bottom w:val="none" w:sz="0" w:space="0" w:color="auto"/>
        <w:right w:val="none" w:sz="0" w:space="0" w:color="auto"/>
      </w:divBdr>
    </w:div>
    <w:div w:id="1487357562">
      <w:bodyDiv w:val="1"/>
      <w:marLeft w:val="0"/>
      <w:marRight w:val="0"/>
      <w:marTop w:val="0"/>
      <w:marBottom w:val="0"/>
      <w:divBdr>
        <w:top w:val="none" w:sz="0" w:space="0" w:color="auto"/>
        <w:left w:val="none" w:sz="0" w:space="0" w:color="auto"/>
        <w:bottom w:val="none" w:sz="0" w:space="0" w:color="auto"/>
        <w:right w:val="none" w:sz="0" w:space="0" w:color="auto"/>
      </w:divBdr>
    </w:div>
    <w:div w:id="1707101621">
      <w:bodyDiv w:val="1"/>
      <w:marLeft w:val="0"/>
      <w:marRight w:val="0"/>
      <w:marTop w:val="0"/>
      <w:marBottom w:val="0"/>
      <w:divBdr>
        <w:top w:val="none" w:sz="0" w:space="0" w:color="auto"/>
        <w:left w:val="none" w:sz="0" w:space="0" w:color="auto"/>
        <w:bottom w:val="none" w:sz="0" w:space="0" w:color="auto"/>
        <w:right w:val="none" w:sz="0" w:space="0" w:color="auto"/>
      </w:divBdr>
    </w:div>
    <w:div w:id="1971396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941BE13-F1DE-460C-863B-F6787507D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1</Pages>
  <Words>1282</Words>
  <Characters>7310</Characters>
  <Application>Microsoft Office Word</Application>
  <DocSecurity>0</DocSecurity>
  <Lines>60</Lines>
  <Paragraphs>17</Paragraphs>
  <ScaleCrop>false</ScaleCrop>
  <Company>jysld</Company>
  <LinksUpToDate>false</LinksUpToDate>
  <CharactersWithSpaces>8575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黄莹</cp:lastModifiedBy>
  <cp:revision>324</cp:revision>
  <cp:lastPrinted>2009-01-22T10:11:00Z</cp:lastPrinted>
  <dcterms:created xsi:type="dcterms:W3CDTF">2012-11-21T05:49:00Z</dcterms:created>
  <dcterms:modified xsi:type="dcterms:W3CDTF">2018-07-23T03:19:00Z</dcterms:modified>
</cp:coreProperties>
</file>