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7B495D">
        <w:rPr>
          <w:sz w:val="24"/>
        </w:rPr>
        <w:t>2018</w:t>
      </w:r>
      <w:r w:rsidR="007B495D">
        <w:rPr>
          <w:rFonts w:hint="eastAsia"/>
          <w:sz w:val="24"/>
        </w:rPr>
        <w:t>年</w:t>
      </w:r>
      <w:r w:rsidR="007B495D">
        <w:rPr>
          <w:sz w:val="24"/>
        </w:rPr>
        <w:t>6</w:t>
      </w:r>
      <w:r w:rsidR="007B495D">
        <w:rPr>
          <w:rFonts w:hint="eastAsia"/>
          <w:sz w:val="24"/>
        </w:rPr>
        <w:t>月</w:t>
      </w:r>
      <w:r w:rsidR="007B495D">
        <w:rPr>
          <w:sz w:val="24"/>
        </w:rPr>
        <w:t>28</w:t>
      </w:r>
      <w:r w:rsidR="007B495D">
        <w:rPr>
          <w:rFonts w:hint="eastAsia"/>
          <w:sz w:val="24"/>
        </w:rPr>
        <w:t>日</w:t>
      </w: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BC3237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1E59B3" w:rsidP="00C91CCC"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59B3" w:rsidTr="00BC3237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9B3" w:rsidRDefault="001E59B3" w:rsidP="008D79CB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1E59B3" w:rsidP="00DF4A6E"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59B3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Pr="001B46D0" w:rsidRDefault="001E59B3" w:rsidP="00BC3237">
            <w:r w:rsidRPr="00665C33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665C33">
              <w:rPr>
                <w:sz w:val="24"/>
              </w:rPr>
              <w:t>年</w:t>
            </w:r>
            <w:r w:rsidRPr="00665C33">
              <w:rPr>
                <w:sz w:val="24"/>
              </w:rPr>
              <w:t>7</w:t>
            </w:r>
            <w:r w:rsidRPr="00665C33">
              <w:rPr>
                <w:sz w:val="24"/>
              </w:rPr>
              <w:t>月</w:t>
            </w:r>
            <w:r>
              <w:rPr>
                <w:sz w:val="24"/>
              </w:rPr>
              <w:t>2</w:t>
            </w:r>
            <w:r w:rsidRPr="00665C33">
              <w:rPr>
                <w:sz w:val="24"/>
              </w:rPr>
              <w:t>日香港回归纪念日</w:t>
            </w:r>
            <w:r w:rsidR="00BC3237" w:rsidRPr="001E59B3">
              <w:rPr>
                <w:rFonts w:hint="eastAsia"/>
                <w:sz w:val="24"/>
              </w:rPr>
              <w:t>翌日</w:t>
            </w:r>
            <w:r w:rsidRPr="00665C33">
              <w:rPr>
                <w:sz w:val="24"/>
              </w:rPr>
              <w:t>（</w:t>
            </w:r>
            <w:r w:rsidR="00BC3237">
              <w:rPr>
                <w:rFonts w:hint="eastAsia"/>
                <w:sz w:val="24"/>
              </w:rPr>
              <w:t xml:space="preserve">The day following </w:t>
            </w:r>
            <w:r w:rsidRPr="00665C33">
              <w:rPr>
                <w:sz w:val="24"/>
              </w:rPr>
              <w:t>HKSAR Establishment Day</w:t>
            </w:r>
            <w:r w:rsidRPr="00665C33">
              <w:rPr>
                <w:sz w:val="24"/>
              </w:rPr>
              <w:t>），</w:t>
            </w:r>
            <w:r>
              <w:rPr>
                <w:rFonts w:hint="eastAsia"/>
                <w:sz w:val="24"/>
              </w:rPr>
              <w:t>为境外主要市场节假日，</w:t>
            </w:r>
            <w:r w:rsidRPr="001E59B3">
              <w:rPr>
                <w:rFonts w:hint="eastAsia"/>
                <w:sz w:val="24"/>
              </w:rPr>
              <w:t>交银施罗德中</w:t>
            </w:r>
            <w:proofErr w:type="gramStart"/>
            <w:r w:rsidRPr="001E59B3">
              <w:rPr>
                <w:rFonts w:hint="eastAsia"/>
                <w:sz w:val="24"/>
              </w:rPr>
              <w:t>证海外</w:t>
            </w:r>
            <w:proofErr w:type="gramEnd"/>
            <w:r w:rsidRPr="001E59B3">
              <w:rPr>
                <w:rFonts w:hint="eastAsia"/>
                <w:sz w:val="24"/>
              </w:rPr>
              <w:t>中国互联网指数型证券投资基金（</w:t>
            </w:r>
            <w:r w:rsidRPr="001E59B3">
              <w:rPr>
                <w:rFonts w:hint="eastAsia"/>
                <w:sz w:val="24"/>
              </w:rPr>
              <w:t>LOF</w:t>
            </w:r>
            <w:r w:rsidRPr="001E59B3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Pr="001E59B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1E59B3">
              <w:rPr>
                <w:rFonts w:hint="eastAsia"/>
                <w:sz w:val="24"/>
              </w:rPr>
              <w:t>年</w:t>
            </w:r>
            <w:r w:rsidRPr="001E59B3">
              <w:rPr>
                <w:rFonts w:hint="eastAsia"/>
                <w:sz w:val="24"/>
              </w:rPr>
              <w:t>7</w:t>
            </w:r>
            <w:r w:rsidRPr="001E59B3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 w:rsidRPr="001E59B3">
              <w:rPr>
                <w:rFonts w:hint="eastAsia"/>
                <w:sz w:val="24"/>
              </w:rPr>
              <w:t>日（星期</w:t>
            </w:r>
            <w:r>
              <w:rPr>
                <w:rFonts w:hint="eastAsia"/>
                <w:sz w:val="24"/>
              </w:rPr>
              <w:t>一</w:t>
            </w:r>
            <w:r w:rsidRPr="001E59B3">
              <w:rPr>
                <w:rFonts w:hint="eastAsia"/>
                <w:sz w:val="24"/>
              </w:rPr>
              <w:t>）起暂停本基金的申购、赎回业务。</w:t>
            </w:r>
            <w:bookmarkStart w:id="1" w:name="_GoBack"/>
            <w:bookmarkEnd w:id="1"/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730C90" w:rsidRPr="00730C90">
        <w:rPr>
          <w:rFonts w:hint="eastAsia"/>
          <w:color w:val="000000"/>
          <w:sz w:val="24"/>
        </w:rPr>
        <w:t>本基金自</w:t>
      </w:r>
      <w:r w:rsidR="00730C90" w:rsidRPr="00730C90">
        <w:rPr>
          <w:rFonts w:hint="eastAsia"/>
          <w:color w:val="000000"/>
          <w:sz w:val="24"/>
        </w:rPr>
        <w:t>2018</w:t>
      </w:r>
      <w:r w:rsidR="00730C90" w:rsidRPr="00730C90">
        <w:rPr>
          <w:rFonts w:hint="eastAsia"/>
          <w:color w:val="000000"/>
          <w:sz w:val="24"/>
        </w:rPr>
        <w:t>年</w:t>
      </w:r>
      <w:r w:rsidR="00730C90">
        <w:rPr>
          <w:color w:val="000000"/>
          <w:sz w:val="24"/>
        </w:rPr>
        <w:t>7</w:t>
      </w:r>
      <w:r w:rsidR="00730C90" w:rsidRPr="00730C90">
        <w:rPr>
          <w:rFonts w:hint="eastAsia"/>
          <w:color w:val="000000"/>
          <w:sz w:val="24"/>
        </w:rPr>
        <w:t>月</w:t>
      </w:r>
      <w:r w:rsidR="00730C90">
        <w:rPr>
          <w:color w:val="000000"/>
          <w:sz w:val="24"/>
        </w:rPr>
        <w:t>3</w:t>
      </w:r>
      <w:r w:rsidR="00730C90" w:rsidRPr="00730C90">
        <w:rPr>
          <w:rFonts w:hint="eastAsia"/>
          <w:color w:val="000000"/>
          <w:sz w:val="24"/>
        </w:rPr>
        <w:t>日恢复办理申购、赎回业务当日起继续对大额申购业务进行限制，限额设定为</w:t>
      </w:r>
      <w:r w:rsidR="00730C90">
        <w:rPr>
          <w:rFonts w:asciiTheme="minorEastAsia" w:eastAsiaTheme="minorEastAsia" w:hAnsiTheme="minorEastAsia"/>
          <w:sz w:val="24"/>
        </w:rPr>
        <w:t>1,000,000</w:t>
      </w:r>
      <w:r w:rsidR="00730C90" w:rsidRPr="00730C90">
        <w:rPr>
          <w:rFonts w:hint="eastAsia"/>
          <w:color w:val="000000"/>
          <w:sz w:val="24"/>
        </w:rPr>
        <w:t>元。即除了对单笔金额在人民币</w:t>
      </w:r>
      <w:r w:rsidR="00730C90">
        <w:rPr>
          <w:rFonts w:asciiTheme="minorEastAsia" w:eastAsiaTheme="minorEastAsia" w:hAnsiTheme="minorEastAsia"/>
          <w:sz w:val="24"/>
        </w:rPr>
        <w:t>1,000,000</w:t>
      </w:r>
      <w:r w:rsidR="00730C90" w:rsidRPr="00730C90">
        <w:rPr>
          <w:rFonts w:hint="eastAsia"/>
          <w:color w:val="000000"/>
          <w:sz w:val="24"/>
        </w:rPr>
        <w:t>元以上（不含</w:t>
      </w:r>
      <w:r w:rsidR="00730C90">
        <w:rPr>
          <w:rFonts w:asciiTheme="minorEastAsia" w:eastAsiaTheme="minorEastAsia" w:hAnsiTheme="minorEastAsia"/>
          <w:sz w:val="24"/>
        </w:rPr>
        <w:t>1,000,000</w:t>
      </w:r>
      <w:r w:rsidR="00730C90" w:rsidRPr="00730C90">
        <w:rPr>
          <w:rFonts w:hint="eastAsia"/>
          <w:color w:val="000000"/>
          <w:sz w:val="24"/>
        </w:rPr>
        <w:t>元）的申购申请进行限制外，对于当日单个基金账户累计申购金额在人民币</w:t>
      </w:r>
      <w:r w:rsidR="00730C90">
        <w:rPr>
          <w:rFonts w:asciiTheme="minorEastAsia" w:eastAsiaTheme="minorEastAsia" w:hAnsiTheme="minorEastAsia"/>
          <w:sz w:val="24"/>
        </w:rPr>
        <w:t>1,000,000</w:t>
      </w:r>
      <w:r w:rsidR="00730C90" w:rsidRPr="00730C90">
        <w:rPr>
          <w:rFonts w:hint="eastAsia"/>
          <w:color w:val="000000"/>
          <w:sz w:val="24"/>
        </w:rPr>
        <w:t>元以上（不含</w:t>
      </w:r>
      <w:r w:rsidR="00730C90">
        <w:rPr>
          <w:rFonts w:asciiTheme="minorEastAsia" w:eastAsiaTheme="minorEastAsia" w:hAnsiTheme="minorEastAsia"/>
          <w:sz w:val="24"/>
        </w:rPr>
        <w:t>1,000,000</w:t>
      </w:r>
      <w:r w:rsidR="00730C90" w:rsidRPr="00730C90">
        <w:rPr>
          <w:rFonts w:hint="eastAsia"/>
          <w:color w:val="000000"/>
          <w:sz w:val="24"/>
        </w:rPr>
        <w:t>元）的申购申请，本基金管理人也有权拒绝，不予确认。</w:t>
      </w:r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lastRenderedPageBreak/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E1" w:rsidRDefault="002370E1" w:rsidP="00F46272">
      <w:r>
        <w:separator/>
      </w:r>
    </w:p>
  </w:endnote>
  <w:endnote w:type="continuationSeparator" w:id="0">
    <w:p w:rsidR="002370E1" w:rsidRDefault="002370E1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E1" w:rsidRDefault="002370E1" w:rsidP="00F46272">
      <w:r>
        <w:separator/>
      </w:r>
    </w:p>
  </w:footnote>
  <w:footnote w:type="continuationSeparator" w:id="0">
    <w:p w:rsidR="002370E1" w:rsidRDefault="002370E1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1E59B3"/>
    <w:rsid w:val="00220101"/>
    <w:rsid w:val="00233321"/>
    <w:rsid w:val="00236796"/>
    <w:rsid w:val="002370E1"/>
    <w:rsid w:val="00243A26"/>
    <w:rsid w:val="0026040C"/>
    <w:rsid w:val="00293AA5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B5F23"/>
    <w:rsid w:val="004C4847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4EA1"/>
    <w:rsid w:val="00707143"/>
    <w:rsid w:val="00721BC4"/>
    <w:rsid w:val="00730C90"/>
    <w:rsid w:val="00747232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D35E0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6</cp:revision>
  <dcterms:created xsi:type="dcterms:W3CDTF">2018-06-26T02:53:00Z</dcterms:created>
  <dcterms:modified xsi:type="dcterms:W3CDTF">2018-06-26T07:28:00Z</dcterms:modified>
</cp:coreProperties>
</file>