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DF" w:rsidRPr="00A53800" w:rsidRDefault="00C935DF" w:rsidP="004A631B">
      <w:pPr>
        <w:widowControl/>
        <w:jc w:val="center"/>
        <w:rPr>
          <w:rFonts w:asciiTheme="minorEastAsia" w:eastAsiaTheme="minorEastAsia" w:hAnsiTheme="minorEastAsia" w:cs="宋体"/>
          <w:b/>
          <w:kern w:val="0"/>
          <w:sz w:val="30"/>
          <w:szCs w:val="30"/>
        </w:rPr>
      </w:pPr>
      <w:bookmarkStart w:id="0" w:name="_GoBack"/>
      <w:bookmarkEnd w:id="0"/>
      <w:r w:rsidRPr="00A53800">
        <w:rPr>
          <w:rFonts w:asciiTheme="minorEastAsia" w:eastAsiaTheme="minorEastAsia" w:hAnsiTheme="minorEastAsia" w:cs="宋体" w:hint="eastAsia"/>
          <w:b/>
          <w:kern w:val="0"/>
          <w:sz w:val="30"/>
          <w:szCs w:val="30"/>
        </w:rPr>
        <w:t>交银施罗德基金管理有限公司</w:t>
      </w:r>
      <w:r w:rsidR="00551804" w:rsidRPr="00A53800">
        <w:rPr>
          <w:rFonts w:asciiTheme="minorEastAsia" w:eastAsiaTheme="minorEastAsia" w:hAnsiTheme="minorEastAsia" w:cs="宋体" w:hint="eastAsia"/>
          <w:b/>
          <w:kern w:val="0"/>
          <w:sz w:val="30"/>
          <w:szCs w:val="30"/>
        </w:rPr>
        <w:t>关于</w:t>
      </w:r>
      <w:r w:rsidR="00990CDE" w:rsidRPr="00990CDE">
        <w:rPr>
          <w:rFonts w:asciiTheme="minorEastAsia" w:eastAsiaTheme="minorEastAsia" w:hAnsiTheme="minorEastAsia" w:cs="宋体" w:hint="eastAsia"/>
          <w:b/>
          <w:kern w:val="0"/>
          <w:sz w:val="30"/>
          <w:szCs w:val="30"/>
        </w:rPr>
        <w:t>交银施罗德裕如纯债债券型证券投资基金</w:t>
      </w:r>
      <w:r w:rsidRPr="00A53800">
        <w:rPr>
          <w:rFonts w:asciiTheme="minorEastAsia" w:eastAsiaTheme="minorEastAsia" w:hAnsiTheme="minorEastAsia" w:cs="宋体" w:hint="eastAsia"/>
          <w:b/>
          <w:kern w:val="0"/>
          <w:sz w:val="30"/>
          <w:szCs w:val="30"/>
        </w:rPr>
        <w:t>基金合同生效公告</w:t>
      </w:r>
    </w:p>
    <w:p w:rsidR="00C935DF" w:rsidRPr="00A53800" w:rsidRDefault="00B406BB" w:rsidP="00EC181E">
      <w:pPr>
        <w:jc w:val="center"/>
        <w:rPr>
          <w:rFonts w:asciiTheme="minorEastAsia" w:eastAsiaTheme="minorEastAsia" w:hAnsiTheme="minorEastAsia" w:cs="宋体"/>
          <w:kern w:val="0"/>
          <w:sz w:val="24"/>
          <w:szCs w:val="24"/>
        </w:rPr>
      </w:pPr>
      <w:r w:rsidRPr="00A53800">
        <w:rPr>
          <w:rFonts w:eastAsiaTheme="minorEastAsia"/>
          <w:color w:val="000000"/>
          <w:sz w:val="24"/>
          <w:szCs w:val="24"/>
        </w:rPr>
        <w:t>公告送出日期：</w:t>
      </w:r>
      <w:r w:rsidR="00990CDE" w:rsidRPr="00A53800">
        <w:rPr>
          <w:rFonts w:eastAsiaTheme="minorEastAsia"/>
          <w:bCs/>
          <w:sz w:val="24"/>
          <w:szCs w:val="24"/>
        </w:rPr>
        <w:t>201</w:t>
      </w:r>
      <w:r w:rsidR="00990CDE">
        <w:rPr>
          <w:rFonts w:eastAsiaTheme="minorEastAsia"/>
          <w:bCs/>
          <w:sz w:val="24"/>
          <w:szCs w:val="24"/>
        </w:rPr>
        <w:t>8</w:t>
      </w:r>
      <w:r w:rsidR="001B676D" w:rsidRPr="00A53800">
        <w:rPr>
          <w:rFonts w:eastAsiaTheme="minorEastAsia"/>
          <w:bCs/>
          <w:sz w:val="24"/>
          <w:szCs w:val="24"/>
        </w:rPr>
        <w:t>年</w:t>
      </w:r>
      <w:r w:rsidR="00990CDE">
        <w:rPr>
          <w:rFonts w:eastAsiaTheme="minorEastAsia"/>
          <w:bCs/>
          <w:sz w:val="24"/>
          <w:szCs w:val="24"/>
        </w:rPr>
        <w:t>5</w:t>
      </w:r>
      <w:r w:rsidRPr="00A53800">
        <w:rPr>
          <w:rFonts w:eastAsiaTheme="minorEastAsia"/>
          <w:bCs/>
          <w:sz w:val="24"/>
          <w:szCs w:val="24"/>
        </w:rPr>
        <w:t>月</w:t>
      </w:r>
      <w:r w:rsidR="00433603">
        <w:rPr>
          <w:rFonts w:eastAsiaTheme="minorEastAsia"/>
          <w:bCs/>
          <w:sz w:val="24"/>
          <w:szCs w:val="24"/>
        </w:rPr>
        <w:t>26</w:t>
      </w:r>
      <w:r w:rsidRPr="00A53800">
        <w:rPr>
          <w:rFonts w:eastAsiaTheme="minorEastAsia"/>
          <w:bCs/>
          <w:sz w:val="24"/>
          <w:szCs w:val="24"/>
        </w:rPr>
        <w:t>日</w:t>
      </w:r>
    </w:p>
    <w:p w:rsidR="00C935DF" w:rsidRPr="00A53800" w:rsidRDefault="00C935DF" w:rsidP="00C935DF">
      <w:pPr>
        <w:spacing w:line="560" w:lineRule="exact"/>
        <w:rPr>
          <w:rFonts w:asciiTheme="minorEastAsia" w:eastAsiaTheme="minorEastAsia" w:hAnsiTheme="minorEastAsia"/>
          <w:color w:val="000000"/>
          <w:sz w:val="24"/>
          <w:szCs w:val="24"/>
        </w:rPr>
      </w:pPr>
    </w:p>
    <w:p w:rsidR="00C935DF" w:rsidRPr="00A53800" w:rsidRDefault="00C935DF" w:rsidP="00C935DF">
      <w:pPr>
        <w:pStyle w:val="2"/>
        <w:spacing w:line="560" w:lineRule="exact"/>
        <w:rPr>
          <w:rFonts w:asciiTheme="minorEastAsia" w:eastAsiaTheme="minorEastAsia" w:hAnsiTheme="minorEastAsia"/>
          <w:bCs w:val="0"/>
          <w:color w:val="000000"/>
          <w:sz w:val="24"/>
          <w:szCs w:val="24"/>
        </w:rPr>
      </w:pPr>
      <w:bookmarkStart w:id="1" w:name="_Toc275961391"/>
      <w:r w:rsidRPr="00A53800">
        <w:rPr>
          <w:rFonts w:asciiTheme="minorEastAsia" w:eastAsiaTheme="minorEastAsia" w:hAnsiTheme="minorEastAsia"/>
          <w:bCs w:val="0"/>
          <w:color w:val="000000"/>
          <w:sz w:val="24"/>
          <w:szCs w:val="24"/>
        </w:rPr>
        <w:t>1 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1"/>
        <w:gridCol w:w="5525"/>
      </w:tblGrid>
      <w:tr w:rsidR="00EC181E" w:rsidRPr="00A53800" w:rsidTr="006706C5">
        <w:trPr>
          <w:trHeight w:val="386"/>
          <w:jc w:val="center"/>
        </w:trPr>
        <w:tc>
          <w:tcPr>
            <w:tcW w:w="1670"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基金名称</w:t>
            </w:r>
          </w:p>
        </w:tc>
        <w:tc>
          <w:tcPr>
            <w:tcW w:w="3330" w:type="pct"/>
            <w:vAlign w:val="center"/>
          </w:tcPr>
          <w:p w:rsidR="00EC181E" w:rsidRPr="00A53800" w:rsidRDefault="00990CDE" w:rsidP="004A1F75">
            <w:pPr>
              <w:rPr>
                <w:rFonts w:asciiTheme="minorEastAsia" w:eastAsiaTheme="minorEastAsia" w:hAnsiTheme="minorEastAsia"/>
                <w:sz w:val="24"/>
                <w:szCs w:val="24"/>
              </w:rPr>
            </w:pPr>
            <w:r w:rsidRPr="00990CDE">
              <w:rPr>
                <w:rFonts w:asciiTheme="minorEastAsia" w:eastAsiaTheme="minorEastAsia" w:hAnsiTheme="minorEastAsia" w:hint="eastAsia"/>
                <w:sz w:val="24"/>
                <w:szCs w:val="24"/>
              </w:rPr>
              <w:t>交银施罗德裕如纯债债券型证券投资基金</w:t>
            </w:r>
          </w:p>
        </w:tc>
      </w:tr>
      <w:tr w:rsidR="00EC181E" w:rsidRPr="00A53800" w:rsidTr="006706C5">
        <w:trPr>
          <w:trHeight w:val="386"/>
          <w:jc w:val="center"/>
        </w:trPr>
        <w:tc>
          <w:tcPr>
            <w:tcW w:w="1670"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基金简称</w:t>
            </w:r>
          </w:p>
        </w:tc>
        <w:tc>
          <w:tcPr>
            <w:tcW w:w="3330" w:type="pct"/>
            <w:vAlign w:val="center"/>
          </w:tcPr>
          <w:p w:rsidR="00EC181E" w:rsidRPr="00A53800" w:rsidRDefault="00990CDE">
            <w:pPr>
              <w:rPr>
                <w:rFonts w:asciiTheme="minorEastAsia" w:eastAsiaTheme="minorEastAsia" w:hAnsiTheme="minorEastAsia"/>
                <w:sz w:val="24"/>
                <w:szCs w:val="24"/>
              </w:rPr>
            </w:pPr>
            <w:r w:rsidRPr="00990CDE">
              <w:rPr>
                <w:rFonts w:asciiTheme="minorEastAsia" w:eastAsiaTheme="minorEastAsia" w:hAnsiTheme="minorEastAsia" w:hint="eastAsia"/>
                <w:sz w:val="24"/>
                <w:szCs w:val="24"/>
              </w:rPr>
              <w:t>交银裕如纯债债券</w:t>
            </w:r>
          </w:p>
        </w:tc>
      </w:tr>
      <w:tr w:rsidR="00EC181E" w:rsidRPr="00A53800" w:rsidTr="006706C5">
        <w:trPr>
          <w:trHeight w:val="386"/>
          <w:jc w:val="center"/>
        </w:trPr>
        <w:tc>
          <w:tcPr>
            <w:tcW w:w="1670"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基金主代码</w:t>
            </w:r>
          </w:p>
        </w:tc>
        <w:tc>
          <w:tcPr>
            <w:tcW w:w="3330" w:type="pct"/>
            <w:vAlign w:val="center"/>
          </w:tcPr>
          <w:p w:rsidR="00EC181E" w:rsidRPr="00A53800" w:rsidRDefault="00990CDE" w:rsidP="0073131B">
            <w:pPr>
              <w:rPr>
                <w:rFonts w:asciiTheme="minorEastAsia" w:eastAsiaTheme="minorEastAsia" w:hAnsiTheme="minorEastAsia"/>
                <w:sz w:val="24"/>
                <w:szCs w:val="24"/>
              </w:rPr>
            </w:pPr>
            <w:r w:rsidRPr="00990CDE">
              <w:rPr>
                <w:rFonts w:asciiTheme="minorEastAsia" w:eastAsiaTheme="minorEastAsia" w:hAnsiTheme="minorEastAsia"/>
                <w:sz w:val="24"/>
                <w:szCs w:val="24"/>
              </w:rPr>
              <w:t>005972</w:t>
            </w:r>
          </w:p>
        </w:tc>
      </w:tr>
      <w:tr w:rsidR="00EC181E" w:rsidRPr="00A53800" w:rsidTr="006706C5">
        <w:trPr>
          <w:trHeight w:val="386"/>
          <w:jc w:val="center"/>
        </w:trPr>
        <w:tc>
          <w:tcPr>
            <w:tcW w:w="1670"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基金运作方式</w:t>
            </w:r>
          </w:p>
        </w:tc>
        <w:tc>
          <w:tcPr>
            <w:tcW w:w="3330" w:type="pct"/>
            <w:vAlign w:val="center"/>
          </w:tcPr>
          <w:p w:rsidR="00EC181E" w:rsidRPr="00A53800" w:rsidRDefault="00813207" w:rsidP="001457F7">
            <w:pPr>
              <w:rPr>
                <w:rFonts w:asciiTheme="minorEastAsia" w:eastAsiaTheme="minorEastAsia" w:hAnsiTheme="minorEastAsia"/>
                <w:sz w:val="24"/>
                <w:szCs w:val="24"/>
              </w:rPr>
            </w:pPr>
            <w:r w:rsidRPr="00A53800">
              <w:rPr>
                <w:rFonts w:asciiTheme="minorEastAsia" w:eastAsiaTheme="minorEastAsia" w:hAnsiTheme="minorEastAsia"/>
                <w:sz w:val="24"/>
                <w:szCs w:val="24"/>
              </w:rPr>
              <w:t>契约型</w:t>
            </w:r>
            <w:r w:rsidRPr="00A53800">
              <w:rPr>
                <w:rFonts w:asciiTheme="minorEastAsia" w:eastAsiaTheme="minorEastAsia" w:hAnsiTheme="minorEastAsia" w:hint="eastAsia"/>
                <w:sz w:val="24"/>
                <w:szCs w:val="24"/>
              </w:rPr>
              <w:t>开放式</w:t>
            </w:r>
          </w:p>
        </w:tc>
      </w:tr>
      <w:tr w:rsidR="00EC181E" w:rsidRPr="00A53800" w:rsidTr="006706C5">
        <w:trPr>
          <w:trHeight w:val="386"/>
          <w:jc w:val="center"/>
        </w:trPr>
        <w:tc>
          <w:tcPr>
            <w:tcW w:w="1670"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基金合同生效日</w:t>
            </w:r>
          </w:p>
        </w:tc>
        <w:tc>
          <w:tcPr>
            <w:tcW w:w="3330" w:type="pct"/>
            <w:vAlign w:val="center"/>
          </w:tcPr>
          <w:p w:rsidR="00EC181E" w:rsidRPr="00A53800" w:rsidRDefault="00990CDE" w:rsidP="00433603">
            <w:pPr>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201</w:t>
            </w:r>
            <w:r>
              <w:rPr>
                <w:rFonts w:asciiTheme="minorEastAsia" w:eastAsiaTheme="minorEastAsia" w:hAnsiTheme="minorEastAsia"/>
                <w:sz w:val="24"/>
                <w:szCs w:val="24"/>
              </w:rPr>
              <w:t>8</w:t>
            </w:r>
            <w:r w:rsidR="00813207" w:rsidRPr="00A53800">
              <w:rPr>
                <w:rFonts w:asciiTheme="minorEastAsia" w:eastAsiaTheme="minorEastAsia" w:hAnsiTheme="minorEastAsia" w:hint="eastAsia"/>
                <w:sz w:val="24"/>
                <w:szCs w:val="24"/>
              </w:rPr>
              <w:t>年</w:t>
            </w:r>
            <w:r>
              <w:rPr>
                <w:rFonts w:asciiTheme="minorEastAsia" w:eastAsiaTheme="minorEastAsia" w:hAnsiTheme="minorEastAsia"/>
                <w:sz w:val="24"/>
                <w:szCs w:val="24"/>
              </w:rPr>
              <w:t>5</w:t>
            </w:r>
            <w:r w:rsidR="00B406BB" w:rsidRPr="00A53800">
              <w:rPr>
                <w:rFonts w:asciiTheme="minorEastAsia" w:eastAsiaTheme="minorEastAsia" w:hAnsiTheme="minorEastAsia" w:hint="eastAsia"/>
                <w:sz w:val="24"/>
                <w:szCs w:val="24"/>
              </w:rPr>
              <w:t>月</w:t>
            </w:r>
            <w:r w:rsidR="00433603">
              <w:rPr>
                <w:rFonts w:asciiTheme="minorEastAsia" w:eastAsiaTheme="minorEastAsia" w:hAnsiTheme="minorEastAsia"/>
                <w:sz w:val="24"/>
                <w:szCs w:val="24"/>
              </w:rPr>
              <w:t>25</w:t>
            </w:r>
            <w:r w:rsidR="00B406BB" w:rsidRPr="00A53800">
              <w:rPr>
                <w:rFonts w:asciiTheme="minorEastAsia" w:eastAsiaTheme="minorEastAsia" w:hAnsiTheme="minorEastAsia" w:hint="eastAsia"/>
                <w:sz w:val="24"/>
                <w:szCs w:val="24"/>
              </w:rPr>
              <w:t>日</w:t>
            </w:r>
          </w:p>
        </w:tc>
      </w:tr>
      <w:tr w:rsidR="00EC181E" w:rsidRPr="00A53800" w:rsidTr="006706C5">
        <w:trPr>
          <w:trHeight w:val="386"/>
          <w:jc w:val="center"/>
        </w:trPr>
        <w:tc>
          <w:tcPr>
            <w:tcW w:w="1670"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基金管理人名称</w:t>
            </w:r>
          </w:p>
        </w:tc>
        <w:tc>
          <w:tcPr>
            <w:tcW w:w="3330" w:type="pct"/>
            <w:vAlign w:val="center"/>
          </w:tcPr>
          <w:p w:rsidR="00EC181E" w:rsidRPr="00A53800" w:rsidRDefault="00EC181E" w:rsidP="00470D71">
            <w:pPr>
              <w:rPr>
                <w:rFonts w:asciiTheme="minorEastAsia" w:eastAsiaTheme="minorEastAsia" w:hAnsiTheme="minorEastAsia"/>
                <w:sz w:val="24"/>
                <w:szCs w:val="24"/>
              </w:rPr>
            </w:pPr>
            <w:r w:rsidRPr="00A53800">
              <w:rPr>
                <w:rFonts w:asciiTheme="minorEastAsia" w:eastAsiaTheme="minorEastAsia" w:hAnsiTheme="minorEastAsia"/>
                <w:sz w:val="24"/>
                <w:szCs w:val="24"/>
              </w:rPr>
              <w:t>交银施罗德基金管理有限公司</w:t>
            </w:r>
          </w:p>
        </w:tc>
      </w:tr>
      <w:tr w:rsidR="00EC181E" w:rsidRPr="00A53800" w:rsidTr="006706C5">
        <w:trPr>
          <w:trHeight w:val="386"/>
          <w:jc w:val="center"/>
        </w:trPr>
        <w:tc>
          <w:tcPr>
            <w:tcW w:w="1670"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基金托管人名称</w:t>
            </w:r>
          </w:p>
        </w:tc>
        <w:tc>
          <w:tcPr>
            <w:tcW w:w="3330" w:type="pct"/>
            <w:vAlign w:val="center"/>
          </w:tcPr>
          <w:p w:rsidR="00EC181E" w:rsidRPr="00A53800" w:rsidRDefault="00990CDE" w:rsidP="00142AB7">
            <w:pPr>
              <w:rPr>
                <w:rFonts w:asciiTheme="minorEastAsia" w:eastAsiaTheme="minorEastAsia" w:hAnsiTheme="minorEastAsia"/>
                <w:sz w:val="24"/>
                <w:szCs w:val="24"/>
              </w:rPr>
            </w:pPr>
            <w:r w:rsidRPr="00990CDE">
              <w:rPr>
                <w:rFonts w:asciiTheme="minorEastAsia" w:eastAsiaTheme="minorEastAsia" w:hAnsiTheme="minorEastAsia" w:hint="eastAsia"/>
                <w:sz w:val="24"/>
                <w:szCs w:val="24"/>
              </w:rPr>
              <w:t>浙商银行股份有限公司</w:t>
            </w:r>
          </w:p>
        </w:tc>
      </w:tr>
      <w:tr w:rsidR="00EC181E" w:rsidRPr="00A53800" w:rsidTr="006706C5">
        <w:trPr>
          <w:trHeight w:val="386"/>
          <w:jc w:val="center"/>
        </w:trPr>
        <w:tc>
          <w:tcPr>
            <w:tcW w:w="1670"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公告依据</w:t>
            </w:r>
          </w:p>
        </w:tc>
        <w:tc>
          <w:tcPr>
            <w:tcW w:w="3330" w:type="pct"/>
            <w:vAlign w:val="center"/>
          </w:tcPr>
          <w:p w:rsidR="00EC181E" w:rsidRPr="00A53800" w:rsidRDefault="004A1F75" w:rsidP="004A1F75">
            <w:pPr>
              <w:rPr>
                <w:rFonts w:asciiTheme="minorEastAsia" w:eastAsiaTheme="minorEastAsia" w:hAnsiTheme="minorEastAsia"/>
                <w:sz w:val="24"/>
                <w:szCs w:val="24"/>
              </w:rPr>
            </w:pPr>
            <w:r w:rsidRPr="00A53800">
              <w:rPr>
                <w:rFonts w:asciiTheme="minorEastAsia" w:eastAsiaTheme="minorEastAsia" w:hAnsiTheme="minorEastAsia"/>
                <w:sz w:val="24"/>
                <w:szCs w:val="24"/>
              </w:rPr>
              <w:t>《</w:t>
            </w:r>
            <w:r w:rsidR="00990CDE" w:rsidRPr="00990CDE">
              <w:rPr>
                <w:rFonts w:asciiTheme="minorEastAsia" w:eastAsiaTheme="minorEastAsia" w:hAnsiTheme="minorEastAsia" w:hint="eastAsia"/>
                <w:sz w:val="24"/>
                <w:szCs w:val="24"/>
              </w:rPr>
              <w:t>交银施罗德裕如纯债债券型证券投资基金</w:t>
            </w:r>
            <w:r w:rsidRPr="00A53800">
              <w:rPr>
                <w:rFonts w:asciiTheme="minorEastAsia" w:eastAsiaTheme="minorEastAsia" w:hAnsiTheme="minorEastAsia"/>
                <w:sz w:val="24"/>
                <w:szCs w:val="24"/>
              </w:rPr>
              <w:t>基金合同》</w:t>
            </w:r>
            <w:r w:rsidR="00EC181E" w:rsidRPr="00A53800">
              <w:rPr>
                <w:rFonts w:asciiTheme="minorEastAsia" w:eastAsiaTheme="minorEastAsia" w:hAnsiTheme="minorEastAsia"/>
                <w:sz w:val="24"/>
                <w:szCs w:val="24"/>
              </w:rPr>
              <w:t>、</w:t>
            </w:r>
            <w:r w:rsidRPr="00A53800">
              <w:rPr>
                <w:rFonts w:asciiTheme="minorEastAsia" w:eastAsiaTheme="minorEastAsia" w:hAnsiTheme="minorEastAsia"/>
                <w:sz w:val="24"/>
                <w:szCs w:val="24"/>
              </w:rPr>
              <w:t>《</w:t>
            </w:r>
            <w:r w:rsidR="00990CDE" w:rsidRPr="00990CDE">
              <w:rPr>
                <w:rFonts w:asciiTheme="minorEastAsia" w:eastAsiaTheme="minorEastAsia" w:hAnsiTheme="minorEastAsia" w:hint="eastAsia"/>
                <w:sz w:val="24"/>
                <w:szCs w:val="24"/>
              </w:rPr>
              <w:t>交银施罗德裕如纯债债券型证券投资基金</w:t>
            </w:r>
            <w:r w:rsidRPr="00A53800">
              <w:rPr>
                <w:rFonts w:asciiTheme="minorEastAsia" w:eastAsiaTheme="minorEastAsia" w:hAnsiTheme="minorEastAsia"/>
                <w:sz w:val="24"/>
                <w:szCs w:val="24"/>
              </w:rPr>
              <w:t>招募说明书》</w:t>
            </w:r>
            <w:r w:rsidR="00EC181E" w:rsidRPr="00A53800">
              <w:rPr>
                <w:rFonts w:asciiTheme="minorEastAsia" w:eastAsiaTheme="minorEastAsia" w:hAnsiTheme="minorEastAsia"/>
                <w:sz w:val="24"/>
                <w:szCs w:val="24"/>
              </w:rPr>
              <w:t>等</w:t>
            </w:r>
          </w:p>
        </w:tc>
      </w:tr>
    </w:tbl>
    <w:p w:rsidR="00C935DF" w:rsidRPr="00A53800" w:rsidRDefault="003C0D0A" w:rsidP="00C935DF">
      <w:pPr>
        <w:pStyle w:val="2"/>
        <w:spacing w:line="530" w:lineRule="exact"/>
        <w:rPr>
          <w:rFonts w:asciiTheme="minorEastAsia" w:eastAsiaTheme="minorEastAsia" w:hAnsiTheme="minorEastAsia"/>
          <w:bCs w:val="0"/>
          <w:color w:val="000000"/>
          <w:sz w:val="24"/>
          <w:szCs w:val="24"/>
        </w:rPr>
      </w:pPr>
      <w:bookmarkStart w:id="2" w:name="_Toc275961392"/>
      <w:r w:rsidRPr="00A53800">
        <w:rPr>
          <w:rFonts w:asciiTheme="minorEastAsia" w:eastAsiaTheme="minorEastAsia" w:hAnsiTheme="minorEastAsia" w:hint="eastAsia"/>
          <w:bCs w:val="0"/>
          <w:color w:val="000000"/>
          <w:sz w:val="24"/>
          <w:szCs w:val="24"/>
        </w:rPr>
        <w:t>2</w:t>
      </w:r>
      <w:r w:rsidR="00C935DF" w:rsidRPr="00A53800">
        <w:rPr>
          <w:rFonts w:asciiTheme="minorEastAsia" w:eastAsiaTheme="minorEastAsia" w:hAnsiTheme="minorEastAsia"/>
          <w:bCs w:val="0"/>
          <w:color w:val="000000"/>
          <w:sz w:val="24"/>
          <w:szCs w:val="24"/>
        </w:rPr>
        <w:t xml:space="preserve"> 基金募集情况</w:t>
      </w:r>
      <w:bookmarkEnd w:id="2"/>
    </w:p>
    <w:tbl>
      <w:tblPr>
        <w:tblpPr w:leftFromText="180" w:rightFromText="180" w:vertAnchor="text" w:tblpXSpec="center"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1956"/>
        <w:gridCol w:w="1985"/>
        <w:gridCol w:w="1984"/>
      </w:tblGrid>
      <w:tr w:rsidR="00C935DF" w:rsidRPr="00A53800" w:rsidTr="00361B89">
        <w:trPr>
          <w:trHeight w:val="386"/>
        </w:trPr>
        <w:tc>
          <w:tcPr>
            <w:tcW w:w="2830" w:type="dxa"/>
            <w:gridSpan w:val="2"/>
          </w:tcPr>
          <w:p w:rsidR="00C935DF" w:rsidRPr="00A53800" w:rsidRDefault="00C935DF" w:rsidP="009E2EAE">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基金募集申请获中国证监会</w:t>
            </w:r>
            <w:r w:rsidR="00971704" w:rsidRPr="00A53800">
              <w:rPr>
                <w:rFonts w:asciiTheme="minorEastAsia" w:eastAsiaTheme="minorEastAsia" w:hAnsiTheme="minorEastAsia" w:hint="eastAsia"/>
                <w:color w:val="000000"/>
                <w:sz w:val="24"/>
                <w:szCs w:val="24"/>
              </w:rPr>
              <w:t>准予注册</w:t>
            </w:r>
            <w:r w:rsidRPr="00A53800">
              <w:rPr>
                <w:rFonts w:asciiTheme="minorEastAsia" w:eastAsiaTheme="minorEastAsia" w:hAnsiTheme="minorEastAsia"/>
                <w:color w:val="000000"/>
                <w:sz w:val="24"/>
                <w:szCs w:val="24"/>
              </w:rPr>
              <w:t>的文号</w:t>
            </w:r>
          </w:p>
        </w:tc>
        <w:tc>
          <w:tcPr>
            <w:tcW w:w="5925" w:type="dxa"/>
            <w:gridSpan w:val="3"/>
            <w:vAlign w:val="center"/>
          </w:tcPr>
          <w:p w:rsidR="00C935DF" w:rsidRPr="00A53800" w:rsidRDefault="00142AB7" w:rsidP="00990CDE">
            <w:pPr>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证监许可【</w:t>
            </w:r>
            <w:r w:rsidR="00990CDE" w:rsidRPr="00A53800">
              <w:rPr>
                <w:rFonts w:asciiTheme="minorEastAsia" w:eastAsiaTheme="minorEastAsia" w:hAnsiTheme="minorEastAsia" w:hint="eastAsia"/>
                <w:sz w:val="24"/>
                <w:szCs w:val="24"/>
              </w:rPr>
              <w:t>201</w:t>
            </w:r>
            <w:r w:rsidR="00990CDE">
              <w:rPr>
                <w:rFonts w:asciiTheme="minorEastAsia" w:eastAsiaTheme="minorEastAsia" w:hAnsiTheme="minorEastAsia"/>
                <w:sz w:val="24"/>
                <w:szCs w:val="24"/>
              </w:rPr>
              <w:t>8</w:t>
            </w:r>
            <w:r w:rsidRPr="00A53800">
              <w:rPr>
                <w:rFonts w:asciiTheme="minorEastAsia" w:eastAsiaTheme="minorEastAsia" w:hAnsiTheme="minorEastAsia" w:hint="eastAsia"/>
                <w:sz w:val="24"/>
                <w:szCs w:val="24"/>
              </w:rPr>
              <w:t>】</w:t>
            </w:r>
            <w:r w:rsidR="00990CDE">
              <w:rPr>
                <w:rFonts w:asciiTheme="minorEastAsia" w:eastAsiaTheme="minorEastAsia" w:hAnsiTheme="minorEastAsia"/>
                <w:sz w:val="24"/>
                <w:szCs w:val="24"/>
              </w:rPr>
              <w:t>693</w:t>
            </w:r>
            <w:r w:rsidRPr="00A53800">
              <w:rPr>
                <w:rFonts w:asciiTheme="minorEastAsia" w:eastAsiaTheme="minorEastAsia" w:hAnsiTheme="minorEastAsia" w:hint="eastAsia"/>
                <w:sz w:val="24"/>
                <w:szCs w:val="24"/>
              </w:rPr>
              <w:t>号</w:t>
            </w:r>
          </w:p>
        </w:tc>
      </w:tr>
      <w:tr w:rsidR="00C935DF" w:rsidRPr="00A53800" w:rsidTr="00E03903">
        <w:trPr>
          <w:trHeight w:val="618"/>
        </w:trPr>
        <w:tc>
          <w:tcPr>
            <w:tcW w:w="2830" w:type="dxa"/>
            <w:gridSpan w:val="2"/>
            <w:vAlign w:val="center"/>
          </w:tcPr>
          <w:p w:rsidR="00C935DF" w:rsidRPr="00A53800" w:rsidRDefault="00C935DF" w:rsidP="009E2EAE">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基金募集期间</w:t>
            </w:r>
          </w:p>
        </w:tc>
        <w:tc>
          <w:tcPr>
            <w:tcW w:w="5925" w:type="dxa"/>
            <w:gridSpan w:val="3"/>
            <w:vAlign w:val="center"/>
          </w:tcPr>
          <w:p w:rsidR="00C935DF" w:rsidRPr="00A53800" w:rsidRDefault="00990CDE" w:rsidP="004D40F4">
            <w:pPr>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201</w:t>
            </w:r>
            <w:r>
              <w:rPr>
                <w:rFonts w:asciiTheme="minorEastAsia" w:eastAsiaTheme="minorEastAsia" w:hAnsiTheme="minorEastAsia"/>
                <w:sz w:val="24"/>
                <w:szCs w:val="24"/>
              </w:rPr>
              <w:t>8</w:t>
            </w:r>
            <w:r w:rsidR="00B406BB" w:rsidRPr="00A53800">
              <w:rPr>
                <w:rFonts w:asciiTheme="minorEastAsia" w:eastAsiaTheme="minorEastAsia" w:hAnsiTheme="minorEastAsia" w:hint="eastAsia"/>
                <w:sz w:val="24"/>
                <w:szCs w:val="24"/>
              </w:rPr>
              <w:t>年</w:t>
            </w:r>
            <w:r>
              <w:rPr>
                <w:rFonts w:asciiTheme="minorEastAsia" w:eastAsiaTheme="minorEastAsia" w:hAnsiTheme="minorEastAsia"/>
                <w:sz w:val="24"/>
                <w:szCs w:val="24"/>
              </w:rPr>
              <w:t>5</w:t>
            </w:r>
            <w:r w:rsidR="001457F7" w:rsidRPr="00A53800">
              <w:rPr>
                <w:rFonts w:asciiTheme="minorEastAsia" w:eastAsiaTheme="minorEastAsia" w:hAnsiTheme="minorEastAsia" w:hint="eastAsia"/>
                <w:sz w:val="24"/>
                <w:szCs w:val="24"/>
              </w:rPr>
              <w:t>月</w:t>
            </w:r>
            <w:r>
              <w:rPr>
                <w:rFonts w:asciiTheme="minorEastAsia" w:eastAsiaTheme="minorEastAsia" w:hAnsiTheme="minorEastAsia"/>
                <w:sz w:val="24"/>
                <w:szCs w:val="24"/>
              </w:rPr>
              <w:t>22</w:t>
            </w:r>
            <w:r w:rsidR="001457F7" w:rsidRPr="00A53800">
              <w:rPr>
                <w:rFonts w:asciiTheme="minorEastAsia" w:eastAsiaTheme="minorEastAsia" w:hAnsiTheme="minorEastAsia" w:hint="eastAsia"/>
                <w:sz w:val="24"/>
                <w:szCs w:val="24"/>
              </w:rPr>
              <w:t>日</w:t>
            </w:r>
          </w:p>
        </w:tc>
      </w:tr>
      <w:tr w:rsidR="00C935DF" w:rsidRPr="00A53800" w:rsidTr="00361B89">
        <w:trPr>
          <w:trHeight w:val="386"/>
        </w:trPr>
        <w:tc>
          <w:tcPr>
            <w:tcW w:w="2830" w:type="dxa"/>
            <w:gridSpan w:val="2"/>
            <w:vAlign w:val="center"/>
          </w:tcPr>
          <w:p w:rsidR="00C935DF" w:rsidRPr="00A53800" w:rsidRDefault="00C935DF" w:rsidP="009E2EAE">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验资机构名称</w:t>
            </w:r>
          </w:p>
        </w:tc>
        <w:tc>
          <w:tcPr>
            <w:tcW w:w="5925" w:type="dxa"/>
            <w:gridSpan w:val="3"/>
            <w:vAlign w:val="center"/>
          </w:tcPr>
          <w:p w:rsidR="00C935DF" w:rsidRPr="00A53800" w:rsidRDefault="00B53A7A" w:rsidP="009E2EAE">
            <w:pPr>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普华永道中天会计师事务所（特殊普通合伙）</w:t>
            </w:r>
          </w:p>
        </w:tc>
      </w:tr>
      <w:tr w:rsidR="00C935DF" w:rsidRPr="00A53800" w:rsidTr="00E03903">
        <w:trPr>
          <w:trHeight w:val="866"/>
        </w:trPr>
        <w:tc>
          <w:tcPr>
            <w:tcW w:w="2830" w:type="dxa"/>
            <w:gridSpan w:val="2"/>
            <w:vAlign w:val="center"/>
          </w:tcPr>
          <w:p w:rsidR="00C935DF" w:rsidRPr="00A53800" w:rsidRDefault="00BE2AE5" w:rsidP="009E2EAE">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募集资金划入基金托管专户的日期</w:t>
            </w:r>
          </w:p>
        </w:tc>
        <w:tc>
          <w:tcPr>
            <w:tcW w:w="5925" w:type="dxa"/>
            <w:gridSpan w:val="3"/>
            <w:vAlign w:val="center"/>
          </w:tcPr>
          <w:p w:rsidR="00F62236" w:rsidRPr="00A53800" w:rsidRDefault="00990CDE" w:rsidP="00DA4A51">
            <w:pPr>
              <w:jc w:val="right"/>
              <w:rPr>
                <w:rFonts w:asciiTheme="minorEastAsia" w:eastAsiaTheme="minorEastAsia" w:hAnsiTheme="minorEastAsia"/>
                <w:sz w:val="24"/>
                <w:szCs w:val="24"/>
              </w:rPr>
            </w:pPr>
            <w:r w:rsidRPr="00A53800">
              <w:rPr>
                <w:rFonts w:asciiTheme="minorEastAsia" w:eastAsiaTheme="minorEastAsia" w:hAnsiTheme="minorEastAsia"/>
                <w:sz w:val="24"/>
                <w:szCs w:val="24"/>
              </w:rPr>
              <w:t>201</w:t>
            </w:r>
            <w:r>
              <w:rPr>
                <w:rFonts w:asciiTheme="minorEastAsia" w:eastAsiaTheme="minorEastAsia" w:hAnsiTheme="minorEastAsia"/>
                <w:sz w:val="24"/>
                <w:szCs w:val="24"/>
              </w:rPr>
              <w:t>8</w:t>
            </w:r>
            <w:r w:rsidR="00813207" w:rsidRPr="00A53800">
              <w:rPr>
                <w:rFonts w:asciiTheme="minorEastAsia" w:eastAsiaTheme="minorEastAsia" w:hAnsiTheme="minorEastAsia" w:hint="eastAsia"/>
                <w:sz w:val="24"/>
                <w:szCs w:val="24"/>
              </w:rPr>
              <w:t>年</w:t>
            </w:r>
            <w:r>
              <w:rPr>
                <w:rFonts w:asciiTheme="minorEastAsia" w:eastAsiaTheme="minorEastAsia" w:hAnsiTheme="minorEastAsia"/>
                <w:sz w:val="24"/>
                <w:szCs w:val="24"/>
              </w:rPr>
              <w:t>5</w:t>
            </w:r>
            <w:r w:rsidR="00B406BB" w:rsidRPr="00A53800">
              <w:rPr>
                <w:rFonts w:asciiTheme="minorEastAsia" w:eastAsiaTheme="minorEastAsia" w:hAnsiTheme="minorEastAsia" w:hint="eastAsia"/>
                <w:sz w:val="24"/>
                <w:szCs w:val="24"/>
              </w:rPr>
              <w:t>月</w:t>
            </w:r>
            <w:r w:rsidR="0026382B">
              <w:rPr>
                <w:rFonts w:asciiTheme="minorEastAsia" w:eastAsiaTheme="minorEastAsia" w:hAnsiTheme="minorEastAsia"/>
                <w:sz w:val="24"/>
                <w:szCs w:val="24"/>
              </w:rPr>
              <w:t>25</w:t>
            </w:r>
            <w:r w:rsidR="00B406BB" w:rsidRPr="00A53800">
              <w:rPr>
                <w:rFonts w:asciiTheme="minorEastAsia" w:eastAsiaTheme="minorEastAsia" w:hAnsiTheme="minorEastAsia" w:hint="eastAsia"/>
                <w:sz w:val="24"/>
                <w:szCs w:val="24"/>
              </w:rPr>
              <w:t>日</w:t>
            </w:r>
          </w:p>
        </w:tc>
      </w:tr>
      <w:tr w:rsidR="00C935DF" w:rsidRPr="00A53800" w:rsidTr="00361B89">
        <w:trPr>
          <w:trHeight w:val="386"/>
        </w:trPr>
        <w:tc>
          <w:tcPr>
            <w:tcW w:w="2830" w:type="dxa"/>
            <w:gridSpan w:val="2"/>
            <w:vAlign w:val="center"/>
          </w:tcPr>
          <w:p w:rsidR="00C935DF" w:rsidRPr="00A53800" w:rsidRDefault="00BE2AE5" w:rsidP="009E2EAE">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募集有效认购总户数（单位：</w:t>
            </w:r>
            <w:r w:rsidRPr="00A53800">
              <w:rPr>
                <w:rFonts w:asciiTheme="minorEastAsia" w:eastAsiaTheme="minorEastAsia" w:hAnsiTheme="minorEastAsia" w:hint="eastAsia"/>
                <w:color w:val="000000"/>
                <w:kern w:val="0"/>
                <w:sz w:val="24"/>
                <w:szCs w:val="24"/>
              </w:rPr>
              <w:t>户</w:t>
            </w:r>
            <w:r w:rsidRPr="00A53800">
              <w:rPr>
                <w:rFonts w:asciiTheme="minorEastAsia" w:eastAsiaTheme="minorEastAsia" w:hAnsiTheme="minorEastAsia"/>
                <w:color w:val="000000"/>
                <w:sz w:val="24"/>
                <w:szCs w:val="24"/>
              </w:rPr>
              <w:t>）</w:t>
            </w:r>
          </w:p>
        </w:tc>
        <w:tc>
          <w:tcPr>
            <w:tcW w:w="5925" w:type="dxa"/>
            <w:gridSpan w:val="3"/>
            <w:shd w:val="clear" w:color="auto" w:fill="auto"/>
            <w:vAlign w:val="center"/>
          </w:tcPr>
          <w:p w:rsidR="00C935DF" w:rsidRPr="00A53800" w:rsidRDefault="0026382B" w:rsidP="0002507E">
            <w:pPr>
              <w:jc w:val="right"/>
              <w:rPr>
                <w:rFonts w:asciiTheme="minorEastAsia" w:eastAsiaTheme="minorEastAsia" w:hAnsiTheme="minorEastAsia"/>
                <w:sz w:val="24"/>
                <w:szCs w:val="24"/>
              </w:rPr>
            </w:pPr>
            <w:r>
              <w:rPr>
                <w:rFonts w:asciiTheme="minorEastAsia" w:eastAsiaTheme="minorEastAsia" w:hAnsiTheme="minorEastAsia"/>
                <w:sz w:val="24"/>
                <w:szCs w:val="24"/>
              </w:rPr>
              <w:t>350</w:t>
            </w:r>
          </w:p>
        </w:tc>
      </w:tr>
      <w:tr w:rsidR="0016571B" w:rsidRPr="00A53800" w:rsidTr="00361B89">
        <w:trPr>
          <w:trHeight w:val="386"/>
        </w:trPr>
        <w:tc>
          <w:tcPr>
            <w:tcW w:w="2830" w:type="dxa"/>
            <w:gridSpan w:val="2"/>
            <w:vAlign w:val="center"/>
          </w:tcPr>
          <w:p w:rsidR="003000C2" w:rsidRPr="00A53800" w:rsidRDefault="003000C2" w:rsidP="009E2EAE">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lastRenderedPageBreak/>
              <w:t>份额级别</w:t>
            </w:r>
          </w:p>
        </w:tc>
        <w:tc>
          <w:tcPr>
            <w:tcW w:w="1956" w:type="dxa"/>
            <w:vAlign w:val="center"/>
          </w:tcPr>
          <w:p w:rsidR="00DC4FF4" w:rsidRPr="00A53800" w:rsidRDefault="00F53425" w:rsidP="00AB011F">
            <w:pPr>
              <w:rPr>
                <w:rFonts w:asciiTheme="minorEastAsia" w:eastAsiaTheme="minorEastAsia" w:hAnsiTheme="minorEastAsia"/>
                <w:sz w:val="24"/>
                <w:szCs w:val="24"/>
              </w:rPr>
            </w:pPr>
            <w:r w:rsidRPr="00F53425">
              <w:rPr>
                <w:rFonts w:asciiTheme="minorEastAsia" w:eastAsiaTheme="minorEastAsia" w:hAnsiTheme="minorEastAsia" w:hint="eastAsia"/>
                <w:sz w:val="24"/>
                <w:szCs w:val="24"/>
              </w:rPr>
              <w:t>交银裕如纯债债券</w:t>
            </w:r>
            <w:r w:rsidR="00B406BB" w:rsidRPr="00A53800">
              <w:rPr>
                <w:rFonts w:asciiTheme="minorEastAsia" w:eastAsiaTheme="minorEastAsia" w:hAnsiTheme="minorEastAsia"/>
                <w:sz w:val="24"/>
                <w:szCs w:val="24"/>
              </w:rPr>
              <w:t>A</w:t>
            </w:r>
          </w:p>
        </w:tc>
        <w:tc>
          <w:tcPr>
            <w:tcW w:w="1985" w:type="dxa"/>
            <w:vAlign w:val="center"/>
          </w:tcPr>
          <w:p w:rsidR="00DC4FF4" w:rsidRPr="00A53800" w:rsidRDefault="00F53425" w:rsidP="0073131B">
            <w:pPr>
              <w:rPr>
                <w:rFonts w:asciiTheme="minorEastAsia" w:eastAsiaTheme="minorEastAsia" w:hAnsiTheme="minorEastAsia"/>
                <w:sz w:val="24"/>
                <w:szCs w:val="24"/>
              </w:rPr>
            </w:pPr>
            <w:r w:rsidRPr="00F53425">
              <w:rPr>
                <w:rFonts w:asciiTheme="minorEastAsia" w:eastAsiaTheme="minorEastAsia" w:hAnsiTheme="minorEastAsia" w:hint="eastAsia"/>
                <w:sz w:val="24"/>
                <w:szCs w:val="24"/>
              </w:rPr>
              <w:t>交银裕如纯债债券</w:t>
            </w:r>
            <w:r w:rsidR="00B406BB" w:rsidRPr="00A53800">
              <w:rPr>
                <w:rFonts w:asciiTheme="minorEastAsia" w:eastAsiaTheme="minorEastAsia" w:hAnsiTheme="minorEastAsia"/>
                <w:sz w:val="24"/>
                <w:szCs w:val="24"/>
              </w:rPr>
              <w:t>C</w:t>
            </w:r>
          </w:p>
        </w:tc>
        <w:tc>
          <w:tcPr>
            <w:tcW w:w="1984" w:type="dxa"/>
            <w:vAlign w:val="center"/>
          </w:tcPr>
          <w:p w:rsidR="00DC4FF4" w:rsidRPr="00A53800" w:rsidRDefault="00F53425" w:rsidP="00AB011F">
            <w:pPr>
              <w:rPr>
                <w:rFonts w:asciiTheme="minorEastAsia" w:eastAsiaTheme="minorEastAsia" w:hAnsiTheme="minorEastAsia"/>
                <w:sz w:val="24"/>
                <w:szCs w:val="24"/>
              </w:rPr>
            </w:pPr>
            <w:r w:rsidRPr="00F53425">
              <w:rPr>
                <w:rFonts w:asciiTheme="minorEastAsia" w:eastAsiaTheme="minorEastAsia" w:hAnsiTheme="minorEastAsia" w:hint="eastAsia"/>
                <w:sz w:val="24"/>
                <w:szCs w:val="24"/>
              </w:rPr>
              <w:t>交银裕如纯债债券</w:t>
            </w:r>
            <w:r w:rsidR="00DC4FF4" w:rsidRPr="00A53800">
              <w:rPr>
                <w:rFonts w:asciiTheme="minorEastAsia" w:eastAsiaTheme="minorEastAsia" w:hAnsiTheme="minorEastAsia"/>
                <w:sz w:val="24"/>
                <w:szCs w:val="24"/>
              </w:rPr>
              <w:t>合计</w:t>
            </w:r>
          </w:p>
        </w:tc>
      </w:tr>
      <w:tr w:rsidR="0026382B" w:rsidRPr="00A53800" w:rsidTr="00361B89">
        <w:trPr>
          <w:trHeight w:val="386"/>
        </w:trPr>
        <w:tc>
          <w:tcPr>
            <w:tcW w:w="2830" w:type="dxa"/>
            <w:gridSpan w:val="2"/>
            <w:vAlign w:val="center"/>
          </w:tcPr>
          <w:p w:rsidR="0026382B" w:rsidRPr="00A53800" w:rsidRDefault="0026382B" w:rsidP="0026382B">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募集期间净认购金额（单位：</w:t>
            </w:r>
            <w:r w:rsidRPr="00A53800">
              <w:rPr>
                <w:rFonts w:asciiTheme="minorEastAsia" w:eastAsiaTheme="minorEastAsia" w:hAnsiTheme="minorEastAsia" w:hint="eastAsia"/>
                <w:color w:val="000000"/>
                <w:kern w:val="0"/>
                <w:sz w:val="24"/>
                <w:szCs w:val="24"/>
              </w:rPr>
              <w:t>元</w:t>
            </w:r>
            <w:r w:rsidRPr="00A53800">
              <w:rPr>
                <w:rFonts w:asciiTheme="minorEastAsia" w:eastAsiaTheme="minorEastAsia" w:hAnsiTheme="minorEastAsia"/>
                <w:color w:val="000000"/>
                <w:sz w:val="24"/>
                <w:szCs w:val="24"/>
              </w:rPr>
              <w:t>）</w:t>
            </w:r>
          </w:p>
        </w:tc>
        <w:tc>
          <w:tcPr>
            <w:tcW w:w="1956" w:type="dxa"/>
            <w:vAlign w:val="center"/>
          </w:tcPr>
          <w:p w:rsidR="0026382B" w:rsidRPr="00E03903" w:rsidRDefault="0026382B" w:rsidP="00E03903">
            <w:pPr>
              <w:widowControl/>
              <w:jc w:val="right"/>
              <w:rPr>
                <w:rFonts w:asciiTheme="minorEastAsia" w:eastAsiaTheme="minorEastAsia" w:hAnsiTheme="minorEastAsia"/>
                <w:color w:val="000000"/>
                <w:sz w:val="24"/>
                <w:szCs w:val="24"/>
              </w:rPr>
            </w:pPr>
            <w:r w:rsidRPr="00E03903">
              <w:rPr>
                <w:rFonts w:asciiTheme="minorEastAsia" w:eastAsiaTheme="minorEastAsia" w:hAnsiTheme="minorEastAsia"/>
                <w:color w:val="000000"/>
                <w:sz w:val="24"/>
                <w:szCs w:val="24"/>
              </w:rPr>
              <w:t xml:space="preserve">  210,006,326.79 </w:t>
            </w:r>
          </w:p>
        </w:tc>
        <w:tc>
          <w:tcPr>
            <w:tcW w:w="1985" w:type="dxa"/>
            <w:vAlign w:val="center"/>
          </w:tcPr>
          <w:p w:rsidR="0026382B" w:rsidRPr="0026382B" w:rsidRDefault="00DA4A51" w:rsidP="0026382B">
            <w:pPr>
              <w:jc w:val="right"/>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984" w:type="dxa"/>
            <w:vAlign w:val="center"/>
          </w:tcPr>
          <w:p w:rsidR="0026382B" w:rsidRPr="00E03903" w:rsidRDefault="0026382B" w:rsidP="00E03903">
            <w:pPr>
              <w:widowControl/>
              <w:jc w:val="right"/>
              <w:rPr>
                <w:rFonts w:asciiTheme="minorEastAsia" w:eastAsiaTheme="minorEastAsia" w:hAnsiTheme="minorEastAsia"/>
                <w:color w:val="000000"/>
                <w:sz w:val="24"/>
                <w:szCs w:val="24"/>
              </w:rPr>
            </w:pPr>
            <w:r w:rsidRPr="00E03903">
              <w:rPr>
                <w:rFonts w:asciiTheme="minorEastAsia" w:eastAsiaTheme="minorEastAsia" w:hAnsiTheme="minorEastAsia"/>
                <w:color w:val="000000"/>
                <w:sz w:val="24"/>
                <w:szCs w:val="24"/>
              </w:rPr>
              <w:t xml:space="preserve">  210,006,326.79</w:t>
            </w:r>
          </w:p>
        </w:tc>
      </w:tr>
      <w:tr w:rsidR="0026382B" w:rsidRPr="00A53800" w:rsidTr="00361B89">
        <w:trPr>
          <w:trHeight w:val="454"/>
        </w:trPr>
        <w:tc>
          <w:tcPr>
            <w:tcW w:w="2830" w:type="dxa"/>
            <w:gridSpan w:val="2"/>
            <w:vAlign w:val="center"/>
          </w:tcPr>
          <w:p w:rsidR="0026382B" w:rsidRPr="00A53800" w:rsidRDefault="0026382B" w:rsidP="0026382B">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认购资金在募集期间产生的利息（单位：</w:t>
            </w:r>
            <w:r w:rsidRPr="00A53800">
              <w:rPr>
                <w:rFonts w:asciiTheme="minorEastAsia" w:eastAsiaTheme="minorEastAsia" w:hAnsiTheme="minorEastAsia" w:hint="eastAsia"/>
                <w:color w:val="000000"/>
                <w:kern w:val="0"/>
                <w:sz w:val="24"/>
                <w:szCs w:val="24"/>
              </w:rPr>
              <w:t>元</w:t>
            </w:r>
            <w:r w:rsidRPr="00A53800">
              <w:rPr>
                <w:rFonts w:asciiTheme="minorEastAsia" w:eastAsiaTheme="minorEastAsia" w:hAnsiTheme="minorEastAsia"/>
                <w:color w:val="000000"/>
                <w:sz w:val="24"/>
                <w:szCs w:val="24"/>
              </w:rPr>
              <w:t>）</w:t>
            </w:r>
          </w:p>
        </w:tc>
        <w:tc>
          <w:tcPr>
            <w:tcW w:w="1956" w:type="dxa"/>
            <w:vAlign w:val="center"/>
          </w:tcPr>
          <w:p w:rsidR="0026382B" w:rsidRPr="00E03903" w:rsidRDefault="0026382B" w:rsidP="00E03903">
            <w:pPr>
              <w:widowControl/>
              <w:jc w:val="right"/>
              <w:rPr>
                <w:rFonts w:asciiTheme="minorEastAsia" w:eastAsiaTheme="minorEastAsia" w:hAnsiTheme="minorEastAsia"/>
                <w:color w:val="000000"/>
                <w:sz w:val="24"/>
                <w:szCs w:val="24"/>
              </w:rPr>
            </w:pPr>
            <w:r w:rsidRPr="00E03903">
              <w:rPr>
                <w:rFonts w:asciiTheme="minorEastAsia" w:eastAsiaTheme="minorEastAsia" w:hAnsiTheme="minorEastAsia"/>
                <w:color w:val="000000"/>
                <w:sz w:val="24"/>
                <w:szCs w:val="24"/>
              </w:rPr>
              <w:t xml:space="preserve">  9,450.24 </w:t>
            </w:r>
          </w:p>
        </w:tc>
        <w:tc>
          <w:tcPr>
            <w:tcW w:w="1985" w:type="dxa"/>
            <w:vAlign w:val="center"/>
          </w:tcPr>
          <w:p w:rsidR="0026382B" w:rsidRPr="0026382B" w:rsidRDefault="00DA4A51" w:rsidP="00DA4A51">
            <w:pPr>
              <w:jc w:val="right"/>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984" w:type="dxa"/>
            <w:vAlign w:val="center"/>
          </w:tcPr>
          <w:p w:rsidR="0026382B" w:rsidRPr="00E03903" w:rsidRDefault="0026382B" w:rsidP="00E03903">
            <w:pPr>
              <w:widowControl/>
              <w:jc w:val="right"/>
              <w:rPr>
                <w:rFonts w:asciiTheme="minorEastAsia" w:eastAsiaTheme="minorEastAsia" w:hAnsiTheme="minorEastAsia"/>
                <w:color w:val="000000"/>
                <w:sz w:val="24"/>
                <w:szCs w:val="24"/>
              </w:rPr>
            </w:pPr>
            <w:r w:rsidRPr="00E03903">
              <w:rPr>
                <w:rFonts w:asciiTheme="minorEastAsia" w:eastAsiaTheme="minorEastAsia" w:hAnsiTheme="minorEastAsia"/>
                <w:color w:val="000000"/>
                <w:sz w:val="24"/>
                <w:szCs w:val="24"/>
              </w:rPr>
              <w:t xml:space="preserve">  9,450.24</w:t>
            </w:r>
          </w:p>
        </w:tc>
      </w:tr>
      <w:tr w:rsidR="0026382B" w:rsidRPr="00A53800" w:rsidTr="00361B89">
        <w:tc>
          <w:tcPr>
            <w:tcW w:w="1413" w:type="dxa"/>
            <w:vMerge w:val="restart"/>
            <w:vAlign w:val="center"/>
          </w:tcPr>
          <w:p w:rsidR="0026382B" w:rsidRPr="00A53800" w:rsidRDefault="0026382B" w:rsidP="0026382B">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募集份额（单位：</w:t>
            </w:r>
            <w:r w:rsidRPr="00A53800">
              <w:rPr>
                <w:rFonts w:asciiTheme="minorEastAsia" w:eastAsiaTheme="minorEastAsia" w:hAnsiTheme="minorEastAsia" w:hint="eastAsia"/>
                <w:color w:val="000000"/>
                <w:sz w:val="24"/>
                <w:szCs w:val="24"/>
              </w:rPr>
              <w:t>份</w:t>
            </w:r>
            <w:r w:rsidRPr="00A53800">
              <w:rPr>
                <w:rFonts w:asciiTheme="minorEastAsia" w:eastAsiaTheme="minorEastAsia" w:hAnsiTheme="minorEastAsia"/>
                <w:color w:val="000000"/>
                <w:sz w:val="24"/>
                <w:szCs w:val="24"/>
              </w:rPr>
              <w:t>）</w:t>
            </w:r>
          </w:p>
        </w:tc>
        <w:tc>
          <w:tcPr>
            <w:tcW w:w="1417" w:type="dxa"/>
            <w:vAlign w:val="center"/>
          </w:tcPr>
          <w:p w:rsidR="0026382B" w:rsidRPr="00A53800" w:rsidRDefault="0026382B" w:rsidP="0026382B">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有效认购份额</w:t>
            </w:r>
          </w:p>
        </w:tc>
        <w:tc>
          <w:tcPr>
            <w:tcW w:w="1956" w:type="dxa"/>
            <w:vAlign w:val="center"/>
          </w:tcPr>
          <w:p w:rsidR="0026382B" w:rsidRPr="00E03903" w:rsidRDefault="0026382B" w:rsidP="00E03903">
            <w:pPr>
              <w:widowControl/>
              <w:jc w:val="right"/>
              <w:rPr>
                <w:rFonts w:asciiTheme="minorEastAsia" w:eastAsiaTheme="minorEastAsia" w:hAnsiTheme="minorEastAsia"/>
                <w:color w:val="000000"/>
                <w:sz w:val="24"/>
                <w:szCs w:val="24"/>
              </w:rPr>
            </w:pPr>
            <w:r w:rsidRPr="00E03903">
              <w:rPr>
                <w:rFonts w:asciiTheme="minorEastAsia" w:eastAsiaTheme="minorEastAsia" w:hAnsiTheme="minorEastAsia"/>
                <w:color w:val="000000"/>
                <w:sz w:val="24"/>
                <w:szCs w:val="24"/>
              </w:rPr>
              <w:t>210,006,326.79</w:t>
            </w:r>
          </w:p>
        </w:tc>
        <w:tc>
          <w:tcPr>
            <w:tcW w:w="1985" w:type="dxa"/>
            <w:vAlign w:val="center"/>
          </w:tcPr>
          <w:p w:rsidR="0026382B" w:rsidRPr="0026382B" w:rsidRDefault="00DA4A51" w:rsidP="0026382B">
            <w:pPr>
              <w:jc w:val="right"/>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984" w:type="dxa"/>
            <w:vAlign w:val="center"/>
          </w:tcPr>
          <w:p w:rsidR="0026382B" w:rsidRPr="00E03903" w:rsidRDefault="0026382B" w:rsidP="00E03903">
            <w:pPr>
              <w:widowControl/>
              <w:jc w:val="right"/>
              <w:rPr>
                <w:rFonts w:asciiTheme="minorEastAsia" w:eastAsiaTheme="minorEastAsia" w:hAnsiTheme="minorEastAsia"/>
                <w:color w:val="000000"/>
                <w:sz w:val="24"/>
                <w:szCs w:val="24"/>
              </w:rPr>
            </w:pPr>
            <w:r w:rsidRPr="00E03903">
              <w:rPr>
                <w:rFonts w:asciiTheme="minorEastAsia" w:eastAsiaTheme="minorEastAsia" w:hAnsiTheme="minorEastAsia"/>
                <w:color w:val="000000"/>
                <w:sz w:val="24"/>
                <w:szCs w:val="24"/>
              </w:rPr>
              <w:t>210,006,326.79</w:t>
            </w:r>
          </w:p>
        </w:tc>
      </w:tr>
      <w:tr w:rsidR="0026382B" w:rsidRPr="00A53800" w:rsidTr="00361B89">
        <w:tc>
          <w:tcPr>
            <w:tcW w:w="1413" w:type="dxa"/>
            <w:vMerge/>
            <w:vAlign w:val="center"/>
          </w:tcPr>
          <w:p w:rsidR="0026382B" w:rsidRPr="00A53800" w:rsidRDefault="0026382B" w:rsidP="0026382B">
            <w:pPr>
              <w:spacing w:line="530" w:lineRule="exact"/>
              <w:rPr>
                <w:rFonts w:asciiTheme="minorEastAsia" w:eastAsiaTheme="minorEastAsia" w:hAnsiTheme="minorEastAsia"/>
                <w:color w:val="000000"/>
                <w:sz w:val="24"/>
                <w:szCs w:val="24"/>
              </w:rPr>
            </w:pPr>
          </w:p>
        </w:tc>
        <w:tc>
          <w:tcPr>
            <w:tcW w:w="1417" w:type="dxa"/>
            <w:vAlign w:val="center"/>
          </w:tcPr>
          <w:p w:rsidR="0026382B" w:rsidRPr="00A53800" w:rsidRDefault="0026382B" w:rsidP="0026382B">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利息结转的份额</w:t>
            </w:r>
          </w:p>
        </w:tc>
        <w:tc>
          <w:tcPr>
            <w:tcW w:w="1956" w:type="dxa"/>
            <w:vAlign w:val="center"/>
          </w:tcPr>
          <w:p w:rsidR="0026382B" w:rsidRPr="00E03903" w:rsidRDefault="0026382B" w:rsidP="00E03903">
            <w:pPr>
              <w:widowControl/>
              <w:jc w:val="right"/>
              <w:rPr>
                <w:rFonts w:asciiTheme="minorEastAsia" w:eastAsiaTheme="minorEastAsia" w:hAnsiTheme="minorEastAsia"/>
                <w:color w:val="000000"/>
                <w:sz w:val="24"/>
                <w:szCs w:val="24"/>
              </w:rPr>
            </w:pPr>
            <w:r w:rsidRPr="00E03903">
              <w:rPr>
                <w:rFonts w:asciiTheme="minorEastAsia" w:eastAsiaTheme="minorEastAsia" w:hAnsiTheme="minorEastAsia"/>
                <w:color w:val="000000"/>
                <w:sz w:val="24"/>
                <w:szCs w:val="24"/>
              </w:rPr>
              <w:t xml:space="preserve">  9,450.24 </w:t>
            </w:r>
          </w:p>
        </w:tc>
        <w:tc>
          <w:tcPr>
            <w:tcW w:w="1985" w:type="dxa"/>
            <w:vAlign w:val="center"/>
          </w:tcPr>
          <w:p w:rsidR="0026382B" w:rsidRPr="0026382B" w:rsidRDefault="00DA4A51" w:rsidP="0026382B">
            <w:pPr>
              <w:jc w:val="right"/>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984" w:type="dxa"/>
            <w:vAlign w:val="center"/>
          </w:tcPr>
          <w:p w:rsidR="0026382B" w:rsidRPr="00E03903" w:rsidRDefault="0026382B" w:rsidP="00E03903">
            <w:pPr>
              <w:widowControl/>
              <w:jc w:val="right"/>
              <w:rPr>
                <w:rFonts w:asciiTheme="minorEastAsia" w:eastAsiaTheme="minorEastAsia" w:hAnsiTheme="minorEastAsia"/>
                <w:color w:val="000000"/>
                <w:sz w:val="24"/>
                <w:szCs w:val="24"/>
              </w:rPr>
            </w:pPr>
            <w:r w:rsidRPr="00E03903">
              <w:rPr>
                <w:rFonts w:asciiTheme="minorEastAsia" w:eastAsiaTheme="minorEastAsia" w:hAnsiTheme="minorEastAsia"/>
                <w:color w:val="000000"/>
                <w:sz w:val="24"/>
                <w:szCs w:val="24"/>
              </w:rPr>
              <w:t xml:space="preserve">  9,450.24</w:t>
            </w:r>
          </w:p>
        </w:tc>
      </w:tr>
      <w:tr w:rsidR="00361B89" w:rsidRPr="00A53800" w:rsidTr="00361B89">
        <w:tc>
          <w:tcPr>
            <w:tcW w:w="1413" w:type="dxa"/>
            <w:vMerge/>
            <w:vAlign w:val="center"/>
          </w:tcPr>
          <w:p w:rsidR="00361B89" w:rsidRPr="00A53800" w:rsidRDefault="00361B89" w:rsidP="00361B89">
            <w:pPr>
              <w:spacing w:line="530" w:lineRule="exact"/>
              <w:rPr>
                <w:rFonts w:asciiTheme="minorEastAsia" w:eastAsiaTheme="minorEastAsia" w:hAnsiTheme="minorEastAsia"/>
                <w:color w:val="000000"/>
                <w:sz w:val="24"/>
                <w:szCs w:val="24"/>
              </w:rPr>
            </w:pPr>
          </w:p>
        </w:tc>
        <w:tc>
          <w:tcPr>
            <w:tcW w:w="1417" w:type="dxa"/>
            <w:vAlign w:val="center"/>
          </w:tcPr>
          <w:p w:rsidR="00361B89" w:rsidRPr="00A53800" w:rsidRDefault="00361B89" w:rsidP="00361B89">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合计</w:t>
            </w:r>
          </w:p>
        </w:tc>
        <w:tc>
          <w:tcPr>
            <w:tcW w:w="1956" w:type="dxa"/>
            <w:vAlign w:val="center"/>
          </w:tcPr>
          <w:p w:rsidR="00361B89" w:rsidRPr="00E03903" w:rsidRDefault="0026382B" w:rsidP="00E03903">
            <w:pPr>
              <w:widowControl/>
              <w:jc w:val="right"/>
              <w:rPr>
                <w:rFonts w:asciiTheme="minorEastAsia" w:eastAsiaTheme="minorEastAsia" w:hAnsiTheme="minorEastAsia"/>
                <w:color w:val="000000"/>
                <w:sz w:val="24"/>
                <w:szCs w:val="24"/>
              </w:rPr>
            </w:pPr>
            <w:r w:rsidRPr="00E03903">
              <w:rPr>
                <w:rFonts w:asciiTheme="minorEastAsia" w:eastAsiaTheme="minorEastAsia" w:hAnsiTheme="minorEastAsia"/>
                <w:color w:val="000000"/>
                <w:sz w:val="24"/>
                <w:szCs w:val="24"/>
              </w:rPr>
              <w:t>210,015,777.03</w:t>
            </w:r>
          </w:p>
        </w:tc>
        <w:tc>
          <w:tcPr>
            <w:tcW w:w="1985" w:type="dxa"/>
            <w:vAlign w:val="center"/>
          </w:tcPr>
          <w:p w:rsidR="00361B89" w:rsidRPr="0026382B" w:rsidRDefault="00DA4A51" w:rsidP="00361B89">
            <w:pPr>
              <w:jc w:val="right"/>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984" w:type="dxa"/>
            <w:vAlign w:val="center"/>
          </w:tcPr>
          <w:p w:rsidR="00361B89" w:rsidRPr="0026382B" w:rsidRDefault="0026382B" w:rsidP="00361B89">
            <w:pPr>
              <w:jc w:val="right"/>
              <w:rPr>
                <w:rFonts w:asciiTheme="minorEastAsia" w:eastAsiaTheme="minorEastAsia" w:hAnsiTheme="minorEastAsia"/>
                <w:sz w:val="24"/>
                <w:szCs w:val="24"/>
              </w:rPr>
            </w:pPr>
            <w:r w:rsidRPr="00E03903">
              <w:rPr>
                <w:rFonts w:asciiTheme="minorEastAsia" w:eastAsiaTheme="minorEastAsia" w:hAnsiTheme="minorEastAsia"/>
                <w:color w:val="000000"/>
                <w:sz w:val="24"/>
                <w:szCs w:val="24"/>
              </w:rPr>
              <w:t>210,015,777.03</w:t>
            </w:r>
          </w:p>
        </w:tc>
      </w:tr>
      <w:tr w:rsidR="00361B89" w:rsidRPr="00A53800" w:rsidTr="00E03903">
        <w:trPr>
          <w:trHeight w:val="984"/>
        </w:trPr>
        <w:tc>
          <w:tcPr>
            <w:tcW w:w="1413" w:type="dxa"/>
            <w:vMerge w:val="restart"/>
            <w:vAlign w:val="center"/>
          </w:tcPr>
          <w:p w:rsidR="00361B89" w:rsidRPr="00A53800" w:rsidRDefault="00361B89" w:rsidP="00361B89">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其中：募集期间基金管理人运用固有资金认购本基金情况</w:t>
            </w:r>
          </w:p>
        </w:tc>
        <w:tc>
          <w:tcPr>
            <w:tcW w:w="1417" w:type="dxa"/>
            <w:vAlign w:val="center"/>
          </w:tcPr>
          <w:p w:rsidR="00361B89" w:rsidRPr="00A53800" w:rsidRDefault="00361B89" w:rsidP="00361B89">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认购的基金份额（单位：</w:t>
            </w:r>
            <w:r w:rsidRPr="00A53800">
              <w:rPr>
                <w:rFonts w:asciiTheme="minorEastAsia" w:eastAsiaTheme="minorEastAsia" w:hAnsiTheme="minorEastAsia" w:hint="eastAsia"/>
                <w:color w:val="000000"/>
                <w:kern w:val="0"/>
                <w:sz w:val="24"/>
                <w:szCs w:val="24"/>
              </w:rPr>
              <w:t>份</w:t>
            </w:r>
            <w:r w:rsidRPr="00A53800">
              <w:rPr>
                <w:rFonts w:asciiTheme="minorEastAsia" w:eastAsiaTheme="minorEastAsia" w:hAnsiTheme="minorEastAsia"/>
                <w:color w:val="000000"/>
                <w:sz w:val="24"/>
                <w:szCs w:val="24"/>
              </w:rPr>
              <w:t>）</w:t>
            </w:r>
          </w:p>
        </w:tc>
        <w:tc>
          <w:tcPr>
            <w:tcW w:w="1956" w:type="dxa"/>
            <w:vAlign w:val="center"/>
          </w:tcPr>
          <w:p w:rsidR="00361B89" w:rsidRPr="00A53800" w:rsidRDefault="008E15D6" w:rsidP="00361B89">
            <w:pPr>
              <w:jc w:val="right"/>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985" w:type="dxa"/>
            <w:vAlign w:val="center"/>
          </w:tcPr>
          <w:p w:rsidR="00361B89" w:rsidRPr="00A53800" w:rsidRDefault="008E15D6" w:rsidP="00361B89">
            <w:pPr>
              <w:jc w:val="right"/>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984" w:type="dxa"/>
            <w:vAlign w:val="center"/>
          </w:tcPr>
          <w:p w:rsidR="00361B89" w:rsidRPr="00A53800" w:rsidRDefault="008E15D6" w:rsidP="00361B89">
            <w:pPr>
              <w:jc w:val="right"/>
              <w:rPr>
                <w:rFonts w:asciiTheme="minorEastAsia" w:eastAsiaTheme="minorEastAsia" w:hAnsiTheme="minorEastAsia"/>
                <w:sz w:val="24"/>
                <w:szCs w:val="24"/>
              </w:rPr>
            </w:pPr>
            <w:r>
              <w:rPr>
                <w:rFonts w:asciiTheme="minorEastAsia" w:eastAsiaTheme="minorEastAsia" w:hAnsiTheme="minorEastAsia"/>
                <w:sz w:val="24"/>
                <w:szCs w:val="24"/>
              </w:rPr>
              <w:t>-</w:t>
            </w:r>
          </w:p>
        </w:tc>
      </w:tr>
      <w:tr w:rsidR="00361B89" w:rsidRPr="00A53800" w:rsidTr="00361B89">
        <w:tc>
          <w:tcPr>
            <w:tcW w:w="1413" w:type="dxa"/>
            <w:vMerge/>
            <w:vAlign w:val="center"/>
          </w:tcPr>
          <w:p w:rsidR="00361B89" w:rsidRPr="00A53800" w:rsidRDefault="00361B89" w:rsidP="00361B89">
            <w:pPr>
              <w:spacing w:line="530" w:lineRule="exact"/>
              <w:rPr>
                <w:rFonts w:asciiTheme="minorEastAsia" w:eastAsiaTheme="minorEastAsia" w:hAnsiTheme="minorEastAsia"/>
                <w:color w:val="000000"/>
                <w:sz w:val="24"/>
                <w:szCs w:val="24"/>
              </w:rPr>
            </w:pPr>
          </w:p>
        </w:tc>
        <w:tc>
          <w:tcPr>
            <w:tcW w:w="1417" w:type="dxa"/>
            <w:vAlign w:val="center"/>
          </w:tcPr>
          <w:p w:rsidR="00361B89" w:rsidRPr="00A53800" w:rsidRDefault="00361B89" w:rsidP="00361B89">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占基金总份额比例</w:t>
            </w:r>
          </w:p>
        </w:tc>
        <w:tc>
          <w:tcPr>
            <w:tcW w:w="1956" w:type="dxa"/>
            <w:vAlign w:val="center"/>
          </w:tcPr>
          <w:p w:rsidR="00361B89" w:rsidRPr="00A53800" w:rsidRDefault="008E15D6" w:rsidP="00361B89">
            <w:pPr>
              <w:jc w:val="right"/>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985" w:type="dxa"/>
            <w:vAlign w:val="center"/>
          </w:tcPr>
          <w:p w:rsidR="00361B89" w:rsidRPr="00A53800" w:rsidRDefault="008E15D6" w:rsidP="00361B89">
            <w:pPr>
              <w:jc w:val="right"/>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984" w:type="dxa"/>
            <w:vAlign w:val="center"/>
          </w:tcPr>
          <w:p w:rsidR="00361B89" w:rsidRPr="00A53800" w:rsidRDefault="008E15D6" w:rsidP="00361B89">
            <w:pPr>
              <w:jc w:val="right"/>
              <w:rPr>
                <w:rFonts w:asciiTheme="minorEastAsia" w:eastAsiaTheme="minorEastAsia" w:hAnsiTheme="minorEastAsia"/>
                <w:sz w:val="24"/>
                <w:szCs w:val="24"/>
              </w:rPr>
            </w:pPr>
            <w:r>
              <w:rPr>
                <w:rFonts w:asciiTheme="minorEastAsia" w:eastAsiaTheme="minorEastAsia" w:hAnsiTheme="minorEastAsia"/>
                <w:sz w:val="24"/>
                <w:szCs w:val="24"/>
              </w:rPr>
              <w:t>-</w:t>
            </w:r>
          </w:p>
        </w:tc>
      </w:tr>
      <w:tr w:rsidR="00361B89" w:rsidRPr="00A53800" w:rsidTr="00361B89">
        <w:tc>
          <w:tcPr>
            <w:tcW w:w="1413" w:type="dxa"/>
            <w:vMerge/>
            <w:vAlign w:val="center"/>
          </w:tcPr>
          <w:p w:rsidR="00361B89" w:rsidRPr="00A53800" w:rsidRDefault="00361B89" w:rsidP="00361B89">
            <w:pPr>
              <w:spacing w:line="530" w:lineRule="exact"/>
              <w:rPr>
                <w:rFonts w:asciiTheme="minorEastAsia" w:eastAsiaTheme="minorEastAsia" w:hAnsiTheme="minorEastAsia"/>
                <w:color w:val="000000"/>
                <w:sz w:val="24"/>
                <w:szCs w:val="24"/>
              </w:rPr>
            </w:pPr>
          </w:p>
        </w:tc>
        <w:tc>
          <w:tcPr>
            <w:tcW w:w="1417" w:type="dxa"/>
            <w:vAlign w:val="center"/>
          </w:tcPr>
          <w:p w:rsidR="00361B89" w:rsidRPr="00A53800" w:rsidRDefault="00361B89" w:rsidP="00361B89">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其他需要说明的事项</w:t>
            </w:r>
          </w:p>
        </w:tc>
        <w:tc>
          <w:tcPr>
            <w:tcW w:w="1956" w:type="dxa"/>
            <w:vAlign w:val="center"/>
          </w:tcPr>
          <w:p w:rsidR="00361B89" w:rsidRPr="00A53800" w:rsidRDefault="00361B89" w:rsidP="00361B89">
            <w:pPr>
              <w:jc w:val="right"/>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w:t>
            </w:r>
          </w:p>
        </w:tc>
        <w:tc>
          <w:tcPr>
            <w:tcW w:w="1985" w:type="dxa"/>
            <w:vAlign w:val="center"/>
          </w:tcPr>
          <w:p w:rsidR="00361B89" w:rsidRPr="00A53800" w:rsidRDefault="00361B89" w:rsidP="00361B89">
            <w:pPr>
              <w:jc w:val="right"/>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w:t>
            </w:r>
          </w:p>
        </w:tc>
        <w:tc>
          <w:tcPr>
            <w:tcW w:w="1984" w:type="dxa"/>
            <w:vAlign w:val="center"/>
          </w:tcPr>
          <w:p w:rsidR="00361B89" w:rsidRPr="00A53800" w:rsidRDefault="00361B89" w:rsidP="00361B89">
            <w:pPr>
              <w:jc w:val="right"/>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w:t>
            </w:r>
          </w:p>
        </w:tc>
      </w:tr>
      <w:tr w:rsidR="00DE090E" w:rsidRPr="00A53800" w:rsidTr="00361B89">
        <w:tc>
          <w:tcPr>
            <w:tcW w:w="1413" w:type="dxa"/>
            <w:vMerge w:val="restart"/>
            <w:vAlign w:val="center"/>
          </w:tcPr>
          <w:p w:rsidR="00DE090E" w:rsidRPr="00A53800" w:rsidRDefault="00DE090E" w:rsidP="00DE090E">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其中：募集期间基金管理人的从业人员认购本基金情况</w:t>
            </w:r>
          </w:p>
        </w:tc>
        <w:tc>
          <w:tcPr>
            <w:tcW w:w="1417" w:type="dxa"/>
            <w:vAlign w:val="center"/>
          </w:tcPr>
          <w:p w:rsidR="00DE090E" w:rsidRPr="00A53800" w:rsidRDefault="00DE090E" w:rsidP="00DE090E">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认购的基金份额（单位：</w:t>
            </w:r>
            <w:r w:rsidRPr="00A53800">
              <w:rPr>
                <w:rFonts w:asciiTheme="minorEastAsia" w:eastAsiaTheme="minorEastAsia" w:hAnsiTheme="minorEastAsia" w:hint="eastAsia"/>
                <w:color w:val="000000"/>
                <w:kern w:val="0"/>
                <w:sz w:val="24"/>
                <w:szCs w:val="24"/>
              </w:rPr>
              <w:t>份</w:t>
            </w:r>
            <w:r w:rsidRPr="00A53800">
              <w:rPr>
                <w:rFonts w:asciiTheme="minorEastAsia" w:eastAsiaTheme="minorEastAsia" w:hAnsiTheme="minorEastAsia"/>
                <w:color w:val="000000"/>
                <w:sz w:val="24"/>
                <w:szCs w:val="24"/>
              </w:rPr>
              <w:t>）</w:t>
            </w:r>
          </w:p>
        </w:tc>
        <w:tc>
          <w:tcPr>
            <w:tcW w:w="1956" w:type="dxa"/>
            <w:vAlign w:val="center"/>
          </w:tcPr>
          <w:p w:rsidR="00DE090E" w:rsidRPr="00A53800" w:rsidRDefault="00DA4A51" w:rsidP="00DE090E">
            <w:pPr>
              <w:jc w:val="right"/>
              <w:rPr>
                <w:rFonts w:asciiTheme="minorEastAsia" w:eastAsiaTheme="minorEastAsia" w:hAnsiTheme="minorEastAsia"/>
                <w:sz w:val="24"/>
                <w:szCs w:val="24"/>
              </w:rPr>
            </w:pPr>
            <w:r w:rsidRPr="00DA4A51">
              <w:rPr>
                <w:rFonts w:asciiTheme="minorEastAsia" w:eastAsiaTheme="minorEastAsia" w:hAnsiTheme="minorEastAsia"/>
                <w:sz w:val="24"/>
                <w:szCs w:val="24"/>
              </w:rPr>
              <w:t>3</w:t>
            </w:r>
            <w:r>
              <w:rPr>
                <w:rFonts w:asciiTheme="minorEastAsia" w:eastAsiaTheme="minorEastAsia" w:hAnsiTheme="minorEastAsia"/>
                <w:sz w:val="24"/>
                <w:szCs w:val="24"/>
              </w:rPr>
              <w:t>,</w:t>
            </w:r>
            <w:r w:rsidRPr="00DA4A51">
              <w:rPr>
                <w:rFonts w:asciiTheme="minorEastAsia" w:eastAsiaTheme="minorEastAsia" w:hAnsiTheme="minorEastAsia"/>
                <w:sz w:val="24"/>
                <w:szCs w:val="24"/>
              </w:rPr>
              <w:t>368.72</w:t>
            </w:r>
          </w:p>
        </w:tc>
        <w:tc>
          <w:tcPr>
            <w:tcW w:w="1985" w:type="dxa"/>
            <w:vAlign w:val="center"/>
          </w:tcPr>
          <w:p w:rsidR="00DE090E" w:rsidRPr="00A53800" w:rsidRDefault="00DA4A51" w:rsidP="00DE090E">
            <w:pPr>
              <w:jc w:val="right"/>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984" w:type="dxa"/>
            <w:vAlign w:val="center"/>
          </w:tcPr>
          <w:p w:rsidR="00DE090E" w:rsidRPr="00A53800" w:rsidRDefault="00DA4A51" w:rsidP="00DE090E">
            <w:pPr>
              <w:jc w:val="right"/>
              <w:rPr>
                <w:rFonts w:asciiTheme="minorEastAsia" w:eastAsiaTheme="minorEastAsia" w:hAnsiTheme="minorEastAsia"/>
                <w:sz w:val="24"/>
                <w:szCs w:val="24"/>
              </w:rPr>
            </w:pPr>
            <w:r w:rsidRPr="00DA4A51">
              <w:rPr>
                <w:rFonts w:asciiTheme="minorEastAsia" w:eastAsiaTheme="minorEastAsia" w:hAnsiTheme="minorEastAsia"/>
                <w:sz w:val="24"/>
                <w:szCs w:val="24"/>
              </w:rPr>
              <w:t>3</w:t>
            </w:r>
            <w:r>
              <w:rPr>
                <w:rFonts w:asciiTheme="minorEastAsia" w:eastAsiaTheme="minorEastAsia" w:hAnsiTheme="minorEastAsia"/>
                <w:sz w:val="24"/>
                <w:szCs w:val="24"/>
              </w:rPr>
              <w:t>,</w:t>
            </w:r>
            <w:r w:rsidRPr="00DA4A51">
              <w:rPr>
                <w:rFonts w:asciiTheme="minorEastAsia" w:eastAsiaTheme="minorEastAsia" w:hAnsiTheme="minorEastAsia"/>
                <w:sz w:val="24"/>
                <w:szCs w:val="24"/>
              </w:rPr>
              <w:t>368.72</w:t>
            </w:r>
          </w:p>
        </w:tc>
      </w:tr>
      <w:tr w:rsidR="00DE090E" w:rsidRPr="00A53800" w:rsidTr="00361B89">
        <w:tc>
          <w:tcPr>
            <w:tcW w:w="1413" w:type="dxa"/>
            <w:vMerge/>
            <w:vAlign w:val="center"/>
          </w:tcPr>
          <w:p w:rsidR="00DE090E" w:rsidRPr="00A53800" w:rsidRDefault="00DE090E" w:rsidP="00DE090E">
            <w:pPr>
              <w:spacing w:line="560" w:lineRule="exact"/>
              <w:rPr>
                <w:rFonts w:asciiTheme="minorEastAsia" w:eastAsiaTheme="minorEastAsia" w:hAnsiTheme="minorEastAsia"/>
                <w:color w:val="000000"/>
                <w:sz w:val="24"/>
                <w:szCs w:val="24"/>
              </w:rPr>
            </w:pPr>
          </w:p>
        </w:tc>
        <w:tc>
          <w:tcPr>
            <w:tcW w:w="1417" w:type="dxa"/>
            <w:vAlign w:val="center"/>
          </w:tcPr>
          <w:p w:rsidR="00DE090E" w:rsidRPr="00A53800" w:rsidRDefault="00DE090E" w:rsidP="00DE090E">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占基金总份额比例</w:t>
            </w:r>
          </w:p>
        </w:tc>
        <w:tc>
          <w:tcPr>
            <w:tcW w:w="1956" w:type="dxa"/>
            <w:vAlign w:val="center"/>
          </w:tcPr>
          <w:p w:rsidR="00DE090E" w:rsidRPr="00A53800" w:rsidRDefault="00DA4A51" w:rsidP="00DA4A51">
            <w:pPr>
              <w:jc w:val="right"/>
              <w:rPr>
                <w:rFonts w:asciiTheme="minorEastAsia" w:eastAsiaTheme="minorEastAsia" w:hAnsiTheme="minorEastAsia"/>
                <w:sz w:val="24"/>
                <w:szCs w:val="24"/>
              </w:rPr>
            </w:pPr>
            <w:r w:rsidRPr="00DA4A51">
              <w:rPr>
                <w:rFonts w:asciiTheme="minorEastAsia" w:eastAsiaTheme="minorEastAsia" w:hAnsiTheme="minorEastAsia"/>
                <w:sz w:val="24"/>
                <w:szCs w:val="24"/>
              </w:rPr>
              <w:t>0.0016%</w:t>
            </w:r>
          </w:p>
        </w:tc>
        <w:tc>
          <w:tcPr>
            <w:tcW w:w="1985" w:type="dxa"/>
            <w:vAlign w:val="center"/>
          </w:tcPr>
          <w:p w:rsidR="00DE090E" w:rsidRPr="00A53800" w:rsidRDefault="00DA4A51" w:rsidP="004D6CE8">
            <w:pPr>
              <w:jc w:val="right"/>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984" w:type="dxa"/>
            <w:vAlign w:val="center"/>
          </w:tcPr>
          <w:p w:rsidR="00DE090E" w:rsidRPr="00A53800" w:rsidRDefault="00DE090E" w:rsidP="00DA4A51">
            <w:pPr>
              <w:jc w:val="right"/>
              <w:rPr>
                <w:rFonts w:asciiTheme="minorEastAsia" w:eastAsiaTheme="minorEastAsia" w:hAnsiTheme="minorEastAsia"/>
                <w:sz w:val="24"/>
                <w:szCs w:val="24"/>
              </w:rPr>
            </w:pPr>
            <w:r w:rsidRPr="00A53800">
              <w:rPr>
                <w:rFonts w:asciiTheme="minorEastAsia" w:eastAsiaTheme="minorEastAsia" w:hAnsiTheme="minorEastAsia"/>
                <w:sz w:val="24"/>
                <w:szCs w:val="24"/>
              </w:rPr>
              <w:t>0.</w:t>
            </w:r>
            <w:r w:rsidR="00DA4A51" w:rsidRPr="00A53800">
              <w:rPr>
                <w:rFonts w:asciiTheme="minorEastAsia" w:eastAsiaTheme="minorEastAsia" w:hAnsiTheme="minorEastAsia"/>
                <w:sz w:val="24"/>
                <w:szCs w:val="24"/>
              </w:rPr>
              <w:t>00</w:t>
            </w:r>
            <w:r w:rsidR="00DA4A51">
              <w:rPr>
                <w:rFonts w:asciiTheme="minorEastAsia" w:eastAsiaTheme="minorEastAsia" w:hAnsiTheme="minorEastAsia"/>
                <w:sz w:val="24"/>
                <w:szCs w:val="24"/>
              </w:rPr>
              <w:t>16</w:t>
            </w:r>
            <w:r w:rsidRPr="00A53800">
              <w:rPr>
                <w:rFonts w:asciiTheme="minorEastAsia" w:eastAsiaTheme="minorEastAsia" w:hAnsiTheme="minorEastAsia"/>
                <w:sz w:val="24"/>
                <w:szCs w:val="24"/>
              </w:rPr>
              <w:t>%</w:t>
            </w:r>
          </w:p>
        </w:tc>
      </w:tr>
      <w:tr w:rsidR="00361B89" w:rsidRPr="00A53800" w:rsidTr="00361B89">
        <w:tc>
          <w:tcPr>
            <w:tcW w:w="6771" w:type="dxa"/>
            <w:gridSpan w:val="4"/>
            <w:vAlign w:val="center"/>
          </w:tcPr>
          <w:p w:rsidR="00361B89" w:rsidRPr="00A53800" w:rsidRDefault="00361B89" w:rsidP="00361B8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募集期限届满基金是否符合法律法规规定的办理基金备案手续的条件</w:t>
            </w:r>
          </w:p>
        </w:tc>
        <w:tc>
          <w:tcPr>
            <w:tcW w:w="1984" w:type="dxa"/>
            <w:vAlign w:val="center"/>
          </w:tcPr>
          <w:p w:rsidR="00361B89" w:rsidRPr="00A53800" w:rsidRDefault="00361B89" w:rsidP="00361B89">
            <w:pPr>
              <w:spacing w:line="560" w:lineRule="exact"/>
              <w:jc w:val="right"/>
              <w:rPr>
                <w:rFonts w:asciiTheme="minorEastAsia" w:eastAsiaTheme="minorEastAsia" w:hAnsiTheme="minorEastAsia" w:cs="宋体"/>
                <w:sz w:val="24"/>
                <w:szCs w:val="24"/>
              </w:rPr>
            </w:pPr>
            <w:r w:rsidRPr="00A53800">
              <w:rPr>
                <w:rFonts w:asciiTheme="minorEastAsia" w:eastAsiaTheme="minorEastAsia" w:hAnsiTheme="minorEastAsia" w:hint="eastAsia"/>
                <w:sz w:val="24"/>
                <w:szCs w:val="24"/>
              </w:rPr>
              <w:t>是</w:t>
            </w:r>
          </w:p>
        </w:tc>
      </w:tr>
      <w:tr w:rsidR="00361B89" w:rsidRPr="00A53800" w:rsidTr="00361B89">
        <w:tc>
          <w:tcPr>
            <w:tcW w:w="6771" w:type="dxa"/>
            <w:gridSpan w:val="4"/>
            <w:vAlign w:val="center"/>
          </w:tcPr>
          <w:p w:rsidR="00361B89" w:rsidRPr="00A53800" w:rsidRDefault="00361B89" w:rsidP="00361B8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lastRenderedPageBreak/>
              <w:t>向中国证监会办理基金备案手续获得书面确认的日期</w:t>
            </w:r>
          </w:p>
        </w:tc>
        <w:tc>
          <w:tcPr>
            <w:tcW w:w="1984" w:type="dxa"/>
            <w:vAlign w:val="center"/>
          </w:tcPr>
          <w:p w:rsidR="00361B89" w:rsidRPr="00A53800" w:rsidRDefault="00990CDE" w:rsidP="00433603">
            <w:pPr>
              <w:rPr>
                <w:rFonts w:asciiTheme="minorEastAsia" w:eastAsiaTheme="minorEastAsia" w:hAnsiTheme="minorEastAsia" w:cs="宋体"/>
                <w:sz w:val="24"/>
                <w:szCs w:val="24"/>
              </w:rPr>
            </w:pPr>
            <w:r w:rsidRPr="00A53800">
              <w:rPr>
                <w:rFonts w:eastAsiaTheme="minorEastAsia"/>
                <w:sz w:val="24"/>
                <w:szCs w:val="24"/>
              </w:rPr>
              <w:t>201</w:t>
            </w:r>
            <w:r>
              <w:rPr>
                <w:rFonts w:eastAsiaTheme="minorEastAsia"/>
                <w:sz w:val="24"/>
                <w:szCs w:val="24"/>
              </w:rPr>
              <w:t>8</w:t>
            </w:r>
            <w:r w:rsidR="00361B89" w:rsidRPr="00A53800">
              <w:rPr>
                <w:rFonts w:eastAsiaTheme="minorEastAsia"/>
                <w:sz w:val="24"/>
                <w:szCs w:val="24"/>
              </w:rPr>
              <w:t>年</w:t>
            </w:r>
            <w:r>
              <w:rPr>
                <w:rFonts w:eastAsiaTheme="minorEastAsia"/>
                <w:sz w:val="24"/>
                <w:szCs w:val="24"/>
              </w:rPr>
              <w:t>5</w:t>
            </w:r>
            <w:r w:rsidR="00361B89" w:rsidRPr="00A53800">
              <w:rPr>
                <w:rFonts w:eastAsiaTheme="minorEastAsia"/>
                <w:sz w:val="24"/>
                <w:szCs w:val="24"/>
              </w:rPr>
              <w:t>月</w:t>
            </w:r>
            <w:r w:rsidR="00433603">
              <w:rPr>
                <w:rFonts w:eastAsiaTheme="minorEastAsia"/>
                <w:sz w:val="24"/>
                <w:szCs w:val="24"/>
              </w:rPr>
              <w:t>25</w:t>
            </w:r>
            <w:r w:rsidR="00361B89" w:rsidRPr="00A53800">
              <w:rPr>
                <w:rFonts w:eastAsiaTheme="minorEastAsia"/>
                <w:sz w:val="24"/>
                <w:szCs w:val="24"/>
              </w:rPr>
              <w:t>日</w:t>
            </w:r>
          </w:p>
        </w:tc>
      </w:tr>
    </w:tbl>
    <w:p w:rsidR="00D753E9" w:rsidRPr="00A53800" w:rsidRDefault="004C5152">
      <w:pPr>
        <w:spacing w:line="360" w:lineRule="auto"/>
        <w:rPr>
          <w:rFonts w:asciiTheme="minorEastAsia" w:eastAsiaTheme="minorEastAsia" w:hAnsiTheme="minorEastAsia"/>
          <w:kern w:val="0"/>
          <w:sz w:val="24"/>
          <w:szCs w:val="24"/>
        </w:rPr>
      </w:pPr>
      <w:r w:rsidRPr="00A53800">
        <w:rPr>
          <w:rFonts w:asciiTheme="minorEastAsia" w:eastAsiaTheme="minorEastAsia" w:hAnsiTheme="minorEastAsia"/>
          <w:kern w:val="0"/>
          <w:sz w:val="24"/>
          <w:szCs w:val="24"/>
        </w:rPr>
        <w:t>注：1、本基金合同生效前发生的与基金募集活动有关的费用，包括会计师费、律师费、信息披露费以及其他费用，不得从基金财产中列支。</w:t>
      </w:r>
    </w:p>
    <w:p w:rsidR="00DC4FF4" w:rsidRPr="00A53800" w:rsidRDefault="001D39D6">
      <w:pPr>
        <w:spacing w:line="360" w:lineRule="auto"/>
        <w:ind w:firstLineChars="200" w:firstLine="480"/>
        <w:rPr>
          <w:rFonts w:asciiTheme="minorEastAsia" w:eastAsiaTheme="minorEastAsia" w:hAnsiTheme="minorEastAsia"/>
          <w:kern w:val="0"/>
          <w:sz w:val="24"/>
          <w:szCs w:val="24"/>
        </w:rPr>
      </w:pPr>
      <w:r w:rsidRPr="00A53800">
        <w:rPr>
          <w:rFonts w:asciiTheme="minorEastAsia" w:eastAsiaTheme="minorEastAsia" w:hAnsiTheme="minorEastAsia"/>
          <w:kern w:val="0"/>
          <w:sz w:val="24"/>
          <w:szCs w:val="24"/>
        </w:rPr>
        <w:t>2、</w:t>
      </w:r>
      <w:r w:rsidR="00813207" w:rsidRPr="00A53800">
        <w:rPr>
          <w:rFonts w:asciiTheme="minorEastAsia" w:eastAsiaTheme="minorEastAsia" w:hAnsiTheme="minorEastAsia" w:hint="eastAsia"/>
          <w:kern w:val="0"/>
          <w:sz w:val="24"/>
          <w:szCs w:val="24"/>
        </w:rPr>
        <w:t>本基金管理人的高级管理人员、基金投资和研究部门负责人、本基金基金经理未认购本基金</w:t>
      </w:r>
      <w:r w:rsidRPr="00A53800">
        <w:rPr>
          <w:rFonts w:asciiTheme="minorEastAsia" w:eastAsiaTheme="minorEastAsia" w:hAnsiTheme="minorEastAsia" w:hint="eastAsia"/>
          <w:kern w:val="0"/>
          <w:sz w:val="24"/>
          <w:szCs w:val="24"/>
        </w:rPr>
        <w:t>。</w:t>
      </w:r>
    </w:p>
    <w:p w:rsidR="009965C2" w:rsidRPr="00A53800" w:rsidRDefault="009965C2" w:rsidP="0073131B">
      <w:pPr>
        <w:spacing w:line="360" w:lineRule="auto"/>
        <w:ind w:firstLineChars="200" w:firstLine="480"/>
        <w:rPr>
          <w:color w:val="000000"/>
          <w:sz w:val="24"/>
        </w:rPr>
      </w:pPr>
      <w:r w:rsidRPr="00A53800">
        <w:rPr>
          <w:rFonts w:asciiTheme="minorEastAsia" w:eastAsiaTheme="minorEastAsia" w:hAnsiTheme="minorEastAsia"/>
          <w:kern w:val="0"/>
          <w:sz w:val="24"/>
          <w:szCs w:val="24"/>
        </w:rPr>
        <w:t>3</w:t>
      </w:r>
      <w:r w:rsidRPr="00A53800">
        <w:rPr>
          <w:rFonts w:asciiTheme="minorEastAsia" w:eastAsiaTheme="minorEastAsia" w:hAnsiTheme="minorEastAsia" w:hint="eastAsia"/>
          <w:kern w:val="0"/>
          <w:sz w:val="24"/>
          <w:szCs w:val="24"/>
        </w:rPr>
        <w:t>、</w:t>
      </w:r>
      <w:r w:rsidR="00796A19" w:rsidRPr="00A53800">
        <w:rPr>
          <w:rFonts w:asciiTheme="minorEastAsia" w:eastAsiaTheme="minorEastAsia" w:hAnsiTheme="minorEastAsia" w:hint="eastAsia"/>
          <w:kern w:val="0"/>
          <w:sz w:val="24"/>
          <w:szCs w:val="24"/>
        </w:rPr>
        <w:t>本表列示的</w:t>
      </w:r>
      <w:r w:rsidR="007D3D90" w:rsidRPr="00A53800">
        <w:rPr>
          <w:rFonts w:asciiTheme="minorEastAsia" w:eastAsiaTheme="minorEastAsia" w:hAnsiTheme="minorEastAsia" w:hint="eastAsia"/>
          <w:kern w:val="0"/>
          <w:sz w:val="24"/>
          <w:szCs w:val="24"/>
        </w:rPr>
        <w:t>募集期间</w:t>
      </w:r>
      <w:r w:rsidR="00796A19" w:rsidRPr="00A53800">
        <w:rPr>
          <w:rFonts w:asciiTheme="minorEastAsia" w:eastAsiaTheme="minorEastAsia" w:hAnsiTheme="minorEastAsia" w:hint="eastAsia"/>
          <w:kern w:val="0"/>
          <w:sz w:val="24"/>
          <w:szCs w:val="24"/>
        </w:rPr>
        <w:t>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C935DF" w:rsidRPr="00A53800" w:rsidRDefault="003C0D0A" w:rsidP="00C935DF">
      <w:pPr>
        <w:pStyle w:val="2"/>
        <w:spacing w:line="560" w:lineRule="exact"/>
        <w:rPr>
          <w:rFonts w:asciiTheme="minorEastAsia" w:eastAsiaTheme="minorEastAsia" w:hAnsiTheme="minorEastAsia"/>
          <w:bCs w:val="0"/>
          <w:color w:val="000000"/>
          <w:sz w:val="24"/>
          <w:szCs w:val="24"/>
        </w:rPr>
      </w:pPr>
      <w:r w:rsidRPr="00A53800">
        <w:rPr>
          <w:rFonts w:asciiTheme="minorEastAsia" w:eastAsiaTheme="minorEastAsia" w:hAnsiTheme="minorEastAsia" w:hint="eastAsia"/>
          <w:bCs w:val="0"/>
          <w:color w:val="000000"/>
          <w:sz w:val="24"/>
          <w:szCs w:val="24"/>
        </w:rPr>
        <w:t>3</w:t>
      </w:r>
      <w:r w:rsidR="00C935DF" w:rsidRPr="00A53800">
        <w:rPr>
          <w:rFonts w:asciiTheme="minorEastAsia" w:eastAsiaTheme="minorEastAsia" w:hAnsiTheme="minorEastAsia"/>
          <w:bCs w:val="0"/>
          <w:color w:val="000000"/>
          <w:sz w:val="24"/>
          <w:szCs w:val="24"/>
        </w:rPr>
        <w:t xml:space="preserve"> 其他需要提示的事项</w:t>
      </w:r>
    </w:p>
    <w:p w:rsidR="009C5969" w:rsidRPr="00A53800" w:rsidRDefault="009C5969" w:rsidP="009C5969">
      <w:pPr>
        <w:widowControl/>
        <w:spacing w:line="360" w:lineRule="auto"/>
        <w:ind w:firstLineChars="200" w:firstLine="480"/>
        <w:rPr>
          <w:rFonts w:asciiTheme="minorEastAsia" w:eastAsiaTheme="minorEastAsia" w:hAnsiTheme="minorEastAsia"/>
          <w:kern w:val="0"/>
          <w:sz w:val="24"/>
          <w:szCs w:val="24"/>
        </w:rPr>
      </w:pPr>
      <w:r w:rsidRPr="00A53800">
        <w:rPr>
          <w:rFonts w:asciiTheme="minorEastAsia" w:eastAsiaTheme="minorEastAsia" w:hAnsiTheme="minorEastAsia" w:hint="eastAsia"/>
          <w:kern w:val="0"/>
          <w:sz w:val="24"/>
          <w:szCs w:val="24"/>
        </w:rPr>
        <w:t>（1）基金份额持有人可以在基金合同生效之日起2个工作日后到销售机构的网点进行交易确认单的查询和打印，也可以通过本基金管理人的网站（www.fund001.com）查询交易确认情况。</w:t>
      </w:r>
    </w:p>
    <w:p w:rsidR="00D753E9" w:rsidRPr="00A53800" w:rsidRDefault="009C5969" w:rsidP="009C5969">
      <w:pPr>
        <w:widowControl/>
        <w:spacing w:line="360" w:lineRule="auto"/>
        <w:ind w:firstLineChars="200" w:firstLine="480"/>
        <w:rPr>
          <w:rFonts w:asciiTheme="minorEastAsia" w:eastAsiaTheme="minorEastAsia" w:hAnsiTheme="minorEastAsia"/>
          <w:kern w:val="0"/>
          <w:sz w:val="24"/>
          <w:szCs w:val="24"/>
        </w:rPr>
      </w:pPr>
      <w:r w:rsidRPr="00A53800">
        <w:rPr>
          <w:rFonts w:asciiTheme="minorEastAsia" w:eastAsiaTheme="minorEastAsia" w:hAnsiTheme="minorEastAsia" w:hint="eastAsia"/>
          <w:kern w:val="0"/>
          <w:sz w:val="24"/>
          <w:szCs w:val="24"/>
        </w:rPr>
        <w:t>（2）本基金的申购、赎回自基金合同生效之日起三个月内开始办理。办理申购、赎回业务的具体时间由本基金管理人于申购、赎回开放日前依照《证券投资基金信息披露管理办法》的有关规定在指定媒体上公告。</w:t>
      </w:r>
    </w:p>
    <w:p w:rsidR="009C5969" w:rsidRDefault="009C5969" w:rsidP="009C5969">
      <w:pPr>
        <w:widowControl/>
        <w:spacing w:line="360" w:lineRule="auto"/>
        <w:ind w:firstLineChars="200" w:firstLine="480"/>
        <w:rPr>
          <w:rFonts w:asciiTheme="minorEastAsia" w:eastAsiaTheme="minorEastAsia" w:hAnsiTheme="minorEastAsia"/>
          <w:kern w:val="0"/>
          <w:sz w:val="24"/>
          <w:szCs w:val="24"/>
        </w:rPr>
      </w:pPr>
    </w:p>
    <w:p w:rsidR="00D753E9" w:rsidRPr="00A53800" w:rsidRDefault="004C5152" w:rsidP="0073131B">
      <w:pPr>
        <w:spacing w:line="360" w:lineRule="auto"/>
        <w:ind w:firstLineChars="200" w:firstLine="480"/>
        <w:rPr>
          <w:rFonts w:asciiTheme="minorEastAsia" w:eastAsiaTheme="minorEastAsia" w:hAnsiTheme="minorEastAsia"/>
          <w:kern w:val="0"/>
          <w:sz w:val="24"/>
          <w:szCs w:val="24"/>
        </w:rPr>
      </w:pPr>
      <w:r w:rsidRPr="00A53800">
        <w:rPr>
          <w:rFonts w:asciiTheme="minorEastAsia" w:eastAsiaTheme="minorEastAsia" w:hAnsiTheme="minorEastAsia" w:hint="eastAsia"/>
          <w:kern w:val="0"/>
          <w:sz w:val="24"/>
          <w:szCs w:val="24"/>
        </w:rPr>
        <w:t>风险提示：</w:t>
      </w:r>
    </w:p>
    <w:p w:rsidR="00D753E9" w:rsidRPr="00A53800" w:rsidRDefault="009C5969" w:rsidP="009C5969">
      <w:pPr>
        <w:widowControl/>
        <w:spacing w:line="360" w:lineRule="auto"/>
        <w:ind w:firstLineChars="200" w:firstLine="480"/>
        <w:rPr>
          <w:rFonts w:asciiTheme="minorEastAsia" w:eastAsiaTheme="minorEastAsia" w:hAnsiTheme="minorEastAsia"/>
          <w:kern w:val="0"/>
          <w:sz w:val="24"/>
          <w:szCs w:val="24"/>
        </w:rPr>
      </w:pPr>
      <w:r w:rsidRPr="00A53800">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1457F7" w:rsidRPr="00EE338E" w:rsidRDefault="0030037A" w:rsidP="00176ACF">
      <w:pPr>
        <w:widowControl/>
        <w:spacing w:line="360" w:lineRule="auto"/>
        <w:ind w:firstLineChars="200" w:firstLine="480"/>
        <w:rPr>
          <w:rFonts w:asciiTheme="minorEastAsia" w:eastAsiaTheme="minorEastAsia" w:hAnsiTheme="minorEastAsia"/>
          <w:kern w:val="0"/>
          <w:sz w:val="24"/>
          <w:szCs w:val="24"/>
        </w:rPr>
      </w:pPr>
      <w:r w:rsidRPr="00A53800">
        <w:rPr>
          <w:rFonts w:asciiTheme="minorEastAsia" w:eastAsiaTheme="minorEastAsia" w:hAnsiTheme="minorEastAsia" w:hint="eastAsia"/>
          <w:kern w:val="0"/>
          <w:sz w:val="24"/>
          <w:szCs w:val="24"/>
        </w:rPr>
        <w:t>特此公告。</w:t>
      </w:r>
    </w:p>
    <w:sectPr w:rsidR="001457F7" w:rsidRPr="00EE338E"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711" w:rsidRDefault="00B91711" w:rsidP="00C935DF">
      <w:r>
        <w:separator/>
      </w:r>
    </w:p>
  </w:endnote>
  <w:endnote w:type="continuationSeparator" w:id="0">
    <w:p w:rsidR="00B91711" w:rsidRDefault="00B91711" w:rsidP="00C935DF">
      <w:r>
        <w:continuationSeparator/>
      </w:r>
    </w:p>
  </w:endnote>
  <w:endnote w:type="continuationNotice" w:id="1">
    <w:p w:rsidR="00B91711" w:rsidRDefault="00B91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script"/>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711" w:rsidRDefault="00B91711" w:rsidP="00C935DF">
      <w:r>
        <w:separator/>
      </w:r>
    </w:p>
  </w:footnote>
  <w:footnote w:type="continuationSeparator" w:id="0">
    <w:p w:rsidR="00B91711" w:rsidRDefault="00B91711" w:rsidP="00C935DF">
      <w:r>
        <w:continuationSeparator/>
      </w:r>
    </w:p>
  </w:footnote>
  <w:footnote w:type="continuationNotice" w:id="1">
    <w:p w:rsidR="00B91711" w:rsidRDefault="00B9171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22083"/>
    <w:rsid w:val="000228C8"/>
    <w:rsid w:val="0002507E"/>
    <w:rsid w:val="00027356"/>
    <w:rsid w:val="00027DF0"/>
    <w:rsid w:val="00032038"/>
    <w:rsid w:val="000330C4"/>
    <w:rsid w:val="00035BD7"/>
    <w:rsid w:val="00035D00"/>
    <w:rsid w:val="00041353"/>
    <w:rsid w:val="00043C9F"/>
    <w:rsid w:val="0004636C"/>
    <w:rsid w:val="00053224"/>
    <w:rsid w:val="0005479A"/>
    <w:rsid w:val="00063472"/>
    <w:rsid w:val="00064A42"/>
    <w:rsid w:val="000667FA"/>
    <w:rsid w:val="000710DE"/>
    <w:rsid w:val="00074E44"/>
    <w:rsid w:val="00077D6C"/>
    <w:rsid w:val="00077F66"/>
    <w:rsid w:val="00083E36"/>
    <w:rsid w:val="00090A74"/>
    <w:rsid w:val="000A221B"/>
    <w:rsid w:val="000B5039"/>
    <w:rsid w:val="000C3C56"/>
    <w:rsid w:val="000C78D8"/>
    <w:rsid w:val="000D209F"/>
    <w:rsid w:val="000E1829"/>
    <w:rsid w:val="000F1D61"/>
    <w:rsid w:val="00102950"/>
    <w:rsid w:val="00107ABA"/>
    <w:rsid w:val="00115202"/>
    <w:rsid w:val="00120672"/>
    <w:rsid w:val="00131030"/>
    <w:rsid w:val="00131CAD"/>
    <w:rsid w:val="00142AB7"/>
    <w:rsid w:val="001457F7"/>
    <w:rsid w:val="00155179"/>
    <w:rsid w:val="0016571B"/>
    <w:rsid w:val="00176ACF"/>
    <w:rsid w:val="0018104F"/>
    <w:rsid w:val="00182710"/>
    <w:rsid w:val="00195C61"/>
    <w:rsid w:val="001A0386"/>
    <w:rsid w:val="001A3C23"/>
    <w:rsid w:val="001A63ED"/>
    <w:rsid w:val="001B676D"/>
    <w:rsid w:val="001C5EB7"/>
    <w:rsid w:val="001D1106"/>
    <w:rsid w:val="001D3511"/>
    <w:rsid w:val="001D39D6"/>
    <w:rsid w:val="001D40B9"/>
    <w:rsid w:val="001D4E91"/>
    <w:rsid w:val="001E1459"/>
    <w:rsid w:val="001E44EF"/>
    <w:rsid w:val="001E4736"/>
    <w:rsid w:val="001E56A6"/>
    <w:rsid w:val="001F09F4"/>
    <w:rsid w:val="00221F2C"/>
    <w:rsid w:val="00224161"/>
    <w:rsid w:val="00227191"/>
    <w:rsid w:val="00235DA6"/>
    <w:rsid w:val="00240036"/>
    <w:rsid w:val="00246F51"/>
    <w:rsid w:val="00251199"/>
    <w:rsid w:val="0025568C"/>
    <w:rsid w:val="00261007"/>
    <w:rsid w:val="0026382B"/>
    <w:rsid w:val="002708B9"/>
    <w:rsid w:val="00275D2A"/>
    <w:rsid w:val="00281608"/>
    <w:rsid w:val="00292AC7"/>
    <w:rsid w:val="0029332C"/>
    <w:rsid w:val="0029360C"/>
    <w:rsid w:val="002A2812"/>
    <w:rsid w:val="002A57CA"/>
    <w:rsid w:val="002B287A"/>
    <w:rsid w:val="002B4F0F"/>
    <w:rsid w:val="002B551A"/>
    <w:rsid w:val="002C1686"/>
    <w:rsid w:val="002C5B2A"/>
    <w:rsid w:val="002D0DB5"/>
    <w:rsid w:val="002D7461"/>
    <w:rsid w:val="002F5FD9"/>
    <w:rsid w:val="002F60A6"/>
    <w:rsid w:val="003000C2"/>
    <w:rsid w:val="0030037A"/>
    <w:rsid w:val="003034F7"/>
    <w:rsid w:val="00306E2A"/>
    <w:rsid w:val="003173D2"/>
    <w:rsid w:val="00330845"/>
    <w:rsid w:val="00335958"/>
    <w:rsid w:val="00336811"/>
    <w:rsid w:val="003400F0"/>
    <w:rsid w:val="00345E41"/>
    <w:rsid w:val="00346C39"/>
    <w:rsid w:val="00351BC4"/>
    <w:rsid w:val="003545E4"/>
    <w:rsid w:val="00355193"/>
    <w:rsid w:val="00361B89"/>
    <w:rsid w:val="003675D8"/>
    <w:rsid w:val="003770DB"/>
    <w:rsid w:val="00390E48"/>
    <w:rsid w:val="00391516"/>
    <w:rsid w:val="00395A7F"/>
    <w:rsid w:val="003A0766"/>
    <w:rsid w:val="003A0EF8"/>
    <w:rsid w:val="003A66ED"/>
    <w:rsid w:val="003A7935"/>
    <w:rsid w:val="003C0D0A"/>
    <w:rsid w:val="003C4D25"/>
    <w:rsid w:val="003C5F43"/>
    <w:rsid w:val="003D01EE"/>
    <w:rsid w:val="003D0993"/>
    <w:rsid w:val="003D79E3"/>
    <w:rsid w:val="003F5161"/>
    <w:rsid w:val="003F62E0"/>
    <w:rsid w:val="003F78B4"/>
    <w:rsid w:val="004013B2"/>
    <w:rsid w:val="00433603"/>
    <w:rsid w:val="0044222E"/>
    <w:rsid w:val="00443C52"/>
    <w:rsid w:val="004449D1"/>
    <w:rsid w:val="00457F15"/>
    <w:rsid w:val="004669F8"/>
    <w:rsid w:val="00467A98"/>
    <w:rsid w:val="00470D71"/>
    <w:rsid w:val="00471C46"/>
    <w:rsid w:val="004728BC"/>
    <w:rsid w:val="0049139B"/>
    <w:rsid w:val="004966BA"/>
    <w:rsid w:val="004A074A"/>
    <w:rsid w:val="004A1F75"/>
    <w:rsid w:val="004A631B"/>
    <w:rsid w:val="004B6B00"/>
    <w:rsid w:val="004C055C"/>
    <w:rsid w:val="004C5152"/>
    <w:rsid w:val="004D40F4"/>
    <w:rsid w:val="004D6CE8"/>
    <w:rsid w:val="004D7EA3"/>
    <w:rsid w:val="004E5BA6"/>
    <w:rsid w:val="004F692B"/>
    <w:rsid w:val="005012DD"/>
    <w:rsid w:val="005025FA"/>
    <w:rsid w:val="00522FF9"/>
    <w:rsid w:val="00532682"/>
    <w:rsid w:val="0054292E"/>
    <w:rsid w:val="005434E3"/>
    <w:rsid w:val="00551804"/>
    <w:rsid w:val="00553FA4"/>
    <w:rsid w:val="00561DFB"/>
    <w:rsid w:val="00565CBB"/>
    <w:rsid w:val="00575394"/>
    <w:rsid w:val="00582351"/>
    <w:rsid w:val="00585268"/>
    <w:rsid w:val="00585A2E"/>
    <w:rsid w:val="005A3291"/>
    <w:rsid w:val="005B0474"/>
    <w:rsid w:val="005B66AC"/>
    <w:rsid w:val="005C0B8D"/>
    <w:rsid w:val="005C1B44"/>
    <w:rsid w:val="005D5CAA"/>
    <w:rsid w:val="005D6260"/>
    <w:rsid w:val="005D78BE"/>
    <w:rsid w:val="005E0049"/>
    <w:rsid w:val="005F0D33"/>
    <w:rsid w:val="005F796C"/>
    <w:rsid w:val="00601BF3"/>
    <w:rsid w:val="00613952"/>
    <w:rsid w:val="00615513"/>
    <w:rsid w:val="0061553F"/>
    <w:rsid w:val="0061685F"/>
    <w:rsid w:val="006205E6"/>
    <w:rsid w:val="00623C2A"/>
    <w:rsid w:val="00623D12"/>
    <w:rsid w:val="00634C46"/>
    <w:rsid w:val="00634D25"/>
    <w:rsid w:val="00635330"/>
    <w:rsid w:val="00636D84"/>
    <w:rsid w:val="006632DE"/>
    <w:rsid w:val="006706C5"/>
    <w:rsid w:val="006900FF"/>
    <w:rsid w:val="006B402C"/>
    <w:rsid w:val="006B6CCA"/>
    <w:rsid w:val="006C4A70"/>
    <w:rsid w:val="006C5B33"/>
    <w:rsid w:val="006D56EA"/>
    <w:rsid w:val="006D640D"/>
    <w:rsid w:val="006D67CD"/>
    <w:rsid w:val="006D7B06"/>
    <w:rsid w:val="006E5C65"/>
    <w:rsid w:val="006E6BB0"/>
    <w:rsid w:val="006F2656"/>
    <w:rsid w:val="006F2728"/>
    <w:rsid w:val="007161E4"/>
    <w:rsid w:val="00717E45"/>
    <w:rsid w:val="00721018"/>
    <w:rsid w:val="0073131B"/>
    <w:rsid w:val="00732355"/>
    <w:rsid w:val="007670F3"/>
    <w:rsid w:val="0076782E"/>
    <w:rsid w:val="00771F3C"/>
    <w:rsid w:val="00790BC2"/>
    <w:rsid w:val="00796A19"/>
    <w:rsid w:val="007A1FBA"/>
    <w:rsid w:val="007A52FA"/>
    <w:rsid w:val="007A6461"/>
    <w:rsid w:val="007B1304"/>
    <w:rsid w:val="007B2794"/>
    <w:rsid w:val="007C24C0"/>
    <w:rsid w:val="007C3667"/>
    <w:rsid w:val="007D3D90"/>
    <w:rsid w:val="007D4091"/>
    <w:rsid w:val="007E1C15"/>
    <w:rsid w:val="007E5D05"/>
    <w:rsid w:val="007F4376"/>
    <w:rsid w:val="00802100"/>
    <w:rsid w:val="008066EF"/>
    <w:rsid w:val="0080709E"/>
    <w:rsid w:val="00813207"/>
    <w:rsid w:val="008150A5"/>
    <w:rsid w:val="00832507"/>
    <w:rsid w:val="0084455A"/>
    <w:rsid w:val="008551C9"/>
    <w:rsid w:val="00865588"/>
    <w:rsid w:val="008660BD"/>
    <w:rsid w:val="00871BA0"/>
    <w:rsid w:val="00873914"/>
    <w:rsid w:val="008754FF"/>
    <w:rsid w:val="00884CC9"/>
    <w:rsid w:val="00894643"/>
    <w:rsid w:val="008956FE"/>
    <w:rsid w:val="008A2893"/>
    <w:rsid w:val="008C6FD7"/>
    <w:rsid w:val="008D1678"/>
    <w:rsid w:val="008E08B3"/>
    <w:rsid w:val="008E15D6"/>
    <w:rsid w:val="008E52F3"/>
    <w:rsid w:val="008F28E5"/>
    <w:rsid w:val="008F2920"/>
    <w:rsid w:val="00904108"/>
    <w:rsid w:val="009134B6"/>
    <w:rsid w:val="009157BD"/>
    <w:rsid w:val="00920232"/>
    <w:rsid w:val="00926DCE"/>
    <w:rsid w:val="00931B1F"/>
    <w:rsid w:val="0093293C"/>
    <w:rsid w:val="00936738"/>
    <w:rsid w:val="009371A9"/>
    <w:rsid w:val="00943D25"/>
    <w:rsid w:val="00944CBC"/>
    <w:rsid w:val="0094692C"/>
    <w:rsid w:val="0095670E"/>
    <w:rsid w:val="00965098"/>
    <w:rsid w:val="009666C0"/>
    <w:rsid w:val="00971704"/>
    <w:rsid w:val="00990CDE"/>
    <w:rsid w:val="00991070"/>
    <w:rsid w:val="009965C2"/>
    <w:rsid w:val="009A5815"/>
    <w:rsid w:val="009A5A15"/>
    <w:rsid w:val="009B78B6"/>
    <w:rsid w:val="009B7BB3"/>
    <w:rsid w:val="009C4419"/>
    <w:rsid w:val="009C5969"/>
    <w:rsid w:val="009C5EBC"/>
    <w:rsid w:val="009D3F58"/>
    <w:rsid w:val="009E1BD9"/>
    <w:rsid w:val="009E2EAE"/>
    <w:rsid w:val="009F0A11"/>
    <w:rsid w:val="009F4198"/>
    <w:rsid w:val="009F6591"/>
    <w:rsid w:val="009F7478"/>
    <w:rsid w:val="00A11CBA"/>
    <w:rsid w:val="00A14E53"/>
    <w:rsid w:val="00A213DC"/>
    <w:rsid w:val="00A307CC"/>
    <w:rsid w:val="00A44BD2"/>
    <w:rsid w:val="00A52802"/>
    <w:rsid w:val="00A53800"/>
    <w:rsid w:val="00A61873"/>
    <w:rsid w:val="00A66B74"/>
    <w:rsid w:val="00A74AFB"/>
    <w:rsid w:val="00A92B73"/>
    <w:rsid w:val="00A97A11"/>
    <w:rsid w:val="00AA1205"/>
    <w:rsid w:val="00AA7946"/>
    <w:rsid w:val="00AB011F"/>
    <w:rsid w:val="00AB494D"/>
    <w:rsid w:val="00AC3E86"/>
    <w:rsid w:val="00AD5E3C"/>
    <w:rsid w:val="00AE54B5"/>
    <w:rsid w:val="00AF083A"/>
    <w:rsid w:val="00AF0B13"/>
    <w:rsid w:val="00AF11D0"/>
    <w:rsid w:val="00AF5A33"/>
    <w:rsid w:val="00B002E7"/>
    <w:rsid w:val="00B068C7"/>
    <w:rsid w:val="00B10C79"/>
    <w:rsid w:val="00B153D3"/>
    <w:rsid w:val="00B207E2"/>
    <w:rsid w:val="00B22B34"/>
    <w:rsid w:val="00B22FA8"/>
    <w:rsid w:val="00B2600F"/>
    <w:rsid w:val="00B406BB"/>
    <w:rsid w:val="00B447CB"/>
    <w:rsid w:val="00B5043C"/>
    <w:rsid w:val="00B536F8"/>
    <w:rsid w:val="00B53A7A"/>
    <w:rsid w:val="00B547E0"/>
    <w:rsid w:val="00B54E88"/>
    <w:rsid w:val="00B55909"/>
    <w:rsid w:val="00B561FF"/>
    <w:rsid w:val="00B61EDA"/>
    <w:rsid w:val="00B64DD9"/>
    <w:rsid w:val="00B77F4F"/>
    <w:rsid w:val="00B82298"/>
    <w:rsid w:val="00B82A89"/>
    <w:rsid w:val="00B90602"/>
    <w:rsid w:val="00B916FE"/>
    <w:rsid w:val="00B91711"/>
    <w:rsid w:val="00BA79D5"/>
    <w:rsid w:val="00BB2BAF"/>
    <w:rsid w:val="00BB7E8A"/>
    <w:rsid w:val="00BD2A37"/>
    <w:rsid w:val="00BD7EFA"/>
    <w:rsid w:val="00BE2AE5"/>
    <w:rsid w:val="00BE542E"/>
    <w:rsid w:val="00BE6F95"/>
    <w:rsid w:val="00C00536"/>
    <w:rsid w:val="00C072D6"/>
    <w:rsid w:val="00C1325E"/>
    <w:rsid w:val="00C1591D"/>
    <w:rsid w:val="00C30E6A"/>
    <w:rsid w:val="00C35D35"/>
    <w:rsid w:val="00C40FE0"/>
    <w:rsid w:val="00C45C86"/>
    <w:rsid w:val="00C5233D"/>
    <w:rsid w:val="00C63E6D"/>
    <w:rsid w:val="00C65D47"/>
    <w:rsid w:val="00C83661"/>
    <w:rsid w:val="00C85D18"/>
    <w:rsid w:val="00C935DF"/>
    <w:rsid w:val="00CA4D70"/>
    <w:rsid w:val="00CA5FC5"/>
    <w:rsid w:val="00CA7356"/>
    <w:rsid w:val="00CB03BE"/>
    <w:rsid w:val="00CB0572"/>
    <w:rsid w:val="00CB3E1F"/>
    <w:rsid w:val="00CB583A"/>
    <w:rsid w:val="00CB6E9B"/>
    <w:rsid w:val="00CD6CA8"/>
    <w:rsid w:val="00CE701E"/>
    <w:rsid w:val="00CF3173"/>
    <w:rsid w:val="00D063DE"/>
    <w:rsid w:val="00D15C76"/>
    <w:rsid w:val="00D327FB"/>
    <w:rsid w:val="00D339BD"/>
    <w:rsid w:val="00D35283"/>
    <w:rsid w:val="00D517E1"/>
    <w:rsid w:val="00D57F49"/>
    <w:rsid w:val="00D710AA"/>
    <w:rsid w:val="00D753E9"/>
    <w:rsid w:val="00D87CD4"/>
    <w:rsid w:val="00D921BA"/>
    <w:rsid w:val="00DA4A51"/>
    <w:rsid w:val="00DA77B6"/>
    <w:rsid w:val="00DA7F43"/>
    <w:rsid w:val="00DB1342"/>
    <w:rsid w:val="00DB2A12"/>
    <w:rsid w:val="00DC4FF4"/>
    <w:rsid w:val="00DD46CD"/>
    <w:rsid w:val="00DE090E"/>
    <w:rsid w:val="00DE7BC9"/>
    <w:rsid w:val="00DE7E98"/>
    <w:rsid w:val="00E03903"/>
    <w:rsid w:val="00E1438A"/>
    <w:rsid w:val="00E15A54"/>
    <w:rsid w:val="00E17D5D"/>
    <w:rsid w:val="00E2069A"/>
    <w:rsid w:val="00E2122C"/>
    <w:rsid w:val="00E25248"/>
    <w:rsid w:val="00E5324F"/>
    <w:rsid w:val="00E533EE"/>
    <w:rsid w:val="00E56399"/>
    <w:rsid w:val="00E57275"/>
    <w:rsid w:val="00E613D7"/>
    <w:rsid w:val="00E621E2"/>
    <w:rsid w:val="00E66738"/>
    <w:rsid w:val="00E8215C"/>
    <w:rsid w:val="00E954A2"/>
    <w:rsid w:val="00EA0545"/>
    <w:rsid w:val="00EB06D4"/>
    <w:rsid w:val="00EB22F0"/>
    <w:rsid w:val="00EC181E"/>
    <w:rsid w:val="00ED65D5"/>
    <w:rsid w:val="00EE18FB"/>
    <w:rsid w:val="00EE338E"/>
    <w:rsid w:val="00EF1CBB"/>
    <w:rsid w:val="00EF40F5"/>
    <w:rsid w:val="00F0485C"/>
    <w:rsid w:val="00F102A0"/>
    <w:rsid w:val="00F13DDD"/>
    <w:rsid w:val="00F26989"/>
    <w:rsid w:val="00F40A9D"/>
    <w:rsid w:val="00F4292E"/>
    <w:rsid w:val="00F47730"/>
    <w:rsid w:val="00F53425"/>
    <w:rsid w:val="00F566ED"/>
    <w:rsid w:val="00F6092A"/>
    <w:rsid w:val="00F62236"/>
    <w:rsid w:val="00F75020"/>
    <w:rsid w:val="00F76A56"/>
    <w:rsid w:val="00F82497"/>
    <w:rsid w:val="00F8684F"/>
    <w:rsid w:val="00F92D5C"/>
    <w:rsid w:val="00FA3E5F"/>
    <w:rsid w:val="00FC5BDE"/>
    <w:rsid w:val="00FC6601"/>
    <w:rsid w:val="00FD5DCA"/>
    <w:rsid w:val="00FE1833"/>
    <w:rsid w:val="00FE4D0A"/>
    <w:rsid w:val="00FF2E75"/>
    <w:rsid w:val="00FF37C0"/>
    <w:rsid w:val="00FF3E55"/>
    <w:rsid w:val="00FF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87D208-CFF1-4907-A32A-0177C7BD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7161E4"/>
    <w:rPr>
      <w:sz w:val="18"/>
      <w:szCs w:val="18"/>
    </w:rPr>
  </w:style>
  <w:style w:type="character" w:customStyle="1" w:styleId="Char3">
    <w:name w:val="批注框文本 Char"/>
    <w:basedOn w:val="a0"/>
    <w:link w:val="a9"/>
    <w:uiPriority w:val="99"/>
    <w:semiHidden/>
    <w:rsid w:val="007161E4"/>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926DCE"/>
    <w:rPr>
      <w:sz w:val="21"/>
      <w:szCs w:val="21"/>
    </w:rPr>
  </w:style>
  <w:style w:type="paragraph" w:styleId="ab">
    <w:name w:val="annotation text"/>
    <w:basedOn w:val="a"/>
    <w:link w:val="Char4"/>
    <w:uiPriority w:val="99"/>
    <w:semiHidden/>
    <w:unhideWhenUsed/>
    <w:rsid w:val="00926DCE"/>
    <w:pPr>
      <w:jc w:val="left"/>
    </w:pPr>
  </w:style>
  <w:style w:type="character" w:customStyle="1" w:styleId="Char4">
    <w:name w:val="批注文字 Char"/>
    <w:basedOn w:val="a0"/>
    <w:link w:val="ab"/>
    <w:uiPriority w:val="99"/>
    <w:semiHidden/>
    <w:rsid w:val="00926DCE"/>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926DCE"/>
    <w:rPr>
      <w:b/>
      <w:bCs/>
    </w:rPr>
  </w:style>
  <w:style w:type="character" w:customStyle="1" w:styleId="Char5">
    <w:name w:val="批注主题 Char"/>
    <w:basedOn w:val="Char4"/>
    <w:link w:val="ac"/>
    <w:uiPriority w:val="99"/>
    <w:semiHidden/>
    <w:rsid w:val="00926DCE"/>
    <w:rPr>
      <w:rFonts w:ascii="Times New Roman" w:eastAsia="方正仿宋简体" w:hAnsi="Times New Roman" w:cs="Times New Roman"/>
      <w:b/>
      <w:bCs/>
      <w:sz w:val="32"/>
      <w:szCs w:val="20"/>
    </w:rPr>
  </w:style>
  <w:style w:type="paragraph" w:styleId="ad">
    <w:name w:val="Revision"/>
    <w:hidden/>
    <w:uiPriority w:val="99"/>
    <w:semiHidden/>
    <w:rsid w:val="00990CDE"/>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43724897">
      <w:bodyDiv w:val="1"/>
      <w:marLeft w:val="0"/>
      <w:marRight w:val="0"/>
      <w:marTop w:val="0"/>
      <w:marBottom w:val="0"/>
      <w:divBdr>
        <w:top w:val="none" w:sz="0" w:space="0" w:color="auto"/>
        <w:left w:val="none" w:sz="0" w:space="0" w:color="auto"/>
        <w:bottom w:val="none" w:sz="0" w:space="0" w:color="auto"/>
        <w:right w:val="none" w:sz="0" w:space="0" w:color="auto"/>
      </w:divBdr>
    </w:div>
    <w:div w:id="121273079">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77513324">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879785773">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198004713">
      <w:bodyDiv w:val="1"/>
      <w:marLeft w:val="0"/>
      <w:marRight w:val="0"/>
      <w:marTop w:val="0"/>
      <w:marBottom w:val="0"/>
      <w:divBdr>
        <w:top w:val="none" w:sz="0" w:space="0" w:color="auto"/>
        <w:left w:val="none" w:sz="0" w:space="0" w:color="auto"/>
        <w:bottom w:val="none" w:sz="0" w:space="0" w:color="auto"/>
        <w:right w:val="none" w:sz="0" w:space="0" w:color="auto"/>
      </w:divBdr>
    </w:div>
    <w:div w:id="125176938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41914651">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56011938">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00649204">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85686208">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 w:id="21345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218</Words>
  <Characters>1249</Characters>
  <Application>Microsoft Office Word</Application>
  <DocSecurity>0</DocSecurity>
  <Lines>10</Lines>
  <Paragraphs>2</Paragraphs>
  <ScaleCrop>false</ScaleCrop>
  <Company>微软中国</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张敏峻</cp:lastModifiedBy>
  <cp:revision>10</cp:revision>
  <cp:lastPrinted>2017-02-27T07:46:00Z</cp:lastPrinted>
  <dcterms:created xsi:type="dcterms:W3CDTF">2018-05-24T08:00:00Z</dcterms:created>
  <dcterms:modified xsi:type="dcterms:W3CDTF">2018-05-25T09:28:00Z</dcterms:modified>
</cp:coreProperties>
</file>