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4571F671" w:rsidR="00A254B3" w:rsidRPr="0058315C" w:rsidRDefault="00C92FC0" w:rsidP="0074281D">
      <w:pPr>
        <w:adjustRightInd w:val="0"/>
        <w:snapToGrid w:val="0"/>
        <w:spacing w:line="360" w:lineRule="auto"/>
        <w:jc w:val="center"/>
        <w:rPr>
          <w:rFonts w:hAnsi="宋体"/>
          <w:b/>
          <w:sz w:val="44"/>
        </w:rPr>
      </w:pPr>
      <w:r w:rsidRPr="0058315C">
        <w:rPr>
          <w:rFonts w:hAnsi="宋体"/>
          <w:b/>
          <w:sz w:val="44"/>
        </w:rPr>
        <w:t>交银施罗德</w:t>
      </w:r>
      <w:r w:rsidR="00E030D7">
        <w:rPr>
          <w:rFonts w:hAnsi="宋体" w:hint="eastAsia"/>
          <w:b/>
          <w:sz w:val="44"/>
        </w:rPr>
        <w:t>裕如</w:t>
      </w:r>
      <w:r w:rsidR="009258B3" w:rsidRPr="0058315C">
        <w:rPr>
          <w:rFonts w:hAnsi="宋体" w:hint="eastAsia"/>
          <w:b/>
          <w:sz w:val="44"/>
        </w:rPr>
        <w:t>纯债</w:t>
      </w:r>
      <w:r w:rsidR="00B13EC9" w:rsidRPr="0058315C">
        <w:rPr>
          <w:rFonts w:hAnsi="宋体" w:hint="eastAsia"/>
          <w:b/>
          <w:sz w:val="44"/>
        </w:rPr>
        <w:t>债券型</w:t>
      </w:r>
      <w:r w:rsidRPr="0058315C">
        <w:rPr>
          <w:rFonts w:hAnsi="宋体"/>
          <w:b/>
          <w:sz w:val="44"/>
        </w:rPr>
        <w:t>证券投资</w:t>
      </w:r>
    </w:p>
    <w:p w14:paraId="22ADC00E" w14:textId="72F78A31"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40082F22" w:rsidR="00C92FC0" w:rsidRPr="0058315C" w:rsidRDefault="00C92FC0">
      <w:pPr>
        <w:spacing w:line="360" w:lineRule="auto"/>
        <w:ind w:leftChars="942" w:left="1978"/>
        <w:rPr>
          <w:b/>
          <w:sz w:val="28"/>
        </w:rPr>
      </w:pPr>
      <w:r w:rsidRPr="0058315C">
        <w:rPr>
          <w:rFonts w:hAnsi="宋体"/>
          <w:b/>
          <w:sz w:val="28"/>
        </w:rPr>
        <w:t>基金托管人：</w:t>
      </w:r>
      <w:r w:rsidR="00E030D7">
        <w:rPr>
          <w:rFonts w:hAnsi="宋体" w:hint="eastAsia"/>
          <w:b/>
          <w:sz w:val="28"/>
        </w:rPr>
        <w:t>浙商</w:t>
      </w:r>
      <w:r w:rsidR="00E030D7" w:rsidRPr="0058315C">
        <w:rPr>
          <w:rFonts w:hAnsi="宋体" w:hint="eastAsia"/>
          <w:b/>
          <w:sz w:val="28"/>
        </w:rPr>
        <w:t>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01434181" w:rsidR="00C92FC0" w:rsidRPr="0058315C" w:rsidRDefault="001F644E">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八</w:t>
      </w:r>
      <w:r w:rsidRPr="0058315C">
        <w:rPr>
          <w:rFonts w:hAnsi="宋体"/>
          <w:b/>
          <w:sz w:val="28"/>
        </w:rPr>
        <w:t>年</w:t>
      </w:r>
      <w:r w:rsidR="009D17DF">
        <w:rPr>
          <w:rFonts w:hint="eastAsia"/>
          <w:b/>
          <w:sz w:val="28"/>
        </w:rPr>
        <w:t>五</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05BFFBAB"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E030D7">
        <w:rPr>
          <w:rFonts w:hint="eastAsia"/>
          <w:bCs/>
          <w:sz w:val="24"/>
        </w:rPr>
        <w:t>裕如</w:t>
      </w:r>
      <w:r w:rsidR="009258B3" w:rsidRPr="0058315C">
        <w:rPr>
          <w:rFonts w:hint="eastAsia"/>
          <w:bCs/>
          <w:sz w:val="24"/>
        </w:rPr>
        <w:t>纯债</w:t>
      </w:r>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E030D7" w:rsidRPr="0058315C">
        <w:rPr>
          <w:rFonts w:hint="eastAsia"/>
          <w:kern w:val="0"/>
          <w:sz w:val="24"/>
        </w:rPr>
        <w:t>201</w:t>
      </w:r>
      <w:r w:rsidR="00E030D7">
        <w:rPr>
          <w:kern w:val="0"/>
          <w:sz w:val="24"/>
        </w:rPr>
        <w:t>8</w:t>
      </w:r>
      <w:r w:rsidRPr="0058315C">
        <w:rPr>
          <w:kern w:val="0"/>
          <w:sz w:val="24"/>
        </w:rPr>
        <w:t>年</w:t>
      </w:r>
      <w:r w:rsidR="001F644E">
        <w:rPr>
          <w:kern w:val="0"/>
          <w:sz w:val="24"/>
        </w:rPr>
        <w:t>4</w:t>
      </w:r>
      <w:r w:rsidRPr="0058315C">
        <w:rPr>
          <w:kern w:val="0"/>
          <w:sz w:val="24"/>
        </w:rPr>
        <w:t>月</w:t>
      </w:r>
      <w:r w:rsidR="001F644E">
        <w:rPr>
          <w:kern w:val="0"/>
          <w:sz w:val="24"/>
        </w:rPr>
        <w:t>16</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1F644E">
        <w:rPr>
          <w:kern w:val="0"/>
          <w:sz w:val="24"/>
        </w:rPr>
        <w:t>693</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2B715190"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人或基金资产净值低于</w:t>
      </w:r>
      <w:r w:rsidR="008A6D0C">
        <w:rPr>
          <w:bCs/>
          <w:color w:val="000000"/>
          <w:sz w:val="24"/>
          <w:szCs w:val="21"/>
        </w:rPr>
        <w:t>5000</w:t>
      </w:r>
      <w:r w:rsidR="008A6D0C">
        <w:rPr>
          <w:rFonts w:hint="eastAsia"/>
          <w:bCs/>
          <w:color w:val="000000"/>
          <w:sz w:val="24"/>
          <w:szCs w:val="21"/>
        </w:rPr>
        <w:t>万元情形</w:t>
      </w:r>
      <w:r w:rsidR="008A6D0C">
        <w:rPr>
          <w:rFonts w:hint="eastAsia"/>
          <w:kern w:val="0"/>
          <w:sz w:val="24"/>
        </w:rPr>
        <w:t>时基金管理人将依基金合同约定提前终止基金合同的风险；</w:t>
      </w:r>
      <w:r w:rsidR="008B76E1" w:rsidRPr="0058315C">
        <w:rPr>
          <w:rFonts w:hint="eastAsia"/>
          <w:bCs/>
          <w:sz w:val="24"/>
        </w:rPr>
        <w:t>投资中小企业私募债的</w:t>
      </w:r>
      <w:r w:rsidR="00832121" w:rsidRPr="0058315C">
        <w:rPr>
          <w:rFonts w:hint="eastAsia"/>
          <w:bCs/>
          <w:sz w:val="24"/>
        </w:rPr>
        <w:t>特</w:t>
      </w:r>
      <w:r w:rsidR="00832121">
        <w:rPr>
          <w:rFonts w:hint="eastAsia"/>
          <w:bCs/>
          <w:sz w:val="24"/>
        </w:rPr>
        <w:t>定</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06D8E" w:rsidRPr="0058315C">
        <w:rPr>
          <w:rFonts w:ascii="宋体" w:hAnsi="宋体" w:hint="eastAsia"/>
          <w:kern w:val="0"/>
          <w:sz w:val="24"/>
        </w:rPr>
        <w:t>本基金</w:t>
      </w:r>
      <w:r w:rsidR="00133E00">
        <w:rPr>
          <w:rFonts w:ascii="宋体" w:hAnsi="宋体" w:hint="eastAsia"/>
          <w:kern w:val="0"/>
          <w:sz w:val="24"/>
        </w:rPr>
        <w:t>的</w:t>
      </w:r>
      <w:r w:rsidR="00A06D8E" w:rsidRPr="0058315C">
        <w:rPr>
          <w:rFonts w:ascii="宋体" w:hAnsi="宋体" w:hint="eastAsia"/>
          <w:kern w:val="0"/>
          <w:sz w:val="24"/>
        </w:rPr>
        <w:t>特有风险</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p>
    <w:p w14:paraId="47417AEF" w14:textId="6F6458E9" w:rsidR="00D27D0E"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2B897CFC" w:rsidR="008832EA" w:rsidRPr="0058315C" w:rsidRDefault="003B2CB0">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00B13EC9" w:rsidRPr="0058315C">
        <w:rPr>
          <w:rFonts w:hint="eastAsia"/>
          <w:kern w:val="0"/>
          <w:sz w:val="24"/>
        </w:rPr>
        <w:t>。</w:t>
      </w:r>
    </w:p>
    <w:p w14:paraId="09F9E0AC" w14:textId="19EB1EB4"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5F99D7F9" w14:textId="1A2CA7D4" w:rsidR="008977F6" w:rsidRPr="0058315C"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1DB843C8" w14:textId="165A44C3" w:rsidR="000E7E34" w:rsidRPr="00E44EB8" w:rsidRDefault="00BE75BD" w:rsidP="006E4C56">
      <w:pPr>
        <w:pStyle w:val="11"/>
        <w:ind w:firstLineChars="177" w:firstLine="425"/>
        <w:rPr>
          <w:rStyle w:val="a5"/>
          <w:rFonts w:asciiTheme="minorEastAsia" w:eastAsiaTheme="minorEastAsia" w:hAnsiTheme="minorEastAsia"/>
          <w:noProof/>
          <w:kern w:val="0"/>
          <w:szCs w:val="24"/>
        </w:rPr>
      </w:pPr>
      <w:r w:rsidRPr="006E4C56">
        <w:fldChar w:fldCharType="begin"/>
      </w:r>
      <w:r w:rsidR="00C92FC0" w:rsidRPr="006E4C56">
        <w:instrText xml:space="preserve"> TOC \o "1-1" \h \z \u </w:instrText>
      </w:r>
      <w:r w:rsidRPr="006E4C56">
        <w:fldChar w:fldCharType="separate"/>
      </w:r>
      <w:hyperlink w:anchor="_Toc367104000" w:history="1">
        <w:r w:rsidR="000E7E34" w:rsidRPr="00E44EB8">
          <w:rPr>
            <w:rStyle w:val="a5"/>
            <w:rFonts w:asciiTheme="minorEastAsia" w:eastAsiaTheme="minorEastAsia" w:hAnsiTheme="minorEastAsia" w:hint="eastAsia"/>
            <w:noProof/>
            <w:kern w:val="0"/>
            <w:szCs w:val="24"/>
          </w:rPr>
          <w:t>一、绪言</w:t>
        </w:r>
        <w:r w:rsidR="000E7E34" w:rsidRPr="00E44EB8">
          <w:rPr>
            <w:rStyle w:val="a5"/>
            <w:rFonts w:asciiTheme="minorEastAsia" w:eastAsiaTheme="minorEastAsia" w:hAnsiTheme="minorEastAsia"/>
            <w:noProof/>
            <w:webHidden/>
            <w:kern w:val="0"/>
            <w:szCs w:val="24"/>
          </w:rPr>
          <w:tab/>
        </w:r>
        <w:r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Toc367104000</w:instrText>
        </w:r>
        <w:r w:rsidR="000E7E34" w:rsidRPr="00E44EB8">
          <w:rPr>
            <w:rStyle w:val="a5"/>
            <w:rFonts w:asciiTheme="minorEastAsia" w:eastAsiaTheme="minorEastAsia" w:hAnsiTheme="minorEastAsia"/>
            <w:noProof/>
            <w:webHidden/>
            <w:kern w:val="0"/>
            <w:szCs w:val="24"/>
          </w:rPr>
          <w:instrText xml:space="preserve"> \h </w:instrText>
        </w:r>
        <w:r w:rsidRPr="00E44EB8">
          <w:rPr>
            <w:rStyle w:val="a5"/>
            <w:rFonts w:asciiTheme="minorEastAsia" w:eastAsiaTheme="minorEastAsia" w:hAnsiTheme="minorEastAsia"/>
            <w:noProof/>
            <w:webHidden/>
            <w:kern w:val="0"/>
            <w:szCs w:val="24"/>
          </w:rPr>
        </w:r>
        <w:r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6</w:t>
        </w:r>
        <w:r w:rsidRPr="00E44EB8">
          <w:rPr>
            <w:rStyle w:val="a5"/>
            <w:rFonts w:asciiTheme="minorEastAsia" w:eastAsiaTheme="minorEastAsia" w:hAnsiTheme="minorEastAsia"/>
            <w:noProof/>
            <w:webHidden/>
            <w:kern w:val="0"/>
            <w:szCs w:val="24"/>
          </w:rPr>
          <w:fldChar w:fldCharType="end"/>
        </w:r>
      </w:hyperlink>
    </w:p>
    <w:p w14:paraId="410D20CE" w14:textId="200CA929" w:rsidR="003040D1" w:rsidRPr="00E44EB8" w:rsidRDefault="00133FE9" w:rsidP="006E4C56">
      <w:pPr>
        <w:pStyle w:val="11"/>
        <w:ind w:firstLineChars="177" w:firstLine="425"/>
        <w:rPr>
          <w:rStyle w:val="a5"/>
          <w:rFonts w:asciiTheme="minorEastAsia" w:eastAsiaTheme="minorEastAsia" w:hAnsiTheme="minorEastAsia"/>
          <w:noProof/>
          <w:kern w:val="0"/>
          <w:szCs w:val="24"/>
        </w:rPr>
      </w:pPr>
      <w:hyperlink w:anchor="_Toc367104001" w:history="1">
        <w:r w:rsidR="000E7E34" w:rsidRPr="00E44EB8">
          <w:rPr>
            <w:rStyle w:val="a5"/>
            <w:rFonts w:asciiTheme="minorEastAsia" w:eastAsiaTheme="minorEastAsia" w:hAnsiTheme="minorEastAsia" w:hint="eastAsia"/>
            <w:noProof/>
            <w:kern w:val="0"/>
            <w:szCs w:val="24"/>
          </w:rPr>
          <w:t>二、释义</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Toc367104001</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7</w:t>
        </w:r>
        <w:r w:rsidR="00BE75BD" w:rsidRPr="00E44EB8">
          <w:rPr>
            <w:rStyle w:val="a5"/>
            <w:rFonts w:asciiTheme="minorEastAsia" w:eastAsiaTheme="minorEastAsia" w:hAnsiTheme="minorEastAsia"/>
            <w:noProof/>
            <w:webHidden/>
            <w:kern w:val="0"/>
            <w:szCs w:val="24"/>
          </w:rPr>
          <w:fldChar w:fldCharType="end"/>
        </w:r>
      </w:hyperlink>
    </w:p>
    <w:p w14:paraId="2FB04DD0" w14:textId="20C245D7" w:rsidR="003040D1" w:rsidRPr="00E44EB8" w:rsidRDefault="00133FE9" w:rsidP="006E4C56">
      <w:pPr>
        <w:pStyle w:val="11"/>
        <w:ind w:firstLineChars="177" w:firstLine="425"/>
        <w:rPr>
          <w:rStyle w:val="a5"/>
          <w:rFonts w:asciiTheme="minorEastAsia" w:eastAsiaTheme="minorEastAsia" w:hAnsiTheme="minorEastAsia"/>
          <w:noProof/>
          <w:kern w:val="0"/>
          <w:szCs w:val="24"/>
        </w:rPr>
      </w:pPr>
      <w:hyperlink w:anchor="_Toc367104002" w:history="1">
        <w:r w:rsidR="000E7E34" w:rsidRPr="00E44EB8">
          <w:rPr>
            <w:rStyle w:val="a5"/>
            <w:rFonts w:asciiTheme="minorEastAsia" w:eastAsiaTheme="minorEastAsia" w:hAnsiTheme="minorEastAsia" w:hint="eastAsia"/>
            <w:noProof/>
            <w:kern w:val="0"/>
            <w:szCs w:val="24"/>
          </w:rPr>
          <w:t>三、基金管理人</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Toc367104002</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12</w:t>
        </w:r>
        <w:r w:rsidR="00BE75BD" w:rsidRPr="00E44EB8">
          <w:rPr>
            <w:rStyle w:val="a5"/>
            <w:rFonts w:asciiTheme="minorEastAsia" w:eastAsiaTheme="minorEastAsia" w:hAnsiTheme="minorEastAsia"/>
            <w:noProof/>
            <w:webHidden/>
            <w:kern w:val="0"/>
            <w:szCs w:val="24"/>
          </w:rPr>
          <w:fldChar w:fldCharType="end"/>
        </w:r>
      </w:hyperlink>
    </w:p>
    <w:p w14:paraId="19A5E946" w14:textId="57FE0892" w:rsidR="003040D1" w:rsidRPr="00E44EB8" w:rsidRDefault="00133FE9" w:rsidP="006E4C56">
      <w:pPr>
        <w:pStyle w:val="11"/>
        <w:ind w:firstLineChars="177" w:firstLine="425"/>
        <w:rPr>
          <w:rStyle w:val="a5"/>
          <w:rFonts w:asciiTheme="minorEastAsia" w:eastAsiaTheme="minorEastAsia" w:hAnsiTheme="minorEastAsia"/>
          <w:noProof/>
          <w:kern w:val="0"/>
          <w:szCs w:val="24"/>
        </w:rPr>
      </w:pPr>
      <w:hyperlink w:anchor="_Toc367104003" w:history="1">
        <w:r w:rsidR="000E7E34" w:rsidRPr="00E44EB8">
          <w:rPr>
            <w:rStyle w:val="a5"/>
            <w:rFonts w:asciiTheme="minorEastAsia" w:eastAsiaTheme="minorEastAsia" w:hAnsiTheme="minorEastAsia" w:hint="eastAsia"/>
            <w:noProof/>
            <w:kern w:val="0"/>
            <w:szCs w:val="24"/>
          </w:rPr>
          <w:t>四、基金托管人</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Toc367104003</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21</w:t>
        </w:r>
        <w:r w:rsidR="00BE75BD" w:rsidRPr="00E44EB8">
          <w:rPr>
            <w:rStyle w:val="a5"/>
            <w:rFonts w:asciiTheme="minorEastAsia" w:eastAsiaTheme="minorEastAsia" w:hAnsiTheme="minorEastAsia"/>
            <w:noProof/>
            <w:webHidden/>
            <w:kern w:val="0"/>
            <w:szCs w:val="24"/>
          </w:rPr>
          <w:fldChar w:fldCharType="end"/>
        </w:r>
      </w:hyperlink>
    </w:p>
    <w:p w14:paraId="0CF2EB90" w14:textId="479B9D1C" w:rsidR="003040D1" w:rsidRPr="00E44EB8" w:rsidRDefault="00133FE9" w:rsidP="006E4C56">
      <w:pPr>
        <w:pStyle w:val="11"/>
        <w:ind w:firstLineChars="177" w:firstLine="425"/>
        <w:rPr>
          <w:rStyle w:val="a5"/>
          <w:rFonts w:asciiTheme="minorEastAsia" w:eastAsiaTheme="minorEastAsia" w:hAnsiTheme="minorEastAsia"/>
          <w:noProof/>
          <w:kern w:val="0"/>
          <w:szCs w:val="24"/>
        </w:rPr>
      </w:pPr>
      <w:hyperlink w:anchor="_Toc367104004" w:history="1">
        <w:r w:rsidR="000E7E34" w:rsidRPr="00E44EB8">
          <w:rPr>
            <w:rStyle w:val="a5"/>
            <w:rFonts w:asciiTheme="minorEastAsia" w:eastAsiaTheme="minorEastAsia" w:hAnsiTheme="minorEastAsia" w:hint="eastAsia"/>
            <w:noProof/>
            <w:kern w:val="0"/>
            <w:szCs w:val="24"/>
          </w:rPr>
          <w:t>五、相关服务机构</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Toc367104004</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25</w:t>
        </w:r>
        <w:r w:rsidR="00BE75BD" w:rsidRPr="00E44EB8">
          <w:rPr>
            <w:rStyle w:val="a5"/>
            <w:rFonts w:asciiTheme="minorEastAsia" w:eastAsiaTheme="minorEastAsia" w:hAnsiTheme="minorEastAsia"/>
            <w:noProof/>
            <w:webHidden/>
            <w:kern w:val="0"/>
            <w:szCs w:val="24"/>
          </w:rPr>
          <w:fldChar w:fldCharType="end"/>
        </w:r>
      </w:hyperlink>
    </w:p>
    <w:p w14:paraId="5E43B194" w14:textId="3076653A"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05" w:history="1">
        <w:r w:rsidR="000E7E34" w:rsidRPr="00E44EB8">
          <w:rPr>
            <w:rStyle w:val="a5"/>
            <w:rFonts w:asciiTheme="minorEastAsia" w:eastAsiaTheme="minorEastAsia" w:hAnsiTheme="minorEastAsia" w:hint="eastAsia"/>
            <w:noProof/>
            <w:kern w:val="0"/>
            <w:szCs w:val="24"/>
          </w:rPr>
          <w:t>六、基金的募集</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Toc367104005</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28</w:t>
        </w:r>
        <w:r w:rsidR="00BE75BD" w:rsidRPr="00E44EB8">
          <w:rPr>
            <w:rStyle w:val="a5"/>
            <w:rFonts w:asciiTheme="minorEastAsia" w:eastAsiaTheme="minorEastAsia" w:hAnsiTheme="minorEastAsia"/>
            <w:noProof/>
            <w:webHidden/>
            <w:kern w:val="0"/>
            <w:szCs w:val="24"/>
          </w:rPr>
          <w:fldChar w:fldCharType="end"/>
        </w:r>
      </w:hyperlink>
    </w:p>
    <w:p w14:paraId="6600526E" w14:textId="49163757"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06" w:history="1">
        <w:r w:rsidR="000E7E34" w:rsidRPr="00E44EB8">
          <w:rPr>
            <w:rStyle w:val="a5"/>
            <w:rFonts w:asciiTheme="minorEastAsia" w:eastAsiaTheme="minorEastAsia" w:hAnsiTheme="minorEastAsia" w:hint="eastAsia"/>
            <w:noProof/>
            <w:kern w:val="0"/>
            <w:szCs w:val="24"/>
          </w:rPr>
          <w:t>七、基金合同的生效</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Toc367104006</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34</w:t>
        </w:r>
        <w:r w:rsidR="00BE75BD" w:rsidRPr="00E44EB8">
          <w:rPr>
            <w:rStyle w:val="a5"/>
            <w:rFonts w:asciiTheme="minorEastAsia" w:eastAsiaTheme="minorEastAsia" w:hAnsiTheme="minorEastAsia"/>
            <w:noProof/>
            <w:webHidden/>
            <w:kern w:val="0"/>
            <w:szCs w:val="24"/>
          </w:rPr>
          <w:fldChar w:fldCharType="end"/>
        </w:r>
      </w:hyperlink>
    </w:p>
    <w:p w14:paraId="356733BB" w14:textId="7455D334"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07" w:history="1">
        <w:r w:rsidR="000E7E34" w:rsidRPr="00E44EB8">
          <w:rPr>
            <w:rStyle w:val="a5"/>
            <w:rFonts w:asciiTheme="minorEastAsia" w:eastAsiaTheme="minorEastAsia" w:hAnsiTheme="minorEastAsia" w:hint="eastAsia"/>
            <w:noProof/>
            <w:kern w:val="0"/>
            <w:szCs w:val="24"/>
          </w:rPr>
          <w:t>八、基金份额的申购与赎回</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Toc367104007</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35</w:t>
        </w:r>
        <w:r w:rsidR="00BE75BD" w:rsidRPr="00E44EB8">
          <w:rPr>
            <w:rStyle w:val="a5"/>
            <w:rFonts w:asciiTheme="minorEastAsia" w:eastAsiaTheme="minorEastAsia" w:hAnsiTheme="minorEastAsia"/>
            <w:noProof/>
            <w:webHidden/>
            <w:kern w:val="0"/>
            <w:szCs w:val="24"/>
          </w:rPr>
          <w:fldChar w:fldCharType="end"/>
        </w:r>
      </w:hyperlink>
    </w:p>
    <w:p w14:paraId="53386ABE" w14:textId="1B94607D"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08" w:history="1">
        <w:r w:rsidR="000E7E34" w:rsidRPr="00E44EB8">
          <w:rPr>
            <w:rStyle w:val="a5"/>
            <w:rFonts w:asciiTheme="minorEastAsia" w:eastAsiaTheme="minorEastAsia" w:hAnsiTheme="minorEastAsia" w:hint="eastAsia"/>
            <w:noProof/>
            <w:kern w:val="0"/>
            <w:szCs w:val="24"/>
          </w:rPr>
          <w:t>九、基金的投资</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Toc367104008</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49</w:t>
        </w:r>
        <w:r w:rsidR="00BE75BD" w:rsidRPr="00E44EB8">
          <w:rPr>
            <w:rStyle w:val="a5"/>
            <w:rFonts w:asciiTheme="minorEastAsia" w:eastAsiaTheme="minorEastAsia" w:hAnsiTheme="minorEastAsia"/>
            <w:noProof/>
            <w:webHidden/>
            <w:kern w:val="0"/>
            <w:szCs w:val="24"/>
          </w:rPr>
          <w:fldChar w:fldCharType="end"/>
        </w:r>
      </w:hyperlink>
    </w:p>
    <w:p w14:paraId="3663E4C0" w14:textId="264652C9"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09" w:history="1">
        <w:r w:rsidR="000E7E34" w:rsidRPr="00E44EB8">
          <w:rPr>
            <w:rStyle w:val="a5"/>
            <w:rFonts w:asciiTheme="minorEastAsia" w:eastAsiaTheme="minorEastAsia" w:hAnsiTheme="minorEastAsia" w:hint="eastAsia"/>
            <w:noProof/>
            <w:kern w:val="0"/>
            <w:szCs w:val="24"/>
          </w:rPr>
          <w:t>十、基金的财产</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Toc367104009</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57</w:t>
        </w:r>
        <w:r w:rsidR="00BE75BD" w:rsidRPr="00E44EB8">
          <w:rPr>
            <w:rStyle w:val="a5"/>
            <w:rFonts w:asciiTheme="minorEastAsia" w:eastAsiaTheme="minorEastAsia" w:hAnsiTheme="minorEastAsia"/>
            <w:noProof/>
            <w:webHidden/>
            <w:kern w:val="0"/>
            <w:szCs w:val="24"/>
          </w:rPr>
          <w:fldChar w:fldCharType="end"/>
        </w:r>
      </w:hyperlink>
    </w:p>
    <w:p w14:paraId="314B588B" w14:textId="72E2A569"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0" w:history="1">
        <w:r w:rsidR="000E7E34" w:rsidRPr="00E44EB8">
          <w:rPr>
            <w:rStyle w:val="a5"/>
            <w:rFonts w:asciiTheme="minorEastAsia" w:eastAsiaTheme="minorEastAsia" w:hAnsiTheme="minorEastAsia" w:hint="eastAsia"/>
            <w:noProof/>
            <w:kern w:val="0"/>
            <w:szCs w:val="24"/>
          </w:rPr>
          <w:t>十一、基金资产的估值</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Toc367104010</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58</w:t>
        </w:r>
        <w:r w:rsidR="00BE75BD" w:rsidRPr="00E44EB8">
          <w:rPr>
            <w:rStyle w:val="a5"/>
            <w:rFonts w:asciiTheme="minorEastAsia" w:eastAsiaTheme="minorEastAsia" w:hAnsiTheme="minorEastAsia"/>
            <w:noProof/>
            <w:webHidden/>
            <w:kern w:val="0"/>
            <w:szCs w:val="24"/>
          </w:rPr>
          <w:fldChar w:fldCharType="end"/>
        </w:r>
      </w:hyperlink>
    </w:p>
    <w:p w14:paraId="32908837" w14:textId="7BF0966A"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1" w:history="1">
        <w:r w:rsidR="000E7E34" w:rsidRPr="00E44EB8">
          <w:rPr>
            <w:rStyle w:val="a5"/>
            <w:rFonts w:asciiTheme="minorEastAsia" w:eastAsiaTheme="minorEastAsia" w:hAnsiTheme="minorEastAsia" w:hint="eastAsia"/>
            <w:noProof/>
            <w:kern w:val="0"/>
            <w:szCs w:val="24"/>
          </w:rPr>
          <w:t>十二、基金收益与分配</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Toc367104011</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63</w:t>
        </w:r>
        <w:r w:rsidR="00BE75BD" w:rsidRPr="00E44EB8">
          <w:rPr>
            <w:rStyle w:val="a5"/>
            <w:rFonts w:asciiTheme="minorEastAsia" w:eastAsiaTheme="minorEastAsia" w:hAnsiTheme="minorEastAsia"/>
            <w:noProof/>
            <w:webHidden/>
            <w:kern w:val="0"/>
            <w:szCs w:val="24"/>
          </w:rPr>
          <w:fldChar w:fldCharType="end"/>
        </w:r>
      </w:hyperlink>
    </w:p>
    <w:p w14:paraId="6DC676E7" w14:textId="57C768A7"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2" w:history="1">
        <w:r w:rsidR="000E7E34" w:rsidRPr="00E44EB8">
          <w:rPr>
            <w:rStyle w:val="a5"/>
            <w:rFonts w:asciiTheme="minorEastAsia" w:eastAsiaTheme="minorEastAsia" w:hAnsiTheme="minorEastAsia" w:hint="eastAsia"/>
            <w:noProof/>
            <w:kern w:val="0"/>
            <w:szCs w:val="24"/>
          </w:rPr>
          <w:t>十三、基金的费用与税收</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Toc367104012</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65</w:t>
        </w:r>
        <w:r w:rsidR="00BE75BD" w:rsidRPr="00E44EB8">
          <w:rPr>
            <w:rStyle w:val="a5"/>
            <w:rFonts w:asciiTheme="minorEastAsia" w:eastAsiaTheme="minorEastAsia" w:hAnsiTheme="minorEastAsia"/>
            <w:noProof/>
            <w:webHidden/>
            <w:kern w:val="0"/>
            <w:szCs w:val="24"/>
          </w:rPr>
          <w:fldChar w:fldCharType="end"/>
        </w:r>
      </w:hyperlink>
    </w:p>
    <w:p w14:paraId="71CC5C59" w14:textId="1806AA28"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3" w:history="1">
        <w:r w:rsidR="000E7E34" w:rsidRPr="00E44EB8">
          <w:rPr>
            <w:rStyle w:val="a5"/>
            <w:rFonts w:asciiTheme="minorEastAsia" w:eastAsiaTheme="minorEastAsia" w:hAnsiTheme="minorEastAsia" w:hint="eastAsia"/>
            <w:noProof/>
            <w:kern w:val="0"/>
            <w:szCs w:val="24"/>
          </w:rPr>
          <w:t>十四、基金的会计与</w:t>
        </w:r>
        <w:r w:rsidR="000E7E34" w:rsidRPr="00E44EB8">
          <w:rPr>
            <w:rStyle w:val="a5"/>
            <w:rFonts w:asciiTheme="minorEastAsia" w:eastAsiaTheme="minorEastAsia" w:hAnsiTheme="minorEastAsia" w:hint="eastAsia"/>
            <w:noProof/>
            <w:kern w:val="0"/>
            <w:szCs w:val="24"/>
          </w:rPr>
          <w:t>审</w:t>
        </w:r>
        <w:r w:rsidR="000E7E34" w:rsidRPr="00E44EB8">
          <w:rPr>
            <w:rStyle w:val="a5"/>
            <w:rFonts w:asciiTheme="minorEastAsia" w:eastAsiaTheme="minorEastAsia" w:hAnsiTheme="minorEastAsia" w:hint="eastAsia"/>
            <w:noProof/>
            <w:kern w:val="0"/>
            <w:szCs w:val="24"/>
          </w:rPr>
          <w:t>计</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Toc367104013</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68</w:t>
        </w:r>
        <w:r w:rsidR="00BE75BD" w:rsidRPr="00E44EB8">
          <w:rPr>
            <w:rStyle w:val="a5"/>
            <w:rFonts w:asciiTheme="minorEastAsia" w:eastAsiaTheme="minorEastAsia" w:hAnsiTheme="minorEastAsia"/>
            <w:noProof/>
            <w:webHidden/>
            <w:kern w:val="0"/>
            <w:szCs w:val="24"/>
          </w:rPr>
          <w:fldChar w:fldCharType="end"/>
        </w:r>
      </w:hyperlink>
    </w:p>
    <w:p w14:paraId="47FFB9D8" w14:textId="52BA920D"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4" w:history="1">
        <w:r w:rsidR="000E7E34" w:rsidRPr="00E44EB8">
          <w:rPr>
            <w:rStyle w:val="a5"/>
            <w:rFonts w:asciiTheme="minorEastAsia" w:eastAsiaTheme="minorEastAsia" w:hAnsiTheme="minorEastAsia" w:hint="eastAsia"/>
            <w:noProof/>
            <w:kern w:val="0"/>
            <w:szCs w:val="24"/>
          </w:rPr>
          <w:t>十五、基金的信息披露</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Toc367104014</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69</w:t>
        </w:r>
        <w:r w:rsidR="00BE75BD" w:rsidRPr="00E44EB8">
          <w:rPr>
            <w:rStyle w:val="a5"/>
            <w:rFonts w:asciiTheme="minorEastAsia" w:eastAsiaTheme="minorEastAsia" w:hAnsiTheme="minorEastAsia"/>
            <w:noProof/>
            <w:webHidden/>
            <w:kern w:val="0"/>
            <w:szCs w:val="24"/>
          </w:rPr>
          <w:fldChar w:fldCharType="end"/>
        </w:r>
      </w:hyperlink>
    </w:p>
    <w:p w14:paraId="38896285" w14:textId="5A81EE8A"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5" w:history="1">
        <w:r w:rsidR="000E7E34" w:rsidRPr="00E44EB8">
          <w:rPr>
            <w:rStyle w:val="a5"/>
            <w:rFonts w:asciiTheme="minorEastAsia" w:eastAsiaTheme="minorEastAsia" w:hAnsiTheme="minorEastAsia" w:hint="eastAsia"/>
            <w:noProof/>
            <w:kern w:val="0"/>
            <w:szCs w:val="24"/>
          </w:rPr>
          <w:t>十六、风险揭示</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Toc367104015</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75</w:t>
        </w:r>
        <w:r w:rsidR="00BE75BD" w:rsidRPr="00E44EB8">
          <w:rPr>
            <w:rStyle w:val="a5"/>
            <w:rFonts w:asciiTheme="minorEastAsia" w:eastAsiaTheme="minorEastAsia" w:hAnsiTheme="minorEastAsia"/>
            <w:noProof/>
            <w:webHidden/>
            <w:kern w:val="0"/>
            <w:szCs w:val="24"/>
          </w:rPr>
          <w:fldChar w:fldCharType="end"/>
        </w:r>
      </w:hyperlink>
    </w:p>
    <w:p w14:paraId="099553FF" w14:textId="45A8FA9A"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6" w:history="1">
        <w:r w:rsidR="000E7E34" w:rsidRPr="00E44EB8">
          <w:rPr>
            <w:rStyle w:val="a5"/>
            <w:rFonts w:asciiTheme="minorEastAsia" w:eastAsiaTheme="minorEastAsia" w:hAnsiTheme="minorEastAsia" w:hint="eastAsia"/>
            <w:noProof/>
            <w:kern w:val="0"/>
            <w:szCs w:val="24"/>
          </w:rPr>
          <w:t>十七、基金合同</w:t>
        </w:r>
        <w:r w:rsidR="000E7E34" w:rsidRPr="00E44EB8">
          <w:rPr>
            <w:rStyle w:val="a5"/>
            <w:rFonts w:asciiTheme="minorEastAsia" w:eastAsiaTheme="minorEastAsia" w:hAnsiTheme="minorEastAsia" w:hint="eastAsia"/>
            <w:noProof/>
            <w:kern w:val="0"/>
            <w:szCs w:val="24"/>
          </w:rPr>
          <w:t>的</w:t>
        </w:r>
        <w:r w:rsidR="000E7E34" w:rsidRPr="00E44EB8">
          <w:rPr>
            <w:rStyle w:val="a5"/>
            <w:rFonts w:asciiTheme="minorEastAsia" w:eastAsiaTheme="minorEastAsia" w:hAnsiTheme="minorEastAsia" w:hint="eastAsia"/>
            <w:noProof/>
            <w:kern w:val="0"/>
            <w:szCs w:val="24"/>
          </w:rPr>
          <w:t>变更、终止与基金财产的清算</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Toc367104016</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81</w:t>
        </w:r>
        <w:r w:rsidR="00BE75BD" w:rsidRPr="00E44EB8">
          <w:rPr>
            <w:rStyle w:val="a5"/>
            <w:rFonts w:asciiTheme="minorEastAsia" w:eastAsiaTheme="minorEastAsia" w:hAnsiTheme="minorEastAsia"/>
            <w:noProof/>
            <w:webHidden/>
            <w:kern w:val="0"/>
            <w:szCs w:val="24"/>
          </w:rPr>
          <w:fldChar w:fldCharType="end"/>
        </w:r>
      </w:hyperlink>
    </w:p>
    <w:p w14:paraId="40C422A5" w14:textId="7EA2B0F2"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7" w:history="1">
        <w:r w:rsidR="000E7E34" w:rsidRPr="00E44EB8">
          <w:rPr>
            <w:rStyle w:val="a5"/>
            <w:rFonts w:asciiTheme="minorEastAsia" w:eastAsiaTheme="minorEastAsia" w:hAnsiTheme="minorEastAsia" w:hint="eastAsia"/>
            <w:noProof/>
            <w:kern w:val="0"/>
            <w:szCs w:val="24"/>
          </w:rPr>
          <w:t>十八、基金合同内容摘要</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Toc367104017</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83</w:t>
        </w:r>
        <w:r w:rsidR="00BE75BD" w:rsidRPr="00E44EB8">
          <w:rPr>
            <w:rStyle w:val="a5"/>
            <w:rFonts w:asciiTheme="minorEastAsia" w:eastAsiaTheme="minorEastAsia" w:hAnsiTheme="minorEastAsia"/>
            <w:noProof/>
            <w:webHidden/>
            <w:kern w:val="0"/>
            <w:szCs w:val="24"/>
          </w:rPr>
          <w:fldChar w:fldCharType="end"/>
        </w:r>
      </w:hyperlink>
    </w:p>
    <w:p w14:paraId="3F71F8F2" w14:textId="426B2D4C"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8" w:history="1">
        <w:r w:rsidR="000E7E34" w:rsidRPr="00E44EB8">
          <w:rPr>
            <w:rStyle w:val="a5"/>
            <w:rFonts w:asciiTheme="minorEastAsia" w:eastAsiaTheme="minorEastAsia" w:hAnsiTheme="minorEastAsia" w:hint="eastAsia"/>
            <w:noProof/>
            <w:kern w:val="0"/>
            <w:szCs w:val="24"/>
          </w:rPr>
          <w:t>十九、托管协议的内容摘要</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Toc367104018</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99</w:t>
        </w:r>
        <w:r w:rsidR="00BE75BD" w:rsidRPr="00E44EB8">
          <w:rPr>
            <w:rStyle w:val="a5"/>
            <w:rFonts w:asciiTheme="minorEastAsia" w:eastAsiaTheme="minorEastAsia" w:hAnsiTheme="minorEastAsia"/>
            <w:noProof/>
            <w:webHidden/>
            <w:kern w:val="0"/>
            <w:szCs w:val="24"/>
          </w:rPr>
          <w:fldChar w:fldCharType="end"/>
        </w:r>
      </w:hyperlink>
    </w:p>
    <w:p w14:paraId="12683010" w14:textId="24B5A057"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19" w:history="1">
        <w:r w:rsidR="000E7E34" w:rsidRPr="00E44EB8">
          <w:rPr>
            <w:rStyle w:val="a5"/>
            <w:rFonts w:asciiTheme="minorEastAsia" w:eastAsiaTheme="minorEastAsia" w:hAnsiTheme="minorEastAsia" w:hint="eastAsia"/>
            <w:noProof/>
            <w:kern w:val="0"/>
            <w:szCs w:val="24"/>
          </w:rPr>
          <w:t>二十、对基金份额持有人的服务</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Toc367104019</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110</w:t>
        </w:r>
        <w:r w:rsidR="00BE75BD" w:rsidRPr="00E44EB8">
          <w:rPr>
            <w:rStyle w:val="a5"/>
            <w:rFonts w:asciiTheme="minorEastAsia" w:eastAsiaTheme="minorEastAsia" w:hAnsiTheme="minorEastAsia"/>
            <w:noProof/>
            <w:webHidden/>
            <w:kern w:val="0"/>
            <w:szCs w:val="24"/>
          </w:rPr>
          <w:fldChar w:fldCharType="end"/>
        </w:r>
      </w:hyperlink>
    </w:p>
    <w:p w14:paraId="4208889D" w14:textId="66D4FA60"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20" w:history="1">
        <w:r w:rsidR="000E7E34" w:rsidRPr="00E44EB8">
          <w:rPr>
            <w:rStyle w:val="a5"/>
            <w:rFonts w:asciiTheme="minorEastAsia" w:eastAsiaTheme="minorEastAsia" w:hAnsiTheme="minorEastAsia" w:hint="eastAsia"/>
            <w:noProof/>
            <w:kern w:val="0"/>
            <w:szCs w:val="24"/>
          </w:rPr>
          <w:t>二十一、其他应披露事项</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Toc367104020</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112</w:t>
        </w:r>
        <w:r w:rsidR="00BE75BD" w:rsidRPr="00E44EB8">
          <w:rPr>
            <w:rStyle w:val="a5"/>
            <w:rFonts w:asciiTheme="minorEastAsia" w:eastAsiaTheme="minorEastAsia" w:hAnsiTheme="minorEastAsia"/>
            <w:noProof/>
            <w:webHidden/>
            <w:kern w:val="0"/>
            <w:szCs w:val="24"/>
          </w:rPr>
          <w:fldChar w:fldCharType="end"/>
        </w:r>
      </w:hyperlink>
    </w:p>
    <w:p w14:paraId="5C6DCEB8" w14:textId="13962DBD" w:rsidR="003040D1" w:rsidRPr="00E44EB8" w:rsidRDefault="0065169E" w:rsidP="006E4C56">
      <w:pPr>
        <w:pStyle w:val="11"/>
        <w:ind w:firstLineChars="177" w:firstLine="425"/>
        <w:rPr>
          <w:rStyle w:val="a5"/>
          <w:rFonts w:asciiTheme="minorEastAsia" w:eastAsiaTheme="minorEastAsia" w:hAnsiTheme="minorEastAsia"/>
          <w:noProof/>
          <w:kern w:val="0"/>
          <w:szCs w:val="24"/>
        </w:rPr>
      </w:pPr>
      <w:hyperlink w:anchor="_Toc367104021" w:history="1">
        <w:r w:rsidR="000E7E34" w:rsidRPr="00E44EB8">
          <w:rPr>
            <w:rStyle w:val="a5"/>
            <w:rFonts w:asciiTheme="minorEastAsia" w:eastAsiaTheme="minorEastAsia" w:hAnsiTheme="minorEastAsia" w:hint="eastAsia"/>
            <w:noProof/>
            <w:kern w:val="0"/>
            <w:szCs w:val="24"/>
          </w:rPr>
          <w:t>二十二、招募说明书的存放及查阅方式</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Toc367104021</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113</w:t>
        </w:r>
        <w:r w:rsidR="00BE75BD" w:rsidRPr="00E44EB8">
          <w:rPr>
            <w:rStyle w:val="a5"/>
            <w:rFonts w:asciiTheme="minorEastAsia" w:eastAsiaTheme="minorEastAsia" w:hAnsiTheme="minorEastAsia"/>
            <w:noProof/>
            <w:webHidden/>
            <w:kern w:val="0"/>
            <w:szCs w:val="24"/>
          </w:rPr>
          <w:fldChar w:fldCharType="end"/>
        </w:r>
      </w:hyperlink>
    </w:p>
    <w:p w14:paraId="7BA040F5" w14:textId="03655E9E" w:rsidR="003040D1" w:rsidRPr="006E4C56" w:rsidRDefault="0065169E" w:rsidP="006E4C56">
      <w:pPr>
        <w:pStyle w:val="11"/>
        <w:ind w:firstLineChars="177" w:firstLine="425"/>
        <w:rPr>
          <w:noProof/>
        </w:rPr>
      </w:pPr>
      <w:hyperlink w:anchor="_Toc367104022" w:history="1">
        <w:r w:rsidR="000E7E34" w:rsidRPr="00E44EB8">
          <w:rPr>
            <w:rStyle w:val="a5"/>
            <w:rFonts w:asciiTheme="minorEastAsia" w:eastAsiaTheme="minorEastAsia" w:hAnsiTheme="minorEastAsia" w:hint="eastAsia"/>
            <w:noProof/>
            <w:kern w:val="0"/>
            <w:szCs w:val="24"/>
          </w:rPr>
          <w:t>二十三、备查文件</w:t>
        </w:r>
        <w:r w:rsidR="000E7E34" w:rsidRPr="00E44EB8">
          <w:rPr>
            <w:rStyle w:val="a5"/>
            <w:rFonts w:asciiTheme="minorEastAsia" w:eastAsiaTheme="minorEastAsia" w:hAnsiTheme="minorEastAsia"/>
            <w:noProof/>
            <w:webHidden/>
            <w:kern w:val="0"/>
            <w:szCs w:val="24"/>
          </w:rPr>
          <w:tab/>
        </w:r>
        <w:r w:rsidR="00BE75BD" w:rsidRPr="00E44EB8">
          <w:rPr>
            <w:rStyle w:val="a5"/>
            <w:rFonts w:asciiTheme="minorEastAsia" w:eastAsiaTheme="minorEastAsia" w:hAnsiTheme="minorEastAsia"/>
            <w:noProof/>
            <w:webHidden/>
            <w:kern w:val="0"/>
            <w:szCs w:val="24"/>
          </w:rPr>
          <w:fldChar w:fldCharType="begin"/>
        </w:r>
        <w:r w:rsidR="000E7E34" w:rsidRPr="00E44EB8">
          <w:rPr>
            <w:rStyle w:val="a5"/>
            <w:rFonts w:asciiTheme="minorEastAsia" w:eastAsiaTheme="minorEastAsia" w:hAnsiTheme="minorEastAsia"/>
            <w:noProof/>
            <w:webHidden/>
            <w:kern w:val="0"/>
            <w:szCs w:val="24"/>
          </w:rPr>
          <w:instrText xml:space="preserve"> PAGEREF _</w:instrText>
        </w:r>
        <w:r w:rsidR="00ED62BD" w:rsidRPr="00E44EB8">
          <w:rPr>
            <w:rStyle w:val="a5"/>
            <w:rFonts w:asciiTheme="minorEastAsia" w:eastAsiaTheme="minorEastAsia" w:hAnsiTheme="minorEastAsia"/>
            <w:noProof/>
            <w:webHidden/>
            <w:kern w:val="0"/>
            <w:szCs w:val="24"/>
          </w:rPr>
          <w:instrText>Toc367104022</w:instrText>
        </w:r>
        <w:r w:rsidR="000E7E34" w:rsidRPr="00E44EB8">
          <w:rPr>
            <w:rStyle w:val="a5"/>
            <w:rFonts w:asciiTheme="minorEastAsia" w:eastAsiaTheme="minorEastAsia" w:hAnsiTheme="minorEastAsia"/>
            <w:noProof/>
            <w:webHidden/>
            <w:kern w:val="0"/>
            <w:szCs w:val="24"/>
          </w:rPr>
          <w:instrText xml:space="preserve"> \h </w:instrText>
        </w:r>
        <w:r w:rsidR="00BE75BD" w:rsidRPr="00E44EB8">
          <w:rPr>
            <w:rStyle w:val="a5"/>
            <w:rFonts w:asciiTheme="minorEastAsia" w:eastAsiaTheme="minorEastAsia" w:hAnsiTheme="minorEastAsia"/>
            <w:noProof/>
            <w:webHidden/>
            <w:kern w:val="0"/>
            <w:szCs w:val="24"/>
          </w:rPr>
        </w:r>
        <w:r w:rsidR="00BE75BD" w:rsidRPr="00E44EB8">
          <w:rPr>
            <w:rStyle w:val="a5"/>
            <w:rFonts w:asciiTheme="minorEastAsia" w:eastAsiaTheme="minorEastAsia" w:hAnsiTheme="minorEastAsia"/>
            <w:noProof/>
            <w:webHidden/>
            <w:kern w:val="0"/>
            <w:szCs w:val="24"/>
          </w:rPr>
          <w:fldChar w:fldCharType="separate"/>
        </w:r>
        <w:r w:rsidR="006B31EB">
          <w:rPr>
            <w:rStyle w:val="a5"/>
            <w:rFonts w:asciiTheme="minorEastAsia" w:eastAsiaTheme="minorEastAsia" w:hAnsiTheme="minorEastAsia"/>
            <w:noProof/>
            <w:webHidden/>
            <w:kern w:val="0"/>
            <w:szCs w:val="24"/>
          </w:rPr>
          <w:t>114</w:t>
        </w:r>
        <w:r w:rsidR="00BE75BD" w:rsidRPr="00E44EB8">
          <w:rPr>
            <w:rStyle w:val="a5"/>
            <w:rFonts w:asciiTheme="minorEastAsia" w:eastAsiaTheme="minorEastAsia" w:hAnsiTheme="minorEastAsia"/>
            <w:noProof/>
            <w:webHidden/>
            <w:kern w:val="0"/>
            <w:szCs w:val="24"/>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367104000"/>
      <w:r w:rsidRPr="0058315C">
        <w:rPr>
          <w:rFonts w:ascii="宋体" w:hAnsi="宋体" w:hint="eastAsia"/>
          <w:b/>
          <w:kern w:val="0"/>
          <w:sz w:val="30"/>
        </w:rPr>
        <w:lastRenderedPageBreak/>
        <w:t>一、绪言</w:t>
      </w:r>
      <w:bookmarkEnd w:id="0"/>
      <w:bookmarkEnd w:id="1"/>
      <w:bookmarkEnd w:id="2"/>
    </w:p>
    <w:p w14:paraId="52CBEC39" w14:textId="32B5935D"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E030D7">
        <w:rPr>
          <w:rFonts w:hint="eastAsia"/>
          <w:bCs/>
          <w:sz w:val="24"/>
        </w:rPr>
        <w:t>裕如</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3B2CB0" w:rsidRPr="003B2CB0">
        <w:rPr>
          <w:rFonts w:hAnsi="宋体" w:hint="eastAsia"/>
          <w:kern w:val="0"/>
          <w:sz w:val="24"/>
        </w:rPr>
        <w:t>、《公开募集开放式证券投资基金流动性风险管理规定》（以下简称“《流动性规定》”）</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E030D7">
        <w:rPr>
          <w:rFonts w:hint="eastAsia"/>
          <w:bCs/>
          <w:sz w:val="24"/>
        </w:rPr>
        <w:t>裕如</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367104001"/>
      <w:r w:rsidR="00C92FC0" w:rsidRPr="0058315C">
        <w:rPr>
          <w:rFonts w:ascii="宋体" w:hAnsi="宋体" w:hint="eastAsia"/>
          <w:b/>
          <w:kern w:val="0"/>
          <w:sz w:val="30"/>
        </w:rPr>
        <w:lastRenderedPageBreak/>
        <w:t>二、释义</w:t>
      </w:r>
      <w:bookmarkEnd w:id="3"/>
      <w:bookmarkEnd w:id="4"/>
      <w:bookmarkEnd w:id="5"/>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4714055" w14:textId="7AE32049"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Pr="0058315C">
        <w:rPr>
          <w:rFonts w:hint="eastAsia"/>
          <w:sz w:val="24"/>
        </w:rPr>
        <w:t>证券投资基金</w:t>
      </w:r>
    </w:p>
    <w:p w14:paraId="77BDD750"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8FA217B" w14:textId="765A97FD"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97415C" w:rsidRPr="0097415C">
        <w:rPr>
          <w:rFonts w:hint="eastAsia"/>
          <w:kern w:val="0"/>
          <w:sz w:val="24"/>
        </w:rPr>
        <w:t>浙商</w:t>
      </w:r>
      <w:r w:rsidR="00A035EF" w:rsidRPr="0058315C">
        <w:rPr>
          <w:rFonts w:hint="eastAsia"/>
          <w:kern w:val="0"/>
          <w:sz w:val="24"/>
        </w:rPr>
        <w:t>银行</w:t>
      </w:r>
      <w:r w:rsidRPr="0058315C">
        <w:rPr>
          <w:rFonts w:hint="eastAsia"/>
          <w:sz w:val="24"/>
        </w:rPr>
        <w:t>股份有限公司</w:t>
      </w:r>
      <w:r w:rsidR="007D4528" w:rsidRPr="0058315C">
        <w:rPr>
          <w:bCs/>
          <w:sz w:val="24"/>
        </w:rPr>
        <w:t xml:space="preserve">       </w:t>
      </w:r>
    </w:p>
    <w:p w14:paraId="3EE34A9E" w14:textId="0C85AE56"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证券投资基金基金合同》</w:t>
      </w:r>
      <w:r w:rsidRPr="0058315C">
        <w:rPr>
          <w:rFonts w:hint="eastAsia"/>
          <w:sz w:val="24"/>
        </w:rPr>
        <w:t>及对基金合同的任何有效修订和补充</w:t>
      </w:r>
    </w:p>
    <w:p w14:paraId="30B26E8F" w14:textId="7F7DE298"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证券投资基金托管协议》</w:t>
      </w:r>
      <w:r w:rsidRPr="0058315C">
        <w:rPr>
          <w:rFonts w:hint="eastAsia"/>
          <w:sz w:val="24"/>
        </w:rPr>
        <w:t>及对该托管协议的任何有效修订和补充</w:t>
      </w:r>
    </w:p>
    <w:p w14:paraId="484831A6" w14:textId="1B6ADAC1"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证券投资基金招募说明书》</w:t>
      </w:r>
      <w:r w:rsidRPr="0058315C">
        <w:rPr>
          <w:rFonts w:hint="eastAsia"/>
          <w:sz w:val="24"/>
        </w:rPr>
        <w:t>及其定期的更新</w:t>
      </w:r>
    </w:p>
    <w:p w14:paraId="14A59502" w14:textId="6D56E990" w:rsidR="007D4528"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证券投资基金基金份额发售公告》</w:t>
      </w:r>
    </w:p>
    <w:p w14:paraId="2F523030" w14:textId="77777777" w:rsidR="007D4528"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7F0F7FB2" w14:textId="77777777" w:rsidR="007D4528"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10A2BCD6" w14:textId="77777777" w:rsidR="007D4528"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4E332A3E" w14:textId="77777777" w:rsidR="007D4528"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1BE877D3" w14:textId="77777777" w:rsidR="007D4528"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、《运作办法》：指《公开募集证券投资基金运作管理办法》及颁布机关对其不时做出的修订</w:t>
      </w:r>
    </w:p>
    <w:p w14:paraId="4BA62AB6" w14:textId="24A8D8C3" w:rsidR="003B2CB0" w:rsidRPr="003B2CB0" w:rsidRDefault="00C17442" w:rsidP="003B2CB0">
      <w:pPr>
        <w:adjustRightInd w:val="0"/>
        <w:snapToGrid w:val="0"/>
        <w:spacing w:line="360" w:lineRule="auto"/>
        <w:ind w:firstLineChars="200" w:firstLine="480"/>
        <w:rPr>
          <w:sz w:val="24"/>
        </w:rPr>
      </w:pPr>
      <w:r w:rsidRPr="0058315C">
        <w:rPr>
          <w:sz w:val="24"/>
        </w:rPr>
        <w:t>13</w:t>
      </w:r>
      <w:r w:rsidRPr="0058315C">
        <w:rPr>
          <w:rFonts w:hint="eastAsia"/>
          <w:sz w:val="24"/>
        </w:rPr>
        <w:t>、</w:t>
      </w:r>
      <w:r w:rsidR="003B2CB0" w:rsidRPr="003B2CB0">
        <w:rPr>
          <w:rFonts w:hint="eastAsia"/>
          <w:sz w:val="24"/>
        </w:rPr>
        <w:t>《流动性规定》：指中国证监会</w:t>
      </w:r>
      <w:r w:rsidR="003B2CB0" w:rsidRPr="003B2CB0">
        <w:rPr>
          <w:rFonts w:hint="eastAsia"/>
          <w:sz w:val="24"/>
        </w:rPr>
        <w:t xml:space="preserve"> 2017</w:t>
      </w:r>
      <w:r w:rsidR="003B2CB0" w:rsidRPr="003B2CB0">
        <w:rPr>
          <w:rFonts w:hint="eastAsia"/>
          <w:sz w:val="24"/>
        </w:rPr>
        <w:t>年</w:t>
      </w:r>
      <w:r w:rsidR="003B2CB0" w:rsidRPr="003B2CB0">
        <w:rPr>
          <w:rFonts w:hint="eastAsia"/>
          <w:sz w:val="24"/>
        </w:rPr>
        <w:t>8</w:t>
      </w:r>
      <w:r w:rsidR="003B2CB0" w:rsidRPr="003B2CB0">
        <w:rPr>
          <w:rFonts w:hint="eastAsia"/>
          <w:sz w:val="24"/>
        </w:rPr>
        <w:t>月</w:t>
      </w:r>
      <w:r w:rsidR="003B2CB0" w:rsidRPr="003B2CB0">
        <w:rPr>
          <w:rFonts w:hint="eastAsia"/>
          <w:sz w:val="24"/>
        </w:rPr>
        <w:t>31</w:t>
      </w:r>
      <w:r w:rsidR="003B2CB0" w:rsidRPr="003B2CB0">
        <w:rPr>
          <w:rFonts w:hint="eastAsia"/>
          <w:sz w:val="24"/>
        </w:rPr>
        <w:t>日颁布、同年</w:t>
      </w:r>
      <w:r w:rsidR="003B2CB0" w:rsidRPr="003B2CB0">
        <w:rPr>
          <w:rFonts w:hint="eastAsia"/>
          <w:sz w:val="24"/>
        </w:rPr>
        <w:t>10</w:t>
      </w:r>
      <w:r w:rsidR="003B2CB0" w:rsidRPr="003B2CB0">
        <w:rPr>
          <w:rFonts w:hint="eastAsia"/>
          <w:sz w:val="24"/>
        </w:rPr>
        <w:t>月</w:t>
      </w:r>
      <w:r w:rsidR="003B2CB0" w:rsidRPr="003B2CB0">
        <w:rPr>
          <w:rFonts w:hint="eastAsia"/>
          <w:sz w:val="24"/>
        </w:rPr>
        <w:t>1</w:t>
      </w:r>
      <w:r w:rsidR="003B2CB0" w:rsidRPr="003B2CB0">
        <w:rPr>
          <w:rFonts w:hint="eastAsia"/>
          <w:sz w:val="24"/>
        </w:rPr>
        <w:t>日实施的《公开募集开放式证券投资基金流动性风险管理规定》及颁布机关对其不时做出的修订</w:t>
      </w:r>
    </w:p>
    <w:p w14:paraId="40C16C12" w14:textId="7641C970" w:rsidR="003B2CB0" w:rsidRPr="003B2CB0" w:rsidRDefault="003B2CB0" w:rsidP="003B2CB0">
      <w:pPr>
        <w:adjustRightInd w:val="0"/>
        <w:snapToGrid w:val="0"/>
        <w:spacing w:line="360" w:lineRule="auto"/>
        <w:ind w:firstLineChars="200" w:firstLine="480"/>
        <w:rPr>
          <w:sz w:val="24"/>
        </w:rPr>
      </w:pPr>
      <w:r w:rsidRPr="003B2CB0">
        <w:rPr>
          <w:rFonts w:hint="eastAsia"/>
          <w:sz w:val="24"/>
        </w:rPr>
        <w:t>14</w:t>
      </w:r>
      <w:r w:rsidRPr="003B2CB0">
        <w:rPr>
          <w:rFonts w:hint="eastAsia"/>
          <w:sz w:val="24"/>
        </w:rPr>
        <w:t>、流动性受限资产：指由于法律法规、监管、合同或操作障碍等原因无法以</w:t>
      </w:r>
      <w:r w:rsidRPr="003B2CB0">
        <w:rPr>
          <w:rFonts w:hint="eastAsia"/>
          <w:sz w:val="24"/>
        </w:rPr>
        <w:lastRenderedPageBreak/>
        <w:t>合理价格予以变现的资产，包括但不限于到期日在</w:t>
      </w:r>
      <w:r w:rsidRPr="003B2CB0">
        <w:rPr>
          <w:rFonts w:hint="eastAsia"/>
          <w:sz w:val="24"/>
        </w:rPr>
        <w:t>10</w:t>
      </w:r>
      <w:r w:rsidRPr="003B2CB0">
        <w:rPr>
          <w:rFonts w:hint="eastAsia"/>
          <w:sz w:val="24"/>
        </w:rPr>
        <w:t>个交易日以上的逆回购与银行定期存款（含协议约定有条件提前支取的银行存款）</w:t>
      </w:r>
      <w:r w:rsidR="0069098C" w:rsidRPr="0069098C">
        <w:rPr>
          <w:rFonts w:hint="eastAsia"/>
          <w:sz w:val="24"/>
        </w:rPr>
        <w:t>、停牌股票、流通受限的新股及非公开发行股票</w:t>
      </w:r>
      <w:r w:rsidRPr="003B2CB0">
        <w:rPr>
          <w:rFonts w:hint="eastAsia"/>
          <w:sz w:val="24"/>
        </w:rPr>
        <w:t>、资产支持证券、因发行人债务违约无法进行转让或交易的债券等</w:t>
      </w:r>
    </w:p>
    <w:p w14:paraId="1F659814" w14:textId="575BD437" w:rsidR="003B2CB0" w:rsidRDefault="003B2CB0" w:rsidP="003B2CB0">
      <w:pPr>
        <w:adjustRightInd w:val="0"/>
        <w:snapToGrid w:val="0"/>
        <w:spacing w:line="360" w:lineRule="auto"/>
        <w:ind w:firstLineChars="200" w:firstLine="480"/>
        <w:rPr>
          <w:sz w:val="24"/>
        </w:rPr>
      </w:pPr>
      <w:r w:rsidRPr="003B2CB0">
        <w:rPr>
          <w:rFonts w:hint="eastAsia"/>
          <w:sz w:val="24"/>
        </w:rPr>
        <w:t>15</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40499153" w14:textId="0E0401F2" w:rsidR="007D4528" w:rsidRPr="0058315C" w:rsidRDefault="003B2CB0" w:rsidP="008A40D2">
      <w:pPr>
        <w:adjustRightInd w:val="0"/>
        <w:snapToGrid w:val="0"/>
        <w:spacing w:line="360" w:lineRule="auto"/>
        <w:ind w:firstLineChars="200" w:firstLine="480"/>
        <w:rPr>
          <w:sz w:val="24"/>
        </w:rPr>
      </w:pPr>
      <w:r>
        <w:rPr>
          <w:rFonts w:hint="eastAsia"/>
          <w:sz w:val="24"/>
        </w:rPr>
        <w:t>16</w:t>
      </w:r>
      <w:r w:rsidR="00422AB2">
        <w:rPr>
          <w:rFonts w:hint="eastAsia"/>
          <w:sz w:val="24"/>
        </w:rPr>
        <w:t>、</w:t>
      </w:r>
      <w:r w:rsidR="00C17442" w:rsidRPr="0058315C">
        <w:rPr>
          <w:rFonts w:hint="eastAsia"/>
          <w:sz w:val="24"/>
        </w:rPr>
        <w:t>中国证监会：指中国证券监督管理委员会</w:t>
      </w:r>
    </w:p>
    <w:p w14:paraId="6158F56B" w14:textId="3A4B3625"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7</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或中国银行业监督管理委员会</w:t>
      </w:r>
    </w:p>
    <w:p w14:paraId="2CCBE2AA" w14:textId="7268F497"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8</w:t>
      </w:r>
      <w:r w:rsidR="00C17442" w:rsidRPr="0058315C">
        <w:rPr>
          <w:rFonts w:hint="eastAsia"/>
          <w:sz w:val="24"/>
        </w:rPr>
        <w:t>、基金合同当事人：指受基金合同约束，根据基金合同享有权利并承担义务的法律主体，包括基金管理人、基金托管人和基金份额持有人</w:t>
      </w:r>
    </w:p>
    <w:p w14:paraId="24C3509A" w14:textId="3F7C4C2D"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9</w:t>
      </w:r>
      <w:r w:rsidR="00C17442" w:rsidRPr="0058315C">
        <w:rPr>
          <w:rFonts w:hint="eastAsia"/>
          <w:sz w:val="24"/>
        </w:rPr>
        <w:t>、个人投资者：指依据有关法律法规规定可投资于证券投资基金的自然人</w:t>
      </w:r>
    </w:p>
    <w:p w14:paraId="73F7EA4D" w14:textId="1E8335FD" w:rsidR="007D4528" w:rsidRPr="0058315C" w:rsidRDefault="003B2CB0" w:rsidP="008A40D2">
      <w:pPr>
        <w:adjustRightInd w:val="0"/>
        <w:snapToGrid w:val="0"/>
        <w:spacing w:line="360" w:lineRule="auto"/>
        <w:ind w:firstLineChars="200" w:firstLine="480"/>
        <w:rPr>
          <w:sz w:val="24"/>
        </w:rPr>
      </w:pPr>
      <w:r>
        <w:rPr>
          <w:sz w:val="24"/>
        </w:rPr>
        <w:t>20</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08E47B52" w14:textId="2ABAE402" w:rsidR="007D4528" w:rsidRPr="0058315C" w:rsidRDefault="003B2CB0" w:rsidP="008A40D2">
      <w:pPr>
        <w:adjustRightInd w:val="0"/>
        <w:snapToGrid w:val="0"/>
        <w:spacing w:line="360" w:lineRule="auto"/>
        <w:ind w:firstLineChars="200" w:firstLine="480"/>
        <w:rPr>
          <w:sz w:val="24"/>
        </w:rPr>
      </w:pPr>
      <w:r>
        <w:rPr>
          <w:sz w:val="24"/>
        </w:rPr>
        <w:t>21</w:t>
      </w:r>
      <w:r w:rsidR="00C17442"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405BA945" w14:textId="5EC9E3F0" w:rsidR="00735B4B" w:rsidRPr="0058315C" w:rsidRDefault="003B2CB0" w:rsidP="00735B4B">
      <w:pPr>
        <w:adjustRightInd w:val="0"/>
        <w:snapToGrid w:val="0"/>
        <w:spacing w:line="360" w:lineRule="auto"/>
        <w:ind w:firstLineChars="200" w:firstLine="480"/>
        <w:rPr>
          <w:rFonts w:hAnsi="宋体"/>
          <w:sz w:val="24"/>
        </w:rPr>
      </w:pPr>
      <w:r>
        <w:rPr>
          <w:sz w:val="24"/>
        </w:rPr>
        <w:t>22</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779838D" w14:textId="023A4568" w:rsidR="007D4528" w:rsidRPr="0058315C" w:rsidRDefault="003B2CB0" w:rsidP="00735B4B">
      <w:pPr>
        <w:adjustRightInd w:val="0"/>
        <w:snapToGrid w:val="0"/>
        <w:spacing w:line="360" w:lineRule="auto"/>
        <w:ind w:firstLineChars="200" w:firstLine="480"/>
        <w:rPr>
          <w:sz w:val="24"/>
        </w:rPr>
      </w:pPr>
      <w:r>
        <w:rPr>
          <w:rFonts w:hAnsi="宋体"/>
          <w:sz w:val="24"/>
        </w:rPr>
        <w:t>23</w:t>
      </w:r>
      <w:r w:rsidR="00735B4B"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2BB876A4" w14:textId="10856ABF" w:rsidR="007D4528" w:rsidRPr="0058315C" w:rsidRDefault="003B2CB0" w:rsidP="008A40D2">
      <w:pPr>
        <w:adjustRightInd w:val="0"/>
        <w:snapToGrid w:val="0"/>
        <w:spacing w:line="360" w:lineRule="auto"/>
        <w:ind w:firstLineChars="200" w:firstLine="480"/>
        <w:rPr>
          <w:sz w:val="24"/>
        </w:rPr>
      </w:pPr>
      <w:r>
        <w:rPr>
          <w:sz w:val="24"/>
        </w:rPr>
        <w:t>24</w:t>
      </w:r>
      <w:r w:rsidR="007D4528" w:rsidRPr="0058315C">
        <w:rPr>
          <w:rFonts w:hint="eastAsia"/>
          <w:sz w:val="24"/>
        </w:rPr>
        <w:t>、</w:t>
      </w:r>
      <w:r w:rsidR="007D4528" w:rsidRPr="0058315C">
        <w:rPr>
          <w:sz w:val="24"/>
        </w:rPr>
        <w:t>基金份额持有人：指依基金合同和招募说明书合法取得基金份额的投资人</w:t>
      </w:r>
    </w:p>
    <w:p w14:paraId="5EAC30D1" w14:textId="27EC3BA5" w:rsidR="007D4528" w:rsidRPr="0058315C" w:rsidRDefault="003B2CB0" w:rsidP="008A40D2">
      <w:pPr>
        <w:adjustRightInd w:val="0"/>
        <w:snapToGrid w:val="0"/>
        <w:spacing w:line="360" w:lineRule="auto"/>
        <w:ind w:firstLineChars="200" w:firstLine="480"/>
        <w:rPr>
          <w:sz w:val="24"/>
        </w:rPr>
      </w:pPr>
      <w:r>
        <w:rPr>
          <w:sz w:val="24"/>
        </w:rPr>
        <w:t>25</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0ED9A775" w14:textId="4E6D9E31" w:rsidR="007D4528" w:rsidRPr="0058315C" w:rsidRDefault="003B2CB0" w:rsidP="008A40D2">
      <w:pPr>
        <w:adjustRightInd w:val="0"/>
        <w:snapToGrid w:val="0"/>
        <w:spacing w:line="360" w:lineRule="auto"/>
        <w:ind w:firstLineChars="200" w:firstLine="480"/>
        <w:rPr>
          <w:rFonts w:ascii="宋体" w:hAnsi="宋体"/>
          <w:sz w:val="24"/>
        </w:rPr>
      </w:pPr>
      <w:r>
        <w:rPr>
          <w:sz w:val="24"/>
        </w:rPr>
        <w:lastRenderedPageBreak/>
        <w:t>26</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4EF9EBB3" w14:textId="5E5AA9C5" w:rsidR="007D4528" w:rsidRPr="0058315C" w:rsidRDefault="003B2CB0" w:rsidP="008A40D2">
      <w:pPr>
        <w:adjustRightInd w:val="0"/>
        <w:snapToGrid w:val="0"/>
        <w:spacing w:line="360" w:lineRule="auto"/>
        <w:ind w:firstLineChars="200" w:firstLine="480"/>
        <w:rPr>
          <w:sz w:val="24"/>
        </w:rPr>
      </w:pPr>
      <w:r>
        <w:rPr>
          <w:sz w:val="24"/>
        </w:rPr>
        <w:t>27</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4D414B5" w14:textId="572FE0F4" w:rsidR="007D4528" w:rsidRPr="0058315C" w:rsidRDefault="003B2CB0" w:rsidP="008A40D2">
      <w:pPr>
        <w:adjustRightInd w:val="0"/>
        <w:snapToGrid w:val="0"/>
        <w:spacing w:line="360" w:lineRule="auto"/>
        <w:ind w:firstLineChars="200" w:firstLine="480"/>
        <w:rPr>
          <w:sz w:val="24"/>
        </w:rPr>
      </w:pPr>
      <w:r>
        <w:rPr>
          <w:sz w:val="24"/>
        </w:rPr>
        <w:t>28</w:t>
      </w:r>
      <w:r w:rsidR="00C17442" w:rsidRPr="0058315C">
        <w:rPr>
          <w:rFonts w:hint="eastAsia"/>
          <w:sz w:val="24"/>
        </w:rPr>
        <w:t>、登记机构：指办理登记业务的机构。基金的登记机构为交银施罗德基金管理有限公司或接受交银施罗德基金管理有限公司委托办理登记业务的机构</w:t>
      </w:r>
    </w:p>
    <w:p w14:paraId="372B4610" w14:textId="62D5CA2E" w:rsidR="004E715B" w:rsidRPr="0058315C" w:rsidRDefault="003B2CB0" w:rsidP="008A40D2">
      <w:pPr>
        <w:adjustRightInd w:val="0"/>
        <w:snapToGrid w:val="0"/>
        <w:spacing w:line="360" w:lineRule="auto"/>
        <w:ind w:firstLineChars="200" w:firstLine="480"/>
        <w:rPr>
          <w:sz w:val="24"/>
        </w:rPr>
      </w:pPr>
      <w:bookmarkStart w:id="6" w:name="OLE_LINK5"/>
      <w:bookmarkStart w:id="7" w:name="OLE_LINK4"/>
      <w:r w:rsidRPr="0058315C">
        <w:rPr>
          <w:sz w:val="24"/>
        </w:rPr>
        <w:t>2</w:t>
      </w:r>
      <w:r>
        <w:rPr>
          <w:sz w:val="24"/>
        </w:rPr>
        <w:t>9</w:t>
      </w:r>
      <w:r w:rsidR="00C17442" w:rsidRPr="0058315C">
        <w:rPr>
          <w:rFonts w:hint="eastAsia"/>
          <w:sz w:val="24"/>
        </w:rPr>
        <w:t>、基金账户：指登记机构为投资人开立的、记录其持有的、基金管理人所管理的基金份额余额及其变动情况的账户</w:t>
      </w:r>
    </w:p>
    <w:bookmarkEnd w:id="6"/>
    <w:p w14:paraId="122B9348" w14:textId="3EBA22E0" w:rsidR="004E715B" w:rsidRPr="0058315C" w:rsidRDefault="003B2CB0" w:rsidP="008A40D2">
      <w:pPr>
        <w:adjustRightInd w:val="0"/>
        <w:snapToGrid w:val="0"/>
        <w:spacing w:line="360" w:lineRule="auto"/>
        <w:ind w:firstLineChars="200" w:firstLine="480"/>
        <w:rPr>
          <w:kern w:val="0"/>
          <w:sz w:val="24"/>
        </w:rPr>
      </w:pPr>
      <w:r>
        <w:rPr>
          <w:kern w:val="0"/>
          <w:sz w:val="24"/>
        </w:rPr>
        <w:t>30</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w:t>
      </w:r>
      <w:r w:rsidR="00422AB2">
        <w:rPr>
          <w:rFonts w:hint="eastAsia"/>
          <w:kern w:val="0"/>
          <w:sz w:val="24"/>
        </w:rPr>
        <w:t>、</w:t>
      </w:r>
      <w:r w:rsidR="00422AB2" w:rsidRPr="00475934">
        <w:rPr>
          <w:rFonts w:ascii="宋体" w:hAnsi="宋体" w:hint="eastAsia"/>
          <w:sz w:val="24"/>
        </w:rPr>
        <w:t>定期定额投资</w:t>
      </w:r>
      <w:r w:rsidR="004E715B" w:rsidRPr="0058315C">
        <w:rPr>
          <w:rFonts w:hint="eastAsia"/>
          <w:kern w:val="0"/>
          <w:sz w:val="24"/>
        </w:rPr>
        <w:t>及转托管等业务而引起</w:t>
      </w:r>
      <w:r w:rsidR="004E715B" w:rsidRPr="0058315C">
        <w:rPr>
          <w:kern w:val="0"/>
          <w:sz w:val="24"/>
        </w:rPr>
        <w:t>的基金份额变动及结余情况的账户</w:t>
      </w:r>
    </w:p>
    <w:p w14:paraId="2CBDDEDD" w14:textId="05D8AEE4" w:rsidR="004E715B" w:rsidRPr="0058315C" w:rsidRDefault="003B2CB0" w:rsidP="008A40D2">
      <w:pPr>
        <w:adjustRightInd w:val="0"/>
        <w:snapToGrid w:val="0"/>
        <w:spacing w:line="360" w:lineRule="auto"/>
        <w:ind w:firstLineChars="200" w:firstLine="480"/>
        <w:rPr>
          <w:sz w:val="24"/>
        </w:rPr>
      </w:pPr>
      <w:r>
        <w:rPr>
          <w:sz w:val="24"/>
        </w:rPr>
        <w:t>31</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0B1B967C" w14:textId="64BA0731" w:rsidR="004E715B" w:rsidRPr="0058315C" w:rsidRDefault="003B2CB0" w:rsidP="008A40D2">
      <w:pPr>
        <w:adjustRightInd w:val="0"/>
        <w:snapToGrid w:val="0"/>
        <w:spacing w:line="360" w:lineRule="auto"/>
        <w:ind w:firstLineChars="200" w:firstLine="480"/>
        <w:rPr>
          <w:sz w:val="24"/>
        </w:rPr>
      </w:pPr>
      <w:r>
        <w:rPr>
          <w:sz w:val="24"/>
        </w:rPr>
        <w:t>32</w:t>
      </w:r>
      <w:r w:rsidR="00C17442" w:rsidRPr="0058315C">
        <w:rPr>
          <w:rFonts w:hint="eastAsia"/>
          <w:sz w:val="24"/>
        </w:rPr>
        <w:t>、基金合同终止日：指基金合同规定的基金合同终止事由出现后，基金财产清算完毕，清算结果报中国证监会备案并予以公告的日期</w:t>
      </w:r>
    </w:p>
    <w:p w14:paraId="3C68D07D" w14:textId="4FB2BCA4"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3</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1C132327" w14:textId="16FBB141"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4</w:t>
      </w:r>
      <w:r w:rsidR="00C17442" w:rsidRPr="0058315C">
        <w:rPr>
          <w:rFonts w:hint="eastAsia"/>
          <w:sz w:val="24"/>
        </w:rPr>
        <w:t>、存续期：指基金合同生效至终止之间的不定期期限</w:t>
      </w:r>
    </w:p>
    <w:p w14:paraId="25385D8C" w14:textId="50CBBDA4"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5</w:t>
      </w:r>
      <w:r w:rsidR="00C17442" w:rsidRPr="0058315C">
        <w:rPr>
          <w:rFonts w:hint="eastAsia"/>
          <w:sz w:val="24"/>
        </w:rPr>
        <w:t>、工作日：指上海证券交易所、深圳证券交易所的正常交易日</w:t>
      </w:r>
    </w:p>
    <w:p w14:paraId="7E69772F" w14:textId="33370ACE"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6</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2F0E302D" w14:textId="61A64C96"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7</w:t>
      </w:r>
      <w:r w:rsidR="00C17442" w:rsidRPr="0058315C">
        <w:rPr>
          <w:rFonts w:hint="eastAsia"/>
          <w:sz w:val="24"/>
        </w:rPr>
        <w:t>、</w:t>
      </w:r>
      <w:r w:rsidR="00C17442" w:rsidRPr="0058315C">
        <w:rPr>
          <w:sz w:val="24"/>
        </w:rPr>
        <w:t>T+n</w:t>
      </w:r>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r w:rsidR="00C17442" w:rsidRPr="0058315C">
        <w:rPr>
          <w:rFonts w:hint="eastAsia"/>
          <w:sz w:val="24"/>
        </w:rPr>
        <w:t>个工作日</w:t>
      </w:r>
      <w:r w:rsidR="00C17442" w:rsidRPr="0058315C">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C17442" w:rsidRPr="0058315C">
        <w:rPr>
          <w:sz w:val="24"/>
        </w:rPr>
        <w:t>)</w:t>
      </w:r>
    </w:p>
    <w:p w14:paraId="4E5AE99E" w14:textId="43D508D5"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8</w:t>
      </w:r>
      <w:r w:rsidR="00C17442" w:rsidRPr="0058315C">
        <w:rPr>
          <w:rFonts w:hint="eastAsia"/>
          <w:sz w:val="24"/>
        </w:rPr>
        <w:t>、开放日：指为投资人办理基金份额申购、赎回或其他业务的工作日</w:t>
      </w:r>
    </w:p>
    <w:p w14:paraId="10C11FE1" w14:textId="5EC0B442"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9</w:t>
      </w:r>
      <w:r w:rsidR="00C17442" w:rsidRPr="0058315C">
        <w:rPr>
          <w:rFonts w:hint="eastAsia"/>
          <w:sz w:val="24"/>
        </w:rPr>
        <w:t>、开放时间：指开放日基金接受申购、赎回或其他交易的时间段</w:t>
      </w:r>
    </w:p>
    <w:p w14:paraId="5BF0A72B" w14:textId="21D042DC" w:rsidR="004E715B" w:rsidRPr="0058315C" w:rsidRDefault="003B2CB0" w:rsidP="008A40D2">
      <w:pPr>
        <w:adjustRightInd w:val="0"/>
        <w:snapToGrid w:val="0"/>
        <w:spacing w:line="360" w:lineRule="auto"/>
        <w:ind w:firstLineChars="200" w:firstLine="480"/>
        <w:rPr>
          <w:sz w:val="24"/>
        </w:rPr>
      </w:pPr>
      <w:r>
        <w:rPr>
          <w:sz w:val="24"/>
        </w:rPr>
        <w:t>40</w:t>
      </w:r>
      <w:r w:rsidR="00C17442" w:rsidRPr="0058315C">
        <w:rPr>
          <w:rFonts w:hint="eastAsia"/>
          <w:sz w:val="24"/>
        </w:rPr>
        <w:t>、《业务规则》：指《中国证券登记结算有限责任公司开放式证券投资基金及</w:t>
      </w:r>
      <w:r w:rsidR="00C17442" w:rsidRPr="0058315C">
        <w:rPr>
          <w:rFonts w:hint="eastAsia"/>
          <w:sz w:val="24"/>
        </w:rPr>
        <w:lastRenderedPageBreak/>
        <w:t>证券公司集合资产管理计划份额登记及资金结算业务指南》及其后修订，是规范基金管理人所管理的开放式证券投资基金登记方面的业务规则，由基金管理人和投资人共同遵守</w:t>
      </w:r>
    </w:p>
    <w:p w14:paraId="3A4A11CF" w14:textId="4DA1C790" w:rsidR="004E715B" w:rsidRPr="0058315C" w:rsidRDefault="003B2CB0" w:rsidP="008A40D2">
      <w:pPr>
        <w:adjustRightInd w:val="0"/>
        <w:snapToGrid w:val="0"/>
        <w:spacing w:line="360" w:lineRule="auto"/>
        <w:ind w:firstLineChars="200" w:firstLine="480"/>
        <w:rPr>
          <w:sz w:val="24"/>
        </w:rPr>
      </w:pPr>
      <w:r>
        <w:rPr>
          <w:sz w:val="24"/>
        </w:rPr>
        <w:t>41</w:t>
      </w:r>
      <w:r w:rsidR="00C17442" w:rsidRPr="0058315C">
        <w:rPr>
          <w:rFonts w:hint="eastAsia"/>
          <w:sz w:val="24"/>
        </w:rPr>
        <w:t>、认购：指在基金募集期内，投资人根据基金合同和招募说明书的规定申请购买基金份额的行为</w:t>
      </w:r>
    </w:p>
    <w:p w14:paraId="469A0F56" w14:textId="5271D0C1" w:rsidR="004E715B" w:rsidRPr="0058315C" w:rsidRDefault="003B2CB0" w:rsidP="008A40D2">
      <w:pPr>
        <w:adjustRightInd w:val="0"/>
        <w:snapToGrid w:val="0"/>
        <w:spacing w:line="360" w:lineRule="auto"/>
        <w:ind w:firstLineChars="200" w:firstLine="480"/>
        <w:rPr>
          <w:sz w:val="24"/>
        </w:rPr>
      </w:pPr>
      <w:r>
        <w:rPr>
          <w:sz w:val="24"/>
        </w:rPr>
        <w:t>42</w:t>
      </w:r>
      <w:r w:rsidR="00C17442" w:rsidRPr="0058315C">
        <w:rPr>
          <w:rFonts w:hint="eastAsia"/>
          <w:sz w:val="24"/>
        </w:rPr>
        <w:t>、申购：指基金合同生效后，投资人根据基金合同和招募说明书的规定申请购买基金份额的行为</w:t>
      </w:r>
    </w:p>
    <w:p w14:paraId="1F4B279E" w14:textId="73625619" w:rsidR="004E715B" w:rsidRPr="0058315C" w:rsidRDefault="003B2CB0" w:rsidP="008A40D2">
      <w:pPr>
        <w:adjustRightInd w:val="0"/>
        <w:snapToGrid w:val="0"/>
        <w:spacing w:line="360" w:lineRule="auto"/>
        <w:ind w:firstLineChars="200" w:firstLine="480"/>
        <w:rPr>
          <w:sz w:val="24"/>
        </w:rPr>
      </w:pPr>
      <w:r w:rsidRPr="0058315C">
        <w:rPr>
          <w:sz w:val="24"/>
        </w:rPr>
        <w:t>4</w:t>
      </w:r>
      <w:r>
        <w:rPr>
          <w:sz w:val="24"/>
        </w:rPr>
        <w:t>3</w:t>
      </w:r>
      <w:r w:rsidR="00C17442" w:rsidRPr="0058315C">
        <w:rPr>
          <w:rFonts w:hint="eastAsia"/>
          <w:sz w:val="24"/>
        </w:rPr>
        <w:t>、赎回：指基金合同生效后，基金份额持有人按基金合同和招募说明书规定的条件要求将基金份额兑换为现金的行为</w:t>
      </w:r>
    </w:p>
    <w:p w14:paraId="213B95EB" w14:textId="4918013C"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4</w:t>
      </w:r>
      <w:r w:rsidR="004E715B" w:rsidRPr="0058315C">
        <w:rPr>
          <w:rFonts w:hAnsi="宋体"/>
          <w:bCs/>
          <w:sz w:val="24"/>
        </w:rPr>
        <w:t>、销售服务费：指从基金资产中计提的，用于本基金市场推广、销售以及基金份额持有人服务的费用</w:t>
      </w:r>
    </w:p>
    <w:p w14:paraId="05F310B9" w14:textId="57293DB5"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5</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从本类别基金资产中计提销售服务费的，称为</w:t>
      </w:r>
      <w:r w:rsidR="004E715B" w:rsidRPr="0058315C">
        <w:rPr>
          <w:bCs/>
          <w:sz w:val="24"/>
        </w:rPr>
        <w:t>C</w:t>
      </w:r>
      <w:r w:rsidR="004E715B" w:rsidRPr="0058315C">
        <w:rPr>
          <w:rFonts w:hAnsi="宋体"/>
          <w:bCs/>
          <w:sz w:val="24"/>
        </w:rPr>
        <w:t>类基金份额</w:t>
      </w:r>
    </w:p>
    <w:p w14:paraId="58D52D19" w14:textId="64312D6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6</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052FF226" w14:textId="4DA6E044"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7</w:t>
      </w:r>
      <w:r w:rsidR="00C17442" w:rsidRPr="0058315C">
        <w:rPr>
          <w:rFonts w:hint="eastAsia"/>
          <w:sz w:val="24"/>
        </w:rPr>
        <w:t>、转托管：指基金份额持有人在本基金的不同销售机构之间实施的变更所持基金份额销售机构的操作</w:t>
      </w:r>
    </w:p>
    <w:p w14:paraId="1B695C05" w14:textId="15F67E7A"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8</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3FBF8D8" w14:textId="2C5EC5C5"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9</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648645D1" w14:textId="4AD5D9ED" w:rsidR="004E715B" w:rsidRPr="0058315C" w:rsidRDefault="003B2CB0" w:rsidP="008A40D2">
      <w:pPr>
        <w:adjustRightInd w:val="0"/>
        <w:snapToGrid w:val="0"/>
        <w:spacing w:line="360" w:lineRule="auto"/>
        <w:ind w:firstLineChars="200" w:firstLine="480"/>
        <w:rPr>
          <w:sz w:val="24"/>
        </w:rPr>
      </w:pPr>
      <w:r>
        <w:rPr>
          <w:bCs/>
          <w:sz w:val="24"/>
        </w:rPr>
        <w:t>50</w:t>
      </w:r>
      <w:r w:rsidR="00C17442" w:rsidRPr="0058315C">
        <w:rPr>
          <w:rFonts w:hint="eastAsia"/>
          <w:sz w:val="24"/>
        </w:rPr>
        <w:t>、元：指人民币元</w:t>
      </w:r>
    </w:p>
    <w:p w14:paraId="0E314A7B" w14:textId="09163E41" w:rsidR="004E715B" w:rsidRPr="0058315C" w:rsidRDefault="003B2CB0" w:rsidP="008A40D2">
      <w:pPr>
        <w:adjustRightInd w:val="0"/>
        <w:snapToGrid w:val="0"/>
        <w:spacing w:line="360" w:lineRule="auto"/>
        <w:ind w:firstLineChars="200" w:firstLine="480"/>
        <w:rPr>
          <w:sz w:val="24"/>
        </w:rPr>
      </w:pPr>
      <w:r>
        <w:rPr>
          <w:bCs/>
          <w:sz w:val="24"/>
        </w:rPr>
        <w:lastRenderedPageBreak/>
        <w:t>51</w:t>
      </w:r>
      <w:r w:rsidR="00C17442" w:rsidRPr="0058315C">
        <w:rPr>
          <w:rFonts w:hint="eastAsia"/>
          <w:sz w:val="24"/>
        </w:rPr>
        <w:t>、基金收益：指基金投资所得债券利息、买卖证券价差、银行存款利息、已实现的其他合法收入及因运用基金财产带来的成本和费用的节约</w:t>
      </w:r>
    </w:p>
    <w:p w14:paraId="14030536" w14:textId="355EFF55" w:rsidR="004E715B" w:rsidRPr="0058315C" w:rsidRDefault="003B2CB0" w:rsidP="008A40D2">
      <w:pPr>
        <w:adjustRightInd w:val="0"/>
        <w:snapToGrid w:val="0"/>
        <w:spacing w:line="360" w:lineRule="auto"/>
        <w:ind w:firstLineChars="200" w:firstLine="480"/>
        <w:rPr>
          <w:sz w:val="24"/>
        </w:rPr>
      </w:pPr>
      <w:r>
        <w:rPr>
          <w:bCs/>
          <w:sz w:val="24"/>
        </w:rPr>
        <w:t>52</w:t>
      </w:r>
      <w:r w:rsidR="00C17442" w:rsidRPr="0058315C">
        <w:rPr>
          <w:rFonts w:hint="eastAsia"/>
          <w:sz w:val="24"/>
        </w:rPr>
        <w:t>、基金资产总值：指基金拥有的各类有价证券、银行存款本息、基金应收申购款及其他资产的价值总和</w:t>
      </w:r>
    </w:p>
    <w:p w14:paraId="52EBA8C1" w14:textId="187630CE"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3</w:t>
      </w:r>
      <w:r w:rsidR="00C17442" w:rsidRPr="0058315C">
        <w:rPr>
          <w:rFonts w:hint="eastAsia"/>
          <w:sz w:val="24"/>
        </w:rPr>
        <w:t>、基金资产净值：指基金资产总值减去基金负债后的价值</w:t>
      </w:r>
    </w:p>
    <w:p w14:paraId="35B5E089" w14:textId="093B08E9"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4</w:t>
      </w:r>
      <w:r w:rsidR="00C17442" w:rsidRPr="0058315C">
        <w:rPr>
          <w:rFonts w:hint="eastAsia"/>
          <w:sz w:val="24"/>
        </w:rPr>
        <w:t>、基金份额净值：指计算日基金资产净值除以计算日基金份额总数</w:t>
      </w:r>
    </w:p>
    <w:p w14:paraId="1D73BB3E" w14:textId="38D17D5B"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5</w:t>
      </w:r>
      <w:r w:rsidR="00C17442" w:rsidRPr="0058315C">
        <w:rPr>
          <w:rFonts w:hint="eastAsia"/>
          <w:sz w:val="24"/>
        </w:rPr>
        <w:t>、基金资产估值：指计算评估基金资产和负债的价值，以确定基金资产净值和基金份额净值的过程</w:t>
      </w:r>
    </w:p>
    <w:p w14:paraId="7BE2FA55" w14:textId="57C2D410"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6</w:t>
      </w:r>
      <w:r w:rsidR="00C17442" w:rsidRPr="0058315C">
        <w:rPr>
          <w:rFonts w:hint="eastAsia"/>
          <w:sz w:val="24"/>
        </w:rPr>
        <w:t>、指定媒介：指中国证监会指定的用以进行信息披露的报刊、互联网网站及其他媒介</w:t>
      </w:r>
    </w:p>
    <w:p w14:paraId="4DAA93A7" w14:textId="684E590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7</w:t>
      </w:r>
      <w:r w:rsidR="00C17442" w:rsidRPr="0058315C">
        <w:rPr>
          <w:rFonts w:hint="eastAsia"/>
          <w:sz w:val="24"/>
        </w:rPr>
        <w:t>、不可抗力：指基金合同当事人不能预见、不能避免且不能克服的客观事件</w:t>
      </w:r>
    </w:p>
    <w:bookmarkEnd w:id="7"/>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367104002"/>
      <w:bookmarkEnd w:id="8"/>
      <w:bookmarkEnd w:id="9"/>
      <w:r w:rsidRPr="0058315C">
        <w:rPr>
          <w:rFonts w:ascii="宋体" w:hAnsi="宋体" w:hint="eastAsia"/>
          <w:b/>
          <w:kern w:val="0"/>
          <w:sz w:val="30"/>
        </w:rPr>
        <w:lastRenderedPageBreak/>
        <w:t>三、基金管理人</w:t>
      </w:r>
      <w:bookmarkEnd w:id="10"/>
      <w:bookmarkEnd w:id="11"/>
      <w:bookmarkEnd w:id="12"/>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97E35A"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名称：交银施罗德基金管理有限公司</w:t>
      </w:r>
    </w:p>
    <w:p w14:paraId="5AF9C8BD"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住所：上海市浦东新区银城中路</w:t>
      </w:r>
      <w:r w:rsidRPr="0058315C">
        <w:rPr>
          <w:kern w:val="0"/>
          <w:sz w:val="24"/>
        </w:rPr>
        <w:t>188</w:t>
      </w:r>
      <w:r w:rsidRPr="0058315C">
        <w:rPr>
          <w:kern w:val="0"/>
          <w:sz w:val="24"/>
        </w:rPr>
        <w:t>号交通银行大楼二层（裙）</w:t>
      </w:r>
    </w:p>
    <w:p w14:paraId="3B96DAB8"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办公地址：</w:t>
      </w:r>
      <w:r w:rsidR="00FD1A45" w:rsidRPr="0058315C">
        <w:rPr>
          <w:rFonts w:hint="eastAsia"/>
          <w:kern w:val="0"/>
          <w:sz w:val="24"/>
        </w:rPr>
        <w:t>上海</w:t>
      </w:r>
      <w:r w:rsidR="00FC0DD3" w:rsidRPr="0058315C">
        <w:rPr>
          <w:rFonts w:hint="eastAsia"/>
          <w:kern w:val="0"/>
          <w:sz w:val="24"/>
        </w:rPr>
        <w:t>市</w:t>
      </w:r>
      <w:r w:rsidR="00FD1A45" w:rsidRPr="0058315C">
        <w:rPr>
          <w:kern w:val="0"/>
          <w:sz w:val="24"/>
        </w:rPr>
        <w:t>浦东新区世纪大道</w:t>
      </w:r>
      <w:r w:rsidR="00FD1A45" w:rsidRPr="0058315C">
        <w:rPr>
          <w:kern w:val="0"/>
          <w:sz w:val="24"/>
        </w:rPr>
        <w:t>8</w:t>
      </w:r>
      <w:r w:rsidR="00FD1A45" w:rsidRPr="0058315C">
        <w:rPr>
          <w:rFonts w:hint="eastAsia"/>
          <w:kern w:val="0"/>
          <w:sz w:val="24"/>
        </w:rPr>
        <w:t>号</w:t>
      </w:r>
      <w:r w:rsidR="00FD1A45" w:rsidRPr="0058315C">
        <w:rPr>
          <w:kern w:val="0"/>
          <w:sz w:val="24"/>
        </w:rPr>
        <w:t>国金中心二期</w:t>
      </w:r>
      <w:r w:rsidR="00FD1A45" w:rsidRPr="0058315C">
        <w:rPr>
          <w:kern w:val="0"/>
          <w:sz w:val="24"/>
        </w:rPr>
        <w:t>21-22</w:t>
      </w:r>
      <w:r w:rsidR="00FD1A45" w:rsidRPr="0058315C">
        <w:rPr>
          <w:rFonts w:hint="eastAsia"/>
          <w:kern w:val="0"/>
          <w:sz w:val="24"/>
        </w:rPr>
        <w:t>楼</w:t>
      </w:r>
    </w:p>
    <w:p w14:paraId="25519971"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邮政编码：</w:t>
      </w:r>
      <w:r w:rsidRPr="0058315C">
        <w:rPr>
          <w:kern w:val="0"/>
          <w:sz w:val="24"/>
        </w:rPr>
        <w:t>200120</w:t>
      </w:r>
    </w:p>
    <w:p w14:paraId="46783A4C"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法定代表人：</w:t>
      </w:r>
      <w:r w:rsidR="009C5903" w:rsidRPr="0058315C">
        <w:rPr>
          <w:rFonts w:hAnsi="宋体" w:hint="eastAsia"/>
          <w:kern w:val="0"/>
          <w:sz w:val="24"/>
        </w:rPr>
        <w:t>于亚利</w:t>
      </w:r>
    </w:p>
    <w:p w14:paraId="0D6162EF"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kern w:val="0"/>
            <w:sz w:val="24"/>
          </w:rPr>
          <w:t>2005</w:t>
        </w:r>
        <w:r w:rsidRPr="0058315C">
          <w:rPr>
            <w:kern w:val="0"/>
            <w:sz w:val="24"/>
          </w:rPr>
          <w:t>年</w:t>
        </w:r>
        <w:r w:rsidRPr="0058315C">
          <w:rPr>
            <w:kern w:val="0"/>
            <w:sz w:val="24"/>
          </w:rPr>
          <w:t>8</w:t>
        </w:r>
        <w:r w:rsidRPr="0058315C">
          <w:rPr>
            <w:kern w:val="0"/>
            <w:sz w:val="24"/>
          </w:rPr>
          <w:t>月</w:t>
        </w:r>
        <w:r w:rsidRPr="0058315C">
          <w:rPr>
            <w:kern w:val="0"/>
            <w:sz w:val="24"/>
          </w:rPr>
          <w:t>4</w:t>
        </w:r>
        <w:r w:rsidRPr="0058315C">
          <w:rPr>
            <w:kern w:val="0"/>
            <w:sz w:val="24"/>
          </w:rPr>
          <w:t>日</w:t>
        </w:r>
      </w:smartTag>
    </w:p>
    <w:p w14:paraId="6C1D1ED2"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注册资本：</w:t>
      </w:r>
      <w:r w:rsidRPr="0058315C">
        <w:rPr>
          <w:kern w:val="0"/>
          <w:sz w:val="24"/>
        </w:rPr>
        <w:t>2</w:t>
      </w:r>
      <w:r w:rsidRPr="0058315C">
        <w:rPr>
          <w:kern w:val="0"/>
          <w:sz w:val="24"/>
        </w:rPr>
        <w:t>亿元人民币</w:t>
      </w:r>
    </w:p>
    <w:p w14:paraId="343460BE"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存续期间：持续经营</w:t>
      </w:r>
    </w:p>
    <w:p w14:paraId="587015A4" w14:textId="54A028B6"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联系人：</w:t>
      </w:r>
      <w:r w:rsidR="00AC0536">
        <w:rPr>
          <w:rFonts w:hAnsi="宋体" w:hint="eastAsia"/>
          <w:kern w:val="0"/>
          <w:sz w:val="24"/>
        </w:rPr>
        <w:t>郭</w:t>
      </w:r>
      <w:r w:rsidR="00AC0536">
        <w:rPr>
          <w:rFonts w:hAnsi="宋体"/>
          <w:kern w:val="0"/>
          <w:sz w:val="24"/>
        </w:rPr>
        <w:t>佳敏</w:t>
      </w:r>
    </w:p>
    <w:p w14:paraId="5EFB0C64"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电话：（</w:t>
      </w:r>
      <w:r w:rsidRPr="0058315C">
        <w:rPr>
          <w:kern w:val="0"/>
          <w:sz w:val="24"/>
        </w:rPr>
        <w:t>021</w:t>
      </w:r>
      <w:r w:rsidRPr="0058315C">
        <w:rPr>
          <w:kern w:val="0"/>
          <w:sz w:val="24"/>
        </w:rPr>
        <w:t>）</w:t>
      </w:r>
      <w:r w:rsidRPr="0058315C">
        <w:rPr>
          <w:kern w:val="0"/>
          <w:sz w:val="24"/>
        </w:rPr>
        <w:t>61055050</w:t>
      </w:r>
    </w:p>
    <w:p w14:paraId="60175408"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kern w:val="0"/>
          <w:sz w:val="24"/>
        </w:rPr>
        <w:t>传真：（</w:t>
      </w:r>
      <w:r w:rsidRPr="0058315C">
        <w:rPr>
          <w:kern w:val="0"/>
          <w:sz w:val="24"/>
        </w:rPr>
        <w:t>021</w:t>
      </w:r>
      <w:r w:rsidRPr="0058315C">
        <w:rPr>
          <w:kern w:val="0"/>
          <w:sz w:val="24"/>
        </w:rPr>
        <w:t>）</w:t>
      </w:r>
      <w:r w:rsidRPr="0058315C">
        <w:rPr>
          <w:kern w:val="0"/>
          <w:sz w:val="24"/>
        </w:rPr>
        <w:t>61055034</w:t>
      </w:r>
    </w:p>
    <w:p w14:paraId="79FFB2D6"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rFonts w:hint="eastAsia"/>
          <w:kern w:val="0"/>
          <w:sz w:val="24"/>
        </w:rPr>
        <w:t>交银施罗德基金管理有限公司（以下简称“公司”）经中国证监会证监基金字</w:t>
      </w:r>
      <w:r w:rsidRPr="0058315C">
        <w:rPr>
          <w:rFonts w:hint="eastAsia"/>
          <w:kern w:val="0"/>
          <w:sz w:val="24"/>
        </w:rPr>
        <w:t>[2005]128</w:t>
      </w:r>
      <w:r w:rsidRPr="0058315C">
        <w:rPr>
          <w:rFonts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E715B" w:rsidRPr="0058315C" w14:paraId="7F52B375" w14:textId="77777777" w:rsidTr="005671C6">
        <w:tc>
          <w:tcPr>
            <w:tcW w:w="5400" w:type="dxa"/>
          </w:tcPr>
          <w:p w14:paraId="617CA637" w14:textId="77777777" w:rsidR="004E715B" w:rsidRPr="0058315C" w:rsidRDefault="004E715B" w:rsidP="00F2703F">
            <w:pPr>
              <w:widowControl/>
              <w:adjustRightInd w:val="0"/>
              <w:snapToGrid w:val="0"/>
              <w:jc w:val="center"/>
              <w:rPr>
                <w:kern w:val="0"/>
                <w:sz w:val="24"/>
              </w:rPr>
            </w:pPr>
            <w:r w:rsidRPr="0058315C">
              <w:rPr>
                <w:rFonts w:hAnsi="宋体"/>
                <w:kern w:val="0"/>
                <w:sz w:val="24"/>
              </w:rPr>
              <w:t>股东名称</w:t>
            </w:r>
          </w:p>
        </w:tc>
        <w:tc>
          <w:tcPr>
            <w:tcW w:w="3060" w:type="dxa"/>
          </w:tcPr>
          <w:p w14:paraId="06016A2B" w14:textId="77777777" w:rsidR="004E715B" w:rsidRPr="0058315C" w:rsidRDefault="004E715B" w:rsidP="00F2703F">
            <w:pPr>
              <w:widowControl/>
              <w:adjustRightInd w:val="0"/>
              <w:snapToGrid w:val="0"/>
              <w:jc w:val="center"/>
              <w:rPr>
                <w:kern w:val="0"/>
                <w:sz w:val="24"/>
              </w:rPr>
            </w:pPr>
            <w:r w:rsidRPr="0058315C">
              <w:rPr>
                <w:rFonts w:hAnsi="宋体"/>
                <w:kern w:val="0"/>
                <w:sz w:val="24"/>
              </w:rPr>
              <w:t>股权比例</w:t>
            </w:r>
          </w:p>
        </w:tc>
      </w:tr>
      <w:tr w:rsidR="004E715B" w:rsidRPr="0058315C" w14:paraId="6B23986A" w14:textId="77777777" w:rsidTr="005671C6">
        <w:tc>
          <w:tcPr>
            <w:tcW w:w="5400" w:type="dxa"/>
          </w:tcPr>
          <w:p w14:paraId="22BB866B" w14:textId="77777777" w:rsidR="004E715B" w:rsidRPr="0058315C" w:rsidRDefault="004E715B" w:rsidP="005671C6">
            <w:pPr>
              <w:widowControl/>
              <w:adjustRightInd w:val="0"/>
              <w:snapToGrid w:val="0"/>
              <w:jc w:val="left"/>
              <w:rPr>
                <w:kern w:val="0"/>
                <w:sz w:val="24"/>
              </w:rPr>
            </w:pPr>
            <w:r w:rsidRPr="0058315C">
              <w:rPr>
                <w:rFonts w:hAnsi="宋体"/>
                <w:kern w:val="0"/>
                <w:sz w:val="24"/>
              </w:rPr>
              <w:t>交通银行股份有限公司（以下使用全称或其简称</w:t>
            </w:r>
            <w:r w:rsidRPr="0058315C">
              <w:rPr>
                <w:kern w:val="0"/>
                <w:sz w:val="24"/>
              </w:rPr>
              <w:t>“</w:t>
            </w:r>
            <w:r w:rsidRPr="0058315C">
              <w:rPr>
                <w:rFonts w:hAnsi="宋体"/>
                <w:kern w:val="0"/>
                <w:sz w:val="24"/>
              </w:rPr>
              <w:t>交通银行</w:t>
            </w:r>
            <w:r w:rsidRPr="0058315C">
              <w:rPr>
                <w:kern w:val="0"/>
                <w:sz w:val="24"/>
              </w:rPr>
              <w:t>”</w:t>
            </w:r>
            <w:r w:rsidRPr="0058315C">
              <w:rPr>
                <w:rFonts w:hAnsi="宋体"/>
                <w:kern w:val="0"/>
                <w:sz w:val="24"/>
              </w:rPr>
              <w:t>）</w:t>
            </w:r>
          </w:p>
        </w:tc>
        <w:tc>
          <w:tcPr>
            <w:tcW w:w="3060" w:type="dxa"/>
            <w:vAlign w:val="center"/>
          </w:tcPr>
          <w:p w14:paraId="0F20748A" w14:textId="77777777" w:rsidR="004E715B" w:rsidRPr="0058315C" w:rsidRDefault="004E715B" w:rsidP="00F2703F">
            <w:pPr>
              <w:widowControl/>
              <w:adjustRightInd w:val="0"/>
              <w:snapToGrid w:val="0"/>
              <w:jc w:val="right"/>
              <w:rPr>
                <w:kern w:val="0"/>
                <w:sz w:val="24"/>
              </w:rPr>
            </w:pPr>
            <w:r w:rsidRPr="0058315C">
              <w:rPr>
                <w:kern w:val="0"/>
                <w:sz w:val="24"/>
              </w:rPr>
              <w:t>65%</w:t>
            </w:r>
          </w:p>
        </w:tc>
      </w:tr>
      <w:tr w:rsidR="004E715B" w:rsidRPr="0058315C" w14:paraId="59AA3A69" w14:textId="77777777" w:rsidTr="007F23EA">
        <w:tc>
          <w:tcPr>
            <w:tcW w:w="5400" w:type="dxa"/>
          </w:tcPr>
          <w:p w14:paraId="4F9B02E2" w14:textId="77777777" w:rsidR="004E715B" w:rsidRPr="0058315C" w:rsidRDefault="004E715B" w:rsidP="005671C6">
            <w:pPr>
              <w:widowControl/>
              <w:adjustRightInd w:val="0"/>
              <w:snapToGrid w:val="0"/>
              <w:jc w:val="left"/>
              <w:rPr>
                <w:kern w:val="0"/>
                <w:sz w:val="24"/>
              </w:rPr>
            </w:pPr>
            <w:r w:rsidRPr="0058315C">
              <w:rPr>
                <w:rFonts w:hAnsi="宋体"/>
                <w:kern w:val="0"/>
                <w:sz w:val="24"/>
              </w:rPr>
              <w:t>施罗德投资管理有限公司</w:t>
            </w:r>
          </w:p>
        </w:tc>
        <w:tc>
          <w:tcPr>
            <w:tcW w:w="3060" w:type="dxa"/>
            <w:vAlign w:val="center"/>
          </w:tcPr>
          <w:p w14:paraId="08CA72FE" w14:textId="77777777" w:rsidR="004E715B" w:rsidRPr="0058315C" w:rsidRDefault="004E715B" w:rsidP="00F2703F">
            <w:pPr>
              <w:widowControl/>
              <w:adjustRightInd w:val="0"/>
              <w:snapToGrid w:val="0"/>
              <w:jc w:val="right"/>
              <w:rPr>
                <w:kern w:val="0"/>
                <w:sz w:val="24"/>
              </w:rPr>
            </w:pPr>
            <w:r w:rsidRPr="0058315C">
              <w:rPr>
                <w:kern w:val="0"/>
                <w:sz w:val="24"/>
              </w:rPr>
              <w:t>30%</w:t>
            </w:r>
          </w:p>
        </w:tc>
      </w:tr>
      <w:tr w:rsidR="004E715B" w:rsidRPr="0058315C" w14:paraId="6CDF12C4" w14:textId="77777777" w:rsidTr="007F23EA">
        <w:tc>
          <w:tcPr>
            <w:tcW w:w="5400" w:type="dxa"/>
          </w:tcPr>
          <w:p w14:paraId="728FBA90" w14:textId="77777777" w:rsidR="004E715B" w:rsidRPr="0058315C" w:rsidRDefault="004E715B" w:rsidP="005671C6">
            <w:pPr>
              <w:widowControl/>
              <w:adjustRightInd w:val="0"/>
              <w:snapToGrid w:val="0"/>
              <w:jc w:val="left"/>
              <w:rPr>
                <w:kern w:val="0"/>
                <w:sz w:val="24"/>
              </w:rPr>
            </w:pPr>
            <w:r w:rsidRPr="0058315C">
              <w:rPr>
                <w:rFonts w:hAnsi="宋体"/>
                <w:kern w:val="0"/>
                <w:sz w:val="24"/>
              </w:rPr>
              <w:t>中国国际海运集装箱（集团）股份有限公司</w:t>
            </w:r>
          </w:p>
        </w:tc>
        <w:tc>
          <w:tcPr>
            <w:tcW w:w="3060" w:type="dxa"/>
            <w:vAlign w:val="center"/>
          </w:tcPr>
          <w:p w14:paraId="0EF52026" w14:textId="77777777" w:rsidR="004E715B" w:rsidRPr="0058315C" w:rsidRDefault="004E715B" w:rsidP="00F2703F">
            <w:pPr>
              <w:widowControl/>
              <w:adjustRightInd w:val="0"/>
              <w:snapToGrid w:val="0"/>
              <w:jc w:val="right"/>
              <w:rPr>
                <w:kern w:val="0"/>
                <w:sz w:val="24"/>
              </w:rPr>
            </w:pPr>
            <w:r w:rsidRPr="0058315C">
              <w:rPr>
                <w:kern w:val="0"/>
                <w:sz w:val="24"/>
              </w:rPr>
              <w:t>5%</w:t>
            </w:r>
          </w:p>
        </w:tc>
      </w:tr>
    </w:tbl>
    <w:p w14:paraId="44DFD58D"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3EAEBA3F"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1</w:t>
      </w:r>
      <w:r w:rsidRPr="0058315C">
        <w:rPr>
          <w:rFonts w:hAnsi="宋体"/>
          <w:kern w:val="0"/>
          <w:sz w:val="24"/>
        </w:rPr>
        <w:t>、</w:t>
      </w:r>
      <w:r w:rsidR="00F67755" w:rsidRPr="0058315C">
        <w:rPr>
          <w:rFonts w:hAnsi="宋体"/>
          <w:kern w:val="0"/>
          <w:sz w:val="24"/>
        </w:rPr>
        <w:t>基金管理人</w:t>
      </w:r>
      <w:r w:rsidRPr="0058315C">
        <w:rPr>
          <w:rFonts w:hAnsi="宋体"/>
          <w:kern w:val="0"/>
          <w:sz w:val="24"/>
        </w:rPr>
        <w:t>董事会成员</w:t>
      </w:r>
      <w:r w:rsidRPr="0058315C">
        <w:rPr>
          <w:kern w:val="0"/>
          <w:sz w:val="24"/>
        </w:rPr>
        <w:t xml:space="preserve"> </w:t>
      </w:r>
    </w:p>
    <w:p w14:paraId="502BD8AE" w14:textId="77777777" w:rsidR="00FC0DD3" w:rsidRPr="0058315C" w:rsidRDefault="00FC0DD3" w:rsidP="00FC0DD3">
      <w:pPr>
        <w:widowControl/>
        <w:adjustRightInd w:val="0"/>
        <w:snapToGrid w:val="0"/>
        <w:spacing w:line="360" w:lineRule="auto"/>
        <w:ind w:firstLineChars="200" w:firstLine="480"/>
        <w:rPr>
          <w:rFonts w:hAnsi="宋体"/>
          <w:kern w:val="0"/>
          <w:sz w:val="24"/>
        </w:rPr>
      </w:pPr>
      <w:bookmarkStart w:id="13" w:name="OLE_LINK2"/>
      <w:r w:rsidRPr="0058315C">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3D24643A"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25D6D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EAEF049"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1D890820" w14:textId="77777777" w:rsidR="005502AD" w:rsidRPr="005502AD" w:rsidRDefault="005502AD" w:rsidP="005502AD">
      <w:pPr>
        <w:widowControl/>
        <w:adjustRightInd w:val="0"/>
        <w:snapToGrid w:val="0"/>
        <w:spacing w:line="360" w:lineRule="auto"/>
        <w:ind w:firstLineChars="200" w:firstLine="480"/>
        <w:rPr>
          <w:rFonts w:hAnsi="宋体"/>
          <w:kern w:val="0"/>
          <w:sz w:val="24"/>
        </w:rPr>
      </w:pPr>
      <w:r w:rsidRPr="005502AD">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6E9C841" w14:textId="418D6698" w:rsidR="00FC0DD3" w:rsidRPr="0058315C" w:rsidRDefault="005502AD" w:rsidP="00FC0DD3">
      <w:pPr>
        <w:widowControl/>
        <w:adjustRightInd w:val="0"/>
        <w:snapToGrid w:val="0"/>
        <w:spacing w:line="360" w:lineRule="auto"/>
        <w:ind w:firstLineChars="200" w:firstLine="480"/>
        <w:rPr>
          <w:rFonts w:hAnsi="宋体"/>
          <w:kern w:val="0"/>
          <w:sz w:val="24"/>
        </w:rPr>
      </w:pPr>
      <w:r w:rsidRPr="005502AD">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11B42E12" w14:textId="68A5AFBB" w:rsidR="00FC0DD3" w:rsidRPr="0058315C" w:rsidRDefault="005502AD" w:rsidP="00FC0DD3">
      <w:pPr>
        <w:widowControl/>
        <w:adjustRightInd w:val="0"/>
        <w:snapToGrid w:val="0"/>
        <w:spacing w:line="360" w:lineRule="auto"/>
        <w:ind w:firstLineChars="200" w:firstLine="480"/>
        <w:rPr>
          <w:rFonts w:hAnsi="宋体"/>
          <w:kern w:val="0"/>
          <w:sz w:val="24"/>
        </w:rPr>
      </w:pPr>
      <w:r w:rsidRPr="00FD63E5">
        <w:rPr>
          <w:rFonts w:hint="eastAsia"/>
          <w:kern w:val="0"/>
          <w:sz w:val="24"/>
        </w:rPr>
        <w:t>谢丹阳先生，独立董事，博士学位。现任香港科技大学经济系教授。历任</w:t>
      </w:r>
      <w:r w:rsidRPr="00327BFA">
        <w:rPr>
          <w:rFonts w:hint="eastAsia"/>
          <w:kern w:val="0"/>
          <w:sz w:val="24"/>
        </w:rPr>
        <w:t>武汉大学经济与管理学院院长</w:t>
      </w:r>
      <w:r>
        <w:rPr>
          <w:rFonts w:hint="eastAsia"/>
          <w:kern w:val="0"/>
          <w:sz w:val="24"/>
        </w:rPr>
        <w:t>，</w:t>
      </w:r>
      <w:r w:rsidRPr="00FD63E5">
        <w:rPr>
          <w:rFonts w:hint="eastAsia"/>
          <w:kern w:val="0"/>
          <w:sz w:val="24"/>
        </w:rPr>
        <w:t>蒙特利尔大学经济系助理教授，国际货币基金经济学家和高级经济学家，香港科技大学助理教授、副教授、教授、系主任、瑞安经管中心主任。</w:t>
      </w:r>
    </w:p>
    <w:p w14:paraId="485834D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袁志刚先生，独立董事，博士学位。现任复旦大学经济学院教授。历任复旦大学经济学院副教授、教授、经济系系主任、经济学院院长。</w:t>
      </w:r>
    </w:p>
    <w:p w14:paraId="7AEF0C51" w14:textId="77777777" w:rsidR="008832EA" w:rsidRPr="0058315C" w:rsidRDefault="00FC0DD3">
      <w:pPr>
        <w:widowControl/>
        <w:adjustRightInd w:val="0"/>
        <w:snapToGrid w:val="0"/>
        <w:spacing w:line="360" w:lineRule="auto"/>
        <w:ind w:firstLineChars="200" w:firstLine="480"/>
        <w:jc w:val="left"/>
        <w:rPr>
          <w:rFonts w:hAnsi="宋体"/>
          <w:kern w:val="0"/>
          <w:sz w:val="24"/>
        </w:rPr>
      </w:pPr>
      <w:r w:rsidRPr="0058315C">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B85291" w:rsidRPr="0058315C">
        <w:rPr>
          <w:rFonts w:hAnsi="宋体" w:hint="eastAsia"/>
          <w:kern w:val="0"/>
          <w:sz w:val="24"/>
        </w:rPr>
        <w:t>。</w:t>
      </w:r>
    </w:p>
    <w:p w14:paraId="3FB869D3" w14:textId="77777777" w:rsidR="008832EA" w:rsidRPr="0058315C" w:rsidRDefault="00C17442">
      <w:pPr>
        <w:widowControl/>
        <w:adjustRightInd w:val="0"/>
        <w:snapToGrid w:val="0"/>
        <w:spacing w:line="360" w:lineRule="auto"/>
        <w:ind w:firstLineChars="200" w:firstLine="480"/>
        <w:jc w:val="left"/>
        <w:rPr>
          <w:rFonts w:hAnsi="宋体"/>
          <w:kern w:val="0"/>
          <w:sz w:val="24"/>
        </w:rPr>
      </w:pPr>
      <w:r w:rsidRPr="0058315C">
        <w:rPr>
          <w:rFonts w:hAnsi="宋体"/>
          <w:kern w:val="0"/>
          <w:sz w:val="24"/>
        </w:rPr>
        <w:t>2</w:t>
      </w:r>
      <w:r w:rsidR="00AE520A" w:rsidRPr="0058315C">
        <w:rPr>
          <w:rFonts w:hAnsi="宋体"/>
          <w:kern w:val="0"/>
          <w:sz w:val="24"/>
        </w:rPr>
        <w:t>、基金管理人监事会成员</w:t>
      </w:r>
      <w:r w:rsidRPr="0058315C">
        <w:rPr>
          <w:rFonts w:hAnsi="宋体"/>
          <w:kern w:val="0"/>
          <w:sz w:val="24"/>
        </w:rPr>
        <w:t xml:space="preserve"> </w:t>
      </w:r>
    </w:p>
    <w:p w14:paraId="20C09ACC"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7FF411B"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lastRenderedPageBreak/>
        <w:t>裴关淑仪女士，监事，双硕士学位。现任交银施罗德基金管理有限公司助理总经理、交银施罗德资产管理（香港）有限公司总经理。曾任职荷兰银行、渣打银行（香港）有限公司、</w:t>
      </w:r>
      <w:r w:rsidRPr="0058315C">
        <w:rPr>
          <w:rFonts w:hint="eastAsia"/>
          <w:kern w:val="0"/>
          <w:sz w:val="24"/>
          <w:szCs w:val="24"/>
        </w:rPr>
        <w:t>MIDAS-KAPITI INTERNATIONAL LIMITED</w:t>
      </w:r>
      <w:r w:rsidRPr="0058315C">
        <w:rPr>
          <w:rFonts w:hint="eastAsia"/>
          <w:kern w:val="0"/>
          <w:sz w:val="24"/>
          <w:szCs w:val="24"/>
        </w:rPr>
        <w:t>，施罗德投资管理</w:t>
      </w:r>
      <w:r w:rsidRPr="0058315C">
        <w:rPr>
          <w:rFonts w:hint="eastAsia"/>
          <w:kern w:val="0"/>
          <w:sz w:val="24"/>
          <w:szCs w:val="24"/>
        </w:rPr>
        <w:t>(</w:t>
      </w:r>
      <w:r w:rsidRPr="0058315C">
        <w:rPr>
          <w:rFonts w:hint="eastAsia"/>
          <w:kern w:val="0"/>
          <w:sz w:val="24"/>
          <w:szCs w:val="24"/>
        </w:rPr>
        <w:t>香港</w:t>
      </w:r>
      <w:r w:rsidRPr="0058315C">
        <w:rPr>
          <w:rFonts w:hint="eastAsia"/>
          <w:kern w:val="0"/>
          <w:sz w:val="24"/>
          <w:szCs w:val="24"/>
        </w:rPr>
        <w:t>)</w:t>
      </w:r>
      <w:r w:rsidRPr="0058315C">
        <w:rPr>
          <w:rFonts w:hint="eastAsia"/>
          <w:kern w:val="0"/>
          <w:sz w:val="24"/>
          <w:szCs w:val="24"/>
        </w:rPr>
        <w:t>有限公司资讯科技部主管、中国事务联席董事、交银施罗德基金管理有限公司监察稽核及风险管理总监。</w:t>
      </w:r>
    </w:p>
    <w:p w14:paraId="53F13D78" w14:textId="77777777" w:rsidR="005502AD" w:rsidRPr="005502AD" w:rsidRDefault="005502AD" w:rsidP="005502AD">
      <w:pPr>
        <w:widowControl/>
        <w:adjustRightInd w:val="0"/>
        <w:snapToGrid w:val="0"/>
        <w:spacing w:line="360" w:lineRule="auto"/>
        <w:ind w:firstLineChars="200" w:firstLine="480"/>
        <w:jc w:val="left"/>
        <w:rPr>
          <w:kern w:val="0"/>
          <w:sz w:val="24"/>
          <w:szCs w:val="24"/>
        </w:rPr>
      </w:pPr>
      <w:r w:rsidRPr="005502AD">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67156BE" w14:textId="19D3CBAB" w:rsidR="00B85291" w:rsidRPr="0058315C" w:rsidRDefault="005502AD" w:rsidP="005502AD">
      <w:pPr>
        <w:widowControl/>
        <w:adjustRightInd w:val="0"/>
        <w:snapToGrid w:val="0"/>
        <w:spacing w:line="360" w:lineRule="auto"/>
        <w:ind w:firstLineChars="200" w:firstLine="480"/>
        <w:rPr>
          <w:kern w:val="0"/>
          <w:sz w:val="24"/>
        </w:rPr>
      </w:pPr>
      <w:r w:rsidRPr="005502AD">
        <w:rPr>
          <w:rFonts w:hint="eastAsia"/>
          <w:kern w:val="0"/>
          <w:sz w:val="24"/>
          <w:szCs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bookmarkEnd w:id="13"/>
    <w:p w14:paraId="351977C3"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58315C">
        <w:rPr>
          <w:kern w:val="0"/>
          <w:sz w:val="24"/>
        </w:rPr>
        <w:t xml:space="preserve"> </w:t>
      </w:r>
    </w:p>
    <w:p w14:paraId="2D144B48"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 xml:space="preserve">阮红女士，总经理。简历同上。 </w:t>
      </w:r>
    </w:p>
    <w:p w14:paraId="7E98E205" w14:textId="2362B86F"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许珊燕女士，副总经理，硕士学历，高级经济师，兼任交银施罗德资产管理有限公司董事。历任湖南大学</w:t>
      </w:r>
      <w:r w:rsidR="00360A79">
        <w:rPr>
          <w:rFonts w:ascii="宋体" w:hAnsi="宋体" w:hint="eastAsia"/>
          <w:sz w:val="24"/>
        </w:rPr>
        <w:t>（</w:t>
      </w:r>
      <w:r w:rsidRPr="0058315C">
        <w:rPr>
          <w:rFonts w:ascii="宋体" w:hAnsi="宋体" w:hint="eastAsia"/>
          <w:sz w:val="24"/>
        </w:rPr>
        <w:t>原湖南财经学院</w:t>
      </w:r>
      <w:r w:rsidR="00360A79">
        <w:rPr>
          <w:rFonts w:ascii="宋体" w:hAnsi="宋体" w:hint="eastAsia"/>
          <w:sz w:val="24"/>
        </w:rPr>
        <w:t>）</w:t>
      </w:r>
      <w:r w:rsidRPr="0058315C">
        <w:rPr>
          <w:rFonts w:ascii="宋体" w:hAnsi="宋体" w:hint="eastAsia"/>
          <w:sz w:val="24"/>
        </w:rPr>
        <w:t>金融学院讲师，湘财证券有限责任公司国债部副经理、基金管理总部总经理，湘财荷银基金管理有限公司副总经理。</w:t>
      </w:r>
    </w:p>
    <w:p w14:paraId="4A23C3FD"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922A99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1D0AFD1" w14:textId="77777777" w:rsidR="00B85291" w:rsidRDefault="00FC0DD3" w:rsidP="005671C6">
      <w:pPr>
        <w:snapToGrid w:val="0"/>
        <w:spacing w:line="360" w:lineRule="auto"/>
        <w:ind w:firstLine="480"/>
        <w:rPr>
          <w:rFonts w:ascii="宋体" w:hAnsi="宋体"/>
          <w:sz w:val="24"/>
        </w:rPr>
      </w:pPr>
      <w:r w:rsidRPr="0058315C">
        <w:rPr>
          <w:rFonts w:ascii="宋体" w:hAnsi="宋体" w:hint="eastAsia"/>
          <w:sz w:val="24"/>
        </w:rPr>
        <w:t>苏奋先生，督察长，纽约城市大学工商管理硕士。历任交通银行广州分行市场营销部总经理助理、副总经理，交通银行纽约分行信贷管理部经理、公司金融部经</w:t>
      </w:r>
      <w:r w:rsidRPr="0058315C">
        <w:rPr>
          <w:rFonts w:ascii="宋体" w:hAnsi="宋体" w:hint="eastAsia"/>
          <w:sz w:val="24"/>
        </w:rPr>
        <w:lastRenderedPageBreak/>
        <w:t>理、信用风险管理办公室负责人，交通银行投资管理部投资并购高级经理，交银施罗德基金管理有限公司综合管理部总监</w:t>
      </w:r>
      <w:r w:rsidR="00B85291" w:rsidRPr="0058315C">
        <w:rPr>
          <w:rFonts w:ascii="宋体" w:hAnsi="宋体" w:hint="eastAsia"/>
          <w:sz w:val="24"/>
        </w:rPr>
        <w:t>。</w:t>
      </w:r>
    </w:p>
    <w:p w14:paraId="28B63E8D" w14:textId="2E988705" w:rsidR="006C1739" w:rsidRPr="0058315C" w:rsidRDefault="006C1739" w:rsidP="005671C6">
      <w:pPr>
        <w:snapToGrid w:val="0"/>
        <w:spacing w:line="360" w:lineRule="auto"/>
        <w:ind w:firstLine="480"/>
        <w:rPr>
          <w:sz w:val="24"/>
        </w:rPr>
      </w:pPr>
      <w:r w:rsidRPr="006C1739">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DF5B3F9" w14:textId="77777777" w:rsidR="008832EA" w:rsidRPr="0058315C" w:rsidRDefault="004E715B">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、本基金基金经理</w:t>
      </w:r>
      <w:r w:rsidRPr="0058315C">
        <w:rPr>
          <w:kern w:val="0"/>
          <w:sz w:val="24"/>
        </w:rPr>
        <w:t xml:space="preserve"> </w:t>
      </w:r>
    </w:p>
    <w:p w14:paraId="36064980" w14:textId="113063C4" w:rsidR="00DE232B" w:rsidRPr="0058315C" w:rsidRDefault="006C1739" w:rsidP="005671C6">
      <w:pPr>
        <w:widowControl/>
        <w:adjustRightInd w:val="0"/>
        <w:snapToGrid w:val="0"/>
        <w:spacing w:line="360" w:lineRule="auto"/>
        <w:ind w:firstLineChars="200" w:firstLine="480"/>
        <w:rPr>
          <w:rFonts w:ascii="宋体" w:hAnsi="宋体"/>
          <w:sz w:val="24"/>
        </w:rPr>
      </w:pPr>
      <w:r>
        <w:rPr>
          <w:rFonts w:hAnsi="宋体" w:hint="eastAsia"/>
          <w:kern w:val="0"/>
          <w:sz w:val="24"/>
        </w:rPr>
        <w:t>于海</w:t>
      </w:r>
      <w:r>
        <w:rPr>
          <w:rFonts w:hAnsi="宋体"/>
          <w:kern w:val="0"/>
          <w:sz w:val="24"/>
        </w:rPr>
        <w:t>颖女士，</w:t>
      </w:r>
      <w:r w:rsidRPr="006C1739">
        <w:rPr>
          <w:rFonts w:hAnsi="宋体" w:hint="eastAsia"/>
          <w:kern w:val="0"/>
          <w:sz w:val="24"/>
        </w:rPr>
        <w:t>天津大学数量经济学硕士、经济学学士。</w:t>
      </w:r>
      <w:r w:rsidR="00780014" w:rsidRPr="006C1739">
        <w:rPr>
          <w:rFonts w:hAnsi="宋体" w:hint="eastAsia"/>
          <w:kern w:val="0"/>
          <w:sz w:val="24"/>
        </w:rPr>
        <w:t>1</w:t>
      </w:r>
      <w:r w:rsidR="00780014">
        <w:rPr>
          <w:rFonts w:hAnsi="宋体"/>
          <w:kern w:val="0"/>
          <w:sz w:val="24"/>
        </w:rPr>
        <w:t>2</w:t>
      </w:r>
      <w:r w:rsidRPr="006C1739">
        <w:rPr>
          <w:rFonts w:hAnsi="宋体" w:hint="eastAsia"/>
          <w:kern w:val="0"/>
          <w:sz w:val="24"/>
        </w:rPr>
        <w:t>年证券投资从业经验。</w:t>
      </w:r>
      <w:r w:rsidRPr="006C1739">
        <w:rPr>
          <w:rFonts w:hAnsi="宋体" w:hint="eastAsia"/>
          <w:kern w:val="0"/>
          <w:sz w:val="24"/>
        </w:rPr>
        <w:t>2004</w:t>
      </w:r>
      <w:r w:rsidRPr="006C1739">
        <w:rPr>
          <w:rFonts w:hAnsi="宋体" w:hint="eastAsia"/>
          <w:kern w:val="0"/>
          <w:sz w:val="24"/>
        </w:rPr>
        <w:t>年至</w:t>
      </w:r>
      <w:r w:rsidRPr="006C1739">
        <w:rPr>
          <w:rFonts w:hAnsi="宋体" w:hint="eastAsia"/>
          <w:kern w:val="0"/>
          <w:sz w:val="24"/>
        </w:rPr>
        <w:t>2006</w:t>
      </w:r>
      <w:r w:rsidRPr="006C1739">
        <w:rPr>
          <w:rFonts w:hAnsi="宋体" w:hint="eastAsia"/>
          <w:kern w:val="0"/>
          <w:sz w:val="24"/>
        </w:rPr>
        <w:t>年任北方国际信托投资股份有限公司固定收益研究</w:t>
      </w:r>
      <w:r w:rsidRPr="006C1739">
        <w:rPr>
          <w:rFonts w:hAnsi="宋体" w:hint="eastAsia"/>
          <w:kern w:val="0"/>
          <w:sz w:val="24"/>
        </w:rPr>
        <w:t>,2006</w:t>
      </w:r>
      <w:r w:rsidRPr="006C1739">
        <w:rPr>
          <w:rFonts w:hAnsi="宋体" w:hint="eastAsia"/>
          <w:kern w:val="0"/>
          <w:sz w:val="24"/>
        </w:rPr>
        <w:t>年至</w:t>
      </w:r>
      <w:r w:rsidRPr="006C1739">
        <w:rPr>
          <w:rFonts w:hAnsi="宋体" w:hint="eastAsia"/>
          <w:kern w:val="0"/>
          <w:sz w:val="24"/>
        </w:rPr>
        <w:t>2010</w:t>
      </w:r>
      <w:r w:rsidRPr="006C1739">
        <w:rPr>
          <w:rFonts w:hAnsi="宋体" w:hint="eastAsia"/>
          <w:kern w:val="0"/>
          <w:sz w:val="24"/>
        </w:rPr>
        <w:t>年任光大保德信基金管理有限公司交易员、基金经理助理、基金经理，</w:t>
      </w:r>
      <w:r w:rsidRPr="006C1739">
        <w:rPr>
          <w:rFonts w:hAnsi="宋体" w:hint="eastAsia"/>
          <w:kern w:val="0"/>
          <w:sz w:val="24"/>
        </w:rPr>
        <w:t>2010</w:t>
      </w:r>
      <w:r w:rsidRPr="006C1739">
        <w:rPr>
          <w:rFonts w:hAnsi="宋体" w:hint="eastAsia"/>
          <w:kern w:val="0"/>
          <w:sz w:val="24"/>
        </w:rPr>
        <w:t>年至</w:t>
      </w:r>
      <w:r w:rsidRPr="006C1739">
        <w:rPr>
          <w:rFonts w:hAnsi="宋体" w:hint="eastAsia"/>
          <w:kern w:val="0"/>
          <w:sz w:val="24"/>
        </w:rPr>
        <w:t>2014</w:t>
      </w:r>
      <w:r w:rsidRPr="006C1739">
        <w:rPr>
          <w:rFonts w:hAnsi="宋体" w:hint="eastAsia"/>
          <w:kern w:val="0"/>
          <w:sz w:val="24"/>
        </w:rPr>
        <w:t>年任银华基金管理有限公司基金经理，</w:t>
      </w:r>
      <w:r w:rsidRPr="006C1739">
        <w:rPr>
          <w:rFonts w:hAnsi="宋体" w:hint="eastAsia"/>
          <w:kern w:val="0"/>
          <w:sz w:val="24"/>
        </w:rPr>
        <w:t>2014</w:t>
      </w:r>
      <w:r w:rsidRPr="006C1739">
        <w:rPr>
          <w:rFonts w:hAnsi="宋体" w:hint="eastAsia"/>
          <w:kern w:val="0"/>
          <w:sz w:val="24"/>
        </w:rPr>
        <w:t>年至</w:t>
      </w:r>
      <w:r w:rsidRPr="006C1739">
        <w:rPr>
          <w:rFonts w:hAnsi="宋体" w:hint="eastAsia"/>
          <w:kern w:val="0"/>
          <w:sz w:val="24"/>
        </w:rPr>
        <w:t>2016</w:t>
      </w:r>
      <w:r w:rsidRPr="006C1739">
        <w:rPr>
          <w:rFonts w:hAnsi="宋体" w:hint="eastAsia"/>
          <w:kern w:val="0"/>
          <w:sz w:val="24"/>
        </w:rPr>
        <w:t>年任五矿证券有限公司固定收益事业部投资管理部总经理。于</w:t>
      </w:r>
      <w:r w:rsidRPr="006C1739">
        <w:rPr>
          <w:rFonts w:hAnsi="宋体" w:hint="eastAsia"/>
          <w:kern w:val="0"/>
          <w:sz w:val="24"/>
        </w:rPr>
        <w:t>2007</w:t>
      </w:r>
      <w:r w:rsidRPr="006C1739">
        <w:rPr>
          <w:rFonts w:hAnsi="宋体" w:hint="eastAsia"/>
          <w:kern w:val="0"/>
          <w:sz w:val="24"/>
        </w:rPr>
        <w:t>年</w:t>
      </w:r>
      <w:r w:rsidRPr="006C1739">
        <w:rPr>
          <w:rFonts w:hAnsi="宋体" w:hint="eastAsia"/>
          <w:kern w:val="0"/>
          <w:sz w:val="24"/>
        </w:rPr>
        <w:t>11</w:t>
      </w:r>
      <w:r w:rsidRPr="006C1739">
        <w:rPr>
          <w:rFonts w:hAnsi="宋体" w:hint="eastAsia"/>
          <w:kern w:val="0"/>
          <w:sz w:val="24"/>
        </w:rPr>
        <w:t>月</w:t>
      </w:r>
      <w:r w:rsidRPr="006C1739">
        <w:rPr>
          <w:rFonts w:hAnsi="宋体" w:hint="eastAsia"/>
          <w:kern w:val="0"/>
          <w:sz w:val="24"/>
        </w:rPr>
        <w:t>9</w:t>
      </w:r>
      <w:r w:rsidRPr="006C1739">
        <w:rPr>
          <w:rFonts w:hAnsi="宋体" w:hint="eastAsia"/>
          <w:kern w:val="0"/>
          <w:sz w:val="24"/>
        </w:rPr>
        <w:t>日至</w:t>
      </w:r>
      <w:r w:rsidRPr="006C1739">
        <w:rPr>
          <w:rFonts w:hAnsi="宋体" w:hint="eastAsia"/>
          <w:kern w:val="0"/>
          <w:sz w:val="24"/>
        </w:rPr>
        <w:t>2010</w:t>
      </w:r>
      <w:r w:rsidRPr="006C1739">
        <w:rPr>
          <w:rFonts w:hAnsi="宋体" w:hint="eastAsia"/>
          <w:kern w:val="0"/>
          <w:sz w:val="24"/>
        </w:rPr>
        <w:t>年</w:t>
      </w:r>
      <w:r w:rsidRPr="006C1739">
        <w:rPr>
          <w:rFonts w:hAnsi="宋体" w:hint="eastAsia"/>
          <w:kern w:val="0"/>
          <w:sz w:val="24"/>
        </w:rPr>
        <w:t>8</w:t>
      </w:r>
      <w:r w:rsidRPr="006C1739">
        <w:rPr>
          <w:rFonts w:hAnsi="宋体" w:hint="eastAsia"/>
          <w:kern w:val="0"/>
          <w:sz w:val="24"/>
        </w:rPr>
        <w:t>月</w:t>
      </w:r>
      <w:r w:rsidRPr="006C1739">
        <w:rPr>
          <w:rFonts w:hAnsi="宋体" w:hint="eastAsia"/>
          <w:kern w:val="0"/>
          <w:sz w:val="24"/>
        </w:rPr>
        <w:t>30</w:t>
      </w:r>
      <w:r w:rsidRPr="006C1739">
        <w:rPr>
          <w:rFonts w:hAnsi="宋体" w:hint="eastAsia"/>
          <w:kern w:val="0"/>
          <w:sz w:val="24"/>
        </w:rPr>
        <w:t>日任光大保德信货币市场基金基金经理，</w:t>
      </w:r>
      <w:r w:rsidRPr="006C1739">
        <w:rPr>
          <w:rFonts w:hAnsi="宋体" w:hint="eastAsia"/>
          <w:kern w:val="0"/>
          <w:sz w:val="24"/>
        </w:rPr>
        <w:t>2008</w:t>
      </w:r>
      <w:r w:rsidRPr="006C1739">
        <w:rPr>
          <w:rFonts w:hAnsi="宋体" w:hint="eastAsia"/>
          <w:kern w:val="0"/>
          <w:sz w:val="24"/>
        </w:rPr>
        <w:t>年</w:t>
      </w:r>
      <w:r w:rsidRPr="006C1739">
        <w:rPr>
          <w:rFonts w:hAnsi="宋体" w:hint="eastAsia"/>
          <w:kern w:val="0"/>
          <w:sz w:val="24"/>
        </w:rPr>
        <w:t>10</w:t>
      </w:r>
      <w:r w:rsidRPr="006C1739">
        <w:rPr>
          <w:rFonts w:hAnsi="宋体" w:hint="eastAsia"/>
          <w:kern w:val="0"/>
          <w:sz w:val="24"/>
        </w:rPr>
        <w:t>月</w:t>
      </w:r>
      <w:r w:rsidRPr="006C1739">
        <w:rPr>
          <w:rFonts w:hAnsi="宋体" w:hint="eastAsia"/>
          <w:kern w:val="0"/>
          <w:sz w:val="24"/>
        </w:rPr>
        <w:t>29</w:t>
      </w:r>
      <w:r w:rsidRPr="006C1739">
        <w:rPr>
          <w:rFonts w:hAnsi="宋体" w:hint="eastAsia"/>
          <w:kern w:val="0"/>
          <w:sz w:val="24"/>
        </w:rPr>
        <w:t>日至</w:t>
      </w:r>
      <w:r w:rsidRPr="006C1739">
        <w:rPr>
          <w:rFonts w:hAnsi="宋体" w:hint="eastAsia"/>
          <w:kern w:val="0"/>
          <w:sz w:val="24"/>
        </w:rPr>
        <w:t>2010</w:t>
      </w:r>
      <w:r w:rsidRPr="006C1739">
        <w:rPr>
          <w:rFonts w:hAnsi="宋体" w:hint="eastAsia"/>
          <w:kern w:val="0"/>
          <w:sz w:val="24"/>
        </w:rPr>
        <w:t>年</w:t>
      </w:r>
      <w:r w:rsidRPr="006C1739">
        <w:rPr>
          <w:rFonts w:hAnsi="宋体" w:hint="eastAsia"/>
          <w:kern w:val="0"/>
          <w:sz w:val="24"/>
        </w:rPr>
        <w:t>8</w:t>
      </w:r>
      <w:r w:rsidRPr="006C1739">
        <w:rPr>
          <w:rFonts w:hAnsi="宋体" w:hint="eastAsia"/>
          <w:kern w:val="0"/>
          <w:sz w:val="24"/>
        </w:rPr>
        <w:t>月</w:t>
      </w:r>
      <w:r w:rsidRPr="006C1739">
        <w:rPr>
          <w:rFonts w:hAnsi="宋体" w:hint="eastAsia"/>
          <w:kern w:val="0"/>
          <w:sz w:val="24"/>
        </w:rPr>
        <w:t>30</w:t>
      </w:r>
      <w:r w:rsidRPr="006C1739">
        <w:rPr>
          <w:rFonts w:hAnsi="宋体" w:hint="eastAsia"/>
          <w:kern w:val="0"/>
          <w:sz w:val="24"/>
        </w:rPr>
        <w:t>日任光大保德信增利收益债券型证券投资基金基金经理，</w:t>
      </w:r>
      <w:r w:rsidRPr="006C1739">
        <w:rPr>
          <w:rFonts w:hAnsi="宋体" w:hint="eastAsia"/>
          <w:kern w:val="0"/>
          <w:sz w:val="24"/>
        </w:rPr>
        <w:t>2011</w:t>
      </w:r>
      <w:r w:rsidRPr="006C1739">
        <w:rPr>
          <w:rFonts w:hAnsi="宋体" w:hint="eastAsia"/>
          <w:kern w:val="0"/>
          <w:sz w:val="24"/>
        </w:rPr>
        <w:t>年</w:t>
      </w:r>
      <w:r w:rsidRPr="006C1739">
        <w:rPr>
          <w:rFonts w:hAnsi="宋体" w:hint="eastAsia"/>
          <w:kern w:val="0"/>
          <w:sz w:val="24"/>
        </w:rPr>
        <w:t>6</w:t>
      </w:r>
      <w:r w:rsidRPr="006C1739">
        <w:rPr>
          <w:rFonts w:hAnsi="宋体" w:hint="eastAsia"/>
          <w:kern w:val="0"/>
          <w:sz w:val="24"/>
        </w:rPr>
        <w:t>月</w:t>
      </w:r>
      <w:r w:rsidRPr="006C1739">
        <w:rPr>
          <w:rFonts w:hAnsi="宋体" w:hint="eastAsia"/>
          <w:kern w:val="0"/>
          <w:sz w:val="24"/>
        </w:rPr>
        <w:t>28</w:t>
      </w:r>
      <w:r w:rsidRPr="006C1739">
        <w:rPr>
          <w:rFonts w:hAnsi="宋体" w:hint="eastAsia"/>
          <w:kern w:val="0"/>
          <w:sz w:val="24"/>
        </w:rPr>
        <w:t>日至</w:t>
      </w:r>
      <w:r w:rsidRPr="006C1739">
        <w:rPr>
          <w:rFonts w:hAnsi="宋体" w:hint="eastAsia"/>
          <w:kern w:val="0"/>
          <w:sz w:val="24"/>
        </w:rPr>
        <w:t>2013</w:t>
      </w:r>
      <w:r w:rsidRPr="006C1739">
        <w:rPr>
          <w:rFonts w:hAnsi="宋体" w:hint="eastAsia"/>
          <w:kern w:val="0"/>
          <w:sz w:val="24"/>
        </w:rPr>
        <w:t>年</w:t>
      </w:r>
      <w:r w:rsidRPr="006C1739">
        <w:rPr>
          <w:rFonts w:hAnsi="宋体" w:hint="eastAsia"/>
          <w:kern w:val="0"/>
          <w:sz w:val="24"/>
        </w:rPr>
        <w:t>6</w:t>
      </w:r>
      <w:r w:rsidRPr="006C1739">
        <w:rPr>
          <w:rFonts w:hAnsi="宋体" w:hint="eastAsia"/>
          <w:kern w:val="0"/>
          <w:sz w:val="24"/>
        </w:rPr>
        <w:t>月</w:t>
      </w:r>
      <w:r w:rsidRPr="006C1739">
        <w:rPr>
          <w:rFonts w:hAnsi="宋体" w:hint="eastAsia"/>
          <w:kern w:val="0"/>
          <w:sz w:val="24"/>
        </w:rPr>
        <w:t>16</w:t>
      </w:r>
      <w:r w:rsidRPr="006C1739">
        <w:rPr>
          <w:rFonts w:hAnsi="宋体" w:hint="eastAsia"/>
          <w:kern w:val="0"/>
          <w:sz w:val="24"/>
        </w:rPr>
        <w:t>日任银华永祥保本混合型证券投资基金基金经理，</w:t>
      </w:r>
      <w:r w:rsidRPr="006C1739">
        <w:rPr>
          <w:rFonts w:hAnsi="宋体" w:hint="eastAsia"/>
          <w:kern w:val="0"/>
          <w:sz w:val="24"/>
        </w:rPr>
        <w:t>2011</w:t>
      </w:r>
      <w:r w:rsidRPr="006C1739">
        <w:rPr>
          <w:rFonts w:hAnsi="宋体" w:hint="eastAsia"/>
          <w:kern w:val="0"/>
          <w:sz w:val="24"/>
        </w:rPr>
        <w:t>年</w:t>
      </w:r>
      <w:r w:rsidRPr="006C1739">
        <w:rPr>
          <w:rFonts w:hAnsi="宋体" w:hint="eastAsia"/>
          <w:kern w:val="0"/>
          <w:sz w:val="24"/>
        </w:rPr>
        <w:t>8</w:t>
      </w:r>
      <w:r w:rsidRPr="006C1739">
        <w:rPr>
          <w:rFonts w:hAnsi="宋体" w:hint="eastAsia"/>
          <w:kern w:val="0"/>
          <w:sz w:val="24"/>
        </w:rPr>
        <w:t>月</w:t>
      </w:r>
      <w:r w:rsidRPr="006C1739">
        <w:rPr>
          <w:rFonts w:hAnsi="宋体" w:hint="eastAsia"/>
          <w:kern w:val="0"/>
          <w:sz w:val="24"/>
        </w:rPr>
        <w:t>2</w:t>
      </w:r>
      <w:r w:rsidRPr="006C1739">
        <w:rPr>
          <w:rFonts w:hAnsi="宋体" w:hint="eastAsia"/>
          <w:kern w:val="0"/>
          <w:sz w:val="24"/>
        </w:rPr>
        <w:t>日至</w:t>
      </w:r>
      <w:r w:rsidRPr="006C1739">
        <w:rPr>
          <w:rFonts w:hAnsi="宋体" w:hint="eastAsia"/>
          <w:kern w:val="0"/>
          <w:sz w:val="24"/>
        </w:rPr>
        <w:t>2014</w:t>
      </w:r>
      <w:r w:rsidRPr="006C1739">
        <w:rPr>
          <w:rFonts w:hAnsi="宋体" w:hint="eastAsia"/>
          <w:kern w:val="0"/>
          <w:sz w:val="24"/>
        </w:rPr>
        <w:t>年</w:t>
      </w:r>
      <w:r w:rsidRPr="006C1739">
        <w:rPr>
          <w:rFonts w:hAnsi="宋体" w:hint="eastAsia"/>
          <w:kern w:val="0"/>
          <w:sz w:val="24"/>
        </w:rPr>
        <w:t>4</w:t>
      </w:r>
      <w:r w:rsidRPr="006C1739">
        <w:rPr>
          <w:rFonts w:hAnsi="宋体" w:hint="eastAsia"/>
          <w:kern w:val="0"/>
          <w:sz w:val="24"/>
        </w:rPr>
        <w:t>月</w:t>
      </w:r>
      <w:r w:rsidRPr="006C1739">
        <w:rPr>
          <w:rFonts w:hAnsi="宋体" w:hint="eastAsia"/>
          <w:kern w:val="0"/>
          <w:sz w:val="24"/>
        </w:rPr>
        <w:t>24</w:t>
      </w:r>
      <w:r w:rsidRPr="006C1739">
        <w:rPr>
          <w:rFonts w:hAnsi="宋体" w:hint="eastAsia"/>
          <w:kern w:val="0"/>
          <w:sz w:val="24"/>
        </w:rPr>
        <w:t>日任银华货币市场证券投资基金基金经理</w:t>
      </w:r>
      <w:r w:rsidRPr="006C1739">
        <w:rPr>
          <w:rFonts w:hAnsi="宋体" w:hint="eastAsia"/>
          <w:kern w:val="0"/>
          <w:sz w:val="24"/>
        </w:rPr>
        <w:t>,2012</w:t>
      </w:r>
      <w:r w:rsidRPr="006C1739">
        <w:rPr>
          <w:rFonts w:hAnsi="宋体" w:hint="eastAsia"/>
          <w:kern w:val="0"/>
          <w:sz w:val="24"/>
        </w:rPr>
        <w:t>年</w:t>
      </w:r>
      <w:r w:rsidRPr="006C1739">
        <w:rPr>
          <w:rFonts w:hAnsi="宋体" w:hint="eastAsia"/>
          <w:kern w:val="0"/>
          <w:sz w:val="24"/>
        </w:rPr>
        <w:t>8</w:t>
      </w:r>
      <w:r w:rsidRPr="006C1739">
        <w:rPr>
          <w:rFonts w:hAnsi="宋体" w:hint="eastAsia"/>
          <w:kern w:val="0"/>
          <w:sz w:val="24"/>
        </w:rPr>
        <w:t>月</w:t>
      </w:r>
      <w:r w:rsidRPr="006C1739">
        <w:rPr>
          <w:rFonts w:hAnsi="宋体" w:hint="eastAsia"/>
          <w:kern w:val="0"/>
          <w:sz w:val="24"/>
        </w:rPr>
        <w:t>9</w:t>
      </w:r>
      <w:r w:rsidRPr="006C1739">
        <w:rPr>
          <w:rFonts w:hAnsi="宋体" w:hint="eastAsia"/>
          <w:kern w:val="0"/>
          <w:sz w:val="24"/>
        </w:rPr>
        <w:t>日至</w:t>
      </w:r>
      <w:r w:rsidRPr="006C1739">
        <w:rPr>
          <w:rFonts w:hAnsi="宋体" w:hint="eastAsia"/>
          <w:kern w:val="0"/>
          <w:sz w:val="24"/>
        </w:rPr>
        <w:t>2014</w:t>
      </w:r>
      <w:r w:rsidRPr="006C1739">
        <w:rPr>
          <w:rFonts w:hAnsi="宋体" w:hint="eastAsia"/>
          <w:kern w:val="0"/>
          <w:sz w:val="24"/>
        </w:rPr>
        <w:t>年</w:t>
      </w:r>
      <w:r w:rsidRPr="006C1739">
        <w:rPr>
          <w:rFonts w:hAnsi="宋体" w:hint="eastAsia"/>
          <w:kern w:val="0"/>
          <w:sz w:val="24"/>
        </w:rPr>
        <w:t>10</w:t>
      </w:r>
      <w:r w:rsidRPr="006C1739">
        <w:rPr>
          <w:rFonts w:hAnsi="宋体" w:hint="eastAsia"/>
          <w:kern w:val="0"/>
          <w:sz w:val="24"/>
        </w:rPr>
        <w:t>月</w:t>
      </w:r>
      <w:r w:rsidRPr="006C1739">
        <w:rPr>
          <w:rFonts w:hAnsi="宋体" w:hint="eastAsia"/>
          <w:kern w:val="0"/>
          <w:sz w:val="24"/>
        </w:rPr>
        <w:t>7</w:t>
      </w:r>
      <w:r w:rsidRPr="006C1739">
        <w:rPr>
          <w:rFonts w:hAnsi="宋体" w:hint="eastAsia"/>
          <w:kern w:val="0"/>
          <w:sz w:val="24"/>
        </w:rPr>
        <w:t>日任银华纯债信用主题债券型证券投资基金（</w:t>
      </w:r>
      <w:r w:rsidRPr="006C1739">
        <w:rPr>
          <w:rFonts w:hAnsi="宋体" w:hint="eastAsia"/>
          <w:kern w:val="0"/>
          <w:sz w:val="24"/>
        </w:rPr>
        <w:t>LOF</w:t>
      </w:r>
      <w:r w:rsidRPr="006C1739">
        <w:rPr>
          <w:rFonts w:hAnsi="宋体" w:hint="eastAsia"/>
          <w:kern w:val="0"/>
          <w:sz w:val="24"/>
        </w:rPr>
        <w:t>）基金经理，</w:t>
      </w:r>
      <w:r w:rsidRPr="006C1739">
        <w:rPr>
          <w:rFonts w:hAnsi="宋体" w:hint="eastAsia"/>
          <w:kern w:val="0"/>
          <w:sz w:val="24"/>
        </w:rPr>
        <w:t>2013</w:t>
      </w:r>
      <w:r w:rsidRPr="006C1739">
        <w:rPr>
          <w:rFonts w:hAnsi="宋体" w:hint="eastAsia"/>
          <w:kern w:val="0"/>
          <w:sz w:val="24"/>
        </w:rPr>
        <w:t>年</w:t>
      </w:r>
      <w:r w:rsidRPr="006C1739">
        <w:rPr>
          <w:rFonts w:hAnsi="宋体" w:hint="eastAsia"/>
          <w:kern w:val="0"/>
          <w:sz w:val="24"/>
        </w:rPr>
        <w:t>4</w:t>
      </w:r>
      <w:r w:rsidRPr="006C1739">
        <w:rPr>
          <w:rFonts w:hAnsi="宋体" w:hint="eastAsia"/>
          <w:kern w:val="0"/>
          <w:sz w:val="24"/>
        </w:rPr>
        <w:t>月</w:t>
      </w:r>
      <w:r w:rsidRPr="006C1739">
        <w:rPr>
          <w:rFonts w:hAnsi="宋体" w:hint="eastAsia"/>
          <w:kern w:val="0"/>
          <w:sz w:val="24"/>
        </w:rPr>
        <w:t>1</w:t>
      </w:r>
      <w:r w:rsidRPr="006C1739">
        <w:rPr>
          <w:rFonts w:hAnsi="宋体" w:hint="eastAsia"/>
          <w:kern w:val="0"/>
          <w:sz w:val="24"/>
        </w:rPr>
        <w:t>日至</w:t>
      </w:r>
      <w:r w:rsidRPr="006C1739">
        <w:rPr>
          <w:rFonts w:hAnsi="宋体" w:hint="eastAsia"/>
          <w:kern w:val="0"/>
          <w:sz w:val="24"/>
        </w:rPr>
        <w:t>2014</w:t>
      </w:r>
      <w:r w:rsidRPr="006C1739">
        <w:rPr>
          <w:rFonts w:hAnsi="宋体" w:hint="eastAsia"/>
          <w:kern w:val="0"/>
          <w:sz w:val="24"/>
        </w:rPr>
        <w:t>年</w:t>
      </w:r>
      <w:r w:rsidRPr="006C1739">
        <w:rPr>
          <w:rFonts w:hAnsi="宋体" w:hint="eastAsia"/>
          <w:kern w:val="0"/>
          <w:sz w:val="24"/>
        </w:rPr>
        <w:t>4</w:t>
      </w:r>
      <w:r w:rsidRPr="006C1739">
        <w:rPr>
          <w:rFonts w:hAnsi="宋体" w:hint="eastAsia"/>
          <w:kern w:val="0"/>
          <w:sz w:val="24"/>
        </w:rPr>
        <w:t>月</w:t>
      </w:r>
      <w:r w:rsidRPr="006C1739">
        <w:rPr>
          <w:rFonts w:hAnsi="宋体" w:hint="eastAsia"/>
          <w:kern w:val="0"/>
          <w:sz w:val="24"/>
        </w:rPr>
        <w:t>24</w:t>
      </w:r>
      <w:r w:rsidRPr="006C1739">
        <w:rPr>
          <w:rFonts w:hAnsi="宋体" w:hint="eastAsia"/>
          <w:kern w:val="0"/>
          <w:sz w:val="24"/>
        </w:rPr>
        <w:t>日任银华交易型货币市场基金基金经理，</w:t>
      </w:r>
      <w:r w:rsidRPr="006C1739">
        <w:rPr>
          <w:rFonts w:hAnsi="宋体" w:hint="eastAsia"/>
          <w:kern w:val="0"/>
          <w:sz w:val="24"/>
        </w:rPr>
        <w:t>2013</w:t>
      </w:r>
      <w:r w:rsidRPr="006C1739">
        <w:rPr>
          <w:rFonts w:hAnsi="宋体" w:hint="eastAsia"/>
          <w:kern w:val="0"/>
          <w:sz w:val="24"/>
        </w:rPr>
        <w:t>年</w:t>
      </w:r>
      <w:r w:rsidRPr="006C1739">
        <w:rPr>
          <w:rFonts w:hAnsi="宋体" w:hint="eastAsia"/>
          <w:kern w:val="0"/>
          <w:sz w:val="24"/>
        </w:rPr>
        <w:t>8</w:t>
      </w:r>
      <w:r w:rsidRPr="006C1739">
        <w:rPr>
          <w:rFonts w:hAnsi="宋体" w:hint="eastAsia"/>
          <w:kern w:val="0"/>
          <w:sz w:val="24"/>
        </w:rPr>
        <w:t>月</w:t>
      </w:r>
      <w:r w:rsidRPr="006C1739">
        <w:rPr>
          <w:rFonts w:hAnsi="宋体" w:hint="eastAsia"/>
          <w:kern w:val="0"/>
          <w:sz w:val="24"/>
        </w:rPr>
        <w:t>7</w:t>
      </w:r>
      <w:r w:rsidRPr="006C1739">
        <w:rPr>
          <w:rFonts w:hAnsi="宋体" w:hint="eastAsia"/>
          <w:kern w:val="0"/>
          <w:sz w:val="24"/>
        </w:rPr>
        <w:t>日至</w:t>
      </w:r>
      <w:r w:rsidRPr="006C1739">
        <w:rPr>
          <w:rFonts w:hAnsi="宋体" w:hint="eastAsia"/>
          <w:kern w:val="0"/>
          <w:sz w:val="24"/>
        </w:rPr>
        <w:t>2014</w:t>
      </w:r>
      <w:r w:rsidRPr="006C1739">
        <w:rPr>
          <w:rFonts w:hAnsi="宋体" w:hint="eastAsia"/>
          <w:kern w:val="0"/>
          <w:sz w:val="24"/>
        </w:rPr>
        <w:t>年</w:t>
      </w:r>
      <w:r w:rsidRPr="006C1739">
        <w:rPr>
          <w:rFonts w:hAnsi="宋体" w:hint="eastAsia"/>
          <w:kern w:val="0"/>
          <w:sz w:val="24"/>
        </w:rPr>
        <w:t>10</w:t>
      </w:r>
      <w:r w:rsidRPr="006C1739">
        <w:rPr>
          <w:rFonts w:hAnsi="宋体" w:hint="eastAsia"/>
          <w:kern w:val="0"/>
          <w:sz w:val="24"/>
        </w:rPr>
        <w:t>月</w:t>
      </w:r>
      <w:r w:rsidRPr="006C1739">
        <w:rPr>
          <w:rFonts w:hAnsi="宋体" w:hint="eastAsia"/>
          <w:kern w:val="0"/>
          <w:sz w:val="24"/>
        </w:rPr>
        <w:t>7</w:t>
      </w:r>
      <w:r w:rsidRPr="006C1739">
        <w:rPr>
          <w:rFonts w:hAnsi="宋体" w:hint="eastAsia"/>
          <w:kern w:val="0"/>
          <w:sz w:val="24"/>
        </w:rPr>
        <w:t>日任银华信用四季红债券型证券投资基金基金经理，</w:t>
      </w:r>
      <w:r w:rsidRPr="006C1739">
        <w:rPr>
          <w:rFonts w:hAnsi="宋体" w:hint="eastAsia"/>
          <w:kern w:val="0"/>
          <w:sz w:val="24"/>
        </w:rPr>
        <w:t>2013</w:t>
      </w:r>
      <w:r w:rsidRPr="006C1739">
        <w:rPr>
          <w:rFonts w:hAnsi="宋体" w:hint="eastAsia"/>
          <w:kern w:val="0"/>
          <w:sz w:val="24"/>
        </w:rPr>
        <w:t>年</w:t>
      </w:r>
      <w:r w:rsidRPr="006C1739">
        <w:rPr>
          <w:rFonts w:hAnsi="宋体" w:hint="eastAsia"/>
          <w:kern w:val="0"/>
          <w:sz w:val="24"/>
        </w:rPr>
        <w:t>9</w:t>
      </w:r>
      <w:r w:rsidRPr="006C1739">
        <w:rPr>
          <w:rFonts w:hAnsi="宋体" w:hint="eastAsia"/>
          <w:kern w:val="0"/>
          <w:sz w:val="24"/>
        </w:rPr>
        <w:t>月</w:t>
      </w:r>
      <w:r w:rsidRPr="006C1739">
        <w:rPr>
          <w:rFonts w:hAnsi="宋体" w:hint="eastAsia"/>
          <w:kern w:val="0"/>
          <w:sz w:val="24"/>
        </w:rPr>
        <w:t>18</w:t>
      </w:r>
      <w:r w:rsidRPr="006C1739">
        <w:rPr>
          <w:rFonts w:hAnsi="宋体" w:hint="eastAsia"/>
          <w:kern w:val="0"/>
          <w:sz w:val="24"/>
        </w:rPr>
        <w:t>日至</w:t>
      </w:r>
      <w:r w:rsidRPr="006C1739">
        <w:rPr>
          <w:rFonts w:hAnsi="宋体" w:hint="eastAsia"/>
          <w:kern w:val="0"/>
          <w:sz w:val="24"/>
        </w:rPr>
        <w:t>2014</w:t>
      </w:r>
      <w:r w:rsidRPr="006C1739">
        <w:rPr>
          <w:rFonts w:hAnsi="宋体" w:hint="eastAsia"/>
          <w:kern w:val="0"/>
          <w:sz w:val="24"/>
        </w:rPr>
        <w:t>年</w:t>
      </w:r>
      <w:r w:rsidRPr="006C1739">
        <w:rPr>
          <w:rFonts w:hAnsi="宋体" w:hint="eastAsia"/>
          <w:kern w:val="0"/>
          <w:sz w:val="24"/>
        </w:rPr>
        <w:t>10</w:t>
      </w:r>
      <w:r w:rsidRPr="006C1739">
        <w:rPr>
          <w:rFonts w:hAnsi="宋体" w:hint="eastAsia"/>
          <w:kern w:val="0"/>
          <w:sz w:val="24"/>
        </w:rPr>
        <w:t>月</w:t>
      </w:r>
      <w:r w:rsidRPr="006C1739">
        <w:rPr>
          <w:rFonts w:hAnsi="宋体" w:hint="eastAsia"/>
          <w:kern w:val="0"/>
          <w:sz w:val="24"/>
        </w:rPr>
        <w:t>7</w:t>
      </w:r>
      <w:r w:rsidRPr="006C1739">
        <w:rPr>
          <w:rFonts w:hAnsi="宋体" w:hint="eastAsia"/>
          <w:kern w:val="0"/>
          <w:sz w:val="24"/>
        </w:rPr>
        <w:t>日任银华信用季季红债券型证券投资基金基金经理，</w:t>
      </w:r>
      <w:r w:rsidRPr="006C1739">
        <w:rPr>
          <w:rFonts w:hAnsi="宋体" w:hint="eastAsia"/>
          <w:kern w:val="0"/>
          <w:sz w:val="24"/>
        </w:rPr>
        <w:t>2014</w:t>
      </w:r>
      <w:r w:rsidRPr="006C1739">
        <w:rPr>
          <w:rFonts w:hAnsi="宋体" w:hint="eastAsia"/>
          <w:kern w:val="0"/>
          <w:sz w:val="24"/>
        </w:rPr>
        <w:t>年</w:t>
      </w:r>
      <w:r w:rsidRPr="006C1739">
        <w:rPr>
          <w:rFonts w:hAnsi="宋体" w:hint="eastAsia"/>
          <w:kern w:val="0"/>
          <w:sz w:val="24"/>
        </w:rPr>
        <w:t>5</w:t>
      </w:r>
      <w:r w:rsidRPr="006C1739">
        <w:rPr>
          <w:rFonts w:hAnsi="宋体" w:hint="eastAsia"/>
          <w:kern w:val="0"/>
          <w:sz w:val="24"/>
        </w:rPr>
        <w:t>月</w:t>
      </w:r>
      <w:r w:rsidRPr="006C1739">
        <w:rPr>
          <w:rFonts w:hAnsi="宋体" w:hint="eastAsia"/>
          <w:kern w:val="0"/>
          <w:sz w:val="24"/>
        </w:rPr>
        <w:t>8</w:t>
      </w:r>
      <w:r w:rsidRPr="006C1739">
        <w:rPr>
          <w:rFonts w:hAnsi="宋体" w:hint="eastAsia"/>
          <w:kern w:val="0"/>
          <w:sz w:val="24"/>
        </w:rPr>
        <w:t>日至</w:t>
      </w:r>
      <w:r w:rsidRPr="006C1739">
        <w:rPr>
          <w:rFonts w:hAnsi="宋体" w:hint="eastAsia"/>
          <w:kern w:val="0"/>
          <w:sz w:val="24"/>
        </w:rPr>
        <w:t>2014</w:t>
      </w:r>
      <w:r w:rsidRPr="006C1739">
        <w:rPr>
          <w:rFonts w:hAnsi="宋体" w:hint="eastAsia"/>
          <w:kern w:val="0"/>
          <w:sz w:val="24"/>
        </w:rPr>
        <w:t>年</w:t>
      </w:r>
      <w:r w:rsidRPr="006C1739">
        <w:rPr>
          <w:rFonts w:hAnsi="宋体" w:hint="eastAsia"/>
          <w:kern w:val="0"/>
          <w:sz w:val="24"/>
        </w:rPr>
        <w:t>10</w:t>
      </w:r>
      <w:r w:rsidRPr="006C1739">
        <w:rPr>
          <w:rFonts w:hAnsi="宋体" w:hint="eastAsia"/>
          <w:kern w:val="0"/>
          <w:sz w:val="24"/>
        </w:rPr>
        <w:t>月</w:t>
      </w:r>
      <w:r w:rsidRPr="006C1739">
        <w:rPr>
          <w:rFonts w:hAnsi="宋体" w:hint="eastAsia"/>
          <w:kern w:val="0"/>
          <w:sz w:val="24"/>
        </w:rPr>
        <w:t>7</w:t>
      </w:r>
      <w:r w:rsidRPr="006C1739">
        <w:rPr>
          <w:rFonts w:hAnsi="宋体" w:hint="eastAsia"/>
          <w:kern w:val="0"/>
          <w:sz w:val="24"/>
        </w:rPr>
        <w:t>日任银华信用债券型证券投资基金</w:t>
      </w:r>
      <w:r w:rsidRPr="006C1739">
        <w:rPr>
          <w:rFonts w:hAnsi="宋体" w:hint="eastAsia"/>
          <w:kern w:val="0"/>
          <w:sz w:val="24"/>
        </w:rPr>
        <w:t>(LOF)</w:t>
      </w:r>
      <w:r w:rsidRPr="006C1739">
        <w:rPr>
          <w:rFonts w:hAnsi="宋体" w:hint="eastAsia"/>
          <w:kern w:val="0"/>
          <w:sz w:val="24"/>
        </w:rPr>
        <w:t>基金经理。</w:t>
      </w:r>
      <w:r w:rsidRPr="006C1739">
        <w:rPr>
          <w:rFonts w:hAnsi="宋体" w:hint="eastAsia"/>
          <w:kern w:val="0"/>
          <w:sz w:val="24"/>
        </w:rPr>
        <w:t>2016</w:t>
      </w:r>
      <w:r w:rsidRPr="006C1739">
        <w:rPr>
          <w:rFonts w:hAnsi="宋体" w:hint="eastAsia"/>
          <w:kern w:val="0"/>
          <w:sz w:val="24"/>
        </w:rPr>
        <w:t>年加入交银施罗德基金管理有限公司，任固定收益（公募）投资总监，</w:t>
      </w:r>
      <w:r w:rsidRPr="006C1739">
        <w:rPr>
          <w:rFonts w:hAnsi="宋体" w:hint="eastAsia"/>
          <w:kern w:val="0"/>
          <w:sz w:val="24"/>
        </w:rPr>
        <w:t>2016</w:t>
      </w:r>
      <w:r w:rsidRPr="006C1739">
        <w:rPr>
          <w:rFonts w:hAnsi="宋体" w:hint="eastAsia"/>
          <w:kern w:val="0"/>
          <w:sz w:val="24"/>
        </w:rPr>
        <w:t>年</w:t>
      </w:r>
      <w:r w:rsidRPr="006C1739">
        <w:rPr>
          <w:rFonts w:hAnsi="宋体" w:hint="eastAsia"/>
          <w:kern w:val="0"/>
          <w:sz w:val="24"/>
        </w:rPr>
        <w:t>12</w:t>
      </w:r>
      <w:r w:rsidRPr="006C1739">
        <w:rPr>
          <w:rFonts w:hAnsi="宋体" w:hint="eastAsia"/>
          <w:kern w:val="0"/>
          <w:sz w:val="24"/>
        </w:rPr>
        <w:t>月</w:t>
      </w:r>
      <w:r w:rsidRPr="006C1739">
        <w:rPr>
          <w:rFonts w:hAnsi="宋体" w:hint="eastAsia"/>
          <w:kern w:val="0"/>
          <w:sz w:val="24"/>
        </w:rPr>
        <w:t>29</w:t>
      </w:r>
      <w:r w:rsidRPr="006C1739">
        <w:rPr>
          <w:rFonts w:hAnsi="宋体" w:hint="eastAsia"/>
          <w:kern w:val="0"/>
          <w:sz w:val="24"/>
        </w:rPr>
        <w:t>日起担任交银施罗德丰盈收益债券型证券投资基金基金经理至今，</w:t>
      </w:r>
      <w:r w:rsidRPr="006C1739">
        <w:rPr>
          <w:rFonts w:hAnsi="宋体" w:hint="eastAsia"/>
          <w:kern w:val="0"/>
          <w:sz w:val="24"/>
        </w:rPr>
        <w:t>2017</w:t>
      </w:r>
      <w:r w:rsidRPr="006C1739">
        <w:rPr>
          <w:rFonts w:hAnsi="宋体" w:hint="eastAsia"/>
          <w:kern w:val="0"/>
          <w:sz w:val="24"/>
        </w:rPr>
        <w:t>年</w:t>
      </w:r>
      <w:r w:rsidRPr="006C1739">
        <w:rPr>
          <w:rFonts w:hAnsi="宋体" w:hint="eastAsia"/>
          <w:kern w:val="0"/>
          <w:sz w:val="24"/>
        </w:rPr>
        <w:t>6</w:t>
      </w:r>
      <w:r w:rsidRPr="006C1739">
        <w:rPr>
          <w:rFonts w:hAnsi="宋体" w:hint="eastAsia"/>
          <w:kern w:val="0"/>
          <w:sz w:val="24"/>
        </w:rPr>
        <w:t>月</w:t>
      </w:r>
      <w:r w:rsidRPr="006C1739">
        <w:rPr>
          <w:rFonts w:hAnsi="宋体" w:hint="eastAsia"/>
          <w:kern w:val="0"/>
          <w:sz w:val="24"/>
        </w:rPr>
        <w:t>10</w:t>
      </w:r>
      <w:r w:rsidRPr="006C1739">
        <w:rPr>
          <w:rFonts w:hAnsi="宋体" w:hint="eastAsia"/>
          <w:kern w:val="0"/>
          <w:sz w:val="24"/>
        </w:rPr>
        <w:t>日起担任交银施罗德增利债券证券投资基金、交银施罗德纯债债券型发起式证券投资基金、交银施罗德荣祥保本混合型证券投资基金、交银施罗德定期支付月月丰债券型证券投资基金、交银施罗德增强收益债券型证券投资基金、交银施罗德强化回报债券型证券投资基金、交银施罗德丰</w:t>
      </w:r>
      <w:r>
        <w:rPr>
          <w:rFonts w:hAnsi="宋体" w:hint="eastAsia"/>
          <w:kern w:val="0"/>
          <w:sz w:val="24"/>
        </w:rPr>
        <w:t>硕收益债券型证券投资基金、交银施罗德荣鑫保本混合型证券投资基金</w:t>
      </w:r>
      <w:r w:rsidRPr="006C1739">
        <w:rPr>
          <w:rFonts w:hAnsi="宋体" w:hint="eastAsia"/>
          <w:kern w:val="0"/>
          <w:sz w:val="24"/>
        </w:rPr>
        <w:t>、交银施罗德增利增强债券型证券投资基金基金经理至今。</w:t>
      </w:r>
    </w:p>
    <w:p w14:paraId="2A3E788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lastRenderedPageBreak/>
        <w:t>5</w:t>
      </w:r>
      <w:r w:rsidRPr="0058315C">
        <w:rPr>
          <w:kern w:val="0"/>
          <w:sz w:val="24"/>
        </w:rPr>
        <w:t>、投资决策委员会成员</w:t>
      </w:r>
      <w:r w:rsidRPr="0058315C">
        <w:rPr>
          <w:kern w:val="0"/>
          <w:sz w:val="24"/>
        </w:rPr>
        <w:t xml:space="preserve"> </w:t>
      </w:r>
    </w:p>
    <w:p w14:paraId="39A1F83B" w14:textId="77777777"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B07500" w:rsidRPr="0058315C">
        <w:rPr>
          <w:rFonts w:hint="eastAsia"/>
          <w:kern w:val="0"/>
          <w:sz w:val="24"/>
          <w:szCs w:val="24"/>
        </w:rPr>
        <w:t>阮红（总经理）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05A7DDEF"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齐晧（跨境投资总监、投资经理）</w:t>
      </w:r>
    </w:p>
    <w:p w14:paraId="74AB569F"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72260A8E" w14:textId="54AD2E3C"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386FDACE" w14:textId="77777777"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7E03643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63285DE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1EA6811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74B32EF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1D8AE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1D65A8C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6009190F"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58133FD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84404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6DA35163"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2D76429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CE49B67"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24B0BB5"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w:t>
      </w:r>
      <w:r w:rsidRPr="0058315C">
        <w:rPr>
          <w:sz w:val="24"/>
        </w:rPr>
        <w:lastRenderedPageBreak/>
        <w:t>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3ED49B00"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7D4B1EA5"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5E3A35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48FF17B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2D9990D3"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7755BD40"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2F4A2ED8"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4BF3F23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4D897E3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2EBBE5B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7967656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0EA92F4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0B87862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公司设立独立的风险管理部，风险管理部保持高度的独立性和权威性，负责对公司各部门风险控制工作进行监督和检查。</w:t>
      </w:r>
      <w:r w:rsidRPr="0058315C">
        <w:rPr>
          <w:kern w:val="0"/>
          <w:sz w:val="24"/>
        </w:rPr>
        <w:t xml:space="preserve"> </w:t>
      </w:r>
    </w:p>
    <w:p w14:paraId="6931FAA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3D68CD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789BC2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0A7CC94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70433C2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5E67925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4664E18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272BCE8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rFonts w:hint="eastAsia"/>
          <w:kern w:val="0"/>
          <w:sz w:val="24"/>
        </w:rPr>
        <w:t>6</w:t>
      </w:r>
      <w:r w:rsidRPr="0058315C">
        <w:rPr>
          <w:rFonts w:hint="eastAsia"/>
          <w:kern w:val="0"/>
          <w:sz w:val="24"/>
        </w:rPr>
        <w:t>）风险管理部</w:t>
      </w:r>
    </w:p>
    <w:p w14:paraId="2C3C944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3CC86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685F020F"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1FDEEC9E"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462823D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CF3E30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0359109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0ADDEED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7F203EE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13197EA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541DA88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10D85D8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00FB564E" w:rsidRPr="0058315C">
        <w:rPr>
          <w:kern w:val="0"/>
          <w:sz w:val="24"/>
          <w:szCs w:val="24"/>
        </w:rPr>
        <w:t xml:space="preserve"> </w:t>
      </w:r>
    </w:p>
    <w:p w14:paraId="5787D26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109F06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3FC7EFA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7441AD2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69BFEE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798E4F4F"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3858BC6" w14:textId="77777777" w:rsidR="0066773F" w:rsidRPr="0058315C" w:rsidRDefault="0066773F" w:rsidP="005671C6">
      <w:pPr>
        <w:widowControl/>
        <w:spacing w:line="360" w:lineRule="auto"/>
        <w:ind w:firstLineChars="200" w:firstLine="480"/>
        <w:rPr>
          <w:rFonts w:ascii="宋体" w:hAnsi="宋体"/>
          <w:kern w:val="0"/>
          <w:sz w:val="24"/>
        </w:rPr>
      </w:pP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367104003"/>
      <w:r w:rsidR="00C92FC0" w:rsidRPr="0058315C">
        <w:rPr>
          <w:rFonts w:ascii="宋体" w:hAnsi="宋体" w:hint="eastAsia"/>
          <w:b/>
          <w:kern w:val="0"/>
          <w:sz w:val="30"/>
        </w:rPr>
        <w:lastRenderedPageBreak/>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18EADD84" w14:textId="6A38A60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名称：</w:t>
      </w:r>
      <w:r w:rsidR="00C026F8" w:rsidRPr="00C026F8">
        <w:rPr>
          <w:rFonts w:hint="eastAsia"/>
          <w:kern w:val="0"/>
          <w:sz w:val="24"/>
          <w:szCs w:val="24"/>
        </w:rPr>
        <w:t>浙商银行股份有限公司</w:t>
      </w:r>
      <w:r w:rsidR="00C026F8" w:rsidRPr="00C026F8">
        <w:rPr>
          <w:rFonts w:hint="eastAsia"/>
          <w:kern w:val="0"/>
          <w:sz w:val="24"/>
          <w:szCs w:val="24"/>
        </w:rPr>
        <w:t>(</w:t>
      </w:r>
      <w:r w:rsidR="00C026F8" w:rsidRPr="00C026F8">
        <w:rPr>
          <w:rFonts w:hint="eastAsia"/>
          <w:kern w:val="0"/>
          <w:sz w:val="24"/>
          <w:szCs w:val="24"/>
        </w:rPr>
        <w:t>简称：浙商银行</w:t>
      </w:r>
      <w:r w:rsidR="00C026F8" w:rsidRPr="00C026F8">
        <w:rPr>
          <w:rFonts w:hint="eastAsia"/>
          <w:kern w:val="0"/>
          <w:sz w:val="24"/>
          <w:szCs w:val="24"/>
        </w:rPr>
        <w:t>)</w:t>
      </w:r>
    </w:p>
    <w:p w14:paraId="0540CC86" w14:textId="1AE89A5D"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住所：</w:t>
      </w:r>
      <w:r w:rsidR="00C026F8" w:rsidRPr="00C026F8">
        <w:rPr>
          <w:rFonts w:hint="eastAsia"/>
          <w:kern w:val="0"/>
          <w:sz w:val="24"/>
        </w:rPr>
        <w:t>杭州市庆春路</w:t>
      </w:r>
      <w:r w:rsidR="00C026F8" w:rsidRPr="00C026F8">
        <w:rPr>
          <w:rFonts w:hint="eastAsia"/>
          <w:kern w:val="0"/>
          <w:sz w:val="24"/>
        </w:rPr>
        <w:t>288</w:t>
      </w:r>
      <w:r w:rsidR="00C026F8" w:rsidRPr="00C026F8">
        <w:rPr>
          <w:rFonts w:hint="eastAsia"/>
          <w:kern w:val="0"/>
          <w:sz w:val="24"/>
        </w:rPr>
        <w:t>号</w:t>
      </w:r>
    </w:p>
    <w:p w14:paraId="21F2F3AB" w14:textId="4AB830E9"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办公地址：</w:t>
      </w:r>
      <w:r w:rsidR="00C026F8" w:rsidRPr="00C026F8">
        <w:rPr>
          <w:rFonts w:hint="eastAsia"/>
          <w:kern w:val="0"/>
          <w:sz w:val="24"/>
        </w:rPr>
        <w:t>杭州市庆春路</w:t>
      </w:r>
      <w:r w:rsidR="00C026F8" w:rsidRPr="00C026F8">
        <w:rPr>
          <w:rFonts w:hint="eastAsia"/>
          <w:kern w:val="0"/>
          <w:sz w:val="24"/>
        </w:rPr>
        <w:t>288</w:t>
      </w:r>
      <w:r w:rsidR="00C026F8" w:rsidRPr="00C026F8">
        <w:rPr>
          <w:rFonts w:hint="eastAsia"/>
          <w:kern w:val="0"/>
          <w:sz w:val="24"/>
        </w:rPr>
        <w:t>号</w:t>
      </w:r>
    </w:p>
    <w:p w14:paraId="007AA970" w14:textId="17393E9A"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法定代表人：</w:t>
      </w:r>
      <w:r w:rsidR="00C026F8" w:rsidRPr="00C026F8">
        <w:rPr>
          <w:rFonts w:hint="eastAsia"/>
          <w:kern w:val="0"/>
          <w:sz w:val="24"/>
          <w:szCs w:val="24"/>
        </w:rPr>
        <w:t>沈仁康</w:t>
      </w:r>
    </w:p>
    <w:p w14:paraId="7CC2D7A5" w14:textId="676B3D34"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成立时间：</w:t>
      </w:r>
      <w:r w:rsidR="00C026F8" w:rsidRPr="00C026F8">
        <w:rPr>
          <w:rFonts w:hint="eastAsia"/>
          <w:kern w:val="0"/>
          <w:sz w:val="24"/>
          <w:szCs w:val="24"/>
        </w:rPr>
        <w:t>1993</w:t>
      </w:r>
      <w:r w:rsidR="00C026F8" w:rsidRPr="00C026F8">
        <w:rPr>
          <w:rFonts w:hint="eastAsia"/>
          <w:kern w:val="0"/>
          <w:sz w:val="24"/>
          <w:szCs w:val="24"/>
        </w:rPr>
        <w:t>年</w:t>
      </w:r>
      <w:r w:rsidR="00C026F8" w:rsidRPr="00C026F8">
        <w:rPr>
          <w:rFonts w:hint="eastAsia"/>
          <w:kern w:val="0"/>
          <w:sz w:val="24"/>
          <w:szCs w:val="24"/>
        </w:rPr>
        <w:t>4</w:t>
      </w:r>
      <w:r w:rsidR="00C026F8" w:rsidRPr="00C026F8">
        <w:rPr>
          <w:rFonts w:hint="eastAsia"/>
          <w:kern w:val="0"/>
          <w:sz w:val="24"/>
          <w:szCs w:val="24"/>
        </w:rPr>
        <w:t>月</w:t>
      </w:r>
      <w:r w:rsidR="00C026F8" w:rsidRPr="00C026F8">
        <w:rPr>
          <w:rFonts w:hint="eastAsia"/>
          <w:kern w:val="0"/>
          <w:sz w:val="24"/>
          <w:szCs w:val="24"/>
        </w:rPr>
        <w:t>16</w:t>
      </w:r>
      <w:r w:rsidR="00C026F8" w:rsidRPr="00C026F8">
        <w:rPr>
          <w:rFonts w:hint="eastAsia"/>
          <w:kern w:val="0"/>
          <w:sz w:val="24"/>
          <w:szCs w:val="24"/>
        </w:rPr>
        <w:t>日</w:t>
      </w:r>
    </w:p>
    <w:p w14:paraId="59D7CA5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467ADC5A" w14:textId="02036439"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注册资本：</w:t>
      </w:r>
      <w:r w:rsidR="00EB231E" w:rsidRPr="00EB231E">
        <w:rPr>
          <w:rFonts w:hint="eastAsia"/>
          <w:kern w:val="0"/>
          <w:sz w:val="24"/>
          <w:szCs w:val="24"/>
        </w:rPr>
        <w:t>人民币</w:t>
      </w:r>
      <w:r w:rsidR="00EB231E" w:rsidRPr="00EB231E">
        <w:rPr>
          <w:rFonts w:hint="eastAsia"/>
          <w:kern w:val="0"/>
          <w:sz w:val="24"/>
          <w:szCs w:val="24"/>
        </w:rPr>
        <w:t>17,959,696,778</w:t>
      </w:r>
      <w:r w:rsidR="00EB231E" w:rsidRPr="00EB231E">
        <w:rPr>
          <w:rFonts w:hint="eastAsia"/>
          <w:kern w:val="0"/>
          <w:sz w:val="24"/>
          <w:szCs w:val="24"/>
        </w:rPr>
        <w:t>元</w:t>
      </w:r>
    </w:p>
    <w:p w14:paraId="7264339F"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091D4D2E" w14:textId="5D0B7B5F"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基金托管资格批文及文号：</w:t>
      </w:r>
      <w:r w:rsidR="00C026F8" w:rsidRPr="00C026F8">
        <w:rPr>
          <w:rFonts w:hint="eastAsia"/>
          <w:kern w:val="0"/>
          <w:sz w:val="24"/>
          <w:szCs w:val="24"/>
        </w:rPr>
        <w:t>证监许可〔</w:t>
      </w:r>
      <w:r w:rsidR="00C026F8" w:rsidRPr="00C026F8">
        <w:rPr>
          <w:rFonts w:hint="eastAsia"/>
          <w:kern w:val="0"/>
          <w:sz w:val="24"/>
          <w:szCs w:val="24"/>
        </w:rPr>
        <w:t>2013</w:t>
      </w:r>
      <w:r w:rsidR="00C026F8" w:rsidRPr="00C026F8">
        <w:rPr>
          <w:rFonts w:hint="eastAsia"/>
          <w:kern w:val="0"/>
          <w:sz w:val="24"/>
          <w:szCs w:val="24"/>
        </w:rPr>
        <w:t>〕</w:t>
      </w:r>
      <w:r w:rsidR="00C026F8" w:rsidRPr="00C026F8">
        <w:rPr>
          <w:rFonts w:hint="eastAsia"/>
          <w:kern w:val="0"/>
          <w:sz w:val="24"/>
          <w:szCs w:val="24"/>
        </w:rPr>
        <w:t>1519</w:t>
      </w:r>
      <w:r w:rsidR="00C026F8" w:rsidRPr="00C026F8">
        <w:rPr>
          <w:rFonts w:hint="eastAsia"/>
          <w:kern w:val="0"/>
          <w:sz w:val="24"/>
          <w:szCs w:val="24"/>
        </w:rPr>
        <w:t>号</w:t>
      </w:r>
    </w:p>
    <w:p w14:paraId="44269F46" w14:textId="5728848B"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联系人：</w:t>
      </w:r>
      <w:r w:rsidR="007802B9" w:rsidRPr="007802B9">
        <w:rPr>
          <w:rFonts w:hint="eastAsia"/>
          <w:kern w:val="0"/>
          <w:sz w:val="24"/>
          <w:szCs w:val="24"/>
        </w:rPr>
        <w:t>项星星</w:t>
      </w:r>
    </w:p>
    <w:p w14:paraId="5C1C3AF2" w14:textId="042D9D53" w:rsidR="007802B9" w:rsidRPr="007802B9" w:rsidRDefault="00A97854" w:rsidP="007802B9">
      <w:pPr>
        <w:widowControl/>
        <w:adjustRightInd w:val="0"/>
        <w:snapToGrid w:val="0"/>
        <w:spacing w:line="360" w:lineRule="auto"/>
        <w:ind w:firstLineChars="200" w:firstLine="480"/>
        <w:rPr>
          <w:kern w:val="0"/>
          <w:sz w:val="24"/>
          <w:szCs w:val="24"/>
        </w:rPr>
      </w:pPr>
      <w:r w:rsidRPr="0058315C">
        <w:rPr>
          <w:rFonts w:hint="eastAsia"/>
          <w:kern w:val="0"/>
          <w:sz w:val="24"/>
        </w:rPr>
        <w:t>联系电话：</w:t>
      </w:r>
      <w:r w:rsidR="007802B9" w:rsidRPr="007802B9">
        <w:rPr>
          <w:rFonts w:hint="eastAsia"/>
          <w:kern w:val="0"/>
          <w:sz w:val="24"/>
          <w:szCs w:val="24"/>
        </w:rPr>
        <w:t>（</w:t>
      </w:r>
      <w:r w:rsidR="007802B9" w:rsidRPr="007802B9">
        <w:rPr>
          <w:rFonts w:hint="eastAsia"/>
          <w:kern w:val="0"/>
          <w:sz w:val="24"/>
          <w:szCs w:val="24"/>
        </w:rPr>
        <w:t>0571</w:t>
      </w:r>
      <w:r w:rsidR="007802B9" w:rsidRPr="007802B9">
        <w:rPr>
          <w:rFonts w:hint="eastAsia"/>
          <w:kern w:val="0"/>
          <w:sz w:val="24"/>
          <w:szCs w:val="24"/>
        </w:rPr>
        <w:t>）</w:t>
      </w:r>
      <w:r w:rsidR="007802B9" w:rsidRPr="007802B9">
        <w:rPr>
          <w:rFonts w:hint="eastAsia"/>
          <w:kern w:val="0"/>
          <w:sz w:val="24"/>
          <w:szCs w:val="24"/>
        </w:rPr>
        <w:t>88267931</w:t>
      </w:r>
    </w:p>
    <w:p w14:paraId="18B917CC" w14:textId="68BC6F58" w:rsidR="00A97854" w:rsidRPr="0058315C" w:rsidRDefault="007802B9" w:rsidP="007802B9">
      <w:pPr>
        <w:widowControl/>
        <w:adjustRightInd w:val="0"/>
        <w:snapToGrid w:val="0"/>
        <w:spacing w:line="360" w:lineRule="auto"/>
        <w:ind w:firstLineChars="200" w:firstLine="480"/>
        <w:rPr>
          <w:kern w:val="0"/>
          <w:sz w:val="24"/>
        </w:rPr>
      </w:pPr>
      <w:r w:rsidRPr="007802B9">
        <w:rPr>
          <w:rFonts w:hint="eastAsia"/>
          <w:kern w:val="0"/>
          <w:sz w:val="24"/>
          <w:szCs w:val="24"/>
        </w:rPr>
        <w:t>传真：（</w:t>
      </w:r>
      <w:r w:rsidRPr="007802B9">
        <w:rPr>
          <w:rFonts w:hint="eastAsia"/>
          <w:kern w:val="0"/>
          <w:sz w:val="24"/>
          <w:szCs w:val="24"/>
        </w:rPr>
        <w:t>0571</w:t>
      </w:r>
      <w:r w:rsidRPr="007802B9">
        <w:rPr>
          <w:rFonts w:hint="eastAsia"/>
          <w:kern w:val="0"/>
          <w:sz w:val="24"/>
          <w:szCs w:val="24"/>
        </w:rPr>
        <w:t>）</w:t>
      </w:r>
      <w:r w:rsidRPr="007802B9">
        <w:rPr>
          <w:rFonts w:hint="eastAsia"/>
          <w:kern w:val="0"/>
          <w:sz w:val="24"/>
          <w:szCs w:val="24"/>
        </w:rPr>
        <w:t>88268688</w:t>
      </w:r>
    </w:p>
    <w:p w14:paraId="3F6AE3E3" w14:textId="01EF1BC3" w:rsidR="00B07500" w:rsidRPr="0058315C" w:rsidRDefault="00C026F8" w:rsidP="00B07500">
      <w:pPr>
        <w:widowControl/>
        <w:adjustRightInd w:val="0"/>
        <w:snapToGrid w:val="0"/>
        <w:spacing w:line="360" w:lineRule="auto"/>
        <w:ind w:firstLineChars="200" w:firstLine="480"/>
        <w:rPr>
          <w:kern w:val="0"/>
          <w:sz w:val="24"/>
          <w:szCs w:val="24"/>
        </w:rPr>
      </w:pPr>
      <w:r w:rsidRPr="00C026F8">
        <w:rPr>
          <w:rFonts w:hint="eastAsia"/>
          <w:kern w:val="0"/>
          <w:sz w:val="24"/>
          <w:szCs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经中国人民银行批准，可以经营结汇、售汇业务。</w:t>
      </w:r>
    </w:p>
    <w:p w14:paraId="02B5559C"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01A1E27F" w14:textId="63DB9A87" w:rsidR="00B07500" w:rsidRPr="0058315C" w:rsidRDefault="00C026F8" w:rsidP="00B07500">
      <w:pPr>
        <w:widowControl/>
        <w:adjustRightInd w:val="0"/>
        <w:snapToGrid w:val="0"/>
        <w:spacing w:line="360" w:lineRule="auto"/>
        <w:ind w:firstLineChars="200" w:firstLine="480"/>
        <w:rPr>
          <w:kern w:val="0"/>
          <w:sz w:val="24"/>
          <w:szCs w:val="24"/>
        </w:rPr>
      </w:pPr>
      <w:r w:rsidRPr="00C026F8">
        <w:rPr>
          <w:rFonts w:hint="eastAsia"/>
          <w:kern w:val="0"/>
          <w:sz w:val="24"/>
          <w:szCs w:val="24"/>
        </w:rPr>
        <w:t>沈仁康先生，浙商银行党委书记、董事长、执行董事。硕士研究生。沈先生曾任浙江省青田县委常委、副县长，县委副书记、代县长、县长；浙江省丽水市副市长，期间兼任丽水经济开发区管委会党工委书记，并同时担任浙江省丽水市委常委；浙江省丽水市委副书记，期间兼任市委政法委书记；浙江省衢州市委副书记、代市长、市长。</w:t>
      </w:r>
    </w:p>
    <w:p w14:paraId="1FCED124" w14:textId="77777777" w:rsidR="00C026F8" w:rsidRDefault="00C026F8" w:rsidP="00B07500">
      <w:pPr>
        <w:widowControl/>
        <w:adjustRightInd w:val="0"/>
        <w:snapToGrid w:val="0"/>
        <w:spacing w:line="360" w:lineRule="auto"/>
        <w:ind w:firstLineChars="200" w:firstLine="480"/>
        <w:rPr>
          <w:kern w:val="0"/>
          <w:sz w:val="24"/>
          <w:szCs w:val="24"/>
        </w:rPr>
      </w:pPr>
      <w:r w:rsidRPr="00C026F8">
        <w:rPr>
          <w:rFonts w:hint="eastAsia"/>
          <w:kern w:val="0"/>
          <w:sz w:val="24"/>
          <w:szCs w:val="24"/>
        </w:rPr>
        <w:lastRenderedPageBreak/>
        <w:t>刘晓春先生，浙商银行党委副书记、副董事长、执行董事、行长。本科、高级经济师。刘先生曾任中国农业银行浙江省分行金融研究所《浙江农村金融研究》编辑部副主任、国际业务部信贷科科长、国际业务部信贷部经理、营业部副总经理、国际业务部总经理，中国农业银行总行国际业务部副总经理，中国农业银行浙江省分行党委委员、副行长，中国农业银行香港分行副总经理、总经理。</w:t>
      </w:r>
    </w:p>
    <w:p w14:paraId="43C4699A" w14:textId="77777777" w:rsidR="00C026F8" w:rsidRPr="000F04DF" w:rsidRDefault="00C026F8" w:rsidP="000F04DF">
      <w:pPr>
        <w:spacing w:line="360" w:lineRule="auto"/>
        <w:ind w:firstLineChars="200" w:firstLine="482"/>
        <w:rPr>
          <w:rFonts w:ascii="宋体" w:hAnsi="宋体"/>
          <w:b/>
          <w:kern w:val="0"/>
          <w:sz w:val="24"/>
        </w:rPr>
      </w:pPr>
      <w:r w:rsidRPr="000F04DF">
        <w:rPr>
          <w:rFonts w:ascii="宋体" w:hAnsi="宋体" w:hint="eastAsia"/>
          <w:b/>
          <w:kern w:val="0"/>
          <w:sz w:val="24"/>
        </w:rPr>
        <w:t>（二）发展概况及财务状况</w:t>
      </w:r>
    </w:p>
    <w:p w14:paraId="4559BF2A" w14:textId="77777777" w:rsidR="00C026F8" w:rsidRDefault="00C026F8" w:rsidP="00B07500">
      <w:pPr>
        <w:widowControl/>
        <w:adjustRightInd w:val="0"/>
        <w:snapToGrid w:val="0"/>
        <w:spacing w:line="360" w:lineRule="auto"/>
        <w:ind w:firstLineChars="200" w:firstLine="480"/>
        <w:rPr>
          <w:kern w:val="0"/>
          <w:sz w:val="24"/>
          <w:szCs w:val="24"/>
        </w:rPr>
      </w:pPr>
      <w:r w:rsidRPr="00C026F8">
        <w:rPr>
          <w:rFonts w:hint="eastAsia"/>
          <w:kern w:val="0"/>
          <w:sz w:val="24"/>
          <w:szCs w:val="24"/>
        </w:rPr>
        <w:t>“浙商银行”是经中国银监会批准设立的全国性股份制商业银行，全称为“浙商银行股份有限公司”，英文全称为“</w:t>
      </w:r>
      <w:r w:rsidRPr="00C026F8">
        <w:rPr>
          <w:rFonts w:hint="eastAsia"/>
          <w:kern w:val="0"/>
          <w:sz w:val="24"/>
          <w:szCs w:val="24"/>
        </w:rPr>
        <w:t>CHINA ZHESHANG BANK CO.,LTD.</w:t>
      </w:r>
      <w:r w:rsidRPr="00C026F8">
        <w:rPr>
          <w:rFonts w:hint="eastAsia"/>
          <w:kern w:val="0"/>
          <w:sz w:val="24"/>
          <w:szCs w:val="24"/>
        </w:rPr>
        <w:t>”，英文简称“</w:t>
      </w:r>
      <w:r w:rsidRPr="00C026F8">
        <w:rPr>
          <w:rFonts w:hint="eastAsia"/>
          <w:kern w:val="0"/>
          <w:sz w:val="24"/>
          <w:szCs w:val="24"/>
        </w:rPr>
        <w:t>CZBANK</w:t>
      </w:r>
      <w:r w:rsidRPr="00C026F8">
        <w:rPr>
          <w:rFonts w:hint="eastAsia"/>
          <w:kern w:val="0"/>
          <w:sz w:val="24"/>
          <w:szCs w:val="24"/>
        </w:rPr>
        <w:t>”。浙商银行前身为“浙江商业银行”，是一家于</w:t>
      </w:r>
      <w:r w:rsidRPr="00C026F8">
        <w:rPr>
          <w:rFonts w:hint="eastAsia"/>
          <w:kern w:val="0"/>
          <w:sz w:val="24"/>
          <w:szCs w:val="24"/>
        </w:rPr>
        <w:t>1993</w:t>
      </w:r>
      <w:r w:rsidRPr="00C026F8">
        <w:rPr>
          <w:rFonts w:hint="eastAsia"/>
          <w:kern w:val="0"/>
          <w:sz w:val="24"/>
          <w:szCs w:val="24"/>
        </w:rPr>
        <w:t>年在宁波成立的中外合资银行，</w:t>
      </w:r>
      <w:r w:rsidRPr="00C026F8">
        <w:rPr>
          <w:rFonts w:hint="eastAsia"/>
          <w:kern w:val="0"/>
          <w:sz w:val="24"/>
          <w:szCs w:val="24"/>
        </w:rPr>
        <w:t>2004</w:t>
      </w:r>
      <w:r w:rsidRPr="00C026F8">
        <w:rPr>
          <w:rFonts w:hint="eastAsia"/>
          <w:kern w:val="0"/>
          <w:sz w:val="24"/>
          <w:szCs w:val="24"/>
        </w:rPr>
        <w:t>年</w:t>
      </w:r>
      <w:r w:rsidRPr="00C026F8">
        <w:rPr>
          <w:rFonts w:hint="eastAsia"/>
          <w:kern w:val="0"/>
          <w:sz w:val="24"/>
          <w:szCs w:val="24"/>
        </w:rPr>
        <w:t>6</w:t>
      </w:r>
      <w:r w:rsidRPr="00C026F8">
        <w:rPr>
          <w:rFonts w:hint="eastAsia"/>
          <w:kern w:val="0"/>
          <w:sz w:val="24"/>
          <w:szCs w:val="24"/>
        </w:rPr>
        <w:t>月</w:t>
      </w:r>
      <w:r w:rsidRPr="00C026F8">
        <w:rPr>
          <w:rFonts w:hint="eastAsia"/>
          <w:kern w:val="0"/>
          <w:sz w:val="24"/>
          <w:szCs w:val="24"/>
        </w:rPr>
        <w:t>30</w:t>
      </w:r>
      <w:r w:rsidRPr="00C026F8">
        <w:rPr>
          <w:rFonts w:hint="eastAsia"/>
          <w:kern w:val="0"/>
          <w:sz w:val="24"/>
          <w:szCs w:val="24"/>
        </w:rPr>
        <w:t>日，经中国银监会批准，重组、更名、迁址，改制为现在的浙商银行，并于</w:t>
      </w:r>
      <w:r w:rsidRPr="00C026F8">
        <w:rPr>
          <w:rFonts w:hint="eastAsia"/>
          <w:kern w:val="0"/>
          <w:sz w:val="24"/>
          <w:szCs w:val="24"/>
        </w:rPr>
        <w:t>2004</w:t>
      </w:r>
      <w:r w:rsidRPr="00C026F8">
        <w:rPr>
          <w:rFonts w:hint="eastAsia"/>
          <w:kern w:val="0"/>
          <w:sz w:val="24"/>
          <w:szCs w:val="24"/>
        </w:rPr>
        <w:t>年</w:t>
      </w:r>
      <w:r w:rsidRPr="00C026F8">
        <w:rPr>
          <w:rFonts w:hint="eastAsia"/>
          <w:kern w:val="0"/>
          <w:sz w:val="24"/>
          <w:szCs w:val="24"/>
        </w:rPr>
        <w:t>8</w:t>
      </w:r>
      <w:r w:rsidRPr="00C026F8">
        <w:rPr>
          <w:rFonts w:hint="eastAsia"/>
          <w:kern w:val="0"/>
          <w:sz w:val="24"/>
          <w:szCs w:val="24"/>
        </w:rPr>
        <w:t>月</w:t>
      </w:r>
      <w:r w:rsidRPr="00C026F8">
        <w:rPr>
          <w:rFonts w:hint="eastAsia"/>
          <w:kern w:val="0"/>
          <w:sz w:val="24"/>
          <w:szCs w:val="24"/>
        </w:rPr>
        <w:t>18</w:t>
      </w:r>
      <w:r w:rsidRPr="00C026F8">
        <w:rPr>
          <w:rFonts w:hint="eastAsia"/>
          <w:kern w:val="0"/>
          <w:sz w:val="24"/>
          <w:szCs w:val="24"/>
        </w:rPr>
        <w:t>日正式开业，总行设在浙江省杭州市。</w:t>
      </w:r>
      <w:r w:rsidRPr="00C026F8">
        <w:rPr>
          <w:rFonts w:hint="eastAsia"/>
          <w:kern w:val="0"/>
          <w:sz w:val="24"/>
          <w:szCs w:val="24"/>
        </w:rPr>
        <w:t>2016</w:t>
      </w:r>
      <w:r w:rsidRPr="00C026F8">
        <w:rPr>
          <w:rFonts w:hint="eastAsia"/>
          <w:kern w:val="0"/>
          <w:sz w:val="24"/>
          <w:szCs w:val="24"/>
        </w:rPr>
        <w:t>年</w:t>
      </w:r>
      <w:r w:rsidRPr="00C026F8">
        <w:rPr>
          <w:rFonts w:hint="eastAsia"/>
          <w:kern w:val="0"/>
          <w:sz w:val="24"/>
          <w:szCs w:val="24"/>
        </w:rPr>
        <w:t>3</w:t>
      </w:r>
      <w:r w:rsidRPr="00C026F8">
        <w:rPr>
          <w:rFonts w:hint="eastAsia"/>
          <w:kern w:val="0"/>
          <w:sz w:val="24"/>
          <w:szCs w:val="24"/>
        </w:rPr>
        <w:t>月</w:t>
      </w:r>
      <w:r w:rsidRPr="00C026F8">
        <w:rPr>
          <w:rFonts w:hint="eastAsia"/>
          <w:kern w:val="0"/>
          <w:sz w:val="24"/>
          <w:szCs w:val="24"/>
        </w:rPr>
        <w:t>30</w:t>
      </w:r>
      <w:r w:rsidRPr="00C026F8">
        <w:rPr>
          <w:rFonts w:hint="eastAsia"/>
          <w:kern w:val="0"/>
          <w:sz w:val="24"/>
          <w:szCs w:val="24"/>
        </w:rPr>
        <w:t>日，浙商银行在港上市，股票代码为（</w:t>
      </w:r>
      <w:r w:rsidRPr="00C026F8">
        <w:rPr>
          <w:rFonts w:hint="eastAsia"/>
          <w:kern w:val="0"/>
          <w:sz w:val="24"/>
          <w:szCs w:val="24"/>
        </w:rPr>
        <w:t>02016.HK</w:t>
      </w:r>
      <w:r w:rsidRPr="00C026F8">
        <w:rPr>
          <w:rFonts w:hint="eastAsia"/>
          <w:kern w:val="0"/>
          <w:sz w:val="24"/>
          <w:szCs w:val="24"/>
        </w:rPr>
        <w:t>）。</w:t>
      </w:r>
    </w:p>
    <w:p w14:paraId="365A446C" w14:textId="77777777" w:rsidR="00C026F8" w:rsidRDefault="00C026F8" w:rsidP="00B07500">
      <w:pPr>
        <w:widowControl/>
        <w:adjustRightInd w:val="0"/>
        <w:snapToGrid w:val="0"/>
        <w:spacing w:line="360" w:lineRule="auto"/>
        <w:ind w:firstLineChars="200" w:firstLine="480"/>
        <w:rPr>
          <w:kern w:val="0"/>
          <w:sz w:val="24"/>
          <w:szCs w:val="24"/>
        </w:rPr>
      </w:pPr>
      <w:r w:rsidRPr="00C026F8">
        <w:rPr>
          <w:rFonts w:hint="eastAsia"/>
          <w:kern w:val="0"/>
          <w:sz w:val="24"/>
          <w:szCs w:val="24"/>
        </w:rPr>
        <w:t>浙商银行确立了“两最”发展总目标：到</w:t>
      </w:r>
      <w:r w:rsidRPr="00C026F8">
        <w:rPr>
          <w:rFonts w:hint="eastAsia"/>
          <w:kern w:val="0"/>
          <w:sz w:val="24"/>
          <w:szCs w:val="24"/>
        </w:rPr>
        <w:t>2025</w:t>
      </w:r>
      <w:r w:rsidRPr="00C026F8">
        <w:rPr>
          <w:rFonts w:hint="eastAsia"/>
          <w:kern w:val="0"/>
          <w:sz w:val="24"/>
          <w:szCs w:val="24"/>
        </w:rPr>
        <w:t>年左右，成为最具竞争力全国性股份制商业银行和浙江省最重要金融平台。最具竞争力是指在服务能力、风控能力、创新能力、盈利能力上具有明显竞争优势，最重要金融平台是指成为服务全国乃至全球市场、功能齐全、规模领先、业绩优良、声誉卓著的代表性金融机构。根据上述总目标，浙商银行确立了全资产经营战略：在继续做大信贷资产规模的同时，通过加强与银行同业、非银行金融机构以及类金融机构的合作，积极参与各类金融市场，实现资产经营表内与表外、本币与外币及多品种融合，为客户提供全方位、持续性金融解决方案。以尽量少耗用资源的方式，在不同阶段强化相应的战略性业务、轻资产业务和效益型业务，进而重塑银行资产负债表，以资产经营能力驱动负债，不断提升市场竞争力、扩大市场影响力。</w:t>
      </w:r>
    </w:p>
    <w:p w14:paraId="7ACE8423" w14:textId="77777777" w:rsidR="00C026F8" w:rsidRPr="000F04DF" w:rsidRDefault="00C026F8" w:rsidP="000F04DF">
      <w:pPr>
        <w:spacing w:line="360" w:lineRule="auto"/>
        <w:ind w:firstLineChars="200" w:firstLine="482"/>
        <w:rPr>
          <w:rFonts w:ascii="宋体" w:hAnsi="宋体"/>
          <w:b/>
          <w:kern w:val="0"/>
          <w:sz w:val="24"/>
        </w:rPr>
      </w:pPr>
      <w:r w:rsidRPr="000F04DF">
        <w:rPr>
          <w:rFonts w:ascii="宋体" w:hAnsi="宋体" w:hint="eastAsia"/>
          <w:b/>
          <w:kern w:val="0"/>
          <w:sz w:val="24"/>
        </w:rPr>
        <w:t>（三）托管业务部的部门设置及员工情况</w:t>
      </w:r>
    </w:p>
    <w:p w14:paraId="5FB01EAF" w14:textId="70C40572" w:rsidR="00C026F8" w:rsidRPr="00C026F8" w:rsidRDefault="007802B9" w:rsidP="00C026F8">
      <w:pPr>
        <w:widowControl/>
        <w:adjustRightInd w:val="0"/>
        <w:snapToGrid w:val="0"/>
        <w:spacing w:line="360" w:lineRule="auto"/>
        <w:ind w:firstLineChars="200" w:firstLine="480"/>
        <w:rPr>
          <w:kern w:val="0"/>
          <w:sz w:val="24"/>
          <w:szCs w:val="24"/>
        </w:rPr>
      </w:pPr>
      <w:r w:rsidRPr="007802B9">
        <w:rPr>
          <w:rFonts w:hint="eastAsia"/>
          <w:kern w:val="0"/>
          <w:sz w:val="24"/>
          <w:szCs w:val="24"/>
        </w:rPr>
        <w:t>浙商银行资产托管部是总行独立的一级管理部门，根据业务条线下设业务管理中心、市场一部、市场二部、运营中心、监督中心，保证了托管业务前、中、后台的完整与独立。截至</w:t>
      </w:r>
      <w:r w:rsidRPr="007802B9">
        <w:rPr>
          <w:rFonts w:hint="eastAsia"/>
          <w:kern w:val="0"/>
          <w:sz w:val="24"/>
          <w:szCs w:val="24"/>
        </w:rPr>
        <w:t>2018</w:t>
      </w:r>
      <w:r w:rsidRPr="007802B9">
        <w:rPr>
          <w:rFonts w:hint="eastAsia"/>
          <w:kern w:val="0"/>
          <w:sz w:val="24"/>
          <w:szCs w:val="24"/>
        </w:rPr>
        <w:t>年</w:t>
      </w:r>
      <w:r w:rsidRPr="007802B9">
        <w:rPr>
          <w:rFonts w:hint="eastAsia"/>
          <w:kern w:val="0"/>
          <w:sz w:val="24"/>
          <w:szCs w:val="24"/>
        </w:rPr>
        <w:t>3</w:t>
      </w:r>
      <w:r w:rsidRPr="007802B9">
        <w:rPr>
          <w:rFonts w:hint="eastAsia"/>
          <w:kern w:val="0"/>
          <w:sz w:val="24"/>
          <w:szCs w:val="24"/>
        </w:rPr>
        <w:t>月</w:t>
      </w:r>
      <w:r w:rsidRPr="007802B9">
        <w:rPr>
          <w:rFonts w:hint="eastAsia"/>
          <w:kern w:val="0"/>
          <w:sz w:val="24"/>
          <w:szCs w:val="24"/>
        </w:rPr>
        <w:t>31</w:t>
      </w:r>
      <w:r w:rsidRPr="007802B9">
        <w:rPr>
          <w:rFonts w:hint="eastAsia"/>
          <w:kern w:val="0"/>
          <w:sz w:val="24"/>
          <w:szCs w:val="24"/>
        </w:rPr>
        <w:t>日</w:t>
      </w:r>
      <w:r w:rsidRPr="007802B9">
        <w:rPr>
          <w:rFonts w:hint="eastAsia"/>
          <w:kern w:val="0"/>
          <w:sz w:val="24"/>
          <w:szCs w:val="24"/>
        </w:rPr>
        <w:t>,</w:t>
      </w:r>
      <w:r w:rsidRPr="007802B9">
        <w:rPr>
          <w:rFonts w:hint="eastAsia"/>
          <w:kern w:val="0"/>
          <w:sz w:val="24"/>
          <w:szCs w:val="24"/>
        </w:rPr>
        <w:t>资产托管部从业人员共</w:t>
      </w:r>
      <w:r w:rsidRPr="007802B9">
        <w:rPr>
          <w:rFonts w:hint="eastAsia"/>
          <w:kern w:val="0"/>
          <w:sz w:val="24"/>
          <w:szCs w:val="24"/>
        </w:rPr>
        <w:t>39</w:t>
      </w:r>
      <w:r w:rsidRPr="007802B9">
        <w:rPr>
          <w:rFonts w:hint="eastAsia"/>
          <w:kern w:val="0"/>
          <w:sz w:val="24"/>
          <w:szCs w:val="24"/>
        </w:rPr>
        <w:t>名。</w:t>
      </w:r>
    </w:p>
    <w:p w14:paraId="0296160A"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lastRenderedPageBreak/>
        <w:t>浙商银行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4794817C" w14:textId="77777777" w:rsidR="00C026F8" w:rsidRPr="000F04DF" w:rsidRDefault="00C026F8" w:rsidP="000F04DF">
      <w:pPr>
        <w:spacing w:line="360" w:lineRule="auto"/>
        <w:ind w:firstLineChars="200" w:firstLine="482"/>
        <w:rPr>
          <w:rFonts w:ascii="宋体" w:hAnsi="宋体"/>
          <w:b/>
          <w:kern w:val="0"/>
          <w:sz w:val="24"/>
        </w:rPr>
      </w:pPr>
      <w:r w:rsidRPr="000F04DF">
        <w:rPr>
          <w:rFonts w:ascii="宋体" w:hAnsi="宋体" w:hint="eastAsia"/>
          <w:b/>
          <w:kern w:val="0"/>
          <w:sz w:val="24"/>
        </w:rPr>
        <w:t>（四）基金托管业务经营情况</w:t>
      </w:r>
    </w:p>
    <w:p w14:paraId="5353C610"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中国证监会、银监会于</w:t>
      </w:r>
      <w:r w:rsidRPr="00C026F8">
        <w:rPr>
          <w:rFonts w:hint="eastAsia"/>
          <w:kern w:val="0"/>
          <w:sz w:val="24"/>
          <w:szCs w:val="24"/>
        </w:rPr>
        <w:t>2013</w:t>
      </w:r>
      <w:r w:rsidRPr="00C026F8">
        <w:rPr>
          <w:rFonts w:hint="eastAsia"/>
          <w:kern w:val="0"/>
          <w:sz w:val="24"/>
          <w:szCs w:val="24"/>
        </w:rPr>
        <w:t>年</w:t>
      </w:r>
      <w:r w:rsidRPr="00C026F8">
        <w:rPr>
          <w:rFonts w:hint="eastAsia"/>
          <w:kern w:val="0"/>
          <w:sz w:val="24"/>
          <w:szCs w:val="24"/>
        </w:rPr>
        <w:t>11</w:t>
      </w:r>
      <w:r w:rsidRPr="00C026F8">
        <w:rPr>
          <w:rFonts w:hint="eastAsia"/>
          <w:kern w:val="0"/>
          <w:sz w:val="24"/>
          <w:szCs w:val="24"/>
        </w:rPr>
        <w:t>月</w:t>
      </w:r>
      <w:r w:rsidRPr="00C026F8">
        <w:rPr>
          <w:rFonts w:hint="eastAsia"/>
          <w:kern w:val="0"/>
          <w:sz w:val="24"/>
          <w:szCs w:val="24"/>
        </w:rPr>
        <w:t>13</w:t>
      </w:r>
      <w:r w:rsidRPr="00C026F8">
        <w:rPr>
          <w:rFonts w:hint="eastAsia"/>
          <w:kern w:val="0"/>
          <w:sz w:val="24"/>
          <w:szCs w:val="24"/>
        </w:rPr>
        <w:t>日核准浙商银行开办证券投资基金托管业务，批准文号：证监许可</w:t>
      </w:r>
      <w:r w:rsidRPr="00C026F8">
        <w:rPr>
          <w:rFonts w:hint="eastAsia"/>
          <w:kern w:val="0"/>
          <w:sz w:val="24"/>
          <w:szCs w:val="24"/>
        </w:rPr>
        <w:t>[2013]1519</w:t>
      </w:r>
      <w:r w:rsidRPr="00C026F8">
        <w:rPr>
          <w:rFonts w:hint="eastAsia"/>
          <w:kern w:val="0"/>
          <w:sz w:val="24"/>
          <w:szCs w:val="24"/>
        </w:rPr>
        <w:t>号。</w:t>
      </w:r>
    </w:p>
    <w:p w14:paraId="4FE23C67" w14:textId="3D904941" w:rsidR="00C026F8" w:rsidRPr="00C026F8" w:rsidRDefault="007802B9" w:rsidP="00C026F8">
      <w:pPr>
        <w:widowControl/>
        <w:adjustRightInd w:val="0"/>
        <w:snapToGrid w:val="0"/>
        <w:spacing w:line="360" w:lineRule="auto"/>
        <w:ind w:firstLineChars="200" w:firstLine="480"/>
        <w:rPr>
          <w:kern w:val="0"/>
          <w:sz w:val="24"/>
          <w:szCs w:val="24"/>
        </w:rPr>
      </w:pPr>
      <w:r w:rsidRPr="007802B9">
        <w:rPr>
          <w:rFonts w:hint="eastAsia"/>
          <w:kern w:val="0"/>
          <w:sz w:val="24"/>
          <w:szCs w:val="24"/>
        </w:rPr>
        <w:t>截至</w:t>
      </w:r>
      <w:r w:rsidRPr="007802B9">
        <w:rPr>
          <w:rFonts w:hint="eastAsia"/>
          <w:kern w:val="0"/>
          <w:sz w:val="24"/>
          <w:szCs w:val="24"/>
        </w:rPr>
        <w:t>2018</w:t>
      </w:r>
      <w:r w:rsidRPr="007802B9">
        <w:rPr>
          <w:rFonts w:hint="eastAsia"/>
          <w:kern w:val="0"/>
          <w:sz w:val="24"/>
          <w:szCs w:val="24"/>
        </w:rPr>
        <w:t>年</w:t>
      </w:r>
      <w:r w:rsidRPr="007802B9">
        <w:rPr>
          <w:rFonts w:hint="eastAsia"/>
          <w:kern w:val="0"/>
          <w:sz w:val="24"/>
          <w:szCs w:val="24"/>
        </w:rPr>
        <w:t>3</w:t>
      </w:r>
      <w:r w:rsidRPr="007802B9">
        <w:rPr>
          <w:rFonts w:hint="eastAsia"/>
          <w:kern w:val="0"/>
          <w:sz w:val="24"/>
          <w:szCs w:val="24"/>
        </w:rPr>
        <w:t>月</w:t>
      </w:r>
      <w:r w:rsidRPr="007802B9">
        <w:rPr>
          <w:rFonts w:hint="eastAsia"/>
          <w:kern w:val="0"/>
          <w:sz w:val="24"/>
          <w:szCs w:val="24"/>
        </w:rPr>
        <w:t>31</w:t>
      </w:r>
      <w:r w:rsidRPr="007802B9">
        <w:rPr>
          <w:rFonts w:hint="eastAsia"/>
          <w:kern w:val="0"/>
          <w:sz w:val="24"/>
          <w:szCs w:val="24"/>
        </w:rPr>
        <w:t>日，浙商银行托管证券投资基金</w:t>
      </w:r>
      <w:r w:rsidRPr="007802B9">
        <w:rPr>
          <w:rFonts w:hint="eastAsia"/>
          <w:kern w:val="0"/>
          <w:sz w:val="24"/>
          <w:szCs w:val="24"/>
        </w:rPr>
        <w:t>36</w:t>
      </w:r>
      <w:r w:rsidRPr="007802B9">
        <w:rPr>
          <w:rFonts w:hint="eastAsia"/>
          <w:kern w:val="0"/>
          <w:sz w:val="24"/>
          <w:szCs w:val="24"/>
        </w:rPr>
        <w:t>只，规模合计</w:t>
      </w:r>
      <w:r w:rsidRPr="007802B9">
        <w:rPr>
          <w:rFonts w:hint="eastAsia"/>
          <w:kern w:val="0"/>
          <w:sz w:val="24"/>
          <w:szCs w:val="24"/>
        </w:rPr>
        <w:t>1379.3</w:t>
      </w:r>
      <w:r w:rsidRPr="007802B9">
        <w:rPr>
          <w:rFonts w:hint="eastAsia"/>
          <w:kern w:val="0"/>
          <w:sz w:val="24"/>
          <w:szCs w:val="24"/>
        </w:rPr>
        <w:t>亿元，且目前已经与数十家公募基金管理公司达成托管合作意向。</w:t>
      </w:r>
    </w:p>
    <w:p w14:paraId="35341BDA" w14:textId="77777777" w:rsidR="00C026F8" w:rsidRPr="000F04DF" w:rsidRDefault="00C026F8" w:rsidP="000F04DF">
      <w:pPr>
        <w:spacing w:line="360" w:lineRule="auto"/>
        <w:ind w:firstLineChars="200" w:firstLine="482"/>
        <w:rPr>
          <w:rFonts w:ascii="宋体" w:hAnsi="宋体"/>
          <w:b/>
          <w:kern w:val="0"/>
          <w:sz w:val="24"/>
        </w:rPr>
      </w:pPr>
      <w:r w:rsidRPr="000F04DF">
        <w:rPr>
          <w:rFonts w:ascii="宋体" w:hAnsi="宋体" w:hint="eastAsia"/>
          <w:b/>
          <w:kern w:val="0"/>
          <w:sz w:val="24"/>
        </w:rPr>
        <w:t>（五）基金托管人内部风险控制制度说明</w:t>
      </w:r>
    </w:p>
    <w:p w14:paraId="2B1D4B45"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1</w:t>
      </w:r>
      <w:r w:rsidRPr="00C026F8">
        <w:rPr>
          <w:rFonts w:hint="eastAsia"/>
          <w:kern w:val="0"/>
          <w:sz w:val="24"/>
          <w:szCs w:val="24"/>
        </w:rPr>
        <w:t>、内部控制目标</w:t>
      </w:r>
    </w:p>
    <w:p w14:paraId="1DDD5E13"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2985551B" w14:textId="77777777" w:rsid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2</w:t>
      </w:r>
      <w:r w:rsidRPr="00C026F8">
        <w:rPr>
          <w:rFonts w:hint="eastAsia"/>
          <w:kern w:val="0"/>
          <w:sz w:val="24"/>
          <w:szCs w:val="24"/>
        </w:rPr>
        <w:t>、内部控制组织结构</w:t>
      </w:r>
    </w:p>
    <w:p w14:paraId="1C4037E2"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浙商银行股份有限公司总行下设资产托管部，是全行资产托管业务的管理和运营部门，专门设置了监督稽核团队，配备了专职内部监察稽核人员负责托管业务的内部控制和风险管理工作，具有独立行使监督稽核工作的职权和能力。</w:t>
      </w:r>
    </w:p>
    <w:p w14:paraId="3D382A52" w14:textId="77777777" w:rsid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3</w:t>
      </w:r>
      <w:r w:rsidRPr="00C026F8">
        <w:rPr>
          <w:rFonts w:hint="eastAsia"/>
          <w:kern w:val="0"/>
          <w:sz w:val="24"/>
          <w:szCs w:val="24"/>
        </w:rPr>
        <w:t>、内部风险控制原则</w:t>
      </w:r>
    </w:p>
    <w:p w14:paraId="14EEDCD5"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资产托管部建立了托管系统和完善的制度控制体系。制度体系包含管理制度、控制制度、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w:t>
      </w:r>
      <w:r w:rsidRPr="00C026F8">
        <w:rPr>
          <w:rFonts w:hint="eastAsia"/>
          <w:kern w:val="0"/>
          <w:sz w:val="24"/>
          <w:szCs w:val="24"/>
        </w:rPr>
        <w:lastRenderedPageBreak/>
        <w:t>人负责，防止泄密；业务实现自动化操作，防止人为事故的发生，技术系统完整、独立。</w:t>
      </w:r>
    </w:p>
    <w:p w14:paraId="2A9A9F3D"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4</w:t>
      </w:r>
      <w:r w:rsidRPr="00C026F8">
        <w:rPr>
          <w:rFonts w:hint="eastAsia"/>
          <w:kern w:val="0"/>
          <w:sz w:val="24"/>
          <w:szCs w:val="24"/>
        </w:rPr>
        <w:t>、基金托管人对基金管理人运作基金进行监督的方法和程序</w:t>
      </w:r>
    </w:p>
    <w:p w14:paraId="3A842A64" w14:textId="77777777" w:rsid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40261D0D"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1135612E"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基金托管人发现基金管理人有重大违规行为，立即报告中国证监会，同时，通知基金管理人限期纠正，并将纠正结果报告中国证监会。</w:t>
      </w:r>
    </w:p>
    <w:p w14:paraId="47DDD2F0"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基金托管人发现基金管理人的指令违反法律、行政法规和其他有关规定，或者违反基金合同约定的，应当拒绝执行，立即通知基金管理人，并及时向中国证监会报告。</w:t>
      </w:r>
    </w:p>
    <w:p w14:paraId="2A528178" w14:textId="65721099" w:rsidR="00B07500" w:rsidRPr="0058315C"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基金托管人发现基金管理人依据交易程序已经生效的指令违反法律、行政法规和其他有关规定，或者违反基金合同约定的，应当立即通知基金管理人，并及时向中国证监会报告。</w:t>
      </w: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bookmarkEnd w:id="17"/>
      <w:bookmarkEnd w:id="18"/>
      <w:bookmarkEnd w:id="19"/>
      <w:r w:rsidRPr="0058315C">
        <w:rPr>
          <w:rFonts w:ascii="宋体" w:hAnsi="宋体"/>
          <w:b/>
          <w:kern w:val="0"/>
          <w:sz w:val="30"/>
        </w:rPr>
        <w:br w:type="page"/>
      </w:r>
      <w:bookmarkStart w:id="22" w:name="_Toc367104004"/>
      <w:r w:rsidR="00C92FC0" w:rsidRPr="0058315C">
        <w:rPr>
          <w:rFonts w:ascii="宋体" w:hAnsi="宋体" w:hint="eastAsia"/>
          <w:b/>
          <w:kern w:val="0"/>
          <w:sz w:val="30"/>
        </w:rPr>
        <w:lastRenderedPageBreak/>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64BCA66" w14:textId="1F58B2F3"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44A079E1"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住所：上海市</w:t>
      </w:r>
      <w:r w:rsidR="00C17442" w:rsidRPr="0058315C">
        <w:rPr>
          <w:rFonts w:hAnsi="宋体"/>
          <w:kern w:val="0"/>
          <w:sz w:val="24"/>
        </w:rPr>
        <w:t>浦东新区银城中路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9C5903" w:rsidRPr="0058315C">
        <w:rPr>
          <w:rFonts w:hAnsi="宋体" w:hint="eastAsia"/>
          <w:sz w:val="24"/>
        </w:rPr>
        <w:t>于亚利</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3F6ADC0"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77777777"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网上直销交易平台办理开户、本基金的认购</w:t>
      </w:r>
      <w:r w:rsidR="001B65BB" w:rsidRPr="0058315C">
        <w:rPr>
          <w:kern w:val="0"/>
          <w:sz w:val="24"/>
        </w:rPr>
        <w:t>、</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00B0F3A8"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0131CDE1"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48EAA59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0EA9D365"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675F48C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法定代表人：牛锡明</w:t>
      </w:r>
    </w:p>
    <w:p w14:paraId="5F6A74AA" w14:textId="0F20759E"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6850A9EA"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2661E75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18C3BB0F"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6F208AB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网址：</w:t>
      </w:r>
      <w:r w:rsidRPr="0058315C">
        <w:rPr>
          <w:rFonts w:hAnsi="宋体" w:hint="eastAsia"/>
          <w:kern w:val="0"/>
          <w:sz w:val="24"/>
        </w:rPr>
        <w:t>www.bankcomm.com</w:t>
      </w:r>
    </w:p>
    <w:p w14:paraId="74795D75" w14:textId="35526110"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98BD3D0"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544998EB"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67C5EB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0C4A692D"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50938617</w:t>
      </w:r>
    </w:p>
    <w:p w14:paraId="1DB19CE5"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41DCC3D9" w14:textId="77777777"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联系人：周莉</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6C37AD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44CB5C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DE5FF7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0B85405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202C6A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AE577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A5C63E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6C0995A5"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5657CA86" w14:textId="77777777"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lastRenderedPageBreak/>
        <w:t>经办注册会计师：</w:t>
      </w:r>
      <w:r w:rsidR="00643353" w:rsidRPr="0058315C">
        <w:rPr>
          <w:rFonts w:hint="eastAsia"/>
          <w:kern w:val="0"/>
          <w:sz w:val="24"/>
        </w:rPr>
        <w:t>薛竞</w:t>
      </w:r>
      <w:r w:rsidRPr="0058315C">
        <w:rPr>
          <w:rFonts w:hAnsi="宋体"/>
          <w:kern w:val="0"/>
          <w:sz w:val="24"/>
        </w:rPr>
        <w:t>、</w:t>
      </w:r>
      <w:r w:rsidR="007E7C79"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299"/>
      <w:bookmarkStart w:id="24" w:name="_Toc367104005"/>
      <w:r w:rsidRPr="0058315C">
        <w:rPr>
          <w:rFonts w:ascii="宋体" w:hAnsi="宋体" w:hint="eastAsia"/>
          <w:b/>
          <w:kern w:val="0"/>
          <w:sz w:val="30"/>
        </w:rPr>
        <w:lastRenderedPageBreak/>
        <w:t>六、基金的募集</w:t>
      </w:r>
      <w:bookmarkEnd w:id="23"/>
      <w:bookmarkEnd w:id="24"/>
    </w:p>
    <w:p w14:paraId="65886FF4" w14:textId="77777777" w:rsidR="0049664E" w:rsidRPr="0058315C" w:rsidRDefault="00C17442"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（一）基</w:t>
      </w:r>
      <w:r w:rsidR="0049664E" w:rsidRPr="0058315C">
        <w:rPr>
          <w:b/>
          <w:kern w:val="0"/>
          <w:sz w:val="24"/>
        </w:rPr>
        <w:t>金募集的依据</w:t>
      </w:r>
      <w:r w:rsidR="0049664E" w:rsidRPr="0058315C">
        <w:rPr>
          <w:b/>
          <w:kern w:val="0"/>
          <w:sz w:val="24"/>
        </w:rPr>
        <w:t xml:space="preserve"> </w:t>
      </w:r>
    </w:p>
    <w:p w14:paraId="3E3BC2F3" w14:textId="6F840722"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106422" w:rsidRPr="0058315C">
        <w:rPr>
          <w:rFonts w:hint="eastAsia"/>
          <w:kern w:val="0"/>
          <w:sz w:val="24"/>
        </w:rPr>
        <w:t>201</w:t>
      </w:r>
      <w:r w:rsidR="00106422">
        <w:rPr>
          <w:kern w:val="0"/>
          <w:sz w:val="24"/>
        </w:rPr>
        <w:t>8</w:t>
      </w:r>
      <w:r w:rsidR="002F63AE" w:rsidRPr="0058315C">
        <w:rPr>
          <w:rFonts w:hint="eastAsia"/>
          <w:kern w:val="0"/>
          <w:sz w:val="24"/>
        </w:rPr>
        <w:t>年</w:t>
      </w:r>
      <w:r w:rsidR="00360A79">
        <w:rPr>
          <w:kern w:val="0"/>
          <w:sz w:val="24"/>
        </w:rPr>
        <w:t>4</w:t>
      </w:r>
      <w:r w:rsidR="0027732C" w:rsidRPr="0058315C">
        <w:rPr>
          <w:rFonts w:hint="eastAsia"/>
          <w:kern w:val="0"/>
          <w:sz w:val="24"/>
        </w:rPr>
        <w:t>月</w:t>
      </w:r>
      <w:r w:rsidR="00360A79">
        <w:rPr>
          <w:kern w:val="0"/>
          <w:sz w:val="24"/>
        </w:rPr>
        <w:t>16</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106422" w:rsidRPr="0058315C">
        <w:rPr>
          <w:kern w:val="0"/>
          <w:sz w:val="24"/>
        </w:rPr>
        <w:t>201</w:t>
      </w:r>
      <w:r w:rsidR="00106422">
        <w:rPr>
          <w:kern w:val="0"/>
          <w:sz w:val="24"/>
        </w:rPr>
        <w:t>8</w:t>
      </w:r>
      <w:r w:rsidR="003F043A" w:rsidRPr="0058315C">
        <w:rPr>
          <w:kern w:val="0"/>
          <w:sz w:val="24"/>
        </w:rPr>
        <w:t>]</w:t>
      </w:r>
      <w:r w:rsidR="00360A79">
        <w:rPr>
          <w:kern w:val="0"/>
          <w:sz w:val="24"/>
        </w:rPr>
        <w:t>693</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r w:rsidRPr="0058315C">
        <w:rPr>
          <w:kern w:val="0"/>
          <w:sz w:val="24"/>
        </w:rPr>
        <w:t xml:space="preserve"> </w:t>
      </w:r>
    </w:p>
    <w:p w14:paraId="15B2BFEB" w14:textId="77777777" w:rsidR="0049664E" w:rsidRPr="0058315C" w:rsidRDefault="00C17442" w:rsidP="00680C8A">
      <w:pPr>
        <w:widowControl/>
        <w:adjustRightInd w:val="0"/>
        <w:snapToGrid w:val="0"/>
        <w:spacing w:line="360" w:lineRule="auto"/>
        <w:ind w:firstLineChars="200" w:firstLine="482"/>
        <w:outlineLvl w:val="1"/>
        <w:rPr>
          <w:b/>
          <w:kern w:val="0"/>
          <w:sz w:val="24"/>
        </w:rPr>
      </w:pPr>
      <w:r w:rsidRPr="0058315C">
        <w:rPr>
          <w:rFonts w:hint="eastAsia"/>
          <w:b/>
          <w:kern w:val="0"/>
          <w:sz w:val="24"/>
        </w:rPr>
        <w:t>（二）基金类型</w:t>
      </w:r>
      <w:r w:rsidRPr="0058315C">
        <w:rPr>
          <w:b/>
          <w:kern w:val="0"/>
          <w:sz w:val="24"/>
        </w:rPr>
        <w:t xml:space="preserve"> </w:t>
      </w:r>
    </w:p>
    <w:p w14:paraId="05795378" w14:textId="77777777" w:rsidR="006E1DD9" w:rsidRPr="0058315C" w:rsidRDefault="00C17442" w:rsidP="00680C8A">
      <w:pPr>
        <w:widowControl/>
        <w:adjustRightInd w:val="0"/>
        <w:snapToGrid w:val="0"/>
        <w:spacing w:line="360" w:lineRule="auto"/>
        <w:rPr>
          <w:kern w:val="0"/>
          <w:sz w:val="24"/>
        </w:rPr>
      </w:pPr>
      <w:r w:rsidRPr="0058315C">
        <w:rPr>
          <w:kern w:val="0"/>
          <w:sz w:val="24"/>
        </w:rPr>
        <w:t xml:space="preserve">    </w:t>
      </w:r>
      <w:r w:rsidR="00C82581" w:rsidRPr="0058315C">
        <w:rPr>
          <w:rFonts w:hint="eastAsia"/>
          <w:kern w:val="0"/>
          <w:sz w:val="24"/>
        </w:rPr>
        <w:t>债券型</w:t>
      </w:r>
      <w:r w:rsidRPr="0058315C">
        <w:rPr>
          <w:rFonts w:hint="eastAsia"/>
          <w:kern w:val="0"/>
          <w:sz w:val="24"/>
        </w:rPr>
        <w:t>证券投资基金</w:t>
      </w:r>
    </w:p>
    <w:p w14:paraId="1A83E5CF" w14:textId="77777777" w:rsidR="0049664E" w:rsidRPr="0058315C" w:rsidRDefault="00C17442"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（三）基金运作方式</w:t>
      </w:r>
      <w:r w:rsidRPr="0058315C">
        <w:rPr>
          <w:b/>
          <w:kern w:val="0"/>
          <w:sz w:val="24"/>
        </w:rPr>
        <w:t xml:space="preserve"> </w:t>
      </w:r>
    </w:p>
    <w:p w14:paraId="5113E70D" w14:textId="77777777" w:rsidR="00814657"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契约型开放式</w:t>
      </w:r>
    </w:p>
    <w:p w14:paraId="0393C80D" w14:textId="77777777" w:rsidR="008832EA" w:rsidRPr="0058315C" w:rsidRDefault="00C17442">
      <w:pPr>
        <w:widowControl/>
        <w:adjustRightInd w:val="0"/>
        <w:snapToGrid w:val="0"/>
        <w:spacing w:line="360" w:lineRule="auto"/>
        <w:ind w:firstLineChars="200" w:firstLine="482"/>
        <w:rPr>
          <w:b/>
          <w:kern w:val="0"/>
          <w:sz w:val="24"/>
        </w:rPr>
      </w:pPr>
      <w:r w:rsidRPr="0058315C">
        <w:rPr>
          <w:rFonts w:hint="eastAsia"/>
          <w:b/>
          <w:kern w:val="0"/>
          <w:sz w:val="24"/>
        </w:rPr>
        <w:t>（四）基金存续期限</w:t>
      </w:r>
      <w:r w:rsidRPr="0058315C">
        <w:rPr>
          <w:b/>
          <w:kern w:val="0"/>
          <w:sz w:val="24"/>
        </w:rPr>
        <w:t xml:space="preserve"> </w:t>
      </w:r>
    </w:p>
    <w:p w14:paraId="576E4488" w14:textId="77777777" w:rsidR="006E1DD9"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不定期</w:t>
      </w:r>
    </w:p>
    <w:p w14:paraId="3C47FCE2" w14:textId="77777777" w:rsidR="00DD4320" w:rsidRPr="0058315C" w:rsidRDefault="00C17442"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（五）基金份额</w:t>
      </w:r>
      <w:r w:rsidR="00DD4320" w:rsidRPr="0058315C">
        <w:rPr>
          <w:rFonts w:hint="eastAsia"/>
          <w:b/>
          <w:kern w:val="0"/>
          <w:sz w:val="24"/>
        </w:rPr>
        <w:t>类别</w:t>
      </w:r>
    </w:p>
    <w:p w14:paraId="67013070" w14:textId="042031D6" w:rsidR="0026442E" w:rsidRDefault="0026442E" w:rsidP="00EB5101">
      <w:pPr>
        <w:widowControl/>
        <w:adjustRightInd w:val="0"/>
        <w:snapToGrid w:val="0"/>
        <w:spacing w:line="360" w:lineRule="auto"/>
        <w:ind w:firstLineChars="200" w:firstLine="480"/>
        <w:rPr>
          <w:kern w:val="0"/>
          <w:sz w:val="24"/>
        </w:rPr>
      </w:pPr>
      <w:r w:rsidRPr="0058315C">
        <w:rPr>
          <w:kern w:val="0"/>
          <w:sz w:val="24"/>
        </w:rPr>
        <w:t>本基金根据认购</w:t>
      </w:r>
      <w:r w:rsidRPr="0058315C">
        <w:rPr>
          <w:kern w:val="0"/>
          <w:sz w:val="24"/>
        </w:rPr>
        <w:t>/</w:t>
      </w:r>
      <w:r w:rsidRPr="0058315C">
        <w:rPr>
          <w:kern w:val="0"/>
          <w:sz w:val="24"/>
        </w:rPr>
        <w:t>申购费用、销售服务费收取方式的不同，将基金份额分为不同的类别。在投资</w:t>
      </w:r>
      <w:r w:rsidRPr="0058315C">
        <w:rPr>
          <w:rFonts w:hint="eastAsia"/>
          <w:kern w:val="0"/>
          <w:sz w:val="24"/>
        </w:rPr>
        <w:t>人</w:t>
      </w:r>
      <w:r w:rsidR="00D0207C" w:rsidRPr="0058315C">
        <w:rPr>
          <w:rFonts w:hint="eastAsia"/>
          <w:kern w:val="0"/>
          <w:sz w:val="24"/>
        </w:rPr>
        <w:t>认购</w:t>
      </w:r>
      <w:r w:rsidR="00D0207C" w:rsidRPr="0058315C">
        <w:rPr>
          <w:rFonts w:hint="eastAsia"/>
          <w:kern w:val="0"/>
          <w:sz w:val="24"/>
        </w:rPr>
        <w:t>/</w:t>
      </w:r>
      <w:r w:rsidRPr="0058315C">
        <w:rPr>
          <w:kern w:val="0"/>
          <w:sz w:val="24"/>
        </w:rPr>
        <w:t>申购时收取</w:t>
      </w:r>
      <w:r w:rsidR="00D0207C" w:rsidRPr="0058315C">
        <w:rPr>
          <w:rFonts w:hint="eastAsia"/>
          <w:kern w:val="0"/>
          <w:sz w:val="24"/>
        </w:rPr>
        <w:t>认购</w:t>
      </w:r>
      <w:r w:rsidR="00D0207C" w:rsidRPr="0058315C">
        <w:rPr>
          <w:rFonts w:hint="eastAsia"/>
          <w:kern w:val="0"/>
          <w:sz w:val="24"/>
        </w:rPr>
        <w:t>/</w:t>
      </w:r>
      <w:r w:rsidRPr="0058315C">
        <w:rPr>
          <w:kern w:val="0"/>
          <w:sz w:val="24"/>
        </w:rPr>
        <w:t>申购费用、赎回时收取赎回费用的，称为</w:t>
      </w:r>
      <w:r w:rsidRPr="0058315C">
        <w:rPr>
          <w:kern w:val="0"/>
          <w:sz w:val="24"/>
        </w:rPr>
        <w:t>A</w:t>
      </w:r>
      <w:r w:rsidRPr="0058315C">
        <w:rPr>
          <w:kern w:val="0"/>
          <w:sz w:val="24"/>
        </w:rPr>
        <w:t>类基金份额</w:t>
      </w:r>
      <w:r w:rsidRPr="0058315C">
        <w:rPr>
          <w:rFonts w:hint="eastAsia"/>
          <w:kern w:val="0"/>
          <w:sz w:val="24"/>
        </w:rPr>
        <w:t>，</w:t>
      </w:r>
      <w:r w:rsidRPr="0058315C">
        <w:rPr>
          <w:kern w:val="0"/>
          <w:sz w:val="24"/>
        </w:rPr>
        <w:t>在投资</w:t>
      </w:r>
      <w:r w:rsidRPr="0058315C">
        <w:rPr>
          <w:rFonts w:hint="eastAsia"/>
          <w:kern w:val="0"/>
          <w:sz w:val="24"/>
        </w:rPr>
        <w:t>人</w:t>
      </w:r>
      <w:r w:rsidR="00DA688D" w:rsidRPr="0058315C">
        <w:rPr>
          <w:rFonts w:hint="eastAsia"/>
          <w:kern w:val="0"/>
          <w:sz w:val="24"/>
        </w:rPr>
        <w:t>认购</w:t>
      </w:r>
      <w:r w:rsidR="00DA688D" w:rsidRPr="0058315C">
        <w:rPr>
          <w:rFonts w:hint="eastAsia"/>
          <w:kern w:val="0"/>
          <w:sz w:val="24"/>
        </w:rPr>
        <w:t>/</w:t>
      </w:r>
      <w:r w:rsidRPr="0058315C">
        <w:rPr>
          <w:kern w:val="0"/>
          <w:sz w:val="24"/>
        </w:rPr>
        <w:t>申购时不收取</w:t>
      </w:r>
      <w:r w:rsidR="00DA688D" w:rsidRPr="0058315C">
        <w:rPr>
          <w:rFonts w:hint="eastAsia"/>
          <w:kern w:val="0"/>
          <w:sz w:val="24"/>
        </w:rPr>
        <w:t>认购</w:t>
      </w:r>
      <w:r w:rsidR="00DA688D" w:rsidRPr="0058315C">
        <w:rPr>
          <w:rFonts w:hint="eastAsia"/>
          <w:kern w:val="0"/>
          <w:sz w:val="24"/>
        </w:rPr>
        <w:t>/</w:t>
      </w:r>
      <w:r w:rsidRPr="0058315C">
        <w:rPr>
          <w:kern w:val="0"/>
          <w:sz w:val="24"/>
        </w:rPr>
        <w:t>申购费用</w:t>
      </w:r>
      <w:r w:rsidR="00D31EA6" w:rsidRPr="0058315C">
        <w:rPr>
          <w:rFonts w:hAnsi="宋体" w:hint="eastAsia"/>
          <w:bCs/>
          <w:sz w:val="24"/>
        </w:rPr>
        <w:t>、</w:t>
      </w:r>
      <w:r w:rsidR="00EB4A66" w:rsidRPr="0058315C">
        <w:rPr>
          <w:rFonts w:hAnsi="宋体" w:hint="eastAsia"/>
          <w:bCs/>
          <w:sz w:val="24"/>
        </w:rPr>
        <w:t>赎回时收取</w:t>
      </w:r>
      <w:r w:rsidRPr="0058315C">
        <w:rPr>
          <w:kern w:val="0"/>
          <w:sz w:val="24"/>
        </w:rPr>
        <w:t>赎回费用，</w:t>
      </w:r>
      <w:r w:rsidR="00EB4A66" w:rsidRPr="0058315C">
        <w:rPr>
          <w:rFonts w:hint="eastAsia"/>
          <w:kern w:val="0"/>
          <w:sz w:val="24"/>
        </w:rPr>
        <w:t>并</w:t>
      </w:r>
      <w:r w:rsidRPr="0058315C">
        <w:rPr>
          <w:kern w:val="0"/>
          <w:sz w:val="24"/>
        </w:rPr>
        <w:t>从本类别基金资产中计提销售服务费的，称为</w:t>
      </w:r>
      <w:r w:rsidRPr="0058315C">
        <w:rPr>
          <w:kern w:val="0"/>
          <w:sz w:val="24"/>
        </w:rPr>
        <w:t>C</w:t>
      </w:r>
      <w:r w:rsidRPr="0058315C">
        <w:rPr>
          <w:kern w:val="0"/>
          <w:sz w:val="24"/>
        </w:rPr>
        <w:t>类基金份额</w:t>
      </w:r>
      <w:r w:rsidRPr="0058315C">
        <w:rPr>
          <w:rFonts w:hint="eastAsia"/>
          <w:kern w:val="0"/>
          <w:sz w:val="24"/>
        </w:rPr>
        <w:t>。本基金</w:t>
      </w:r>
      <w:r w:rsidRPr="0058315C">
        <w:rPr>
          <w:rFonts w:hint="eastAsia"/>
          <w:kern w:val="0"/>
          <w:sz w:val="24"/>
        </w:rPr>
        <w:t>A</w:t>
      </w:r>
      <w:r w:rsidRPr="0058315C">
        <w:rPr>
          <w:rFonts w:hint="eastAsia"/>
          <w:kern w:val="0"/>
          <w:sz w:val="24"/>
        </w:rPr>
        <w:t>类</w:t>
      </w:r>
      <w:r w:rsidR="006F6756" w:rsidRPr="0058315C">
        <w:rPr>
          <w:rFonts w:hint="eastAsia"/>
          <w:kern w:val="0"/>
          <w:sz w:val="24"/>
        </w:rPr>
        <w:t>基金份额</w:t>
      </w:r>
      <w:r w:rsidRPr="0058315C">
        <w:rPr>
          <w:rFonts w:hint="eastAsia"/>
          <w:kern w:val="0"/>
          <w:sz w:val="24"/>
        </w:rPr>
        <w:t>和</w:t>
      </w:r>
      <w:r w:rsidRPr="0058315C">
        <w:rPr>
          <w:rFonts w:hint="eastAsia"/>
          <w:kern w:val="0"/>
          <w:sz w:val="24"/>
        </w:rPr>
        <w:t>C</w:t>
      </w:r>
      <w:r w:rsidRPr="0058315C">
        <w:rPr>
          <w:rFonts w:hint="eastAsia"/>
          <w:kern w:val="0"/>
          <w:sz w:val="24"/>
        </w:rPr>
        <w:t>类基金份额分别设置基金代码。由于基金费用的不同，本基金</w:t>
      </w:r>
      <w:r w:rsidRPr="0058315C">
        <w:rPr>
          <w:rFonts w:hint="eastAsia"/>
          <w:kern w:val="0"/>
          <w:sz w:val="24"/>
        </w:rPr>
        <w:t>A</w:t>
      </w:r>
      <w:r w:rsidRPr="0058315C">
        <w:rPr>
          <w:rFonts w:hint="eastAsia"/>
          <w:kern w:val="0"/>
          <w:sz w:val="24"/>
        </w:rPr>
        <w:t>类基金份额和</w:t>
      </w:r>
      <w:r w:rsidRPr="0058315C">
        <w:rPr>
          <w:rFonts w:hint="eastAsia"/>
          <w:kern w:val="0"/>
          <w:sz w:val="24"/>
        </w:rPr>
        <w:t>C</w:t>
      </w:r>
      <w:r w:rsidRPr="0058315C">
        <w:rPr>
          <w:rFonts w:hint="eastAsia"/>
          <w:kern w:val="0"/>
          <w:sz w:val="24"/>
        </w:rPr>
        <w:t>类基金份额将分别计算基金份额净值并单独公告。本基金不同基金份额类别之间不得互相转换。</w:t>
      </w:r>
    </w:p>
    <w:p w14:paraId="06C511DA" w14:textId="514A938A" w:rsidR="00C71C1D" w:rsidRPr="0058315C" w:rsidRDefault="00C71C1D" w:rsidP="00D0207C">
      <w:pPr>
        <w:widowControl/>
        <w:adjustRightInd w:val="0"/>
        <w:snapToGrid w:val="0"/>
        <w:spacing w:line="360" w:lineRule="auto"/>
        <w:ind w:firstLineChars="150" w:firstLine="360"/>
        <w:rPr>
          <w:kern w:val="0"/>
          <w:sz w:val="24"/>
        </w:rPr>
      </w:pPr>
      <w:r w:rsidRPr="00F05F16">
        <w:rPr>
          <w:rFonts w:hint="eastAsia"/>
          <w:bCs/>
          <w:sz w:val="24"/>
        </w:rPr>
        <w:t>在不违反法律法规、基金合同的约定以及对基金份额持有人利益无实质性不利影响的情况下，根据基金实际运作情况，在履行适当程序后，基金管理人可停止某类基金份额类别的认购</w:t>
      </w:r>
      <w:r w:rsidRPr="00F05F16">
        <w:rPr>
          <w:rFonts w:hint="eastAsia"/>
          <w:bCs/>
          <w:sz w:val="24"/>
        </w:rPr>
        <w:t>/</w:t>
      </w:r>
      <w:r w:rsidRPr="00F05F16">
        <w:rPr>
          <w:rFonts w:hint="eastAsia"/>
          <w:bCs/>
          <w:sz w:val="24"/>
        </w:rPr>
        <w:t>申购、调整现有基金份额类别的设置或者增加新的基金份额类别等，调整实施前基金管理人需与基金托管人协商一致并及时公告并报中国证监会备案，而无需召开基金份额持有人大会。</w:t>
      </w:r>
    </w:p>
    <w:p w14:paraId="33AC24BC" w14:textId="77777777" w:rsidR="0049664E" w:rsidRPr="0058315C" w:rsidRDefault="00DD4320"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（六）</w:t>
      </w:r>
      <w:r w:rsidR="0049664E" w:rsidRPr="0058315C">
        <w:rPr>
          <w:b/>
          <w:kern w:val="0"/>
          <w:sz w:val="24"/>
        </w:rPr>
        <w:t>基金份额</w:t>
      </w:r>
      <w:r w:rsidR="00C17442" w:rsidRPr="0058315C">
        <w:rPr>
          <w:rFonts w:hint="eastAsia"/>
          <w:b/>
          <w:kern w:val="0"/>
          <w:sz w:val="24"/>
        </w:rPr>
        <w:t>的认购</w:t>
      </w:r>
      <w:r w:rsidR="00C17442" w:rsidRPr="0058315C">
        <w:rPr>
          <w:b/>
          <w:kern w:val="0"/>
          <w:sz w:val="24"/>
        </w:rPr>
        <w:t xml:space="preserve"> </w:t>
      </w:r>
    </w:p>
    <w:p w14:paraId="6E0A1749" w14:textId="77777777" w:rsidR="00D53368" w:rsidRPr="0058315C" w:rsidRDefault="00C17442" w:rsidP="00F12A42">
      <w:pPr>
        <w:adjustRightInd w:val="0"/>
        <w:snapToGrid w:val="0"/>
        <w:spacing w:line="360" w:lineRule="auto"/>
        <w:ind w:firstLineChars="200" w:firstLine="480"/>
        <w:rPr>
          <w:kern w:val="0"/>
          <w:sz w:val="24"/>
        </w:rPr>
      </w:pPr>
      <w:r w:rsidRPr="0058315C">
        <w:rPr>
          <w:rFonts w:hint="eastAsia"/>
          <w:sz w:val="24"/>
        </w:rPr>
        <w:t>基金募集期内，基金份额通过各销售机构向投资人公开发售。</w:t>
      </w:r>
      <w:r w:rsidR="00B07500" w:rsidRPr="0058315C">
        <w:rPr>
          <w:rFonts w:hint="eastAsia"/>
          <w:sz w:val="24"/>
        </w:rPr>
        <w:t>募集期间个人投资者可以通过基金管理人网上直销交易平台办理开户和本基金的认购业务。</w:t>
      </w:r>
      <w:r w:rsidR="0049664E" w:rsidRPr="0058315C">
        <w:rPr>
          <w:kern w:val="0"/>
          <w:sz w:val="24"/>
        </w:rPr>
        <w:t>除法律</w:t>
      </w:r>
      <w:r w:rsidR="0049664E" w:rsidRPr="0058315C">
        <w:rPr>
          <w:kern w:val="0"/>
          <w:sz w:val="24"/>
        </w:rPr>
        <w:lastRenderedPageBreak/>
        <w:t>法规或中国证监会另有规定外，任何与基金份额发售有关的当事人不得预留和提前发售基金份额。</w:t>
      </w:r>
    </w:p>
    <w:p w14:paraId="142C474E"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、基金份额的发售时间、方式和对象</w:t>
      </w:r>
      <w:r w:rsidRPr="0058315C">
        <w:rPr>
          <w:kern w:val="0"/>
          <w:sz w:val="24"/>
        </w:rPr>
        <w:t xml:space="preserve"> </w:t>
      </w:r>
    </w:p>
    <w:p w14:paraId="01B83183" w14:textId="38B7E7C4"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）募集期限：自基金份额发售之日起不超过</w:t>
      </w:r>
      <w:r w:rsidRPr="0058315C">
        <w:rPr>
          <w:kern w:val="0"/>
          <w:sz w:val="24"/>
        </w:rPr>
        <w:t>3</w:t>
      </w:r>
      <w:r w:rsidRPr="0058315C">
        <w:rPr>
          <w:kern w:val="0"/>
          <w:sz w:val="24"/>
        </w:rPr>
        <w:t>个月。</w:t>
      </w:r>
      <w:r w:rsidR="001723A3" w:rsidRPr="0058315C">
        <w:rPr>
          <w:kern w:val="0"/>
          <w:sz w:val="24"/>
        </w:rPr>
        <w:t>本基金</w:t>
      </w:r>
      <w:r w:rsidRPr="0058315C">
        <w:rPr>
          <w:kern w:val="0"/>
          <w:sz w:val="24"/>
        </w:rPr>
        <w:t>自</w:t>
      </w:r>
      <w:r w:rsidR="00B310D6" w:rsidRPr="0058315C">
        <w:rPr>
          <w:kern w:val="0"/>
          <w:sz w:val="24"/>
        </w:rPr>
        <w:t>201</w:t>
      </w:r>
      <w:r w:rsidR="00B310D6">
        <w:rPr>
          <w:kern w:val="0"/>
          <w:sz w:val="24"/>
        </w:rPr>
        <w:t>8</w:t>
      </w:r>
      <w:r w:rsidR="009D1886" w:rsidRPr="0058315C">
        <w:rPr>
          <w:kern w:val="0"/>
          <w:sz w:val="24"/>
        </w:rPr>
        <w:t>年</w:t>
      </w:r>
      <w:r w:rsidR="008064BD">
        <w:rPr>
          <w:kern w:val="0"/>
          <w:sz w:val="24"/>
        </w:rPr>
        <w:t>5</w:t>
      </w:r>
      <w:r w:rsidRPr="0058315C">
        <w:rPr>
          <w:kern w:val="0"/>
          <w:sz w:val="24"/>
        </w:rPr>
        <w:t>月</w:t>
      </w:r>
      <w:r w:rsidR="008064BD">
        <w:rPr>
          <w:kern w:val="0"/>
          <w:sz w:val="24"/>
        </w:rPr>
        <w:t>2</w:t>
      </w:r>
      <w:r w:rsidR="00BA7BEF">
        <w:rPr>
          <w:kern w:val="0"/>
          <w:sz w:val="24"/>
        </w:rPr>
        <w:t>2</w:t>
      </w:r>
      <w:r w:rsidRPr="0058315C">
        <w:rPr>
          <w:kern w:val="0"/>
          <w:sz w:val="24"/>
        </w:rPr>
        <w:t>日起至</w:t>
      </w:r>
      <w:r w:rsidR="00B310D6" w:rsidRPr="0058315C">
        <w:rPr>
          <w:kern w:val="0"/>
          <w:sz w:val="24"/>
        </w:rPr>
        <w:t>201</w:t>
      </w:r>
      <w:r w:rsidR="00B310D6">
        <w:rPr>
          <w:kern w:val="0"/>
          <w:sz w:val="24"/>
        </w:rPr>
        <w:t>8</w:t>
      </w:r>
      <w:r w:rsidRPr="0058315C">
        <w:rPr>
          <w:kern w:val="0"/>
          <w:sz w:val="24"/>
        </w:rPr>
        <w:t>年</w:t>
      </w:r>
      <w:r w:rsidR="008064BD">
        <w:rPr>
          <w:kern w:val="0"/>
          <w:sz w:val="24"/>
        </w:rPr>
        <w:t>5</w:t>
      </w:r>
      <w:r w:rsidRPr="0058315C">
        <w:rPr>
          <w:kern w:val="0"/>
          <w:sz w:val="24"/>
        </w:rPr>
        <w:t>月</w:t>
      </w:r>
      <w:r w:rsidR="008064BD">
        <w:rPr>
          <w:kern w:val="0"/>
          <w:sz w:val="24"/>
        </w:rPr>
        <w:t>25</w:t>
      </w:r>
      <w:r w:rsidRPr="0058315C">
        <w:rPr>
          <w:kern w:val="0"/>
          <w:sz w:val="24"/>
        </w:rPr>
        <w:t>日止通过销售机构公开发售（详见基金份额发售公告及</w:t>
      </w:r>
      <w:r w:rsidR="001B1D1E" w:rsidRPr="0058315C">
        <w:rPr>
          <w:kern w:val="0"/>
          <w:sz w:val="24"/>
        </w:rPr>
        <w:t>销售机构</w:t>
      </w:r>
      <w:r w:rsidRPr="0058315C">
        <w:rPr>
          <w:kern w:val="0"/>
          <w:sz w:val="24"/>
        </w:rPr>
        <w:t>相关公告）。</w:t>
      </w:r>
      <w:r w:rsidR="005942E8" w:rsidRPr="0058315C">
        <w:rPr>
          <w:rFonts w:hint="eastAsia"/>
          <w:kern w:val="0"/>
          <w:sz w:val="24"/>
        </w:rPr>
        <w:t>如果在此期间未达到本招募说明书</w:t>
      </w:r>
      <w:r w:rsidR="006641F0" w:rsidRPr="0058315C">
        <w:rPr>
          <w:rFonts w:hint="eastAsia"/>
          <w:kern w:val="0"/>
          <w:sz w:val="24"/>
        </w:rPr>
        <w:t>中“七、基金合同的生效”中的“</w:t>
      </w:r>
      <w:r w:rsidR="00411A3A" w:rsidRPr="0058315C">
        <w:rPr>
          <w:rFonts w:hint="eastAsia"/>
          <w:kern w:val="0"/>
          <w:sz w:val="24"/>
        </w:rPr>
        <w:t>（</w:t>
      </w:r>
      <w:r w:rsidR="006641F0" w:rsidRPr="0058315C">
        <w:rPr>
          <w:rFonts w:hint="eastAsia"/>
          <w:kern w:val="0"/>
          <w:sz w:val="24"/>
        </w:rPr>
        <w:t>一</w:t>
      </w:r>
      <w:r w:rsidR="00411A3A" w:rsidRPr="0058315C">
        <w:rPr>
          <w:rFonts w:hint="eastAsia"/>
          <w:kern w:val="0"/>
          <w:sz w:val="24"/>
        </w:rPr>
        <w:t>）</w:t>
      </w:r>
      <w:r w:rsidR="005942E8" w:rsidRPr="0058315C">
        <w:rPr>
          <w:rFonts w:hint="eastAsia"/>
          <w:kern w:val="0"/>
          <w:sz w:val="24"/>
        </w:rPr>
        <w:t>基金备案</w:t>
      </w:r>
      <w:r w:rsidR="006641F0" w:rsidRPr="0058315C">
        <w:rPr>
          <w:rFonts w:hint="eastAsia"/>
          <w:kern w:val="0"/>
          <w:sz w:val="24"/>
        </w:rPr>
        <w:t>的</w:t>
      </w:r>
      <w:r w:rsidR="005942E8" w:rsidRPr="0058315C">
        <w:rPr>
          <w:rFonts w:hint="eastAsia"/>
          <w:kern w:val="0"/>
          <w:sz w:val="24"/>
        </w:rPr>
        <w:t>条件</w:t>
      </w:r>
      <w:r w:rsidR="006641F0" w:rsidRPr="0058315C">
        <w:rPr>
          <w:rFonts w:hint="eastAsia"/>
          <w:kern w:val="0"/>
          <w:sz w:val="24"/>
        </w:rPr>
        <w:t>”的规定</w:t>
      </w:r>
      <w:r w:rsidR="005942E8" w:rsidRPr="0058315C">
        <w:rPr>
          <w:rFonts w:hint="eastAsia"/>
          <w:kern w:val="0"/>
          <w:sz w:val="24"/>
        </w:rPr>
        <w:t>，基金可在募集期限内继续销售，直到达到基金备案条件。基金管理人也可根据基金销售情况在募集期限内适当延长或缩短基金发售时间，并及时公告。</w:t>
      </w:r>
    </w:p>
    <w:p w14:paraId="12502E95" w14:textId="059F2CB9" w:rsidR="00FB144D" w:rsidRPr="0058315C" w:rsidRDefault="0049664E" w:rsidP="00F12A42">
      <w:pPr>
        <w:widowControl/>
        <w:adjustRightInd w:val="0"/>
        <w:snapToGrid w:val="0"/>
        <w:spacing w:line="360" w:lineRule="auto"/>
        <w:ind w:firstLineChars="200" w:firstLine="480"/>
      </w:pPr>
      <w:r w:rsidRPr="0058315C">
        <w:rPr>
          <w:kern w:val="0"/>
          <w:sz w:val="24"/>
        </w:rPr>
        <w:t>（</w:t>
      </w:r>
      <w:r w:rsidRPr="0058315C">
        <w:rPr>
          <w:kern w:val="0"/>
          <w:sz w:val="24"/>
        </w:rPr>
        <w:t>2</w:t>
      </w:r>
      <w:r w:rsidRPr="0058315C">
        <w:rPr>
          <w:kern w:val="0"/>
          <w:sz w:val="24"/>
        </w:rPr>
        <w:t>）销售渠道：</w:t>
      </w:r>
      <w:r w:rsidR="00A94870">
        <w:rPr>
          <w:rFonts w:hint="eastAsia"/>
          <w:kern w:val="0"/>
          <w:sz w:val="24"/>
        </w:rPr>
        <w:t>通过各销售机构公开发售，</w:t>
      </w:r>
      <w:r w:rsidR="0026442E" w:rsidRPr="0058315C">
        <w:rPr>
          <w:rFonts w:hint="eastAsia"/>
          <w:kern w:val="0"/>
          <w:sz w:val="24"/>
        </w:rPr>
        <w:t>销售机构</w:t>
      </w:r>
      <w:r w:rsidRPr="0058315C">
        <w:rPr>
          <w:kern w:val="0"/>
          <w:sz w:val="24"/>
        </w:rPr>
        <w:t>具体名单见基金份额发售公告</w:t>
      </w:r>
      <w:r w:rsidR="00A94870" w:rsidRPr="00922871">
        <w:rPr>
          <w:rFonts w:hint="eastAsia"/>
          <w:kern w:val="0"/>
          <w:sz w:val="24"/>
        </w:rPr>
        <w:t>以及基金管理人届时发布的调整销售机构的相关</w:t>
      </w:r>
      <w:r w:rsidR="00A94870" w:rsidRPr="0058315C">
        <w:rPr>
          <w:kern w:val="0"/>
          <w:sz w:val="24"/>
        </w:rPr>
        <w:t>公告</w:t>
      </w:r>
      <w:r w:rsidR="001723A3" w:rsidRPr="0058315C">
        <w:t>。</w:t>
      </w:r>
    </w:p>
    <w:p w14:paraId="2917C241" w14:textId="77777777" w:rsidR="007D6863"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）销售对象：</w:t>
      </w:r>
      <w:r w:rsidR="007D6863" w:rsidRPr="0058315C">
        <w:rPr>
          <w:kern w:val="0"/>
          <w:sz w:val="24"/>
        </w:rPr>
        <w:t>符合法律法规规定的可投资于证券投资基金的个人投资者、机构投资者</w:t>
      </w:r>
      <w:r w:rsidR="00F67755" w:rsidRPr="0058315C">
        <w:rPr>
          <w:rFonts w:hint="eastAsia"/>
          <w:kern w:val="0"/>
          <w:sz w:val="24"/>
        </w:rPr>
        <w:t>、</w:t>
      </w:r>
      <w:r w:rsidR="00F67755" w:rsidRPr="0058315C">
        <w:rPr>
          <w:kern w:val="0"/>
          <w:sz w:val="24"/>
        </w:rPr>
        <w:t>合格境外机构投资者</w:t>
      </w:r>
      <w:r w:rsidR="00F67755" w:rsidRPr="0058315C">
        <w:rPr>
          <w:rFonts w:hint="eastAsia"/>
          <w:kern w:val="0"/>
          <w:sz w:val="24"/>
        </w:rPr>
        <w:t>、人民币</w:t>
      </w:r>
      <w:r w:rsidR="007D6863" w:rsidRPr="0058315C">
        <w:rPr>
          <w:kern w:val="0"/>
          <w:sz w:val="24"/>
        </w:rPr>
        <w:t>合格境外机构投资者以及法律法规或中国证监会允许购买证券投资基金的其他投资人。</w:t>
      </w:r>
    </w:p>
    <w:p w14:paraId="0F8403F8" w14:textId="77777777" w:rsidR="003F043A" w:rsidRPr="0058315C" w:rsidRDefault="0049664E" w:rsidP="00F12A42">
      <w:pPr>
        <w:adjustRightInd w:val="0"/>
        <w:snapToGrid w:val="0"/>
        <w:spacing w:line="360" w:lineRule="auto"/>
        <w:ind w:firstLineChars="200" w:firstLine="480"/>
        <w:rPr>
          <w:kern w:val="0"/>
          <w:sz w:val="24"/>
        </w:rPr>
      </w:pPr>
      <w:r w:rsidRPr="0058315C">
        <w:rPr>
          <w:kern w:val="0"/>
          <w:sz w:val="24"/>
        </w:rPr>
        <w:t>2</w:t>
      </w:r>
      <w:r w:rsidRPr="0058315C">
        <w:rPr>
          <w:kern w:val="0"/>
          <w:sz w:val="24"/>
        </w:rPr>
        <w:t>、基金份额的认购和持有限制</w:t>
      </w:r>
      <w:r w:rsidRPr="0058315C">
        <w:rPr>
          <w:kern w:val="0"/>
          <w:sz w:val="24"/>
        </w:rPr>
        <w:t xml:space="preserve"> </w:t>
      </w:r>
    </w:p>
    <w:p w14:paraId="5698F817"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）基金份额的认购采用金额认购方式。</w:t>
      </w:r>
      <w:r w:rsidRPr="0058315C">
        <w:rPr>
          <w:kern w:val="0"/>
          <w:sz w:val="24"/>
        </w:rPr>
        <w:t xml:space="preserve"> </w:t>
      </w:r>
    </w:p>
    <w:p w14:paraId="457270A2"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w:t>
      </w:r>
      <w:r w:rsidR="00172632" w:rsidRPr="0058315C">
        <w:rPr>
          <w:kern w:val="0"/>
          <w:sz w:val="24"/>
        </w:rPr>
        <w:t>投资人认购基金份额采用全额缴款的认购方式</w:t>
      </w:r>
      <w:r w:rsidRPr="0058315C">
        <w:rPr>
          <w:kern w:val="0"/>
          <w:sz w:val="24"/>
        </w:rPr>
        <w:t>。</w:t>
      </w:r>
      <w:r w:rsidR="00172632" w:rsidRPr="0058315C">
        <w:rPr>
          <w:kern w:val="0"/>
          <w:sz w:val="24"/>
        </w:rPr>
        <w:t>投资人认购</w:t>
      </w:r>
      <w:r w:rsidR="0027732C" w:rsidRPr="0058315C">
        <w:rPr>
          <w:rFonts w:hint="eastAsia"/>
          <w:kern w:val="0"/>
          <w:sz w:val="24"/>
        </w:rPr>
        <w:t>时</w:t>
      </w:r>
      <w:r w:rsidRPr="0058315C">
        <w:rPr>
          <w:kern w:val="0"/>
          <w:sz w:val="24"/>
        </w:rPr>
        <w:t>，需按销售机构规定的方式备足认购的金额。</w:t>
      </w:r>
      <w:r w:rsidRPr="0058315C">
        <w:rPr>
          <w:kern w:val="0"/>
          <w:sz w:val="24"/>
        </w:rPr>
        <w:t xml:space="preserve"> </w:t>
      </w:r>
    </w:p>
    <w:p w14:paraId="5257CE5E"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00172632" w:rsidRPr="0058315C">
        <w:rPr>
          <w:kern w:val="0"/>
          <w:sz w:val="24"/>
        </w:rPr>
        <w:t>投资人在募集期内可以多次认购基金份额</w:t>
      </w:r>
      <w:r w:rsidRPr="0058315C">
        <w:rPr>
          <w:kern w:val="0"/>
          <w:sz w:val="24"/>
        </w:rPr>
        <w:t>，</w:t>
      </w:r>
      <w:r w:rsidR="005A19FA" w:rsidRPr="0058315C">
        <w:rPr>
          <w:kern w:val="0"/>
          <w:sz w:val="24"/>
        </w:rPr>
        <w:t>认购</w:t>
      </w:r>
      <w:r w:rsidR="007B68C6" w:rsidRPr="0058315C">
        <w:rPr>
          <w:rFonts w:hint="eastAsia"/>
          <w:kern w:val="0"/>
          <w:sz w:val="24"/>
        </w:rPr>
        <w:t>申请</w:t>
      </w:r>
      <w:r w:rsidR="005A19FA" w:rsidRPr="0058315C">
        <w:rPr>
          <w:kern w:val="0"/>
          <w:sz w:val="24"/>
        </w:rPr>
        <w:t>一经登记机构受理不得撤销</w:t>
      </w:r>
      <w:r w:rsidRPr="0058315C">
        <w:rPr>
          <w:kern w:val="0"/>
          <w:sz w:val="24"/>
        </w:rPr>
        <w:t>。</w:t>
      </w:r>
      <w:r w:rsidRPr="0058315C">
        <w:rPr>
          <w:kern w:val="0"/>
          <w:sz w:val="24"/>
        </w:rPr>
        <w:t xml:space="preserve"> </w:t>
      </w:r>
    </w:p>
    <w:p w14:paraId="0D94CBFC" w14:textId="77777777" w:rsidR="008E147C"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w:t>
      </w:r>
      <w:r w:rsidR="00617DE4" w:rsidRPr="0058315C">
        <w:rPr>
          <w:kern w:val="0"/>
          <w:sz w:val="24"/>
        </w:rPr>
        <w:t>直销机构接受首次认购申请的最低金额为单笔</w:t>
      </w:r>
      <w:r w:rsidR="00617DE4" w:rsidRPr="0058315C">
        <w:rPr>
          <w:kern w:val="0"/>
          <w:sz w:val="24"/>
        </w:rPr>
        <w:t>100,000</w:t>
      </w:r>
      <w:r w:rsidR="00617DE4" w:rsidRPr="0058315C">
        <w:rPr>
          <w:kern w:val="0"/>
          <w:sz w:val="24"/>
        </w:rPr>
        <w:t>元，追加认购的最低金额为单笔</w:t>
      </w:r>
      <w:r w:rsidR="00617DE4" w:rsidRPr="0058315C">
        <w:rPr>
          <w:kern w:val="0"/>
          <w:sz w:val="24"/>
        </w:rPr>
        <w:t>10,000</w:t>
      </w:r>
      <w:r w:rsidR="00617DE4" w:rsidRPr="0058315C">
        <w:rPr>
          <w:kern w:val="0"/>
          <w:sz w:val="24"/>
        </w:rPr>
        <w:t>元；已在直销机构有认购或申购过本基金管理人管理的其他基金记录的投资人不受首次认购最低金额的限制。通过</w:t>
      </w:r>
      <w:r w:rsidR="00617DE4" w:rsidRPr="0058315C">
        <w:rPr>
          <w:rFonts w:hint="eastAsia"/>
          <w:kern w:val="0"/>
          <w:sz w:val="24"/>
        </w:rPr>
        <w:t>基金管理人</w:t>
      </w:r>
      <w:r w:rsidR="00617DE4" w:rsidRPr="0058315C">
        <w:rPr>
          <w:kern w:val="0"/>
          <w:sz w:val="24"/>
        </w:rPr>
        <w:t>网上直销交易平台办理本基金认购业务的不受直销机构最低认购金额的限制，认购最低金额为单笔</w:t>
      </w:r>
      <w:r w:rsidR="00CF74A0" w:rsidRPr="0058315C">
        <w:rPr>
          <w:rFonts w:hint="eastAsia"/>
          <w:kern w:val="0"/>
          <w:sz w:val="24"/>
        </w:rPr>
        <w:t>10</w:t>
      </w:r>
      <w:r w:rsidRPr="0058315C">
        <w:rPr>
          <w:kern w:val="0"/>
          <w:sz w:val="24"/>
        </w:rPr>
        <w:t xml:space="preserve"> </w:t>
      </w:r>
      <w:r w:rsidR="00617DE4" w:rsidRPr="0058315C">
        <w:rPr>
          <w:kern w:val="0"/>
          <w:sz w:val="24"/>
        </w:rPr>
        <w:t>元。本基金直销机构单笔认购最低金额可由基金管理人酌情调整。</w:t>
      </w:r>
      <w:r w:rsidR="00617DE4" w:rsidRPr="0058315C">
        <w:rPr>
          <w:rFonts w:hint="eastAsia"/>
          <w:kern w:val="0"/>
          <w:sz w:val="24"/>
        </w:rPr>
        <w:t>其他销售</w:t>
      </w:r>
      <w:r w:rsidR="00617DE4" w:rsidRPr="0058315C">
        <w:rPr>
          <w:kern w:val="0"/>
          <w:sz w:val="24"/>
        </w:rPr>
        <w:t>机构接受认购申请的最低金额为单笔</w:t>
      </w:r>
      <w:r w:rsidR="00CF74A0" w:rsidRPr="0058315C">
        <w:rPr>
          <w:rFonts w:hint="eastAsia"/>
          <w:kern w:val="0"/>
          <w:sz w:val="24"/>
        </w:rPr>
        <w:t>10</w:t>
      </w:r>
      <w:r w:rsidR="00617DE4" w:rsidRPr="0058315C">
        <w:rPr>
          <w:kern w:val="0"/>
          <w:sz w:val="24"/>
        </w:rPr>
        <w:t>元，如果</w:t>
      </w:r>
      <w:r w:rsidR="00617DE4" w:rsidRPr="0058315C">
        <w:rPr>
          <w:rFonts w:hint="eastAsia"/>
          <w:kern w:val="0"/>
          <w:sz w:val="24"/>
        </w:rPr>
        <w:t>销售</w:t>
      </w:r>
      <w:r w:rsidR="00617DE4" w:rsidRPr="0058315C">
        <w:rPr>
          <w:kern w:val="0"/>
          <w:sz w:val="24"/>
        </w:rPr>
        <w:t>机构业务规则规定的最低单笔认购金额高于</w:t>
      </w:r>
      <w:r w:rsidR="00CF74A0" w:rsidRPr="0058315C">
        <w:rPr>
          <w:rFonts w:hint="eastAsia"/>
          <w:kern w:val="0"/>
          <w:sz w:val="24"/>
        </w:rPr>
        <w:t>10</w:t>
      </w:r>
      <w:r w:rsidR="00496E7A" w:rsidRPr="0058315C">
        <w:rPr>
          <w:kern w:val="0"/>
          <w:sz w:val="24"/>
        </w:rPr>
        <w:t>元，以</w:t>
      </w:r>
      <w:r w:rsidR="00496E7A" w:rsidRPr="0058315C">
        <w:rPr>
          <w:rFonts w:hint="eastAsia"/>
          <w:kern w:val="0"/>
          <w:sz w:val="24"/>
        </w:rPr>
        <w:t>该销售</w:t>
      </w:r>
      <w:r w:rsidR="00617DE4" w:rsidRPr="0058315C">
        <w:rPr>
          <w:kern w:val="0"/>
          <w:sz w:val="24"/>
        </w:rPr>
        <w:t>机构的规定为准。</w:t>
      </w:r>
    </w:p>
    <w:p w14:paraId="2062423D" w14:textId="1AFEDEE2" w:rsidR="006E1DD9" w:rsidRPr="0058315C" w:rsidRDefault="0049664E" w:rsidP="00F12A42">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5</w:t>
      </w:r>
      <w:r w:rsidRPr="0058315C">
        <w:rPr>
          <w:kern w:val="0"/>
          <w:sz w:val="24"/>
        </w:rPr>
        <w:t>）</w:t>
      </w:r>
      <w:r w:rsidR="00B310D6" w:rsidRPr="00B310D6">
        <w:rPr>
          <w:rFonts w:hint="eastAsia"/>
          <w:kern w:val="0"/>
          <w:sz w:val="24"/>
        </w:rPr>
        <w:t>如本基金单个投资人累计认购的基金份额数超过基金总份额的</w:t>
      </w:r>
      <w:r w:rsidR="00B310D6" w:rsidRPr="00B310D6">
        <w:rPr>
          <w:rFonts w:hint="eastAsia"/>
          <w:kern w:val="0"/>
          <w:sz w:val="24"/>
        </w:rPr>
        <w:t>50%</w:t>
      </w:r>
      <w:r w:rsidR="00B310D6" w:rsidRPr="00B310D6">
        <w:rPr>
          <w:rFonts w:hint="eastAsia"/>
          <w:kern w:val="0"/>
          <w:sz w:val="24"/>
        </w:rPr>
        <w:t>，基金管理人可以采取比例确认等方式对该投资人的认购申请进行限制。基金管理人接受某笔或者某些认购申请有可能导致投资者变相规避前述</w:t>
      </w:r>
      <w:r w:rsidR="00B310D6" w:rsidRPr="00B310D6">
        <w:rPr>
          <w:rFonts w:hint="eastAsia"/>
          <w:kern w:val="0"/>
          <w:sz w:val="24"/>
        </w:rPr>
        <w:t>50%</w:t>
      </w:r>
      <w:r w:rsidR="00B310D6" w:rsidRPr="00B310D6">
        <w:rPr>
          <w:rFonts w:hint="eastAsia"/>
          <w:kern w:val="0"/>
          <w:sz w:val="24"/>
        </w:rPr>
        <w:t>比例要求的，基金管理人有权拒绝该等全部或者部分认购申请。投资人认购的基金份额数以基金合同生效后登记机构的确认为准。</w:t>
      </w:r>
    </w:p>
    <w:p w14:paraId="7493E0C5"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、基金份额的认购费用、认购价格及认购份额的计算公式</w:t>
      </w:r>
      <w:r w:rsidRPr="0058315C">
        <w:rPr>
          <w:kern w:val="0"/>
          <w:sz w:val="24"/>
        </w:rPr>
        <w:t xml:space="preserve"> </w:t>
      </w:r>
    </w:p>
    <w:p w14:paraId="6822D1C3"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）认购价格：本基金份额的认购价格为</w:t>
      </w:r>
      <w:r w:rsidRPr="0058315C">
        <w:rPr>
          <w:kern w:val="0"/>
          <w:sz w:val="24"/>
        </w:rPr>
        <w:t>1.00</w:t>
      </w:r>
      <w:r w:rsidRPr="0058315C">
        <w:rPr>
          <w:kern w:val="0"/>
          <w:sz w:val="24"/>
        </w:rPr>
        <w:t>元</w:t>
      </w:r>
      <w:r w:rsidRPr="0058315C">
        <w:rPr>
          <w:kern w:val="0"/>
          <w:sz w:val="24"/>
        </w:rPr>
        <w:t>/</w:t>
      </w:r>
      <w:r w:rsidRPr="0058315C">
        <w:rPr>
          <w:kern w:val="0"/>
          <w:sz w:val="24"/>
        </w:rPr>
        <w:t>份。</w:t>
      </w:r>
      <w:r w:rsidRPr="0058315C">
        <w:rPr>
          <w:kern w:val="0"/>
          <w:sz w:val="24"/>
        </w:rPr>
        <w:t xml:space="preserve"> </w:t>
      </w:r>
    </w:p>
    <w:p w14:paraId="1AD60AC5" w14:textId="77777777" w:rsidR="0049664E"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）认购费率</w:t>
      </w:r>
    </w:p>
    <w:p w14:paraId="2067F4B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募集期投资人可以多次认购本基金，认购费</w:t>
      </w:r>
      <w:r w:rsidRPr="0058315C">
        <w:rPr>
          <w:rFonts w:hint="eastAsia"/>
          <w:kern w:val="0"/>
          <w:sz w:val="24"/>
        </w:rPr>
        <w:t>用</w:t>
      </w:r>
      <w:r w:rsidRPr="0058315C">
        <w:rPr>
          <w:kern w:val="0"/>
          <w:sz w:val="24"/>
        </w:rPr>
        <w:t>按每笔认购申请单独计算。</w:t>
      </w:r>
      <w:r w:rsidR="008D38BB" w:rsidRPr="0058315C">
        <w:rPr>
          <w:rFonts w:hint="eastAsia"/>
          <w:kern w:val="0"/>
          <w:sz w:val="24"/>
        </w:rPr>
        <w:t>基金投资者认购</w:t>
      </w:r>
      <w:r w:rsidR="008D38BB" w:rsidRPr="0058315C">
        <w:rPr>
          <w:rFonts w:hint="eastAsia"/>
          <w:kern w:val="0"/>
          <w:sz w:val="24"/>
        </w:rPr>
        <w:t>A</w:t>
      </w:r>
      <w:r w:rsidR="008D38BB" w:rsidRPr="0058315C">
        <w:rPr>
          <w:rFonts w:hint="eastAsia"/>
          <w:kern w:val="0"/>
          <w:sz w:val="24"/>
        </w:rPr>
        <w:t>类基金份额收取认购费用，即在认购时支付认购费用。基金投资者认购</w:t>
      </w:r>
      <w:r w:rsidR="008D38BB" w:rsidRPr="0058315C">
        <w:rPr>
          <w:rFonts w:hint="eastAsia"/>
          <w:kern w:val="0"/>
          <w:sz w:val="24"/>
        </w:rPr>
        <w:t>C</w:t>
      </w:r>
      <w:r w:rsidR="008D38BB" w:rsidRPr="0058315C">
        <w:rPr>
          <w:rFonts w:hint="eastAsia"/>
          <w:kern w:val="0"/>
          <w:sz w:val="24"/>
        </w:rPr>
        <w:t>类基金份额不收取认购费用，而是从该类别基金资产中计提销售服务费。</w:t>
      </w:r>
    </w:p>
    <w:p w14:paraId="4F24FA4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本基金</w:t>
      </w:r>
      <w:r w:rsidRPr="0058315C">
        <w:rPr>
          <w:rFonts w:hint="eastAsia"/>
          <w:kern w:val="0"/>
          <w:sz w:val="24"/>
        </w:rPr>
        <w:t>A</w:t>
      </w:r>
      <w:r w:rsidRPr="0058315C">
        <w:rPr>
          <w:rFonts w:hint="eastAsia"/>
          <w:kern w:val="0"/>
          <w:sz w:val="24"/>
        </w:rPr>
        <w:t>类基金份额</w:t>
      </w:r>
      <w:r w:rsidR="00CC559C" w:rsidRPr="0058315C">
        <w:rPr>
          <w:rFonts w:hint="eastAsia"/>
          <w:kern w:val="0"/>
          <w:sz w:val="24"/>
        </w:rPr>
        <w:t>（</w:t>
      </w:r>
      <w:r w:rsidR="00CC559C" w:rsidRPr="0058315C">
        <w:rPr>
          <w:kern w:val="0"/>
          <w:sz w:val="24"/>
        </w:rPr>
        <w:t>非养老金客户）</w:t>
      </w:r>
      <w:r w:rsidRPr="0058315C">
        <w:rPr>
          <w:kern w:val="0"/>
          <w:sz w:val="24"/>
        </w:rPr>
        <w:t>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1"/>
        <w:gridCol w:w="3403"/>
        <w:gridCol w:w="2833"/>
      </w:tblGrid>
      <w:tr w:rsidR="00DF3B6F" w:rsidRPr="0058315C" w14:paraId="4FDB7719" w14:textId="77777777" w:rsidTr="00DF3B6F">
        <w:trPr>
          <w:cantSplit/>
          <w:trHeight w:val="140"/>
        </w:trPr>
        <w:tc>
          <w:tcPr>
            <w:tcW w:w="1394" w:type="pct"/>
            <w:vMerge w:val="restart"/>
            <w:shd w:val="clear" w:color="auto" w:fill="FFFFFF"/>
            <w:vAlign w:val="center"/>
          </w:tcPr>
          <w:p w14:paraId="58A38802"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14A5905E" w14:textId="77777777" w:rsidR="00DF3B6F" w:rsidRPr="0058315C" w:rsidRDefault="00DF3B6F" w:rsidP="0039712D">
            <w:pPr>
              <w:adjustRightInd w:val="0"/>
              <w:snapToGrid w:val="0"/>
              <w:jc w:val="center"/>
              <w:rPr>
                <w:b/>
                <w:sz w:val="24"/>
              </w:rPr>
            </w:pPr>
            <w:r w:rsidRPr="0058315C">
              <w:rPr>
                <w:b/>
                <w:sz w:val="24"/>
              </w:rPr>
              <w:t>认购金额（含认购费）</w:t>
            </w:r>
          </w:p>
        </w:tc>
        <w:tc>
          <w:tcPr>
            <w:tcW w:w="1639" w:type="pct"/>
            <w:shd w:val="clear" w:color="auto" w:fill="FFFFFF"/>
            <w:vAlign w:val="center"/>
          </w:tcPr>
          <w:p w14:paraId="2EA01F3F" w14:textId="77777777" w:rsidR="00DF3B6F" w:rsidRPr="0058315C" w:rsidRDefault="00DF3B6F" w:rsidP="0039712D">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认购费率</w:t>
            </w:r>
          </w:p>
        </w:tc>
      </w:tr>
      <w:tr w:rsidR="00DF3B6F" w:rsidRPr="0058315C" w14:paraId="5B1AC81D" w14:textId="77777777" w:rsidTr="00DF3B6F">
        <w:trPr>
          <w:cantSplit/>
          <w:trHeight w:val="139"/>
        </w:trPr>
        <w:tc>
          <w:tcPr>
            <w:tcW w:w="1394" w:type="pct"/>
            <w:vMerge/>
          </w:tcPr>
          <w:p w14:paraId="3174D14D" w14:textId="77777777" w:rsidR="00DF3B6F" w:rsidRPr="0058315C" w:rsidRDefault="00DF3B6F" w:rsidP="0039712D">
            <w:pPr>
              <w:adjustRightInd w:val="0"/>
              <w:snapToGrid w:val="0"/>
              <w:rPr>
                <w:sz w:val="24"/>
              </w:rPr>
            </w:pPr>
          </w:p>
        </w:tc>
        <w:tc>
          <w:tcPr>
            <w:tcW w:w="1968" w:type="pct"/>
          </w:tcPr>
          <w:p w14:paraId="698E3AEE" w14:textId="77777777" w:rsidR="00DF3B6F" w:rsidRPr="0058315C" w:rsidRDefault="00DF3B6F" w:rsidP="0039712D">
            <w:pPr>
              <w:adjustRightInd w:val="0"/>
              <w:snapToGrid w:val="0"/>
              <w:rPr>
                <w:sz w:val="24"/>
              </w:rPr>
            </w:pPr>
            <w:r w:rsidRPr="0058315C">
              <w:rPr>
                <w:sz w:val="24"/>
              </w:rPr>
              <w:t>50</w:t>
            </w:r>
            <w:r w:rsidRPr="0058315C">
              <w:rPr>
                <w:sz w:val="24"/>
              </w:rPr>
              <w:t>万元以下</w:t>
            </w:r>
          </w:p>
        </w:tc>
        <w:tc>
          <w:tcPr>
            <w:tcW w:w="1639" w:type="pct"/>
          </w:tcPr>
          <w:p w14:paraId="1077B300"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DF3B6F" w:rsidRPr="0058315C" w14:paraId="74C6BF75" w14:textId="77777777" w:rsidTr="00DF3B6F">
        <w:trPr>
          <w:cantSplit/>
          <w:trHeight w:val="139"/>
        </w:trPr>
        <w:tc>
          <w:tcPr>
            <w:tcW w:w="1394" w:type="pct"/>
            <w:vMerge/>
          </w:tcPr>
          <w:p w14:paraId="2D7BD475" w14:textId="77777777" w:rsidR="00DF3B6F" w:rsidRPr="0058315C" w:rsidRDefault="00DF3B6F" w:rsidP="0039712D">
            <w:pPr>
              <w:adjustRightInd w:val="0"/>
              <w:snapToGrid w:val="0"/>
              <w:rPr>
                <w:sz w:val="24"/>
              </w:rPr>
            </w:pPr>
          </w:p>
        </w:tc>
        <w:tc>
          <w:tcPr>
            <w:tcW w:w="1968" w:type="pct"/>
          </w:tcPr>
          <w:p w14:paraId="029250C5" w14:textId="77777777" w:rsidR="00DF3B6F" w:rsidRPr="0058315C" w:rsidRDefault="00DF3B6F" w:rsidP="0039712D">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9" w:type="pct"/>
          </w:tcPr>
          <w:p w14:paraId="423134E3"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DF3B6F" w:rsidRPr="0058315C" w14:paraId="1670F280" w14:textId="77777777" w:rsidTr="00DF3B6F">
        <w:trPr>
          <w:cantSplit/>
          <w:trHeight w:val="139"/>
        </w:trPr>
        <w:tc>
          <w:tcPr>
            <w:tcW w:w="1394" w:type="pct"/>
            <w:vMerge/>
          </w:tcPr>
          <w:p w14:paraId="07ABD7EE" w14:textId="77777777" w:rsidR="00DF3B6F" w:rsidRPr="0058315C" w:rsidRDefault="00DF3B6F" w:rsidP="0039712D">
            <w:pPr>
              <w:adjustRightInd w:val="0"/>
              <w:snapToGrid w:val="0"/>
              <w:rPr>
                <w:sz w:val="24"/>
              </w:rPr>
            </w:pPr>
          </w:p>
        </w:tc>
        <w:tc>
          <w:tcPr>
            <w:tcW w:w="1968" w:type="pct"/>
          </w:tcPr>
          <w:p w14:paraId="668772A4" w14:textId="77777777" w:rsidR="00DF3B6F" w:rsidRPr="0058315C" w:rsidRDefault="00DF3B6F" w:rsidP="0039712D">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9" w:type="pct"/>
          </w:tcPr>
          <w:p w14:paraId="7545EBB8"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DF3B6F" w:rsidRPr="0058315C" w14:paraId="767E1AE9" w14:textId="77777777" w:rsidTr="00DF3B6F">
        <w:trPr>
          <w:cantSplit/>
          <w:trHeight w:val="139"/>
        </w:trPr>
        <w:tc>
          <w:tcPr>
            <w:tcW w:w="1394" w:type="pct"/>
            <w:vMerge/>
          </w:tcPr>
          <w:p w14:paraId="0613C756" w14:textId="77777777" w:rsidR="00DF3B6F" w:rsidRPr="0058315C" w:rsidRDefault="00DF3B6F" w:rsidP="0039712D">
            <w:pPr>
              <w:adjustRightInd w:val="0"/>
              <w:snapToGrid w:val="0"/>
              <w:rPr>
                <w:sz w:val="24"/>
              </w:rPr>
            </w:pPr>
          </w:p>
        </w:tc>
        <w:tc>
          <w:tcPr>
            <w:tcW w:w="1968" w:type="pct"/>
          </w:tcPr>
          <w:p w14:paraId="3FD2CF83" w14:textId="77777777" w:rsidR="00DF3B6F" w:rsidRPr="0058315C" w:rsidRDefault="00DF3B6F" w:rsidP="0039712D">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9" w:type="pct"/>
          </w:tcPr>
          <w:p w14:paraId="156FA0F2"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DF3B6F" w:rsidRPr="0058315C" w14:paraId="3CFC9793" w14:textId="77777777" w:rsidTr="00DF3B6F">
        <w:trPr>
          <w:cantSplit/>
          <w:trHeight w:val="139"/>
        </w:trPr>
        <w:tc>
          <w:tcPr>
            <w:tcW w:w="1394" w:type="pct"/>
            <w:vMerge/>
          </w:tcPr>
          <w:p w14:paraId="5EDB42EC" w14:textId="77777777" w:rsidR="00DF3B6F" w:rsidRPr="0058315C" w:rsidRDefault="00DF3B6F" w:rsidP="0039712D">
            <w:pPr>
              <w:adjustRightInd w:val="0"/>
              <w:snapToGrid w:val="0"/>
              <w:rPr>
                <w:sz w:val="24"/>
              </w:rPr>
            </w:pPr>
          </w:p>
        </w:tc>
        <w:tc>
          <w:tcPr>
            <w:tcW w:w="1968" w:type="pct"/>
          </w:tcPr>
          <w:p w14:paraId="1CA32F54" w14:textId="3206CC0F" w:rsidR="00DF3B6F" w:rsidRPr="0058315C" w:rsidRDefault="00DF3B6F" w:rsidP="0039712D">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sidR="00B17596">
              <w:rPr>
                <w:rFonts w:hint="eastAsia"/>
                <w:sz w:val="24"/>
              </w:rPr>
              <w:t>元</w:t>
            </w:r>
            <w:r w:rsidRPr="0058315C">
              <w:rPr>
                <w:sz w:val="24"/>
              </w:rPr>
              <w:t>）</w:t>
            </w:r>
          </w:p>
        </w:tc>
        <w:tc>
          <w:tcPr>
            <w:tcW w:w="1639" w:type="pct"/>
          </w:tcPr>
          <w:p w14:paraId="3B5B69F4" w14:textId="77777777" w:rsidR="00DF3B6F" w:rsidRPr="0058315C" w:rsidRDefault="00DF3B6F" w:rsidP="003D11C1">
            <w:pPr>
              <w:adjustRightInd w:val="0"/>
              <w:snapToGrid w:val="0"/>
              <w:jc w:val="center"/>
              <w:rPr>
                <w:sz w:val="24"/>
              </w:rPr>
            </w:pPr>
            <w:r w:rsidRPr="0058315C">
              <w:rPr>
                <w:sz w:val="24"/>
              </w:rPr>
              <w:t>每笔交易</w:t>
            </w:r>
            <w:r w:rsidR="00B82F48" w:rsidRPr="0058315C">
              <w:rPr>
                <w:rFonts w:hint="eastAsia"/>
                <w:sz w:val="24"/>
              </w:rPr>
              <w:t>1000</w:t>
            </w:r>
            <w:r w:rsidRPr="0058315C">
              <w:rPr>
                <w:sz w:val="24"/>
              </w:rPr>
              <w:t>元</w:t>
            </w:r>
          </w:p>
        </w:tc>
      </w:tr>
    </w:tbl>
    <w:p w14:paraId="414FA563" w14:textId="77777777" w:rsidR="009D1886" w:rsidRPr="0058315C" w:rsidRDefault="009D1886" w:rsidP="005C7ED2">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w:t>
      </w:r>
      <w:r w:rsidR="00C6578D" w:rsidRPr="0058315C">
        <w:rPr>
          <w:rFonts w:hint="eastAsia"/>
          <w:kern w:val="0"/>
          <w:sz w:val="24"/>
        </w:rPr>
        <w:t>A</w:t>
      </w:r>
      <w:r w:rsidR="00C6578D" w:rsidRPr="0058315C">
        <w:rPr>
          <w:rFonts w:hint="eastAsia"/>
          <w:kern w:val="0"/>
          <w:sz w:val="24"/>
        </w:rPr>
        <w:t>类基金份额</w:t>
      </w:r>
      <w:r w:rsidRPr="0058315C">
        <w:rPr>
          <w:kern w:val="0"/>
          <w:sz w:val="24"/>
        </w:rPr>
        <w:t>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2788AFA4"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41C6F6E7"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08FACAF9"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184957C6"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50B90BF0"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660BDB30"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w:t>
      </w:r>
      <w:r w:rsidR="00C17442" w:rsidRPr="0058315C">
        <w:rPr>
          <w:rFonts w:hint="eastAsia"/>
          <w:kern w:val="0"/>
          <w:sz w:val="24"/>
        </w:rPr>
        <w:t>基金管理人可在招募说明书更新或</w:t>
      </w:r>
      <w:r w:rsidRPr="0058315C">
        <w:rPr>
          <w:rFonts w:hint="eastAsia"/>
          <w:kern w:val="0"/>
          <w:sz w:val="24"/>
        </w:rPr>
        <w:t>发布临时公告将其纳入养老金客户范围，并按规定向中国证监会备案。</w:t>
      </w:r>
    </w:p>
    <w:p w14:paraId="6FE4BAF1"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rFonts w:hint="eastAsia"/>
          <w:kern w:val="0"/>
          <w:sz w:val="24"/>
        </w:rPr>
        <w:lastRenderedPageBreak/>
        <w:t>通过基金管理人直销柜台认购本基金</w:t>
      </w:r>
      <w:r w:rsidR="008D38BB" w:rsidRPr="0058315C">
        <w:rPr>
          <w:rFonts w:hint="eastAsia"/>
          <w:kern w:val="0"/>
          <w:sz w:val="24"/>
        </w:rPr>
        <w:t>A</w:t>
      </w:r>
      <w:r w:rsidR="008D38BB" w:rsidRPr="0058315C">
        <w:rPr>
          <w:rFonts w:hint="eastAsia"/>
          <w:kern w:val="0"/>
          <w:sz w:val="24"/>
        </w:rPr>
        <w:t>类基金份额</w:t>
      </w:r>
      <w:r w:rsidRPr="0058315C">
        <w:rPr>
          <w:rFonts w:hint="eastAsia"/>
          <w:kern w:val="0"/>
          <w:sz w:val="24"/>
        </w:rPr>
        <w:t>的</w:t>
      </w:r>
      <w:r w:rsidR="00C6578D" w:rsidRPr="0058315C">
        <w:rPr>
          <w:rFonts w:hint="eastAsia"/>
          <w:kern w:val="0"/>
          <w:sz w:val="24"/>
        </w:rPr>
        <w:t>养老金客户</w:t>
      </w:r>
      <w:r w:rsidRPr="0058315C">
        <w:rPr>
          <w:rFonts w:hint="eastAsia"/>
          <w:kern w:val="0"/>
          <w:sz w:val="24"/>
        </w:rPr>
        <w:t>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14"/>
        <w:gridCol w:w="3257"/>
        <w:gridCol w:w="3118"/>
      </w:tblGrid>
      <w:tr w:rsidR="005671C6" w:rsidRPr="0058315C" w14:paraId="2EE47454" w14:textId="77777777" w:rsidTr="005671C6">
        <w:trPr>
          <w:cantSplit/>
          <w:trHeight w:val="140"/>
        </w:trPr>
        <w:tc>
          <w:tcPr>
            <w:tcW w:w="1373" w:type="pct"/>
            <w:vMerge w:val="restart"/>
            <w:shd w:val="clear" w:color="auto" w:fill="FFFFFF"/>
            <w:vAlign w:val="center"/>
          </w:tcPr>
          <w:p w14:paraId="34E4AF14" w14:textId="77777777" w:rsidR="005671C6" w:rsidRPr="0058315C" w:rsidRDefault="005671C6" w:rsidP="005671C6">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441D7219" w14:textId="77777777" w:rsidR="005671C6" w:rsidRPr="0058315C" w:rsidRDefault="005671C6" w:rsidP="005671C6">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38AF0F23" w14:textId="77777777" w:rsidR="005671C6" w:rsidRPr="0058315C" w:rsidRDefault="005671C6" w:rsidP="005671C6">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5671C6" w:rsidRPr="0058315C" w14:paraId="5F0B933D" w14:textId="77777777" w:rsidTr="005671C6">
        <w:trPr>
          <w:cantSplit/>
          <w:trHeight w:val="139"/>
        </w:trPr>
        <w:tc>
          <w:tcPr>
            <w:tcW w:w="1373" w:type="pct"/>
            <w:vMerge/>
          </w:tcPr>
          <w:p w14:paraId="0D4F805A" w14:textId="77777777" w:rsidR="005671C6" w:rsidRPr="0058315C" w:rsidRDefault="005671C6" w:rsidP="005671C6">
            <w:pPr>
              <w:adjustRightInd w:val="0"/>
              <w:snapToGrid w:val="0"/>
              <w:rPr>
                <w:sz w:val="24"/>
              </w:rPr>
            </w:pPr>
          </w:p>
        </w:tc>
        <w:tc>
          <w:tcPr>
            <w:tcW w:w="1853" w:type="pct"/>
          </w:tcPr>
          <w:p w14:paraId="3DFBBB43"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D4BC683" w14:textId="77777777" w:rsidR="005671C6" w:rsidRPr="0058315C" w:rsidRDefault="005671C6" w:rsidP="005671C6">
            <w:pPr>
              <w:adjustRightInd w:val="0"/>
              <w:snapToGrid w:val="0"/>
              <w:jc w:val="center"/>
              <w:rPr>
                <w:sz w:val="24"/>
              </w:rPr>
            </w:pPr>
            <w:r w:rsidRPr="0058315C">
              <w:rPr>
                <w:rFonts w:hint="eastAsia"/>
                <w:sz w:val="24"/>
              </w:rPr>
              <w:t>0.24%</w:t>
            </w:r>
          </w:p>
        </w:tc>
      </w:tr>
      <w:tr w:rsidR="005671C6" w:rsidRPr="0058315C" w14:paraId="7AB2639A" w14:textId="77777777" w:rsidTr="005671C6">
        <w:trPr>
          <w:cantSplit/>
          <w:trHeight w:val="139"/>
        </w:trPr>
        <w:tc>
          <w:tcPr>
            <w:tcW w:w="1373" w:type="pct"/>
            <w:vMerge/>
          </w:tcPr>
          <w:p w14:paraId="5A1C6A8B" w14:textId="77777777" w:rsidR="005671C6" w:rsidRPr="0058315C" w:rsidRDefault="005671C6" w:rsidP="005671C6">
            <w:pPr>
              <w:adjustRightInd w:val="0"/>
              <w:snapToGrid w:val="0"/>
              <w:rPr>
                <w:sz w:val="24"/>
              </w:rPr>
            </w:pPr>
          </w:p>
        </w:tc>
        <w:tc>
          <w:tcPr>
            <w:tcW w:w="1853" w:type="pct"/>
          </w:tcPr>
          <w:p w14:paraId="0F30391B"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80B75C8" w14:textId="77777777" w:rsidR="005671C6" w:rsidRPr="0058315C" w:rsidRDefault="005671C6" w:rsidP="005671C6">
            <w:pPr>
              <w:adjustRightInd w:val="0"/>
              <w:snapToGrid w:val="0"/>
              <w:jc w:val="center"/>
              <w:rPr>
                <w:sz w:val="24"/>
              </w:rPr>
            </w:pPr>
            <w:r w:rsidRPr="0058315C">
              <w:rPr>
                <w:rFonts w:hint="eastAsia"/>
                <w:sz w:val="24"/>
              </w:rPr>
              <w:t>0.15%</w:t>
            </w:r>
          </w:p>
        </w:tc>
      </w:tr>
      <w:tr w:rsidR="005671C6" w:rsidRPr="0058315C" w14:paraId="223DDC9C" w14:textId="77777777" w:rsidTr="005671C6">
        <w:trPr>
          <w:cantSplit/>
          <w:trHeight w:val="139"/>
        </w:trPr>
        <w:tc>
          <w:tcPr>
            <w:tcW w:w="1373" w:type="pct"/>
            <w:vMerge/>
          </w:tcPr>
          <w:p w14:paraId="28A40501" w14:textId="77777777" w:rsidR="005671C6" w:rsidRPr="0058315C" w:rsidRDefault="005671C6" w:rsidP="005671C6">
            <w:pPr>
              <w:adjustRightInd w:val="0"/>
              <w:snapToGrid w:val="0"/>
              <w:rPr>
                <w:sz w:val="24"/>
              </w:rPr>
            </w:pPr>
          </w:p>
        </w:tc>
        <w:tc>
          <w:tcPr>
            <w:tcW w:w="1853" w:type="pct"/>
          </w:tcPr>
          <w:p w14:paraId="3760CD28" w14:textId="77777777" w:rsidR="005671C6" w:rsidRPr="0058315C" w:rsidRDefault="005671C6" w:rsidP="005671C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7AB508D" w14:textId="77777777" w:rsidR="005671C6" w:rsidRPr="0058315C" w:rsidRDefault="005671C6" w:rsidP="005671C6">
            <w:pPr>
              <w:adjustRightInd w:val="0"/>
              <w:snapToGrid w:val="0"/>
              <w:jc w:val="center"/>
              <w:rPr>
                <w:sz w:val="24"/>
              </w:rPr>
            </w:pPr>
            <w:r w:rsidRPr="0058315C">
              <w:rPr>
                <w:rFonts w:hint="eastAsia"/>
                <w:sz w:val="24"/>
              </w:rPr>
              <w:t>0.08%</w:t>
            </w:r>
          </w:p>
        </w:tc>
      </w:tr>
      <w:tr w:rsidR="005671C6" w:rsidRPr="0058315C" w14:paraId="67E52DFB" w14:textId="77777777" w:rsidTr="005671C6">
        <w:trPr>
          <w:cantSplit/>
          <w:trHeight w:val="139"/>
        </w:trPr>
        <w:tc>
          <w:tcPr>
            <w:tcW w:w="1373" w:type="pct"/>
            <w:vMerge/>
          </w:tcPr>
          <w:p w14:paraId="3A4506AB" w14:textId="77777777" w:rsidR="005671C6" w:rsidRPr="0058315C" w:rsidRDefault="005671C6" w:rsidP="005671C6">
            <w:pPr>
              <w:adjustRightInd w:val="0"/>
              <w:snapToGrid w:val="0"/>
              <w:rPr>
                <w:sz w:val="24"/>
              </w:rPr>
            </w:pPr>
          </w:p>
        </w:tc>
        <w:tc>
          <w:tcPr>
            <w:tcW w:w="1853" w:type="pct"/>
          </w:tcPr>
          <w:p w14:paraId="051D983B" w14:textId="77777777" w:rsidR="005671C6" w:rsidRPr="0058315C" w:rsidRDefault="005671C6" w:rsidP="005671C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B65B532" w14:textId="77777777" w:rsidR="005671C6" w:rsidRPr="0058315C" w:rsidRDefault="005671C6" w:rsidP="005671C6">
            <w:pPr>
              <w:adjustRightInd w:val="0"/>
              <w:snapToGrid w:val="0"/>
              <w:jc w:val="center"/>
              <w:rPr>
                <w:sz w:val="24"/>
              </w:rPr>
            </w:pPr>
            <w:r w:rsidRPr="0058315C">
              <w:rPr>
                <w:rFonts w:hint="eastAsia"/>
                <w:sz w:val="24"/>
              </w:rPr>
              <w:t>0.04%</w:t>
            </w:r>
          </w:p>
        </w:tc>
      </w:tr>
      <w:tr w:rsidR="005671C6" w:rsidRPr="0058315C" w14:paraId="17F8AED6" w14:textId="77777777" w:rsidTr="005671C6">
        <w:trPr>
          <w:cantSplit/>
          <w:trHeight w:val="139"/>
        </w:trPr>
        <w:tc>
          <w:tcPr>
            <w:tcW w:w="1373" w:type="pct"/>
            <w:vMerge/>
          </w:tcPr>
          <w:p w14:paraId="5E21E8D3" w14:textId="77777777" w:rsidR="005671C6" w:rsidRPr="0058315C" w:rsidRDefault="005671C6" w:rsidP="005671C6">
            <w:pPr>
              <w:adjustRightInd w:val="0"/>
              <w:snapToGrid w:val="0"/>
              <w:rPr>
                <w:sz w:val="24"/>
              </w:rPr>
            </w:pPr>
          </w:p>
        </w:tc>
        <w:tc>
          <w:tcPr>
            <w:tcW w:w="1853" w:type="pct"/>
          </w:tcPr>
          <w:p w14:paraId="55EDBD0B" w14:textId="321E1460" w:rsidR="005671C6" w:rsidRPr="0058315C" w:rsidRDefault="005671C6" w:rsidP="005671C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E4143A">
              <w:rPr>
                <w:rFonts w:hAnsi="宋体" w:hint="eastAsia"/>
                <w:sz w:val="24"/>
              </w:rPr>
              <w:t>元</w:t>
            </w:r>
            <w:r w:rsidRPr="0058315C">
              <w:rPr>
                <w:rFonts w:hAnsi="宋体"/>
                <w:sz w:val="24"/>
              </w:rPr>
              <w:t>）</w:t>
            </w:r>
          </w:p>
        </w:tc>
        <w:tc>
          <w:tcPr>
            <w:tcW w:w="1774" w:type="pct"/>
          </w:tcPr>
          <w:p w14:paraId="1C7A3966" w14:textId="77777777" w:rsidR="005671C6" w:rsidRPr="0058315C" w:rsidRDefault="005671C6"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3A5804BC" w14:textId="77777777" w:rsidR="005671C6" w:rsidRPr="0058315C" w:rsidRDefault="005671C6" w:rsidP="009D1886">
      <w:pPr>
        <w:widowControl/>
        <w:adjustRightInd w:val="0"/>
        <w:snapToGrid w:val="0"/>
        <w:spacing w:line="360" w:lineRule="auto"/>
        <w:ind w:firstLineChars="200" w:firstLine="480"/>
        <w:rPr>
          <w:kern w:val="0"/>
          <w:sz w:val="24"/>
        </w:rPr>
      </w:pPr>
    </w:p>
    <w:p w14:paraId="5DBA7497" w14:textId="77777777" w:rsidR="008832EA" w:rsidRPr="0058315C" w:rsidRDefault="008D38BB">
      <w:pPr>
        <w:widowControl/>
        <w:adjustRightInd w:val="0"/>
        <w:snapToGrid w:val="0"/>
        <w:spacing w:line="360" w:lineRule="auto"/>
        <w:ind w:firstLineChars="200" w:firstLine="480"/>
        <w:rPr>
          <w:kern w:val="0"/>
          <w:sz w:val="24"/>
        </w:rPr>
      </w:pPr>
      <w:r w:rsidRPr="0058315C">
        <w:rPr>
          <w:rFonts w:hint="eastAsia"/>
          <w:kern w:val="0"/>
          <w:sz w:val="24"/>
        </w:rPr>
        <w:t>本基金</w:t>
      </w:r>
      <w:r w:rsidRPr="0058315C">
        <w:rPr>
          <w:rFonts w:hint="eastAsia"/>
          <w:kern w:val="0"/>
          <w:sz w:val="24"/>
        </w:rPr>
        <w:t>A</w:t>
      </w:r>
      <w:r w:rsidRPr="0058315C">
        <w:rPr>
          <w:rFonts w:hint="eastAsia"/>
          <w:kern w:val="0"/>
          <w:sz w:val="24"/>
        </w:rPr>
        <w:t>类基金份额的</w:t>
      </w:r>
      <w:r w:rsidR="009D1886" w:rsidRPr="0058315C">
        <w:rPr>
          <w:kern w:val="0"/>
          <w:sz w:val="24"/>
        </w:rPr>
        <w:t>认购费用</w:t>
      </w:r>
      <w:r w:rsidR="009D1886" w:rsidRPr="0058315C">
        <w:rPr>
          <w:rFonts w:hint="eastAsia"/>
          <w:kern w:val="0"/>
          <w:sz w:val="24"/>
        </w:rPr>
        <w:t>由认购</w:t>
      </w:r>
      <w:r w:rsidRPr="0058315C">
        <w:rPr>
          <w:rFonts w:hint="eastAsia"/>
          <w:kern w:val="0"/>
          <w:sz w:val="24"/>
        </w:rPr>
        <w:t>A</w:t>
      </w:r>
      <w:r w:rsidRPr="0058315C">
        <w:rPr>
          <w:rFonts w:hint="eastAsia"/>
          <w:kern w:val="0"/>
          <w:sz w:val="24"/>
        </w:rPr>
        <w:t>类</w:t>
      </w:r>
      <w:r w:rsidR="009D1886" w:rsidRPr="0058315C">
        <w:rPr>
          <w:rFonts w:hint="eastAsia"/>
          <w:kern w:val="0"/>
          <w:sz w:val="24"/>
        </w:rPr>
        <w:t>基金份额的投资人承担，</w:t>
      </w:r>
      <w:r w:rsidR="009D1886" w:rsidRPr="0058315C">
        <w:rPr>
          <w:kern w:val="0"/>
          <w:sz w:val="24"/>
        </w:rPr>
        <w:t>认购费用不列入基金财产，主要用于基金的市场推广、销售、登记等募集期间发生的各项费用。</w:t>
      </w:r>
    </w:p>
    <w:p w14:paraId="5517ABF5" w14:textId="77777777" w:rsidR="00946148"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r w:rsidR="001723A3" w:rsidRPr="0058315C">
        <w:rPr>
          <w:kern w:val="0"/>
          <w:sz w:val="24"/>
        </w:rPr>
        <w:t xml:space="preserve"> </w:t>
      </w:r>
    </w:p>
    <w:p w14:paraId="082CAD73"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3506C748"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基金认购采用金额认购的方式。基金的认购金额包括认购费用和净认购金额。计算公式为：</w:t>
      </w:r>
    </w:p>
    <w:p w14:paraId="6017D8F7"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 xml:space="preserve"> = </w:t>
      </w:r>
      <w:r w:rsidRPr="0058315C">
        <w:rPr>
          <w:rFonts w:hint="eastAsia"/>
          <w:kern w:val="0"/>
          <w:sz w:val="24"/>
        </w:rPr>
        <w:t>申请总金额；</w:t>
      </w:r>
    </w:p>
    <w:p w14:paraId="0DEB645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1A74DA3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（注：对于适用固定金额认购费用的认购，净认购金额＝认购总金额－固定认购费用金额）</w:t>
      </w:r>
    </w:p>
    <w:p w14:paraId="0FE502F8"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净认购金额；</w:t>
      </w:r>
    </w:p>
    <w:p w14:paraId="5FAFAF6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71E8A49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 xml:space="preserve"> =</w:t>
      </w:r>
      <w:r w:rsidRPr="0058315C">
        <w:rPr>
          <w:rFonts w:hint="eastAsia"/>
          <w:kern w:val="0"/>
          <w:sz w:val="24"/>
        </w:rPr>
        <w:t xml:space="preserve"> </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04FEE1B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126E202"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例一：某投资者（非</w:t>
      </w:r>
      <w:r w:rsidRPr="0058315C">
        <w:rPr>
          <w:kern w:val="0"/>
          <w:sz w:val="24"/>
        </w:rPr>
        <w:t>养老金客户）</w:t>
      </w:r>
      <w:r w:rsidRPr="0058315C">
        <w:rPr>
          <w:rFonts w:hint="eastAsia"/>
          <w:kern w:val="0"/>
          <w:sz w:val="24"/>
        </w:rPr>
        <w:t>认购本基金</w:t>
      </w:r>
      <w:r w:rsidRPr="0058315C">
        <w:rPr>
          <w:rFonts w:hint="eastAsia"/>
          <w:kern w:val="0"/>
          <w:sz w:val="24"/>
        </w:rPr>
        <w:t>A</w:t>
      </w:r>
      <w:r w:rsidRPr="0058315C">
        <w:rPr>
          <w:rFonts w:hint="eastAsia"/>
          <w:kern w:val="0"/>
          <w:sz w:val="24"/>
        </w:rPr>
        <w:t>类基金份额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0BB9321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100,000</w:t>
      </w:r>
      <w:r w:rsidRPr="0058315C">
        <w:rPr>
          <w:rFonts w:hint="eastAsia"/>
          <w:kern w:val="0"/>
          <w:sz w:val="24"/>
        </w:rPr>
        <w:t>元</w:t>
      </w:r>
    </w:p>
    <w:p w14:paraId="5AC4054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2D0C76D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lastRenderedPageBreak/>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52374F4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2EE9FDDD" w14:textId="2C9700BD"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kern w:val="0"/>
          <w:sz w:val="24"/>
        </w:rPr>
        <w:t>若该投资者</w:t>
      </w:r>
      <w:r w:rsidR="005671C6" w:rsidRPr="0058315C">
        <w:rPr>
          <w:rFonts w:hint="eastAsia"/>
          <w:kern w:val="0"/>
          <w:sz w:val="24"/>
        </w:rPr>
        <w:t>（</w:t>
      </w:r>
      <w:r w:rsidR="005671C6" w:rsidRPr="0058315C">
        <w:rPr>
          <w:kern w:val="0"/>
          <w:sz w:val="24"/>
        </w:rPr>
        <w:t>非养老金客户）选择认购</w:t>
      </w:r>
      <w:r w:rsidR="005671C6" w:rsidRPr="0058315C">
        <w:rPr>
          <w:rFonts w:hint="eastAsia"/>
          <w:kern w:val="0"/>
          <w:sz w:val="24"/>
        </w:rPr>
        <w:t>A</w:t>
      </w:r>
      <w:r w:rsidR="005671C6" w:rsidRPr="0058315C">
        <w:rPr>
          <w:rFonts w:hint="eastAsia"/>
          <w:kern w:val="0"/>
          <w:sz w:val="24"/>
        </w:rPr>
        <w:t>类基金份额</w:t>
      </w:r>
      <w:r w:rsidR="005671C6" w:rsidRPr="0058315C">
        <w:rPr>
          <w:kern w:val="0"/>
          <w:sz w:val="24"/>
        </w:rPr>
        <w:t>，则投资</w:t>
      </w:r>
      <w:r w:rsidR="005671C6" w:rsidRPr="0058315C">
        <w:rPr>
          <w:kern w:val="0"/>
          <w:sz w:val="24"/>
        </w:rPr>
        <w:t>100,000</w:t>
      </w:r>
      <w:r w:rsidR="005671C6" w:rsidRPr="0058315C">
        <w:rPr>
          <w:kern w:val="0"/>
          <w:sz w:val="24"/>
        </w:rPr>
        <w:t>元本金</w:t>
      </w:r>
      <w:r w:rsidR="005671C6" w:rsidRPr="0058315C">
        <w:rPr>
          <w:rFonts w:hint="eastAsia"/>
          <w:kern w:val="0"/>
          <w:sz w:val="24"/>
        </w:rPr>
        <w:t>，</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w:t>
      </w:r>
      <w:r w:rsidR="005671C6" w:rsidRPr="0058315C">
        <w:rPr>
          <w:kern w:val="0"/>
          <w:sz w:val="24"/>
        </w:rPr>
        <w:t>可得到</w:t>
      </w:r>
      <w:r w:rsidR="005671C6" w:rsidRPr="0058315C">
        <w:rPr>
          <w:kern w:val="0"/>
          <w:sz w:val="24"/>
        </w:rPr>
        <w:t>9</w:t>
      </w:r>
      <w:r w:rsidR="005671C6" w:rsidRPr="0058315C">
        <w:rPr>
          <w:rFonts w:hint="eastAsia"/>
          <w:kern w:val="0"/>
          <w:sz w:val="24"/>
        </w:rPr>
        <w:t>9</w:t>
      </w:r>
      <w:r w:rsidR="005671C6" w:rsidRPr="0058315C">
        <w:rPr>
          <w:kern w:val="0"/>
          <w:sz w:val="24"/>
        </w:rPr>
        <w:t>,</w:t>
      </w:r>
      <w:r w:rsidR="005671C6" w:rsidRPr="0058315C">
        <w:rPr>
          <w:rFonts w:hint="eastAsia"/>
          <w:kern w:val="0"/>
          <w:sz w:val="24"/>
        </w:rPr>
        <w:t>453</w:t>
      </w:r>
      <w:r w:rsidR="005671C6" w:rsidRPr="0058315C">
        <w:rPr>
          <w:kern w:val="0"/>
          <w:sz w:val="24"/>
        </w:rPr>
        <w:t>.</w:t>
      </w:r>
      <w:r w:rsidR="005671C6" w:rsidRPr="0058315C">
        <w:rPr>
          <w:rFonts w:hint="eastAsia"/>
          <w:kern w:val="0"/>
          <w:sz w:val="24"/>
        </w:rPr>
        <w:t>58</w:t>
      </w:r>
      <w:r w:rsidR="005671C6" w:rsidRPr="0058315C">
        <w:rPr>
          <w:kern w:val="0"/>
          <w:sz w:val="24"/>
        </w:rPr>
        <w:t>份</w:t>
      </w:r>
      <w:r w:rsidR="005671C6" w:rsidRPr="0058315C">
        <w:rPr>
          <w:rFonts w:hint="eastAsia"/>
          <w:kern w:val="0"/>
          <w:sz w:val="24"/>
        </w:rPr>
        <w:t>A</w:t>
      </w:r>
      <w:r w:rsidR="005671C6" w:rsidRPr="0058315C">
        <w:rPr>
          <w:rFonts w:hint="eastAsia"/>
          <w:kern w:val="0"/>
          <w:sz w:val="24"/>
        </w:rPr>
        <w:t>类</w:t>
      </w:r>
      <w:r w:rsidR="005671C6" w:rsidRPr="0058315C">
        <w:rPr>
          <w:kern w:val="0"/>
          <w:sz w:val="24"/>
        </w:rPr>
        <w:t>基金份额。</w:t>
      </w:r>
    </w:p>
    <w:p w14:paraId="61BCC64C"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A</w:t>
      </w:r>
      <w:r w:rsidRPr="0058315C">
        <w:rPr>
          <w:rFonts w:hint="eastAsia"/>
          <w:sz w:val="24"/>
        </w:rPr>
        <w:t>类基金份额</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210489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认购总金额＝</w:t>
      </w:r>
      <w:r w:rsidRPr="0058315C">
        <w:rPr>
          <w:rFonts w:hint="eastAsia"/>
          <w:sz w:val="24"/>
        </w:rPr>
        <w:t>100,000</w:t>
      </w:r>
      <w:r w:rsidRPr="0058315C">
        <w:rPr>
          <w:rFonts w:hint="eastAsia"/>
          <w:sz w:val="24"/>
        </w:rPr>
        <w:t>元</w:t>
      </w:r>
    </w:p>
    <w:p w14:paraId="65BDDA24"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3F6678A3"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592ECBB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734A4F1F" w14:textId="6DC4A912"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rFonts w:hint="eastAsia"/>
          <w:sz w:val="24"/>
        </w:rPr>
        <w:t>若该</w:t>
      </w:r>
      <w:r w:rsidR="005671C6" w:rsidRPr="0058315C">
        <w:rPr>
          <w:rFonts w:ascii="宋体" w:hAnsi="宋体" w:hint="eastAsia"/>
          <w:sz w:val="24"/>
          <w:szCs w:val="24"/>
        </w:rPr>
        <w:t>养老金客户</w:t>
      </w:r>
      <w:r w:rsidR="005671C6" w:rsidRPr="0058315C">
        <w:rPr>
          <w:rFonts w:hint="eastAsia"/>
          <w:sz w:val="24"/>
        </w:rPr>
        <w:t>投资</w:t>
      </w:r>
      <w:r w:rsidR="005671C6" w:rsidRPr="0058315C">
        <w:rPr>
          <w:rFonts w:hint="eastAsia"/>
          <w:sz w:val="24"/>
        </w:rPr>
        <w:t>100,000</w:t>
      </w:r>
      <w:r w:rsidR="005671C6" w:rsidRPr="0058315C">
        <w:rPr>
          <w:rFonts w:hint="eastAsia"/>
          <w:sz w:val="24"/>
        </w:rPr>
        <w:t>元</w:t>
      </w:r>
      <w:r w:rsidR="005671C6" w:rsidRPr="0058315C">
        <w:rPr>
          <w:rFonts w:ascii="宋体" w:hAnsi="宋体" w:hint="eastAsia"/>
          <w:sz w:val="24"/>
          <w:szCs w:val="24"/>
        </w:rPr>
        <w:t>通过</w:t>
      </w:r>
      <w:r w:rsidR="005671C6" w:rsidRPr="0058315C">
        <w:rPr>
          <w:rFonts w:hint="eastAsia"/>
          <w:sz w:val="24"/>
          <w:szCs w:val="24"/>
        </w:rPr>
        <w:t>基金管理人的直销柜台</w:t>
      </w:r>
      <w:r w:rsidR="005671C6" w:rsidRPr="0058315C">
        <w:rPr>
          <w:rFonts w:hint="eastAsia"/>
          <w:sz w:val="24"/>
        </w:rPr>
        <w:t>认购</w:t>
      </w:r>
      <w:r w:rsidR="005671C6" w:rsidRPr="0058315C">
        <w:rPr>
          <w:rFonts w:hint="eastAsia"/>
          <w:sz w:val="24"/>
        </w:rPr>
        <w:t>A</w:t>
      </w:r>
      <w:r w:rsidR="005671C6" w:rsidRPr="0058315C">
        <w:rPr>
          <w:rFonts w:hint="eastAsia"/>
          <w:sz w:val="24"/>
        </w:rPr>
        <w:t>类基金份额，假定该笔认购金额产生利息</w:t>
      </w:r>
      <w:r w:rsidR="005671C6" w:rsidRPr="0058315C">
        <w:rPr>
          <w:rFonts w:hint="eastAsia"/>
          <w:sz w:val="24"/>
        </w:rPr>
        <w:t>50.00</w:t>
      </w:r>
      <w:r w:rsidR="005671C6" w:rsidRPr="0058315C">
        <w:rPr>
          <w:rFonts w:hint="eastAsia"/>
          <w:sz w:val="24"/>
        </w:rPr>
        <w:t>元，可得到</w:t>
      </w:r>
      <w:r w:rsidR="005671C6" w:rsidRPr="0058315C">
        <w:rPr>
          <w:rFonts w:hint="eastAsia"/>
          <w:sz w:val="24"/>
        </w:rPr>
        <w:t>99,810.57</w:t>
      </w:r>
      <w:r w:rsidR="005671C6" w:rsidRPr="0058315C">
        <w:rPr>
          <w:rFonts w:hint="eastAsia"/>
          <w:sz w:val="24"/>
        </w:rPr>
        <w:t>份</w:t>
      </w:r>
      <w:r w:rsidR="005671C6" w:rsidRPr="0058315C">
        <w:rPr>
          <w:rFonts w:hint="eastAsia"/>
          <w:kern w:val="0"/>
          <w:sz w:val="24"/>
        </w:rPr>
        <w:t>A</w:t>
      </w:r>
      <w:r w:rsidR="005671C6" w:rsidRPr="0058315C">
        <w:rPr>
          <w:rFonts w:hint="eastAsia"/>
          <w:kern w:val="0"/>
          <w:sz w:val="24"/>
        </w:rPr>
        <w:t>类</w:t>
      </w:r>
      <w:r w:rsidR="005671C6" w:rsidRPr="0058315C">
        <w:rPr>
          <w:rFonts w:hint="eastAsia"/>
          <w:sz w:val="24"/>
        </w:rPr>
        <w:t>基金份额。</w:t>
      </w:r>
    </w:p>
    <w:p w14:paraId="04CA4D14"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Pr="0058315C">
        <w:rPr>
          <w:rFonts w:hint="eastAsia"/>
          <w:kern w:val="0"/>
          <w:sz w:val="24"/>
        </w:rPr>
        <w:t xml:space="preserve"> C</w:t>
      </w:r>
      <w:r w:rsidRPr="0058315C">
        <w:rPr>
          <w:rFonts w:hint="eastAsia"/>
          <w:kern w:val="0"/>
          <w:sz w:val="24"/>
        </w:rPr>
        <w:t>类基金份额的认购</w:t>
      </w:r>
    </w:p>
    <w:p w14:paraId="5FFBB2A2" w14:textId="3EB93B2D"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如果投资者选择认购本基金的</w:t>
      </w:r>
      <w:r w:rsidRPr="0058315C">
        <w:rPr>
          <w:rFonts w:hint="eastAsia"/>
          <w:kern w:val="0"/>
          <w:sz w:val="24"/>
        </w:rPr>
        <w:t>C</w:t>
      </w:r>
      <w:r w:rsidRPr="0058315C">
        <w:rPr>
          <w:rFonts w:hint="eastAsia"/>
          <w:kern w:val="0"/>
          <w:sz w:val="24"/>
        </w:rPr>
        <w:t>类基金份额，则认购份额的计算方式如下：</w:t>
      </w:r>
    </w:p>
    <w:p w14:paraId="5600DDC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认购总金额＝申请总金额</w:t>
      </w:r>
    </w:p>
    <w:p w14:paraId="7A49B8F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认购份额＝（认购总金额＋认购利息）</w:t>
      </w:r>
      <w:r w:rsidRPr="0058315C">
        <w:rPr>
          <w:rFonts w:hint="eastAsia"/>
          <w:kern w:val="0"/>
          <w:sz w:val="24"/>
        </w:rPr>
        <w:t>/</w:t>
      </w:r>
      <w:r w:rsidRPr="0058315C">
        <w:rPr>
          <w:rFonts w:hint="eastAsia"/>
          <w:kern w:val="0"/>
          <w:sz w:val="24"/>
        </w:rPr>
        <w:t>基金份额初始面值</w:t>
      </w:r>
    </w:p>
    <w:p w14:paraId="794AD8F6"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认购份额的计算保留到小数点后</w:t>
      </w:r>
      <w:r w:rsidRPr="0058315C">
        <w:rPr>
          <w:rFonts w:hint="eastAsia"/>
          <w:kern w:val="0"/>
          <w:sz w:val="24"/>
        </w:rPr>
        <w:t>2</w:t>
      </w:r>
      <w:r w:rsidRPr="0058315C">
        <w:rPr>
          <w:rFonts w:hint="eastAsia"/>
          <w:kern w:val="0"/>
          <w:sz w:val="24"/>
        </w:rPr>
        <w:t>位，小数点</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7725CC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例三：某投资者投资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类基金份额，且该认购申请被全额确认，</w:t>
      </w:r>
      <w:r w:rsidRPr="0058315C">
        <w:rPr>
          <w:kern w:val="0"/>
          <w:sz w:val="24"/>
        </w:rPr>
        <w:t>假定认购期产生的利息为</w:t>
      </w:r>
      <w:r w:rsidRPr="0058315C">
        <w:rPr>
          <w:rFonts w:hint="eastAsia"/>
          <w:kern w:val="0"/>
          <w:sz w:val="24"/>
        </w:rPr>
        <w:t>50.00</w:t>
      </w:r>
      <w:r w:rsidRPr="0058315C">
        <w:rPr>
          <w:kern w:val="0"/>
          <w:sz w:val="24"/>
        </w:rPr>
        <w:t>元</w:t>
      </w:r>
      <w:r w:rsidRPr="0058315C">
        <w:rPr>
          <w:rFonts w:hint="eastAsia"/>
          <w:kern w:val="0"/>
          <w:sz w:val="24"/>
        </w:rPr>
        <w:t>，则可认购基金份额为：</w:t>
      </w:r>
    </w:p>
    <w:p w14:paraId="095D8760"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w:t>
      </w:r>
      <w:r w:rsidRPr="0058315C">
        <w:rPr>
          <w:rFonts w:hint="eastAsia"/>
          <w:kern w:val="0"/>
          <w:sz w:val="24"/>
        </w:rPr>
        <w:t>（</w:t>
      </w:r>
      <w:r w:rsidRPr="0058315C">
        <w:rPr>
          <w:rFonts w:hint="eastAsia"/>
          <w:kern w:val="0"/>
          <w:sz w:val="24"/>
        </w:rPr>
        <w:t>100,000</w:t>
      </w:r>
      <w:r w:rsidRPr="0058315C">
        <w:rPr>
          <w:rFonts w:hint="eastAsia"/>
          <w:kern w:val="0"/>
          <w:sz w:val="24"/>
        </w:rPr>
        <w:t>＋</w:t>
      </w:r>
      <w:r w:rsidRPr="0058315C">
        <w:rPr>
          <w:rFonts w:hint="eastAsia"/>
          <w:kern w:val="0"/>
          <w:sz w:val="24"/>
        </w:rPr>
        <w:t>50.00</w:t>
      </w:r>
      <w:r w:rsidRPr="0058315C">
        <w:rPr>
          <w:rFonts w:hint="eastAsia"/>
          <w:kern w:val="0"/>
          <w:sz w:val="24"/>
        </w:rPr>
        <w:t>）</w:t>
      </w:r>
      <w:r w:rsidRPr="0058315C">
        <w:rPr>
          <w:kern w:val="0"/>
          <w:sz w:val="24"/>
        </w:rPr>
        <w:t>/1.00</w:t>
      </w:r>
      <w:r w:rsidRPr="0058315C">
        <w:rPr>
          <w:rFonts w:hint="eastAsia"/>
          <w:kern w:val="0"/>
          <w:sz w:val="24"/>
        </w:rPr>
        <w:t>=100,050.00</w:t>
      </w:r>
      <w:r w:rsidRPr="0058315C">
        <w:rPr>
          <w:rFonts w:hint="eastAsia"/>
          <w:kern w:val="0"/>
          <w:sz w:val="24"/>
        </w:rPr>
        <w:t>份</w:t>
      </w:r>
    </w:p>
    <w:p w14:paraId="641F1BE1" w14:textId="3D1BC796"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即</w:t>
      </w:r>
      <w:r w:rsidR="00FF7671">
        <w:rPr>
          <w:rFonts w:hint="eastAsia"/>
          <w:kern w:val="0"/>
          <w:sz w:val="24"/>
        </w:rPr>
        <w:t>：</w:t>
      </w:r>
      <w:r w:rsidRPr="0058315C">
        <w:rPr>
          <w:rFonts w:hint="eastAsia"/>
          <w:kern w:val="0"/>
          <w:sz w:val="24"/>
        </w:rPr>
        <w:t>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rFonts w:hint="eastAsia"/>
          <w:kern w:val="0"/>
          <w:sz w:val="24"/>
        </w:rPr>
        <w:t>可得到</w:t>
      </w:r>
      <w:r w:rsidRPr="0058315C">
        <w:rPr>
          <w:rFonts w:hint="eastAsia"/>
          <w:kern w:val="0"/>
          <w:sz w:val="24"/>
        </w:rPr>
        <w:t>100,050.00</w:t>
      </w:r>
      <w:r w:rsidRPr="0058315C">
        <w:rPr>
          <w:rFonts w:hint="eastAsia"/>
          <w:kern w:val="0"/>
          <w:sz w:val="24"/>
        </w:rPr>
        <w:t>份</w:t>
      </w:r>
      <w:r w:rsidRPr="0058315C">
        <w:rPr>
          <w:rFonts w:hint="eastAsia"/>
          <w:kern w:val="0"/>
          <w:sz w:val="24"/>
        </w:rPr>
        <w:t>C</w:t>
      </w:r>
      <w:r w:rsidRPr="0058315C">
        <w:rPr>
          <w:rFonts w:hint="eastAsia"/>
          <w:kern w:val="0"/>
          <w:sz w:val="24"/>
        </w:rPr>
        <w:t>类基金份额。</w:t>
      </w:r>
    </w:p>
    <w:p w14:paraId="187D74D0"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、认购的程序</w:t>
      </w:r>
      <w:r w:rsidRPr="0058315C">
        <w:rPr>
          <w:kern w:val="0"/>
          <w:sz w:val="24"/>
        </w:rPr>
        <w:t xml:space="preserve"> </w:t>
      </w:r>
    </w:p>
    <w:p w14:paraId="1FF6FC86"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）申请方式：书面申请或基金管理人公告的其他方式。</w:t>
      </w:r>
      <w:r w:rsidRPr="0058315C">
        <w:rPr>
          <w:kern w:val="0"/>
          <w:sz w:val="24"/>
        </w:rPr>
        <w:t xml:space="preserve"> </w:t>
      </w:r>
    </w:p>
    <w:p w14:paraId="6142538E"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）认购款项支付：投资</w:t>
      </w:r>
      <w:r w:rsidR="00172632" w:rsidRPr="0058315C">
        <w:rPr>
          <w:kern w:val="0"/>
          <w:sz w:val="24"/>
        </w:rPr>
        <w:t>人</w:t>
      </w:r>
      <w:r w:rsidRPr="0058315C">
        <w:rPr>
          <w:kern w:val="0"/>
          <w:sz w:val="24"/>
        </w:rPr>
        <w:t>认购时，采用全额缴款方式。</w:t>
      </w:r>
      <w:r w:rsidRPr="0058315C">
        <w:rPr>
          <w:kern w:val="0"/>
          <w:sz w:val="24"/>
        </w:rPr>
        <w:t xml:space="preserve"> </w:t>
      </w:r>
    </w:p>
    <w:p w14:paraId="488C553D"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、认购的确认</w:t>
      </w:r>
    </w:p>
    <w:p w14:paraId="4AAED928"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lastRenderedPageBreak/>
        <w:t>当日（</w:t>
      </w:r>
      <w:r w:rsidRPr="0058315C">
        <w:rPr>
          <w:kern w:val="0"/>
          <w:sz w:val="24"/>
        </w:rPr>
        <w:t>T</w:t>
      </w:r>
      <w:r w:rsidRPr="0058315C">
        <w:rPr>
          <w:kern w:val="0"/>
          <w:sz w:val="24"/>
        </w:rPr>
        <w:t>日）在规定时间内提交的申请，投资人通常可在</w:t>
      </w:r>
      <w:r w:rsidRPr="0058315C">
        <w:rPr>
          <w:kern w:val="0"/>
          <w:sz w:val="24"/>
        </w:rPr>
        <w:t>T+2</w:t>
      </w:r>
      <w:r w:rsidRPr="0058315C">
        <w:rPr>
          <w:kern w:val="0"/>
          <w:sz w:val="24"/>
        </w:rPr>
        <w:t>日后（包括该日）到</w:t>
      </w:r>
      <w:r w:rsidR="008B48AB" w:rsidRPr="0058315C">
        <w:rPr>
          <w:rFonts w:hint="eastAsia"/>
          <w:kern w:val="0"/>
          <w:sz w:val="24"/>
        </w:rPr>
        <w:t>销售</w:t>
      </w:r>
      <w:r w:rsidRPr="0058315C">
        <w:rPr>
          <w:kern w:val="0"/>
          <w:sz w:val="24"/>
        </w:rPr>
        <w:t>网点查询交易情况。基金销售</w:t>
      </w:r>
      <w:r w:rsidR="005A19FA" w:rsidRPr="0058315C">
        <w:rPr>
          <w:kern w:val="0"/>
          <w:sz w:val="24"/>
        </w:rPr>
        <w:t>机构</w:t>
      </w:r>
      <w:r w:rsidRPr="0058315C">
        <w:rPr>
          <w:kern w:val="0"/>
          <w:sz w:val="24"/>
        </w:rPr>
        <w:t>对申请的受理并不表示对该申请的成功确认，而仅代表销售</w:t>
      </w:r>
      <w:r w:rsidR="005A19FA" w:rsidRPr="0058315C">
        <w:rPr>
          <w:kern w:val="0"/>
          <w:sz w:val="24"/>
        </w:rPr>
        <w:t>机构</w:t>
      </w:r>
      <w:r w:rsidRPr="0058315C">
        <w:rPr>
          <w:kern w:val="0"/>
          <w:sz w:val="24"/>
        </w:rPr>
        <w:t>确实接</w:t>
      </w:r>
      <w:r w:rsidR="00EE51BC" w:rsidRPr="0058315C">
        <w:rPr>
          <w:kern w:val="0"/>
          <w:sz w:val="24"/>
        </w:rPr>
        <w:t>收到</w:t>
      </w:r>
      <w:r w:rsidRPr="0058315C">
        <w:rPr>
          <w:kern w:val="0"/>
          <w:sz w:val="24"/>
        </w:rPr>
        <w:t>认购申请。申请的成功确认应以基金合同生效后、</w:t>
      </w:r>
      <w:r w:rsidR="00BF7BF3" w:rsidRPr="0058315C">
        <w:rPr>
          <w:kern w:val="0"/>
          <w:sz w:val="24"/>
        </w:rPr>
        <w:t>登记机构</w:t>
      </w:r>
      <w:r w:rsidRPr="0058315C">
        <w:rPr>
          <w:kern w:val="0"/>
          <w:sz w:val="24"/>
        </w:rPr>
        <w:t>的确认登记为准。</w:t>
      </w:r>
      <w:r w:rsidR="00A44A3C" w:rsidRPr="0058315C">
        <w:rPr>
          <w:kern w:val="0"/>
          <w:sz w:val="24"/>
        </w:rPr>
        <w:t>对于认购申请及认购份额的确认情况，投资人应及时查询。</w:t>
      </w:r>
      <w:r w:rsidRPr="0058315C">
        <w:rPr>
          <w:kern w:val="0"/>
          <w:sz w:val="24"/>
        </w:rPr>
        <w:t>投资人可以在基金合同生效后到原认购网点打印认购成交确认凭证。</w:t>
      </w:r>
    </w:p>
    <w:p w14:paraId="30CD9EC3"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投资人开户和认购所需提交的文件和办理的具体程序，请参阅基金份额发售公告。</w:t>
      </w:r>
    </w:p>
    <w:p w14:paraId="5B506067"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6</w:t>
      </w:r>
      <w:r w:rsidRPr="0058315C">
        <w:rPr>
          <w:kern w:val="0"/>
          <w:sz w:val="24"/>
        </w:rPr>
        <w:t>、</w:t>
      </w:r>
      <w:r w:rsidR="00117D50" w:rsidRPr="0058315C">
        <w:rPr>
          <w:kern w:val="0"/>
          <w:sz w:val="24"/>
        </w:rPr>
        <w:t>募集</w:t>
      </w:r>
      <w:r w:rsidRPr="0058315C">
        <w:rPr>
          <w:kern w:val="0"/>
          <w:sz w:val="24"/>
        </w:rPr>
        <w:t>期利息的处理方式</w:t>
      </w:r>
      <w:r w:rsidRPr="0058315C">
        <w:rPr>
          <w:kern w:val="0"/>
          <w:sz w:val="24"/>
        </w:rPr>
        <w:t xml:space="preserve"> </w:t>
      </w:r>
    </w:p>
    <w:p w14:paraId="358F26C9" w14:textId="77777777" w:rsidR="00155489"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w:t>
      </w:r>
      <w:r w:rsidR="00951F20" w:rsidRPr="0058315C">
        <w:rPr>
          <w:kern w:val="0"/>
          <w:sz w:val="24"/>
        </w:rPr>
        <w:t>基金</w:t>
      </w:r>
      <w:r w:rsidRPr="0058315C">
        <w:rPr>
          <w:kern w:val="0"/>
          <w:sz w:val="24"/>
        </w:rPr>
        <w:t>合同生效前，</w:t>
      </w:r>
      <w:r w:rsidR="00172632" w:rsidRPr="0058315C">
        <w:rPr>
          <w:kern w:val="0"/>
          <w:sz w:val="24"/>
        </w:rPr>
        <w:t>投资人的有效认购款项只能存入专</w:t>
      </w:r>
      <w:r w:rsidR="005358B3" w:rsidRPr="0058315C">
        <w:rPr>
          <w:kern w:val="0"/>
          <w:sz w:val="24"/>
        </w:rPr>
        <w:t>门</w:t>
      </w:r>
      <w:r w:rsidR="00172632" w:rsidRPr="0058315C">
        <w:rPr>
          <w:kern w:val="0"/>
          <w:sz w:val="24"/>
        </w:rPr>
        <w:t>账户</w:t>
      </w:r>
      <w:r w:rsidRPr="0058315C">
        <w:rPr>
          <w:kern w:val="0"/>
          <w:sz w:val="24"/>
        </w:rPr>
        <w:t>，任何人不得动用。</w:t>
      </w:r>
      <w:r w:rsidR="00155489" w:rsidRPr="0058315C">
        <w:rPr>
          <w:kern w:val="0"/>
          <w:sz w:val="24"/>
        </w:rPr>
        <w:t>有效认购款项在募集期间产生的利息将折算为基金份额归基金份额持有人所有。</w:t>
      </w:r>
    </w:p>
    <w:p w14:paraId="4FCFBEEA" w14:textId="77777777" w:rsidR="00C92FC0" w:rsidRPr="0058315C" w:rsidRDefault="0049664E" w:rsidP="006F725E">
      <w:pPr>
        <w:adjustRightInd w:val="0"/>
        <w:snapToGrid w:val="0"/>
        <w:spacing w:line="360" w:lineRule="auto"/>
        <w:ind w:firstLineChars="200" w:firstLine="480"/>
        <w:rPr>
          <w:kern w:val="0"/>
          <w:sz w:val="24"/>
        </w:rPr>
      </w:pPr>
      <w:r w:rsidRPr="0058315C">
        <w:rPr>
          <w:kern w:val="0"/>
          <w:sz w:val="24"/>
        </w:rPr>
        <w:t>认购利息折算的基金份额精确到小数点后两位，小数点</w:t>
      </w:r>
      <w:r w:rsidR="005738F7" w:rsidRPr="0058315C">
        <w:rPr>
          <w:kern w:val="0"/>
          <w:sz w:val="24"/>
        </w:rPr>
        <w:t>两位</w:t>
      </w:r>
      <w:r w:rsidR="005738F7" w:rsidRPr="0058315C">
        <w:rPr>
          <w:rFonts w:hint="eastAsia"/>
          <w:kern w:val="0"/>
          <w:sz w:val="24"/>
        </w:rPr>
        <w:t>以后的部分</w:t>
      </w:r>
      <w:r w:rsidRPr="0058315C">
        <w:rPr>
          <w:kern w:val="0"/>
          <w:sz w:val="24"/>
        </w:rPr>
        <w:t>截位，由此误差产生的</w:t>
      </w:r>
      <w:r w:rsidR="00181528" w:rsidRPr="0058315C">
        <w:rPr>
          <w:kern w:val="0"/>
          <w:sz w:val="24"/>
        </w:rPr>
        <w:t>收益或</w:t>
      </w:r>
      <w:r w:rsidRPr="0058315C">
        <w:rPr>
          <w:kern w:val="0"/>
          <w:sz w:val="24"/>
        </w:rPr>
        <w:t>损失由基金财产承担，其中有效认购资金的利息及利息折算的基金份额以</w:t>
      </w:r>
      <w:r w:rsidR="00BF7BF3" w:rsidRPr="0058315C">
        <w:rPr>
          <w:kern w:val="0"/>
          <w:sz w:val="24"/>
        </w:rPr>
        <w:t>登记机构</w:t>
      </w:r>
      <w:r w:rsidRPr="0058315C">
        <w:rPr>
          <w:kern w:val="0"/>
          <w:sz w:val="24"/>
        </w:rPr>
        <w:t>的记录为准</w:t>
      </w:r>
      <w:bookmarkStart w:id="25" w:name="_Hlt91148053"/>
      <w:bookmarkStart w:id="26" w:name="_Hlt91264078"/>
      <w:bookmarkStart w:id="27" w:name="_Hlt91264042"/>
      <w:bookmarkStart w:id="28" w:name="_Hlt90801570"/>
      <w:bookmarkStart w:id="29" w:name="_Hlt90455312"/>
      <w:bookmarkStart w:id="30" w:name="_Toc109537384"/>
      <w:bookmarkEnd w:id="25"/>
      <w:bookmarkEnd w:id="26"/>
      <w:bookmarkEnd w:id="27"/>
      <w:bookmarkEnd w:id="28"/>
      <w:bookmarkEnd w:id="29"/>
      <w:r w:rsidR="00717AA3" w:rsidRPr="0058315C">
        <w:rPr>
          <w:kern w:val="0"/>
          <w:sz w:val="24"/>
        </w:rPr>
        <w:t>。</w:t>
      </w:r>
      <w:r w:rsidR="00717AA3" w:rsidRPr="0058315C">
        <w:rPr>
          <w:kern w:val="0"/>
          <w:sz w:val="24"/>
        </w:rPr>
        <w:t xml:space="preserve"> </w:t>
      </w:r>
    </w:p>
    <w:p w14:paraId="6FDC054D" w14:textId="77777777" w:rsidR="00C92FC0" w:rsidRPr="0058315C" w:rsidRDefault="00C92FC0">
      <w:pPr>
        <w:spacing w:line="360" w:lineRule="auto"/>
        <w:ind w:firstLineChars="200" w:firstLine="480"/>
        <w:rPr>
          <w:rFonts w:ascii="宋体" w:hAnsi="宋体"/>
          <w:sz w:val="24"/>
        </w:rPr>
      </w:pPr>
      <w:bookmarkStart w:id="31" w:name="_Toc367103300"/>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2" w:name="_Toc367104006"/>
      <w:r w:rsidR="00A31FEB" w:rsidRPr="0058315C">
        <w:rPr>
          <w:rFonts w:ascii="宋体" w:hAnsi="宋体" w:hint="eastAsia"/>
          <w:b/>
          <w:kern w:val="0"/>
          <w:sz w:val="30"/>
        </w:rPr>
        <w:lastRenderedPageBreak/>
        <w:t>七、基金合同的生效</w:t>
      </w:r>
      <w:bookmarkEnd w:id="31"/>
      <w:bookmarkEnd w:id="32"/>
    </w:p>
    <w:p w14:paraId="1252C87B" w14:textId="77777777" w:rsidR="00C04C75" w:rsidRPr="0058315C" w:rsidRDefault="00C04C75" w:rsidP="00F12A42">
      <w:pPr>
        <w:pStyle w:val="a0"/>
        <w:autoSpaceDE w:val="0"/>
        <w:autoSpaceDN w:val="0"/>
        <w:adjustRightInd w:val="0"/>
        <w:snapToGrid w:val="0"/>
        <w:spacing w:line="360" w:lineRule="auto"/>
        <w:ind w:firstLine="482"/>
        <w:rPr>
          <w:b/>
          <w:sz w:val="24"/>
        </w:rPr>
      </w:pPr>
      <w:bookmarkStart w:id="33" w:name="_Hlt88901074"/>
      <w:bookmarkStart w:id="34" w:name="_Toc15118260"/>
      <w:bookmarkStart w:id="35" w:name="_Toc57530272"/>
      <w:bookmarkStart w:id="36" w:name="_Toc79392603"/>
      <w:bookmarkStart w:id="37" w:name="_Toc109537386"/>
      <w:bookmarkEnd w:id="30"/>
      <w:bookmarkEnd w:id="33"/>
      <w:r w:rsidRPr="0058315C">
        <w:rPr>
          <w:rFonts w:hAnsi="宋体"/>
          <w:b/>
          <w:sz w:val="24"/>
        </w:rPr>
        <w:t>（一）基金备案的条件</w:t>
      </w:r>
    </w:p>
    <w:p w14:paraId="0CE1DF11" w14:textId="7777777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本基金自基金份额发售之日起</w:t>
      </w:r>
      <w:r w:rsidRPr="0058315C">
        <w:rPr>
          <w:sz w:val="24"/>
        </w:rPr>
        <w:t>3</w:t>
      </w:r>
      <w:r w:rsidRPr="0058315C">
        <w:rPr>
          <w:rFonts w:hint="eastAsia"/>
          <w:sz w:val="24"/>
        </w:rPr>
        <w:t>个月内，在基金募集份额总额不少于</w:t>
      </w:r>
      <w:r w:rsidRPr="0058315C">
        <w:rPr>
          <w:sz w:val="24"/>
        </w:rPr>
        <w:t>2</w:t>
      </w:r>
      <w:r w:rsidRPr="0058315C">
        <w:rPr>
          <w:rFonts w:hint="eastAsia"/>
          <w:sz w:val="24"/>
        </w:rPr>
        <w:t>亿份，基金募集金额不少于</w:t>
      </w:r>
      <w:r w:rsidRPr="0058315C">
        <w:rPr>
          <w:sz w:val="24"/>
        </w:rPr>
        <w:t>2</w:t>
      </w:r>
      <w:r w:rsidRPr="0058315C">
        <w:rPr>
          <w:rFonts w:hint="eastAsia"/>
          <w:sz w:val="24"/>
        </w:rPr>
        <w:t>亿元人民币且基金认购人数不少于</w:t>
      </w:r>
      <w:r w:rsidRPr="0058315C">
        <w:rPr>
          <w:sz w:val="24"/>
        </w:rPr>
        <w:t>200</w:t>
      </w:r>
      <w:r w:rsidRPr="0058315C">
        <w:rPr>
          <w:rFonts w:hint="eastAsia"/>
          <w:sz w:val="24"/>
        </w:rPr>
        <w:t>人的条件下，基金管理人依据法律法规及招募说明书可以决定停止基金发售，并在</w:t>
      </w:r>
      <w:r w:rsidRPr="0058315C">
        <w:rPr>
          <w:sz w:val="24"/>
        </w:rPr>
        <w:t>10</w:t>
      </w:r>
      <w:r w:rsidRPr="0058315C">
        <w:rPr>
          <w:rFonts w:hint="eastAsia"/>
          <w:sz w:val="24"/>
        </w:rPr>
        <w:t>日内聘请法定验资机构验资，自收到验资报告之日起</w:t>
      </w:r>
      <w:r w:rsidRPr="0058315C">
        <w:rPr>
          <w:sz w:val="24"/>
        </w:rPr>
        <w:t>10</w:t>
      </w:r>
      <w:r w:rsidRPr="0058315C">
        <w:rPr>
          <w:rFonts w:hint="eastAsia"/>
          <w:sz w:val="24"/>
        </w:rPr>
        <w:t>日内，向中国证监会办理基金备案手续。</w:t>
      </w:r>
    </w:p>
    <w:p w14:paraId="5037547C" w14:textId="7777777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5B0F38F" w14:textId="77777777" w:rsidR="005358B3" w:rsidRPr="0058315C" w:rsidRDefault="00C04C75" w:rsidP="00F12A42">
      <w:pPr>
        <w:adjustRightInd w:val="0"/>
        <w:snapToGrid w:val="0"/>
        <w:spacing w:line="360" w:lineRule="auto"/>
        <w:ind w:firstLineChars="200" w:firstLine="482"/>
        <w:rPr>
          <w:bCs/>
          <w:sz w:val="24"/>
        </w:rPr>
      </w:pPr>
      <w:r w:rsidRPr="0058315C">
        <w:rPr>
          <w:rFonts w:hAnsi="宋体"/>
          <w:b/>
          <w:sz w:val="24"/>
        </w:rPr>
        <w:t>（二）</w:t>
      </w:r>
      <w:r w:rsidR="001723A3" w:rsidRPr="0058315C">
        <w:rPr>
          <w:b/>
          <w:bCs/>
          <w:sz w:val="24"/>
        </w:rPr>
        <w:t>基金合同不能生效时募集资金的处理方式</w:t>
      </w:r>
    </w:p>
    <w:p w14:paraId="207C9EFA"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如果募集期限届满，未满足</w:t>
      </w:r>
      <w:r w:rsidRPr="0058315C">
        <w:rPr>
          <w:rFonts w:hint="eastAsia"/>
          <w:kern w:val="0"/>
          <w:sz w:val="24"/>
        </w:rPr>
        <w:t>基金备案</w:t>
      </w:r>
      <w:r w:rsidRPr="0058315C">
        <w:rPr>
          <w:kern w:val="0"/>
          <w:sz w:val="24"/>
        </w:rPr>
        <w:t>条件，基金管理人应当承担下列责任：</w:t>
      </w:r>
    </w:p>
    <w:p w14:paraId="67EB9131"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、以其固有财产承担因募集行为而产生的债务和费用；</w:t>
      </w:r>
    </w:p>
    <w:p w14:paraId="532E03BA" w14:textId="4F828E7C"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、在基金募集期限届满后</w:t>
      </w:r>
      <w:r w:rsidRPr="0058315C">
        <w:rPr>
          <w:rFonts w:hint="eastAsia"/>
          <w:kern w:val="0"/>
          <w:sz w:val="24"/>
        </w:rPr>
        <w:t>30</w:t>
      </w:r>
      <w:r w:rsidRPr="0058315C">
        <w:rPr>
          <w:kern w:val="0"/>
          <w:sz w:val="24"/>
        </w:rPr>
        <w:t>日内返还投资者已缴纳的款项，并加计银行同期</w:t>
      </w:r>
      <w:r w:rsidR="00E44EB8">
        <w:rPr>
          <w:rFonts w:hint="eastAsia"/>
          <w:kern w:val="0"/>
          <w:sz w:val="24"/>
        </w:rPr>
        <w:t>活期</w:t>
      </w:r>
      <w:r w:rsidR="00C83326" w:rsidRPr="0058315C">
        <w:rPr>
          <w:kern w:val="0"/>
          <w:sz w:val="24"/>
        </w:rPr>
        <w:t>存款</w:t>
      </w:r>
      <w:r w:rsidRPr="0058315C">
        <w:rPr>
          <w:kern w:val="0"/>
          <w:sz w:val="24"/>
        </w:rPr>
        <w:t>利息</w:t>
      </w:r>
      <w:r w:rsidRPr="0058315C">
        <w:rPr>
          <w:rFonts w:hint="eastAsia"/>
          <w:kern w:val="0"/>
          <w:sz w:val="24"/>
        </w:rPr>
        <w:t>；</w:t>
      </w:r>
    </w:p>
    <w:p w14:paraId="2751EB3C" w14:textId="77777777" w:rsidR="00086C95" w:rsidRPr="0058315C" w:rsidRDefault="00C17442" w:rsidP="00F12A42">
      <w:pPr>
        <w:widowControl/>
        <w:adjustRightInd w:val="0"/>
        <w:snapToGrid w:val="0"/>
        <w:spacing w:line="360" w:lineRule="auto"/>
        <w:ind w:firstLineChars="200" w:firstLine="480"/>
        <w:rPr>
          <w:sz w:val="24"/>
        </w:rPr>
      </w:pPr>
      <w:r w:rsidRPr="0058315C">
        <w:rPr>
          <w:sz w:val="24"/>
        </w:rPr>
        <w:t>3</w:t>
      </w:r>
      <w:r w:rsidRPr="0058315C">
        <w:rPr>
          <w:rFonts w:hint="eastAsia"/>
          <w:sz w:val="24"/>
        </w:rPr>
        <w:t>、如基金募集失败，基金管理人、基金托管人及销售机构不得请求报酬。基金管理人、基金托管人和销售机构为基金募集支付之一切费用应由各方各自承担。</w:t>
      </w:r>
    </w:p>
    <w:p w14:paraId="0CBA2F85" w14:textId="77777777" w:rsidR="00C04C75" w:rsidRPr="0058315C" w:rsidRDefault="00C04C75" w:rsidP="005671C6">
      <w:pPr>
        <w:adjustRightInd w:val="0"/>
        <w:snapToGrid w:val="0"/>
        <w:spacing w:line="360" w:lineRule="auto"/>
        <w:ind w:firstLineChars="200" w:firstLine="482"/>
        <w:rPr>
          <w:b/>
          <w:sz w:val="24"/>
        </w:rPr>
      </w:pPr>
      <w:r w:rsidRPr="0058315C">
        <w:rPr>
          <w:rFonts w:hAnsi="宋体"/>
          <w:b/>
          <w:sz w:val="24"/>
        </w:rPr>
        <w:t>（三）基金存续期内的基金份额持有人数量和资</w:t>
      </w:r>
      <w:r w:rsidR="005358B3" w:rsidRPr="0058315C">
        <w:rPr>
          <w:rFonts w:hAnsi="宋体"/>
          <w:b/>
          <w:sz w:val="24"/>
        </w:rPr>
        <w:t>产规模</w:t>
      </w:r>
    </w:p>
    <w:bookmarkEnd w:id="34"/>
    <w:bookmarkEnd w:id="35"/>
    <w:bookmarkEnd w:id="36"/>
    <w:p w14:paraId="5DBDC92C" w14:textId="2081FB3A" w:rsidR="008832EA" w:rsidRPr="0058315C" w:rsidRDefault="005671C6">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00B310D6" w:rsidRPr="00B310D6">
        <w:rPr>
          <w:rFonts w:ascii="宋体" w:hAnsi="宋体" w:hint="eastAsia"/>
          <w:sz w:val="24"/>
        </w:rPr>
        <w:t>基金管理人可向中国证监会报告并提前终止基金合同，不需召开基金份额持有人大会</w:t>
      </w:r>
      <w:r w:rsidR="00C17442" w:rsidRPr="0058315C">
        <w:rPr>
          <w:rFonts w:hint="eastAsia"/>
          <w:sz w:val="24"/>
        </w:rPr>
        <w:t>。</w:t>
      </w:r>
    </w:p>
    <w:p w14:paraId="54DB7E3E"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0386E186" w14:textId="77777777" w:rsidR="00B458B6" w:rsidRPr="0058315C" w:rsidRDefault="00B458B6" w:rsidP="005671C6">
      <w:pPr>
        <w:widowControl/>
        <w:adjustRightInd w:val="0"/>
        <w:snapToGrid w:val="0"/>
        <w:spacing w:line="360" w:lineRule="auto"/>
        <w:ind w:firstLine="482"/>
        <w:rPr>
          <w:rFonts w:ascii="宋体" w:hAnsi="宋体"/>
          <w:b/>
          <w:kern w:val="0"/>
          <w:sz w:val="30"/>
        </w:rPr>
      </w:pP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367103301"/>
      <w:bookmarkStart w:id="39" w:name="_Toc367104007"/>
      <w:r w:rsidRPr="0058315C">
        <w:rPr>
          <w:rFonts w:ascii="宋体" w:hAnsi="宋体" w:hint="eastAsia"/>
          <w:b/>
          <w:kern w:val="0"/>
          <w:sz w:val="30"/>
        </w:rPr>
        <w:lastRenderedPageBreak/>
        <w:t>八、基金份额的申购与赎回</w:t>
      </w:r>
      <w:bookmarkEnd w:id="37"/>
      <w:bookmarkEnd w:id="38"/>
      <w:bookmarkEnd w:id="39"/>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0989258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住所：上海市浦东新区银城中路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65012935"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4D6092AC"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43A5FC29"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77777777"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机构，并予以公告。</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w:t>
      </w:r>
      <w:r w:rsidR="00C17442" w:rsidRPr="0058315C">
        <w:rPr>
          <w:rFonts w:hint="eastAsia"/>
          <w:sz w:val="24"/>
        </w:rPr>
        <w:lastRenderedPageBreak/>
        <w:t>深圳证券交易所的正常交易日的交易时间，但基金管理人根据法律法规、中国证监会的要求或基金合同的规定公告暂停申购、赎回时除外。</w:t>
      </w:r>
    </w:p>
    <w:p w14:paraId="44C4ED56"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799BBA78" w14:textId="77777777" w:rsidR="00BD1A9C" w:rsidRPr="0058315C" w:rsidRDefault="00C17442" w:rsidP="00BD1A9C">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个月开始办理申购，具体业务办理时间在申购开始公告中规定。</w:t>
      </w:r>
    </w:p>
    <w:p w14:paraId="664D98BC" w14:textId="77777777" w:rsidR="00BD1A9C" w:rsidRPr="0058315C" w:rsidRDefault="00C17442" w:rsidP="00F12A42">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个月开始办理赎回，具体业务办理时间在赎回开始公告中规定。</w:t>
      </w:r>
    </w:p>
    <w:p w14:paraId="49E949F9" w14:textId="77777777" w:rsidR="002043C1" w:rsidRPr="0058315C" w:rsidRDefault="00C17442" w:rsidP="00F12A42">
      <w:pPr>
        <w:adjustRightInd w:val="0"/>
        <w:snapToGrid w:val="0"/>
        <w:spacing w:line="360" w:lineRule="auto"/>
        <w:ind w:firstLineChars="200" w:firstLine="480"/>
        <w:rPr>
          <w:sz w:val="24"/>
        </w:rPr>
      </w:pPr>
      <w:r w:rsidRPr="0058315C">
        <w:rPr>
          <w:rFonts w:hint="eastAsia"/>
          <w:sz w:val="24"/>
        </w:rPr>
        <w:t>在确定申购开始与赎回开始时间后，基金管理人应在申购、赎回开放日前依照《信息披露办法》的有关规定在指定媒介上公告申购与赎回的开始时间。</w:t>
      </w:r>
    </w:p>
    <w:p w14:paraId="15C7C1F5" w14:textId="1D59D0B6"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646BCD20"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lastRenderedPageBreak/>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A1097D" w:rsidRPr="0058315C">
        <w:rPr>
          <w:rFonts w:hint="eastAsia"/>
          <w:kern w:val="0"/>
          <w:sz w:val="24"/>
          <w:szCs w:val="24"/>
        </w:rPr>
        <w:t>10</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A1097D" w:rsidRPr="0058315C">
        <w:rPr>
          <w:rFonts w:hint="eastAsia"/>
          <w:kern w:val="0"/>
          <w:sz w:val="24"/>
          <w:szCs w:val="24"/>
        </w:rPr>
        <w:t>10</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A1097D" w:rsidRPr="0058315C">
        <w:rPr>
          <w:rFonts w:hint="eastAsia"/>
          <w:kern w:val="0"/>
          <w:sz w:val="24"/>
          <w:szCs w:val="24"/>
        </w:rPr>
        <w:t>10</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0"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77777777" w:rsidR="006E1DD9" w:rsidRPr="0058315C" w:rsidRDefault="003D08F8" w:rsidP="006E5D07">
      <w:pPr>
        <w:widowControl/>
        <w:adjustRightInd w:val="0"/>
        <w:snapToGrid w:val="0"/>
        <w:spacing w:line="360" w:lineRule="auto"/>
        <w:ind w:firstLineChars="200" w:firstLine="480"/>
        <w:rPr>
          <w:kern w:val="0"/>
          <w:sz w:val="24"/>
          <w:szCs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A1097D" w:rsidRPr="0058315C">
        <w:rPr>
          <w:rFonts w:hint="eastAsia"/>
          <w:kern w:val="0"/>
          <w:sz w:val="24"/>
        </w:rPr>
        <w:t>5</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0"/>
    </w:p>
    <w:p w14:paraId="091B1E8E" w14:textId="62261988" w:rsidR="00B90091" w:rsidRPr="00B90091" w:rsidRDefault="00C92FC0" w:rsidP="00B90091">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6B5AB4CC" w14:textId="706FF357" w:rsidR="006E1DD9" w:rsidRPr="0058315C" w:rsidRDefault="00B90091" w:rsidP="00B90091">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w:t>
      </w:r>
      <w:r w:rsidRPr="0058315C">
        <w:rPr>
          <w:rFonts w:hint="eastAsia"/>
          <w:kern w:val="0"/>
          <w:sz w:val="24"/>
        </w:rPr>
        <w:lastRenderedPageBreak/>
        <w:t>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0720AEC4"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bookmarkStart w:id="41" w:name="OLE_LINK22"/>
      <w:bookmarkStart w:id="42"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Pr="0058315C">
        <w:rPr>
          <w:kern w:val="0"/>
          <w:sz w:val="24"/>
        </w:rPr>
        <w:t>时，款项的支付办法参照</w:t>
      </w:r>
      <w:r w:rsidR="00E17C87" w:rsidRPr="0058315C">
        <w:rPr>
          <w:kern w:val="0"/>
          <w:sz w:val="24"/>
        </w:rPr>
        <w:t>基金合同</w:t>
      </w:r>
      <w:r w:rsidRPr="0058315C">
        <w:rPr>
          <w:kern w:val="0"/>
          <w:sz w:val="24"/>
        </w:rPr>
        <w:t>有关条款处理。</w:t>
      </w:r>
    </w:p>
    <w:bookmarkEnd w:id="41"/>
    <w:bookmarkEnd w:id="42"/>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4CB255E4"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3" w:name="OLE_LINK24"/>
      <w:bookmarkStart w:id="44"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3"/>
      <w:bookmarkEnd w:id="44"/>
      <w:r w:rsidRPr="0058315C">
        <w:rPr>
          <w:kern w:val="0"/>
          <w:sz w:val="24"/>
        </w:rPr>
        <w:t>若申购不成功，则申购款项</w:t>
      </w:r>
      <w:r w:rsidR="00E44EB8">
        <w:rPr>
          <w:rFonts w:hint="eastAsia"/>
          <w:bCs/>
          <w:sz w:val="24"/>
        </w:rPr>
        <w:t>本金</w:t>
      </w:r>
      <w:r w:rsidRPr="0058315C">
        <w:rPr>
          <w:kern w:val="0"/>
          <w:sz w:val="24"/>
        </w:rPr>
        <w:t>退还给投资人。</w:t>
      </w:r>
    </w:p>
    <w:p w14:paraId="5B1F5703"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FF50CE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7EF989CE"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Pr="0058315C">
        <w:rPr>
          <w:rFonts w:hAnsi="宋体" w:hint="eastAsia"/>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4"/>
        <w:gridCol w:w="3257"/>
        <w:gridCol w:w="3118"/>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61B4FB6F" w14:textId="77777777" w:rsidTr="00357562">
        <w:trPr>
          <w:cantSplit/>
          <w:trHeight w:val="139"/>
        </w:trPr>
        <w:tc>
          <w:tcPr>
            <w:tcW w:w="1373" w:type="pct"/>
            <w:vMerge/>
          </w:tcPr>
          <w:p w14:paraId="19F3988E" w14:textId="77777777" w:rsidR="00DF3B6F" w:rsidRPr="0058315C" w:rsidRDefault="00DF3B6F" w:rsidP="00357562">
            <w:pPr>
              <w:adjustRightInd w:val="0"/>
              <w:snapToGrid w:val="0"/>
              <w:rPr>
                <w:sz w:val="24"/>
              </w:rPr>
            </w:pPr>
          </w:p>
        </w:tc>
        <w:tc>
          <w:tcPr>
            <w:tcW w:w="1853" w:type="pct"/>
          </w:tcPr>
          <w:p w14:paraId="31302E44"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06BC6C3"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2527DADF" w14:textId="77777777" w:rsidTr="00357562">
        <w:trPr>
          <w:cantSplit/>
          <w:trHeight w:val="139"/>
        </w:trPr>
        <w:tc>
          <w:tcPr>
            <w:tcW w:w="1373" w:type="pct"/>
            <w:vMerge/>
          </w:tcPr>
          <w:p w14:paraId="771EADEF" w14:textId="77777777" w:rsidR="00DF3B6F" w:rsidRPr="0058315C" w:rsidRDefault="00DF3B6F" w:rsidP="00357562">
            <w:pPr>
              <w:adjustRightInd w:val="0"/>
              <w:snapToGrid w:val="0"/>
              <w:rPr>
                <w:sz w:val="24"/>
              </w:rPr>
            </w:pPr>
          </w:p>
        </w:tc>
        <w:tc>
          <w:tcPr>
            <w:tcW w:w="1853" w:type="pct"/>
          </w:tcPr>
          <w:p w14:paraId="6F039724"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10DD967D" w14:textId="77777777" w:rsidTr="00357562">
        <w:trPr>
          <w:cantSplit/>
          <w:trHeight w:val="139"/>
        </w:trPr>
        <w:tc>
          <w:tcPr>
            <w:tcW w:w="1373" w:type="pct"/>
            <w:vMerge/>
          </w:tcPr>
          <w:p w14:paraId="05045C7B" w14:textId="77777777" w:rsidR="00DF3B6F" w:rsidRPr="0058315C" w:rsidRDefault="00DF3B6F" w:rsidP="00357562">
            <w:pPr>
              <w:adjustRightInd w:val="0"/>
              <w:snapToGrid w:val="0"/>
              <w:rPr>
                <w:sz w:val="24"/>
              </w:rPr>
            </w:pPr>
          </w:p>
        </w:tc>
        <w:tc>
          <w:tcPr>
            <w:tcW w:w="1853" w:type="pct"/>
          </w:tcPr>
          <w:p w14:paraId="135C8865"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456D6E5B" w14:textId="77777777" w:rsidTr="00357562">
        <w:trPr>
          <w:cantSplit/>
          <w:trHeight w:val="139"/>
        </w:trPr>
        <w:tc>
          <w:tcPr>
            <w:tcW w:w="1373" w:type="pct"/>
            <w:vMerge/>
          </w:tcPr>
          <w:p w14:paraId="1FE2EACA" w14:textId="77777777" w:rsidR="00DF3B6F" w:rsidRPr="0058315C" w:rsidRDefault="00DF3B6F" w:rsidP="00357562">
            <w:pPr>
              <w:adjustRightInd w:val="0"/>
              <w:snapToGrid w:val="0"/>
              <w:rPr>
                <w:sz w:val="24"/>
              </w:rPr>
            </w:pPr>
          </w:p>
        </w:tc>
        <w:tc>
          <w:tcPr>
            <w:tcW w:w="1853" w:type="pct"/>
          </w:tcPr>
          <w:p w14:paraId="5F5615C2" w14:textId="7E197BE8"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048D8D2B"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88A51FF"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如将来出现经养老基金监管部门认可的新的养老基金类型，基金管理人可在招募说明书更新或发布临时公告将其纳入养老金客户范围，并按规定向中国证监会备案。</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14"/>
        <w:gridCol w:w="3257"/>
        <w:gridCol w:w="3118"/>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3B0A650B" w14:textId="77777777" w:rsidTr="00AE7697">
        <w:trPr>
          <w:cantSplit/>
          <w:trHeight w:val="139"/>
        </w:trPr>
        <w:tc>
          <w:tcPr>
            <w:tcW w:w="1373" w:type="pct"/>
            <w:vMerge/>
          </w:tcPr>
          <w:p w14:paraId="4533183C" w14:textId="77777777" w:rsidR="00534D08" w:rsidRPr="0058315C" w:rsidRDefault="00534D08" w:rsidP="00AE7697">
            <w:pPr>
              <w:adjustRightInd w:val="0"/>
              <w:snapToGrid w:val="0"/>
              <w:rPr>
                <w:sz w:val="24"/>
              </w:rPr>
            </w:pPr>
          </w:p>
        </w:tc>
        <w:tc>
          <w:tcPr>
            <w:tcW w:w="1853" w:type="pct"/>
          </w:tcPr>
          <w:p w14:paraId="54358E23"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59AB47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4FD27C39" w14:textId="77777777" w:rsidTr="00AE7697">
        <w:trPr>
          <w:cantSplit/>
          <w:trHeight w:val="139"/>
        </w:trPr>
        <w:tc>
          <w:tcPr>
            <w:tcW w:w="1373" w:type="pct"/>
            <w:vMerge/>
          </w:tcPr>
          <w:p w14:paraId="18D31DBB" w14:textId="77777777" w:rsidR="00534D08" w:rsidRPr="0058315C" w:rsidRDefault="00534D08" w:rsidP="00AE7697">
            <w:pPr>
              <w:adjustRightInd w:val="0"/>
              <w:snapToGrid w:val="0"/>
              <w:rPr>
                <w:sz w:val="24"/>
              </w:rPr>
            </w:pPr>
          </w:p>
        </w:tc>
        <w:tc>
          <w:tcPr>
            <w:tcW w:w="1853" w:type="pct"/>
          </w:tcPr>
          <w:p w14:paraId="76285464"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08F9A850" w14:textId="77777777" w:rsidTr="00AE7697">
        <w:trPr>
          <w:cantSplit/>
          <w:trHeight w:val="139"/>
        </w:trPr>
        <w:tc>
          <w:tcPr>
            <w:tcW w:w="1373" w:type="pct"/>
            <w:vMerge/>
          </w:tcPr>
          <w:p w14:paraId="58F4800E" w14:textId="77777777" w:rsidR="00534D08" w:rsidRPr="0058315C" w:rsidRDefault="00534D08" w:rsidP="00AE7697">
            <w:pPr>
              <w:adjustRightInd w:val="0"/>
              <w:snapToGrid w:val="0"/>
              <w:rPr>
                <w:sz w:val="24"/>
              </w:rPr>
            </w:pPr>
          </w:p>
        </w:tc>
        <w:tc>
          <w:tcPr>
            <w:tcW w:w="1853" w:type="pct"/>
          </w:tcPr>
          <w:p w14:paraId="36E181C3"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78684FD7" w14:textId="77777777" w:rsidTr="00AE7697">
        <w:trPr>
          <w:cantSplit/>
          <w:trHeight w:val="139"/>
        </w:trPr>
        <w:tc>
          <w:tcPr>
            <w:tcW w:w="1373" w:type="pct"/>
            <w:vMerge/>
          </w:tcPr>
          <w:p w14:paraId="6CBAAA60" w14:textId="77777777" w:rsidR="00534D08" w:rsidRPr="0058315C" w:rsidRDefault="00534D08" w:rsidP="00AE7697">
            <w:pPr>
              <w:adjustRightInd w:val="0"/>
              <w:snapToGrid w:val="0"/>
              <w:rPr>
                <w:sz w:val="24"/>
              </w:rPr>
            </w:pPr>
          </w:p>
        </w:tc>
        <w:tc>
          <w:tcPr>
            <w:tcW w:w="1853" w:type="pct"/>
          </w:tcPr>
          <w:p w14:paraId="5027103F" w14:textId="32B36313"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05A725F8"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54CBE683" w14:textId="77777777" w:rsidR="008832EA" w:rsidRPr="0058315C" w:rsidRDefault="00D8603E" w:rsidP="0058315C">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2D570FB9" w14:textId="0709C798"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71F35280" w14:textId="77777777" w:rsidTr="00AE7697">
        <w:trPr>
          <w:cantSplit/>
          <w:trHeight w:val="131"/>
          <w:jc w:val="center"/>
        </w:trPr>
        <w:tc>
          <w:tcPr>
            <w:tcW w:w="2502" w:type="dxa"/>
            <w:vMerge/>
          </w:tcPr>
          <w:p w14:paraId="62CFB902" w14:textId="77777777" w:rsidR="00B90091" w:rsidRPr="0058315C" w:rsidRDefault="00B90091" w:rsidP="00B90091">
            <w:pPr>
              <w:adjustRightInd w:val="0"/>
              <w:snapToGrid w:val="0"/>
              <w:rPr>
                <w:sz w:val="24"/>
              </w:rPr>
            </w:pPr>
          </w:p>
        </w:tc>
        <w:tc>
          <w:tcPr>
            <w:tcW w:w="3240" w:type="dxa"/>
          </w:tcPr>
          <w:p w14:paraId="55F95BB7" w14:textId="536E7189"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A405B16" w14:textId="4F067DF8"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65F323E0" w14:textId="77777777" w:rsidTr="00AE7697">
        <w:trPr>
          <w:cantSplit/>
          <w:trHeight w:val="131"/>
          <w:jc w:val="center"/>
        </w:trPr>
        <w:tc>
          <w:tcPr>
            <w:tcW w:w="2502" w:type="dxa"/>
            <w:vMerge/>
          </w:tcPr>
          <w:p w14:paraId="3BAF41DB" w14:textId="77777777" w:rsidR="00B90091" w:rsidRPr="0058315C" w:rsidRDefault="00B90091" w:rsidP="00B90091">
            <w:pPr>
              <w:adjustRightInd w:val="0"/>
              <w:snapToGrid w:val="0"/>
              <w:rPr>
                <w:sz w:val="24"/>
              </w:rPr>
            </w:pPr>
          </w:p>
        </w:tc>
        <w:tc>
          <w:tcPr>
            <w:tcW w:w="3240" w:type="dxa"/>
          </w:tcPr>
          <w:p w14:paraId="4D7E3B6F" w14:textId="31F5C9E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EBAF919"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6D0A6859" w14:textId="77777777" w:rsidTr="00AE7697">
        <w:trPr>
          <w:cantSplit/>
          <w:trHeight w:val="131"/>
          <w:jc w:val="center"/>
        </w:trPr>
        <w:tc>
          <w:tcPr>
            <w:tcW w:w="2502" w:type="dxa"/>
            <w:vMerge/>
          </w:tcPr>
          <w:p w14:paraId="7D0BBC13" w14:textId="77777777" w:rsidR="00B90091" w:rsidRPr="0058315C" w:rsidRDefault="00B90091" w:rsidP="00B90091">
            <w:pPr>
              <w:adjustRightInd w:val="0"/>
              <w:snapToGrid w:val="0"/>
              <w:rPr>
                <w:sz w:val="24"/>
              </w:rPr>
            </w:pPr>
          </w:p>
        </w:tc>
        <w:tc>
          <w:tcPr>
            <w:tcW w:w="3240" w:type="dxa"/>
          </w:tcPr>
          <w:p w14:paraId="463B118C" w14:textId="2B41695E"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631D1062" w14:textId="77777777" w:rsidR="00B90091" w:rsidRPr="0058315C" w:rsidRDefault="00B90091" w:rsidP="00B90091">
            <w:pPr>
              <w:adjustRightInd w:val="0"/>
              <w:snapToGrid w:val="0"/>
              <w:jc w:val="center"/>
              <w:rPr>
                <w:sz w:val="24"/>
              </w:rPr>
            </w:pPr>
            <w:r w:rsidRPr="0058315C">
              <w:rPr>
                <w:sz w:val="24"/>
              </w:rPr>
              <w:t>0</w:t>
            </w:r>
          </w:p>
        </w:tc>
      </w:tr>
    </w:tbl>
    <w:p w14:paraId="400883EA" w14:textId="77777777" w:rsidR="00534D08" w:rsidRPr="0058315C" w:rsidRDefault="00534D08" w:rsidP="00EB5101">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04C16C68" w14:textId="77777777" w:rsidTr="00AE7697">
        <w:trPr>
          <w:cantSplit/>
          <w:trHeight w:val="131"/>
          <w:jc w:val="center"/>
        </w:trPr>
        <w:tc>
          <w:tcPr>
            <w:tcW w:w="2502" w:type="dxa"/>
            <w:vMerge/>
          </w:tcPr>
          <w:p w14:paraId="5DD83084" w14:textId="77777777" w:rsidR="00B90091" w:rsidRPr="0058315C" w:rsidRDefault="00B90091" w:rsidP="00B90091">
            <w:pPr>
              <w:adjustRightInd w:val="0"/>
              <w:snapToGrid w:val="0"/>
              <w:rPr>
                <w:rFonts w:ascii="Calibri" w:hAnsi="Calibri"/>
                <w:sz w:val="24"/>
              </w:rPr>
            </w:pPr>
          </w:p>
        </w:tc>
        <w:tc>
          <w:tcPr>
            <w:tcW w:w="3240" w:type="dxa"/>
          </w:tcPr>
          <w:p w14:paraId="49CA1311" w14:textId="439100DB"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684A4838" w14:textId="2CDA9EA9"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C2A3326" w14:textId="77777777" w:rsidTr="00AE7697">
        <w:trPr>
          <w:cantSplit/>
          <w:trHeight w:val="131"/>
          <w:jc w:val="center"/>
        </w:trPr>
        <w:tc>
          <w:tcPr>
            <w:tcW w:w="2502" w:type="dxa"/>
            <w:vMerge/>
          </w:tcPr>
          <w:p w14:paraId="70791147" w14:textId="77777777" w:rsidR="00B90091" w:rsidRPr="0058315C" w:rsidRDefault="00B90091" w:rsidP="00B90091">
            <w:pPr>
              <w:adjustRightInd w:val="0"/>
              <w:snapToGrid w:val="0"/>
              <w:rPr>
                <w:rFonts w:ascii="Calibri" w:hAnsi="Calibri"/>
                <w:sz w:val="24"/>
              </w:rPr>
            </w:pPr>
          </w:p>
        </w:tc>
        <w:tc>
          <w:tcPr>
            <w:tcW w:w="3240" w:type="dxa"/>
          </w:tcPr>
          <w:p w14:paraId="6F98BE69" w14:textId="08DD7F9A"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51CDB875" w14:textId="6787F5D9"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16F6951F" w14:textId="77777777" w:rsidTr="00AE7697">
        <w:trPr>
          <w:cantSplit/>
          <w:trHeight w:val="131"/>
          <w:jc w:val="center"/>
        </w:trPr>
        <w:tc>
          <w:tcPr>
            <w:tcW w:w="2502" w:type="dxa"/>
            <w:vMerge/>
          </w:tcPr>
          <w:p w14:paraId="59F9200E" w14:textId="77777777" w:rsidR="00B90091" w:rsidRPr="0058315C" w:rsidRDefault="00B90091" w:rsidP="00B90091">
            <w:pPr>
              <w:adjustRightInd w:val="0"/>
              <w:snapToGrid w:val="0"/>
              <w:rPr>
                <w:rFonts w:ascii="Calibri" w:hAnsi="Calibri"/>
                <w:sz w:val="24"/>
              </w:rPr>
            </w:pPr>
          </w:p>
        </w:tc>
        <w:tc>
          <w:tcPr>
            <w:tcW w:w="3240" w:type="dxa"/>
          </w:tcPr>
          <w:p w14:paraId="454F9E77" w14:textId="3474F12A"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1A7F0BDB" w14:textId="77777777" w:rsidR="00B90091" w:rsidRPr="0058315C" w:rsidRDefault="00B90091" w:rsidP="00B90091">
            <w:pPr>
              <w:adjustRightInd w:val="0"/>
              <w:snapToGrid w:val="0"/>
              <w:jc w:val="center"/>
              <w:rPr>
                <w:sz w:val="24"/>
              </w:rPr>
            </w:pPr>
            <w:r w:rsidRPr="0058315C">
              <w:rPr>
                <w:sz w:val="24"/>
              </w:rPr>
              <w:t>0</w:t>
            </w:r>
          </w:p>
        </w:tc>
      </w:tr>
    </w:tbl>
    <w:p w14:paraId="0CC38175" w14:textId="77777777" w:rsidR="008832EA" w:rsidRPr="0058315C" w:rsidRDefault="008524C5" w:rsidP="0058315C">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434A2C03"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w:t>
      </w:r>
      <w:r w:rsidRPr="0058315C">
        <w:rPr>
          <w:rFonts w:hAnsi="宋体" w:hint="eastAsia"/>
          <w:kern w:val="0"/>
          <w:sz w:val="24"/>
        </w:rPr>
        <w:lastRenderedPageBreak/>
        <w:t>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68B83A31" w14:textId="2924F95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0554B745"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2444D782"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1E0791D5"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237261F6"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7B1CFA2E"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B4778D">
        <w:rPr>
          <w:rFonts w:hAnsi="宋体" w:hint="eastAsia"/>
          <w:kern w:val="0"/>
          <w:sz w:val="24"/>
        </w:rPr>
        <w:t>（如有）</w:t>
      </w:r>
      <w:r w:rsidR="00C17442" w:rsidRPr="0058315C">
        <w:rPr>
          <w:rFonts w:hAnsi="宋体" w:hint="eastAsia"/>
          <w:kern w:val="0"/>
          <w:sz w:val="24"/>
        </w:rPr>
        <w:t>，赎回金额单位为元，</w:t>
      </w:r>
      <w:r w:rsidR="00C17442" w:rsidRPr="0058315C">
        <w:rPr>
          <w:rFonts w:hAnsi="宋体" w:hint="eastAsia"/>
          <w:kern w:val="0"/>
          <w:sz w:val="24"/>
        </w:rPr>
        <w:lastRenderedPageBreak/>
        <w:t>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624DC14"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53D6D6CA" w14:textId="65EF7912"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2F048F51"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2161876C"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6EDEA3C8" w14:textId="5CFADFDB"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5ABCD035"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5E3590EA" w14:textId="5C1F5D0F"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480550BA" w14:textId="103219C4"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8"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8"/>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9" w:name="OLE_LINK28"/>
      <w:bookmarkStart w:id="50"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9"/>
    <w:bookmarkEnd w:id="50"/>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57CA54B"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1" w:name="OLE_LINK30"/>
      <w:bookmarkStart w:id="52"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53371168" w14:textId="3B9D7A15" w:rsidR="00454B00" w:rsidRPr="00454B00" w:rsidRDefault="002E15A9" w:rsidP="00454B00">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1"/>
      <w:bookmarkEnd w:id="52"/>
      <w:r w:rsidR="00454B00" w:rsidRPr="00454B00">
        <w:rPr>
          <w:rFonts w:hAnsi="宋体" w:hint="eastAsia"/>
          <w:sz w:val="24"/>
        </w:rPr>
        <w:t>基金管理人接受某笔或者某些申购申请有可能导致单一投资者持有基金份额的比例超过</w:t>
      </w:r>
      <w:r w:rsidR="00454B00" w:rsidRPr="00454B00">
        <w:rPr>
          <w:rFonts w:hAnsi="宋体" w:hint="eastAsia"/>
          <w:sz w:val="24"/>
        </w:rPr>
        <w:t>50%</w:t>
      </w:r>
      <w:r w:rsidR="00454B00" w:rsidRPr="00454B00">
        <w:rPr>
          <w:rFonts w:hAnsi="宋体" w:hint="eastAsia"/>
          <w:sz w:val="24"/>
        </w:rPr>
        <w:t>，或者变相规避</w:t>
      </w:r>
      <w:r w:rsidR="00454B00" w:rsidRPr="00454B00">
        <w:rPr>
          <w:rFonts w:hAnsi="宋体" w:hint="eastAsia"/>
          <w:sz w:val="24"/>
        </w:rPr>
        <w:t>50%</w:t>
      </w:r>
      <w:r w:rsidR="00454B00" w:rsidRPr="00454B00">
        <w:rPr>
          <w:rFonts w:hAnsi="宋体" w:hint="eastAsia"/>
          <w:sz w:val="24"/>
        </w:rPr>
        <w:t>集中度的。出现上述情形时，基金管理人有权将上述申购申请全部或部分确认失败。</w:t>
      </w:r>
    </w:p>
    <w:p w14:paraId="02A3A8B0" w14:textId="77777777" w:rsidR="00454B00" w:rsidRPr="00454B00"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39DDE6BE" w14:textId="5B8B1C9C" w:rsidR="002E15A9" w:rsidRPr="0058315C"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10E9DF38" w14:textId="67DD7912"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lastRenderedPageBreak/>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3" w:name="_Hlt70481650"/>
      <w:bookmarkEnd w:id="53"/>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4"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5" w:name="OLE_LINK34"/>
      <w:bookmarkStart w:id="56"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7" w:name="_Hlt152500890"/>
      <w:r w:rsidRPr="0058315C">
        <w:rPr>
          <w:rFonts w:hAnsi="宋体" w:hint="eastAsia"/>
          <w:sz w:val="24"/>
        </w:rPr>
        <w:t>净值。</w:t>
      </w:r>
    </w:p>
    <w:bookmarkEnd w:id="55"/>
    <w:bookmarkEnd w:id="56"/>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504BCD98"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71B2AC5"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7"/>
    <w:p w14:paraId="7CDF6717" w14:textId="77777777" w:rsidR="005C4804" w:rsidRPr="005C4804" w:rsidRDefault="005B7B1C" w:rsidP="005C4804">
      <w:pPr>
        <w:widowControl/>
        <w:adjustRightInd w:val="0"/>
        <w:snapToGrid w:val="0"/>
        <w:spacing w:line="360" w:lineRule="auto"/>
        <w:ind w:firstLineChars="150" w:firstLine="360"/>
        <w:rPr>
          <w:rFonts w:hAnsi="宋体"/>
          <w:sz w:val="24"/>
        </w:rPr>
      </w:pPr>
      <w:r w:rsidRPr="0058315C">
        <w:rPr>
          <w:rFonts w:hAnsi="宋体" w:hint="eastAsia"/>
          <w:sz w:val="24"/>
        </w:rPr>
        <w:t>7</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38448648" w14:textId="2182E7C0" w:rsidR="008832EA" w:rsidRPr="0058315C" w:rsidRDefault="005C4804" w:rsidP="005C4804">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37E05345"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w:t>
      </w:r>
      <w:r w:rsidRPr="0058315C">
        <w:rPr>
          <w:rFonts w:hAnsi="宋体" w:hint="eastAsia"/>
          <w:sz w:val="24"/>
        </w:rPr>
        <w:lastRenderedPageBreak/>
        <w:t>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4"/>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DBE165D" w14:textId="1FD4AA12" w:rsidR="005C4804" w:rsidRPr="00572381" w:rsidRDefault="00572381" w:rsidP="002E15A9">
      <w:pPr>
        <w:widowControl/>
        <w:adjustRightInd w:val="0"/>
        <w:snapToGrid w:val="0"/>
        <w:spacing w:line="360" w:lineRule="auto"/>
        <w:ind w:firstLineChars="200" w:firstLine="480"/>
        <w:rPr>
          <w:kern w:val="0"/>
          <w:sz w:val="24"/>
        </w:rPr>
      </w:pPr>
      <w:r w:rsidRPr="00572381">
        <w:rPr>
          <w:rFonts w:hint="eastAsia"/>
          <w:kern w:val="0"/>
          <w:sz w:val="24"/>
        </w:rPr>
        <w:t>若本基金发生巨额赎回且单个基金份额持有人的赎回申请超过上一日基金总份额</w:t>
      </w:r>
      <w:r w:rsidRPr="00572381">
        <w:rPr>
          <w:rFonts w:hint="eastAsia"/>
          <w:kern w:val="0"/>
          <w:sz w:val="24"/>
        </w:rPr>
        <w:t>20%</w:t>
      </w:r>
      <w:r w:rsidRPr="00572381">
        <w:rPr>
          <w:rFonts w:hint="eastAsia"/>
          <w:kern w:val="0"/>
          <w:sz w:val="24"/>
        </w:rPr>
        <w:t>的情形下，基金管理人可以对该类基金份额持有人当日超过</w:t>
      </w:r>
      <w:r w:rsidRPr="00572381">
        <w:rPr>
          <w:rFonts w:hint="eastAsia"/>
          <w:kern w:val="0"/>
          <w:sz w:val="24"/>
        </w:rPr>
        <w:t>20%</w:t>
      </w:r>
      <w:r w:rsidRPr="00572381">
        <w:rPr>
          <w:rFonts w:hint="eastAsia"/>
          <w:kern w:val="0"/>
          <w:sz w:val="24"/>
        </w:rPr>
        <w:t>的赎回申请进行延期办理；对于该类基金份额持有人未超过上述比例的部分，基金管理人可以根据前段“（</w:t>
      </w:r>
      <w:r w:rsidRPr="00572381">
        <w:rPr>
          <w:rFonts w:hint="eastAsia"/>
          <w:kern w:val="0"/>
          <w:sz w:val="24"/>
        </w:rPr>
        <w:t>1</w:t>
      </w:r>
      <w:r w:rsidRPr="00572381">
        <w:rPr>
          <w:rFonts w:hint="eastAsia"/>
          <w:kern w:val="0"/>
          <w:sz w:val="24"/>
        </w:rPr>
        <w:t>）全额赎回”或“（</w:t>
      </w:r>
      <w:r w:rsidRPr="00572381">
        <w:rPr>
          <w:rFonts w:hint="eastAsia"/>
          <w:kern w:val="0"/>
          <w:sz w:val="24"/>
        </w:rPr>
        <w:t>2</w:t>
      </w:r>
      <w:r w:rsidRPr="00572381">
        <w:rPr>
          <w:rFonts w:hint="eastAsia"/>
          <w:kern w:val="0"/>
          <w:sz w:val="24"/>
        </w:rPr>
        <w:t>）部分延期赎回”的约定方式与其他基金份额持有人的赎回申请一并办理。如该类基金份额持有人在当日选择取消赎回，则其当日未获受理的部分赎回申请将被撤销。</w:t>
      </w:r>
    </w:p>
    <w:p w14:paraId="581FC05B" w14:textId="241B3BD2"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lastRenderedPageBreak/>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484AE288" w14:textId="72C863A6"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00FC268E" w:rsidRPr="0058315C">
        <w:rPr>
          <w:rFonts w:hAnsi="宋体" w:hint="eastAsia"/>
          <w:kern w:val="0"/>
          <w:sz w:val="24"/>
        </w:rPr>
        <w:t>媒介</w:t>
      </w:r>
      <w:r w:rsidRPr="0058315C">
        <w:rPr>
          <w:rFonts w:hAnsi="宋体"/>
          <w:kern w:val="0"/>
          <w:sz w:val="24"/>
        </w:rPr>
        <w:t>上刊登公告。</w:t>
      </w:r>
    </w:p>
    <w:p w14:paraId="7BE15099"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8"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8"/>
    </w:p>
    <w:p w14:paraId="0DDDEB95" w14:textId="77777777" w:rsidR="002F4D10" w:rsidRPr="0058315C" w:rsidRDefault="002F4D10" w:rsidP="002F4D10">
      <w:pPr>
        <w:widowControl/>
        <w:adjustRightInd w:val="0"/>
        <w:snapToGrid w:val="0"/>
        <w:spacing w:line="360" w:lineRule="auto"/>
        <w:ind w:firstLineChars="200" w:firstLine="480"/>
        <w:rPr>
          <w:kern w:val="0"/>
          <w:sz w:val="24"/>
        </w:rPr>
      </w:pPr>
      <w:bookmarkStart w:id="59" w:name="_Toc59441259"/>
      <w:bookmarkStart w:id="60" w:name="_Toc15118274"/>
      <w:bookmarkStart w:id="61"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00FC268E" w:rsidRPr="0058315C">
        <w:rPr>
          <w:rFonts w:hint="eastAsia"/>
          <w:kern w:val="0"/>
          <w:sz w:val="24"/>
        </w:rPr>
        <w:t>媒介</w:t>
      </w:r>
      <w:r w:rsidRPr="0058315C">
        <w:rPr>
          <w:kern w:val="0"/>
          <w:sz w:val="24"/>
        </w:rPr>
        <w:t>上刊登暂停公告。</w:t>
      </w:r>
    </w:p>
    <w:p w14:paraId="15A3591F"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369EB143"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01031742"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156EC6F5"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lastRenderedPageBreak/>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2"/>
    </w:p>
    <w:p w14:paraId="2B1DF404"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3"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709316F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3"/>
    </w:p>
    <w:p w14:paraId="5DD8A39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4" w:name="_Toc109059024"/>
      <w:bookmarkStart w:id="65" w:name="_Toc66720082"/>
      <w:bookmarkStart w:id="66"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7"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8" w:name="_Toc367104008"/>
      <w:r w:rsidR="003550FC" w:rsidRPr="0058315C">
        <w:rPr>
          <w:rFonts w:ascii="宋体" w:hAnsi="宋体" w:hint="eastAsia"/>
          <w:b/>
          <w:kern w:val="0"/>
          <w:sz w:val="30"/>
        </w:rPr>
        <w:lastRenderedPageBreak/>
        <w:t>九、基金的投资</w:t>
      </w:r>
      <w:bookmarkEnd w:id="67"/>
      <w:bookmarkEnd w:id="68"/>
    </w:p>
    <w:p w14:paraId="57CA906E"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（一）投资目标</w:t>
      </w:r>
    </w:p>
    <w:p w14:paraId="1113ABB9" w14:textId="77777777"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00535EFD" w:rsidRPr="0058315C">
        <w:rPr>
          <w:bCs/>
          <w:sz w:val="24"/>
        </w:rPr>
        <w:t xml:space="preserve"> </w:t>
      </w:r>
    </w:p>
    <w:p w14:paraId="3AAF90EE" w14:textId="77777777" w:rsidR="008832EA" w:rsidRPr="0058315C" w:rsidRDefault="00BE7C2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7C57C131" w14:textId="7477B9FA" w:rsidR="003B1CD2" w:rsidRDefault="00534D08">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sidR="00266982">
        <w:rPr>
          <w:rFonts w:hint="eastAsia"/>
          <w:bCs/>
          <w:sz w:val="24"/>
        </w:rPr>
        <w:t>政府</w:t>
      </w:r>
      <w:r w:rsidR="00266982">
        <w:rPr>
          <w:bCs/>
          <w:sz w:val="24"/>
        </w:rPr>
        <w:t>支持机构债</w:t>
      </w:r>
      <w:r w:rsidR="00266982">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sidR="00266982">
        <w:rPr>
          <w:rFonts w:hint="eastAsia"/>
          <w:bCs/>
          <w:sz w:val="24"/>
        </w:rPr>
        <w:t>同业</w:t>
      </w:r>
      <w:r w:rsidR="00266982">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4738F47C" w:rsidR="003B1CD2" w:rsidRDefault="00534D08">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sidRPr="0058315C">
        <w:rPr>
          <w:rFonts w:hint="eastAsia"/>
          <w:sz w:val="24"/>
          <w:szCs w:val="24"/>
        </w:rPr>
        <w:t>，</w:t>
      </w:r>
      <w:r w:rsidRPr="0058315C">
        <w:rPr>
          <w:rFonts w:hAnsi="宋体"/>
          <w:sz w:val="24"/>
          <w:szCs w:val="24"/>
        </w:rPr>
        <w:t>现金或到期日在一年以内的政府债券的投资比例合计不低于基金资产净值的</w:t>
      </w:r>
      <w:r w:rsidRPr="0058315C">
        <w:rPr>
          <w:sz w:val="24"/>
        </w:rPr>
        <w:t>5%</w:t>
      </w:r>
      <w:r w:rsidR="00C27449" w:rsidRPr="00C27449">
        <w:rPr>
          <w:rFonts w:hint="eastAsia"/>
          <w:sz w:val="24"/>
        </w:rPr>
        <w:t>，其中现金不包括结算备付金、存出保证金、应收申购款等</w:t>
      </w:r>
      <w:r w:rsidRPr="0058315C">
        <w:rPr>
          <w:rFonts w:hAnsi="宋体"/>
          <w:sz w:val="24"/>
          <w:szCs w:val="24"/>
        </w:rPr>
        <w:t>。</w:t>
      </w:r>
    </w:p>
    <w:p w14:paraId="30368545" w14:textId="77777777" w:rsidR="008832EA" w:rsidRPr="0058315C" w:rsidRDefault="00C17442">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36A37F5C" w14:textId="77777777" w:rsidR="008832EA" w:rsidRPr="0058315C" w:rsidRDefault="005C04E8">
      <w:pPr>
        <w:widowControl/>
        <w:adjustRightInd w:val="0"/>
        <w:snapToGrid w:val="0"/>
        <w:spacing w:line="360" w:lineRule="auto"/>
        <w:jc w:val="left"/>
        <w:outlineLvl w:val="1"/>
        <w:rPr>
          <w:b/>
          <w:bCs/>
          <w:sz w:val="24"/>
        </w:rPr>
      </w:pPr>
      <w:r w:rsidRPr="0058315C">
        <w:rPr>
          <w:rFonts w:hint="eastAsia"/>
          <w:b/>
          <w:bCs/>
          <w:sz w:val="24"/>
        </w:rPr>
        <w:t xml:space="preserve">    </w:t>
      </w:r>
      <w:r w:rsidR="00BE7C20" w:rsidRPr="0058315C">
        <w:rPr>
          <w:rFonts w:hint="eastAsia"/>
          <w:b/>
          <w:bCs/>
          <w:sz w:val="24"/>
        </w:rPr>
        <w:t>（三）</w:t>
      </w:r>
      <w:bookmarkStart w:id="69" w:name="_Toc389640512"/>
      <w:r w:rsidR="007F1983" w:rsidRPr="0058315C">
        <w:rPr>
          <w:rFonts w:hint="eastAsia"/>
          <w:b/>
          <w:bCs/>
          <w:sz w:val="24"/>
        </w:rPr>
        <w:t>投资</w:t>
      </w:r>
      <w:bookmarkEnd w:id="69"/>
      <w:r w:rsidR="00BF0C78" w:rsidRPr="0058315C">
        <w:rPr>
          <w:rFonts w:hint="eastAsia"/>
          <w:b/>
          <w:bCs/>
          <w:sz w:val="24"/>
        </w:rPr>
        <w:t>策略</w:t>
      </w:r>
    </w:p>
    <w:p w14:paraId="3959B75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lastRenderedPageBreak/>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w:t>
      </w:r>
      <w:r w:rsidRPr="0058315C">
        <w:rPr>
          <w:rFonts w:hint="eastAsia"/>
          <w:sz w:val="24"/>
        </w:rPr>
        <w:lastRenderedPageBreak/>
        <w:t>利差和变化趋势，通过不同类别资产的风险调整后收益比较，确定组合的类别资产配置。</w:t>
      </w:r>
    </w:p>
    <w:p w14:paraId="26571C25"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本基金信用债券的投资遵循以下流程：</w:t>
      </w:r>
    </w:p>
    <w:p w14:paraId="0D3D23C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基金经理从信用债券池中精选债券构建信用债券投资组合。</w:t>
      </w:r>
    </w:p>
    <w:p w14:paraId="460E71C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本基金构建和管理信用债券投资组合时主要考虑以下因素：</w:t>
      </w:r>
    </w:p>
    <w:p w14:paraId="3330337E"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①信用债券信用评级的变化。</w:t>
      </w:r>
    </w:p>
    <w:p w14:paraId="5B342BD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1C463AD4" w14:textId="77777777" w:rsidR="008832EA" w:rsidRPr="0058315C" w:rsidRDefault="005C04E8">
      <w:pPr>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w:t>
      </w:r>
      <w:r w:rsidR="000C21FD" w:rsidRPr="0058315C">
        <w:rPr>
          <w:rFonts w:hint="eastAsia"/>
          <w:b/>
          <w:bCs/>
          <w:sz w:val="24"/>
        </w:rPr>
        <w:t>四</w:t>
      </w:r>
      <w:r w:rsidR="00BE7C20" w:rsidRPr="0058315C">
        <w:rPr>
          <w:rFonts w:hint="eastAsia"/>
          <w:b/>
          <w:bCs/>
          <w:sz w:val="24"/>
        </w:rPr>
        <w:t>）投资限制</w:t>
      </w:r>
    </w:p>
    <w:p w14:paraId="4D4B9608"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6BC102F7"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669B9F49" w14:textId="1E1661D4"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7B3AA089"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132DB2F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5B385A44"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BEBD2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40E5ED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4FC3EBA1"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）本基金管理人管理的全部基金投资于同一原始权益人的各类资产支持证券，</w:t>
      </w:r>
      <w:r w:rsidRPr="0058315C">
        <w:rPr>
          <w:sz w:val="24"/>
        </w:rPr>
        <w:lastRenderedPageBreak/>
        <w:t>不得超过其各类资产支持证券合计规模的</w:t>
      </w:r>
      <w:r w:rsidRPr="0058315C">
        <w:rPr>
          <w:sz w:val="24"/>
        </w:rPr>
        <w:t>10</w:t>
      </w:r>
      <w:r w:rsidRPr="0058315C">
        <w:rPr>
          <w:rFonts w:hint="eastAsia"/>
          <w:sz w:val="24"/>
        </w:rPr>
        <w:t>%</w:t>
      </w:r>
      <w:r w:rsidRPr="0058315C">
        <w:rPr>
          <w:sz w:val="24"/>
        </w:rPr>
        <w:t>；</w:t>
      </w:r>
    </w:p>
    <w:p w14:paraId="2A336C83"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11D69C15" w14:textId="77777777" w:rsidR="00534D08" w:rsidRPr="0058315C" w:rsidRDefault="00534D08" w:rsidP="00534D08">
      <w:pPr>
        <w:adjustRightInd w:val="0"/>
        <w:snapToGrid w:val="0"/>
        <w:spacing w:line="360" w:lineRule="auto"/>
        <w:ind w:firstLineChars="200" w:firstLine="480"/>
        <w:rPr>
          <w:sz w:val="24"/>
        </w:rPr>
      </w:pPr>
      <w:bookmarkStart w:id="70" w:name="OLE_LINK66"/>
      <w:bookmarkStart w:id="71" w:name="OLE_LINK67"/>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712E97D6"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2383CE27" w14:textId="77777777" w:rsidR="00534D08"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4C05B036"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Pr="00C27449">
        <w:rPr>
          <w:rFonts w:hint="eastAsia"/>
          <w:sz w:val="24"/>
        </w:rPr>
        <w:t>13</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1145F431"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Pr="00C27449">
        <w:rPr>
          <w:rFonts w:hint="eastAsia"/>
          <w:sz w:val="24"/>
        </w:rPr>
        <w:t>14</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128866BE" w14:textId="28B6FB25" w:rsidR="00534D08" w:rsidRPr="0058315C" w:rsidRDefault="00C27449" w:rsidP="00C27449">
      <w:pPr>
        <w:adjustRightInd w:val="0"/>
        <w:snapToGrid w:val="0"/>
        <w:spacing w:line="360" w:lineRule="auto"/>
        <w:ind w:firstLineChars="200" w:firstLine="480"/>
        <w:rPr>
          <w:sz w:val="24"/>
        </w:rPr>
      </w:pPr>
      <w:r w:rsidRPr="00C27449">
        <w:rPr>
          <w:rFonts w:hint="eastAsia"/>
          <w:sz w:val="24"/>
        </w:rPr>
        <w:t>（</w:t>
      </w:r>
      <w:r w:rsidRPr="00C27449">
        <w:rPr>
          <w:rFonts w:hint="eastAsia"/>
          <w:sz w:val="24"/>
        </w:rPr>
        <w:t>15</w:t>
      </w:r>
      <w:r w:rsidRPr="00C27449">
        <w:rPr>
          <w:rFonts w:hint="eastAsia"/>
          <w:sz w:val="24"/>
        </w:rPr>
        <w:t>）</w:t>
      </w:r>
      <w:bookmarkEnd w:id="70"/>
      <w:bookmarkEnd w:id="71"/>
      <w:r w:rsidR="00534D08" w:rsidRPr="0058315C">
        <w:rPr>
          <w:rFonts w:hint="eastAsia"/>
          <w:sz w:val="24"/>
        </w:rPr>
        <w:t>法律法规及中国证监会规定的和《基金合同》约定的其他投资限制。</w:t>
      </w:r>
    </w:p>
    <w:p w14:paraId="15DA3FD2" w14:textId="26AE1E08" w:rsidR="00534D08" w:rsidRPr="0058315C" w:rsidRDefault="00C27449" w:rsidP="00534D08">
      <w:pPr>
        <w:adjustRightInd w:val="0"/>
        <w:snapToGrid w:val="0"/>
        <w:spacing w:line="360"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Pr="00C27449">
        <w:rPr>
          <w:rFonts w:hint="eastAsia"/>
          <w:sz w:val="24"/>
        </w:rPr>
        <w:t>9</w:t>
      </w:r>
      <w:r w:rsidRPr="00C27449">
        <w:rPr>
          <w:rFonts w:hint="eastAsia"/>
          <w:sz w:val="24"/>
        </w:rPr>
        <w:t>）、（</w:t>
      </w:r>
      <w:r w:rsidRPr="00C27449">
        <w:rPr>
          <w:rFonts w:hint="eastAsia"/>
          <w:sz w:val="24"/>
        </w:rPr>
        <w:t>13</w:t>
      </w:r>
      <w:r w:rsidRPr="00C27449">
        <w:rPr>
          <w:rFonts w:hint="eastAsia"/>
          <w:sz w:val="24"/>
        </w:rPr>
        <w:t>）、（</w:t>
      </w:r>
      <w:r w:rsidRPr="00C27449">
        <w:rPr>
          <w:rFonts w:hint="eastAsia"/>
          <w:sz w:val="24"/>
        </w:rPr>
        <w:t>14</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70CF28FD"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5664599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）承销证券；</w:t>
      </w:r>
    </w:p>
    <w:p w14:paraId="24EC09B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0DC8EEBA"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7B09CB" w14:textId="77777777" w:rsidR="001B6B59" w:rsidRPr="0058315C"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33A1BD"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（五）业绩比较基准</w:t>
      </w:r>
    </w:p>
    <w:p w14:paraId="46D0A634"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w:t>
      </w:r>
      <w:r w:rsidR="00BE1E5A" w:rsidRPr="0058315C">
        <w:rPr>
          <w:rFonts w:hint="eastAsia"/>
          <w:bCs/>
          <w:sz w:val="24"/>
        </w:rPr>
        <w:t>收益率</w:t>
      </w:r>
    </w:p>
    <w:p w14:paraId="4D84EADD"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Pr="0058315C" w:rsidRDefault="00C17442">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00EC22D"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（六）风险收益特征</w:t>
      </w:r>
    </w:p>
    <w:p w14:paraId="313C2BF7" w14:textId="0DD4849C" w:rsidR="008832EA" w:rsidRPr="0058315C" w:rsidRDefault="00C27449" w:rsidP="00BA3081">
      <w:pPr>
        <w:widowControl/>
        <w:adjustRightInd w:val="0"/>
        <w:snapToGrid w:val="0"/>
        <w:spacing w:line="360" w:lineRule="auto"/>
        <w:ind w:firstLineChars="200" w:firstLine="480"/>
        <w:jc w:val="left"/>
        <w:outlineLvl w:val="1"/>
        <w:rPr>
          <w:b/>
          <w:bCs/>
          <w:sz w:val="24"/>
        </w:rPr>
      </w:pPr>
      <w:r w:rsidRPr="00C27449">
        <w:rPr>
          <w:rFonts w:hint="eastAsia"/>
          <w:sz w:val="24"/>
        </w:rPr>
        <w:lastRenderedPageBreak/>
        <w:t>本基金是一只债券型基金，其预期风险与预期收益高于货币市场基金，低于混合型基金和股票型基金</w:t>
      </w:r>
      <w:r w:rsidR="00534D08" w:rsidRPr="0058315C">
        <w:rPr>
          <w:sz w:val="24"/>
        </w:rPr>
        <w:t>。</w:t>
      </w:r>
      <w:r w:rsidR="005C04E8" w:rsidRPr="0058315C">
        <w:rPr>
          <w:rFonts w:hint="eastAsia"/>
          <w:b/>
          <w:bCs/>
          <w:sz w:val="24"/>
        </w:rPr>
        <w:t xml:space="preserve">    </w:t>
      </w:r>
    </w:p>
    <w:p w14:paraId="6C6F609E"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07DA8EF4"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43D4BEB1" w14:textId="4EC0146A" w:rsidR="00B9566F" w:rsidRPr="0058315C" w:rsidRDefault="00B9566F" w:rsidP="00C2744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53A45D26" w14:textId="39DC1853" w:rsidR="006E1DD9" w:rsidRPr="0058315C" w:rsidRDefault="00C27449" w:rsidP="009C6719">
      <w:pPr>
        <w:adjustRightInd w:val="0"/>
        <w:snapToGrid w:val="0"/>
        <w:spacing w:line="360"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63965444" w14:textId="77777777" w:rsidR="008832EA" w:rsidRPr="0058315C" w:rsidRDefault="00E312C1">
      <w:pPr>
        <w:adjustRightInd w:val="0"/>
        <w:snapToGrid w:val="0"/>
        <w:spacing w:line="360" w:lineRule="auto"/>
        <w:ind w:firstLineChars="200" w:firstLine="482"/>
        <w:rPr>
          <w:b/>
          <w:sz w:val="24"/>
          <w:szCs w:val="24"/>
        </w:rPr>
      </w:pPr>
      <w:bookmarkStart w:id="74" w:name="_Toc109059025"/>
      <w:bookmarkStart w:id="75" w:name="_Toc109059036"/>
      <w:bookmarkStart w:id="76" w:name="_Toc109059037"/>
      <w:bookmarkStart w:id="77" w:name="_Hlt5528681"/>
      <w:bookmarkStart w:id="78" w:name="_Hlt5604240"/>
      <w:bookmarkStart w:id="79" w:name="_Hlt88281392"/>
      <w:bookmarkStart w:id="80" w:name="_Hlt81033092"/>
      <w:bookmarkStart w:id="81" w:name="_Hlt81033424"/>
      <w:bookmarkEnd w:id="74"/>
      <w:bookmarkEnd w:id="75"/>
      <w:bookmarkEnd w:id="76"/>
      <w:bookmarkEnd w:id="77"/>
      <w:bookmarkEnd w:id="78"/>
      <w:bookmarkEnd w:id="79"/>
      <w:bookmarkEnd w:id="80"/>
      <w:bookmarkEnd w:id="81"/>
      <w:r w:rsidRPr="0058315C">
        <w:rPr>
          <w:rFonts w:hAnsi="宋体"/>
          <w:b/>
          <w:sz w:val="24"/>
          <w:szCs w:val="24"/>
        </w:rPr>
        <w:t>（</w:t>
      </w:r>
      <w:r w:rsidR="00845E7E" w:rsidRPr="0058315C">
        <w:rPr>
          <w:rFonts w:hAnsi="宋体" w:hint="eastAsia"/>
          <w:b/>
          <w:sz w:val="24"/>
          <w:szCs w:val="24"/>
        </w:rPr>
        <w:t>八</w:t>
      </w:r>
      <w:r w:rsidRPr="0058315C">
        <w:rPr>
          <w:rFonts w:hAnsi="宋体"/>
          <w:b/>
          <w:sz w:val="24"/>
          <w:szCs w:val="24"/>
        </w:rPr>
        <w:t>）投资决策依据和投资流程</w:t>
      </w:r>
    </w:p>
    <w:p w14:paraId="192BB043"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18989B97"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1917F3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lastRenderedPageBreak/>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7DDB1F15" w14:textId="77777777" w:rsidR="00FF1437" w:rsidRPr="0058315C" w:rsidRDefault="009C27C2" w:rsidP="009C6719">
      <w:pPr>
        <w:adjustRightInd w:val="0"/>
        <w:snapToGrid w:val="0"/>
        <w:spacing w:line="360"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bookmarkStart w:id="82" w:name="_Toc78208364"/>
    </w:p>
    <w:p w14:paraId="5A446263" w14:textId="77777777" w:rsidR="00C92FC0" w:rsidRPr="0058315C" w:rsidRDefault="00C92FC0" w:rsidP="00534D08">
      <w:pPr>
        <w:spacing w:line="360" w:lineRule="auto"/>
        <w:ind w:left="673" w:firstLineChars="200" w:firstLine="360"/>
        <w:rPr>
          <w:sz w:val="18"/>
        </w:rPr>
      </w:pPr>
    </w:p>
    <w:p w14:paraId="0C7F5040" w14:textId="77777777" w:rsidR="002B0F37" w:rsidRPr="0058315C" w:rsidRDefault="003D6267"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3303"/>
      <w:bookmarkStart w:id="84" w:name="_Toc367104009"/>
      <w:r w:rsidRPr="0058315C">
        <w:rPr>
          <w:rFonts w:ascii="宋体" w:hAnsi="宋体"/>
          <w:b/>
          <w:kern w:val="0"/>
          <w:sz w:val="30"/>
        </w:rPr>
        <w:br w:type="page"/>
      </w:r>
      <w:r w:rsidR="0056784C" w:rsidRPr="0058315C">
        <w:rPr>
          <w:rFonts w:ascii="宋体" w:hAnsi="宋体" w:hint="eastAsia"/>
          <w:b/>
          <w:kern w:val="0"/>
          <w:sz w:val="30"/>
        </w:rPr>
        <w:lastRenderedPageBreak/>
        <w:t>十、基金的财产</w:t>
      </w:r>
      <w:bookmarkEnd w:id="83"/>
      <w:bookmarkEnd w:id="84"/>
    </w:p>
    <w:p w14:paraId="0B366A64"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19C2837"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5" w:name="_Toc311810245"/>
      <w:bookmarkEnd w:id="82"/>
    </w:p>
    <w:p w14:paraId="1EBF8E10"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5"/>
      <w:r w:rsidRPr="0058315C">
        <w:rPr>
          <w:rFonts w:hAnsi="宋体"/>
          <w:b/>
          <w:kern w:val="0"/>
          <w:sz w:val="24"/>
        </w:rPr>
        <w:t>产</w:t>
      </w:r>
      <w:bookmarkEnd w:id="72"/>
      <w:bookmarkEnd w:id="73"/>
      <w:r w:rsidRPr="0058315C">
        <w:rPr>
          <w:rFonts w:hAnsi="宋体"/>
          <w:b/>
          <w:kern w:val="0"/>
          <w:sz w:val="24"/>
        </w:rPr>
        <w:t>净</w:t>
      </w:r>
      <w:bookmarkStart w:id="86" w:name="_Toc109537391"/>
      <w:r w:rsidRPr="0058315C">
        <w:rPr>
          <w:rFonts w:hAnsi="宋体"/>
          <w:b/>
          <w:kern w:val="0"/>
          <w:sz w:val="24"/>
        </w:rPr>
        <w:t>值</w:t>
      </w:r>
      <w:r w:rsidRPr="0058315C">
        <w:rPr>
          <w:b/>
          <w:kern w:val="0"/>
          <w:sz w:val="24"/>
        </w:rPr>
        <w:t xml:space="preserve"> </w:t>
      </w:r>
    </w:p>
    <w:p w14:paraId="35B9CB9D"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7" w:name="_Toc79392635"/>
      <w:bookmarkStart w:id="88" w:name="_Toc79556449"/>
      <w:bookmarkEnd w:id="86"/>
    </w:p>
    <w:p w14:paraId="33C50AAC"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372AA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89" w:name="_Hlt88841837"/>
      <w:bookmarkEnd w:id="87"/>
      <w:bookmarkEnd w:id="88"/>
      <w:bookmarkEnd w:id="89"/>
    </w:p>
    <w:p w14:paraId="446BE4B1"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A313197"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556ACE8"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77777777"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3304"/>
      <w:r w:rsidRPr="0058315C">
        <w:rPr>
          <w:rFonts w:ascii="宋体" w:hAnsi="宋体"/>
          <w:b/>
          <w:kern w:val="0"/>
          <w:sz w:val="30"/>
        </w:rPr>
        <w:br w:type="page"/>
      </w:r>
      <w:bookmarkStart w:id="91" w:name="_Toc367104010"/>
      <w:r w:rsidR="00892E65" w:rsidRPr="0058315C">
        <w:rPr>
          <w:rFonts w:ascii="宋体" w:hAnsi="宋体" w:hint="eastAsia"/>
          <w:b/>
          <w:kern w:val="0"/>
          <w:sz w:val="30"/>
        </w:rPr>
        <w:lastRenderedPageBreak/>
        <w:t>十一、基金资产的估值</w:t>
      </w:r>
      <w:bookmarkEnd w:id="90"/>
      <w:bookmarkEnd w:id="91"/>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0B2869F2"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F507FB1"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3E3F783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23F320A2"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4137B41A"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052DB4"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0EB7073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1E9CA4FF"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A728035"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w:t>
      </w:r>
      <w:r w:rsidRPr="0058315C">
        <w:rPr>
          <w:rFonts w:hint="eastAsia"/>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15AD6C97"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392B8FBC"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735DF96"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48CF517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6621848A" w14:textId="26AD9361" w:rsidR="00E06692" w:rsidRPr="00E06692" w:rsidRDefault="00FA0F88" w:rsidP="00E06692">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w:t>
      </w:r>
      <w:r w:rsidR="00E06692" w:rsidRPr="00E06692">
        <w:rPr>
          <w:rFonts w:hint="eastAsia"/>
          <w:sz w:val="24"/>
        </w:rPr>
        <w:t>当发生大额申购或赎回情形时，基金管理人可以对本基金采用摆动定价机制，以确保基金估值的公平性。</w:t>
      </w:r>
    </w:p>
    <w:p w14:paraId="5475F3A3" w14:textId="2EE68C88" w:rsidR="00FA0F88" w:rsidRPr="0058315C" w:rsidRDefault="00E06692" w:rsidP="00E06692">
      <w:pPr>
        <w:adjustRightInd w:val="0"/>
        <w:snapToGrid w:val="0"/>
        <w:spacing w:line="360" w:lineRule="auto"/>
        <w:ind w:firstLineChars="200" w:firstLine="480"/>
        <w:rPr>
          <w:sz w:val="24"/>
        </w:rPr>
      </w:pPr>
      <w:r w:rsidRPr="00E06692">
        <w:rPr>
          <w:rFonts w:hint="eastAsia"/>
          <w:sz w:val="24"/>
        </w:rPr>
        <w:t>（</w:t>
      </w:r>
      <w:r w:rsidRPr="00E06692">
        <w:rPr>
          <w:rFonts w:hint="eastAsia"/>
          <w:sz w:val="24"/>
        </w:rPr>
        <w:t>8</w:t>
      </w:r>
      <w:r w:rsidRPr="00E06692">
        <w:rPr>
          <w:rFonts w:hint="eastAsia"/>
          <w:sz w:val="24"/>
        </w:rPr>
        <w:t>）</w:t>
      </w:r>
      <w:r w:rsidR="00FA0F88" w:rsidRPr="0058315C">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05DC2F51"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6B0FD7F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59DE137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379EE274"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65624485"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5EB8DFE" w14:textId="06C7723D"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2C763CFE"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2F464A4A"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lastRenderedPageBreak/>
        <w:t>（六）暂停估值的情形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EEABDC2" w14:textId="77777777"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7EBC1304" w14:textId="33CF4FF9"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103273B2"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2" w:name="OLE_LINK68"/>
      <w:bookmarkStart w:id="93"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2"/>
      <w:bookmarkEnd w:id="93"/>
    </w:p>
    <w:p w14:paraId="163FC971"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281F9FB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w:t>
      </w:r>
      <w:r w:rsidR="00E217B2" w:rsidRPr="0058315C">
        <w:rPr>
          <w:rFonts w:hAnsi="宋体" w:hint="eastAsia"/>
          <w:sz w:val="24"/>
        </w:rPr>
        <w:t>6</w:t>
      </w:r>
      <w:r w:rsidR="00E217B2" w:rsidRPr="0058315C">
        <w:rPr>
          <w:rFonts w:hAnsi="宋体" w:hint="eastAsia"/>
          <w:sz w:val="24"/>
        </w:rPr>
        <w:t>）</w:t>
      </w:r>
      <w:r w:rsidRPr="0058315C">
        <w:rPr>
          <w:rFonts w:hAnsi="宋体" w:hint="eastAsia"/>
          <w:sz w:val="24"/>
        </w:rPr>
        <w:t>项进行估值时，所造成的误差不作为基金资产估值错误处理。</w:t>
      </w:r>
    </w:p>
    <w:p w14:paraId="603FC52A" w14:textId="4F0EA3E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4" w:name="OLE_LINK70"/>
      <w:bookmarkStart w:id="95"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97BBC3F" w14:textId="77777777" w:rsidR="008832EA" w:rsidRPr="0058315C" w:rsidRDefault="008832EA" w:rsidP="0058315C">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96" w:name="_Toc367103305"/>
      <w:bookmarkEnd w:id="94"/>
      <w:bookmarkEnd w:id="95"/>
    </w:p>
    <w:p w14:paraId="6AF16426" w14:textId="77777777" w:rsidR="00F641BD" w:rsidRPr="0058315C" w:rsidRDefault="00592E5C"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7" w:name="_Toc367104011"/>
      <w:r w:rsidR="00880954" w:rsidRPr="0058315C">
        <w:rPr>
          <w:rFonts w:ascii="宋体" w:hAnsi="宋体" w:hint="eastAsia"/>
          <w:b/>
          <w:kern w:val="0"/>
          <w:sz w:val="30"/>
        </w:rPr>
        <w:lastRenderedPageBreak/>
        <w:t>十二、基金收益与分配</w:t>
      </w:r>
      <w:bookmarkEnd w:id="96"/>
      <w:bookmarkEnd w:id="97"/>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77777777" w:rsidR="00FA0F88" w:rsidRPr="0058315C" w:rsidRDefault="00FA0F88" w:rsidP="00FA0F88">
      <w:pPr>
        <w:adjustRightInd w:val="0"/>
        <w:snapToGrid w:val="0"/>
        <w:spacing w:line="360" w:lineRule="auto"/>
        <w:ind w:firstLineChars="200" w:firstLine="480"/>
        <w:rPr>
          <w:bCs/>
          <w:sz w:val="24"/>
        </w:rPr>
      </w:pPr>
      <w:bookmarkStart w:id="98" w:name="OLE_LINK72"/>
      <w:bookmarkStart w:id="99"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27354AC6" w14:textId="61D0AEF3"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在符合有关基金分红条件的前提下，本基金管理人可以根据实际情况进行收益分配，具体分配方案以公告为准，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28254F6"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0FD8FE1C"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7AC5A4FD"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57878F"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bookmarkEnd w:id="98"/>
    <w:bookmarkEnd w:id="99"/>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77777777" w:rsidR="00B056D3" w:rsidRPr="0058315C" w:rsidRDefault="00B056D3" w:rsidP="000D037F">
      <w:pPr>
        <w:adjustRightInd w:val="0"/>
        <w:snapToGrid w:val="0"/>
        <w:spacing w:line="360" w:lineRule="auto"/>
        <w:ind w:firstLineChars="200" w:firstLine="480"/>
        <w:rPr>
          <w:bCs/>
          <w:sz w:val="24"/>
        </w:rPr>
      </w:pPr>
      <w:bookmarkStart w:id="100" w:name="OLE_LINK74"/>
      <w:bookmarkStart w:id="101" w:name="OLE_LINK75"/>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w:t>
      </w:r>
      <w:r w:rsidR="00FC268E" w:rsidRPr="0058315C">
        <w:rPr>
          <w:rFonts w:hint="eastAsia"/>
          <w:bCs/>
          <w:sz w:val="24"/>
        </w:rPr>
        <w:t>媒介</w:t>
      </w:r>
      <w:r w:rsidRPr="0058315C">
        <w:rPr>
          <w:rFonts w:hint="eastAsia"/>
          <w:bCs/>
          <w:sz w:val="24"/>
        </w:rPr>
        <w:t>公告并报中国证监会备案。</w:t>
      </w:r>
    </w:p>
    <w:bookmarkEnd w:id="100"/>
    <w:bookmarkEnd w:id="101"/>
    <w:p w14:paraId="5BA4C76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5B83BF72"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0657541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2" w:name="_Toc367103306"/>
      <w:r w:rsidRPr="0058315C">
        <w:rPr>
          <w:rFonts w:ascii="宋体" w:hAnsi="宋体"/>
          <w:b/>
          <w:kern w:val="0"/>
          <w:sz w:val="30"/>
        </w:rPr>
        <w:br w:type="page"/>
      </w:r>
      <w:bookmarkStart w:id="103" w:name="_Toc367104012"/>
      <w:r w:rsidR="00293BC8" w:rsidRPr="0058315C">
        <w:rPr>
          <w:rFonts w:ascii="宋体" w:hAnsi="宋体" w:hint="eastAsia"/>
          <w:b/>
          <w:kern w:val="0"/>
          <w:sz w:val="30"/>
        </w:rPr>
        <w:lastRenderedPageBreak/>
        <w:t>十三、基金的费用与税收</w:t>
      </w:r>
      <w:bookmarkEnd w:id="102"/>
      <w:bookmarkEnd w:id="103"/>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5D0DFFF9"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D21CD25"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00015E55" w:rsidRPr="0058315C">
        <w:rPr>
          <w:rFonts w:hint="eastAsia"/>
          <w:sz w:val="24"/>
        </w:rPr>
        <w:t>1</w:t>
      </w:r>
      <w:r w:rsidR="00B056D3" w:rsidRPr="0058315C">
        <w:rPr>
          <w:rFonts w:hint="eastAsia"/>
          <w:sz w:val="24"/>
        </w:rPr>
        <w:t>%</w:t>
      </w:r>
      <w:r w:rsidRPr="0058315C">
        <w:rPr>
          <w:rFonts w:hint="eastAsia"/>
          <w:sz w:val="24"/>
        </w:rPr>
        <w:t>年费率计提。托管费的计算方法</w:t>
      </w:r>
      <w:r w:rsidRPr="0058315C">
        <w:rPr>
          <w:rFonts w:hint="eastAsia"/>
          <w:sz w:val="24"/>
        </w:rPr>
        <w:lastRenderedPageBreak/>
        <w:t>如下：</w:t>
      </w:r>
    </w:p>
    <w:p w14:paraId="2C892374"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0.1</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788CF4F4" w:rsidR="00B056D3" w:rsidRPr="0058315C"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198C1281"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529E379D"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20D43B61" w14:textId="1AC86F5C"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42392C83"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基金费用的种类”中第</w:t>
      </w:r>
      <w:r w:rsidR="00B056D3" w:rsidRPr="0058315C">
        <w:rPr>
          <w:rFonts w:hint="eastAsia"/>
          <w:sz w:val="24"/>
        </w:rPr>
        <w:t>3</w:t>
      </w:r>
      <w:r w:rsidR="00B056D3" w:rsidRPr="0058315C">
        <w:rPr>
          <w:rFonts w:hint="eastAsia"/>
          <w:sz w:val="24"/>
        </w:rPr>
        <w:t>－</w:t>
      </w:r>
      <w:r w:rsidR="00B056D3" w:rsidRPr="0058315C">
        <w:rPr>
          <w:rFonts w:hint="eastAsia"/>
          <w:sz w:val="24"/>
        </w:rPr>
        <w:t>8</w:t>
      </w:r>
      <w:r w:rsidR="005D5805" w:rsidRPr="0058315C">
        <w:rPr>
          <w:rFonts w:hint="eastAsia"/>
          <w:sz w:val="24"/>
        </w:rPr>
        <w:t>项</w:t>
      </w:r>
      <w:r w:rsidR="00B056D3" w:rsidRPr="0058315C">
        <w:rPr>
          <w:rFonts w:hint="eastAsia"/>
          <w:sz w:val="24"/>
        </w:rPr>
        <w:t>、第</w:t>
      </w:r>
      <w:r w:rsidR="00B056D3" w:rsidRPr="0058315C">
        <w:rPr>
          <w:rFonts w:hint="eastAsia"/>
          <w:sz w:val="24"/>
        </w:rPr>
        <w:t>10</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760C128E"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4830D9E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1523762A"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本基金赎回费的费率水平、计算公式和收取方式详见“基金份额的申购与赎回”一章。</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4" w:name="_Hlt81193394"/>
      <w:bookmarkEnd w:id="104"/>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D63B96D" w14:textId="77777777" w:rsidR="008832EA" w:rsidRPr="0058315C" w:rsidRDefault="008832E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367104013"/>
    </w:p>
    <w:p w14:paraId="35CD6470" w14:textId="77777777"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6" w:name="_Toc367103307"/>
      <w:r w:rsidRPr="0058315C">
        <w:rPr>
          <w:rFonts w:ascii="宋体" w:hAnsi="宋体"/>
          <w:b/>
          <w:kern w:val="0"/>
          <w:sz w:val="30"/>
        </w:rPr>
        <w:br w:type="page"/>
      </w:r>
      <w:r w:rsidR="00C92FC0" w:rsidRPr="0058315C">
        <w:rPr>
          <w:rFonts w:ascii="宋体" w:hAnsi="宋体" w:hint="eastAsia"/>
          <w:b/>
          <w:kern w:val="0"/>
          <w:sz w:val="30"/>
        </w:rPr>
        <w:lastRenderedPageBreak/>
        <w:t>十</w:t>
      </w:r>
      <w:r w:rsidR="006861DF" w:rsidRPr="0058315C">
        <w:rPr>
          <w:rFonts w:ascii="宋体" w:hAnsi="宋体" w:hint="eastAsia"/>
          <w:b/>
          <w:kern w:val="0"/>
          <w:sz w:val="30"/>
        </w:rPr>
        <w:t>四</w:t>
      </w:r>
      <w:r w:rsidR="00C92FC0" w:rsidRPr="0058315C">
        <w:rPr>
          <w:rFonts w:ascii="宋体" w:hAnsi="宋体" w:hint="eastAsia"/>
          <w:b/>
          <w:kern w:val="0"/>
          <w:sz w:val="30"/>
        </w:rPr>
        <w:t>、基金的会计与审计</w:t>
      </w:r>
      <w:bookmarkEnd w:id="105"/>
      <w:bookmarkEnd w:id="106"/>
    </w:p>
    <w:p w14:paraId="2392EE5D"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56CF18CF"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1F7B1C9"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bookmarkStart w:id="107" w:name="_Toc109537394"/>
    </w:p>
    <w:p w14:paraId="766C5E22"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07"/>
      <w:r w:rsidRPr="0058315C">
        <w:rPr>
          <w:rFonts w:hint="eastAsia"/>
          <w:sz w:val="24"/>
        </w:rPr>
        <w:t>算以人民币为记账本位币，以人民币元为记账单位；</w:t>
      </w:r>
    </w:p>
    <w:p w14:paraId="366430B1"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3CACD755"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4DCDBA56"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687242A4"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2737FC6"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23F97B84"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35042D5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77777777"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bookmarkStart w:id="108" w:name="_Hlt4221115"/>
      <w:bookmarkEnd w:id="108"/>
    </w:p>
    <w:p w14:paraId="27ABAD47" w14:textId="77777777"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09" w:name="_Toc367103308"/>
      <w:r w:rsidRPr="0058315C">
        <w:rPr>
          <w:rFonts w:ascii="宋体" w:hAnsi="宋体"/>
          <w:b/>
          <w:kern w:val="0"/>
          <w:sz w:val="30"/>
        </w:rPr>
        <w:br w:type="page"/>
      </w:r>
      <w:bookmarkStart w:id="110" w:name="_Toc367104014"/>
      <w:r w:rsidR="00C92FC0" w:rsidRPr="0058315C">
        <w:rPr>
          <w:rFonts w:ascii="宋体" w:hAnsi="宋体" w:hint="eastAsia"/>
          <w:b/>
          <w:kern w:val="0"/>
          <w:sz w:val="30"/>
        </w:rPr>
        <w:lastRenderedPageBreak/>
        <w:t>十</w:t>
      </w:r>
      <w:r w:rsidR="006861DF" w:rsidRPr="0058315C">
        <w:rPr>
          <w:rFonts w:ascii="宋体" w:hAnsi="宋体" w:hint="eastAsia"/>
          <w:b/>
          <w:kern w:val="0"/>
          <w:sz w:val="30"/>
        </w:rPr>
        <w:t>五</w:t>
      </w:r>
      <w:r w:rsidR="00C92FC0" w:rsidRPr="0058315C">
        <w:rPr>
          <w:rFonts w:ascii="宋体" w:hAnsi="宋体" w:hint="eastAsia"/>
          <w:b/>
          <w:kern w:val="0"/>
          <w:sz w:val="30"/>
        </w:rPr>
        <w:t>、基金的信息披露</w:t>
      </w:r>
      <w:bookmarkEnd w:id="109"/>
      <w:bookmarkEnd w:id="110"/>
    </w:p>
    <w:p w14:paraId="0023342B" w14:textId="78E98BA8"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《流动性规定》、</w:t>
      </w:r>
      <w:r w:rsidR="00116305" w:rsidRPr="0058315C">
        <w:rPr>
          <w:rFonts w:hint="eastAsia"/>
          <w:b/>
          <w:kern w:val="0"/>
          <w:sz w:val="24"/>
        </w:rPr>
        <w:t>《基金合同》及其他有关规定。</w:t>
      </w:r>
    </w:p>
    <w:p w14:paraId="61951203"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EE0E65E"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04F26DE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636E2063" w14:textId="77777777"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2DD530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FC6FDF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200914E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17743358"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5FE284BE"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100B5BB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1EC97A02"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325A5700" w14:textId="77777777"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4EC85E4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77D5F4B4"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6619839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7BDA2E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7C40F92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）《基金合同》是界定《基金合同》当事人的各项权利、义务关系，明确基金份额持有人大会召开的规则及具体程序，说明基金产品的特性等涉及基金投资者</w:t>
      </w:r>
      <w:r w:rsidRPr="0058315C">
        <w:rPr>
          <w:rFonts w:hint="eastAsia"/>
          <w:kern w:val="0"/>
          <w:sz w:val="24"/>
        </w:rPr>
        <w:lastRenderedPageBreak/>
        <w:t>重大利益的事项的法律文件。</w:t>
      </w:r>
    </w:p>
    <w:p w14:paraId="63A3595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00012EA1"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0CA7F29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2117DD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141580C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17FA9D80"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0479025B"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15C2225"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3696AB0D" w14:textId="77777777"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4D2CE1B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w:t>
      </w:r>
      <w:r w:rsidR="00FA0F88" w:rsidRPr="0058315C">
        <w:rPr>
          <w:rFonts w:hint="eastAsia"/>
          <w:sz w:val="24"/>
        </w:rPr>
        <w:t>分别</w:t>
      </w:r>
      <w:r w:rsidRPr="0058315C">
        <w:rPr>
          <w:rFonts w:hint="eastAsia"/>
          <w:sz w:val="24"/>
        </w:rPr>
        <w:t>公告一次</w:t>
      </w:r>
      <w:r w:rsidR="00DE3499" w:rsidRPr="0058315C">
        <w:rPr>
          <w:rFonts w:hint="eastAsia"/>
          <w:bCs/>
          <w:sz w:val="24"/>
        </w:rPr>
        <w:t>A</w:t>
      </w:r>
      <w:r w:rsidR="00DE3499" w:rsidRPr="0058315C">
        <w:rPr>
          <w:rFonts w:hint="eastAsia"/>
          <w:bCs/>
          <w:sz w:val="24"/>
        </w:rPr>
        <w:t>类基金份额和</w:t>
      </w:r>
      <w:r w:rsidR="00DE3499" w:rsidRPr="0058315C">
        <w:rPr>
          <w:rFonts w:hint="eastAsia"/>
          <w:bCs/>
          <w:sz w:val="24"/>
        </w:rPr>
        <w:t>C</w:t>
      </w:r>
      <w:r w:rsidR="00DE3499" w:rsidRPr="0058315C">
        <w:rPr>
          <w:rFonts w:hint="eastAsia"/>
          <w:bCs/>
          <w:sz w:val="24"/>
        </w:rPr>
        <w:t>类基金份额所对应的</w:t>
      </w:r>
      <w:r w:rsidRPr="0058315C">
        <w:rPr>
          <w:rFonts w:hint="eastAsia"/>
          <w:sz w:val="24"/>
        </w:rPr>
        <w:t>基金资产净值和基金份额净值。</w:t>
      </w:r>
    </w:p>
    <w:p w14:paraId="4DDD35ED" w14:textId="266D7722" w:rsidR="007201DA" w:rsidRPr="0058315C" w:rsidRDefault="00C17442" w:rsidP="008A40D2">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w:t>
      </w:r>
      <w:r w:rsidR="00E476F7">
        <w:rPr>
          <w:rFonts w:hint="eastAsia"/>
          <w:bCs/>
          <w:sz w:val="24"/>
        </w:rPr>
        <w:t>销售机构</w:t>
      </w:r>
      <w:r w:rsidRPr="0058315C">
        <w:rPr>
          <w:rFonts w:hint="eastAsia"/>
          <w:sz w:val="24"/>
        </w:rPr>
        <w:t>以及其他媒介，</w:t>
      </w:r>
      <w:r w:rsidR="007201DA" w:rsidRPr="0058315C">
        <w:rPr>
          <w:rFonts w:hint="eastAsia"/>
          <w:bCs/>
          <w:sz w:val="24"/>
        </w:rPr>
        <w:t>分别</w:t>
      </w:r>
      <w:r w:rsidRPr="0058315C">
        <w:rPr>
          <w:rFonts w:hint="eastAsia"/>
          <w:sz w:val="24"/>
        </w:rPr>
        <w:t>披露开放日的</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基金份额净值和基金份额累计净值。</w:t>
      </w:r>
    </w:p>
    <w:p w14:paraId="3A6AA143" w14:textId="4D8730ED" w:rsidR="005936A2" w:rsidRPr="0058315C" w:rsidRDefault="00C17442" w:rsidP="0099333E">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基金资产净值和基金份额净值。基金管理人应当在前款规定的市场交易日（或自然日）的次日，将</w:t>
      </w:r>
      <w:r w:rsidR="00E476F7" w:rsidRPr="007E1F7D">
        <w:rPr>
          <w:sz w:val="24"/>
        </w:rPr>
        <w:t>A</w:t>
      </w:r>
      <w:r w:rsidR="00E476F7" w:rsidRPr="007E1F7D">
        <w:rPr>
          <w:rFonts w:hAnsi="宋体"/>
          <w:sz w:val="24"/>
        </w:rPr>
        <w:t>类基金份额和</w:t>
      </w:r>
      <w:r w:rsidR="00E476F7" w:rsidRPr="007E1F7D">
        <w:rPr>
          <w:sz w:val="24"/>
        </w:rPr>
        <w:t>C</w:t>
      </w:r>
      <w:r w:rsidR="00E476F7" w:rsidRPr="007E1F7D">
        <w:rPr>
          <w:rFonts w:hAnsi="宋体"/>
          <w:sz w:val="24"/>
        </w:rPr>
        <w:t>类基金份额</w:t>
      </w:r>
      <w:r w:rsidR="00E476F7">
        <w:rPr>
          <w:rFonts w:hAnsi="宋体" w:hint="eastAsia"/>
          <w:sz w:val="24"/>
        </w:rPr>
        <w:t>所对应</w:t>
      </w:r>
      <w:r w:rsidR="00E476F7">
        <w:rPr>
          <w:rFonts w:hAnsi="宋体" w:hint="eastAsia"/>
          <w:sz w:val="24"/>
        </w:rPr>
        <w:lastRenderedPageBreak/>
        <w:t>的</w:t>
      </w:r>
      <w:r w:rsidRPr="0058315C">
        <w:rPr>
          <w:rFonts w:hint="eastAsia"/>
          <w:sz w:val="24"/>
        </w:rPr>
        <w:t>基金资产净值、基金份额净值和基金份额累计净值登载在指定</w:t>
      </w:r>
      <w:r w:rsidR="00012EA1" w:rsidRPr="0058315C">
        <w:rPr>
          <w:rFonts w:hint="eastAsia"/>
          <w:bCs/>
          <w:sz w:val="24"/>
        </w:rPr>
        <w:t>媒介</w:t>
      </w:r>
      <w:r w:rsidRPr="0058315C">
        <w:rPr>
          <w:rFonts w:hint="eastAsia"/>
          <w:sz w:val="24"/>
        </w:rPr>
        <w:t>上。</w:t>
      </w:r>
    </w:p>
    <w:p w14:paraId="27B94ADA"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0A7959ED" w14:textId="50800926"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w:t>
      </w:r>
      <w:r w:rsidR="00E476F7">
        <w:rPr>
          <w:rFonts w:hint="eastAsia"/>
          <w:bCs/>
          <w:sz w:val="24"/>
        </w:rPr>
        <w:t>销售机构</w:t>
      </w:r>
      <w:r w:rsidRPr="0058315C">
        <w:rPr>
          <w:rFonts w:hint="eastAsia"/>
          <w:sz w:val="24"/>
        </w:rPr>
        <w:t>查阅或者复制前述信息资料。</w:t>
      </w:r>
    </w:p>
    <w:p w14:paraId="6C7B8C92" w14:textId="77777777"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5ACCB51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00012EA1" w:rsidRPr="0058315C">
        <w:rPr>
          <w:rFonts w:hint="eastAsia"/>
          <w:bCs/>
          <w:sz w:val="24"/>
        </w:rPr>
        <w:t>媒介</w:t>
      </w:r>
      <w:r w:rsidRPr="0058315C">
        <w:rPr>
          <w:rFonts w:hint="eastAsia"/>
          <w:sz w:val="24"/>
        </w:rPr>
        <w:t>上。基金年度报告的财务会计报告应当经过审计。</w:t>
      </w:r>
    </w:p>
    <w:p w14:paraId="7A4B7370"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00012EA1" w:rsidRPr="0058315C">
        <w:rPr>
          <w:rFonts w:hint="eastAsia"/>
          <w:bCs/>
          <w:sz w:val="24"/>
        </w:rPr>
        <w:t>媒介</w:t>
      </w:r>
      <w:r w:rsidRPr="0058315C">
        <w:rPr>
          <w:rFonts w:hint="eastAsia"/>
          <w:sz w:val="24"/>
        </w:rPr>
        <w:t>上。</w:t>
      </w:r>
    </w:p>
    <w:p w14:paraId="3B989237"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00012EA1" w:rsidRPr="0058315C">
        <w:rPr>
          <w:rFonts w:hint="eastAsia"/>
          <w:bCs/>
          <w:sz w:val="24"/>
        </w:rPr>
        <w:t>媒介</w:t>
      </w:r>
      <w:r w:rsidRPr="0058315C">
        <w:rPr>
          <w:rFonts w:hint="eastAsia"/>
          <w:sz w:val="24"/>
        </w:rPr>
        <w:t>上。</w:t>
      </w:r>
    </w:p>
    <w:p w14:paraId="672E0BA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6C816D3D" w14:textId="77777777" w:rsidR="00116305" w:rsidRDefault="00C17442" w:rsidP="000D037F">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0B476E4F" w14:textId="77777777" w:rsidR="004C22D0" w:rsidRPr="004C22D0" w:rsidRDefault="004C22D0" w:rsidP="004C22D0">
      <w:pPr>
        <w:adjustRightInd w:val="0"/>
        <w:snapToGrid w:val="0"/>
        <w:spacing w:line="360" w:lineRule="auto"/>
        <w:ind w:firstLineChars="200" w:firstLine="480"/>
        <w:rPr>
          <w:sz w:val="24"/>
        </w:rPr>
      </w:pPr>
      <w:r w:rsidRPr="004C22D0">
        <w:rPr>
          <w:rFonts w:hint="eastAsia"/>
          <w:sz w:val="24"/>
        </w:rPr>
        <w:t>本基金持续运作过程中，应当在基金年度报告和半年度报告中披露基金组合资产情况及其流动性风险分析等。</w:t>
      </w:r>
    </w:p>
    <w:p w14:paraId="25E61A59" w14:textId="4E5F7D41" w:rsidR="004C22D0" w:rsidRPr="0058315C" w:rsidRDefault="004C22D0" w:rsidP="004C22D0">
      <w:pPr>
        <w:adjustRightInd w:val="0"/>
        <w:snapToGrid w:val="0"/>
        <w:spacing w:line="360" w:lineRule="auto"/>
        <w:ind w:firstLineChars="200" w:firstLine="480"/>
        <w:rPr>
          <w:sz w:val="24"/>
        </w:rPr>
      </w:pPr>
      <w:r w:rsidRPr="004C22D0">
        <w:rPr>
          <w:rFonts w:hint="eastAsia"/>
          <w:sz w:val="24"/>
        </w:rPr>
        <w:t>基金运作期间，如报告期内出现单一投资者持有基金份额比例达到或超过基金总份额</w:t>
      </w:r>
      <w:r w:rsidRPr="004C22D0">
        <w:rPr>
          <w:rFonts w:hint="eastAsia"/>
          <w:sz w:val="24"/>
        </w:rPr>
        <w:t>20%</w:t>
      </w:r>
      <w:r w:rsidRPr="004C22D0">
        <w:rPr>
          <w:rFonts w:hint="eastAsia"/>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C48B51F"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C5938C2" w14:textId="77777777" w:rsidR="00116305" w:rsidRPr="0058315C" w:rsidRDefault="00C17442" w:rsidP="000D037F">
      <w:pPr>
        <w:adjustRightInd w:val="0"/>
        <w:snapToGrid w:val="0"/>
        <w:spacing w:line="360" w:lineRule="auto"/>
        <w:ind w:firstLineChars="200" w:firstLine="480"/>
        <w:rPr>
          <w:sz w:val="24"/>
        </w:rPr>
      </w:pPr>
      <w:bookmarkStart w:id="111" w:name="OLE_LINK78"/>
      <w:bookmarkStart w:id="112" w:name="OLE_LINK79"/>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日内编制临时报告书，予以公告，并在公开披露日分别报中国证监会和基金管理人主要办公场所所在地的中</w:t>
      </w:r>
      <w:r w:rsidRPr="0058315C">
        <w:rPr>
          <w:rFonts w:hint="eastAsia"/>
          <w:sz w:val="24"/>
        </w:rPr>
        <w:lastRenderedPageBreak/>
        <w:t>国证监会派出机构备案。</w:t>
      </w:r>
    </w:p>
    <w:bookmarkEnd w:id="111"/>
    <w:bookmarkEnd w:id="112"/>
    <w:p w14:paraId="15E343CB"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4AAC8A0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5837183C"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54A9A7C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0B95C83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0C2FDBA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）基金管理人、基金托管人的法定名称、住所发生变更；</w:t>
      </w:r>
    </w:p>
    <w:p w14:paraId="230A431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5BBC0C9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583BCAC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08DF30E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7563C40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0F63ACD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7DEA706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25E7C18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46F8B0F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4DA9A1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7FA317E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007201DA" w:rsidRPr="0058315C">
        <w:rPr>
          <w:rFonts w:hint="eastAsia"/>
          <w:bCs/>
          <w:sz w:val="24"/>
        </w:rPr>
        <w:t>、销售服务费</w:t>
      </w:r>
      <w:r w:rsidRPr="0058315C">
        <w:rPr>
          <w:rFonts w:hint="eastAsia"/>
          <w:sz w:val="24"/>
        </w:rPr>
        <w:t>等费用计提标准、计提方式和费率发生变更；</w:t>
      </w:r>
    </w:p>
    <w:p w14:paraId="2ED81CE8" w14:textId="24606A9B"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w:t>
      </w:r>
      <w:r w:rsidR="000E3EC4">
        <w:rPr>
          <w:rFonts w:hint="eastAsia"/>
          <w:bCs/>
          <w:sz w:val="24"/>
        </w:rPr>
        <w:t>任一类</w:t>
      </w:r>
      <w:r w:rsidRPr="0058315C">
        <w:rPr>
          <w:rFonts w:hint="eastAsia"/>
          <w:sz w:val="24"/>
        </w:rPr>
        <w:t>基金份额净值计价错误达</w:t>
      </w:r>
      <w:r w:rsidR="000E3EC4">
        <w:rPr>
          <w:rFonts w:hint="eastAsia"/>
          <w:bCs/>
          <w:sz w:val="24"/>
        </w:rPr>
        <w:t>该类</w:t>
      </w:r>
      <w:r w:rsidRPr="0058315C">
        <w:rPr>
          <w:rFonts w:hint="eastAsia"/>
          <w:sz w:val="24"/>
        </w:rPr>
        <w:t>基金份额净值百分之零点五；</w:t>
      </w:r>
    </w:p>
    <w:p w14:paraId="33D9C80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44DB5C8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2E7A8D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2E8AA08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21</w:t>
      </w:r>
      <w:r w:rsidRPr="0058315C">
        <w:rPr>
          <w:rFonts w:hint="eastAsia"/>
          <w:sz w:val="24"/>
        </w:rPr>
        <w:t>）本基金开始办理申购、赎回；</w:t>
      </w:r>
    </w:p>
    <w:p w14:paraId="173D3CA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22</w:t>
      </w:r>
      <w:r w:rsidRPr="0058315C">
        <w:rPr>
          <w:rFonts w:hint="eastAsia"/>
          <w:sz w:val="24"/>
        </w:rPr>
        <w:t>）本基金申购、赎回费率及其收费方式发生变更；</w:t>
      </w:r>
    </w:p>
    <w:p w14:paraId="234D865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7026F0F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20F6691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282AE795"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1F0250DD" w14:textId="52B9DBDF" w:rsidR="004C22D0" w:rsidRPr="004C22D0" w:rsidRDefault="00C17442" w:rsidP="004C22D0">
      <w:pPr>
        <w:adjustRightInd w:val="0"/>
        <w:snapToGrid w:val="0"/>
        <w:spacing w:line="360" w:lineRule="auto"/>
        <w:ind w:firstLineChars="200" w:firstLine="480"/>
        <w:rPr>
          <w:sz w:val="24"/>
        </w:rPr>
      </w:pPr>
      <w:r w:rsidRPr="0058315C">
        <w:rPr>
          <w:rFonts w:hint="eastAsia"/>
          <w:sz w:val="24"/>
        </w:rPr>
        <w:t>（</w:t>
      </w:r>
      <w:r w:rsidRPr="0058315C">
        <w:rPr>
          <w:sz w:val="24"/>
        </w:rPr>
        <w:t>27</w:t>
      </w:r>
      <w:r w:rsidRPr="0058315C">
        <w:rPr>
          <w:rFonts w:hint="eastAsia"/>
          <w:sz w:val="24"/>
        </w:rPr>
        <w:t>）</w:t>
      </w:r>
      <w:r w:rsidR="004C22D0" w:rsidRPr="004C22D0">
        <w:rPr>
          <w:rFonts w:hint="eastAsia"/>
          <w:sz w:val="24"/>
        </w:rPr>
        <w:t>发生涉及基金申购、赎回事项调整或潜在影响投资者赎回等重大事项；</w:t>
      </w:r>
    </w:p>
    <w:p w14:paraId="36E4FF6F" w14:textId="26C12257" w:rsidR="004C22D0" w:rsidRPr="004C22D0" w:rsidRDefault="004C22D0" w:rsidP="004C22D0">
      <w:pPr>
        <w:adjustRightInd w:val="0"/>
        <w:snapToGrid w:val="0"/>
        <w:spacing w:line="360" w:lineRule="auto"/>
        <w:ind w:firstLineChars="200" w:firstLine="480"/>
        <w:rPr>
          <w:sz w:val="24"/>
        </w:rPr>
      </w:pPr>
      <w:r>
        <w:rPr>
          <w:rFonts w:hint="eastAsia"/>
          <w:sz w:val="24"/>
        </w:rPr>
        <w:t>（</w:t>
      </w:r>
      <w:r w:rsidRPr="004C22D0">
        <w:rPr>
          <w:rFonts w:hint="eastAsia"/>
          <w:sz w:val="24"/>
        </w:rPr>
        <w:t>28</w:t>
      </w:r>
      <w:r>
        <w:rPr>
          <w:rFonts w:hint="eastAsia"/>
          <w:sz w:val="24"/>
        </w:rPr>
        <w:t>）</w:t>
      </w:r>
      <w:r w:rsidRPr="004C22D0">
        <w:rPr>
          <w:rFonts w:hint="eastAsia"/>
          <w:sz w:val="24"/>
        </w:rPr>
        <w:t>本基金采用摆动定价机制进行估值；</w:t>
      </w:r>
    </w:p>
    <w:p w14:paraId="1D2C73E0" w14:textId="3016E8E3" w:rsidR="00A835DA" w:rsidRPr="00A835DA" w:rsidRDefault="004C22D0" w:rsidP="00A835DA">
      <w:pPr>
        <w:adjustRightInd w:val="0"/>
        <w:snapToGrid w:val="0"/>
        <w:spacing w:line="360" w:lineRule="auto"/>
        <w:ind w:firstLineChars="200" w:firstLine="480"/>
        <w:rPr>
          <w:sz w:val="24"/>
        </w:rPr>
      </w:pPr>
      <w:r>
        <w:rPr>
          <w:rFonts w:hint="eastAsia"/>
          <w:sz w:val="24"/>
        </w:rPr>
        <w:t>（</w:t>
      </w:r>
      <w:r w:rsidRPr="004C22D0">
        <w:rPr>
          <w:rFonts w:hint="eastAsia"/>
          <w:sz w:val="24"/>
        </w:rPr>
        <w:t>29</w:t>
      </w:r>
      <w:r>
        <w:rPr>
          <w:rFonts w:hint="eastAsia"/>
          <w:sz w:val="24"/>
        </w:rPr>
        <w:t>）</w:t>
      </w:r>
      <w:r w:rsidR="00A835DA" w:rsidRPr="00A835DA">
        <w:rPr>
          <w:rFonts w:hint="eastAsia"/>
          <w:sz w:val="24"/>
        </w:rPr>
        <w:t>本基金增加或调整基金份额类别；</w:t>
      </w:r>
    </w:p>
    <w:p w14:paraId="4D660C99" w14:textId="537CD214" w:rsidR="00A835DA" w:rsidRPr="00A835DA"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30</w:t>
      </w:r>
      <w:r>
        <w:rPr>
          <w:rFonts w:hint="eastAsia"/>
          <w:sz w:val="24"/>
        </w:rPr>
        <w:t>）</w:t>
      </w:r>
      <w:r w:rsidRPr="00A835DA">
        <w:rPr>
          <w:rFonts w:hint="eastAsia"/>
          <w:sz w:val="24"/>
        </w:rPr>
        <w:t>本基金推出新业务或服务；</w:t>
      </w:r>
    </w:p>
    <w:p w14:paraId="11031081" w14:textId="666F8AF3" w:rsidR="007201DA" w:rsidRPr="0058315C"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31</w:t>
      </w:r>
      <w:r>
        <w:rPr>
          <w:rFonts w:hint="eastAsia"/>
          <w:sz w:val="24"/>
        </w:rPr>
        <w:t>）</w:t>
      </w:r>
      <w:r w:rsidR="00C17442" w:rsidRPr="0058315C">
        <w:rPr>
          <w:rFonts w:hint="eastAsia"/>
          <w:sz w:val="24"/>
        </w:rPr>
        <w:t>中国证监会规定和基金合同约定的其他事项。</w:t>
      </w:r>
    </w:p>
    <w:p w14:paraId="3D9CE261"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46A581F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6771188"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30E8687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5EFCAA2B"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1E192703"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45FA6D70" w14:textId="77777777" w:rsidR="00DE3499" w:rsidRPr="0058315C" w:rsidRDefault="00C17442" w:rsidP="00DE3499">
      <w:pPr>
        <w:adjustRightInd w:val="0"/>
        <w:snapToGrid w:val="0"/>
        <w:spacing w:line="360" w:lineRule="auto"/>
        <w:ind w:firstLineChars="200" w:firstLine="480"/>
        <w:rPr>
          <w:sz w:val="24"/>
        </w:rPr>
      </w:pPr>
      <w:r w:rsidRPr="0058315C">
        <w:rPr>
          <w:rFonts w:hint="eastAsia"/>
          <w:sz w:val="24"/>
        </w:rPr>
        <w:t>本基金投资资产支持证券，基金管理人应在基金年报及半年报中披露其持有的资产支持证券总额、资产支持证券市值占基金净资产的比例和报告</w:t>
      </w:r>
      <w:r w:rsidR="009164F6" w:rsidRPr="0058315C">
        <w:rPr>
          <w:rFonts w:hint="eastAsia"/>
          <w:kern w:val="0"/>
          <w:sz w:val="24"/>
        </w:rPr>
        <w:t>期</w:t>
      </w:r>
      <w:r w:rsidR="00C13708" w:rsidRPr="0058315C">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601CCD89" w14:textId="19DC6A9C" w:rsidR="000E3EC4" w:rsidRDefault="00DE3499" w:rsidP="00EF552F">
      <w:pPr>
        <w:adjustRightInd w:val="0"/>
        <w:snapToGrid w:val="0"/>
        <w:spacing w:line="360" w:lineRule="auto"/>
        <w:ind w:firstLineChars="200" w:firstLine="480"/>
        <w:rPr>
          <w:sz w:val="24"/>
        </w:rPr>
      </w:pPr>
      <w:r w:rsidRPr="0058315C">
        <w:rPr>
          <w:rFonts w:hint="eastAsia"/>
          <w:bCs/>
          <w:sz w:val="24"/>
        </w:rPr>
        <w:t>1</w:t>
      </w:r>
      <w:r w:rsidR="008B4610" w:rsidRPr="0058315C">
        <w:rPr>
          <w:rFonts w:hint="eastAsia"/>
          <w:bCs/>
          <w:sz w:val="24"/>
        </w:rPr>
        <w:t>1</w:t>
      </w:r>
      <w:r w:rsidR="00C17442" w:rsidRPr="0058315C">
        <w:rPr>
          <w:rFonts w:hint="eastAsia"/>
          <w:sz w:val="24"/>
        </w:rPr>
        <w:t>、</w:t>
      </w:r>
      <w:r w:rsidR="000E3EC4" w:rsidRPr="000E4144">
        <w:rPr>
          <w:rFonts w:hint="eastAsia"/>
          <w:bCs/>
          <w:sz w:val="24"/>
        </w:rPr>
        <w:t>基金投资中小企业私募债情况</w:t>
      </w:r>
    </w:p>
    <w:p w14:paraId="3345493D" w14:textId="4C05E985" w:rsidR="00FA0F88" w:rsidRPr="0058315C" w:rsidRDefault="00FA0F88" w:rsidP="00EF552F">
      <w:pPr>
        <w:adjustRightInd w:val="0"/>
        <w:snapToGrid w:val="0"/>
        <w:spacing w:line="360" w:lineRule="auto"/>
        <w:ind w:firstLineChars="200" w:firstLine="480"/>
        <w:rPr>
          <w:bCs/>
          <w:sz w:val="24"/>
        </w:rPr>
      </w:pPr>
      <w:r w:rsidRPr="0058315C">
        <w:rPr>
          <w:rFonts w:hint="eastAsia"/>
          <w:bCs/>
          <w:sz w:val="24"/>
        </w:rPr>
        <w:t>本基金投资中小企业私募债，基金管理人应在基金招募说明书的显著位置披露投资中小企业私募债券的流动性风险和信用风险，说明投资中小企业私募债券对基</w:t>
      </w:r>
      <w:r w:rsidRPr="0058315C">
        <w:rPr>
          <w:rFonts w:hint="eastAsia"/>
          <w:bCs/>
          <w:sz w:val="24"/>
        </w:rPr>
        <w:lastRenderedPageBreak/>
        <w:t>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0417840D" w14:textId="77777777" w:rsidR="008D26A4" w:rsidRPr="0058315C" w:rsidRDefault="00FA0F88" w:rsidP="00EF552F">
      <w:pPr>
        <w:adjustRightInd w:val="0"/>
        <w:snapToGrid w:val="0"/>
        <w:spacing w:line="360" w:lineRule="auto"/>
        <w:ind w:firstLineChars="200" w:firstLine="480"/>
        <w:rPr>
          <w:sz w:val="24"/>
        </w:rPr>
      </w:pPr>
      <w:r w:rsidRPr="0058315C">
        <w:rPr>
          <w:rFonts w:hint="eastAsia"/>
          <w:bCs/>
          <w:sz w:val="24"/>
        </w:rPr>
        <w:t>12</w:t>
      </w:r>
      <w:r w:rsidRPr="0058315C">
        <w:rPr>
          <w:rFonts w:hint="eastAsia"/>
          <w:bCs/>
          <w:sz w:val="24"/>
        </w:rPr>
        <w:t>、</w:t>
      </w:r>
      <w:r w:rsidR="00C17442" w:rsidRPr="0058315C">
        <w:rPr>
          <w:rFonts w:hint="eastAsia"/>
          <w:sz w:val="24"/>
        </w:rPr>
        <w:t>中国证监会规定的其他信息。</w:t>
      </w:r>
    </w:p>
    <w:p w14:paraId="1531A6DD"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2CDB325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70272D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2A0708D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9164F6" w:rsidRPr="0058315C">
        <w:rPr>
          <w:kern w:val="0"/>
          <w:sz w:val="24"/>
        </w:rPr>
        <w:t>盖章</w:t>
      </w:r>
      <w:r w:rsidRPr="0058315C">
        <w:rPr>
          <w:rFonts w:hint="eastAsia"/>
          <w:sz w:val="24"/>
        </w:rPr>
        <w:t>确认。</w:t>
      </w:r>
    </w:p>
    <w:p w14:paraId="6AEBE4C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76B435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6CCB37" w14:textId="77777777" w:rsidR="008D26A4" w:rsidRPr="0058315C"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3ABD08D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010A31A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7F1F7096" w14:textId="77777777" w:rsidR="006B5339" w:rsidRPr="0058315C" w:rsidRDefault="00C17442" w:rsidP="008A40D2">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742F2F0A"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367103309"/>
      <w:r w:rsidRPr="0058315C">
        <w:rPr>
          <w:rFonts w:ascii="宋体" w:hAnsi="宋体"/>
          <w:b/>
          <w:kern w:val="0"/>
          <w:sz w:val="30"/>
        </w:rPr>
        <w:br w:type="page"/>
      </w:r>
      <w:bookmarkStart w:id="114" w:name="_Toc367104015"/>
      <w:r w:rsidR="00C92FC0" w:rsidRPr="0058315C">
        <w:rPr>
          <w:rFonts w:ascii="宋体" w:hAnsi="宋体" w:hint="eastAsia"/>
          <w:b/>
          <w:kern w:val="0"/>
          <w:sz w:val="30"/>
        </w:rPr>
        <w:lastRenderedPageBreak/>
        <w:t>十</w:t>
      </w:r>
      <w:r w:rsidR="00BF4B10" w:rsidRPr="0058315C">
        <w:rPr>
          <w:rFonts w:ascii="宋体" w:hAnsi="宋体" w:hint="eastAsia"/>
          <w:b/>
          <w:kern w:val="0"/>
          <w:sz w:val="30"/>
        </w:rPr>
        <w:t>六</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3"/>
      <w:bookmarkEnd w:id="114"/>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5" w:name="_Hlt91150550"/>
      <w:bookmarkStart w:id="116" w:name="_Hlt88901012"/>
      <w:bookmarkStart w:id="117" w:name="_Toc109537396"/>
      <w:bookmarkEnd w:id="115"/>
      <w:bookmarkEnd w:id="116"/>
      <w:r w:rsidRPr="0058315C">
        <w:rPr>
          <w:kern w:val="0"/>
          <w:sz w:val="24"/>
        </w:rPr>
        <w:t>生的收益，也可能承担</w:t>
      </w:r>
      <w:bookmarkEnd w:id="117"/>
      <w:r w:rsidRPr="0058315C">
        <w:rPr>
          <w:kern w:val="0"/>
          <w:sz w:val="24"/>
        </w:rPr>
        <w:t>基金投资所带来的损失。</w:t>
      </w:r>
    </w:p>
    <w:p w14:paraId="33E2065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C509B2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07675926"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22D3AE98"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3D4D4E"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CCBA33F"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B426FBE"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10957428"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5095E391"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2E60BF1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08FCE97"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7F54CA6"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588A555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4DF7FC89" w14:textId="50D0112C"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本基金的投资市场主要为证券交易所、全国银行间债券市场等流动性较好的规范型交易场所，</w:t>
      </w:r>
      <w:r>
        <w:rPr>
          <w:rFonts w:hint="eastAsia"/>
          <w:kern w:val="0"/>
          <w:sz w:val="24"/>
        </w:rPr>
        <w:t>主要投资对象为具有良好流动性的金融工具（包括国内依法发行上市的</w:t>
      </w:r>
      <w:r w:rsidRPr="00491F49">
        <w:rPr>
          <w:rFonts w:hint="eastAsia"/>
          <w:kern w:val="0"/>
          <w:sz w:val="24"/>
        </w:rPr>
        <w:t>债券和货币市场工具等），同时本基金基于分散投资的原则在个券方面未有高集中度的特征，综合评估在正常市场环境下本基金的流动性风险适中。</w:t>
      </w:r>
    </w:p>
    <w:p w14:paraId="3D9FF42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3C65601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182444D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4272014A"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2AA8402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3B23B4A" w14:textId="4E5A80B6" w:rsidR="00491F49" w:rsidRPr="00E965EA" w:rsidRDefault="00E965EA" w:rsidP="00491F49">
      <w:pPr>
        <w:widowControl/>
        <w:adjustRightInd w:val="0"/>
        <w:snapToGrid w:val="0"/>
        <w:spacing w:line="360" w:lineRule="auto"/>
        <w:ind w:firstLineChars="200" w:firstLine="480"/>
        <w:outlineLvl w:val="1"/>
        <w:rPr>
          <w:kern w:val="0"/>
          <w:sz w:val="24"/>
        </w:rPr>
      </w:pPr>
      <w:r w:rsidRPr="00E965EA">
        <w:rPr>
          <w:rFonts w:hint="eastAsia"/>
          <w:kern w:val="0"/>
          <w:sz w:val="24"/>
        </w:rPr>
        <w:lastRenderedPageBreak/>
        <w:t>若本基金发生巨额赎回且单个基金份额持有人的赎回申请超过上一日基金总份额</w:t>
      </w:r>
      <w:r w:rsidRPr="00E965EA">
        <w:rPr>
          <w:rFonts w:hint="eastAsia"/>
          <w:kern w:val="0"/>
          <w:sz w:val="24"/>
        </w:rPr>
        <w:t>20%</w:t>
      </w:r>
      <w:r w:rsidRPr="00E965EA">
        <w:rPr>
          <w:rFonts w:hint="eastAsia"/>
          <w:kern w:val="0"/>
          <w:sz w:val="24"/>
        </w:rPr>
        <w:t>的情形下，基金管理人可以对该类基金份额持有人当日超过</w:t>
      </w:r>
      <w:r w:rsidRPr="00E965EA">
        <w:rPr>
          <w:rFonts w:hint="eastAsia"/>
          <w:kern w:val="0"/>
          <w:sz w:val="24"/>
        </w:rPr>
        <w:t>20%</w:t>
      </w:r>
      <w:r w:rsidRPr="00E965EA">
        <w:rPr>
          <w:rFonts w:hint="eastAsia"/>
          <w:kern w:val="0"/>
          <w:sz w:val="24"/>
        </w:rPr>
        <w:t>的赎回申请进行延期办理；对于该类基金份额持有人未超过上述比例的部分，基金管理人可以根据前段“（</w:t>
      </w:r>
      <w:r w:rsidRPr="00E965EA">
        <w:rPr>
          <w:rFonts w:hint="eastAsia"/>
          <w:kern w:val="0"/>
          <w:sz w:val="24"/>
        </w:rPr>
        <w:t>1</w:t>
      </w:r>
      <w:r w:rsidRPr="00E965EA">
        <w:rPr>
          <w:rFonts w:hint="eastAsia"/>
          <w:kern w:val="0"/>
          <w:sz w:val="24"/>
        </w:rPr>
        <w:t>）全额赎回”或“（</w:t>
      </w:r>
      <w:r w:rsidRPr="00E965EA">
        <w:rPr>
          <w:rFonts w:hint="eastAsia"/>
          <w:kern w:val="0"/>
          <w:sz w:val="24"/>
        </w:rPr>
        <w:t>2</w:t>
      </w:r>
      <w:r w:rsidRPr="00E965EA">
        <w:rPr>
          <w:rFonts w:hint="eastAsia"/>
          <w:kern w:val="0"/>
          <w:sz w:val="24"/>
        </w:rPr>
        <w:t>）部分延期赎回”的约定方式与其他基金份额持有人的赎回申请一并办理。如该类基金份额持有人在当日选择取消赎回，则其当日未获受理的部分赎回申请将被撤销。</w:t>
      </w:r>
    </w:p>
    <w:p w14:paraId="379949EB"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0EB5938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66E8EBF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214824FE" w14:textId="5D9E8D55" w:rsidR="008832EA" w:rsidRPr="0058315C"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7BFECA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48E6AE57"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4BB1A1E"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28E5DAEC" w14:textId="02EE904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150C6A67" w14:textId="77777777" w:rsidR="008832EA" w:rsidRPr="0058315C" w:rsidRDefault="005A0F11">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8D5B6CF" w14:textId="0CE79D24" w:rsidR="008A6D0C" w:rsidRPr="008A6D0C" w:rsidRDefault="00832121" w:rsidP="005A0F11">
      <w:pPr>
        <w:widowControl/>
        <w:adjustRightInd w:val="0"/>
        <w:snapToGrid w:val="0"/>
        <w:spacing w:line="360" w:lineRule="auto"/>
        <w:ind w:firstLineChars="200" w:firstLine="480"/>
        <w:rPr>
          <w:rFonts w:ascii="宋体"/>
          <w:kern w:val="0"/>
          <w:sz w:val="24"/>
        </w:rPr>
      </w:pPr>
      <w:r>
        <w:rPr>
          <w:rFonts w:hAnsi="宋体"/>
          <w:kern w:val="0"/>
          <w:sz w:val="24"/>
          <w:szCs w:val="24"/>
        </w:rPr>
        <w:lastRenderedPageBreak/>
        <w:t>3</w:t>
      </w:r>
      <w:r w:rsidR="008A6D0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w:t>
      </w:r>
      <w:r w:rsidR="00BD7EA5">
        <w:rPr>
          <w:rFonts w:hint="eastAsia"/>
          <w:bCs/>
          <w:color w:val="000000"/>
          <w:sz w:val="24"/>
          <w:szCs w:val="21"/>
        </w:rPr>
        <w:t>可</w:t>
      </w:r>
      <w:r w:rsidR="008A6D0C">
        <w:rPr>
          <w:rFonts w:hint="eastAsia"/>
          <w:bCs/>
          <w:color w:val="000000"/>
          <w:sz w:val="24"/>
          <w:szCs w:val="21"/>
        </w:rPr>
        <w:t>向中国证监会报告并提前终止基金合同，不需召开基金份额持有人大会。</w:t>
      </w:r>
      <w:r w:rsidR="008A6D0C">
        <w:rPr>
          <w:rFonts w:ascii="宋体" w:cs="宋体" w:hint="eastAsia"/>
          <w:color w:val="000000"/>
          <w:kern w:val="0"/>
          <w:sz w:val="24"/>
          <w:szCs w:val="23"/>
        </w:rPr>
        <w:t xml:space="preserve"> </w:t>
      </w:r>
    </w:p>
    <w:p w14:paraId="7F20AAC7" w14:textId="1D6ACEFA" w:rsidR="00832121" w:rsidRPr="00950D75" w:rsidRDefault="00832121" w:rsidP="00832121">
      <w:pPr>
        <w:widowControl/>
        <w:adjustRightInd w:val="0"/>
        <w:snapToGrid w:val="0"/>
        <w:spacing w:line="360" w:lineRule="auto"/>
        <w:ind w:firstLineChars="200" w:firstLine="482"/>
        <w:outlineLvl w:val="1"/>
        <w:rPr>
          <w:b/>
          <w:kern w:val="0"/>
          <w:sz w:val="24"/>
          <w:szCs w:val="24"/>
        </w:rPr>
      </w:pPr>
      <w:r w:rsidRPr="00950D75">
        <w:rPr>
          <w:rFonts w:hint="eastAsia"/>
          <w:b/>
          <w:kern w:val="0"/>
          <w:sz w:val="24"/>
          <w:szCs w:val="24"/>
        </w:rPr>
        <w:t>（六）</w:t>
      </w:r>
      <w:r w:rsidRPr="00950D75">
        <w:rPr>
          <w:b/>
          <w:kern w:val="0"/>
          <w:sz w:val="24"/>
          <w:szCs w:val="24"/>
        </w:rPr>
        <w:t>投资</w:t>
      </w:r>
      <w:r>
        <w:rPr>
          <w:rFonts w:hint="eastAsia"/>
          <w:b/>
          <w:kern w:val="0"/>
          <w:sz w:val="24"/>
          <w:szCs w:val="24"/>
        </w:rPr>
        <w:t>中小企业</w:t>
      </w:r>
      <w:r>
        <w:rPr>
          <w:b/>
          <w:kern w:val="0"/>
          <w:sz w:val="24"/>
          <w:szCs w:val="24"/>
        </w:rPr>
        <w:t>私募债</w:t>
      </w:r>
      <w:r w:rsidRPr="00950D75">
        <w:rPr>
          <w:b/>
          <w:kern w:val="0"/>
          <w:sz w:val="24"/>
          <w:szCs w:val="24"/>
        </w:rPr>
        <w:t>的特定风险</w:t>
      </w:r>
    </w:p>
    <w:p w14:paraId="553751DA" w14:textId="77777777" w:rsidR="00832121" w:rsidRDefault="00832121" w:rsidP="000F04DF">
      <w:pPr>
        <w:widowControl/>
        <w:adjustRightInd w:val="0"/>
        <w:snapToGrid w:val="0"/>
        <w:spacing w:line="360" w:lineRule="auto"/>
        <w:ind w:firstLineChars="200" w:firstLine="480"/>
        <w:outlineLvl w:val="1"/>
        <w:rPr>
          <w:rFonts w:ascii="宋体"/>
          <w:kern w:val="0"/>
          <w:sz w:val="24"/>
        </w:rPr>
      </w:pPr>
      <w:r w:rsidRPr="0058315C">
        <w:rPr>
          <w:rFonts w:ascii="宋体" w:cs="宋体" w:hint="eastAsia"/>
          <w:kern w:val="0"/>
          <w:sz w:val="24"/>
          <w:szCs w:val="23"/>
        </w:rPr>
        <w:t>本基金投资中小企业私募债，中小企业私募债是根据相关法律法规由非上市中小企业采用非公开方式发行的债券。由于不能公开交易，一般情况下，交易不活跃，潜在较大流动性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Pr="0058315C">
        <w:rPr>
          <w:rFonts w:ascii="宋体" w:hint="eastAsia"/>
          <w:kern w:val="0"/>
          <w:sz w:val="24"/>
        </w:rPr>
        <w:t>。</w:t>
      </w:r>
    </w:p>
    <w:p w14:paraId="67388516" w14:textId="224249DD" w:rsidR="00AE5CFC" w:rsidRPr="000F04DF" w:rsidRDefault="00C17442" w:rsidP="000F04DF">
      <w:pPr>
        <w:widowControl/>
        <w:adjustRightInd w:val="0"/>
        <w:snapToGrid w:val="0"/>
        <w:spacing w:line="360" w:lineRule="auto"/>
        <w:ind w:firstLineChars="200" w:firstLine="482"/>
        <w:outlineLvl w:val="1"/>
        <w:rPr>
          <w:b/>
          <w:kern w:val="0"/>
          <w:sz w:val="24"/>
          <w:szCs w:val="24"/>
        </w:rPr>
      </w:pPr>
      <w:r w:rsidRPr="000F04DF">
        <w:rPr>
          <w:rFonts w:hint="eastAsia"/>
          <w:b/>
          <w:kern w:val="0"/>
          <w:sz w:val="24"/>
          <w:szCs w:val="24"/>
        </w:rPr>
        <w:t>（</w:t>
      </w:r>
      <w:r w:rsidR="00832121">
        <w:rPr>
          <w:rFonts w:hint="eastAsia"/>
          <w:b/>
          <w:kern w:val="0"/>
          <w:sz w:val="24"/>
          <w:szCs w:val="24"/>
        </w:rPr>
        <w:t>七</w:t>
      </w:r>
      <w:r w:rsidRPr="000F04DF">
        <w:rPr>
          <w:rFonts w:hint="eastAsia"/>
          <w:b/>
          <w:kern w:val="0"/>
          <w:sz w:val="24"/>
          <w:szCs w:val="24"/>
        </w:rPr>
        <w:t>）</w:t>
      </w:r>
      <w:r w:rsidR="0073750A" w:rsidRPr="000F04DF">
        <w:rPr>
          <w:b/>
          <w:kern w:val="0"/>
          <w:sz w:val="24"/>
          <w:szCs w:val="24"/>
        </w:rPr>
        <w:t>投资</w:t>
      </w:r>
      <w:r w:rsidR="0073750A" w:rsidRPr="000F04DF">
        <w:rPr>
          <w:rFonts w:hint="eastAsia"/>
          <w:b/>
          <w:kern w:val="0"/>
          <w:sz w:val="24"/>
          <w:szCs w:val="24"/>
        </w:rPr>
        <w:t>资产支持证券</w:t>
      </w:r>
      <w:r w:rsidR="0073750A" w:rsidRPr="000F04DF">
        <w:rPr>
          <w:b/>
          <w:kern w:val="0"/>
          <w:sz w:val="24"/>
          <w:szCs w:val="24"/>
        </w:rPr>
        <w:t>的特定风险</w:t>
      </w:r>
    </w:p>
    <w:p w14:paraId="7E5695B3" w14:textId="77777777" w:rsidR="003D7DA0" w:rsidRPr="0058315C" w:rsidRDefault="0073750A">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AB9E5C4" w14:textId="641866A5" w:rsidR="009A7D78" w:rsidRPr="0058315C" w:rsidRDefault="00C92FC0" w:rsidP="000F04DF">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sidR="00832121">
        <w:rPr>
          <w:rFonts w:hint="eastAsia"/>
          <w:b/>
          <w:kern w:val="0"/>
          <w:sz w:val="24"/>
          <w:szCs w:val="24"/>
        </w:rPr>
        <w:t>八</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18" w:name="OLE_LINK15"/>
    </w:p>
    <w:p w14:paraId="28A84066" w14:textId="77777777"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9" w:name="_Toc367103310"/>
      <w:r w:rsidRPr="0058315C">
        <w:rPr>
          <w:rFonts w:hAnsi="宋体"/>
          <w:b/>
          <w:kern w:val="0"/>
          <w:sz w:val="30"/>
        </w:rPr>
        <w:br w:type="page"/>
      </w:r>
      <w:bookmarkStart w:id="120" w:name="_Toc367104016"/>
      <w:bookmarkStart w:id="121" w:name="_GoBack"/>
      <w:bookmarkEnd w:id="121"/>
      <w:r w:rsidR="003D0009" w:rsidRPr="0058315C">
        <w:rPr>
          <w:rFonts w:hAnsi="宋体" w:hint="eastAsia"/>
          <w:b/>
          <w:kern w:val="0"/>
          <w:sz w:val="30"/>
        </w:rPr>
        <w:lastRenderedPageBreak/>
        <w:t>十</w:t>
      </w:r>
      <w:r w:rsidR="00BF4B10" w:rsidRPr="0058315C">
        <w:rPr>
          <w:rFonts w:hAnsi="宋体" w:hint="eastAsia"/>
          <w:b/>
          <w:kern w:val="0"/>
          <w:sz w:val="30"/>
        </w:rPr>
        <w:t>七</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18"/>
      <w:r w:rsidR="00C92FC0" w:rsidRPr="0058315C">
        <w:rPr>
          <w:rFonts w:hAnsi="宋体"/>
          <w:b/>
          <w:kern w:val="0"/>
          <w:sz w:val="30"/>
        </w:rPr>
        <w:t>产的清算</w:t>
      </w:r>
      <w:bookmarkEnd w:id="119"/>
      <w:bookmarkEnd w:id="120"/>
    </w:p>
    <w:p w14:paraId="59BB4153"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7FC5F6CC"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99F4A8"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D9324B3" w14:textId="33B2A3FE"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0E3EC4" w:rsidRPr="000E4144">
        <w:rPr>
          <w:rFonts w:hint="eastAsia"/>
          <w:bCs/>
          <w:sz w:val="24"/>
        </w:rPr>
        <w:t>60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基金管理人可向中国证监会报告并提前终止基金合同，不需召开基金份额持有人大会</w:t>
      </w:r>
      <w:r w:rsidR="000E3EC4" w:rsidRPr="000E4144">
        <w:rPr>
          <w:bCs/>
          <w:sz w:val="24"/>
        </w:rPr>
        <w:t>；</w:t>
      </w:r>
    </w:p>
    <w:p w14:paraId="290CB5D1" w14:textId="222DF320" w:rsidR="000651E4" w:rsidRPr="0058315C" w:rsidRDefault="000E3EC4" w:rsidP="00533ABE">
      <w:pPr>
        <w:adjustRightInd w:val="0"/>
        <w:snapToGrid w:val="0"/>
        <w:spacing w:line="360" w:lineRule="auto"/>
        <w:ind w:firstLineChars="200" w:firstLine="480"/>
        <w:rPr>
          <w:sz w:val="24"/>
        </w:rPr>
      </w:pPr>
      <w:r>
        <w:rPr>
          <w:rFonts w:hint="eastAsia"/>
          <w:sz w:val="24"/>
        </w:rPr>
        <w:t>4</w:t>
      </w:r>
      <w:r>
        <w:rPr>
          <w:rFonts w:hint="eastAsia"/>
          <w:sz w:val="24"/>
        </w:rPr>
        <w:t>、</w:t>
      </w:r>
      <w:r w:rsidR="00C17442" w:rsidRPr="0058315C">
        <w:rPr>
          <w:rFonts w:hint="eastAsia"/>
          <w:sz w:val="24"/>
        </w:rPr>
        <w:t>《基金合同》约定的其他情形；</w:t>
      </w:r>
    </w:p>
    <w:p w14:paraId="67A7D1DD" w14:textId="57D4E3B2" w:rsidR="008D26A4" w:rsidRPr="0058315C" w:rsidRDefault="000E3EC4" w:rsidP="008A40D2">
      <w:pPr>
        <w:adjustRightInd w:val="0"/>
        <w:snapToGrid w:val="0"/>
        <w:spacing w:line="360" w:lineRule="auto"/>
        <w:ind w:firstLineChars="200" w:firstLine="480"/>
        <w:rPr>
          <w:sz w:val="24"/>
        </w:rPr>
      </w:pPr>
      <w:r>
        <w:rPr>
          <w:bCs/>
          <w:sz w:val="24"/>
        </w:rPr>
        <w:t>5</w:t>
      </w:r>
      <w:r w:rsidR="00C17442" w:rsidRPr="0058315C">
        <w:rPr>
          <w:rFonts w:hint="eastAsia"/>
          <w:sz w:val="24"/>
        </w:rPr>
        <w:t>、相关法律法规和中国证监会规定的其他情况。</w:t>
      </w:r>
    </w:p>
    <w:p w14:paraId="2C2AFB4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4A8710C"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D05988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7CBCA5FD"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59D674E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134FA4C0"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122" w:name="_Toc367103311"/>
      <w:r>
        <w:rPr>
          <w:rFonts w:ascii="宋体" w:hAnsi="宋体"/>
          <w:kern w:val="0"/>
          <w:sz w:val="24"/>
        </w:rPr>
        <w:br w:type="page"/>
      </w:r>
    </w:p>
    <w:p w14:paraId="10A55A4F" w14:textId="061C97C5" w:rsidR="008B283D" w:rsidRPr="0058315C" w:rsidRDefault="00626C74" w:rsidP="00B143B2">
      <w:pPr>
        <w:widowControl/>
        <w:jc w:val="center"/>
        <w:rPr>
          <w:rFonts w:ascii="宋体" w:hAnsi="宋体"/>
          <w:b/>
          <w:i/>
          <w:kern w:val="0"/>
          <w:sz w:val="30"/>
          <w:u w:val="single"/>
        </w:rPr>
      </w:pPr>
      <w:bookmarkStart w:id="123" w:name="_Toc367104017"/>
      <w:r w:rsidRPr="0058315C">
        <w:rPr>
          <w:rFonts w:ascii="宋体" w:hAnsi="宋体" w:hint="eastAsia"/>
          <w:b/>
          <w:kern w:val="0"/>
          <w:sz w:val="30"/>
        </w:rPr>
        <w:lastRenderedPageBreak/>
        <w:t>十</w:t>
      </w:r>
      <w:r w:rsidR="00206F43" w:rsidRPr="0058315C">
        <w:rPr>
          <w:rFonts w:ascii="宋体" w:hAnsi="宋体" w:hint="eastAsia"/>
          <w:b/>
          <w:kern w:val="0"/>
          <w:sz w:val="30"/>
        </w:rPr>
        <w:t>八</w:t>
      </w:r>
      <w:r w:rsidRPr="0058315C">
        <w:rPr>
          <w:rFonts w:ascii="宋体" w:hAnsi="宋体" w:hint="eastAsia"/>
          <w:b/>
          <w:kern w:val="0"/>
          <w:sz w:val="30"/>
        </w:rPr>
        <w:t>、基金合同内容摘要</w:t>
      </w:r>
      <w:bookmarkEnd w:id="122"/>
      <w:bookmarkEnd w:id="123"/>
    </w:p>
    <w:p w14:paraId="32864637"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4" w:name="_Hlt88896155"/>
      <w:r w:rsidRPr="0058315C">
        <w:rPr>
          <w:rFonts w:hint="eastAsia"/>
          <w:sz w:val="24"/>
        </w:rPr>
        <w:t>按照规定召集</w:t>
      </w:r>
      <w:bookmarkEnd w:id="124"/>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5" w:name="OLE_LINK40"/>
      <w:bookmarkStart w:id="126"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25"/>
    <w:bookmarkEnd w:id="126"/>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44EEF050"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7" w:name="_Hlt88823209"/>
      <w:bookmarkEnd w:id="127"/>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8" w:name="_Hlt88897298"/>
      <w:bookmarkEnd w:id="128"/>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3FB92409"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59339D" w:rsidRPr="0058315C">
        <w:rPr>
          <w:rFonts w:hint="eastAsia"/>
          <w:kern w:val="0"/>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E97E3C4"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9" w:name="_Toc523711670"/>
      <w:r w:rsidRPr="0058315C">
        <w:rPr>
          <w:kern w:val="0"/>
          <w:sz w:val="24"/>
        </w:rPr>
        <w:t>法律法规及中国证监会规定的和《基金合同》约定的其他义务。</w:t>
      </w:r>
    </w:p>
    <w:bookmarkEnd w:id="129"/>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、基金份额持有人的权利与义务</w:t>
      </w:r>
      <w:r w:rsidRPr="0058315C">
        <w:rPr>
          <w:kern w:val="0"/>
          <w:sz w:val="24"/>
        </w:rPr>
        <w:t xml:space="preserve"> </w:t>
      </w:r>
    </w:p>
    <w:p w14:paraId="3EAB4FC5"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30" w:name="_Hlt88899909"/>
      <w:bookmarkEnd w:id="130"/>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31" w:name="_Hlt88825668"/>
      <w:bookmarkEnd w:id="131"/>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77777777" w:rsidR="008832EA" w:rsidRPr="0058315C" w:rsidRDefault="00C17442">
      <w:pPr>
        <w:adjustRightInd w:val="0"/>
        <w:snapToGrid w:val="0"/>
        <w:spacing w:line="360" w:lineRule="auto"/>
        <w:ind w:firstLineChars="200" w:firstLine="480"/>
        <w:rPr>
          <w:sz w:val="24"/>
        </w:rPr>
      </w:pPr>
      <w:bookmarkStart w:id="132" w:name="OLE_LINK56"/>
      <w:bookmarkStart w:id="133" w:name="OLE_LINK57"/>
      <w:r w:rsidRPr="0058315C">
        <w:rPr>
          <w:sz w:val="24"/>
        </w:rPr>
        <w:t>4</w:t>
      </w:r>
      <w:r w:rsidRPr="0058315C">
        <w:rPr>
          <w:rFonts w:hint="eastAsia"/>
          <w:sz w:val="24"/>
        </w:rPr>
        <w:t>）缴纳基金认购、申购款项及法律法规和《基金合同》所规定的费用；</w:t>
      </w:r>
    </w:p>
    <w:bookmarkEnd w:id="132"/>
    <w:bookmarkEnd w:id="133"/>
    <w:p w14:paraId="1CB89966"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7345526"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DB35E08" w14:textId="076302C0"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E6FD2C8" w14:textId="7C6D2B48"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4" w:name="_Hlt88825574"/>
      <w:bookmarkEnd w:id="134"/>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5" w:name="_Hlt94543071"/>
      <w:bookmarkEnd w:id="135"/>
    </w:p>
    <w:p w14:paraId="0DA0CE91"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A9929D2"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lastRenderedPageBreak/>
        <w:t>12</w:t>
      </w:r>
      <w:r w:rsidRPr="0058315C">
        <w:rPr>
          <w:rFonts w:hint="eastAsia"/>
          <w:sz w:val="24"/>
        </w:rPr>
        <w:t>）对基金合同当事人权利和义务产生重大影响的其他事项；</w:t>
      </w:r>
    </w:p>
    <w:p w14:paraId="0A65E696"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024BAF16"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w:t>
      </w:r>
      <w:r w:rsidRPr="0058315C">
        <w:rPr>
          <w:rFonts w:hint="eastAsia"/>
          <w:sz w:val="24"/>
        </w:rPr>
        <w:lastRenderedPageBreak/>
        <w:t>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lastRenderedPageBreak/>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127484B" w14:textId="3CA846CF"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w:t>
      </w:r>
      <w:r w:rsidR="00206A5F" w:rsidRPr="0058315C">
        <w:rPr>
          <w:rFonts w:hint="eastAsia"/>
          <w:bCs/>
          <w:sz w:val="24"/>
        </w:rPr>
        <w:lastRenderedPageBreak/>
        <w:t>知载明的</w:t>
      </w:r>
      <w:r w:rsidR="00F636BF" w:rsidRPr="0058315C">
        <w:rPr>
          <w:kern w:val="0"/>
          <w:sz w:val="24"/>
        </w:rPr>
        <w:t>形式在表决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w:t>
      </w:r>
      <w:r w:rsidRPr="0058315C">
        <w:rPr>
          <w:kern w:val="0"/>
          <w:sz w:val="24"/>
        </w:rPr>
        <w:lastRenderedPageBreak/>
        <w:t>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w:t>
      </w:r>
      <w:r w:rsidRPr="0058315C">
        <w:rPr>
          <w:rFonts w:hint="eastAsia"/>
          <w:sz w:val="24"/>
        </w:rPr>
        <w:lastRenderedPageBreak/>
        <w:t>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00FA3629" w:rsidRPr="0058315C">
        <w:rPr>
          <w:kern w:val="0"/>
          <w:sz w:val="24"/>
        </w:rPr>
        <w:t>个工作</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6" w:name="_Hlt88820702"/>
      <w:bookmarkEnd w:id="136"/>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3B89229B"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E463E69"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D5202E"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0E3BBB9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lastRenderedPageBreak/>
        <w:t>有下列情形之一的，《基金合同》应当终止：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05DA9011" w14:textId="1EB14F5D"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5D4C7F" w:rsidRPr="000E4144">
        <w:rPr>
          <w:rFonts w:hint="eastAsia"/>
          <w:bCs/>
          <w:sz w:val="24"/>
        </w:rPr>
        <w:t>60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基金管理人可向中国证监会报告并提前终止基金合同，不需召开基金份额持有人大会</w:t>
      </w:r>
      <w:r w:rsidR="005D4C7F" w:rsidRPr="000E4144">
        <w:rPr>
          <w:bCs/>
          <w:sz w:val="24"/>
        </w:rPr>
        <w:t>；</w:t>
      </w:r>
      <w:r w:rsidR="005D4C7F" w:rsidRPr="0058315C" w:rsidDel="005D4C7F">
        <w:rPr>
          <w:rFonts w:hint="eastAsia"/>
          <w:bCs/>
          <w:sz w:val="24"/>
        </w:rPr>
        <w:t xml:space="preserve"> </w:t>
      </w:r>
    </w:p>
    <w:p w14:paraId="2CD58C82"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177C10C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77777777" w:rsidR="001F3EE0" w:rsidRPr="0058315C"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w:t>
      </w:r>
      <w:r w:rsidRPr="0058315C">
        <w:rPr>
          <w:rFonts w:hint="eastAsia"/>
          <w:sz w:val="24"/>
        </w:rPr>
        <w:lastRenderedPageBreak/>
        <w:t>停</w:t>
      </w:r>
      <w:r w:rsidR="001F3EE0" w:rsidRPr="0058315C">
        <w:rPr>
          <w:rFonts w:hint="eastAsia"/>
          <w:kern w:val="0"/>
          <w:sz w:val="24"/>
        </w:rPr>
        <w:t>牌或其他流通受限的情形除外。</w:t>
      </w:r>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514F4315" w:rsidR="00F0377F" w:rsidRDefault="00F0377F" w:rsidP="008A40D2">
      <w:pPr>
        <w:adjustRightInd w:val="0"/>
        <w:snapToGrid w:val="0"/>
        <w:spacing w:line="360" w:lineRule="auto"/>
        <w:ind w:firstLineChars="200" w:firstLine="480"/>
        <w:rPr>
          <w:kern w:val="0"/>
          <w:sz w:val="24"/>
        </w:rPr>
      </w:pPr>
      <w:bookmarkStart w:id="137"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5D4C7F">
        <w:rPr>
          <w:rFonts w:ascii="宋体" w:hAnsi="宋体" w:hint="eastAsia"/>
          <w:sz w:val="24"/>
        </w:rPr>
        <w:t>上海国际经济贸易仲裁委员会</w:t>
      </w:r>
      <w:r w:rsidRPr="0058315C">
        <w:rPr>
          <w:rFonts w:hint="eastAsia"/>
          <w:kern w:val="0"/>
          <w:sz w:val="24"/>
        </w:rPr>
        <w:t>，按照</w:t>
      </w:r>
      <w:r w:rsidR="005D4C7F">
        <w:rPr>
          <w:rFonts w:ascii="宋体" w:hAnsi="宋体" w:hint="eastAsia"/>
          <w:sz w:val="24"/>
        </w:rPr>
        <w:t>上海国际经济贸易仲裁委员会</w:t>
      </w:r>
      <w:r w:rsidRPr="0058315C">
        <w:rPr>
          <w:rFonts w:hint="eastAsia"/>
          <w:kern w:val="0"/>
          <w:sz w:val="24"/>
        </w:rPr>
        <w:t>届时有效的仲裁规则进行仲裁。仲裁地点为</w:t>
      </w:r>
      <w:r w:rsidR="00E56A26">
        <w:rPr>
          <w:rFonts w:hint="eastAsia"/>
          <w:kern w:val="0"/>
          <w:sz w:val="24"/>
        </w:rPr>
        <w:t>上海</w:t>
      </w:r>
      <w:r w:rsidR="00E56A26"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48A0F680" w14:textId="176A5886"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1FD479E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7"/>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8" w:name="_Toc367103312"/>
    </w:p>
    <w:p w14:paraId="0F0E9B18" w14:textId="77777777"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39" w:name="_Toc367104018"/>
      <w:r w:rsidRPr="0058315C">
        <w:rPr>
          <w:rFonts w:ascii="宋体" w:hAnsi="宋体"/>
          <w:b/>
          <w:kern w:val="0"/>
          <w:sz w:val="30"/>
        </w:rPr>
        <w:br w:type="page"/>
      </w:r>
      <w:r w:rsidR="00206F43" w:rsidRPr="0058315C">
        <w:rPr>
          <w:rFonts w:ascii="宋体" w:hAnsi="宋体" w:hint="eastAsia"/>
          <w:b/>
          <w:kern w:val="0"/>
          <w:sz w:val="30"/>
        </w:rPr>
        <w:lastRenderedPageBreak/>
        <w:t>十九、托管协议的内容摘要</w:t>
      </w:r>
      <w:bookmarkEnd w:id="138"/>
      <w:bookmarkEnd w:id="139"/>
    </w:p>
    <w:p w14:paraId="3E60AD07"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6C06C31B"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5A77E3D5" w14:textId="77777777" w:rsidR="00DA4195" w:rsidRPr="0058315C" w:rsidRDefault="0059339D" w:rsidP="008A40D2">
      <w:pPr>
        <w:adjustRightInd w:val="0"/>
        <w:snapToGrid w:val="0"/>
        <w:spacing w:line="360" w:lineRule="auto"/>
        <w:ind w:firstLineChars="200" w:firstLine="480"/>
        <w:rPr>
          <w:kern w:val="0"/>
          <w:sz w:val="24"/>
        </w:rPr>
      </w:pPr>
      <w:r w:rsidRPr="0058315C">
        <w:rPr>
          <w:rFonts w:hint="eastAsia"/>
          <w:kern w:val="0"/>
          <w:sz w:val="24"/>
        </w:rPr>
        <w:t>注册地址</w:t>
      </w:r>
      <w:r w:rsidR="00DA4195" w:rsidRPr="0058315C">
        <w:rPr>
          <w:rFonts w:hint="eastAsia"/>
          <w:kern w:val="0"/>
          <w:sz w:val="24"/>
        </w:rPr>
        <w:t>：上海市浦东新区银城中路</w:t>
      </w:r>
      <w:r w:rsidR="00DA4195" w:rsidRPr="0058315C">
        <w:rPr>
          <w:rFonts w:hint="eastAsia"/>
          <w:kern w:val="0"/>
          <w:sz w:val="24"/>
        </w:rPr>
        <w:t>188</w:t>
      </w:r>
      <w:r w:rsidR="00DA4195" w:rsidRPr="0058315C">
        <w:rPr>
          <w:rFonts w:hint="eastAsia"/>
          <w:kern w:val="0"/>
          <w:sz w:val="24"/>
        </w:rPr>
        <w:t>号交通银行大楼二层（裙）</w:t>
      </w:r>
    </w:p>
    <w:p w14:paraId="446C5A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0BD84DC5"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042C48AD" w14:textId="77777777" w:rsidR="0059339D" w:rsidRPr="0058315C" w:rsidRDefault="003314BF" w:rsidP="0059339D">
      <w:pPr>
        <w:adjustRightInd w:val="0"/>
        <w:snapToGrid w:val="0"/>
        <w:spacing w:line="360" w:lineRule="auto"/>
        <w:ind w:firstLineChars="200" w:firstLine="480"/>
        <w:rPr>
          <w:kern w:val="0"/>
          <w:sz w:val="24"/>
        </w:rPr>
      </w:pPr>
      <w:r w:rsidRPr="0058315C">
        <w:rPr>
          <w:rFonts w:hint="eastAsia"/>
          <w:kern w:val="0"/>
          <w:sz w:val="24"/>
        </w:rPr>
        <w:t>法定代表人：于亚利</w:t>
      </w:r>
    </w:p>
    <w:p w14:paraId="31ECBA9D" w14:textId="77777777" w:rsidR="00DA4195" w:rsidRPr="0058315C" w:rsidRDefault="00DA4195" w:rsidP="005C7ED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Pr="0058315C">
        <w:rPr>
          <w:rFonts w:hint="eastAsia"/>
          <w:kern w:val="0"/>
          <w:sz w:val="24"/>
        </w:rPr>
        <w:t>：</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61BFE1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批准设立机关</w:t>
      </w:r>
      <w:r w:rsidR="0059339D" w:rsidRPr="0058315C">
        <w:rPr>
          <w:rFonts w:hint="eastAsia"/>
          <w:kern w:val="0"/>
          <w:sz w:val="24"/>
        </w:rPr>
        <w:t>及</w:t>
      </w:r>
      <w:r w:rsidRPr="0058315C">
        <w:rPr>
          <w:rFonts w:hint="eastAsia"/>
          <w:kern w:val="0"/>
          <w:sz w:val="24"/>
        </w:rPr>
        <w:t>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193A6B0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7129A81D"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贰亿</w:t>
      </w:r>
      <w:r w:rsidRPr="0058315C">
        <w:rPr>
          <w:rFonts w:hint="eastAsia"/>
          <w:kern w:val="0"/>
          <w:sz w:val="24"/>
        </w:rPr>
        <w:t>元</w:t>
      </w:r>
    </w:p>
    <w:p w14:paraId="66234AE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存续期间：持续经营</w:t>
      </w:r>
    </w:p>
    <w:p w14:paraId="72FE89F7" w14:textId="7777777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29FFAC16"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50799C70" w14:textId="62FCC249"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名称：</w:t>
      </w:r>
      <w:r w:rsidR="0017045E" w:rsidRPr="0017045E">
        <w:rPr>
          <w:rFonts w:hint="eastAsia"/>
          <w:kern w:val="0"/>
          <w:sz w:val="24"/>
        </w:rPr>
        <w:t>浙商银行股份有限公司</w:t>
      </w:r>
      <w:r w:rsidR="00923D7D">
        <w:rPr>
          <w:rFonts w:hint="eastAsia"/>
          <w:kern w:val="0"/>
          <w:sz w:val="24"/>
        </w:rPr>
        <w:t>（</w:t>
      </w:r>
      <w:r w:rsidR="0017045E" w:rsidRPr="0017045E">
        <w:rPr>
          <w:rFonts w:hint="eastAsia"/>
          <w:kern w:val="0"/>
          <w:sz w:val="24"/>
        </w:rPr>
        <w:t>简称：浙商银行</w:t>
      </w:r>
      <w:r w:rsidR="00923D7D">
        <w:rPr>
          <w:rFonts w:hint="eastAsia"/>
          <w:kern w:val="0"/>
          <w:sz w:val="24"/>
        </w:rPr>
        <w:t>）</w:t>
      </w:r>
    </w:p>
    <w:p w14:paraId="6473435C" w14:textId="3052C463"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住所：</w:t>
      </w:r>
      <w:r w:rsidR="0017045E" w:rsidRPr="0017045E">
        <w:rPr>
          <w:rFonts w:hint="eastAsia"/>
          <w:kern w:val="0"/>
          <w:sz w:val="24"/>
        </w:rPr>
        <w:t>杭州市庆春路</w:t>
      </w:r>
      <w:r w:rsidR="0017045E" w:rsidRPr="0017045E">
        <w:rPr>
          <w:rFonts w:hint="eastAsia"/>
          <w:kern w:val="0"/>
          <w:sz w:val="24"/>
        </w:rPr>
        <w:t>288</w:t>
      </w:r>
      <w:r w:rsidR="0017045E" w:rsidRPr="0017045E">
        <w:rPr>
          <w:rFonts w:hint="eastAsia"/>
          <w:kern w:val="0"/>
          <w:sz w:val="24"/>
        </w:rPr>
        <w:t>号</w:t>
      </w:r>
    </w:p>
    <w:p w14:paraId="34EC15FC" w14:textId="752E3A71"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办公地址：</w:t>
      </w:r>
      <w:r w:rsidR="0017045E" w:rsidRPr="0017045E">
        <w:rPr>
          <w:rFonts w:hint="eastAsia"/>
          <w:kern w:val="0"/>
          <w:sz w:val="24"/>
        </w:rPr>
        <w:t>杭州市庆春路</w:t>
      </w:r>
      <w:r w:rsidR="0017045E" w:rsidRPr="0017045E">
        <w:rPr>
          <w:rFonts w:hint="eastAsia"/>
          <w:kern w:val="0"/>
          <w:sz w:val="24"/>
        </w:rPr>
        <w:t>288</w:t>
      </w:r>
      <w:r w:rsidR="0017045E" w:rsidRPr="0017045E">
        <w:rPr>
          <w:rFonts w:hint="eastAsia"/>
          <w:kern w:val="0"/>
          <w:sz w:val="24"/>
        </w:rPr>
        <w:t>号</w:t>
      </w:r>
    </w:p>
    <w:p w14:paraId="60143E29" w14:textId="0984E77B"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邮政编码：</w:t>
      </w:r>
      <w:r w:rsidR="0017045E" w:rsidRPr="0017045E">
        <w:rPr>
          <w:kern w:val="0"/>
          <w:sz w:val="24"/>
        </w:rPr>
        <w:t>310000</w:t>
      </w:r>
    </w:p>
    <w:p w14:paraId="03A18E07" w14:textId="4AB118D9"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法定代表人：</w:t>
      </w:r>
      <w:r w:rsidR="0017045E" w:rsidRPr="0017045E">
        <w:rPr>
          <w:rFonts w:hint="eastAsia"/>
          <w:kern w:val="0"/>
          <w:sz w:val="24"/>
        </w:rPr>
        <w:t>沈仁康</w:t>
      </w:r>
    </w:p>
    <w:p w14:paraId="67D261EE" w14:textId="583331B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0017045E" w:rsidRPr="0017045E">
        <w:rPr>
          <w:rFonts w:hint="eastAsia"/>
          <w:kern w:val="0"/>
          <w:sz w:val="24"/>
        </w:rPr>
        <w:t>1993</w:t>
      </w:r>
      <w:r w:rsidR="0017045E" w:rsidRPr="0017045E">
        <w:rPr>
          <w:rFonts w:hint="eastAsia"/>
          <w:kern w:val="0"/>
          <w:sz w:val="24"/>
        </w:rPr>
        <w:t>年</w:t>
      </w:r>
      <w:r w:rsidR="0017045E" w:rsidRPr="0017045E">
        <w:rPr>
          <w:rFonts w:hint="eastAsia"/>
          <w:kern w:val="0"/>
          <w:sz w:val="24"/>
        </w:rPr>
        <w:t>4</w:t>
      </w:r>
      <w:r w:rsidR="0017045E" w:rsidRPr="0017045E">
        <w:rPr>
          <w:rFonts w:hint="eastAsia"/>
          <w:kern w:val="0"/>
          <w:sz w:val="24"/>
        </w:rPr>
        <w:t>月</w:t>
      </w:r>
      <w:r w:rsidR="0017045E" w:rsidRPr="0017045E">
        <w:rPr>
          <w:rFonts w:hint="eastAsia"/>
          <w:kern w:val="0"/>
          <w:sz w:val="24"/>
        </w:rPr>
        <w:t>16</w:t>
      </w:r>
      <w:r w:rsidR="0017045E" w:rsidRPr="0017045E">
        <w:rPr>
          <w:rFonts w:hint="eastAsia"/>
          <w:kern w:val="0"/>
          <w:sz w:val="24"/>
        </w:rPr>
        <w:t>日</w:t>
      </w:r>
    </w:p>
    <w:p w14:paraId="0D03DAEE" w14:textId="488CA358"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基金托管业务批准文号：</w:t>
      </w:r>
      <w:r w:rsidR="0017045E" w:rsidRPr="0017045E">
        <w:rPr>
          <w:rFonts w:hint="eastAsia"/>
          <w:kern w:val="0"/>
          <w:sz w:val="24"/>
        </w:rPr>
        <w:t>证监许可〔</w:t>
      </w:r>
      <w:r w:rsidR="0017045E" w:rsidRPr="0017045E">
        <w:rPr>
          <w:rFonts w:hint="eastAsia"/>
          <w:kern w:val="0"/>
          <w:sz w:val="24"/>
        </w:rPr>
        <w:t>2013</w:t>
      </w:r>
      <w:r w:rsidR="0017045E" w:rsidRPr="0017045E">
        <w:rPr>
          <w:rFonts w:hint="eastAsia"/>
          <w:kern w:val="0"/>
          <w:sz w:val="24"/>
        </w:rPr>
        <w:t>〕</w:t>
      </w:r>
      <w:r w:rsidR="0017045E" w:rsidRPr="0017045E">
        <w:rPr>
          <w:rFonts w:hint="eastAsia"/>
          <w:kern w:val="0"/>
          <w:sz w:val="24"/>
        </w:rPr>
        <w:t>1519</w:t>
      </w:r>
      <w:r w:rsidR="0017045E" w:rsidRPr="0017045E">
        <w:rPr>
          <w:rFonts w:hint="eastAsia"/>
          <w:kern w:val="0"/>
          <w:sz w:val="24"/>
        </w:rPr>
        <w:t>号</w:t>
      </w:r>
    </w:p>
    <w:p w14:paraId="67F28C6A"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5F01A1F0" w14:textId="0C49B085"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注册资本：</w:t>
      </w:r>
      <w:r w:rsidR="0017045E" w:rsidRPr="0017045E">
        <w:rPr>
          <w:rFonts w:hint="eastAsia"/>
          <w:kern w:val="0"/>
          <w:sz w:val="24"/>
        </w:rPr>
        <w:t>人民币</w:t>
      </w:r>
      <w:r w:rsidR="005D7EA9" w:rsidRPr="005D7EA9">
        <w:rPr>
          <w:kern w:val="0"/>
          <w:sz w:val="24"/>
        </w:rPr>
        <w:t>17,959,696,778</w:t>
      </w:r>
      <w:r w:rsidR="0017045E" w:rsidRPr="0017045E">
        <w:rPr>
          <w:rFonts w:hint="eastAsia"/>
          <w:kern w:val="0"/>
          <w:sz w:val="24"/>
        </w:rPr>
        <w:t>元</w:t>
      </w:r>
    </w:p>
    <w:p w14:paraId="5CAE4F73"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存续期间：持续经营</w:t>
      </w:r>
    </w:p>
    <w:p w14:paraId="262AD1C2" w14:textId="77777777" w:rsidR="00487C69" w:rsidRPr="0058315C" w:rsidRDefault="00704FE0" w:rsidP="00E343B2">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经营范围：吸收公众存款；发放短期、中期、长期贷款；办理国内外结算；办理票据承兑</w:t>
      </w:r>
      <w:r w:rsidR="0059339D" w:rsidRPr="0058315C">
        <w:rPr>
          <w:rFonts w:hint="eastAsia"/>
          <w:kern w:val="0"/>
          <w:sz w:val="24"/>
        </w:rPr>
        <w:t>与</w:t>
      </w:r>
      <w:r w:rsidRPr="0058315C">
        <w:rPr>
          <w:rFonts w:hint="eastAsia"/>
          <w:kern w:val="0"/>
          <w:sz w:val="24"/>
        </w:rPr>
        <w:t>贴现；发行金融债券；代理发行、代理兑付、承销政府债券；买卖政</w:t>
      </w:r>
      <w:r w:rsidRPr="0058315C">
        <w:rPr>
          <w:rFonts w:hint="eastAsia"/>
          <w:kern w:val="0"/>
          <w:sz w:val="24"/>
        </w:rPr>
        <w:lastRenderedPageBreak/>
        <w:t>府债券、金融债券；从事同业拆借；买卖、代理买卖外汇；从事银行卡业务；提供信用证服务及担保；代理收付款项及代理保险业务；提供</w:t>
      </w:r>
      <w:r w:rsidR="0059339D" w:rsidRPr="0058315C">
        <w:rPr>
          <w:rFonts w:hint="eastAsia"/>
          <w:kern w:val="0"/>
          <w:sz w:val="24"/>
        </w:rPr>
        <w:t>保管箱</w:t>
      </w:r>
      <w:r w:rsidRPr="0058315C">
        <w:rPr>
          <w:rFonts w:hint="eastAsia"/>
          <w:kern w:val="0"/>
          <w:sz w:val="24"/>
        </w:rPr>
        <w:t>服务；经中国银行业监督管理机构等监管部门批准的其他业务。</w:t>
      </w:r>
    </w:p>
    <w:p w14:paraId="53BDD74B"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4F92D97" w14:textId="25F55453"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700C51" w:rsidRPr="0058315C">
        <w:rPr>
          <w:rFonts w:hint="eastAsia"/>
          <w:kern w:val="0"/>
          <w:sz w:val="24"/>
        </w:rPr>
        <w:t>基金托管人根据有关法律法规的规定及</w:t>
      </w:r>
      <w:r w:rsidR="0059339D" w:rsidRPr="0058315C">
        <w:rPr>
          <w:rFonts w:hint="eastAsia"/>
          <w:kern w:val="0"/>
          <w:sz w:val="24"/>
        </w:rPr>
        <w:t>《基金合同》</w:t>
      </w:r>
      <w:r w:rsidR="00700C51" w:rsidRPr="0058315C">
        <w:rPr>
          <w:rFonts w:hint="eastAsia"/>
          <w:kern w:val="0"/>
          <w:sz w:val="24"/>
        </w:rPr>
        <w:t>的约定，对基金投资范围、投资对象进行监督。</w:t>
      </w:r>
    </w:p>
    <w:p w14:paraId="5656CF6C" w14:textId="02E31A84" w:rsidR="007E2320" w:rsidRPr="0058315C" w:rsidRDefault="007E2320" w:rsidP="007E2320">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w:t>
      </w:r>
      <w:r w:rsidR="00D734B0">
        <w:rPr>
          <w:rFonts w:hint="eastAsia"/>
          <w:bCs/>
          <w:sz w:val="24"/>
        </w:rPr>
        <w:t>政府</w:t>
      </w:r>
      <w:r w:rsidR="00D734B0">
        <w:rPr>
          <w:bCs/>
          <w:sz w:val="24"/>
        </w:rPr>
        <w:t>支持机构债</w:t>
      </w:r>
      <w:r w:rsidR="00D734B0">
        <w:rPr>
          <w:rFonts w:hint="eastAsia"/>
          <w:bCs/>
          <w:sz w:val="24"/>
        </w:rPr>
        <w:t>、</w:t>
      </w:r>
      <w:r w:rsidRPr="0058315C">
        <w:rPr>
          <w:kern w:val="0"/>
          <w:sz w:val="24"/>
        </w:rPr>
        <w:t>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w:t>
      </w:r>
      <w:r w:rsidR="00D734B0">
        <w:rPr>
          <w:rFonts w:hint="eastAsia"/>
          <w:bCs/>
          <w:sz w:val="24"/>
        </w:rPr>
        <w:t>同业</w:t>
      </w:r>
      <w:r w:rsidR="00D734B0">
        <w:rPr>
          <w:bCs/>
          <w:sz w:val="24"/>
        </w:rPr>
        <w:t>存单、</w:t>
      </w:r>
      <w:r w:rsidRPr="0058315C">
        <w:rPr>
          <w:kern w:val="0"/>
          <w:sz w:val="24"/>
        </w:rPr>
        <w:t>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B604CB5"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186B99DE" w14:textId="1C3B0810" w:rsidR="00487C69" w:rsidRPr="0058315C" w:rsidRDefault="007E2320" w:rsidP="00E343B2">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sidRPr="0058315C">
        <w:rPr>
          <w:rFonts w:hint="eastAsia"/>
          <w:kern w:val="0"/>
          <w:sz w:val="24"/>
        </w:rPr>
        <w:t>，</w:t>
      </w:r>
      <w:r w:rsidRPr="0058315C">
        <w:rPr>
          <w:kern w:val="0"/>
          <w:sz w:val="24"/>
        </w:rPr>
        <w:t>现金或到期日在一年以内的政府债券的投资比例合计不低于基金资产净值的</w:t>
      </w:r>
      <w:r w:rsidRPr="0058315C">
        <w:rPr>
          <w:kern w:val="0"/>
          <w:sz w:val="24"/>
        </w:rPr>
        <w:t>5%</w:t>
      </w:r>
      <w:r w:rsidR="0017045E" w:rsidRPr="0017045E">
        <w:rPr>
          <w:rFonts w:hint="eastAsia"/>
          <w:kern w:val="0"/>
          <w:sz w:val="24"/>
        </w:rPr>
        <w:t>，其中现金不包括结算备付金、存出保证金、应收申购款等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72FA9284"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11D3CCFD"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）本基金投资于债券资产的比例不低于基金资产的</w:t>
      </w:r>
      <w:r w:rsidRPr="0058315C">
        <w:rPr>
          <w:rFonts w:hint="eastAsia"/>
          <w:kern w:val="0"/>
          <w:sz w:val="24"/>
        </w:rPr>
        <w:t>80%</w:t>
      </w:r>
      <w:r w:rsidRPr="0058315C">
        <w:rPr>
          <w:rFonts w:hint="eastAsia"/>
          <w:kern w:val="0"/>
          <w:sz w:val="24"/>
        </w:rPr>
        <w:t>；</w:t>
      </w:r>
    </w:p>
    <w:p w14:paraId="056BC348" w14:textId="4476C0CF"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）保持不低于基金资产净值</w:t>
      </w:r>
      <w:r w:rsidRPr="0058315C">
        <w:rPr>
          <w:kern w:val="0"/>
          <w:sz w:val="24"/>
        </w:rPr>
        <w:t>5</w:t>
      </w:r>
      <w:r w:rsidRPr="0058315C">
        <w:rPr>
          <w:rFonts w:hint="eastAsia"/>
          <w:kern w:val="0"/>
          <w:sz w:val="24"/>
        </w:rPr>
        <w:t>%</w:t>
      </w:r>
      <w:r w:rsidRPr="0058315C">
        <w:rPr>
          <w:rFonts w:hint="eastAsia"/>
          <w:kern w:val="0"/>
          <w:sz w:val="24"/>
        </w:rPr>
        <w:t>的现金或者到期日在一年以内的政府债券</w:t>
      </w:r>
      <w:r w:rsidR="0017045E" w:rsidRPr="0017045E">
        <w:rPr>
          <w:rFonts w:hint="eastAsia"/>
          <w:kern w:val="0"/>
          <w:sz w:val="24"/>
        </w:rPr>
        <w:t>，其中现金不包括结算备付金、存出保证金、应收申购款等</w:t>
      </w:r>
      <w:r w:rsidRPr="0058315C">
        <w:rPr>
          <w:rFonts w:hint="eastAsia"/>
          <w:kern w:val="0"/>
          <w:sz w:val="24"/>
        </w:rPr>
        <w:t>；</w:t>
      </w:r>
    </w:p>
    <w:p w14:paraId="122F4B92"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）本基金持有一家</w:t>
      </w:r>
      <w:r w:rsidRPr="0058315C">
        <w:rPr>
          <w:rFonts w:hint="eastAsia"/>
          <w:kern w:val="0"/>
          <w:sz w:val="24"/>
        </w:rPr>
        <w:t>公司发行的证券</w:t>
      </w:r>
      <w:r w:rsidRPr="0058315C">
        <w:rPr>
          <w:kern w:val="0"/>
          <w:sz w:val="24"/>
        </w:rPr>
        <w:t>，其市值不超过基金资产净值的</w:t>
      </w:r>
      <w:r w:rsidRPr="0058315C">
        <w:rPr>
          <w:kern w:val="0"/>
          <w:sz w:val="24"/>
        </w:rPr>
        <w:t>10</w:t>
      </w:r>
      <w:r w:rsidRPr="0058315C">
        <w:rPr>
          <w:rFonts w:hint="eastAsia"/>
          <w:kern w:val="0"/>
          <w:sz w:val="24"/>
        </w:rPr>
        <w:t>%</w:t>
      </w:r>
      <w:r w:rsidRPr="0058315C">
        <w:rPr>
          <w:kern w:val="0"/>
          <w:sz w:val="24"/>
        </w:rPr>
        <w:t>；</w:t>
      </w:r>
    </w:p>
    <w:p w14:paraId="3B72CC2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）本基金管理人管理的</w:t>
      </w:r>
      <w:r w:rsidRPr="0058315C">
        <w:rPr>
          <w:rFonts w:hint="eastAsia"/>
          <w:kern w:val="0"/>
          <w:sz w:val="24"/>
        </w:rPr>
        <w:t>且由本基金托管人托管的</w:t>
      </w:r>
      <w:r w:rsidRPr="0058315C">
        <w:rPr>
          <w:kern w:val="0"/>
          <w:sz w:val="24"/>
        </w:rPr>
        <w:t>全部基金持有一家公司发行的证券，不超过该证券的</w:t>
      </w:r>
      <w:r w:rsidRPr="0058315C">
        <w:rPr>
          <w:kern w:val="0"/>
          <w:sz w:val="24"/>
        </w:rPr>
        <w:t>10</w:t>
      </w:r>
      <w:r w:rsidRPr="0058315C">
        <w:rPr>
          <w:rFonts w:hint="eastAsia"/>
          <w:kern w:val="0"/>
          <w:sz w:val="24"/>
        </w:rPr>
        <w:t>%</w:t>
      </w:r>
      <w:r w:rsidRPr="0058315C">
        <w:rPr>
          <w:kern w:val="0"/>
          <w:sz w:val="24"/>
        </w:rPr>
        <w:t>；</w:t>
      </w:r>
    </w:p>
    <w:p w14:paraId="3E0F8D4D"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lastRenderedPageBreak/>
        <w:t>（</w:t>
      </w:r>
      <w:r w:rsidRPr="0058315C">
        <w:rPr>
          <w:rFonts w:hint="eastAsia"/>
          <w:kern w:val="0"/>
          <w:sz w:val="24"/>
        </w:rPr>
        <w:t>5</w:t>
      </w:r>
      <w:r w:rsidRPr="0058315C">
        <w:rPr>
          <w:kern w:val="0"/>
          <w:sz w:val="24"/>
        </w:rPr>
        <w:t>）本基金投资于同一原始权益人的各类资产支持证券的比例，不得超过基金资产净值的</w:t>
      </w:r>
      <w:r w:rsidRPr="0058315C">
        <w:rPr>
          <w:kern w:val="0"/>
          <w:sz w:val="24"/>
        </w:rPr>
        <w:t>10</w:t>
      </w:r>
      <w:r w:rsidRPr="0058315C">
        <w:rPr>
          <w:rFonts w:hint="eastAsia"/>
          <w:kern w:val="0"/>
          <w:sz w:val="24"/>
        </w:rPr>
        <w:t>%</w:t>
      </w:r>
      <w:r w:rsidRPr="0058315C">
        <w:rPr>
          <w:kern w:val="0"/>
          <w:sz w:val="24"/>
        </w:rPr>
        <w:t>；</w:t>
      </w:r>
    </w:p>
    <w:p w14:paraId="75AC8A3A"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）本基金持有的全部资产支持证券，其市值不得超过基金资产净值的</w:t>
      </w:r>
      <w:r w:rsidRPr="0058315C">
        <w:rPr>
          <w:kern w:val="0"/>
          <w:sz w:val="24"/>
        </w:rPr>
        <w:t>20</w:t>
      </w:r>
      <w:r w:rsidRPr="0058315C">
        <w:rPr>
          <w:rFonts w:hint="eastAsia"/>
          <w:kern w:val="0"/>
          <w:sz w:val="24"/>
        </w:rPr>
        <w:t>%</w:t>
      </w:r>
      <w:r w:rsidRPr="0058315C">
        <w:rPr>
          <w:kern w:val="0"/>
          <w:sz w:val="24"/>
        </w:rPr>
        <w:t>；</w:t>
      </w:r>
    </w:p>
    <w:p w14:paraId="773FC94E"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）本基金持有的同一</w:t>
      </w:r>
      <w:r w:rsidRPr="0058315C">
        <w:rPr>
          <w:kern w:val="0"/>
          <w:sz w:val="24"/>
        </w:rPr>
        <w:t>(</w:t>
      </w:r>
      <w:r w:rsidRPr="0058315C">
        <w:rPr>
          <w:kern w:val="0"/>
          <w:sz w:val="24"/>
        </w:rPr>
        <w:t>指同一信用级别</w:t>
      </w:r>
      <w:r w:rsidRPr="0058315C">
        <w:rPr>
          <w:kern w:val="0"/>
          <w:sz w:val="24"/>
        </w:rPr>
        <w:t>)</w:t>
      </w:r>
      <w:r w:rsidRPr="0058315C">
        <w:rPr>
          <w:kern w:val="0"/>
          <w:sz w:val="24"/>
        </w:rPr>
        <w:t>资产支持证券的比例，不得超过该资产支持证券规模的</w:t>
      </w:r>
      <w:r w:rsidRPr="0058315C">
        <w:rPr>
          <w:kern w:val="0"/>
          <w:sz w:val="24"/>
        </w:rPr>
        <w:t>10</w:t>
      </w:r>
      <w:r w:rsidRPr="0058315C">
        <w:rPr>
          <w:rFonts w:hint="eastAsia"/>
          <w:kern w:val="0"/>
          <w:sz w:val="24"/>
        </w:rPr>
        <w:t>%</w:t>
      </w:r>
      <w:r w:rsidRPr="0058315C">
        <w:rPr>
          <w:kern w:val="0"/>
          <w:sz w:val="24"/>
        </w:rPr>
        <w:t>；</w:t>
      </w:r>
    </w:p>
    <w:p w14:paraId="651AA773"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8</w:t>
      </w:r>
      <w:r w:rsidRPr="0058315C">
        <w:rPr>
          <w:kern w:val="0"/>
          <w:sz w:val="24"/>
        </w:rPr>
        <w:t>）本基金管理人管理的</w:t>
      </w:r>
      <w:r w:rsidRPr="0058315C">
        <w:rPr>
          <w:rFonts w:hint="eastAsia"/>
          <w:kern w:val="0"/>
          <w:sz w:val="24"/>
        </w:rPr>
        <w:t>且由本基金托管人托管的</w:t>
      </w:r>
      <w:r w:rsidRPr="0058315C">
        <w:rPr>
          <w:kern w:val="0"/>
          <w:sz w:val="24"/>
        </w:rPr>
        <w:t>全部基金投资于同一原始权益人的各类资产支持证券，不得超过其各类资产支持证券合计规模的</w:t>
      </w:r>
      <w:r w:rsidRPr="0058315C">
        <w:rPr>
          <w:kern w:val="0"/>
          <w:sz w:val="24"/>
        </w:rPr>
        <w:t>10</w:t>
      </w:r>
      <w:r w:rsidRPr="0058315C">
        <w:rPr>
          <w:rFonts w:hint="eastAsia"/>
          <w:kern w:val="0"/>
          <w:sz w:val="24"/>
        </w:rPr>
        <w:t>%</w:t>
      </w:r>
      <w:r w:rsidRPr="0058315C">
        <w:rPr>
          <w:kern w:val="0"/>
          <w:sz w:val="24"/>
        </w:rPr>
        <w:t>；</w:t>
      </w:r>
    </w:p>
    <w:p w14:paraId="4A96D931"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9</w:t>
      </w:r>
      <w:r w:rsidRPr="0058315C">
        <w:rPr>
          <w:kern w:val="0"/>
          <w:sz w:val="24"/>
        </w:rPr>
        <w:t>）本基金应投资于信用级别评级为</w:t>
      </w:r>
      <w:r w:rsidRPr="0058315C">
        <w:rPr>
          <w:kern w:val="0"/>
          <w:sz w:val="24"/>
        </w:rPr>
        <w:t>BBB</w:t>
      </w:r>
      <w:r w:rsidRPr="0058315C">
        <w:rPr>
          <w:kern w:val="0"/>
          <w:sz w:val="24"/>
        </w:rPr>
        <w:t>以上</w:t>
      </w:r>
      <w:r w:rsidRPr="0058315C">
        <w:rPr>
          <w:kern w:val="0"/>
          <w:sz w:val="24"/>
        </w:rPr>
        <w:t>(</w:t>
      </w:r>
      <w:r w:rsidRPr="0058315C">
        <w:rPr>
          <w:kern w:val="0"/>
          <w:sz w:val="24"/>
        </w:rPr>
        <w:t>含</w:t>
      </w:r>
      <w:r w:rsidRPr="0058315C">
        <w:rPr>
          <w:kern w:val="0"/>
          <w:sz w:val="24"/>
        </w:rPr>
        <w:t>BBB)</w:t>
      </w:r>
      <w:r w:rsidRPr="0058315C">
        <w:rPr>
          <w:kern w:val="0"/>
          <w:sz w:val="24"/>
        </w:rPr>
        <w:t>的资产支持证券。基金持有资产支持证券期间，如果其信用等级下降、不再符合投资标准，应在评级报告发布之日起</w:t>
      </w:r>
      <w:r w:rsidRPr="0058315C">
        <w:rPr>
          <w:kern w:val="0"/>
          <w:sz w:val="24"/>
        </w:rPr>
        <w:t>3</w:t>
      </w:r>
      <w:r w:rsidRPr="0058315C">
        <w:rPr>
          <w:kern w:val="0"/>
          <w:sz w:val="24"/>
        </w:rPr>
        <w:t>个月内予以全部卖出；</w:t>
      </w:r>
    </w:p>
    <w:p w14:paraId="181714A7"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rFonts w:hint="eastAsia"/>
          <w:kern w:val="0"/>
          <w:sz w:val="24"/>
        </w:rPr>
        <w:t>0</w:t>
      </w:r>
      <w:r w:rsidRPr="0058315C">
        <w:rPr>
          <w:kern w:val="0"/>
          <w:sz w:val="24"/>
        </w:rPr>
        <w:t>）本基金进入全国银行间同业市场进行债券回购的资金余额不得超过基金资产净值的</w:t>
      </w:r>
      <w:r w:rsidRPr="0058315C">
        <w:rPr>
          <w:kern w:val="0"/>
          <w:sz w:val="24"/>
        </w:rPr>
        <w:t>40%</w:t>
      </w:r>
      <w:r w:rsidRPr="0058315C">
        <w:rPr>
          <w:rFonts w:hint="eastAsia"/>
          <w:kern w:val="0"/>
          <w:sz w:val="24"/>
        </w:rPr>
        <w:t>；本基金在全国银行间同业市场中的债券回购最长期限为</w:t>
      </w:r>
      <w:r w:rsidRPr="0058315C">
        <w:rPr>
          <w:kern w:val="0"/>
          <w:sz w:val="24"/>
        </w:rPr>
        <w:t>1</w:t>
      </w:r>
      <w:r w:rsidRPr="0058315C">
        <w:rPr>
          <w:rFonts w:hint="eastAsia"/>
          <w:kern w:val="0"/>
          <w:sz w:val="24"/>
        </w:rPr>
        <w:t xml:space="preserve"> </w:t>
      </w:r>
      <w:r w:rsidRPr="0058315C">
        <w:rPr>
          <w:rFonts w:hint="eastAsia"/>
          <w:kern w:val="0"/>
          <w:sz w:val="24"/>
        </w:rPr>
        <w:t>年，债券回购到期后不得展期</w:t>
      </w:r>
      <w:r w:rsidRPr="0058315C">
        <w:rPr>
          <w:kern w:val="0"/>
          <w:sz w:val="24"/>
        </w:rPr>
        <w:t>；</w:t>
      </w:r>
    </w:p>
    <w:p w14:paraId="48801B11"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11</w:t>
      </w:r>
      <w:r w:rsidRPr="0058315C">
        <w:rPr>
          <w:rFonts w:hint="eastAsia"/>
          <w:kern w:val="0"/>
          <w:sz w:val="24"/>
        </w:rPr>
        <w:t>）本基金持有单只中小企业私募债券，其市值不得超过基金资产净值的</w:t>
      </w:r>
      <w:r w:rsidRPr="0058315C">
        <w:rPr>
          <w:rFonts w:hint="eastAsia"/>
          <w:kern w:val="0"/>
          <w:sz w:val="24"/>
        </w:rPr>
        <w:t>10%</w:t>
      </w:r>
      <w:r w:rsidRPr="0058315C">
        <w:rPr>
          <w:rFonts w:hint="eastAsia"/>
          <w:kern w:val="0"/>
          <w:sz w:val="24"/>
        </w:rPr>
        <w:t>；</w:t>
      </w:r>
    </w:p>
    <w:p w14:paraId="759B3131" w14:textId="77777777" w:rsidR="007E2320"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12</w:t>
      </w:r>
      <w:r w:rsidRPr="0058315C">
        <w:rPr>
          <w:kern w:val="0"/>
          <w:sz w:val="24"/>
        </w:rPr>
        <w:t>）本基金的基金资产总值不得超过基金资产净值的</w:t>
      </w:r>
      <w:r w:rsidRPr="0058315C">
        <w:rPr>
          <w:kern w:val="0"/>
          <w:sz w:val="24"/>
        </w:rPr>
        <w:t>140%</w:t>
      </w:r>
      <w:r w:rsidRPr="0058315C">
        <w:rPr>
          <w:kern w:val="0"/>
          <w:sz w:val="24"/>
        </w:rPr>
        <w:t>；</w:t>
      </w:r>
    </w:p>
    <w:p w14:paraId="58116AD3" w14:textId="77777777" w:rsidR="0017045E" w:rsidRPr="0017045E" w:rsidRDefault="0017045E" w:rsidP="0017045E">
      <w:pPr>
        <w:adjustRightInd w:val="0"/>
        <w:snapToGrid w:val="0"/>
        <w:spacing w:line="360" w:lineRule="auto"/>
        <w:ind w:firstLineChars="200" w:firstLine="480"/>
        <w:rPr>
          <w:kern w:val="0"/>
          <w:sz w:val="24"/>
        </w:rPr>
      </w:pPr>
      <w:r w:rsidRPr="0017045E">
        <w:rPr>
          <w:rFonts w:hint="eastAsia"/>
          <w:kern w:val="0"/>
          <w:sz w:val="24"/>
        </w:rPr>
        <w:t>（</w:t>
      </w:r>
      <w:r w:rsidRPr="0017045E">
        <w:rPr>
          <w:rFonts w:hint="eastAsia"/>
          <w:kern w:val="0"/>
          <w:sz w:val="24"/>
        </w:rPr>
        <w:t>13</w:t>
      </w:r>
      <w:r w:rsidRPr="0017045E">
        <w:rPr>
          <w:rFonts w:hint="eastAsia"/>
          <w:kern w:val="0"/>
          <w:sz w:val="24"/>
        </w:rPr>
        <w:t>）本基金主动投资于流动性受限资产的市值合计不得超过基金资产净值的</w:t>
      </w:r>
      <w:r w:rsidRPr="0017045E">
        <w:rPr>
          <w:rFonts w:hint="eastAsia"/>
          <w:kern w:val="0"/>
          <w:sz w:val="24"/>
        </w:rPr>
        <w:t xml:space="preserve"> 15%</w:t>
      </w:r>
      <w:r w:rsidRPr="0017045E">
        <w:rPr>
          <w:rFonts w:hint="eastAsia"/>
          <w:kern w:val="0"/>
          <w:sz w:val="24"/>
        </w:rPr>
        <w:t>；因证券市场波动、基金规模变动等基金管理人之外的因素致使基金不符合该比例限制的，基金管理人不得主动新增流动性受限资产的投资；</w:t>
      </w:r>
    </w:p>
    <w:p w14:paraId="7CD38E69" w14:textId="2F3C0954" w:rsidR="0017045E" w:rsidRPr="0058315C" w:rsidRDefault="0017045E" w:rsidP="0017045E">
      <w:pPr>
        <w:adjustRightInd w:val="0"/>
        <w:snapToGrid w:val="0"/>
        <w:spacing w:line="360" w:lineRule="auto"/>
        <w:ind w:firstLineChars="200" w:firstLine="480"/>
        <w:rPr>
          <w:kern w:val="0"/>
          <w:sz w:val="24"/>
        </w:rPr>
      </w:pPr>
      <w:r w:rsidRPr="0017045E">
        <w:rPr>
          <w:rFonts w:hint="eastAsia"/>
          <w:kern w:val="0"/>
          <w:sz w:val="24"/>
        </w:rPr>
        <w:t>（</w:t>
      </w:r>
      <w:r w:rsidRPr="0017045E">
        <w:rPr>
          <w:rFonts w:hint="eastAsia"/>
          <w:kern w:val="0"/>
          <w:sz w:val="24"/>
        </w:rPr>
        <w:t>14</w:t>
      </w:r>
      <w:r w:rsidRPr="0017045E">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DBB12B8" w14:textId="4FB0A9E0"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0017045E" w:rsidRPr="0058315C">
        <w:rPr>
          <w:rFonts w:hint="eastAsia"/>
          <w:kern w:val="0"/>
          <w:sz w:val="24"/>
        </w:rPr>
        <w:t>1</w:t>
      </w:r>
      <w:r w:rsidR="0017045E">
        <w:rPr>
          <w:kern w:val="0"/>
          <w:sz w:val="24"/>
        </w:rPr>
        <w:t>5</w:t>
      </w:r>
      <w:r w:rsidRPr="0058315C">
        <w:rPr>
          <w:kern w:val="0"/>
          <w:sz w:val="24"/>
        </w:rPr>
        <w:t>）</w:t>
      </w:r>
      <w:r w:rsidRPr="0058315C">
        <w:rPr>
          <w:rFonts w:hint="eastAsia"/>
          <w:kern w:val="0"/>
          <w:sz w:val="24"/>
        </w:rPr>
        <w:t>法律法规及中国证监会规定的和《基金合同》约定的其他投资限制。</w:t>
      </w:r>
    </w:p>
    <w:p w14:paraId="6CCA08AA" w14:textId="77777777" w:rsidR="0059339D" w:rsidRPr="0058315C" w:rsidRDefault="0059339D" w:rsidP="006B2D26">
      <w:pPr>
        <w:adjustRightInd w:val="0"/>
        <w:snapToGrid w:val="0"/>
        <w:spacing w:line="360" w:lineRule="auto"/>
        <w:ind w:firstLineChars="200" w:firstLine="480"/>
        <w:rPr>
          <w:kern w:val="0"/>
          <w:sz w:val="24"/>
        </w:rPr>
      </w:pPr>
      <w:r w:rsidRPr="0058315C">
        <w:rPr>
          <w:rFonts w:hint="eastAsia"/>
          <w:kern w:val="0"/>
          <w:sz w:val="24"/>
        </w:rPr>
        <w:t>法律法规对</w:t>
      </w:r>
      <w:r w:rsidR="00094612"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1DBB4A36" w14:textId="02AF56AC" w:rsidR="00945A91" w:rsidRPr="0058315C" w:rsidRDefault="0017045E" w:rsidP="00945A91">
      <w:pPr>
        <w:adjustRightInd w:val="0"/>
        <w:snapToGrid w:val="0"/>
        <w:spacing w:line="360" w:lineRule="auto"/>
        <w:ind w:firstLineChars="200" w:firstLine="480"/>
        <w:rPr>
          <w:kern w:val="0"/>
          <w:sz w:val="24"/>
        </w:rPr>
      </w:pPr>
      <w:r w:rsidRPr="0017045E">
        <w:rPr>
          <w:rFonts w:hint="eastAsia"/>
          <w:kern w:val="0"/>
          <w:sz w:val="24"/>
        </w:rPr>
        <w:t>除上述第（</w:t>
      </w:r>
      <w:r w:rsidRPr="0017045E">
        <w:rPr>
          <w:rFonts w:hint="eastAsia"/>
          <w:kern w:val="0"/>
          <w:sz w:val="24"/>
        </w:rPr>
        <w:t>2</w:t>
      </w:r>
      <w:r w:rsidRPr="0017045E">
        <w:rPr>
          <w:rFonts w:hint="eastAsia"/>
          <w:kern w:val="0"/>
          <w:sz w:val="24"/>
        </w:rPr>
        <w:t>）、（</w:t>
      </w:r>
      <w:r w:rsidRPr="0017045E">
        <w:rPr>
          <w:rFonts w:hint="eastAsia"/>
          <w:kern w:val="0"/>
          <w:sz w:val="24"/>
        </w:rPr>
        <w:t>9</w:t>
      </w:r>
      <w:r w:rsidRPr="0017045E">
        <w:rPr>
          <w:rFonts w:hint="eastAsia"/>
          <w:kern w:val="0"/>
          <w:sz w:val="24"/>
        </w:rPr>
        <w:t>）、（</w:t>
      </w:r>
      <w:r w:rsidRPr="0017045E">
        <w:rPr>
          <w:rFonts w:hint="eastAsia"/>
          <w:kern w:val="0"/>
          <w:sz w:val="24"/>
        </w:rPr>
        <w:t>13</w:t>
      </w:r>
      <w:r w:rsidRPr="0017045E">
        <w:rPr>
          <w:rFonts w:hint="eastAsia"/>
          <w:kern w:val="0"/>
          <w:sz w:val="24"/>
        </w:rPr>
        <w:t>）、（</w:t>
      </w:r>
      <w:r w:rsidRPr="0017045E">
        <w:rPr>
          <w:rFonts w:hint="eastAsia"/>
          <w:kern w:val="0"/>
          <w:sz w:val="24"/>
        </w:rPr>
        <w:t>14</w:t>
      </w:r>
      <w:r w:rsidRPr="0017045E">
        <w:rPr>
          <w:rFonts w:hint="eastAsia"/>
          <w:kern w:val="0"/>
          <w:sz w:val="24"/>
        </w:rPr>
        <w:t>）项外，</w:t>
      </w:r>
      <w:r w:rsidR="00945A91" w:rsidRPr="0058315C">
        <w:rPr>
          <w:rFonts w:hint="eastAsia"/>
          <w:kern w:val="0"/>
          <w:sz w:val="24"/>
        </w:rPr>
        <w:t>因</w:t>
      </w:r>
      <w:r w:rsidR="0059339D" w:rsidRPr="0058315C">
        <w:rPr>
          <w:rFonts w:hint="eastAsia"/>
          <w:kern w:val="0"/>
          <w:sz w:val="24"/>
        </w:rPr>
        <w:t>证券市场</w:t>
      </w:r>
      <w:r w:rsidR="00945A91" w:rsidRPr="0058315C">
        <w:rPr>
          <w:rFonts w:hint="eastAsia"/>
          <w:kern w:val="0"/>
          <w:sz w:val="24"/>
        </w:rPr>
        <w:t>波动、证券发行人合并</w:t>
      </w:r>
      <w:r w:rsidR="000426A8" w:rsidRPr="0058315C">
        <w:rPr>
          <w:rFonts w:hint="eastAsia"/>
          <w:kern w:val="0"/>
          <w:sz w:val="24"/>
        </w:rPr>
        <w:t>或</w:t>
      </w:r>
      <w:r w:rsidR="00945A91" w:rsidRPr="0058315C">
        <w:rPr>
          <w:rFonts w:hint="eastAsia"/>
          <w:kern w:val="0"/>
          <w:sz w:val="24"/>
        </w:rPr>
        <w:t>基金规模变动等基金管理人之外的因素致使基金投资比例不符合上述规定投资比例的，基金管理人应当在</w:t>
      </w:r>
      <w:r w:rsidR="00945A91" w:rsidRPr="0058315C">
        <w:rPr>
          <w:rFonts w:hint="eastAsia"/>
          <w:kern w:val="0"/>
          <w:sz w:val="24"/>
        </w:rPr>
        <w:t>10</w:t>
      </w:r>
      <w:r w:rsidR="00945A91" w:rsidRPr="0058315C">
        <w:rPr>
          <w:rFonts w:hint="eastAsia"/>
          <w:kern w:val="0"/>
          <w:sz w:val="24"/>
        </w:rPr>
        <w:t>个交易日内进行调整，但中国证监会规定的特殊情形除外。法律法规另有规定的，从其规定。</w:t>
      </w:r>
    </w:p>
    <w:p w14:paraId="351AB530"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lastRenderedPageBreak/>
        <w:t>基金管理人应当自基金合同生效之日起</w:t>
      </w:r>
      <w:r w:rsidR="0059339D" w:rsidRPr="0058315C">
        <w:rPr>
          <w:kern w:val="0"/>
          <w:sz w:val="24"/>
        </w:rPr>
        <w:t>6</w:t>
      </w:r>
      <w:r w:rsidR="0059339D" w:rsidRPr="0058315C">
        <w:rPr>
          <w:rFonts w:hint="eastAsia"/>
          <w:kern w:val="0"/>
          <w:sz w:val="24"/>
        </w:rPr>
        <w:t>个月内</w:t>
      </w:r>
      <w:r w:rsidRPr="0058315C">
        <w:rPr>
          <w:rFonts w:hint="eastAsia"/>
          <w:kern w:val="0"/>
          <w:sz w:val="24"/>
        </w:rPr>
        <w:t>使基金的投资组合比例符合基金合同的有关约定。在上述期间内，本基金的投资范围、投资策略应当符合基金合同的约定。基金托管人对基金的投资的监督与检查自基金合同生效之日起开始。</w:t>
      </w:r>
    </w:p>
    <w:p w14:paraId="5CA5B56C" w14:textId="77777777" w:rsidR="000C3D5E"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3.</w:t>
      </w:r>
      <w:r w:rsidR="0059339D" w:rsidRPr="0058315C">
        <w:rPr>
          <w:kern w:val="0"/>
          <w:sz w:val="24"/>
        </w:rPr>
        <w:t xml:space="preserve"> </w:t>
      </w:r>
      <w:r w:rsidR="0059339D" w:rsidRPr="0058315C">
        <w:rPr>
          <w:rFonts w:hint="eastAsia"/>
          <w:kern w:val="0"/>
          <w:sz w:val="24"/>
        </w:rPr>
        <w:t>基金托管人</w:t>
      </w:r>
      <w:bookmarkStart w:id="140" w:name="OLE_LINK1"/>
      <w:r w:rsidR="0059339D" w:rsidRPr="0058315C">
        <w:rPr>
          <w:rFonts w:hint="eastAsia"/>
          <w:kern w:val="0"/>
          <w:sz w:val="24"/>
        </w:rPr>
        <w:t>根据有关</w:t>
      </w:r>
      <w:r w:rsidR="004A272A" w:rsidRPr="0058315C">
        <w:rPr>
          <w:rFonts w:hint="eastAsia"/>
          <w:kern w:val="0"/>
          <w:sz w:val="24"/>
        </w:rPr>
        <w:t>法律法规的规定</w:t>
      </w:r>
      <w:r w:rsidR="0059339D" w:rsidRPr="0058315C">
        <w:rPr>
          <w:rFonts w:hint="eastAsia"/>
          <w:kern w:val="0"/>
          <w:sz w:val="24"/>
        </w:rPr>
        <w:t>及《基金合同》的约定，</w:t>
      </w:r>
      <w:bookmarkEnd w:id="140"/>
      <w:r w:rsidR="0059339D" w:rsidRPr="0058315C">
        <w:rPr>
          <w:rFonts w:hint="eastAsia"/>
          <w:kern w:val="0"/>
          <w:sz w:val="24"/>
        </w:rPr>
        <w:t>对</w:t>
      </w:r>
      <w:r w:rsidR="004A272A" w:rsidRPr="0058315C">
        <w:rPr>
          <w:rFonts w:hint="eastAsia"/>
          <w:kern w:val="0"/>
          <w:sz w:val="24"/>
        </w:rPr>
        <w:t>本</w:t>
      </w:r>
      <w:r w:rsidR="0059339D" w:rsidRPr="0058315C">
        <w:rPr>
          <w:rFonts w:hint="eastAsia"/>
          <w:kern w:val="0"/>
          <w:sz w:val="24"/>
        </w:rPr>
        <w:t>托管协议第十五条第九款</w:t>
      </w:r>
      <w:r w:rsidR="00BA53F8" w:rsidRPr="0058315C">
        <w:rPr>
          <w:rFonts w:hint="eastAsia"/>
          <w:kern w:val="0"/>
          <w:sz w:val="24"/>
        </w:rPr>
        <w:t>基金投资禁止行为</w:t>
      </w:r>
      <w:r w:rsidR="0059339D" w:rsidRPr="0058315C">
        <w:rPr>
          <w:rFonts w:hint="eastAsia"/>
          <w:kern w:val="0"/>
          <w:sz w:val="24"/>
        </w:rPr>
        <w:t>通过事后</w:t>
      </w:r>
      <w:r w:rsidR="00BA53F8" w:rsidRPr="0058315C">
        <w:rPr>
          <w:rFonts w:hint="eastAsia"/>
          <w:kern w:val="0"/>
          <w:sz w:val="24"/>
        </w:rPr>
        <w:t>监督</w:t>
      </w:r>
      <w:r w:rsidR="0059339D" w:rsidRPr="0058315C">
        <w:rPr>
          <w:rFonts w:hint="eastAsia"/>
          <w:kern w:val="0"/>
          <w:sz w:val="24"/>
        </w:rPr>
        <w:t>方式</w:t>
      </w:r>
      <w:r w:rsidR="000C3D5E" w:rsidRPr="0058315C">
        <w:rPr>
          <w:rFonts w:hint="eastAsia"/>
          <w:kern w:val="0"/>
          <w:sz w:val="24"/>
        </w:rPr>
        <w:t>进行监督。</w:t>
      </w:r>
    </w:p>
    <w:p w14:paraId="5C2DD8E8" w14:textId="77777777" w:rsidR="000C3D5E" w:rsidRPr="0058315C" w:rsidRDefault="000C3D5E" w:rsidP="00D82CD4">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w:t>
      </w:r>
      <w:r w:rsidR="0059339D" w:rsidRPr="0058315C">
        <w:rPr>
          <w:rFonts w:hint="eastAsia"/>
          <w:kern w:val="0"/>
          <w:sz w:val="24"/>
        </w:rPr>
        <w:t>他</w:t>
      </w:r>
      <w:r w:rsidRPr="0058315C">
        <w:rPr>
          <w:rFonts w:hint="eastAsia"/>
          <w:kern w:val="0"/>
          <w:sz w:val="24"/>
        </w:rPr>
        <w:t>重大利害关系的公司发行的证券或者承销期内承销的证券，或者从事其他重大关联交易的，应当符合基金的投资目标和投资策略，遵循基金份额持有人利益优先</w:t>
      </w:r>
      <w:r w:rsidR="0059339D" w:rsidRPr="0058315C">
        <w:rPr>
          <w:rFonts w:hint="eastAsia"/>
          <w:kern w:val="0"/>
          <w:sz w:val="24"/>
        </w:rPr>
        <w:t>的</w:t>
      </w:r>
      <w:r w:rsidRPr="0058315C">
        <w:rPr>
          <w:rFonts w:hint="eastAsia"/>
          <w:kern w:val="0"/>
          <w:sz w:val="24"/>
        </w:rPr>
        <w:t>原则，防范利益冲突，相关交易必须事先得到基金托管人的同意，并</w:t>
      </w:r>
      <w:r w:rsidR="0059339D" w:rsidRPr="0058315C">
        <w:rPr>
          <w:rFonts w:hint="eastAsia"/>
          <w:kern w:val="0"/>
          <w:sz w:val="24"/>
        </w:rPr>
        <w:t>履行信息披露义务</w:t>
      </w:r>
      <w:r w:rsidRPr="0058315C">
        <w:rPr>
          <w:rFonts w:hint="eastAsia"/>
          <w:kern w:val="0"/>
          <w:sz w:val="24"/>
        </w:rPr>
        <w:t>。</w:t>
      </w:r>
    </w:p>
    <w:p w14:paraId="65E732F7" w14:textId="77777777" w:rsidR="00D82CD4"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4.</w:t>
      </w:r>
      <w:r w:rsidR="0059339D" w:rsidRPr="0058315C">
        <w:rPr>
          <w:kern w:val="0"/>
          <w:sz w:val="24"/>
        </w:rPr>
        <w:t xml:space="preserve"> </w:t>
      </w:r>
      <w:r w:rsidR="0059339D" w:rsidRPr="0058315C">
        <w:rPr>
          <w:rFonts w:hint="eastAsia"/>
          <w:kern w:val="0"/>
          <w:sz w:val="24"/>
        </w:rPr>
        <w:t>基金托管人根据有关法律法规的规定及《基金合同》</w:t>
      </w:r>
      <w:r w:rsidR="000731EA" w:rsidRPr="0058315C">
        <w:rPr>
          <w:rFonts w:hint="eastAsia"/>
          <w:kern w:val="0"/>
          <w:sz w:val="24"/>
        </w:rPr>
        <w:t>的约定，对基金管理人参与银行间债券市场进行监督。</w:t>
      </w:r>
      <w:r w:rsidR="0059339D" w:rsidRPr="0058315C">
        <w:rPr>
          <w:rFonts w:hint="eastAsia"/>
          <w:kern w:val="0"/>
          <w:sz w:val="24"/>
        </w:rPr>
        <w:t>基金管理人</w:t>
      </w:r>
      <w:r w:rsidR="00D82CD4" w:rsidRPr="0058315C">
        <w:rPr>
          <w:rFonts w:hint="eastAsia"/>
          <w:kern w:val="0"/>
          <w:sz w:val="24"/>
        </w:rPr>
        <w:t>应在基金投资运作之前向基金托管人提供</w:t>
      </w:r>
      <w:r w:rsidR="0059339D" w:rsidRPr="0058315C">
        <w:rPr>
          <w:rFonts w:hint="eastAsia"/>
          <w:kern w:val="0"/>
          <w:sz w:val="24"/>
        </w:rPr>
        <w:t>符合法律法规及行业标准的、</w:t>
      </w:r>
      <w:r w:rsidR="00D82CD4" w:rsidRPr="0058315C">
        <w:rPr>
          <w:rFonts w:hint="eastAsia"/>
          <w:kern w:val="0"/>
          <w:sz w:val="24"/>
        </w:rPr>
        <w:t>经慎重选择的、本基金适用的银行间债券市场交易对手名单</w:t>
      </w:r>
      <w:r w:rsidR="0059339D" w:rsidRPr="0058315C">
        <w:rPr>
          <w:rFonts w:hint="eastAsia"/>
          <w:kern w:val="0"/>
          <w:sz w:val="24"/>
        </w:rPr>
        <w:t>。基金管理人应严格按照交易对手名单的范围在银行间债券市场选择交易对手</w:t>
      </w:r>
      <w:r w:rsidR="00D82CD4" w:rsidRPr="0058315C">
        <w:rPr>
          <w:rFonts w:hint="eastAsia"/>
          <w:kern w:val="0"/>
          <w:sz w:val="24"/>
        </w:rPr>
        <w:t>。基金托管人监督基金管理人是否按事前提供的银行间债券市场交易对手名单进行交易。基金管理人可以</w:t>
      </w:r>
      <w:r w:rsidR="0059339D" w:rsidRPr="0058315C">
        <w:rPr>
          <w:rFonts w:hint="eastAsia"/>
          <w:kern w:val="0"/>
          <w:sz w:val="24"/>
        </w:rPr>
        <w:t>每半年</w:t>
      </w:r>
      <w:r w:rsidR="00D82CD4" w:rsidRPr="0058315C">
        <w:rPr>
          <w:rFonts w:hint="eastAsia"/>
          <w:kern w:val="0"/>
          <w:sz w:val="24"/>
        </w:rPr>
        <w:t>对银行间债券市场交易对手名单进行更新，</w:t>
      </w:r>
      <w:r w:rsidR="0059339D" w:rsidRPr="0058315C">
        <w:rPr>
          <w:rFonts w:hint="eastAsia"/>
          <w:kern w:val="0"/>
          <w:sz w:val="24"/>
        </w:rPr>
        <w:t>新名单确定前已与本次剔除的交易对手所进行但尚未结算的交易，仍应按照协议进行结算。</w:t>
      </w:r>
      <w:r w:rsidR="00D82CD4" w:rsidRPr="0058315C">
        <w:rPr>
          <w:rFonts w:hint="eastAsia"/>
          <w:kern w:val="0"/>
          <w:sz w:val="24"/>
        </w:rPr>
        <w:t>如基金管理人根据市场情况需要临时调整银行间债券市场交易对手名单</w:t>
      </w:r>
      <w:r w:rsidR="0059339D" w:rsidRPr="0058315C">
        <w:rPr>
          <w:rFonts w:hint="eastAsia"/>
          <w:kern w:val="0"/>
          <w:sz w:val="24"/>
        </w:rPr>
        <w:t>的</w:t>
      </w:r>
      <w:r w:rsidR="00D82CD4" w:rsidRPr="0058315C">
        <w:rPr>
          <w:rFonts w:hint="eastAsia"/>
          <w:kern w:val="0"/>
          <w:sz w:val="24"/>
        </w:rPr>
        <w:t>，应向基金托管人说明理由，</w:t>
      </w:r>
      <w:r w:rsidR="0059339D" w:rsidRPr="0058315C">
        <w:rPr>
          <w:rFonts w:hint="eastAsia"/>
          <w:kern w:val="0"/>
          <w:sz w:val="24"/>
        </w:rPr>
        <w:t>并</w:t>
      </w:r>
      <w:r w:rsidR="00D82CD4" w:rsidRPr="0058315C">
        <w:rPr>
          <w:rFonts w:hint="eastAsia"/>
          <w:kern w:val="0"/>
          <w:sz w:val="24"/>
        </w:rPr>
        <w:t>在与交易对手发生交易前</w:t>
      </w:r>
      <w:r w:rsidR="0059339D" w:rsidRPr="0058315C">
        <w:rPr>
          <w:kern w:val="0"/>
          <w:sz w:val="24"/>
        </w:rPr>
        <w:t>1</w:t>
      </w:r>
      <w:r w:rsidR="00D82CD4" w:rsidRPr="0058315C">
        <w:rPr>
          <w:rFonts w:hint="eastAsia"/>
          <w:kern w:val="0"/>
          <w:sz w:val="24"/>
        </w:rPr>
        <w:t>个工作日内</w:t>
      </w:r>
      <w:r w:rsidR="0059339D" w:rsidRPr="0058315C">
        <w:rPr>
          <w:rFonts w:hint="eastAsia"/>
          <w:kern w:val="0"/>
          <w:sz w:val="24"/>
        </w:rPr>
        <w:t>与基金托管人协商解决。基金管理人</w:t>
      </w:r>
      <w:r w:rsidR="00D82CD4" w:rsidRPr="0058315C">
        <w:rPr>
          <w:rFonts w:hint="eastAsia"/>
          <w:kern w:val="0"/>
          <w:sz w:val="24"/>
        </w:rPr>
        <w:t>与基金托管人</w:t>
      </w:r>
      <w:r w:rsidR="0059339D" w:rsidRPr="0058315C">
        <w:rPr>
          <w:rFonts w:hint="eastAsia"/>
          <w:kern w:val="0"/>
          <w:sz w:val="24"/>
        </w:rPr>
        <w:t>完成</w:t>
      </w:r>
      <w:r w:rsidR="00D82CD4" w:rsidRPr="0058315C">
        <w:rPr>
          <w:rFonts w:hint="eastAsia"/>
          <w:kern w:val="0"/>
          <w:sz w:val="24"/>
        </w:rPr>
        <w:t>确认</w:t>
      </w:r>
      <w:r w:rsidR="0059339D" w:rsidRPr="0058315C">
        <w:rPr>
          <w:rFonts w:hint="eastAsia"/>
          <w:kern w:val="0"/>
          <w:sz w:val="24"/>
        </w:rPr>
        <w:t>后，被</w:t>
      </w:r>
      <w:r w:rsidR="00D82CD4" w:rsidRPr="0058315C">
        <w:rPr>
          <w:rFonts w:hint="eastAsia"/>
          <w:kern w:val="0"/>
          <w:sz w:val="24"/>
        </w:rPr>
        <w:t>确认</w:t>
      </w:r>
      <w:r w:rsidR="0059339D" w:rsidRPr="0058315C">
        <w:rPr>
          <w:rFonts w:hint="eastAsia"/>
          <w:kern w:val="0"/>
          <w:sz w:val="24"/>
        </w:rPr>
        <w:t>调整的</w:t>
      </w:r>
      <w:r w:rsidR="00D82CD4" w:rsidRPr="0058315C">
        <w:rPr>
          <w:rFonts w:hint="eastAsia"/>
          <w:kern w:val="0"/>
          <w:sz w:val="24"/>
        </w:rPr>
        <w:t>名单</w:t>
      </w:r>
      <w:r w:rsidR="0059339D" w:rsidRPr="0058315C">
        <w:rPr>
          <w:rFonts w:hint="eastAsia"/>
          <w:kern w:val="0"/>
          <w:sz w:val="24"/>
        </w:rPr>
        <w:t>开始</w:t>
      </w:r>
      <w:r w:rsidR="00D82CD4" w:rsidRPr="0058315C">
        <w:rPr>
          <w:rFonts w:hint="eastAsia"/>
          <w:kern w:val="0"/>
          <w:sz w:val="24"/>
        </w:rPr>
        <w:t>生效</w:t>
      </w:r>
      <w:r w:rsidR="0059339D" w:rsidRPr="0058315C">
        <w:rPr>
          <w:rFonts w:hint="eastAsia"/>
          <w:kern w:val="0"/>
          <w:sz w:val="24"/>
        </w:rPr>
        <w:t>，</w:t>
      </w:r>
      <w:r w:rsidR="00D82CD4" w:rsidRPr="0058315C">
        <w:rPr>
          <w:rFonts w:hint="eastAsia"/>
          <w:kern w:val="0"/>
          <w:sz w:val="24"/>
        </w:rPr>
        <w:t>新名单生效前已与本次剔除的交易对手所进行但尚未结算的交易，仍应按照协议进行结算。</w:t>
      </w:r>
    </w:p>
    <w:p w14:paraId="719B2324" w14:textId="4771D948" w:rsidR="00D229FD" w:rsidRPr="0058315C" w:rsidRDefault="00D82CD4" w:rsidP="00E343B2">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w:t>
      </w:r>
      <w:r w:rsidR="0059339D" w:rsidRPr="0058315C">
        <w:rPr>
          <w:rFonts w:hint="eastAsia"/>
          <w:kern w:val="0"/>
          <w:sz w:val="24"/>
        </w:rPr>
        <w:t>并负责解决因交易对手不履行合同而造成的纠纷及损失，基金托管人不承担由此造成的任何法律责任及损失。</w:t>
      </w:r>
      <w:r w:rsidRPr="0058315C">
        <w:rPr>
          <w:rFonts w:hint="eastAsia"/>
          <w:kern w:val="0"/>
          <w:sz w:val="24"/>
        </w:rPr>
        <w:t>基金托管人则根据银行间债券市场成交单对合同履行情况进行监督。如基金托管人</w:t>
      </w:r>
      <w:r w:rsidR="0059339D" w:rsidRPr="0058315C">
        <w:rPr>
          <w:rFonts w:hint="eastAsia"/>
          <w:kern w:val="0"/>
          <w:sz w:val="24"/>
        </w:rPr>
        <w:t>事后</w:t>
      </w:r>
      <w:r w:rsidRPr="0058315C">
        <w:rPr>
          <w:rFonts w:hint="eastAsia"/>
          <w:kern w:val="0"/>
          <w:sz w:val="24"/>
        </w:rPr>
        <w:t>发现基金管理人没有按照事先约定的交易对手进行交易时，基金托管人应及时提醒基金管理人，基金托管人不承担由此造成的任何损失和责任</w:t>
      </w:r>
      <w:r w:rsidR="00D229FD" w:rsidRPr="0058315C">
        <w:rPr>
          <w:rFonts w:hint="eastAsia"/>
          <w:kern w:val="0"/>
          <w:sz w:val="24"/>
        </w:rPr>
        <w:t>。</w:t>
      </w:r>
    </w:p>
    <w:p w14:paraId="67A00E1E" w14:textId="77777777" w:rsidR="007E2320" w:rsidRPr="0058315C" w:rsidRDefault="0059339D" w:rsidP="007E2320">
      <w:pPr>
        <w:adjustRightInd w:val="0"/>
        <w:snapToGrid w:val="0"/>
        <w:spacing w:line="360" w:lineRule="auto"/>
        <w:ind w:firstLineChars="200" w:firstLine="480"/>
        <w:rPr>
          <w:kern w:val="0"/>
          <w:sz w:val="24"/>
        </w:rPr>
      </w:pPr>
      <w:r w:rsidRPr="0058315C">
        <w:rPr>
          <w:kern w:val="0"/>
          <w:sz w:val="24"/>
        </w:rPr>
        <w:lastRenderedPageBreak/>
        <w:t>5.</w:t>
      </w:r>
      <w:r w:rsidR="007E2320" w:rsidRPr="0058315C">
        <w:rPr>
          <w:rFonts w:ascii="彩虹粗仿宋" w:eastAsia="彩虹粗仿宋" w:hAnsi="宋体" w:cs="Arial" w:hint="eastAsia"/>
          <w:i/>
          <w:sz w:val="24"/>
        </w:rPr>
        <w:t xml:space="preserve"> </w:t>
      </w:r>
      <w:r w:rsidR="007E2320"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024A806D" w14:textId="75A97000" w:rsidR="0059339D" w:rsidRPr="0058315C" w:rsidRDefault="007E2320" w:rsidP="0059339D">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7F2D7BCF" w14:textId="77777777" w:rsidR="00FE0BB3" w:rsidRPr="0058315C" w:rsidRDefault="00283292" w:rsidP="00E343B2">
      <w:pPr>
        <w:adjustRightInd w:val="0"/>
        <w:snapToGrid w:val="0"/>
        <w:spacing w:line="360" w:lineRule="auto"/>
        <w:ind w:firstLineChars="200" w:firstLine="480"/>
        <w:rPr>
          <w:kern w:val="0"/>
          <w:sz w:val="24"/>
        </w:rPr>
      </w:pPr>
      <w:r w:rsidRPr="0058315C">
        <w:rPr>
          <w:rFonts w:hint="eastAsia"/>
          <w:kern w:val="0"/>
          <w:sz w:val="24"/>
        </w:rPr>
        <w:t xml:space="preserve">6. </w:t>
      </w:r>
      <w:r w:rsidR="00FE0BB3" w:rsidRPr="0058315C">
        <w:rPr>
          <w:rFonts w:hint="eastAsia"/>
          <w:kern w:val="0"/>
          <w:sz w:val="24"/>
        </w:rPr>
        <w:t>基金托管人根据有关法律法规的规定及</w:t>
      </w:r>
      <w:r w:rsidR="0059339D" w:rsidRPr="0058315C">
        <w:rPr>
          <w:rFonts w:hint="eastAsia"/>
          <w:kern w:val="0"/>
          <w:sz w:val="24"/>
        </w:rPr>
        <w:t>《基金合同》</w:t>
      </w:r>
      <w:r w:rsidR="00FE0BB3" w:rsidRPr="0058315C">
        <w:rPr>
          <w:rFonts w:hint="eastAsia"/>
          <w:kern w:val="0"/>
          <w:sz w:val="24"/>
        </w:rPr>
        <w:t>的约定，对基金资产净值计算、基金份额净值计算、应收资金到账、基金费用开支及收入确定、基金收益分配、相关信息披露、基金宣传推介材料中登载基金业绩表现数据等进行监督和核查。</w:t>
      </w:r>
    </w:p>
    <w:p w14:paraId="0EF3A678" w14:textId="77777777" w:rsidR="00FE0BB3"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 xml:space="preserve">7. </w:t>
      </w:r>
      <w:r w:rsidR="00FE0BB3" w:rsidRPr="0058315C">
        <w:rPr>
          <w:rFonts w:hint="eastAsia"/>
          <w:kern w:val="0"/>
          <w:sz w:val="24"/>
        </w:rPr>
        <w:t>基金托管人发现基金管理人的上述事项及投资指令或实际投资运作违反法律法规、</w:t>
      </w:r>
      <w:r w:rsidR="0059339D" w:rsidRPr="0058315C">
        <w:rPr>
          <w:rFonts w:hint="eastAsia"/>
          <w:kern w:val="0"/>
          <w:sz w:val="24"/>
        </w:rPr>
        <w:t>《基金合同》</w:t>
      </w:r>
      <w:r w:rsidR="00FE0BB3" w:rsidRPr="0058315C">
        <w:rPr>
          <w:rFonts w:hint="eastAsia"/>
          <w:kern w:val="0"/>
          <w:sz w:val="24"/>
        </w:rPr>
        <w:t>和本托管协议的规定，应及时以</w:t>
      </w:r>
      <w:r w:rsidR="0059339D" w:rsidRPr="0058315C">
        <w:rPr>
          <w:rFonts w:hint="eastAsia"/>
          <w:kern w:val="0"/>
          <w:sz w:val="24"/>
        </w:rPr>
        <w:t>电话提醒或</w:t>
      </w:r>
      <w:r w:rsidR="00FE0BB3" w:rsidRPr="0058315C">
        <w:rPr>
          <w:rFonts w:hint="eastAsia"/>
          <w:kern w:val="0"/>
          <w:sz w:val="24"/>
        </w:rPr>
        <w:t>书面</w:t>
      </w:r>
      <w:r w:rsidR="0059339D" w:rsidRPr="0058315C">
        <w:rPr>
          <w:rFonts w:hint="eastAsia"/>
          <w:kern w:val="0"/>
          <w:sz w:val="24"/>
        </w:rPr>
        <w:t>提示等方式</w:t>
      </w:r>
      <w:r w:rsidR="00FE0BB3" w:rsidRPr="0058315C">
        <w:rPr>
          <w:rFonts w:hint="eastAsia"/>
          <w:kern w:val="0"/>
          <w:sz w:val="24"/>
        </w:rPr>
        <w:t>通知基金管理人限期纠正。基金管理人应积极配合和协助基金托管人的监督和核查。基金管理人收到</w:t>
      </w:r>
      <w:r w:rsidR="0059339D" w:rsidRPr="0058315C">
        <w:rPr>
          <w:rFonts w:hint="eastAsia"/>
          <w:kern w:val="0"/>
          <w:sz w:val="24"/>
        </w:rPr>
        <w:t>书面</w:t>
      </w:r>
      <w:r w:rsidR="00FE0BB3" w:rsidRPr="0058315C">
        <w:rPr>
          <w:rFonts w:hint="eastAsia"/>
          <w:kern w:val="0"/>
          <w:sz w:val="24"/>
        </w:rPr>
        <w:t>通知后应在下一工作</w:t>
      </w:r>
      <w:r w:rsidR="0059339D" w:rsidRPr="0058315C">
        <w:rPr>
          <w:rFonts w:hint="eastAsia"/>
          <w:kern w:val="0"/>
          <w:sz w:val="24"/>
        </w:rPr>
        <w:t>日</w:t>
      </w:r>
      <w:r w:rsidR="00FE0BB3" w:rsidRPr="0058315C">
        <w:rPr>
          <w:rFonts w:hint="eastAsia"/>
          <w:kern w:val="0"/>
          <w:sz w:val="24"/>
        </w:rPr>
        <w:t>及时核对并以书面形式给基金托管人发出回函，就基金托管人的疑义进行解释或举证，说明违规原因及纠正期限，并保证在规定期限内及时改正。在上述规定期限内</w:t>
      </w:r>
      <w:r w:rsidR="0059339D" w:rsidRPr="0058315C">
        <w:rPr>
          <w:rFonts w:hint="eastAsia"/>
          <w:kern w:val="0"/>
          <w:sz w:val="24"/>
        </w:rPr>
        <w:t>，</w:t>
      </w:r>
      <w:r w:rsidR="00FE0BB3" w:rsidRPr="0058315C">
        <w:rPr>
          <w:rFonts w:hint="eastAsia"/>
          <w:kern w:val="0"/>
          <w:sz w:val="24"/>
        </w:rPr>
        <w:t>基金托管人有权随时对通知事项进行复查</w:t>
      </w:r>
      <w:r w:rsidR="0059339D" w:rsidRPr="0058315C">
        <w:rPr>
          <w:rFonts w:hint="eastAsia"/>
          <w:kern w:val="0"/>
          <w:sz w:val="24"/>
        </w:rPr>
        <w:t>，</w:t>
      </w:r>
      <w:r w:rsidR="00FE0BB3" w:rsidRPr="0058315C">
        <w:rPr>
          <w:rFonts w:hint="eastAsia"/>
          <w:kern w:val="0"/>
          <w:sz w:val="24"/>
        </w:rPr>
        <w:t>督促基金管理人改正。基金管理人对基金托管人通知的违规事项未能在</w:t>
      </w:r>
      <w:r w:rsidR="0059339D" w:rsidRPr="0058315C">
        <w:rPr>
          <w:rFonts w:hint="eastAsia"/>
          <w:kern w:val="0"/>
          <w:sz w:val="24"/>
        </w:rPr>
        <w:t>限期</w:t>
      </w:r>
      <w:r w:rsidR="00FE0BB3" w:rsidRPr="0058315C">
        <w:rPr>
          <w:rFonts w:hint="eastAsia"/>
          <w:kern w:val="0"/>
          <w:sz w:val="24"/>
        </w:rPr>
        <w:t>内纠正的，基金托管人</w:t>
      </w:r>
      <w:r w:rsidR="0059339D" w:rsidRPr="0058315C">
        <w:rPr>
          <w:rFonts w:hint="eastAsia"/>
          <w:kern w:val="0"/>
          <w:sz w:val="24"/>
        </w:rPr>
        <w:t>应</w:t>
      </w:r>
      <w:r w:rsidR="00FE0BB3" w:rsidRPr="0058315C">
        <w:rPr>
          <w:rFonts w:hint="eastAsia"/>
          <w:kern w:val="0"/>
          <w:sz w:val="24"/>
        </w:rPr>
        <w:t>报告中国证监会。</w:t>
      </w:r>
    </w:p>
    <w:p w14:paraId="34461426"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8</w:t>
      </w:r>
      <w:r w:rsidR="0059339D" w:rsidRPr="0058315C">
        <w:rPr>
          <w:rFonts w:hint="eastAsia"/>
          <w:kern w:val="0"/>
          <w:sz w:val="24"/>
        </w:rPr>
        <w:t>．</w:t>
      </w:r>
      <w:r w:rsidR="00194C7A" w:rsidRPr="0058315C">
        <w:rPr>
          <w:rFonts w:hint="eastAsia"/>
          <w:kern w:val="0"/>
          <w:sz w:val="24"/>
        </w:rPr>
        <w:t>基金管理人</w:t>
      </w:r>
      <w:r w:rsidR="0059339D" w:rsidRPr="0058315C">
        <w:rPr>
          <w:rFonts w:hint="eastAsia"/>
          <w:kern w:val="0"/>
          <w:sz w:val="24"/>
        </w:rPr>
        <w:t>有义务配合和协助基金托管人依照</w:t>
      </w:r>
      <w:r w:rsidR="00194C7A" w:rsidRPr="0058315C">
        <w:rPr>
          <w:rFonts w:hint="eastAsia"/>
          <w:kern w:val="0"/>
          <w:sz w:val="24"/>
        </w:rPr>
        <w:t>法律法规</w:t>
      </w:r>
      <w:r w:rsidR="0059339D" w:rsidRPr="0058315C">
        <w:rPr>
          <w:rFonts w:hint="eastAsia"/>
          <w:kern w:val="0"/>
          <w:sz w:val="24"/>
        </w:rPr>
        <w:t>、《基金合同》和本托管协议对</w:t>
      </w:r>
      <w:r w:rsidR="00194C7A" w:rsidRPr="0058315C">
        <w:rPr>
          <w:rFonts w:hint="eastAsia"/>
          <w:kern w:val="0"/>
          <w:sz w:val="24"/>
        </w:rPr>
        <w:t>基金</w:t>
      </w:r>
      <w:r w:rsidR="0059339D" w:rsidRPr="0058315C">
        <w:rPr>
          <w:rFonts w:hint="eastAsia"/>
          <w:kern w:val="0"/>
          <w:sz w:val="24"/>
        </w:rPr>
        <w:t>业务</w:t>
      </w:r>
      <w:r w:rsidR="00194C7A" w:rsidRPr="0058315C">
        <w:rPr>
          <w:rFonts w:hint="eastAsia"/>
          <w:kern w:val="0"/>
          <w:sz w:val="24"/>
        </w:rPr>
        <w:t>执行</w:t>
      </w:r>
      <w:r w:rsidR="0059339D" w:rsidRPr="0058315C">
        <w:rPr>
          <w:rFonts w:hint="eastAsia"/>
          <w:kern w:val="0"/>
          <w:sz w:val="24"/>
        </w:rPr>
        <w:t>核查。对</w:t>
      </w:r>
      <w:r w:rsidR="00194C7A" w:rsidRPr="0058315C">
        <w:rPr>
          <w:rFonts w:hint="eastAsia"/>
          <w:kern w:val="0"/>
          <w:sz w:val="24"/>
        </w:rPr>
        <w:t>基金</w:t>
      </w:r>
      <w:r w:rsidR="0059339D" w:rsidRPr="0058315C">
        <w:rPr>
          <w:rFonts w:hint="eastAsia"/>
          <w:kern w:val="0"/>
          <w:sz w:val="24"/>
        </w:rPr>
        <w:t>托管</w:t>
      </w:r>
      <w:r w:rsidR="00194C7A" w:rsidRPr="0058315C">
        <w:rPr>
          <w:rFonts w:hint="eastAsia"/>
          <w:kern w:val="0"/>
          <w:sz w:val="24"/>
        </w:rPr>
        <w:t>人</w:t>
      </w:r>
      <w:r w:rsidR="0059339D" w:rsidRPr="0058315C">
        <w:rPr>
          <w:rFonts w:hint="eastAsia"/>
          <w:kern w:val="0"/>
          <w:sz w:val="24"/>
        </w:rPr>
        <w:t>发出的书面提示，</w:t>
      </w:r>
      <w:r w:rsidR="00194C7A" w:rsidRPr="0058315C">
        <w:rPr>
          <w:rFonts w:hint="eastAsia"/>
          <w:kern w:val="0"/>
          <w:sz w:val="24"/>
        </w:rPr>
        <w:t>基金管理人</w:t>
      </w:r>
      <w:r w:rsidR="0059339D" w:rsidRPr="0058315C">
        <w:rPr>
          <w:rFonts w:hint="eastAsia"/>
          <w:kern w:val="0"/>
          <w:sz w:val="24"/>
        </w:rPr>
        <w:t>应在规定时间内答复并</w:t>
      </w:r>
      <w:r w:rsidR="00194C7A" w:rsidRPr="0058315C">
        <w:rPr>
          <w:rFonts w:hint="eastAsia"/>
          <w:kern w:val="0"/>
          <w:sz w:val="24"/>
        </w:rPr>
        <w:t>改正</w:t>
      </w:r>
      <w:r w:rsidR="0059339D" w:rsidRPr="0058315C">
        <w:rPr>
          <w:rFonts w:hint="eastAsia"/>
          <w:kern w:val="0"/>
          <w:sz w:val="24"/>
        </w:rPr>
        <w:t>，或就</w:t>
      </w:r>
      <w:r w:rsidR="00194C7A" w:rsidRPr="0058315C">
        <w:rPr>
          <w:rFonts w:hint="eastAsia"/>
          <w:kern w:val="0"/>
          <w:sz w:val="24"/>
        </w:rPr>
        <w:t>基金托管人</w:t>
      </w:r>
      <w:r w:rsidR="0059339D" w:rsidRPr="0058315C">
        <w:rPr>
          <w:rFonts w:hint="eastAsia"/>
          <w:kern w:val="0"/>
          <w:sz w:val="24"/>
        </w:rPr>
        <w:t>的疑义进行解释或举证；</w:t>
      </w:r>
      <w:r w:rsidR="007A50C4" w:rsidRPr="0058315C">
        <w:rPr>
          <w:rFonts w:hint="eastAsia"/>
          <w:kern w:val="0"/>
          <w:sz w:val="24"/>
        </w:rPr>
        <w:t>对基金托管人按照</w:t>
      </w:r>
      <w:r w:rsidR="0059339D" w:rsidRPr="0058315C">
        <w:rPr>
          <w:rFonts w:hint="eastAsia"/>
          <w:kern w:val="0"/>
          <w:sz w:val="24"/>
        </w:rPr>
        <w:t>法律</w:t>
      </w:r>
      <w:r w:rsidR="007A50C4" w:rsidRPr="0058315C">
        <w:rPr>
          <w:rFonts w:hint="eastAsia"/>
          <w:kern w:val="0"/>
          <w:sz w:val="24"/>
        </w:rPr>
        <w:t>法规</w:t>
      </w:r>
      <w:r w:rsidR="0059339D" w:rsidRPr="0058315C">
        <w:rPr>
          <w:rFonts w:hint="eastAsia"/>
          <w:kern w:val="0"/>
          <w:sz w:val="24"/>
        </w:rPr>
        <w:t>、《基金合同》和本托管协议的</w:t>
      </w:r>
      <w:r w:rsidR="007A50C4" w:rsidRPr="0058315C">
        <w:rPr>
          <w:rFonts w:hint="eastAsia"/>
          <w:kern w:val="0"/>
          <w:sz w:val="24"/>
        </w:rPr>
        <w:t>要求需向中国证监会报送基金监督报告的事项，基金管理人应积极配合提供相关数据资料和制度等。</w:t>
      </w:r>
    </w:p>
    <w:p w14:paraId="7F7FC560" w14:textId="003AAFD5" w:rsidR="0059339D" w:rsidRPr="0058315C" w:rsidRDefault="00283292" w:rsidP="0059339D">
      <w:pPr>
        <w:adjustRightInd w:val="0"/>
        <w:snapToGrid w:val="0"/>
        <w:spacing w:line="360" w:lineRule="auto"/>
        <w:ind w:firstLineChars="200" w:firstLine="480"/>
        <w:rPr>
          <w:kern w:val="0"/>
          <w:sz w:val="24"/>
        </w:rPr>
      </w:pPr>
      <w:r w:rsidRPr="0058315C">
        <w:rPr>
          <w:rFonts w:hint="eastAsia"/>
          <w:kern w:val="0"/>
          <w:sz w:val="24"/>
        </w:rPr>
        <w:t>9</w:t>
      </w:r>
      <w:r w:rsidR="0059339D" w:rsidRPr="0058315C">
        <w:rPr>
          <w:kern w:val="0"/>
          <w:sz w:val="24"/>
        </w:rPr>
        <w:t>.</w:t>
      </w:r>
      <w:r w:rsidR="0059339D"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w:t>
      </w:r>
      <w:r w:rsidR="00773A88" w:rsidRPr="00773A88">
        <w:rPr>
          <w:rFonts w:hint="eastAsia"/>
          <w:kern w:val="0"/>
          <w:sz w:val="24"/>
        </w:rPr>
        <w:t>不由基金托管人</w:t>
      </w:r>
      <w:r w:rsidR="0059339D" w:rsidRPr="0058315C">
        <w:rPr>
          <w:rFonts w:hint="eastAsia"/>
          <w:kern w:val="0"/>
          <w:sz w:val="24"/>
        </w:rPr>
        <w:t>承担。</w:t>
      </w:r>
    </w:p>
    <w:p w14:paraId="63C3F054"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10</w:t>
      </w:r>
      <w:r w:rsidR="0059339D" w:rsidRPr="0058315C">
        <w:rPr>
          <w:kern w:val="0"/>
          <w:sz w:val="24"/>
        </w:rPr>
        <w:t>.</w:t>
      </w:r>
      <w:r w:rsidR="00364E24" w:rsidRPr="0058315C">
        <w:rPr>
          <w:rFonts w:hint="eastAsia"/>
          <w:kern w:val="0"/>
          <w:sz w:val="24"/>
        </w:rPr>
        <w:t>基金托管人发现基金管理人有重大违规行为，应及时报告中国证监会，同时</w:t>
      </w:r>
      <w:r w:rsidR="00364E24" w:rsidRPr="0058315C">
        <w:rPr>
          <w:rFonts w:hint="eastAsia"/>
          <w:kern w:val="0"/>
          <w:sz w:val="24"/>
        </w:rPr>
        <w:lastRenderedPageBreak/>
        <w:t>通知基金管理人限期纠正，并将纠正结果报告中国证监会。基金管理人无正当理由，拒绝、阻挠对方根据本</w:t>
      </w:r>
      <w:r w:rsidR="0059339D" w:rsidRPr="0058315C">
        <w:rPr>
          <w:rFonts w:hint="eastAsia"/>
          <w:kern w:val="0"/>
          <w:sz w:val="24"/>
        </w:rPr>
        <w:t>托管</w:t>
      </w:r>
      <w:r w:rsidR="00364E24" w:rsidRPr="0058315C">
        <w:rPr>
          <w:rFonts w:hint="eastAsia"/>
          <w:kern w:val="0"/>
          <w:sz w:val="24"/>
        </w:rPr>
        <w:t>协议规定行使监督权，或采取拖延、欺诈等手段妨碍对方进行有效监督，情节严重或经基金托管人提出警告仍不改正的，基金托管人应报告中国证监会。</w:t>
      </w:r>
    </w:p>
    <w:p w14:paraId="6EE7BB7A"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4B1025EA"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59339D" w:rsidRPr="0058315C">
        <w:rPr>
          <w:rFonts w:hint="eastAsia"/>
          <w:kern w:val="0"/>
          <w:sz w:val="24"/>
        </w:rPr>
        <w:t>、</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458B5FBE"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EE4DEC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D436190"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1D02D962"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115A590D"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5216F009"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w:t>
      </w:r>
      <w:r w:rsidR="00ED0E4D" w:rsidRPr="0058315C">
        <w:rPr>
          <w:rFonts w:hint="eastAsia"/>
          <w:kern w:val="0"/>
          <w:sz w:val="24"/>
        </w:rPr>
        <w:t>基金托管人应安全保管基金财产。</w:t>
      </w:r>
    </w:p>
    <w:p w14:paraId="5503587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0059339D" w:rsidRPr="0058315C">
        <w:rPr>
          <w:rFonts w:hint="eastAsia"/>
          <w:kern w:val="0"/>
          <w:sz w:val="24"/>
        </w:rPr>
        <w:t>和</w:t>
      </w:r>
      <w:r w:rsidRPr="0058315C">
        <w:rPr>
          <w:kern w:val="0"/>
          <w:sz w:val="24"/>
        </w:rPr>
        <w:t>证券账户</w:t>
      </w:r>
      <w:r w:rsidR="00DB26D1" w:rsidRPr="0058315C">
        <w:rPr>
          <w:rFonts w:hint="eastAsia"/>
          <w:kern w:val="0"/>
          <w:sz w:val="24"/>
        </w:rPr>
        <w:t>等投资所需的账户</w:t>
      </w:r>
      <w:r w:rsidRPr="0058315C">
        <w:rPr>
          <w:kern w:val="0"/>
          <w:sz w:val="24"/>
        </w:rPr>
        <w:t>。</w:t>
      </w:r>
    </w:p>
    <w:p w14:paraId="7C65CD3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kern w:val="0"/>
          <w:sz w:val="24"/>
        </w:rPr>
        <w:t>4</w:t>
      </w:r>
      <w:r w:rsidRPr="0058315C">
        <w:rPr>
          <w:rFonts w:hint="eastAsia"/>
          <w:kern w:val="0"/>
          <w:sz w:val="24"/>
        </w:rPr>
        <w:t>）</w:t>
      </w:r>
      <w:r w:rsidR="000E4AA3" w:rsidRPr="0058315C">
        <w:rPr>
          <w:rFonts w:hint="eastAsia"/>
          <w:kern w:val="0"/>
          <w:sz w:val="24"/>
        </w:rPr>
        <w:t>基金托管人对所托管的不同基金财产分别设置账户，确保基金财产的完整与独立。</w:t>
      </w:r>
    </w:p>
    <w:p w14:paraId="687E4D62"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5</w:t>
      </w:r>
      <w:r w:rsidRPr="0058315C">
        <w:rPr>
          <w:rFonts w:hint="eastAsia"/>
          <w:kern w:val="0"/>
          <w:sz w:val="24"/>
        </w:rPr>
        <w:t>）</w:t>
      </w:r>
      <w:r w:rsidR="000E4AA3" w:rsidRPr="0058315C">
        <w:rPr>
          <w:rFonts w:hint="eastAsia"/>
          <w:kern w:val="0"/>
          <w:sz w:val="24"/>
        </w:rPr>
        <w:t>基金托管人按照</w:t>
      </w:r>
      <w:r w:rsidR="0059339D" w:rsidRPr="0058315C">
        <w:rPr>
          <w:rFonts w:hint="eastAsia"/>
          <w:kern w:val="0"/>
          <w:sz w:val="24"/>
        </w:rPr>
        <w:t>《基金合同》</w:t>
      </w:r>
      <w:r w:rsidR="000E4AA3" w:rsidRPr="0058315C">
        <w:rPr>
          <w:rFonts w:hint="eastAsia"/>
          <w:kern w:val="0"/>
          <w:sz w:val="24"/>
        </w:rPr>
        <w:t>和本协议的约定保管基金财产</w:t>
      </w:r>
      <w:r w:rsidR="0059339D" w:rsidRPr="0058315C">
        <w:rPr>
          <w:rFonts w:hint="eastAsia"/>
          <w:kern w:val="0"/>
          <w:sz w:val="24"/>
        </w:rPr>
        <w:t>，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06B8E6E"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w:t>
      </w:r>
      <w:r w:rsidR="00BF555F"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w:t>
      </w:r>
      <w:r w:rsidR="0059339D" w:rsidRPr="0058315C">
        <w:rPr>
          <w:rFonts w:hint="eastAsia"/>
          <w:kern w:val="0"/>
          <w:sz w:val="24"/>
        </w:rPr>
        <w:t>财产</w:t>
      </w:r>
      <w:r w:rsidR="00BF555F" w:rsidRPr="0058315C">
        <w:rPr>
          <w:rFonts w:hint="eastAsia"/>
          <w:kern w:val="0"/>
          <w:sz w:val="24"/>
        </w:rPr>
        <w:t>的损失，基金托管人</w:t>
      </w:r>
      <w:r w:rsidR="0059339D" w:rsidRPr="0058315C">
        <w:rPr>
          <w:rFonts w:hint="eastAsia"/>
          <w:kern w:val="0"/>
          <w:sz w:val="24"/>
        </w:rPr>
        <w:t>对此不承担任何责任</w:t>
      </w:r>
      <w:r w:rsidRPr="0058315C">
        <w:rPr>
          <w:kern w:val="0"/>
          <w:sz w:val="24"/>
        </w:rPr>
        <w:t>。</w:t>
      </w:r>
    </w:p>
    <w:p w14:paraId="4943E608" w14:textId="2B70F7FE" w:rsidR="00323449" w:rsidRPr="0058315C" w:rsidRDefault="00386821"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kern w:val="0"/>
          <w:sz w:val="24"/>
        </w:rPr>
        <w:t>7</w:t>
      </w:r>
      <w:r w:rsidRPr="0058315C">
        <w:rPr>
          <w:rFonts w:hint="eastAsia"/>
          <w:kern w:val="0"/>
          <w:sz w:val="24"/>
        </w:rPr>
        <w:t>）</w:t>
      </w:r>
      <w:r w:rsidR="00323449" w:rsidRPr="0058315C">
        <w:rPr>
          <w:kern w:val="0"/>
          <w:sz w:val="24"/>
        </w:rPr>
        <w:t>除依据法律法规和</w:t>
      </w:r>
      <w:r w:rsidR="0059339D" w:rsidRPr="0058315C">
        <w:rPr>
          <w:rFonts w:hint="eastAsia"/>
          <w:kern w:val="0"/>
          <w:sz w:val="24"/>
        </w:rPr>
        <w:t>《基金合同》</w:t>
      </w:r>
      <w:r w:rsidR="00323449" w:rsidRPr="0058315C">
        <w:rPr>
          <w:kern w:val="0"/>
          <w:sz w:val="24"/>
        </w:rPr>
        <w:t>的规定外，基金托管人不得委托第三人托管基金财产。</w:t>
      </w:r>
    </w:p>
    <w:p w14:paraId="4CDC931A"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45043040"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1</w:t>
      </w:r>
      <w:r w:rsidRPr="0058315C">
        <w:rPr>
          <w:rFonts w:hint="eastAsia"/>
          <w:kern w:val="0"/>
          <w:sz w:val="24"/>
        </w:rPr>
        <w:t>）</w:t>
      </w:r>
      <w:r w:rsidR="0059557D" w:rsidRPr="0058315C">
        <w:rPr>
          <w:rFonts w:hint="eastAsia"/>
          <w:kern w:val="0"/>
          <w:sz w:val="24"/>
        </w:rPr>
        <w:t>基金募集期间募集</w:t>
      </w:r>
      <w:r w:rsidR="0059339D" w:rsidRPr="0058315C">
        <w:rPr>
          <w:rFonts w:hint="eastAsia"/>
          <w:kern w:val="0"/>
          <w:sz w:val="24"/>
        </w:rPr>
        <w:t>认购款项</w:t>
      </w:r>
      <w:r w:rsidR="0059557D" w:rsidRPr="0058315C">
        <w:rPr>
          <w:rFonts w:hint="eastAsia"/>
          <w:kern w:val="0"/>
          <w:sz w:val="24"/>
        </w:rPr>
        <w:t>应存于基金</w:t>
      </w:r>
      <w:r w:rsidR="0059339D" w:rsidRPr="0058315C">
        <w:rPr>
          <w:rFonts w:hint="eastAsia"/>
          <w:kern w:val="0"/>
          <w:sz w:val="24"/>
        </w:rPr>
        <w:t>认购专用账户。该账户由基金</w:t>
      </w:r>
      <w:r w:rsidR="0059557D" w:rsidRPr="0058315C">
        <w:rPr>
          <w:rFonts w:hint="eastAsia"/>
          <w:kern w:val="0"/>
          <w:sz w:val="24"/>
        </w:rPr>
        <w:t>管理人</w:t>
      </w:r>
      <w:r w:rsidR="0059339D" w:rsidRPr="0058315C">
        <w:rPr>
          <w:rFonts w:hint="eastAsia"/>
          <w:kern w:val="0"/>
          <w:sz w:val="24"/>
        </w:rPr>
        <w:t>或</w:t>
      </w:r>
      <w:r w:rsidR="0059557D" w:rsidRPr="0058315C">
        <w:rPr>
          <w:rFonts w:hint="eastAsia"/>
          <w:kern w:val="0"/>
          <w:sz w:val="24"/>
        </w:rPr>
        <w:t>基金</w:t>
      </w:r>
      <w:r w:rsidR="0059339D" w:rsidRPr="0058315C">
        <w:rPr>
          <w:rFonts w:hint="eastAsia"/>
          <w:kern w:val="0"/>
          <w:sz w:val="24"/>
        </w:rPr>
        <w:t>管理人委托的</w:t>
      </w:r>
      <w:r w:rsidR="0059557D" w:rsidRPr="0058315C">
        <w:rPr>
          <w:rFonts w:hint="eastAsia"/>
          <w:kern w:val="0"/>
          <w:sz w:val="24"/>
        </w:rPr>
        <w:t>登记机构</w:t>
      </w:r>
      <w:r w:rsidR="0059339D" w:rsidRPr="0058315C">
        <w:rPr>
          <w:rFonts w:hint="eastAsia"/>
          <w:kern w:val="0"/>
          <w:sz w:val="24"/>
        </w:rPr>
        <w:t>开立并管理</w:t>
      </w:r>
      <w:r w:rsidR="0059557D" w:rsidRPr="0058315C">
        <w:rPr>
          <w:rFonts w:hint="eastAsia"/>
          <w:kern w:val="0"/>
          <w:sz w:val="24"/>
        </w:rPr>
        <w:t>。</w:t>
      </w:r>
    </w:p>
    <w:p w14:paraId="4CBBDEFE"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2</w:t>
      </w:r>
      <w:r w:rsidRPr="0058315C">
        <w:rPr>
          <w:rFonts w:hint="eastAsia"/>
          <w:kern w:val="0"/>
          <w:sz w:val="24"/>
        </w:rPr>
        <w:t>）</w:t>
      </w:r>
      <w:r w:rsidR="00323449" w:rsidRPr="0058315C">
        <w:rPr>
          <w:rFonts w:hint="eastAsia"/>
          <w:kern w:val="0"/>
          <w:sz w:val="24"/>
        </w:rPr>
        <w:t>基金募集期满或基金停止募集时，募集的基金份额总额、基金募集金额、基金份额持有人人数符合《基金法》、《运作办法》等有关规定后，基金管理人应将</w:t>
      </w:r>
      <w:r w:rsidR="0059339D" w:rsidRPr="0058315C">
        <w:rPr>
          <w:rFonts w:hint="eastAsia"/>
          <w:kern w:val="0"/>
          <w:sz w:val="24"/>
        </w:rPr>
        <w:t>募集到的</w:t>
      </w:r>
      <w:r w:rsidR="00323449" w:rsidRPr="0058315C">
        <w:rPr>
          <w:rFonts w:hint="eastAsia"/>
          <w:kern w:val="0"/>
          <w:sz w:val="24"/>
        </w:rPr>
        <w:t>属于基金财产的全部资金划入基金托管人</w:t>
      </w:r>
      <w:r w:rsidR="003314BF" w:rsidRPr="0058315C">
        <w:rPr>
          <w:rFonts w:hint="eastAsia"/>
          <w:kern w:val="0"/>
          <w:sz w:val="24"/>
        </w:rPr>
        <w:t>为本基金</w:t>
      </w:r>
      <w:r w:rsidR="00323449" w:rsidRPr="0058315C">
        <w:rPr>
          <w:rFonts w:hint="eastAsia"/>
          <w:kern w:val="0"/>
          <w:sz w:val="24"/>
        </w:rPr>
        <w:t>开立的基金银行账户，</w:t>
      </w:r>
      <w:r w:rsidR="0059339D" w:rsidRPr="0058315C">
        <w:rPr>
          <w:rFonts w:hint="eastAsia"/>
          <w:kern w:val="0"/>
          <w:sz w:val="24"/>
        </w:rPr>
        <w:t>同时</w:t>
      </w:r>
      <w:r w:rsidR="0059557D" w:rsidRPr="0058315C">
        <w:rPr>
          <w:rFonts w:hint="eastAsia"/>
          <w:kern w:val="0"/>
          <w:sz w:val="24"/>
        </w:rPr>
        <w:t>在规定时间内，</w:t>
      </w:r>
      <w:r w:rsidR="00323449" w:rsidRPr="0058315C">
        <w:rPr>
          <w:rFonts w:hint="eastAsia"/>
          <w:kern w:val="0"/>
          <w:sz w:val="24"/>
        </w:rPr>
        <w:t>聘请具有从事证券相关业务资格的会计师事务所进行验资，出具验资报告。出具的验资报告由参加验资的</w:t>
      </w:r>
      <w:r w:rsidR="00323449" w:rsidRPr="0058315C">
        <w:rPr>
          <w:rFonts w:hint="eastAsia"/>
          <w:kern w:val="0"/>
          <w:sz w:val="24"/>
        </w:rPr>
        <w:t>2</w:t>
      </w:r>
      <w:r w:rsidR="00323449" w:rsidRPr="0058315C">
        <w:rPr>
          <w:rFonts w:hint="eastAsia"/>
          <w:kern w:val="0"/>
          <w:sz w:val="24"/>
        </w:rPr>
        <w:t>名或</w:t>
      </w:r>
      <w:r w:rsidR="00323449" w:rsidRPr="0058315C">
        <w:rPr>
          <w:rFonts w:hint="eastAsia"/>
          <w:kern w:val="0"/>
          <w:sz w:val="24"/>
        </w:rPr>
        <w:t>2</w:t>
      </w:r>
      <w:r w:rsidR="00323449" w:rsidRPr="0058315C">
        <w:rPr>
          <w:rFonts w:hint="eastAsia"/>
          <w:kern w:val="0"/>
          <w:sz w:val="24"/>
        </w:rPr>
        <w:t>名以上中国注册会计师签字方为有效。</w:t>
      </w:r>
    </w:p>
    <w:p w14:paraId="5E6684A6"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3</w:t>
      </w:r>
      <w:r w:rsidRPr="0058315C">
        <w:rPr>
          <w:rFonts w:hint="eastAsia"/>
          <w:kern w:val="0"/>
          <w:sz w:val="24"/>
        </w:rPr>
        <w:t>）</w:t>
      </w:r>
      <w:r w:rsidR="00323449" w:rsidRPr="0058315C">
        <w:rPr>
          <w:rFonts w:hint="eastAsia"/>
          <w:kern w:val="0"/>
          <w:sz w:val="24"/>
        </w:rPr>
        <w:t>若基金募集期限届满，未能达到基金</w:t>
      </w:r>
      <w:r w:rsidR="0059339D" w:rsidRPr="0058315C">
        <w:rPr>
          <w:rFonts w:hint="eastAsia"/>
          <w:kern w:val="0"/>
          <w:sz w:val="24"/>
        </w:rPr>
        <w:t>备案</w:t>
      </w:r>
      <w:r w:rsidR="00323449" w:rsidRPr="0058315C">
        <w:rPr>
          <w:rFonts w:hint="eastAsia"/>
          <w:kern w:val="0"/>
          <w:sz w:val="24"/>
        </w:rPr>
        <w:t>的条件，由基金管理人按规定办理退款等事宜</w:t>
      </w:r>
      <w:r w:rsidR="0059339D" w:rsidRPr="0058315C">
        <w:rPr>
          <w:rFonts w:hint="eastAsia"/>
          <w:kern w:val="0"/>
          <w:sz w:val="24"/>
        </w:rPr>
        <w:t>。</w:t>
      </w:r>
    </w:p>
    <w:p w14:paraId="1DFBADFF"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00BB6830" w:rsidRPr="0058315C">
        <w:rPr>
          <w:rFonts w:hint="eastAsia"/>
          <w:kern w:val="0"/>
          <w:sz w:val="24"/>
        </w:rPr>
        <w:t>银行</w:t>
      </w:r>
      <w:r w:rsidRPr="0058315C">
        <w:rPr>
          <w:kern w:val="0"/>
          <w:sz w:val="24"/>
        </w:rPr>
        <w:t>账户的开立和管理</w:t>
      </w:r>
    </w:p>
    <w:p w14:paraId="5B4ED35F"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w:t>
      </w:r>
      <w:r w:rsidR="0059339D" w:rsidRPr="0058315C">
        <w:rPr>
          <w:rFonts w:hint="eastAsia"/>
          <w:kern w:val="0"/>
          <w:sz w:val="24"/>
        </w:rPr>
        <w:t>可以</w:t>
      </w:r>
      <w:r w:rsidR="00D20ECB" w:rsidRPr="0058315C">
        <w:rPr>
          <w:rFonts w:hint="eastAsia"/>
          <w:kern w:val="0"/>
          <w:sz w:val="24"/>
        </w:rPr>
        <w:t>基金的名义在其营业机构</w:t>
      </w:r>
      <w:r w:rsidR="0059339D" w:rsidRPr="0058315C">
        <w:rPr>
          <w:rFonts w:hint="eastAsia"/>
          <w:kern w:val="0"/>
          <w:sz w:val="24"/>
        </w:rPr>
        <w:t>开立</w:t>
      </w:r>
      <w:r w:rsidR="00D20ECB" w:rsidRPr="0058315C">
        <w:rPr>
          <w:rFonts w:hint="eastAsia"/>
          <w:kern w:val="0"/>
          <w:sz w:val="24"/>
        </w:rPr>
        <w:t>基金的银行账户，并根据基金管理人合法合规的指令办理资金收付。本基金的银行预留印鉴由基金托管人保管和使用。</w:t>
      </w:r>
    </w:p>
    <w:p w14:paraId="7A0FC52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lastRenderedPageBreak/>
        <w:t>（</w:t>
      </w:r>
      <w:r w:rsidR="009C4EF1" w:rsidRPr="0058315C">
        <w:rPr>
          <w:rFonts w:hint="eastAsia"/>
          <w:kern w:val="0"/>
          <w:sz w:val="24"/>
        </w:rPr>
        <w:t>2</w:t>
      </w:r>
      <w:r w:rsidRPr="0058315C">
        <w:rPr>
          <w:rFonts w:hint="eastAsia"/>
          <w:kern w:val="0"/>
          <w:sz w:val="24"/>
        </w:rPr>
        <w:t>）基金</w:t>
      </w:r>
      <w:r w:rsidR="0059339D" w:rsidRPr="0058315C">
        <w:rPr>
          <w:rFonts w:hint="eastAsia"/>
          <w:kern w:val="0"/>
          <w:sz w:val="24"/>
        </w:rPr>
        <w:t>银行账户</w:t>
      </w:r>
      <w:r w:rsidRPr="0058315C">
        <w:rPr>
          <w:rFonts w:hint="eastAsia"/>
          <w:kern w:val="0"/>
          <w:sz w:val="24"/>
        </w:rPr>
        <w:t>的开立和使用，限于满足开展本基金业务的需要。基金托管人和基金管理人不得假借本基金的名义开立任何其他银行账户；亦不得使用基金的任何账户进行本基金业务以外的活动。</w:t>
      </w:r>
    </w:p>
    <w:p w14:paraId="4A0AE9EB"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3</w:t>
      </w:r>
      <w:r w:rsidRPr="0058315C">
        <w:rPr>
          <w:rFonts w:hint="eastAsia"/>
          <w:kern w:val="0"/>
          <w:sz w:val="24"/>
        </w:rPr>
        <w:t>）基金</w:t>
      </w:r>
      <w:r w:rsidR="003314BF" w:rsidRPr="0058315C">
        <w:rPr>
          <w:rFonts w:hint="eastAsia"/>
          <w:kern w:val="0"/>
          <w:sz w:val="24"/>
        </w:rPr>
        <w:t>银行账户</w:t>
      </w:r>
      <w:r w:rsidRPr="0058315C">
        <w:rPr>
          <w:rFonts w:hint="eastAsia"/>
          <w:kern w:val="0"/>
          <w:sz w:val="24"/>
        </w:rPr>
        <w:t>的开立和管理应符合</w:t>
      </w:r>
      <w:r w:rsidR="0059339D" w:rsidRPr="0058315C">
        <w:rPr>
          <w:rFonts w:hint="eastAsia"/>
          <w:kern w:val="0"/>
          <w:sz w:val="24"/>
        </w:rPr>
        <w:t>银行业监督管理机构</w:t>
      </w:r>
      <w:r w:rsidRPr="0058315C">
        <w:rPr>
          <w:rFonts w:hint="eastAsia"/>
          <w:kern w:val="0"/>
          <w:sz w:val="24"/>
        </w:rPr>
        <w:t>的有关规定。</w:t>
      </w:r>
    </w:p>
    <w:p w14:paraId="1FBCAF52" w14:textId="77777777" w:rsidR="0059339D" w:rsidRPr="0058315C" w:rsidRDefault="009C4EF1"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w:t>
      </w:r>
      <w:r w:rsidR="0059339D" w:rsidRPr="0058315C">
        <w:rPr>
          <w:rFonts w:hint="eastAsia"/>
          <w:kern w:val="0"/>
          <w:sz w:val="24"/>
        </w:rPr>
        <w:t>在符合法律法规规定的条件下，基金托管人可以通过基金托管人专用账户办理基金资产的支付。</w:t>
      </w:r>
    </w:p>
    <w:p w14:paraId="249E9330"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72816D5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w:t>
      </w:r>
      <w:r w:rsidR="00311962" w:rsidRPr="0058315C">
        <w:rPr>
          <w:rFonts w:hint="eastAsia"/>
          <w:kern w:val="0"/>
          <w:sz w:val="24"/>
        </w:rPr>
        <w:t>本</w:t>
      </w:r>
      <w:r w:rsidRPr="0058315C">
        <w:rPr>
          <w:rFonts w:hint="eastAsia"/>
          <w:kern w:val="0"/>
          <w:sz w:val="24"/>
        </w:rPr>
        <w:t>基金联名的证券账户。</w:t>
      </w:r>
    </w:p>
    <w:p w14:paraId="6A4C2800"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w:t>
      </w:r>
      <w:r w:rsidR="0059339D" w:rsidRPr="0058315C">
        <w:rPr>
          <w:rFonts w:hint="eastAsia"/>
          <w:kern w:val="0"/>
          <w:sz w:val="24"/>
        </w:rPr>
        <w:t>仅</w:t>
      </w:r>
      <w:r w:rsidRPr="0058315C">
        <w:rPr>
          <w:rFonts w:hint="eastAsia"/>
          <w:kern w:val="0"/>
          <w:sz w:val="24"/>
        </w:rPr>
        <w:t>限于满足开展本基金业务的需要。基金托管人和基金管理人不得出借或未经对方同意擅自转让基金的任何证券账户，亦不得使用基金的任何账户进行本基金业务以外的活动。</w:t>
      </w:r>
    </w:p>
    <w:p w14:paraId="06A764D7"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02685C" w:rsidRPr="0058315C">
        <w:rPr>
          <w:rFonts w:hint="eastAsia"/>
          <w:kern w:val="0"/>
          <w:sz w:val="24"/>
        </w:rPr>
        <w:t>基金</w:t>
      </w:r>
      <w:r w:rsidR="0059339D" w:rsidRPr="0058315C">
        <w:rPr>
          <w:rFonts w:hint="eastAsia"/>
          <w:kern w:val="0"/>
          <w:sz w:val="24"/>
        </w:rPr>
        <w:t>证券账户的开立和证券账户卡的保管由基金托管人负责，账户资产的管理和运用由基金管理人负责。</w:t>
      </w:r>
    </w:p>
    <w:p w14:paraId="5ED4419A" w14:textId="6A90FBA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证券账户开户费</w:t>
      </w:r>
      <w:r w:rsidR="000D48B5" w:rsidRPr="0058315C">
        <w:rPr>
          <w:rFonts w:hint="eastAsia"/>
          <w:kern w:val="0"/>
          <w:sz w:val="24"/>
        </w:rPr>
        <w:t>由</w:t>
      </w:r>
      <w:r w:rsidR="00624B12" w:rsidRPr="0058315C">
        <w:rPr>
          <w:rFonts w:hint="eastAsia"/>
          <w:kern w:val="0"/>
          <w:sz w:val="24"/>
        </w:rPr>
        <w:t>基金管理人先行垫付</w:t>
      </w:r>
      <w:r w:rsidR="00C34D56">
        <w:rPr>
          <w:rFonts w:hint="eastAsia"/>
          <w:kern w:val="0"/>
          <w:sz w:val="24"/>
        </w:rPr>
        <w:t>，</w:t>
      </w:r>
      <w:r w:rsidR="00624B12" w:rsidRPr="0058315C">
        <w:rPr>
          <w:rFonts w:hint="eastAsia"/>
          <w:kern w:val="0"/>
          <w:sz w:val="24"/>
        </w:rPr>
        <w:t>待托管产品启始运营后</w:t>
      </w:r>
      <w:r w:rsidR="00624B12" w:rsidRPr="0058315C">
        <w:rPr>
          <w:kern w:val="0"/>
          <w:sz w:val="24"/>
        </w:rPr>
        <w:t>,</w:t>
      </w:r>
      <w:r w:rsidR="00624B12" w:rsidRPr="0058315C">
        <w:rPr>
          <w:rFonts w:hint="eastAsia"/>
          <w:kern w:val="0"/>
          <w:sz w:val="24"/>
        </w:rPr>
        <w:t>基金</w:t>
      </w:r>
      <w:r w:rsidR="00624B12" w:rsidRPr="0058315C">
        <w:rPr>
          <w:kern w:val="0"/>
          <w:sz w:val="24"/>
        </w:rPr>
        <w:t>管理</w:t>
      </w:r>
      <w:r w:rsidR="0002685C" w:rsidRPr="0058315C">
        <w:rPr>
          <w:rFonts w:hint="eastAsia"/>
          <w:kern w:val="0"/>
          <w:sz w:val="24"/>
        </w:rPr>
        <w:t>人</w:t>
      </w:r>
      <w:r w:rsidR="00624B12" w:rsidRPr="0058315C">
        <w:rPr>
          <w:kern w:val="0"/>
          <w:sz w:val="24"/>
        </w:rPr>
        <w:t>可向</w:t>
      </w:r>
      <w:r w:rsidR="00624B12" w:rsidRPr="0058315C">
        <w:rPr>
          <w:rFonts w:hint="eastAsia"/>
          <w:kern w:val="0"/>
          <w:sz w:val="24"/>
        </w:rPr>
        <w:t>基金</w:t>
      </w:r>
      <w:r w:rsidR="00624B12" w:rsidRPr="0058315C">
        <w:rPr>
          <w:kern w:val="0"/>
          <w:sz w:val="24"/>
        </w:rPr>
        <w:t>托管人发送划款指令</w:t>
      </w:r>
      <w:r w:rsidR="00CA4D71" w:rsidRPr="0058315C">
        <w:rPr>
          <w:rFonts w:hint="eastAsia"/>
          <w:kern w:val="0"/>
          <w:sz w:val="24"/>
        </w:rPr>
        <w:t>，将代垫开户费从本基金托管资金账户中扣还基金管理人</w:t>
      </w:r>
      <w:r w:rsidR="00FD7C4D" w:rsidRPr="0058315C">
        <w:rPr>
          <w:rFonts w:hint="eastAsia"/>
          <w:kern w:val="0"/>
          <w:sz w:val="24"/>
        </w:rPr>
        <w:t>。</w:t>
      </w:r>
    </w:p>
    <w:p w14:paraId="0FE5A55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w:t>
      </w:r>
      <w:r w:rsidR="0002685C" w:rsidRPr="0058315C">
        <w:rPr>
          <w:rFonts w:hint="eastAsia"/>
          <w:kern w:val="0"/>
          <w:sz w:val="24"/>
        </w:rPr>
        <w:t>名义在中国证券登记结算有限责任公司开立结算备付金账户，并代表所托管的基金完成与中国证券登记结算有限责任公司的一级法人清算工作，基金管理人应予以积极协助。结算备付金</w:t>
      </w:r>
      <w:r w:rsidRPr="0058315C">
        <w:rPr>
          <w:rFonts w:hint="eastAsia"/>
          <w:kern w:val="0"/>
          <w:sz w:val="24"/>
        </w:rPr>
        <w:t>、结算保证金、交收资金等</w:t>
      </w:r>
      <w:r w:rsidR="0002685C" w:rsidRPr="0058315C">
        <w:rPr>
          <w:rFonts w:hint="eastAsia"/>
          <w:kern w:val="0"/>
          <w:sz w:val="24"/>
        </w:rPr>
        <w:t>的收取按照中国证券登记结算有限责任公司的规定</w:t>
      </w:r>
      <w:r w:rsidRPr="0058315C">
        <w:rPr>
          <w:rFonts w:hint="eastAsia"/>
          <w:kern w:val="0"/>
          <w:sz w:val="24"/>
        </w:rPr>
        <w:t>以及基金管理人与基金托管人签署的《托管银行证券资金结算协议》</w:t>
      </w:r>
      <w:r w:rsidR="0002685C" w:rsidRPr="0058315C">
        <w:rPr>
          <w:rFonts w:hint="eastAsia"/>
          <w:kern w:val="0"/>
          <w:sz w:val="24"/>
        </w:rPr>
        <w:t>执行。</w:t>
      </w:r>
    </w:p>
    <w:p w14:paraId="7803A4E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w:t>
      </w:r>
      <w:r w:rsidR="0059339D" w:rsidRPr="0058315C">
        <w:rPr>
          <w:rFonts w:hint="eastAsia"/>
          <w:kern w:val="0"/>
          <w:sz w:val="24"/>
        </w:rPr>
        <w:t>订立</w:t>
      </w:r>
      <w:r w:rsidRPr="0058315C">
        <w:rPr>
          <w:rFonts w:hint="eastAsia"/>
          <w:kern w:val="0"/>
          <w:sz w:val="24"/>
        </w:rPr>
        <w:t>日之后允许基金从事其他投资品种的投资业务，涉及相关账户的</w:t>
      </w:r>
      <w:r w:rsidR="0059339D" w:rsidRPr="0058315C">
        <w:rPr>
          <w:rFonts w:hint="eastAsia"/>
          <w:kern w:val="0"/>
          <w:sz w:val="24"/>
        </w:rPr>
        <w:t>开立</w:t>
      </w:r>
      <w:r w:rsidRPr="0058315C">
        <w:rPr>
          <w:rFonts w:hint="eastAsia"/>
          <w:kern w:val="0"/>
          <w:sz w:val="24"/>
        </w:rPr>
        <w:t>、使用的，若无相关规定，则基金托管人比照上述关于账户</w:t>
      </w:r>
      <w:r w:rsidR="0059339D" w:rsidRPr="0058315C">
        <w:rPr>
          <w:rFonts w:hint="eastAsia"/>
          <w:kern w:val="0"/>
          <w:sz w:val="24"/>
        </w:rPr>
        <w:t>开立</w:t>
      </w:r>
      <w:r w:rsidRPr="0058315C">
        <w:rPr>
          <w:rFonts w:hint="eastAsia"/>
          <w:kern w:val="0"/>
          <w:sz w:val="24"/>
        </w:rPr>
        <w:t>、使用的规定</w:t>
      </w:r>
      <w:r w:rsidR="0059339D" w:rsidRPr="0058315C">
        <w:rPr>
          <w:rFonts w:hint="eastAsia"/>
          <w:kern w:val="0"/>
          <w:sz w:val="24"/>
        </w:rPr>
        <w:t>执行</w:t>
      </w:r>
      <w:r w:rsidRPr="0058315C">
        <w:rPr>
          <w:rFonts w:hint="eastAsia"/>
          <w:kern w:val="0"/>
          <w:sz w:val="24"/>
        </w:rPr>
        <w:t>。</w:t>
      </w:r>
    </w:p>
    <w:p w14:paraId="3EDA56FC"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5947E161" w14:textId="77777777" w:rsidR="00390802" w:rsidRPr="0058315C" w:rsidRDefault="0059339D" w:rsidP="00390802">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w:t>
      </w:r>
      <w:r w:rsidR="00390802" w:rsidRPr="0058315C">
        <w:rPr>
          <w:rFonts w:hint="eastAsia"/>
          <w:kern w:val="0"/>
          <w:sz w:val="24"/>
        </w:rPr>
        <w:t>基金托管人根据中国人民银行、</w:t>
      </w:r>
      <w:r w:rsidRPr="0058315C">
        <w:rPr>
          <w:rFonts w:hint="eastAsia"/>
          <w:kern w:val="0"/>
          <w:sz w:val="24"/>
        </w:rPr>
        <w:lastRenderedPageBreak/>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的有关规定，</w:t>
      </w:r>
      <w:r w:rsidRPr="0058315C">
        <w:rPr>
          <w:rFonts w:hint="eastAsia"/>
          <w:kern w:val="0"/>
          <w:sz w:val="24"/>
        </w:rPr>
        <w:t>以本基金的名义</w:t>
      </w:r>
      <w:r w:rsidR="00390802" w:rsidRPr="0058315C">
        <w:rPr>
          <w:rFonts w:hint="eastAsia"/>
          <w:kern w:val="0"/>
          <w:sz w:val="24"/>
        </w:rPr>
        <w:t>在</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开立债券托管</w:t>
      </w:r>
      <w:r w:rsidRPr="0058315C">
        <w:rPr>
          <w:rFonts w:hint="eastAsia"/>
          <w:kern w:val="0"/>
          <w:sz w:val="24"/>
        </w:rPr>
        <w:t>账户，持有人账户和资金</w:t>
      </w:r>
      <w:r w:rsidR="00390802" w:rsidRPr="0058315C">
        <w:rPr>
          <w:rFonts w:hint="eastAsia"/>
          <w:kern w:val="0"/>
          <w:sz w:val="24"/>
        </w:rPr>
        <w:t>结算账户，并代表基金进行银行间市场债券的结算。基金管理</w:t>
      </w:r>
      <w:r w:rsidRPr="0058315C">
        <w:rPr>
          <w:rFonts w:hint="eastAsia"/>
          <w:kern w:val="0"/>
          <w:sz w:val="24"/>
        </w:rPr>
        <w:t>人和基金托管</w:t>
      </w:r>
      <w:r w:rsidR="00390802" w:rsidRPr="0058315C">
        <w:rPr>
          <w:rFonts w:hint="eastAsia"/>
          <w:kern w:val="0"/>
          <w:sz w:val="24"/>
        </w:rPr>
        <w:t>人</w:t>
      </w:r>
      <w:r w:rsidRPr="0058315C">
        <w:rPr>
          <w:rFonts w:hint="eastAsia"/>
          <w:kern w:val="0"/>
          <w:sz w:val="24"/>
        </w:rPr>
        <w:t>共同</w:t>
      </w:r>
      <w:r w:rsidR="00390802" w:rsidRPr="0058315C">
        <w:rPr>
          <w:rFonts w:hint="eastAsia"/>
          <w:kern w:val="0"/>
          <w:sz w:val="24"/>
        </w:rPr>
        <w:t>代表</w:t>
      </w:r>
      <w:r w:rsidRPr="0058315C">
        <w:rPr>
          <w:rFonts w:hint="eastAsia"/>
          <w:kern w:val="0"/>
          <w:sz w:val="24"/>
        </w:rPr>
        <w:t>本</w:t>
      </w:r>
      <w:r w:rsidR="00390802" w:rsidRPr="0058315C">
        <w:rPr>
          <w:rFonts w:hint="eastAsia"/>
          <w:kern w:val="0"/>
          <w:sz w:val="24"/>
        </w:rPr>
        <w:t>基金签订全国银行间债券市场债券回购主协议。</w:t>
      </w:r>
    </w:p>
    <w:p w14:paraId="359E2C4B"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1015FBDC"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59339D"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w:t>
      </w:r>
      <w:r w:rsidRPr="0058315C">
        <w:rPr>
          <w:rFonts w:hint="eastAsia"/>
          <w:kern w:val="0"/>
          <w:sz w:val="24"/>
        </w:rPr>
        <w:t>使用并管理。</w:t>
      </w:r>
    </w:p>
    <w:p w14:paraId="366BECC2"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5668D0A"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2A3DAC2D" w14:textId="57132130"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基金财产投资的有关实物证券</w:t>
      </w:r>
      <w:r w:rsidR="00727EDF" w:rsidRPr="0058315C">
        <w:rPr>
          <w:rFonts w:hint="eastAsia"/>
          <w:kern w:val="0"/>
          <w:sz w:val="24"/>
        </w:rPr>
        <w:t>、银行</w:t>
      </w:r>
      <w:r w:rsidR="0059339D" w:rsidRPr="0058315C">
        <w:rPr>
          <w:rFonts w:hint="eastAsia"/>
          <w:kern w:val="0"/>
          <w:sz w:val="24"/>
        </w:rPr>
        <w:t>存款开户</w:t>
      </w:r>
      <w:r w:rsidR="00727EDF" w:rsidRPr="0058315C">
        <w:rPr>
          <w:rFonts w:hint="eastAsia"/>
          <w:kern w:val="0"/>
          <w:sz w:val="24"/>
        </w:rPr>
        <w:t>证实书</w:t>
      </w:r>
      <w:r w:rsidRPr="0058315C">
        <w:rPr>
          <w:rFonts w:hint="eastAsia"/>
          <w:kern w:val="0"/>
          <w:sz w:val="24"/>
        </w:rPr>
        <w:t>等有价凭证</w:t>
      </w:r>
      <w:r w:rsidR="0005636C" w:rsidRPr="0058315C">
        <w:rPr>
          <w:rFonts w:hint="eastAsia"/>
          <w:kern w:val="0"/>
          <w:sz w:val="24"/>
        </w:rPr>
        <w:t>由基金托管人存放于</w:t>
      </w:r>
      <w:r w:rsidR="0059339D" w:rsidRPr="0058315C">
        <w:rPr>
          <w:rFonts w:hint="eastAsia"/>
          <w:kern w:val="0"/>
          <w:sz w:val="24"/>
        </w:rPr>
        <w:t>基金</w:t>
      </w:r>
      <w:r w:rsidR="0005636C" w:rsidRPr="0058315C">
        <w:rPr>
          <w:rFonts w:hint="eastAsia"/>
          <w:kern w:val="0"/>
          <w:sz w:val="24"/>
        </w:rPr>
        <w:t>托管</w:t>
      </w:r>
      <w:r w:rsidR="0059339D" w:rsidRPr="0058315C">
        <w:rPr>
          <w:rFonts w:hint="eastAsia"/>
          <w:kern w:val="0"/>
          <w:sz w:val="24"/>
        </w:rPr>
        <w:t>人</w:t>
      </w:r>
      <w:r w:rsidR="0005636C" w:rsidRPr="0058315C">
        <w:rPr>
          <w:rFonts w:hint="eastAsia"/>
          <w:kern w:val="0"/>
          <w:sz w:val="24"/>
        </w:rPr>
        <w:t>的保管库，</w:t>
      </w:r>
      <w:r w:rsidRPr="0058315C">
        <w:rPr>
          <w:rFonts w:hint="eastAsia"/>
          <w:kern w:val="0"/>
          <w:sz w:val="24"/>
        </w:rPr>
        <w:t>也可存入</w:t>
      </w:r>
      <w:r w:rsidR="0059339D" w:rsidRPr="0058315C">
        <w:rPr>
          <w:rFonts w:hint="eastAsia"/>
          <w:kern w:val="0"/>
          <w:sz w:val="24"/>
        </w:rPr>
        <w:t>中央国债</w:t>
      </w:r>
      <w:r w:rsidR="00DC6068" w:rsidRPr="0058315C">
        <w:rPr>
          <w:rFonts w:hint="eastAsia"/>
          <w:kern w:val="0"/>
          <w:sz w:val="24"/>
        </w:rPr>
        <w:t>登记结算</w:t>
      </w:r>
      <w:r w:rsidR="0059339D" w:rsidRPr="0058315C">
        <w:rPr>
          <w:rFonts w:hint="eastAsia"/>
          <w:kern w:val="0"/>
          <w:sz w:val="24"/>
        </w:rPr>
        <w:t>有限责任公司、中国证券登记结算有限责任公司上海分公司</w:t>
      </w:r>
      <w:r w:rsidR="0059339D" w:rsidRPr="0058315C">
        <w:rPr>
          <w:kern w:val="0"/>
          <w:sz w:val="24"/>
        </w:rPr>
        <w:t>/</w:t>
      </w:r>
      <w:r w:rsidR="0059339D" w:rsidRPr="0058315C">
        <w:rPr>
          <w:rFonts w:hint="eastAsia"/>
          <w:kern w:val="0"/>
          <w:sz w:val="24"/>
        </w:rPr>
        <w:t>深圳分公司或票据营业中心</w:t>
      </w:r>
      <w:r w:rsidR="00DC6068" w:rsidRPr="0058315C">
        <w:rPr>
          <w:rFonts w:hint="eastAsia"/>
          <w:kern w:val="0"/>
          <w:sz w:val="24"/>
        </w:rPr>
        <w:t>的代保管库</w:t>
      </w:r>
      <w:r w:rsidR="0059339D" w:rsidRPr="0058315C">
        <w:rPr>
          <w:rFonts w:hint="eastAsia"/>
          <w:kern w:val="0"/>
          <w:sz w:val="24"/>
        </w:rPr>
        <w:t>，保管凭证由基金托管人持有</w:t>
      </w:r>
      <w:r w:rsidR="00DC6068" w:rsidRPr="0058315C">
        <w:rPr>
          <w:rFonts w:hint="eastAsia"/>
          <w:kern w:val="0"/>
          <w:sz w:val="24"/>
        </w:rPr>
        <w:t>。实物证券</w:t>
      </w:r>
      <w:r w:rsidR="0059339D" w:rsidRPr="0058315C">
        <w:rPr>
          <w:rFonts w:hint="eastAsia"/>
          <w:kern w:val="0"/>
          <w:sz w:val="24"/>
        </w:rPr>
        <w:t>、银行定期存款证实书等有价凭证</w:t>
      </w:r>
      <w:r w:rsidR="00DC6068" w:rsidRPr="0058315C">
        <w:rPr>
          <w:rFonts w:hint="eastAsia"/>
          <w:kern w:val="0"/>
          <w:sz w:val="24"/>
        </w:rPr>
        <w:t>的购买和转让，</w:t>
      </w:r>
      <w:r w:rsidR="0059339D" w:rsidRPr="0058315C">
        <w:rPr>
          <w:rFonts w:hint="eastAsia"/>
          <w:kern w:val="0"/>
          <w:sz w:val="24"/>
        </w:rPr>
        <w:t>按基金管理人和</w:t>
      </w:r>
      <w:r w:rsidR="00DC6068" w:rsidRPr="0058315C">
        <w:rPr>
          <w:rFonts w:hint="eastAsia"/>
          <w:kern w:val="0"/>
          <w:sz w:val="24"/>
        </w:rPr>
        <w:t>基金托管人</w:t>
      </w:r>
      <w:r w:rsidR="0059339D" w:rsidRPr="0058315C">
        <w:rPr>
          <w:rFonts w:hint="eastAsia"/>
          <w:kern w:val="0"/>
          <w:sz w:val="24"/>
        </w:rPr>
        <w:t>双方约定</w:t>
      </w:r>
      <w:r w:rsidR="00DC6068" w:rsidRPr="0058315C">
        <w:rPr>
          <w:rFonts w:hint="eastAsia"/>
          <w:kern w:val="0"/>
          <w:sz w:val="24"/>
        </w:rPr>
        <w:t>办理。基金托管人对</w:t>
      </w:r>
      <w:r w:rsidR="0059339D" w:rsidRPr="0058315C">
        <w:rPr>
          <w:rFonts w:hint="eastAsia"/>
          <w:kern w:val="0"/>
          <w:sz w:val="24"/>
        </w:rPr>
        <w:t>由</w:t>
      </w:r>
      <w:r w:rsidR="00DC6068" w:rsidRPr="0058315C">
        <w:rPr>
          <w:rFonts w:hint="eastAsia"/>
          <w:kern w:val="0"/>
          <w:sz w:val="24"/>
        </w:rPr>
        <w:t>基金托管人以外机构实际有效控制的</w:t>
      </w:r>
      <w:r w:rsidR="0059339D" w:rsidRPr="0058315C">
        <w:rPr>
          <w:rFonts w:hint="eastAsia"/>
          <w:kern w:val="0"/>
          <w:sz w:val="24"/>
        </w:rPr>
        <w:t>资产</w:t>
      </w:r>
      <w:r w:rsidR="00DC6068" w:rsidRPr="0058315C">
        <w:rPr>
          <w:rFonts w:hint="eastAsia"/>
          <w:kern w:val="0"/>
          <w:sz w:val="24"/>
        </w:rPr>
        <w:t>不承担保管责任。</w:t>
      </w:r>
    </w:p>
    <w:p w14:paraId="1B02F146"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5AEEC36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w:t>
      </w:r>
      <w:r w:rsidR="00F970F6" w:rsidRPr="0058315C">
        <w:rPr>
          <w:rFonts w:hint="eastAsia"/>
          <w:kern w:val="0"/>
          <w:sz w:val="24"/>
        </w:rPr>
        <w:t>由基金管理人代表基金签署的、与基金</w:t>
      </w:r>
      <w:r w:rsidRPr="0058315C">
        <w:rPr>
          <w:rFonts w:hint="eastAsia"/>
          <w:kern w:val="0"/>
          <w:sz w:val="24"/>
        </w:rPr>
        <w:t>财产</w:t>
      </w:r>
      <w:r w:rsidR="00F970F6" w:rsidRPr="0058315C">
        <w:rPr>
          <w:rFonts w:hint="eastAsia"/>
          <w:kern w:val="0"/>
          <w:sz w:val="24"/>
        </w:rPr>
        <w:t>有关的重大合同的原件分别由基金管理人、基金托管人保管</w:t>
      </w:r>
      <w:r w:rsidRPr="0058315C">
        <w:rPr>
          <w:rFonts w:hint="eastAsia"/>
          <w:kern w:val="0"/>
          <w:sz w:val="24"/>
        </w:rPr>
        <w:t>。</w:t>
      </w:r>
      <w:r w:rsidR="00F970F6" w:rsidRPr="0058315C">
        <w:rPr>
          <w:rFonts w:hint="eastAsia"/>
          <w:kern w:val="0"/>
          <w:sz w:val="24"/>
        </w:rPr>
        <w:t>除</w:t>
      </w:r>
      <w:r w:rsidRPr="0058315C">
        <w:rPr>
          <w:rFonts w:hint="eastAsia"/>
          <w:kern w:val="0"/>
          <w:sz w:val="24"/>
        </w:rPr>
        <w:t>本</w:t>
      </w:r>
      <w:r w:rsidR="00F970F6" w:rsidRPr="0058315C">
        <w:rPr>
          <w:rFonts w:hint="eastAsia"/>
          <w:kern w:val="0"/>
          <w:sz w:val="24"/>
        </w:rPr>
        <w:t>协议另有规定外，基金管理人代表基金签署</w:t>
      </w:r>
      <w:r w:rsidRPr="0058315C">
        <w:rPr>
          <w:rFonts w:hint="eastAsia"/>
          <w:kern w:val="0"/>
          <w:sz w:val="24"/>
        </w:rPr>
        <w:t>的</w:t>
      </w:r>
      <w:r w:rsidR="00F970F6" w:rsidRPr="0058315C">
        <w:rPr>
          <w:rFonts w:hint="eastAsia"/>
          <w:kern w:val="0"/>
          <w:sz w:val="24"/>
        </w:rPr>
        <w:t>与基金</w:t>
      </w:r>
      <w:r w:rsidRPr="0058315C">
        <w:rPr>
          <w:rFonts w:hint="eastAsia"/>
          <w:kern w:val="0"/>
          <w:sz w:val="24"/>
        </w:rPr>
        <w:t>财产</w:t>
      </w:r>
      <w:r w:rsidR="00F970F6" w:rsidRPr="0058315C">
        <w:rPr>
          <w:rFonts w:hint="eastAsia"/>
          <w:kern w:val="0"/>
          <w:sz w:val="24"/>
        </w:rPr>
        <w:t>有关的重大合同</w:t>
      </w:r>
      <w:r w:rsidRPr="0058315C">
        <w:rPr>
          <w:rFonts w:hint="eastAsia"/>
          <w:kern w:val="0"/>
          <w:sz w:val="24"/>
        </w:rPr>
        <w:t>包括但不限于基金年度审计合同、基金信息披露协议及基金投资业务中产生的重大合同，基金管理人</w:t>
      </w:r>
      <w:r w:rsidR="00F970F6" w:rsidRPr="0058315C">
        <w:rPr>
          <w:rFonts w:hint="eastAsia"/>
          <w:kern w:val="0"/>
          <w:sz w:val="24"/>
        </w:rPr>
        <w:t>应保证基金管理人和基金托管人至少各持有一份正本的原件。基金管理人应在重大合同签署后及时以加密方式将重大合同传真给基金托管人，并在</w:t>
      </w:r>
      <w:r w:rsidRPr="0058315C">
        <w:rPr>
          <w:rFonts w:hint="eastAsia"/>
          <w:kern w:val="0"/>
          <w:sz w:val="24"/>
        </w:rPr>
        <w:t>三十</w:t>
      </w:r>
      <w:r w:rsidR="00F970F6" w:rsidRPr="0058315C">
        <w:rPr>
          <w:rFonts w:hint="eastAsia"/>
          <w:kern w:val="0"/>
          <w:sz w:val="24"/>
        </w:rPr>
        <w:t>个工作日内将正本送达基金托管人处。重大合同的保管期限为</w:t>
      </w:r>
      <w:r w:rsidRPr="0058315C">
        <w:rPr>
          <w:rFonts w:hint="eastAsia"/>
          <w:kern w:val="0"/>
          <w:sz w:val="24"/>
        </w:rPr>
        <w:t>《基金合同》</w:t>
      </w:r>
      <w:r w:rsidR="00F970F6" w:rsidRPr="0058315C">
        <w:rPr>
          <w:rFonts w:hint="eastAsia"/>
          <w:kern w:val="0"/>
          <w:sz w:val="24"/>
        </w:rPr>
        <w:t>终止后</w:t>
      </w:r>
      <w:r w:rsidR="00F970F6" w:rsidRPr="0058315C">
        <w:rPr>
          <w:rFonts w:hint="eastAsia"/>
          <w:kern w:val="0"/>
          <w:sz w:val="24"/>
        </w:rPr>
        <w:t>15</w:t>
      </w:r>
      <w:r w:rsidR="00F970F6" w:rsidRPr="0058315C">
        <w:rPr>
          <w:rFonts w:hint="eastAsia"/>
          <w:kern w:val="0"/>
          <w:sz w:val="24"/>
        </w:rPr>
        <w:t>年。</w:t>
      </w:r>
    </w:p>
    <w:p w14:paraId="14CA1584"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27A8220D" w14:textId="77777777" w:rsidR="00702E7D" w:rsidRPr="0058315C" w:rsidRDefault="00A177B5" w:rsidP="00E343B2">
      <w:pPr>
        <w:adjustRightInd w:val="0"/>
        <w:snapToGrid w:val="0"/>
        <w:spacing w:line="360" w:lineRule="auto"/>
        <w:ind w:firstLineChars="200" w:firstLine="480"/>
        <w:rPr>
          <w:kern w:val="0"/>
          <w:sz w:val="24"/>
        </w:rPr>
      </w:pPr>
      <w:r w:rsidRPr="0058315C">
        <w:rPr>
          <w:rFonts w:hint="eastAsia"/>
          <w:kern w:val="0"/>
          <w:sz w:val="24"/>
        </w:rPr>
        <w:t>1</w:t>
      </w:r>
      <w:r w:rsidR="0059339D" w:rsidRPr="0058315C">
        <w:rPr>
          <w:kern w:val="0"/>
          <w:sz w:val="24"/>
        </w:rPr>
        <w:t>.</w:t>
      </w:r>
      <w:r w:rsidR="00323449" w:rsidRPr="0058315C">
        <w:rPr>
          <w:rFonts w:hint="eastAsia"/>
          <w:kern w:val="0"/>
          <w:sz w:val="24"/>
        </w:rPr>
        <w:t>基金资产净值是指基金资产总值减去负债后的</w:t>
      </w:r>
      <w:r w:rsidR="00702E7D" w:rsidRPr="0058315C">
        <w:rPr>
          <w:rFonts w:hint="eastAsia"/>
          <w:kern w:val="0"/>
          <w:sz w:val="24"/>
        </w:rPr>
        <w:t>金额</w:t>
      </w:r>
      <w:r w:rsidR="00323449" w:rsidRPr="0058315C">
        <w:rPr>
          <w:rFonts w:hint="eastAsia"/>
          <w:kern w:val="0"/>
          <w:sz w:val="24"/>
        </w:rPr>
        <w:t>。</w:t>
      </w:r>
      <w:r w:rsidR="007E2320" w:rsidRPr="0058315C">
        <w:rPr>
          <w:rFonts w:hint="eastAsia"/>
          <w:kern w:val="0"/>
          <w:sz w:val="24"/>
        </w:rPr>
        <w:t>各类基金份额的基金份</w:t>
      </w:r>
      <w:r w:rsidR="007E2320" w:rsidRPr="0058315C">
        <w:rPr>
          <w:rFonts w:hint="eastAsia"/>
          <w:kern w:val="0"/>
          <w:sz w:val="24"/>
        </w:rPr>
        <w:lastRenderedPageBreak/>
        <w:t>额净值是按照每个交易日闭市后，该类基金份额的基金资产净值除以当日该类基金份额的余额数量计算，精确到</w:t>
      </w:r>
      <w:r w:rsidR="007E2320" w:rsidRPr="0058315C">
        <w:rPr>
          <w:rFonts w:hint="eastAsia"/>
          <w:kern w:val="0"/>
          <w:sz w:val="24"/>
        </w:rPr>
        <w:t>0.0001</w:t>
      </w:r>
      <w:r w:rsidR="007E2320" w:rsidRPr="0058315C">
        <w:rPr>
          <w:rFonts w:hint="eastAsia"/>
          <w:kern w:val="0"/>
          <w:sz w:val="24"/>
        </w:rPr>
        <w:t>元，小数点后第五位四舍五入。国家另有规定的，从其规定</w:t>
      </w:r>
      <w:r w:rsidR="00323449" w:rsidRPr="0058315C">
        <w:rPr>
          <w:rFonts w:hint="eastAsia"/>
          <w:kern w:val="0"/>
          <w:sz w:val="24"/>
        </w:rPr>
        <w:t>。</w:t>
      </w:r>
    </w:p>
    <w:p w14:paraId="782F0FEE" w14:textId="77777777" w:rsidR="00323449" w:rsidRPr="0058315C" w:rsidRDefault="00323449" w:rsidP="00E343B2">
      <w:pPr>
        <w:adjustRightInd w:val="0"/>
        <w:snapToGrid w:val="0"/>
        <w:spacing w:line="360" w:lineRule="auto"/>
        <w:ind w:firstLineChars="200" w:firstLine="480"/>
        <w:rPr>
          <w:kern w:val="0"/>
          <w:sz w:val="24"/>
        </w:rPr>
      </w:pPr>
      <w:r w:rsidRPr="0058315C">
        <w:rPr>
          <w:rFonts w:hint="eastAsia"/>
          <w:kern w:val="0"/>
          <w:sz w:val="24"/>
        </w:rPr>
        <w:t>基金管理人</w:t>
      </w:r>
      <w:r w:rsidR="0059339D" w:rsidRPr="0058315C">
        <w:rPr>
          <w:rFonts w:hint="eastAsia"/>
          <w:kern w:val="0"/>
          <w:sz w:val="24"/>
        </w:rPr>
        <w:t>于</w:t>
      </w:r>
      <w:r w:rsidRPr="0058315C">
        <w:rPr>
          <w:rFonts w:hint="eastAsia"/>
          <w:kern w:val="0"/>
          <w:sz w:val="24"/>
        </w:rPr>
        <w:t>每个工作日计算</w:t>
      </w:r>
      <w:r w:rsidR="00DB26D1" w:rsidRPr="0058315C">
        <w:rPr>
          <w:rFonts w:hint="eastAsia"/>
          <w:kern w:val="0"/>
          <w:sz w:val="24"/>
        </w:rPr>
        <w:t>各类基金份额的</w:t>
      </w:r>
      <w:r w:rsidRPr="0058315C">
        <w:rPr>
          <w:rFonts w:hint="eastAsia"/>
          <w:kern w:val="0"/>
          <w:sz w:val="24"/>
        </w:rPr>
        <w:t>基金</w:t>
      </w:r>
      <w:r w:rsidR="0059339D" w:rsidRPr="0058315C">
        <w:rPr>
          <w:rFonts w:hint="eastAsia"/>
          <w:kern w:val="0"/>
          <w:sz w:val="24"/>
        </w:rPr>
        <w:t>资产净值及</w:t>
      </w:r>
      <w:r w:rsidRPr="0058315C">
        <w:rPr>
          <w:rFonts w:hint="eastAsia"/>
          <w:kern w:val="0"/>
          <w:sz w:val="24"/>
        </w:rPr>
        <w:t>基金份额净值，</w:t>
      </w:r>
      <w:r w:rsidR="0059339D" w:rsidRPr="0058315C">
        <w:rPr>
          <w:rFonts w:hint="eastAsia"/>
          <w:kern w:val="0"/>
          <w:sz w:val="24"/>
        </w:rPr>
        <w:t>并</w:t>
      </w:r>
      <w:r w:rsidRPr="0058315C">
        <w:rPr>
          <w:rFonts w:hint="eastAsia"/>
          <w:kern w:val="0"/>
          <w:sz w:val="24"/>
        </w:rPr>
        <w:t>按规定公告。</w:t>
      </w:r>
      <w:r w:rsidR="0059339D" w:rsidRPr="0058315C">
        <w:rPr>
          <w:rFonts w:hint="eastAsia"/>
          <w:kern w:val="0"/>
          <w:sz w:val="24"/>
        </w:rPr>
        <w:t>如遇特殊情况，经中国证监会同意，可以适当延迟计算或公告。</w:t>
      </w:r>
    </w:p>
    <w:p w14:paraId="40831B0B" w14:textId="77777777" w:rsidR="0058726F" w:rsidRPr="0058315C" w:rsidRDefault="00323449" w:rsidP="00D2290F">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Pr="0058315C">
        <w:rPr>
          <w:rFonts w:hint="eastAsia"/>
          <w:kern w:val="0"/>
          <w:sz w:val="24"/>
        </w:rPr>
        <w:t>基金管理人</w:t>
      </w:r>
      <w:r w:rsidR="0059339D" w:rsidRPr="0058315C">
        <w:rPr>
          <w:rFonts w:hint="eastAsia"/>
          <w:kern w:val="0"/>
          <w:sz w:val="24"/>
        </w:rPr>
        <w:t>应每个</w:t>
      </w:r>
      <w:r w:rsidRPr="0058315C">
        <w:rPr>
          <w:rFonts w:hint="eastAsia"/>
          <w:kern w:val="0"/>
          <w:sz w:val="24"/>
        </w:rPr>
        <w:t>工作日对基金资产估值</w:t>
      </w:r>
      <w:r w:rsidR="0059339D" w:rsidRPr="0058315C">
        <w:rPr>
          <w:rFonts w:hint="eastAsia"/>
          <w:kern w:val="0"/>
          <w:sz w:val="24"/>
        </w:rPr>
        <w:t>。但基金管理人根据法律法规或《基金合同》的规定暂停估值时除外。基金管理人每个工作日对基金资产估值后，</w:t>
      </w:r>
      <w:r w:rsidR="004870D8" w:rsidRPr="0058315C">
        <w:rPr>
          <w:rFonts w:hint="eastAsia"/>
          <w:kern w:val="0"/>
          <w:sz w:val="24"/>
        </w:rPr>
        <w:t>将</w:t>
      </w:r>
      <w:r w:rsidR="00DB26D1" w:rsidRPr="0058315C">
        <w:rPr>
          <w:rFonts w:hint="eastAsia"/>
          <w:kern w:val="0"/>
          <w:sz w:val="24"/>
        </w:rPr>
        <w:t>各类基金份额的</w:t>
      </w:r>
      <w:r w:rsidR="004870D8" w:rsidRPr="0058315C">
        <w:rPr>
          <w:rFonts w:hint="eastAsia"/>
          <w:kern w:val="0"/>
          <w:sz w:val="24"/>
        </w:rPr>
        <w:t>基金份额净值结果发送</w:t>
      </w:r>
      <w:r w:rsidRPr="0058315C">
        <w:rPr>
          <w:rFonts w:hint="eastAsia"/>
          <w:kern w:val="0"/>
          <w:sz w:val="24"/>
        </w:rPr>
        <w:t>基金托管人，经基金托管人复核无误后，由基金管理人</w:t>
      </w:r>
      <w:r w:rsidR="0059339D" w:rsidRPr="0058315C">
        <w:rPr>
          <w:kern w:val="0"/>
          <w:sz w:val="24"/>
        </w:rPr>
        <w:t>依据基金合同和相关法律法规的规定</w:t>
      </w:r>
      <w:r w:rsidRPr="0058315C">
        <w:rPr>
          <w:rFonts w:hint="eastAsia"/>
          <w:kern w:val="0"/>
          <w:sz w:val="24"/>
        </w:rPr>
        <w:t>对外公布。</w:t>
      </w:r>
      <w:r w:rsidR="0059339D" w:rsidRPr="0058315C">
        <w:rPr>
          <w:kern w:val="0"/>
          <w:sz w:val="24"/>
        </w:rPr>
        <w:t>月末、年中和年末估值复核与</w:t>
      </w:r>
      <w:r w:rsidR="00114D2D" w:rsidRPr="0058315C">
        <w:rPr>
          <w:rFonts w:hint="eastAsia"/>
          <w:kern w:val="0"/>
          <w:sz w:val="24"/>
        </w:rPr>
        <w:t>基金会计</w:t>
      </w:r>
      <w:r w:rsidR="0059339D" w:rsidRPr="0058315C">
        <w:rPr>
          <w:kern w:val="0"/>
          <w:sz w:val="24"/>
        </w:rPr>
        <w:t>账目的</w:t>
      </w:r>
      <w:r w:rsidR="0039712D" w:rsidRPr="0058315C">
        <w:rPr>
          <w:rFonts w:hint="eastAsia"/>
          <w:kern w:val="0"/>
          <w:sz w:val="24"/>
        </w:rPr>
        <w:t>核对</w:t>
      </w:r>
      <w:r w:rsidR="0059339D" w:rsidRPr="0058315C">
        <w:rPr>
          <w:kern w:val="0"/>
          <w:sz w:val="24"/>
        </w:rPr>
        <w:t>同时进行</w:t>
      </w:r>
      <w:r w:rsidR="0058726F" w:rsidRPr="0058315C">
        <w:rPr>
          <w:kern w:val="0"/>
          <w:sz w:val="24"/>
        </w:rPr>
        <w:t>。</w:t>
      </w:r>
      <w:bookmarkStart w:id="141" w:name="_Toc311810257"/>
    </w:p>
    <w:bookmarkEnd w:id="141"/>
    <w:p w14:paraId="00B138F6"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9E2DF2E" w14:textId="77777777" w:rsidR="0059339D" w:rsidRPr="0058315C" w:rsidRDefault="0026098E" w:rsidP="0059339D">
      <w:pPr>
        <w:adjustRightInd w:val="0"/>
        <w:snapToGrid w:val="0"/>
        <w:spacing w:line="360" w:lineRule="auto"/>
        <w:ind w:firstLineChars="200" w:firstLine="480"/>
        <w:rPr>
          <w:kern w:val="0"/>
          <w:sz w:val="24"/>
        </w:rPr>
      </w:pPr>
      <w:r w:rsidRPr="0058315C">
        <w:rPr>
          <w:rFonts w:hint="eastAsia"/>
          <w:kern w:val="0"/>
          <w:sz w:val="24"/>
        </w:rPr>
        <w:t>基金份额持有人名册</w:t>
      </w:r>
      <w:r w:rsidR="0059339D" w:rsidRPr="0058315C">
        <w:rPr>
          <w:rFonts w:hint="eastAsia"/>
          <w:kern w:val="0"/>
          <w:sz w:val="24"/>
        </w:rPr>
        <w:t>至少应</w:t>
      </w:r>
      <w:r w:rsidRPr="0058315C">
        <w:rPr>
          <w:rFonts w:hint="eastAsia"/>
          <w:kern w:val="0"/>
          <w:sz w:val="24"/>
        </w:rPr>
        <w:t>包括基金份额持有人的名称和持有的基金份额。基金份额持有人名册由</w:t>
      </w:r>
      <w:r w:rsidR="0059339D" w:rsidRPr="0058315C">
        <w:rPr>
          <w:rFonts w:hint="eastAsia"/>
          <w:kern w:val="0"/>
          <w:sz w:val="24"/>
        </w:rPr>
        <w:t>基金</w:t>
      </w:r>
      <w:r w:rsidRPr="0058315C">
        <w:rPr>
          <w:rFonts w:hint="eastAsia"/>
          <w:kern w:val="0"/>
          <w:sz w:val="24"/>
        </w:rPr>
        <w:t>登记机构</w:t>
      </w:r>
      <w:r w:rsidR="0059339D" w:rsidRPr="0058315C">
        <w:rPr>
          <w:rFonts w:hint="eastAsia"/>
          <w:kern w:val="0"/>
          <w:sz w:val="24"/>
        </w:rPr>
        <w:t>根据基金管理人的指令</w:t>
      </w:r>
      <w:r w:rsidRPr="0058315C">
        <w:rPr>
          <w:rFonts w:hint="eastAsia"/>
          <w:kern w:val="0"/>
          <w:sz w:val="24"/>
        </w:rPr>
        <w:t>编制</w:t>
      </w:r>
      <w:r w:rsidR="0059339D" w:rsidRPr="0058315C">
        <w:rPr>
          <w:rFonts w:hint="eastAsia"/>
          <w:kern w:val="0"/>
          <w:sz w:val="24"/>
        </w:rPr>
        <w:t>和保管，基金管理人和基金托管人应分别保管基金份额持有人名册，保存期不少于</w:t>
      </w:r>
      <w:r w:rsidR="0059339D" w:rsidRPr="0058315C">
        <w:rPr>
          <w:kern w:val="0"/>
          <w:sz w:val="24"/>
        </w:rPr>
        <w:t>15</w:t>
      </w:r>
      <w:r w:rsidR="0059339D" w:rsidRPr="0058315C">
        <w:rPr>
          <w:rFonts w:hint="eastAsia"/>
          <w:kern w:val="0"/>
          <w:sz w:val="24"/>
        </w:rPr>
        <w:t>年。如不能妥善保管，则按相关法规承担责任。</w:t>
      </w:r>
    </w:p>
    <w:p w14:paraId="7F98A8D2" w14:textId="77777777" w:rsidR="00D3150F" w:rsidRPr="0058315C" w:rsidRDefault="0059339D" w:rsidP="00B72661">
      <w:pPr>
        <w:adjustRightInd w:val="0"/>
        <w:snapToGrid w:val="0"/>
        <w:spacing w:line="360" w:lineRule="auto"/>
        <w:ind w:firstLineChars="200" w:firstLine="480"/>
        <w:rPr>
          <w:kern w:val="0"/>
          <w:sz w:val="24"/>
        </w:rPr>
      </w:pPr>
      <w:r w:rsidRPr="0058315C">
        <w:rPr>
          <w:rFonts w:hint="eastAsia"/>
          <w:kern w:val="0"/>
          <w:sz w:val="24"/>
        </w:rPr>
        <w:t>在</w:t>
      </w:r>
      <w:r w:rsidR="0026098E" w:rsidRPr="0058315C">
        <w:rPr>
          <w:rFonts w:hint="eastAsia"/>
          <w:kern w:val="0"/>
          <w:sz w:val="24"/>
        </w:rPr>
        <w:t>基金托管人要求</w:t>
      </w:r>
      <w:r w:rsidRPr="0058315C">
        <w:rPr>
          <w:rFonts w:hint="eastAsia"/>
          <w:kern w:val="0"/>
          <w:sz w:val="24"/>
        </w:rPr>
        <w:t>或编制半年报和年报前，</w:t>
      </w:r>
      <w:r w:rsidR="0026098E" w:rsidRPr="0058315C">
        <w:rPr>
          <w:rFonts w:hint="eastAsia"/>
          <w:kern w:val="0"/>
          <w:sz w:val="24"/>
        </w:rPr>
        <w:t>基金管理人</w:t>
      </w:r>
      <w:r w:rsidRPr="0058315C">
        <w:rPr>
          <w:rFonts w:hint="eastAsia"/>
          <w:kern w:val="0"/>
          <w:sz w:val="24"/>
        </w:rPr>
        <w:t>应将有关资料送交</w:t>
      </w:r>
      <w:r w:rsidR="0026098E" w:rsidRPr="0058315C">
        <w:rPr>
          <w:rFonts w:hint="eastAsia"/>
          <w:kern w:val="0"/>
          <w:sz w:val="24"/>
        </w:rPr>
        <w:t>基金</w:t>
      </w:r>
      <w:r w:rsidRPr="0058315C">
        <w:rPr>
          <w:rFonts w:hint="eastAsia"/>
          <w:kern w:val="0"/>
          <w:sz w:val="24"/>
        </w:rPr>
        <w:t>托管</w:t>
      </w:r>
      <w:r w:rsidR="0026098E" w:rsidRPr="0058315C">
        <w:rPr>
          <w:rFonts w:hint="eastAsia"/>
          <w:kern w:val="0"/>
          <w:sz w:val="24"/>
        </w:rPr>
        <w:t>人，不得</w:t>
      </w:r>
      <w:r w:rsidRPr="0058315C">
        <w:rPr>
          <w:rFonts w:hint="eastAsia"/>
          <w:kern w:val="0"/>
          <w:sz w:val="24"/>
        </w:rPr>
        <w:t>无故</w:t>
      </w:r>
      <w:r w:rsidR="0026098E" w:rsidRPr="0058315C">
        <w:rPr>
          <w:rFonts w:hint="eastAsia"/>
          <w:kern w:val="0"/>
          <w:sz w:val="24"/>
        </w:rPr>
        <w:t>拒绝</w:t>
      </w:r>
      <w:r w:rsidRPr="0058315C">
        <w:rPr>
          <w:rFonts w:hint="eastAsia"/>
          <w:kern w:val="0"/>
          <w:sz w:val="24"/>
        </w:rPr>
        <w:t>或延误</w:t>
      </w:r>
      <w:r w:rsidR="0026098E" w:rsidRPr="0058315C">
        <w:rPr>
          <w:rFonts w:hint="eastAsia"/>
          <w:kern w:val="0"/>
          <w:sz w:val="24"/>
        </w:rPr>
        <w:t>提供</w:t>
      </w:r>
      <w:r w:rsidRPr="0058315C">
        <w:rPr>
          <w:rFonts w:hint="eastAsia"/>
          <w:kern w:val="0"/>
          <w:sz w:val="24"/>
        </w:rPr>
        <w:t>，并保证其真实性、准确性</w:t>
      </w:r>
      <w:r w:rsidR="0026098E" w:rsidRPr="0058315C">
        <w:rPr>
          <w:rFonts w:hint="eastAsia"/>
          <w:kern w:val="0"/>
          <w:sz w:val="24"/>
        </w:rPr>
        <w:t>和</w:t>
      </w:r>
      <w:r w:rsidRPr="0058315C">
        <w:rPr>
          <w:rFonts w:hint="eastAsia"/>
          <w:kern w:val="0"/>
          <w:sz w:val="24"/>
        </w:rPr>
        <w:t>完整性</w:t>
      </w:r>
      <w:r w:rsidR="0026098E" w:rsidRPr="0058315C">
        <w:rPr>
          <w:rFonts w:hint="eastAsia"/>
          <w:kern w:val="0"/>
          <w:sz w:val="24"/>
        </w:rPr>
        <w:t>。基金托管人不得将所保管的基金份额持有人名册用于基金托管业务以外的其他用途，并应遵守保密义务。</w:t>
      </w:r>
    </w:p>
    <w:p w14:paraId="1E918613"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4FD159D9" w14:textId="7C81105B"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w:t>
      </w:r>
      <w:r w:rsidR="00773A88" w:rsidRPr="00773A88">
        <w:rPr>
          <w:rFonts w:hint="eastAsia"/>
          <w:kern w:val="0"/>
          <w:sz w:val="24"/>
        </w:rPr>
        <w:t>上海国际经济贸易仲裁委员会</w:t>
      </w:r>
      <w:r w:rsidRPr="0058315C">
        <w:rPr>
          <w:rFonts w:hint="eastAsia"/>
          <w:kern w:val="0"/>
          <w:sz w:val="24"/>
        </w:rPr>
        <w:t>，仲裁地点为</w:t>
      </w:r>
      <w:r w:rsidR="00653427">
        <w:rPr>
          <w:rFonts w:hint="eastAsia"/>
          <w:kern w:val="0"/>
          <w:sz w:val="24"/>
        </w:rPr>
        <w:t>上海</w:t>
      </w:r>
      <w:r w:rsidRPr="0058315C">
        <w:rPr>
          <w:rFonts w:hint="eastAsia"/>
          <w:kern w:val="0"/>
          <w:sz w:val="24"/>
        </w:rPr>
        <w:t>市，按照</w:t>
      </w:r>
      <w:r w:rsidR="00773A88" w:rsidRPr="00773A88">
        <w:rPr>
          <w:rFonts w:hint="eastAsia"/>
          <w:kern w:val="0"/>
          <w:sz w:val="24"/>
        </w:rPr>
        <w:t>上海国际经济贸易仲裁委员会</w:t>
      </w:r>
      <w:r w:rsidRPr="0058315C">
        <w:rPr>
          <w:rFonts w:hint="eastAsia"/>
          <w:kern w:val="0"/>
          <w:sz w:val="24"/>
        </w:rPr>
        <w:t>届时有效的仲裁规则进行仲裁。仲裁裁决是终局的，对当事人均有约束力</w:t>
      </w:r>
      <w:r w:rsidR="0059339D" w:rsidRPr="0058315C">
        <w:rPr>
          <w:rFonts w:hint="eastAsia"/>
          <w:kern w:val="0"/>
          <w:sz w:val="24"/>
        </w:rPr>
        <w:t>，</w:t>
      </w:r>
      <w:r w:rsidR="00624B12" w:rsidRPr="0058315C">
        <w:rPr>
          <w:rFonts w:hint="eastAsia"/>
          <w:kern w:val="0"/>
          <w:sz w:val="24"/>
        </w:rPr>
        <w:t>除非仲裁裁决另有规定，</w:t>
      </w:r>
      <w:r w:rsidR="0059339D" w:rsidRPr="0058315C">
        <w:rPr>
          <w:rFonts w:hint="eastAsia"/>
          <w:kern w:val="0"/>
          <w:sz w:val="24"/>
        </w:rPr>
        <w:t>仲裁费用、律师费由败诉方承担</w:t>
      </w:r>
      <w:r w:rsidRPr="0058315C">
        <w:rPr>
          <w:rFonts w:hint="eastAsia"/>
          <w:kern w:val="0"/>
          <w:sz w:val="24"/>
        </w:rPr>
        <w:t>。</w:t>
      </w:r>
    </w:p>
    <w:p w14:paraId="2D70B698"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w:t>
      </w:r>
      <w:r w:rsidR="0059339D" w:rsidRPr="0058315C">
        <w:rPr>
          <w:rFonts w:hint="eastAsia"/>
          <w:kern w:val="0"/>
          <w:sz w:val="24"/>
        </w:rPr>
        <w:t>《基金合同》</w:t>
      </w:r>
      <w:r w:rsidRPr="0058315C">
        <w:rPr>
          <w:rFonts w:hint="eastAsia"/>
          <w:kern w:val="0"/>
          <w:sz w:val="24"/>
        </w:rPr>
        <w:t>和本托管协议规定的义务，维护基金份额持有人的合法权益。</w:t>
      </w:r>
    </w:p>
    <w:p w14:paraId="5819BA1D" w14:textId="77777777" w:rsidR="00D3150F" w:rsidRPr="0058315C" w:rsidRDefault="00D2290F" w:rsidP="002C7A11">
      <w:pPr>
        <w:adjustRightInd w:val="0"/>
        <w:snapToGrid w:val="0"/>
        <w:spacing w:line="360" w:lineRule="auto"/>
        <w:ind w:firstLineChars="200" w:firstLine="480"/>
        <w:rPr>
          <w:kern w:val="0"/>
          <w:sz w:val="24"/>
        </w:rPr>
      </w:pPr>
      <w:r w:rsidRPr="0058315C">
        <w:rPr>
          <w:rFonts w:hint="eastAsia"/>
          <w:kern w:val="0"/>
          <w:sz w:val="24"/>
        </w:rPr>
        <w:lastRenderedPageBreak/>
        <w:t>本协议</w:t>
      </w:r>
      <w:r w:rsidR="0059339D" w:rsidRPr="0058315C">
        <w:rPr>
          <w:rFonts w:hint="eastAsia"/>
          <w:kern w:val="0"/>
          <w:sz w:val="24"/>
        </w:rPr>
        <w:t>受中国</w:t>
      </w:r>
      <w:r w:rsidR="0026098E" w:rsidRPr="0058315C">
        <w:rPr>
          <w:rFonts w:hint="eastAsia"/>
          <w:kern w:val="0"/>
          <w:sz w:val="24"/>
        </w:rPr>
        <w:t>法律</w:t>
      </w:r>
      <w:r w:rsidR="0059339D" w:rsidRPr="0058315C">
        <w:rPr>
          <w:rFonts w:hint="eastAsia"/>
          <w:kern w:val="0"/>
          <w:sz w:val="24"/>
        </w:rPr>
        <w:t>管辖</w:t>
      </w:r>
      <w:r w:rsidR="006E100D" w:rsidRPr="0058315C">
        <w:rPr>
          <w:rFonts w:hint="eastAsia"/>
          <w:kern w:val="0"/>
          <w:sz w:val="24"/>
        </w:rPr>
        <w:t>。</w:t>
      </w:r>
    </w:p>
    <w:p w14:paraId="6E05BCA7"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D2355D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6E100D" w:rsidRPr="0058315C">
        <w:rPr>
          <w:rFonts w:hint="eastAsia"/>
          <w:kern w:val="0"/>
          <w:sz w:val="24"/>
        </w:rPr>
        <w:t>托管协议的变更程序</w:t>
      </w:r>
    </w:p>
    <w:p w14:paraId="7FA20195" w14:textId="77777777" w:rsidR="006E100D" w:rsidRPr="0058315C" w:rsidRDefault="00D2290F" w:rsidP="00D2290F">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w:t>
      </w:r>
      <w:r w:rsidR="0059339D" w:rsidRPr="0058315C">
        <w:rPr>
          <w:rFonts w:hint="eastAsia"/>
          <w:kern w:val="0"/>
          <w:sz w:val="24"/>
        </w:rPr>
        <w:t>《基金合同》</w:t>
      </w:r>
      <w:r w:rsidRPr="0058315C">
        <w:rPr>
          <w:rFonts w:hint="eastAsia"/>
          <w:kern w:val="0"/>
          <w:sz w:val="24"/>
        </w:rPr>
        <w:t>的规定有任何冲突。基金托管协议的变更报中国证监会备案</w:t>
      </w:r>
      <w:r w:rsidR="006E100D" w:rsidRPr="0058315C">
        <w:rPr>
          <w:rFonts w:hint="eastAsia"/>
          <w:kern w:val="0"/>
          <w:sz w:val="24"/>
        </w:rPr>
        <w:t>。</w:t>
      </w:r>
    </w:p>
    <w:p w14:paraId="0523AC8A"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6E100D" w:rsidRPr="0058315C">
        <w:rPr>
          <w:rFonts w:hint="eastAsia"/>
          <w:kern w:val="0"/>
          <w:sz w:val="24"/>
        </w:rPr>
        <w:t>基金托管协议终止</w:t>
      </w:r>
      <w:r w:rsidR="000314B7" w:rsidRPr="0058315C">
        <w:rPr>
          <w:rFonts w:hint="eastAsia"/>
          <w:kern w:val="0"/>
          <w:sz w:val="24"/>
        </w:rPr>
        <w:t>出现</w:t>
      </w:r>
      <w:r w:rsidR="006E100D" w:rsidRPr="0058315C">
        <w:rPr>
          <w:rFonts w:hint="eastAsia"/>
          <w:kern w:val="0"/>
          <w:sz w:val="24"/>
        </w:rPr>
        <w:t>的情形</w:t>
      </w:r>
    </w:p>
    <w:p w14:paraId="449EE3E7"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1</w:t>
      </w:r>
      <w:r w:rsidR="006716D1" w:rsidRPr="0058315C">
        <w:rPr>
          <w:kern w:val="0"/>
          <w:sz w:val="24"/>
        </w:rPr>
        <w:t>）</w:t>
      </w:r>
      <w:r w:rsidR="0059339D" w:rsidRPr="0058315C">
        <w:rPr>
          <w:rFonts w:hint="eastAsia"/>
          <w:kern w:val="0"/>
          <w:sz w:val="24"/>
        </w:rPr>
        <w:t>《基金合同》</w:t>
      </w:r>
      <w:r w:rsidR="006E100D" w:rsidRPr="0058315C">
        <w:rPr>
          <w:rFonts w:hint="eastAsia"/>
          <w:kern w:val="0"/>
          <w:sz w:val="24"/>
        </w:rPr>
        <w:t>终止；</w:t>
      </w:r>
    </w:p>
    <w:p w14:paraId="1E99F07C"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2</w:t>
      </w:r>
      <w:r w:rsidR="006716D1" w:rsidRPr="0058315C">
        <w:rPr>
          <w:kern w:val="0"/>
          <w:sz w:val="24"/>
        </w:rPr>
        <w:t>）</w:t>
      </w:r>
      <w:r w:rsidR="006E100D" w:rsidRPr="0058315C">
        <w:rPr>
          <w:rFonts w:hint="eastAsia"/>
          <w:kern w:val="0"/>
          <w:sz w:val="24"/>
        </w:rPr>
        <w:t>基金托管人解散、依法被撤销、破产或由其他基金托管人接管基金资产；</w:t>
      </w:r>
    </w:p>
    <w:p w14:paraId="12AB772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3</w:t>
      </w:r>
      <w:r w:rsidR="006716D1" w:rsidRPr="0058315C">
        <w:rPr>
          <w:kern w:val="0"/>
          <w:sz w:val="24"/>
        </w:rPr>
        <w:t>）</w:t>
      </w:r>
      <w:r w:rsidR="006E100D" w:rsidRPr="0058315C">
        <w:rPr>
          <w:rFonts w:hint="eastAsia"/>
          <w:kern w:val="0"/>
          <w:sz w:val="24"/>
        </w:rPr>
        <w:t>基金管理人解散、依法被撤销、破产或由其他基金管理人接管基金管理权；</w:t>
      </w:r>
    </w:p>
    <w:p w14:paraId="5707C0AE"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4</w:t>
      </w:r>
      <w:r w:rsidR="006716D1" w:rsidRPr="0058315C">
        <w:rPr>
          <w:kern w:val="0"/>
          <w:sz w:val="24"/>
        </w:rPr>
        <w:t>）</w:t>
      </w:r>
      <w:r w:rsidR="006E100D" w:rsidRPr="0058315C">
        <w:rPr>
          <w:rFonts w:hint="eastAsia"/>
          <w:kern w:val="0"/>
          <w:sz w:val="24"/>
        </w:rPr>
        <w:t>发生法律法规或</w:t>
      </w:r>
      <w:r w:rsidR="0059339D" w:rsidRPr="0058315C">
        <w:rPr>
          <w:rFonts w:hint="eastAsia"/>
          <w:kern w:val="0"/>
          <w:sz w:val="24"/>
        </w:rPr>
        <w:t>《基金合同》</w:t>
      </w:r>
      <w:r w:rsidR="006E100D" w:rsidRPr="0058315C">
        <w:rPr>
          <w:rFonts w:hint="eastAsia"/>
          <w:kern w:val="0"/>
          <w:sz w:val="24"/>
        </w:rPr>
        <w:t>规定的终止事项。</w:t>
      </w:r>
    </w:p>
    <w:p w14:paraId="5F77AA0D"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3"/>
      <w:r w:rsidRPr="0058315C">
        <w:rPr>
          <w:rFonts w:ascii="宋体" w:hAnsi="宋体"/>
          <w:b/>
          <w:kern w:val="0"/>
          <w:sz w:val="24"/>
          <w:szCs w:val="24"/>
        </w:rPr>
        <w:br w:type="page"/>
      </w:r>
      <w:bookmarkStart w:id="143" w:name="_Toc367104019"/>
      <w:r w:rsidR="00C92FC0" w:rsidRPr="0058315C">
        <w:rPr>
          <w:rFonts w:ascii="宋体" w:hAnsi="宋体" w:hint="eastAsia"/>
          <w:b/>
          <w:kern w:val="0"/>
          <w:sz w:val="30"/>
        </w:rPr>
        <w:lastRenderedPageBreak/>
        <w:t>二十、对基金份额持有人的服务</w:t>
      </w:r>
      <w:bookmarkEnd w:id="142"/>
      <w:bookmarkEnd w:id="143"/>
    </w:p>
    <w:p w14:paraId="0CC3A292"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48407974" w14:textId="77777777" w:rsidR="00CB5320" w:rsidRPr="0058315C" w:rsidRDefault="003708F3" w:rsidP="00CB5320">
      <w:pPr>
        <w:widowControl/>
        <w:adjustRightInd w:val="0"/>
        <w:snapToGrid w:val="0"/>
        <w:spacing w:line="360" w:lineRule="auto"/>
        <w:ind w:firstLineChars="200" w:firstLine="482"/>
        <w:outlineLvl w:val="1"/>
        <w:rPr>
          <w:b/>
          <w:kern w:val="0"/>
          <w:sz w:val="24"/>
        </w:rPr>
      </w:pPr>
      <w:r w:rsidRPr="0058315C">
        <w:rPr>
          <w:b/>
          <w:kern w:val="0"/>
          <w:sz w:val="24"/>
        </w:rPr>
        <w:t>（一）</w:t>
      </w:r>
      <w:r w:rsidR="00CB5320" w:rsidRPr="0058315C">
        <w:rPr>
          <w:rFonts w:hint="eastAsia"/>
          <w:b/>
          <w:kern w:val="0"/>
          <w:sz w:val="24"/>
        </w:rPr>
        <w:t>基金募集客户服务相关准备工作</w:t>
      </w:r>
    </w:p>
    <w:p w14:paraId="6C803CBE" w14:textId="77777777" w:rsidR="003708F3" w:rsidRPr="0058315C" w:rsidRDefault="00CB5320" w:rsidP="00CB5320">
      <w:pPr>
        <w:adjustRightInd w:val="0"/>
        <w:snapToGrid w:val="0"/>
        <w:spacing w:line="360" w:lineRule="auto"/>
        <w:ind w:firstLineChars="200" w:firstLine="480"/>
        <w:rPr>
          <w:rFonts w:hAnsi="宋体"/>
          <w:kern w:val="0"/>
          <w:sz w:val="24"/>
        </w:rPr>
      </w:pPr>
      <w:r w:rsidRPr="0058315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r w:rsidR="00C17442" w:rsidRPr="0058315C">
        <w:rPr>
          <w:rFonts w:hAnsi="宋体" w:hint="eastAsia"/>
          <w:kern w:val="0"/>
          <w:sz w:val="24"/>
        </w:rPr>
        <w:t>。</w:t>
      </w:r>
    </w:p>
    <w:p w14:paraId="0EA72A8E"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（二）网上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3E1841DC"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00C17442"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本基金的申购和赎回等业务</w:t>
      </w:r>
      <w:r w:rsidRPr="0058315C">
        <w:rPr>
          <w:rFonts w:hAnsi="宋体"/>
          <w:kern w:val="0"/>
          <w:sz w:val="24"/>
        </w:rPr>
        <w:t>，有关详情可参见相关公告。</w:t>
      </w:r>
    </w:p>
    <w:p w14:paraId="43A35835"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基金网上直销</w:t>
      </w:r>
      <w:r w:rsidRPr="0058315C">
        <w:rPr>
          <w:rFonts w:hAnsi="宋体" w:hint="eastAsia"/>
          <w:kern w:val="0"/>
          <w:sz w:val="24"/>
        </w:rPr>
        <w:t>交易平台</w:t>
      </w:r>
      <w:r w:rsidRPr="0058315C">
        <w:rPr>
          <w:rFonts w:hAnsi="宋体"/>
          <w:kern w:val="0"/>
          <w:sz w:val="24"/>
        </w:rPr>
        <w:t>已开通的银行卡及各银行卡交易金额限额请参阅本</w:t>
      </w:r>
      <w:r w:rsidRPr="0058315C">
        <w:rPr>
          <w:rFonts w:hAnsi="宋体" w:hint="eastAsia"/>
          <w:kern w:val="0"/>
          <w:sz w:val="24"/>
        </w:rPr>
        <w:t>基金管理人</w:t>
      </w:r>
      <w:r w:rsidRPr="0058315C">
        <w:rPr>
          <w:rFonts w:hAnsi="宋体"/>
          <w:kern w:val="0"/>
          <w:sz w:val="24"/>
        </w:rPr>
        <w:t>网站。</w:t>
      </w:r>
    </w:p>
    <w:p w14:paraId="6C7BC770" w14:textId="77777777" w:rsidR="003708F3" w:rsidRPr="0058315C" w:rsidRDefault="00C17442"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在条件成熟的时候，</w:t>
      </w:r>
      <w:r w:rsidR="003708F3" w:rsidRPr="0058315C">
        <w:rPr>
          <w:rFonts w:hAnsi="宋体"/>
          <w:kern w:val="0"/>
          <w:sz w:val="24"/>
        </w:rPr>
        <w:t>本基金管理人将根据基金网上</w:t>
      </w:r>
      <w:r w:rsidR="003708F3" w:rsidRPr="0058315C">
        <w:rPr>
          <w:rFonts w:hAnsi="宋体" w:hint="eastAsia"/>
          <w:kern w:val="0"/>
          <w:sz w:val="24"/>
        </w:rPr>
        <w:t>直销</w:t>
      </w:r>
      <w:r w:rsidR="003708F3" w:rsidRPr="0058315C">
        <w:rPr>
          <w:rFonts w:hAnsi="宋体"/>
          <w:kern w:val="0"/>
          <w:sz w:val="24"/>
        </w:rPr>
        <w:t>业务的发展状况，适时</w:t>
      </w:r>
      <w:r w:rsidR="003708F3" w:rsidRPr="0058315C">
        <w:rPr>
          <w:rFonts w:hAnsi="宋体" w:hint="eastAsia"/>
          <w:kern w:val="0"/>
          <w:sz w:val="24"/>
        </w:rPr>
        <w:t>调整</w:t>
      </w:r>
      <w:r w:rsidR="003708F3" w:rsidRPr="0058315C">
        <w:rPr>
          <w:rFonts w:hAnsi="宋体"/>
          <w:kern w:val="0"/>
          <w:sz w:val="24"/>
        </w:rPr>
        <w:t>可用于</w:t>
      </w:r>
      <w:r w:rsidR="003708F3" w:rsidRPr="0058315C">
        <w:rPr>
          <w:rFonts w:hAnsi="宋体" w:hint="eastAsia"/>
          <w:kern w:val="0"/>
          <w:sz w:val="24"/>
        </w:rPr>
        <w:t>网上直销交易平台</w:t>
      </w:r>
      <w:r w:rsidR="003708F3" w:rsidRPr="0058315C">
        <w:rPr>
          <w:rFonts w:hAnsi="宋体"/>
          <w:kern w:val="0"/>
          <w:sz w:val="24"/>
        </w:rPr>
        <w:t>的银行卡种类，敬请投资人留意相关公告。</w:t>
      </w:r>
    </w:p>
    <w:p w14:paraId="639EF9E3"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64E57060" w14:textId="2BB0FF2B"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2C4E08B2"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30981E8D"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lastRenderedPageBreak/>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54E0C6CB"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4" w:name="OLE_LINK11"/>
      <w:r w:rsidRPr="0058315C">
        <w:rPr>
          <w:kern w:val="0"/>
          <w:sz w:val="24"/>
        </w:rPr>
        <w:t>管理人可通过销售机构为投资人提供定期定额投资的服务。通过定期</w:t>
      </w:r>
      <w:r w:rsidR="00540141" w:rsidRPr="0058315C">
        <w:rPr>
          <w:kern w:val="0"/>
          <w:sz w:val="24"/>
        </w:rPr>
        <w:t>定额</w:t>
      </w:r>
      <w:bookmarkEnd w:id="144"/>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07700536"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1" w:history="1">
        <w:r w:rsidR="00C17442" w:rsidRPr="0058315C">
          <w:rPr>
            <w:sz w:val="24"/>
          </w:rPr>
          <w:t>www.fund001.com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5" w:name="_Toc367103314"/>
      <w:r w:rsidRPr="0058315C">
        <w:rPr>
          <w:rFonts w:ascii="宋体" w:hAnsi="宋体"/>
          <w:b/>
          <w:kern w:val="0"/>
          <w:sz w:val="30"/>
        </w:rPr>
        <w:br w:type="page"/>
      </w:r>
      <w:bookmarkStart w:id="146" w:name="_Toc367104020"/>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一</w:t>
      </w:r>
      <w:r w:rsidR="00C92FC0" w:rsidRPr="0058315C">
        <w:rPr>
          <w:rFonts w:ascii="宋体" w:hAnsi="宋体" w:hint="eastAsia"/>
          <w:b/>
          <w:kern w:val="0"/>
          <w:sz w:val="30"/>
        </w:rPr>
        <w:t>、其他应披露事项</w:t>
      </w:r>
      <w:bookmarkEnd w:id="145"/>
      <w:bookmarkEnd w:id="146"/>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30A7BD36"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 </w:t>
      </w:r>
    </w:p>
    <w:p w14:paraId="2E12836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7" w:name="_Toc367103315"/>
      <w:r w:rsidRPr="0058315C">
        <w:rPr>
          <w:rFonts w:ascii="宋体" w:hAnsi="宋体"/>
          <w:b/>
          <w:kern w:val="0"/>
          <w:sz w:val="30"/>
        </w:rPr>
        <w:br w:type="page"/>
      </w:r>
      <w:bookmarkStart w:id="148" w:name="_Toc367104021"/>
      <w:r w:rsidR="00C92FC0" w:rsidRPr="0058315C">
        <w:rPr>
          <w:rFonts w:ascii="宋体" w:hAnsi="宋体" w:hint="eastAsia"/>
          <w:b/>
          <w:kern w:val="0"/>
          <w:sz w:val="30"/>
        </w:rPr>
        <w:lastRenderedPageBreak/>
        <w:t>二十</w:t>
      </w:r>
      <w:r w:rsidR="00206F43" w:rsidRPr="0058315C">
        <w:rPr>
          <w:rFonts w:ascii="宋体" w:hAnsi="宋体" w:hint="eastAsia"/>
          <w:b/>
          <w:kern w:val="0"/>
          <w:sz w:val="30"/>
        </w:rPr>
        <w:t>二</w:t>
      </w:r>
      <w:r w:rsidR="00C92FC0" w:rsidRPr="0058315C">
        <w:rPr>
          <w:rFonts w:ascii="宋体" w:hAnsi="宋体" w:hint="eastAsia"/>
          <w:b/>
          <w:kern w:val="0"/>
          <w:sz w:val="30"/>
        </w:rPr>
        <w:t>、招募说明书的存放及查阅方式</w:t>
      </w:r>
      <w:bookmarkEnd w:id="147"/>
      <w:bookmarkEnd w:id="148"/>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9" w:name="_Toc109537401"/>
      <w:r w:rsidRPr="0058315C">
        <w:rPr>
          <w:rFonts w:ascii="宋体" w:hAnsi="宋体"/>
          <w:kern w:val="0"/>
          <w:sz w:val="24"/>
        </w:rPr>
        <w:t>间内取得上述文件复制件</w:t>
      </w:r>
      <w:bookmarkEnd w:id="149"/>
      <w:r w:rsidRPr="0058315C">
        <w:rPr>
          <w:rFonts w:ascii="宋体" w:hAnsi="宋体"/>
          <w:kern w:val="0"/>
          <w:sz w:val="24"/>
        </w:rPr>
        <w:t>或复印件。对投资人按此种方式所获得的文件及其复印件，基金管理人和基金托管人</w:t>
      </w:r>
      <w:bookmarkStart w:id="150" w:name="_Toc109537402"/>
      <w:r w:rsidRPr="0058315C">
        <w:rPr>
          <w:rFonts w:ascii="宋体" w:hAnsi="宋体"/>
          <w:kern w:val="0"/>
          <w:sz w:val="24"/>
        </w:rPr>
        <w:t>保证文本的内容与所公告的内容完全一</w:t>
      </w:r>
      <w:bookmarkEnd w:id="150"/>
      <w:r w:rsidRPr="0058315C">
        <w:rPr>
          <w:rFonts w:ascii="宋体" w:hAnsi="宋体"/>
          <w:kern w:val="0"/>
          <w:sz w:val="24"/>
        </w:rPr>
        <w:t xml:space="preserve">致。 </w:t>
      </w:r>
    </w:p>
    <w:p w14:paraId="180BCD6A" w14:textId="2FDBB0C2"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51" w:name="_Toc367103316"/>
      <w:bookmarkStart w:id="152" w:name="_Toc367104022"/>
      <w:r w:rsidRPr="0058315C">
        <w:rPr>
          <w:rFonts w:ascii="宋体" w:hAnsi="宋体"/>
          <w:b/>
          <w:kern w:val="0"/>
          <w:sz w:val="30"/>
        </w:rPr>
        <w:br w:type="page"/>
      </w:r>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三</w:t>
      </w:r>
      <w:r w:rsidR="00C92FC0" w:rsidRPr="0058315C">
        <w:rPr>
          <w:rFonts w:ascii="宋体" w:hAnsi="宋体" w:hint="eastAsia"/>
          <w:b/>
          <w:kern w:val="0"/>
          <w:sz w:val="30"/>
        </w:rPr>
        <w:t>、备查文件</w:t>
      </w:r>
      <w:bookmarkEnd w:id="151"/>
      <w:bookmarkEnd w:id="152"/>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7E5D694B"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609D545C"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证券投资基金基金合同》 </w:t>
      </w:r>
    </w:p>
    <w:p w14:paraId="27F92647" w14:textId="0EBA3FD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1A2FDC98"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210D8" w14:textId="77777777" w:rsidR="00133FE9" w:rsidRDefault="00133FE9" w:rsidP="00081717">
      <w:r>
        <w:separator/>
      </w:r>
    </w:p>
  </w:endnote>
  <w:endnote w:type="continuationSeparator" w:id="0">
    <w:p w14:paraId="14359FD6" w14:textId="77777777" w:rsidR="00133FE9" w:rsidRDefault="00133FE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832121" w:rsidRDefault="00832121">
    <w:pPr>
      <w:pStyle w:val="ad"/>
      <w:jc w:val="center"/>
    </w:pPr>
    <w:r>
      <w:fldChar w:fldCharType="begin"/>
    </w:r>
    <w:r>
      <w:instrText xml:space="preserve"> PAGE   \* MERGEFORMAT </w:instrText>
    </w:r>
    <w:r>
      <w:fldChar w:fldCharType="separate"/>
    </w:r>
    <w:r w:rsidR="006B31EB" w:rsidRPr="006B31EB">
      <w:rPr>
        <w:noProof/>
        <w:lang w:val="zh-CN"/>
      </w:rPr>
      <w:t>11</w:t>
    </w:r>
    <w:r>
      <w:rPr>
        <w:noProof/>
        <w:lang w:val="zh-CN"/>
      </w:rPr>
      <w:fldChar w:fldCharType="end"/>
    </w:r>
  </w:p>
  <w:p w14:paraId="54840885" w14:textId="77777777" w:rsidR="00832121" w:rsidRDefault="0083212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832121" w:rsidRDefault="00832121">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B5E05" w14:textId="77777777" w:rsidR="00133FE9" w:rsidRDefault="00133FE9"/>
    <w:p w14:paraId="4552B038" w14:textId="77777777" w:rsidR="00133FE9" w:rsidRDefault="00133FE9"/>
  </w:footnote>
  <w:footnote w:type="continuationSeparator" w:id="0">
    <w:p w14:paraId="64FADA4D" w14:textId="77777777" w:rsidR="00133FE9" w:rsidRDefault="00133FE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F23E" w14:textId="455611C8" w:rsidR="00832121" w:rsidRDefault="00832121">
    <w:pPr>
      <w:pStyle w:val="af1"/>
      <w:jc w:val="right"/>
    </w:pPr>
    <w:r>
      <w:rPr>
        <w:noProof/>
      </w:rPr>
      <w:drawing>
        <wp:anchor distT="0" distB="0" distL="114300" distR="114300" simplePos="0" relativeHeight="251659776"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裕如</w:t>
    </w:r>
    <w:r w:rsidRPr="009258B3">
      <w:rPr>
        <w:rFonts w:hint="eastAsia"/>
        <w:szCs w:val="18"/>
      </w:rPr>
      <w:t>纯债</w:t>
    </w:r>
    <w:r w:rsidRPr="008F6E28">
      <w:rPr>
        <w:rFonts w:hint="eastAsia"/>
        <w:szCs w:val="18"/>
      </w:rPr>
      <w:t>债券型</w:t>
    </w:r>
    <w:r>
      <w:rPr>
        <w:rFonts w:hint="eastAsia"/>
      </w:rPr>
      <w:t>证券投资基金招募说明书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832121" w:rsidRDefault="00832121"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72"/>
    <w:rsid w:val="00A7451C"/>
    <w:rsid w:val="00A74660"/>
    <w:rsid w:val="00A74910"/>
    <w:rsid w:val="00A74CDA"/>
    <w:rsid w:val="00A7532F"/>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F056-0A0D-4240-9E7C-B799DE477CCC}">
  <ds:schemaRefs>
    <ds:schemaRef ds:uri="http://schemas.openxmlformats.org/officeDocument/2006/bibliography"/>
  </ds:schemaRefs>
</ds:datastoreItem>
</file>

<file path=customXml/itemProps2.xml><?xml version="1.0" encoding="utf-8"?>
<ds:datastoreItem xmlns:ds="http://schemas.openxmlformats.org/officeDocument/2006/customXml" ds:itemID="{AC14A92E-5D14-4C2B-854B-341A4FCC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114</Pages>
  <Words>11504</Words>
  <Characters>65578</Characters>
  <Application>Microsoft Office Word</Application>
  <DocSecurity>0</DocSecurity>
  <Lines>546</Lines>
  <Paragraphs>153</Paragraphs>
  <ScaleCrop>false</ScaleCrop>
  <Company>Sky123.Org</Company>
  <LinksUpToDate>false</LinksUpToDate>
  <CharactersWithSpaces>76929</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张敏峻</cp:lastModifiedBy>
  <cp:revision>47</cp:revision>
  <cp:lastPrinted>2016-05-23T10:39:00Z</cp:lastPrinted>
  <dcterms:created xsi:type="dcterms:W3CDTF">2018-01-08T08:02:00Z</dcterms:created>
  <dcterms:modified xsi:type="dcterms:W3CDTF">2018-05-16T09:38:00Z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