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09ECC8EE" w:rsidR="00E22060" w:rsidRDefault="00D66547">
      <w:pPr>
        <w:spacing w:line="360" w:lineRule="auto"/>
        <w:jc w:val="center"/>
        <w:rPr>
          <w:rFonts w:ascii="黑体" w:eastAsia="黑体" w:hAnsi="宋体"/>
          <w:b/>
          <w:sz w:val="32"/>
        </w:rPr>
      </w:pPr>
      <w:r>
        <w:rPr>
          <w:rFonts w:ascii="黑体" w:eastAsia="黑体" w:hAnsi="宋体" w:hint="eastAsia"/>
          <w:b/>
          <w:sz w:val="32"/>
        </w:rPr>
        <w:t>（</w:t>
      </w:r>
      <w:r w:rsidR="0021348B">
        <w:rPr>
          <w:rFonts w:ascii="黑体" w:eastAsia="黑体" w:hAnsi="宋体" w:hint="eastAsia"/>
          <w:b/>
          <w:sz w:val="32"/>
        </w:rPr>
        <w:t>201</w:t>
      </w:r>
      <w:r w:rsidR="0021348B">
        <w:rPr>
          <w:rFonts w:ascii="黑体" w:eastAsia="黑体" w:hAnsi="宋体"/>
          <w:b/>
          <w:sz w:val="32"/>
        </w:rPr>
        <w:t>8</w:t>
      </w:r>
      <w:r>
        <w:rPr>
          <w:rFonts w:ascii="黑体" w:eastAsia="黑体" w:hAnsi="宋体" w:hint="eastAsia"/>
          <w:b/>
          <w:sz w:val="32"/>
        </w:rPr>
        <w:t>年</w:t>
      </w:r>
      <w:r w:rsidR="0021348B">
        <w:rPr>
          <w:rFonts w:ascii="黑体" w:eastAsia="黑体" w:hAnsi="宋体" w:hint="eastAsia"/>
          <w:b/>
          <w:sz w:val="32"/>
        </w:rPr>
        <w:t>第</w:t>
      </w:r>
      <w:r w:rsidR="0021348B">
        <w:rPr>
          <w:rFonts w:ascii="黑体" w:eastAsia="黑体" w:hAnsi="宋体"/>
          <w:b/>
          <w:sz w:val="32"/>
        </w:rPr>
        <w:t>1</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7E15C35A" w:rsidR="00E22060" w:rsidRDefault="00F126C1">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w:t>
      </w:r>
      <w:r w:rsidR="0021348B">
        <w:rPr>
          <w:rFonts w:ascii="黑体" w:eastAsia="黑体" w:hAnsi="宋体" w:hint="eastAsia"/>
          <w:b/>
          <w:sz w:val="28"/>
        </w:rPr>
        <w:t>八</w:t>
      </w:r>
      <w:r>
        <w:rPr>
          <w:rFonts w:ascii="黑体" w:eastAsia="黑体" w:hAnsi="宋体" w:hint="eastAsia"/>
          <w:b/>
          <w:sz w:val="28"/>
        </w:rPr>
        <w:t>年</w:t>
      </w:r>
      <w:r w:rsidR="0021348B">
        <w:rPr>
          <w:rFonts w:ascii="黑体" w:eastAsia="黑体" w:hAnsi="宋体" w:hint="eastAsia"/>
          <w:b/>
          <w:sz w:val="28"/>
        </w:rPr>
        <w:t>三</w:t>
      </w:r>
      <w:r w:rsidR="00DA42E3">
        <w:rPr>
          <w:rFonts w:ascii="黑体" w:eastAsia="黑体" w:hAnsi="宋体" w:hint="eastAsia"/>
          <w:b/>
          <w:sz w:val="28"/>
        </w:rPr>
        <w:t>月</w:t>
      </w:r>
    </w:p>
    <w:p w14:paraId="66A4CA80" w14:textId="77777777" w:rsidR="00E22060" w:rsidRDefault="00D66547">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本基金基金合同于2009年9月25日正式生效。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r>
        <w:rPr>
          <w:rFonts w:ascii="宋体" w:hAnsi="宋体" w:hint="eastAsia"/>
          <w:kern w:val="0"/>
          <w:sz w:val="24"/>
        </w:rPr>
        <w:t>募集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 xml:space="preserve">不表明其对本基金的价值和收益作出实质性判断或保证，也不表明投资于本基金没有风险。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45C5E1A4"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E64AB7">
        <w:rPr>
          <w:rFonts w:ascii="宋体" w:hAnsi="宋体" w:hint="eastAsia"/>
          <w:kern w:val="0"/>
          <w:sz w:val="24"/>
        </w:rPr>
        <w:t>、</w:t>
      </w:r>
      <w:r w:rsidR="00E64AB7">
        <w:rPr>
          <w:rFonts w:ascii="宋体" w:hAnsi="宋体"/>
          <w:kern w:val="0"/>
          <w:sz w:val="24"/>
        </w:rPr>
        <w:t>流动性风险</w:t>
      </w:r>
      <w:r>
        <w:rPr>
          <w:rFonts w:ascii="宋体" w:hAnsi="宋体" w:hint="eastAsia"/>
          <w:kern w:val="0"/>
          <w:sz w:val="24"/>
        </w:rPr>
        <w:t>等等。</w:t>
      </w: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77777777"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7DFC6A79" w:rsidR="00E22060" w:rsidRDefault="00D66547">
      <w:pPr>
        <w:spacing w:line="360" w:lineRule="auto"/>
        <w:ind w:firstLineChars="200" w:firstLine="480"/>
        <w:rPr>
          <w:rFonts w:ascii="宋体" w:hAnsi="宋体"/>
          <w:sz w:val="24"/>
        </w:rPr>
      </w:pPr>
      <w:r>
        <w:rPr>
          <w:rFonts w:ascii="宋体" w:hAnsi="宋体" w:hint="eastAsia"/>
          <w:sz w:val="24"/>
        </w:rPr>
        <w:t>本招募说明书所载内容截止日为</w:t>
      </w:r>
      <w:r w:rsidR="0021348B">
        <w:rPr>
          <w:rFonts w:ascii="宋体" w:hAnsi="宋体" w:hint="eastAsia"/>
          <w:sz w:val="24"/>
        </w:rPr>
        <w:t>201</w:t>
      </w:r>
      <w:r w:rsidR="0021348B">
        <w:rPr>
          <w:rFonts w:ascii="宋体" w:hAnsi="宋体"/>
          <w:sz w:val="24"/>
        </w:rPr>
        <w:t>8</w:t>
      </w:r>
      <w:r w:rsidR="00DA42E3">
        <w:rPr>
          <w:rFonts w:ascii="宋体" w:hAnsi="宋体" w:hint="eastAsia"/>
          <w:sz w:val="24"/>
        </w:rPr>
        <w:t>年</w:t>
      </w:r>
      <w:r w:rsidR="0021348B">
        <w:rPr>
          <w:rFonts w:ascii="宋体" w:hAnsi="宋体"/>
          <w:sz w:val="24"/>
        </w:rPr>
        <w:t>3</w:t>
      </w:r>
      <w:r>
        <w:rPr>
          <w:rFonts w:ascii="宋体" w:hAnsi="宋体" w:hint="eastAsia"/>
          <w:sz w:val="24"/>
        </w:rPr>
        <w:t>月2</w:t>
      </w:r>
      <w:r>
        <w:rPr>
          <w:rFonts w:ascii="宋体" w:hAnsi="宋体"/>
          <w:sz w:val="24"/>
        </w:rPr>
        <w:t>5</w:t>
      </w:r>
      <w:r>
        <w:rPr>
          <w:rFonts w:ascii="宋体" w:hAnsi="宋体" w:hint="eastAsia"/>
          <w:sz w:val="24"/>
        </w:rPr>
        <w:t>日，有关财务数据和净值表现截止日为</w:t>
      </w:r>
      <w:r w:rsidR="0021348B">
        <w:rPr>
          <w:rFonts w:ascii="宋体" w:hAnsi="宋体" w:hint="eastAsia"/>
          <w:sz w:val="24"/>
        </w:rPr>
        <w:t>201</w:t>
      </w:r>
      <w:r w:rsidR="0021348B">
        <w:rPr>
          <w:rFonts w:ascii="宋体" w:hAnsi="宋体"/>
          <w:sz w:val="24"/>
        </w:rPr>
        <w:t>7</w:t>
      </w:r>
      <w:r w:rsidR="00DA42E3">
        <w:rPr>
          <w:rFonts w:ascii="宋体" w:hAnsi="宋体" w:hint="eastAsia"/>
          <w:sz w:val="24"/>
        </w:rPr>
        <w:t>年</w:t>
      </w:r>
      <w:r w:rsidR="0021348B">
        <w:rPr>
          <w:rFonts w:ascii="宋体" w:hAnsi="宋体"/>
          <w:sz w:val="24"/>
        </w:rPr>
        <w:t>12</w:t>
      </w:r>
      <w:r>
        <w:rPr>
          <w:rFonts w:ascii="宋体" w:hAnsi="宋体" w:hint="eastAsia"/>
          <w:sz w:val="24"/>
        </w:rPr>
        <w:t>月</w:t>
      </w:r>
      <w:r w:rsidR="0021348B">
        <w:rPr>
          <w:rFonts w:ascii="宋体" w:hAnsi="宋体" w:hint="eastAsia"/>
          <w:sz w:val="24"/>
        </w:rPr>
        <w:t>3</w:t>
      </w:r>
      <w:r w:rsidR="0021348B">
        <w:rPr>
          <w:rFonts w:ascii="宋体" w:hAnsi="宋体"/>
          <w:sz w:val="24"/>
        </w:rPr>
        <w:t>1</w:t>
      </w:r>
      <w:r>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0" w:name="_Toc109537379"/>
    <w:p w14:paraId="2EDF9172" w14:textId="512DCC92" w:rsidR="00B92021" w:rsidRPr="00B92021" w:rsidRDefault="00D66547" w:rsidP="00B92021">
      <w:pPr>
        <w:pStyle w:val="10"/>
        <w:spacing w:line="360" w:lineRule="auto"/>
        <w:rPr>
          <w:noProof/>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p>
    <w:p w14:paraId="51DB961C" w14:textId="7F8ED819" w:rsidR="00B92021" w:rsidRPr="00B92021" w:rsidRDefault="002A7580" w:rsidP="00B92021">
      <w:pPr>
        <w:pStyle w:val="10"/>
        <w:spacing w:line="360" w:lineRule="auto"/>
        <w:rPr>
          <w:noProof/>
        </w:rPr>
      </w:pPr>
      <w:hyperlink w:anchor="_Toc449103072" w:history="1">
        <w:r w:rsidR="00B92021" w:rsidRPr="00B92021">
          <w:rPr>
            <w:rFonts w:hint="eastAsia"/>
            <w:noProof/>
          </w:rPr>
          <w:t>二、释义</w:t>
        </w:r>
        <w:r w:rsidR="00B92021">
          <w:rPr>
            <w:noProof/>
            <w:webHidden/>
          </w:rPr>
          <w:tab/>
        </w:r>
        <w:r w:rsidR="00B92021">
          <w:rPr>
            <w:noProof/>
            <w:webHidden/>
          </w:rPr>
          <w:fldChar w:fldCharType="begin"/>
        </w:r>
        <w:r w:rsidR="00B92021">
          <w:rPr>
            <w:noProof/>
            <w:webHidden/>
          </w:rPr>
          <w:instrText xml:space="preserve"> PAGEREF _Toc449103072 \h </w:instrText>
        </w:r>
        <w:r w:rsidR="00B92021">
          <w:rPr>
            <w:noProof/>
            <w:webHidden/>
          </w:rPr>
        </w:r>
        <w:r w:rsidR="00B92021">
          <w:rPr>
            <w:noProof/>
            <w:webHidden/>
          </w:rPr>
          <w:fldChar w:fldCharType="separate"/>
        </w:r>
        <w:r w:rsidR="00F26518">
          <w:rPr>
            <w:noProof/>
            <w:webHidden/>
          </w:rPr>
          <w:t>4</w:t>
        </w:r>
        <w:r w:rsidR="00B92021">
          <w:rPr>
            <w:noProof/>
            <w:webHidden/>
          </w:rPr>
          <w:fldChar w:fldCharType="end"/>
        </w:r>
      </w:hyperlink>
    </w:p>
    <w:p w14:paraId="701A85E3" w14:textId="26053796" w:rsidR="00B92021" w:rsidRPr="00B92021" w:rsidRDefault="002A7580" w:rsidP="00B92021">
      <w:pPr>
        <w:pStyle w:val="10"/>
        <w:spacing w:line="360" w:lineRule="auto"/>
        <w:rPr>
          <w:noProof/>
        </w:rPr>
      </w:pPr>
      <w:hyperlink w:anchor="_Toc449103073" w:history="1">
        <w:r w:rsidR="00B92021" w:rsidRPr="00B92021">
          <w:rPr>
            <w:rFonts w:hint="eastAsia"/>
            <w:noProof/>
          </w:rPr>
          <w:t>三、基金管理人</w:t>
        </w:r>
        <w:r w:rsidR="00B92021">
          <w:rPr>
            <w:noProof/>
            <w:webHidden/>
          </w:rPr>
          <w:tab/>
        </w:r>
        <w:r w:rsidR="00B92021">
          <w:rPr>
            <w:noProof/>
            <w:webHidden/>
          </w:rPr>
          <w:fldChar w:fldCharType="begin"/>
        </w:r>
        <w:r w:rsidR="00B92021">
          <w:rPr>
            <w:noProof/>
            <w:webHidden/>
          </w:rPr>
          <w:instrText xml:space="preserve"> PAGEREF _Toc449103073 \h </w:instrText>
        </w:r>
        <w:r w:rsidR="00B92021">
          <w:rPr>
            <w:noProof/>
            <w:webHidden/>
          </w:rPr>
        </w:r>
        <w:r w:rsidR="00B92021">
          <w:rPr>
            <w:noProof/>
            <w:webHidden/>
          </w:rPr>
          <w:fldChar w:fldCharType="separate"/>
        </w:r>
        <w:r w:rsidR="00F26518">
          <w:rPr>
            <w:noProof/>
            <w:webHidden/>
          </w:rPr>
          <w:t>10</w:t>
        </w:r>
        <w:r w:rsidR="00B92021">
          <w:rPr>
            <w:noProof/>
            <w:webHidden/>
          </w:rPr>
          <w:fldChar w:fldCharType="end"/>
        </w:r>
      </w:hyperlink>
    </w:p>
    <w:p w14:paraId="448F4DE0" w14:textId="31323CC0" w:rsidR="00B92021" w:rsidRPr="00B92021" w:rsidRDefault="002A7580" w:rsidP="00B92021">
      <w:pPr>
        <w:pStyle w:val="10"/>
        <w:spacing w:line="360" w:lineRule="auto"/>
        <w:rPr>
          <w:noProof/>
        </w:rPr>
      </w:pPr>
      <w:hyperlink w:anchor="_Toc449103074" w:history="1">
        <w:r w:rsidR="00B92021" w:rsidRPr="00B92021">
          <w:rPr>
            <w:rFonts w:hint="eastAsia"/>
            <w:noProof/>
          </w:rPr>
          <w:t>四、基金托管人</w:t>
        </w:r>
        <w:r w:rsidR="00B92021">
          <w:rPr>
            <w:noProof/>
            <w:webHidden/>
          </w:rPr>
          <w:tab/>
        </w:r>
        <w:r w:rsidR="00B92021">
          <w:rPr>
            <w:noProof/>
            <w:webHidden/>
          </w:rPr>
          <w:fldChar w:fldCharType="begin"/>
        </w:r>
        <w:r w:rsidR="00B92021">
          <w:rPr>
            <w:noProof/>
            <w:webHidden/>
          </w:rPr>
          <w:instrText xml:space="preserve"> PAGEREF _Toc449103074 \h </w:instrText>
        </w:r>
        <w:r w:rsidR="00B92021">
          <w:rPr>
            <w:noProof/>
            <w:webHidden/>
          </w:rPr>
        </w:r>
        <w:r w:rsidR="00B92021">
          <w:rPr>
            <w:noProof/>
            <w:webHidden/>
          </w:rPr>
          <w:fldChar w:fldCharType="separate"/>
        </w:r>
        <w:r w:rsidR="00F26518">
          <w:rPr>
            <w:noProof/>
            <w:webHidden/>
          </w:rPr>
          <w:t>19</w:t>
        </w:r>
        <w:r w:rsidR="00B92021">
          <w:rPr>
            <w:noProof/>
            <w:webHidden/>
          </w:rPr>
          <w:fldChar w:fldCharType="end"/>
        </w:r>
      </w:hyperlink>
    </w:p>
    <w:p w14:paraId="48AB6051" w14:textId="6F51619F" w:rsidR="00B92021" w:rsidRPr="00B92021" w:rsidRDefault="002A7580" w:rsidP="00B92021">
      <w:pPr>
        <w:pStyle w:val="10"/>
        <w:spacing w:line="360" w:lineRule="auto"/>
        <w:rPr>
          <w:noProof/>
        </w:rPr>
      </w:pPr>
      <w:hyperlink w:anchor="_Toc449103075" w:history="1">
        <w:r w:rsidR="00B92021" w:rsidRPr="00B92021">
          <w:rPr>
            <w:rFonts w:hint="eastAsia"/>
            <w:noProof/>
          </w:rPr>
          <w:t>五、相关服务机构</w:t>
        </w:r>
        <w:r w:rsidR="00B92021">
          <w:rPr>
            <w:noProof/>
            <w:webHidden/>
          </w:rPr>
          <w:tab/>
        </w:r>
        <w:r w:rsidR="00B92021">
          <w:rPr>
            <w:noProof/>
            <w:webHidden/>
          </w:rPr>
          <w:fldChar w:fldCharType="begin"/>
        </w:r>
        <w:r w:rsidR="00B92021">
          <w:rPr>
            <w:noProof/>
            <w:webHidden/>
          </w:rPr>
          <w:instrText xml:space="preserve"> PAGEREF _Toc449103075 \h </w:instrText>
        </w:r>
        <w:r w:rsidR="00B92021">
          <w:rPr>
            <w:noProof/>
            <w:webHidden/>
          </w:rPr>
        </w:r>
        <w:r w:rsidR="00B92021">
          <w:rPr>
            <w:noProof/>
            <w:webHidden/>
          </w:rPr>
          <w:fldChar w:fldCharType="separate"/>
        </w:r>
        <w:r w:rsidR="00F26518">
          <w:rPr>
            <w:noProof/>
            <w:webHidden/>
          </w:rPr>
          <w:t>22</w:t>
        </w:r>
        <w:r w:rsidR="00B92021">
          <w:rPr>
            <w:noProof/>
            <w:webHidden/>
          </w:rPr>
          <w:fldChar w:fldCharType="end"/>
        </w:r>
      </w:hyperlink>
    </w:p>
    <w:p w14:paraId="719AEA60" w14:textId="201B02BB" w:rsidR="00B92021" w:rsidRPr="00B92021" w:rsidRDefault="002A7580" w:rsidP="00B92021">
      <w:pPr>
        <w:pStyle w:val="10"/>
        <w:spacing w:line="360" w:lineRule="auto"/>
        <w:rPr>
          <w:noProof/>
        </w:rPr>
      </w:pPr>
      <w:hyperlink w:anchor="_Toc449103076" w:history="1">
        <w:r w:rsidR="00B92021" w:rsidRPr="00B92021">
          <w:rPr>
            <w:rFonts w:hint="eastAsia"/>
            <w:noProof/>
          </w:rPr>
          <w:t>六、基金的募集</w:t>
        </w:r>
        <w:r w:rsidR="00B92021">
          <w:rPr>
            <w:noProof/>
            <w:webHidden/>
          </w:rPr>
          <w:tab/>
        </w:r>
        <w:r w:rsidR="00B92021">
          <w:rPr>
            <w:noProof/>
            <w:webHidden/>
          </w:rPr>
          <w:fldChar w:fldCharType="begin"/>
        </w:r>
        <w:r w:rsidR="00B92021">
          <w:rPr>
            <w:noProof/>
            <w:webHidden/>
          </w:rPr>
          <w:instrText xml:space="preserve"> PAGEREF _Toc449103076 \h </w:instrText>
        </w:r>
        <w:r w:rsidR="00B92021">
          <w:rPr>
            <w:noProof/>
            <w:webHidden/>
          </w:rPr>
        </w:r>
        <w:r w:rsidR="00B92021">
          <w:rPr>
            <w:noProof/>
            <w:webHidden/>
          </w:rPr>
          <w:fldChar w:fldCharType="separate"/>
        </w:r>
        <w:r w:rsidR="00F26518">
          <w:rPr>
            <w:noProof/>
            <w:webHidden/>
          </w:rPr>
          <w:t>35</w:t>
        </w:r>
        <w:r w:rsidR="00B92021">
          <w:rPr>
            <w:noProof/>
            <w:webHidden/>
          </w:rPr>
          <w:fldChar w:fldCharType="end"/>
        </w:r>
      </w:hyperlink>
    </w:p>
    <w:p w14:paraId="5F1E54BE" w14:textId="47447E0D" w:rsidR="00B92021" w:rsidRPr="00B92021" w:rsidRDefault="002A7580" w:rsidP="00B92021">
      <w:pPr>
        <w:pStyle w:val="10"/>
        <w:spacing w:line="360" w:lineRule="auto"/>
        <w:rPr>
          <w:noProof/>
        </w:rPr>
      </w:pPr>
      <w:hyperlink w:anchor="_Toc449103077" w:history="1">
        <w:r w:rsidR="00B92021" w:rsidRPr="00B92021">
          <w:rPr>
            <w:rFonts w:hint="eastAsia"/>
            <w:noProof/>
          </w:rPr>
          <w:t>七、基金合同的生效</w:t>
        </w:r>
        <w:r w:rsidR="00B92021">
          <w:rPr>
            <w:noProof/>
            <w:webHidden/>
          </w:rPr>
          <w:tab/>
        </w:r>
        <w:r w:rsidR="00B92021">
          <w:rPr>
            <w:noProof/>
            <w:webHidden/>
          </w:rPr>
          <w:fldChar w:fldCharType="begin"/>
        </w:r>
        <w:r w:rsidR="00B92021">
          <w:rPr>
            <w:noProof/>
            <w:webHidden/>
          </w:rPr>
          <w:instrText xml:space="preserve"> PAGEREF _Toc449103077 \h </w:instrText>
        </w:r>
        <w:r w:rsidR="00B92021">
          <w:rPr>
            <w:noProof/>
            <w:webHidden/>
          </w:rPr>
        </w:r>
        <w:r w:rsidR="00B92021">
          <w:rPr>
            <w:noProof/>
            <w:webHidden/>
          </w:rPr>
          <w:fldChar w:fldCharType="separate"/>
        </w:r>
        <w:r w:rsidR="00F26518">
          <w:rPr>
            <w:noProof/>
            <w:webHidden/>
          </w:rPr>
          <w:t>36</w:t>
        </w:r>
        <w:r w:rsidR="00B92021">
          <w:rPr>
            <w:noProof/>
            <w:webHidden/>
          </w:rPr>
          <w:fldChar w:fldCharType="end"/>
        </w:r>
      </w:hyperlink>
    </w:p>
    <w:p w14:paraId="29A5DE35" w14:textId="29A48274" w:rsidR="00B92021" w:rsidRPr="00B92021" w:rsidRDefault="002A7580" w:rsidP="00B92021">
      <w:pPr>
        <w:pStyle w:val="10"/>
        <w:spacing w:line="360" w:lineRule="auto"/>
        <w:rPr>
          <w:noProof/>
        </w:rPr>
      </w:pPr>
      <w:hyperlink w:anchor="_Toc449103078" w:history="1">
        <w:r w:rsidR="00B92021" w:rsidRPr="00B92021">
          <w:rPr>
            <w:rFonts w:hint="eastAsia"/>
            <w:noProof/>
          </w:rPr>
          <w:t>八、基金份额折算与变更登记</w:t>
        </w:r>
        <w:r w:rsidR="00B92021">
          <w:rPr>
            <w:noProof/>
            <w:webHidden/>
          </w:rPr>
          <w:tab/>
        </w:r>
        <w:r w:rsidR="00B92021">
          <w:rPr>
            <w:noProof/>
            <w:webHidden/>
          </w:rPr>
          <w:fldChar w:fldCharType="begin"/>
        </w:r>
        <w:r w:rsidR="00B92021">
          <w:rPr>
            <w:noProof/>
            <w:webHidden/>
          </w:rPr>
          <w:instrText xml:space="preserve"> PAGEREF _Toc449103078 \h </w:instrText>
        </w:r>
        <w:r w:rsidR="00B92021">
          <w:rPr>
            <w:noProof/>
            <w:webHidden/>
          </w:rPr>
        </w:r>
        <w:r w:rsidR="00B92021">
          <w:rPr>
            <w:noProof/>
            <w:webHidden/>
          </w:rPr>
          <w:fldChar w:fldCharType="separate"/>
        </w:r>
        <w:r w:rsidR="00F26518">
          <w:rPr>
            <w:noProof/>
            <w:webHidden/>
          </w:rPr>
          <w:t>37</w:t>
        </w:r>
        <w:r w:rsidR="00B92021">
          <w:rPr>
            <w:noProof/>
            <w:webHidden/>
          </w:rPr>
          <w:fldChar w:fldCharType="end"/>
        </w:r>
      </w:hyperlink>
    </w:p>
    <w:p w14:paraId="5B4A6148" w14:textId="272D6BCB" w:rsidR="00B92021" w:rsidRPr="00B92021" w:rsidRDefault="002A7580" w:rsidP="00B92021">
      <w:pPr>
        <w:pStyle w:val="10"/>
        <w:spacing w:line="360" w:lineRule="auto"/>
        <w:rPr>
          <w:noProof/>
        </w:rPr>
      </w:pPr>
      <w:hyperlink w:anchor="_Toc449103079" w:history="1">
        <w:r w:rsidR="00B92021" w:rsidRPr="00B92021">
          <w:rPr>
            <w:rFonts w:hint="eastAsia"/>
            <w:noProof/>
          </w:rPr>
          <w:t>九、基金份额的上市交易</w:t>
        </w:r>
        <w:r w:rsidR="00B92021">
          <w:rPr>
            <w:noProof/>
            <w:webHidden/>
          </w:rPr>
          <w:tab/>
        </w:r>
        <w:r w:rsidR="00B92021">
          <w:rPr>
            <w:noProof/>
            <w:webHidden/>
          </w:rPr>
          <w:fldChar w:fldCharType="begin"/>
        </w:r>
        <w:r w:rsidR="00B92021">
          <w:rPr>
            <w:noProof/>
            <w:webHidden/>
          </w:rPr>
          <w:instrText xml:space="preserve"> PAGEREF _Toc449103079 \h </w:instrText>
        </w:r>
        <w:r w:rsidR="00B92021">
          <w:rPr>
            <w:noProof/>
            <w:webHidden/>
          </w:rPr>
        </w:r>
        <w:r w:rsidR="00B92021">
          <w:rPr>
            <w:noProof/>
            <w:webHidden/>
          </w:rPr>
          <w:fldChar w:fldCharType="separate"/>
        </w:r>
        <w:r w:rsidR="00F26518">
          <w:rPr>
            <w:noProof/>
            <w:webHidden/>
          </w:rPr>
          <w:t>39</w:t>
        </w:r>
        <w:r w:rsidR="00B92021">
          <w:rPr>
            <w:noProof/>
            <w:webHidden/>
          </w:rPr>
          <w:fldChar w:fldCharType="end"/>
        </w:r>
      </w:hyperlink>
    </w:p>
    <w:p w14:paraId="4F82F2AD" w14:textId="148D0172" w:rsidR="00B92021" w:rsidRPr="00B92021" w:rsidRDefault="002A7580" w:rsidP="00B92021">
      <w:pPr>
        <w:pStyle w:val="10"/>
        <w:spacing w:line="360" w:lineRule="auto"/>
        <w:rPr>
          <w:noProof/>
        </w:rPr>
      </w:pPr>
      <w:hyperlink w:anchor="_Toc449103080" w:history="1">
        <w:r w:rsidR="00B92021" w:rsidRPr="00B92021">
          <w:rPr>
            <w:rFonts w:hint="eastAsia"/>
            <w:noProof/>
          </w:rPr>
          <w:t>十、基金份额的申购与赎回</w:t>
        </w:r>
        <w:r w:rsidR="00B92021">
          <w:rPr>
            <w:noProof/>
            <w:webHidden/>
          </w:rPr>
          <w:tab/>
        </w:r>
        <w:r w:rsidR="00B92021">
          <w:rPr>
            <w:noProof/>
            <w:webHidden/>
          </w:rPr>
          <w:fldChar w:fldCharType="begin"/>
        </w:r>
        <w:r w:rsidR="00B92021">
          <w:rPr>
            <w:noProof/>
            <w:webHidden/>
          </w:rPr>
          <w:instrText xml:space="preserve"> PAGEREF _Toc449103080 \h </w:instrText>
        </w:r>
        <w:r w:rsidR="00B92021">
          <w:rPr>
            <w:noProof/>
            <w:webHidden/>
          </w:rPr>
        </w:r>
        <w:r w:rsidR="00B92021">
          <w:rPr>
            <w:noProof/>
            <w:webHidden/>
          </w:rPr>
          <w:fldChar w:fldCharType="separate"/>
        </w:r>
        <w:r w:rsidR="00F26518">
          <w:rPr>
            <w:noProof/>
            <w:webHidden/>
          </w:rPr>
          <w:t>41</w:t>
        </w:r>
        <w:r w:rsidR="00B92021">
          <w:rPr>
            <w:noProof/>
            <w:webHidden/>
          </w:rPr>
          <w:fldChar w:fldCharType="end"/>
        </w:r>
      </w:hyperlink>
    </w:p>
    <w:p w14:paraId="6DA4C9C9" w14:textId="007D3CD2" w:rsidR="00B92021" w:rsidRPr="00B92021" w:rsidRDefault="002A7580" w:rsidP="00B92021">
      <w:pPr>
        <w:pStyle w:val="10"/>
        <w:spacing w:line="360" w:lineRule="auto"/>
        <w:rPr>
          <w:noProof/>
        </w:rPr>
      </w:pPr>
      <w:hyperlink w:anchor="_Toc449103081" w:history="1">
        <w:r w:rsidR="00B92021" w:rsidRPr="00B92021">
          <w:rPr>
            <w:rFonts w:hint="eastAsia"/>
            <w:noProof/>
          </w:rPr>
          <w:t>十一、基金的投资</w:t>
        </w:r>
        <w:r w:rsidR="00B92021">
          <w:rPr>
            <w:noProof/>
            <w:webHidden/>
          </w:rPr>
          <w:tab/>
        </w:r>
        <w:r w:rsidR="00B92021">
          <w:rPr>
            <w:noProof/>
            <w:webHidden/>
          </w:rPr>
          <w:fldChar w:fldCharType="begin"/>
        </w:r>
        <w:r w:rsidR="00B92021">
          <w:rPr>
            <w:noProof/>
            <w:webHidden/>
          </w:rPr>
          <w:instrText xml:space="preserve"> PAGEREF _Toc449103081 \h </w:instrText>
        </w:r>
        <w:r w:rsidR="00B92021">
          <w:rPr>
            <w:noProof/>
            <w:webHidden/>
          </w:rPr>
        </w:r>
        <w:r w:rsidR="00B92021">
          <w:rPr>
            <w:noProof/>
            <w:webHidden/>
          </w:rPr>
          <w:fldChar w:fldCharType="separate"/>
        </w:r>
        <w:r w:rsidR="00F26518">
          <w:rPr>
            <w:noProof/>
            <w:webHidden/>
          </w:rPr>
          <w:t>53</w:t>
        </w:r>
        <w:r w:rsidR="00B92021">
          <w:rPr>
            <w:noProof/>
            <w:webHidden/>
          </w:rPr>
          <w:fldChar w:fldCharType="end"/>
        </w:r>
      </w:hyperlink>
    </w:p>
    <w:p w14:paraId="65DE1648" w14:textId="75229BB1" w:rsidR="00B92021" w:rsidRPr="00B92021" w:rsidRDefault="002A7580" w:rsidP="00B92021">
      <w:pPr>
        <w:pStyle w:val="10"/>
        <w:spacing w:line="360" w:lineRule="auto"/>
        <w:rPr>
          <w:noProof/>
        </w:rPr>
      </w:pPr>
      <w:hyperlink w:anchor="_Toc449103082" w:history="1">
        <w:r w:rsidR="00B92021" w:rsidRPr="00B92021">
          <w:rPr>
            <w:rFonts w:hint="eastAsia"/>
            <w:noProof/>
          </w:rPr>
          <w:t>十二、基金的业绩</w:t>
        </w:r>
        <w:r w:rsidR="00B92021">
          <w:rPr>
            <w:noProof/>
            <w:webHidden/>
          </w:rPr>
          <w:tab/>
        </w:r>
        <w:r w:rsidR="00B92021">
          <w:rPr>
            <w:noProof/>
            <w:webHidden/>
          </w:rPr>
          <w:fldChar w:fldCharType="begin"/>
        </w:r>
        <w:r w:rsidR="00B92021">
          <w:rPr>
            <w:noProof/>
            <w:webHidden/>
          </w:rPr>
          <w:instrText xml:space="preserve"> PAGEREF _Toc449103082 \h </w:instrText>
        </w:r>
        <w:r w:rsidR="00B92021">
          <w:rPr>
            <w:noProof/>
            <w:webHidden/>
          </w:rPr>
        </w:r>
        <w:r w:rsidR="00B92021">
          <w:rPr>
            <w:noProof/>
            <w:webHidden/>
          </w:rPr>
          <w:fldChar w:fldCharType="separate"/>
        </w:r>
        <w:r w:rsidR="00F26518">
          <w:rPr>
            <w:noProof/>
            <w:webHidden/>
          </w:rPr>
          <w:t>64</w:t>
        </w:r>
        <w:r w:rsidR="00B92021">
          <w:rPr>
            <w:noProof/>
            <w:webHidden/>
          </w:rPr>
          <w:fldChar w:fldCharType="end"/>
        </w:r>
      </w:hyperlink>
    </w:p>
    <w:p w14:paraId="1409C883" w14:textId="4BBBC0F9" w:rsidR="00B92021" w:rsidRPr="00B92021" w:rsidRDefault="002A7580" w:rsidP="00B92021">
      <w:pPr>
        <w:pStyle w:val="10"/>
        <w:spacing w:line="360" w:lineRule="auto"/>
        <w:rPr>
          <w:noProof/>
        </w:rPr>
      </w:pPr>
      <w:hyperlink w:anchor="_Toc449103083" w:history="1">
        <w:r w:rsidR="00B92021" w:rsidRPr="00B92021">
          <w:rPr>
            <w:rFonts w:hint="eastAsia"/>
            <w:noProof/>
          </w:rPr>
          <w:t>十三、基金的财产</w:t>
        </w:r>
        <w:r w:rsidR="00B92021">
          <w:rPr>
            <w:noProof/>
            <w:webHidden/>
          </w:rPr>
          <w:tab/>
        </w:r>
        <w:r w:rsidR="00B92021">
          <w:rPr>
            <w:noProof/>
            <w:webHidden/>
          </w:rPr>
          <w:fldChar w:fldCharType="begin"/>
        </w:r>
        <w:r w:rsidR="00B92021">
          <w:rPr>
            <w:noProof/>
            <w:webHidden/>
          </w:rPr>
          <w:instrText xml:space="preserve"> PAGEREF _Toc449103083 \h </w:instrText>
        </w:r>
        <w:r w:rsidR="00B92021">
          <w:rPr>
            <w:noProof/>
            <w:webHidden/>
          </w:rPr>
        </w:r>
        <w:r w:rsidR="00B92021">
          <w:rPr>
            <w:noProof/>
            <w:webHidden/>
          </w:rPr>
          <w:fldChar w:fldCharType="separate"/>
        </w:r>
        <w:r w:rsidR="00F26518">
          <w:rPr>
            <w:noProof/>
            <w:webHidden/>
          </w:rPr>
          <w:t>66</w:t>
        </w:r>
        <w:r w:rsidR="00B92021">
          <w:rPr>
            <w:noProof/>
            <w:webHidden/>
          </w:rPr>
          <w:fldChar w:fldCharType="end"/>
        </w:r>
      </w:hyperlink>
    </w:p>
    <w:p w14:paraId="565E02D6" w14:textId="7CE6EB0B" w:rsidR="00B92021" w:rsidRPr="00B92021" w:rsidRDefault="002A7580" w:rsidP="00B92021">
      <w:pPr>
        <w:pStyle w:val="10"/>
        <w:spacing w:line="360" w:lineRule="auto"/>
        <w:rPr>
          <w:noProof/>
        </w:rPr>
      </w:pPr>
      <w:hyperlink w:anchor="_Toc449103084" w:history="1">
        <w:r w:rsidR="00B92021" w:rsidRPr="00B92021">
          <w:rPr>
            <w:rFonts w:hint="eastAsia"/>
            <w:noProof/>
          </w:rPr>
          <w:t>十四、基金资产的估值</w:t>
        </w:r>
        <w:r w:rsidR="00B92021">
          <w:rPr>
            <w:noProof/>
            <w:webHidden/>
          </w:rPr>
          <w:tab/>
        </w:r>
        <w:r w:rsidR="00B92021">
          <w:rPr>
            <w:noProof/>
            <w:webHidden/>
          </w:rPr>
          <w:fldChar w:fldCharType="begin"/>
        </w:r>
        <w:r w:rsidR="00B92021">
          <w:rPr>
            <w:noProof/>
            <w:webHidden/>
          </w:rPr>
          <w:instrText xml:space="preserve"> PAGEREF _Toc449103084 \h </w:instrText>
        </w:r>
        <w:r w:rsidR="00B92021">
          <w:rPr>
            <w:noProof/>
            <w:webHidden/>
          </w:rPr>
        </w:r>
        <w:r w:rsidR="00B92021">
          <w:rPr>
            <w:noProof/>
            <w:webHidden/>
          </w:rPr>
          <w:fldChar w:fldCharType="separate"/>
        </w:r>
        <w:r w:rsidR="00F26518">
          <w:rPr>
            <w:noProof/>
            <w:webHidden/>
          </w:rPr>
          <w:t>67</w:t>
        </w:r>
        <w:r w:rsidR="00B92021">
          <w:rPr>
            <w:noProof/>
            <w:webHidden/>
          </w:rPr>
          <w:fldChar w:fldCharType="end"/>
        </w:r>
      </w:hyperlink>
    </w:p>
    <w:p w14:paraId="6F9F9CE3" w14:textId="41D3F5FD" w:rsidR="00B92021" w:rsidRPr="00B92021" w:rsidRDefault="002A7580" w:rsidP="00B92021">
      <w:pPr>
        <w:pStyle w:val="10"/>
        <w:spacing w:line="360" w:lineRule="auto"/>
        <w:rPr>
          <w:noProof/>
        </w:rPr>
      </w:pPr>
      <w:hyperlink w:anchor="_Toc449103085" w:history="1">
        <w:r w:rsidR="00B92021" w:rsidRPr="00B92021">
          <w:rPr>
            <w:rFonts w:hint="eastAsia"/>
            <w:noProof/>
          </w:rPr>
          <w:t>十五、基金的收益与分配</w:t>
        </w:r>
        <w:r w:rsidR="00B92021">
          <w:rPr>
            <w:noProof/>
            <w:webHidden/>
          </w:rPr>
          <w:tab/>
        </w:r>
        <w:r w:rsidR="00B92021">
          <w:rPr>
            <w:noProof/>
            <w:webHidden/>
          </w:rPr>
          <w:fldChar w:fldCharType="begin"/>
        </w:r>
        <w:r w:rsidR="00B92021">
          <w:rPr>
            <w:noProof/>
            <w:webHidden/>
          </w:rPr>
          <w:instrText xml:space="preserve"> PAGEREF _Toc449103085 \h </w:instrText>
        </w:r>
        <w:r w:rsidR="00B92021">
          <w:rPr>
            <w:noProof/>
            <w:webHidden/>
          </w:rPr>
        </w:r>
        <w:r w:rsidR="00B92021">
          <w:rPr>
            <w:noProof/>
            <w:webHidden/>
          </w:rPr>
          <w:fldChar w:fldCharType="separate"/>
        </w:r>
        <w:r w:rsidR="00F26518">
          <w:rPr>
            <w:noProof/>
            <w:webHidden/>
          </w:rPr>
          <w:t>74</w:t>
        </w:r>
        <w:r w:rsidR="00B92021">
          <w:rPr>
            <w:noProof/>
            <w:webHidden/>
          </w:rPr>
          <w:fldChar w:fldCharType="end"/>
        </w:r>
      </w:hyperlink>
    </w:p>
    <w:p w14:paraId="5952A5CD" w14:textId="7B90C173" w:rsidR="00B92021" w:rsidRPr="00B92021" w:rsidRDefault="002A7580" w:rsidP="00B92021">
      <w:pPr>
        <w:pStyle w:val="10"/>
        <w:spacing w:line="360" w:lineRule="auto"/>
        <w:rPr>
          <w:noProof/>
        </w:rPr>
      </w:pPr>
      <w:hyperlink w:anchor="_Toc449103086" w:history="1">
        <w:r w:rsidR="00B92021" w:rsidRPr="00B92021">
          <w:rPr>
            <w:rFonts w:hint="eastAsia"/>
            <w:noProof/>
          </w:rPr>
          <w:t>十六、基金的费用与税收</w:t>
        </w:r>
        <w:r w:rsidR="00B92021">
          <w:rPr>
            <w:noProof/>
            <w:webHidden/>
          </w:rPr>
          <w:tab/>
        </w:r>
        <w:r w:rsidR="00B92021">
          <w:rPr>
            <w:noProof/>
            <w:webHidden/>
          </w:rPr>
          <w:fldChar w:fldCharType="begin"/>
        </w:r>
        <w:r w:rsidR="00B92021">
          <w:rPr>
            <w:noProof/>
            <w:webHidden/>
          </w:rPr>
          <w:instrText xml:space="preserve"> PAGEREF _Toc449103086 \h </w:instrText>
        </w:r>
        <w:r w:rsidR="00B92021">
          <w:rPr>
            <w:noProof/>
            <w:webHidden/>
          </w:rPr>
        </w:r>
        <w:r w:rsidR="00B92021">
          <w:rPr>
            <w:noProof/>
            <w:webHidden/>
          </w:rPr>
          <w:fldChar w:fldCharType="separate"/>
        </w:r>
        <w:r w:rsidR="00F26518">
          <w:rPr>
            <w:noProof/>
            <w:webHidden/>
          </w:rPr>
          <w:t>76</w:t>
        </w:r>
        <w:r w:rsidR="00B92021">
          <w:rPr>
            <w:noProof/>
            <w:webHidden/>
          </w:rPr>
          <w:fldChar w:fldCharType="end"/>
        </w:r>
      </w:hyperlink>
    </w:p>
    <w:p w14:paraId="52AF94B2" w14:textId="7B5A511C" w:rsidR="00B92021" w:rsidRPr="00B92021" w:rsidRDefault="002A7580" w:rsidP="00B92021">
      <w:pPr>
        <w:pStyle w:val="10"/>
        <w:spacing w:line="360" w:lineRule="auto"/>
        <w:rPr>
          <w:noProof/>
        </w:rPr>
      </w:pPr>
      <w:hyperlink w:anchor="_Toc449103087" w:history="1">
        <w:r w:rsidR="00B92021" w:rsidRPr="00B92021">
          <w:rPr>
            <w:rFonts w:hint="eastAsia"/>
            <w:noProof/>
          </w:rPr>
          <w:t>十七、基金的会计与审计</w:t>
        </w:r>
        <w:r w:rsidR="00B92021">
          <w:rPr>
            <w:noProof/>
            <w:webHidden/>
          </w:rPr>
          <w:tab/>
        </w:r>
        <w:r w:rsidR="00B92021">
          <w:rPr>
            <w:noProof/>
            <w:webHidden/>
          </w:rPr>
          <w:fldChar w:fldCharType="begin"/>
        </w:r>
        <w:r w:rsidR="00B92021">
          <w:rPr>
            <w:noProof/>
            <w:webHidden/>
          </w:rPr>
          <w:instrText xml:space="preserve"> PAGEREF _Toc449103087 \h </w:instrText>
        </w:r>
        <w:r w:rsidR="00B92021">
          <w:rPr>
            <w:noProof/>
            <w:webHidden/>
          </w:rPr>
        </w:r>
        <w:r w:rsidR="00B92021">
          <w:rPr>
            <w:noProof/>
            <w:webHidden/>
          </w:rPr>
          <w:fldChar w:fldCharType="separate"/>
        </w:r>
        <w:r w:rsidR="00F26518">
          <w:rPr>
            <w:noProof/>
            <w:webHidden/>
          </w:rPr>
          <w:t>79</w:t>
        </w:r>
        <w:r w:rsidR="00B92021">
          <w:rPr>
            <w:noProof/>
            <w:webHidden/>
          </w:rPr>
          <w:fldChar w:fldCharType="end"/>
        </w:r>
      </w:hyperlink>
    </w:p>
    <w:p w14:paraId="34E847BB" w14:textId="52E69495" w:rsidR="00B92021" w:rsidRPr="00B92021" w:rsidRDefault="002A7580" w:rsidP="00B92021">
      <w:pPr>
        <w:pStyle w:val="10"/>
        <w:spacing w:line="360" w:lineRule="auto"/>
        <w:rPr>
          <w:noProof/>
        </w:rPr>
      </w:pPr>
      <w:hyperlink w:anchor="_Toc449103088" w:history="1">
        <w:r w:rsidR="00B92021" w:rsidRPr="00B92021">
          <w:rPr>
            <w:rFonts w:hint="eastAsia"/>
            <w:noProof/>
          </w:rPr>
          <w:t>十八、基金的信息披露</w:t>
        </w:r>
        <w:r w:rsidR="00B92021">
          <w:rPr>
            <w:noProof/>
            <w:webHidden/>
          </w:rPr>
          <w:tab/>
        </w:r>
        <w:r w:rsidR="00B92021">
          <w:rPr>
            <w:noProof/>
            <w:webHidden/>
          </w:rPr>
          <w:fldChar w:fldCharType="begin"/>
        </w:r>
        <w:r w:rsidR="00B92021">
          <w:rPr>
            <w:noProof/>
            <w:webHidden/>
          </w:rPr>
          <w:instrText xml:space="preserve"> PAGEREF _Toc449103088 \h </w:instrText>
        </w:r>
        <w:r w:rsidR="00B92021">
          <w:rPr>
            <w:noProof/>
            <w:webHidden/>
          </w:rPr>
        </w:r>
        <w:r w:rsidR="00B92021">
          <w:rPr>
            <w:noProof/>
            <w:webHidden/>
          </w:rPr>
          <w:fldChar w:fldCharType="separate"/>
        </w:r>
        <w:r w:rsidR="00F26518">
          <w:rPr>
            <w:noProof/>
            <w:webHidden/>
          </w:rPr>
          <w:t>80</w:t>
        </w:r>
        <w:r w:rsidR="00B92021">
          <w:rPr>
            <w:noProof/>
            <w:webHidden/>
          </w:rPr>
          <w:fldChar w:fldCharType="end"/>
        </w:r>
      </w:hyperlink>
    </w:p>
    <w:p w14:paraId="4E14AD52" w14:textId="1BE0C696" w:rsidR="00B92021" w:rsidRPr="00B92021" w:rsidRDefault="002A7580" w:rsidP="00B92021">
      <w:pPr>
        <w:pStyle w:val="10"/>
        <w:spacing w:line="360" w:lineRule="auto"/>
        <w:rPr>
          <w:noProof/>
        </w:rPr>
      </w:pPr>
      <w:hyperlink w:anchor="_Toc449103089" w:history="1">
        <w:r w:rsidR="00B92021" w:rsidRPr="00B92021">
          <w:rPr>
            <w:rFonts w:hint="eastAsia"/>
            <w:noProof/>
          </w:rPr>
          <w:t>十九、风险揭示</w:t>
        </w:r>
        <w:r w:rsidR="00B92021">
          <w:rPr>
            <w:noProof/>
            <w:webHidden/>
          </w:rPr>
          <w:tab/>
        </w:r>
        <w:r w:rsidR="00B92021">
          <w:rPr>
            <w:noProof/>
            <w:webHidden/>
          </w:rPr>
          <w:fldChar w:fldCharType="begin"/>
        </w:r>
        <w:r w:rsidR="00B92021">
          <w:rPr>
            <w:noProof/>
            <w:webHidden/>
          </w:rPr>
          <w:instrText xml:space="preserve"> PAGEREF _Toc449103089 \h </w:instrText>
        </w:r>
        <w:r w:rsidR="00B92021">
          <w:rPr>
            <w:noProof/>
            <w:webHidden/>
          </w:rPr>
        </w:r>
        <w:r w:rsidR="00B92021">
          <w:rPr>
            <w:noProof/>
            <w:webHidden/>
          </w:rPr>
          <w:fldChar w:fldCharType="separate"/>
        </w:r>
        <w:r w:rsidR="00F26518">
          <w:rPr>
            <w:noProof/>
            <w:webHidden/>
          </w:rPr>
          <w:t>86</w:t>
        </w:r>
        <w:r w:rsidR="00B92021">
          <w:rPr>
            <w:noProof/>
            <w:webHidden/>
          </w:rPr>
          <w:fldChar w:fldCharType="end"/>
        </w:r>
      </w:hyperlink>
    </w:p>
    <w:p w14:paraId="0A49FB35" w14:textId="192F21D1" w:rsidR="00B92021" w:rsidRPr="00B92021" w:rsidRDefault="002A7580" w:rsidP="00B92021">
      <w:pPr>
        <w:pStyle w:val="10"/>
        <w:spacing w:line="360" w:lineRule="auto"/>
        <w:rPr>
          <w:noProof/>
        </w:rPr>
      </w:pPr>
      <w:hyperlink w:anchor="_Toc449103090" w:history="1">
        <w:r w:rsidR="00B92021" w:rsidRPr="00B92021">
          <w:rPr>
            <w:rFonts w:hint="eastAsia"/>
            <w:noProof/>
          </w:rPr>
          <w:t>二十、基金合同的终止与基金财产的清算</w:t>
        </w:r>
        <w:r w:rsidR="00B92021">
          <w:rPr>
            <w:noProof/>
            <w:webHidden/>
          </w:rPr>
          <w:tab/>
        </w:r>
        <w:r w:rsidR="00B92021">
          <w:rPr>
            <w:noProof/>
            <w:webHidden/>
          </w:rPr>
          <w:fldChar w:fldCharType="begin"/>
        </w:r>
        <w:r w:rsidR="00B92021">
          <w:rPr>
            <w:noProof/>
            <w:webHidden/>
          </w:rPr>
          <w:instrText xml:space="preserve"> PAGEREF _Toc449103090 \h </w:instrText>
        </w:r>
        <w:r w:rsidR="00B92021">
          <w:rPr>
            <w:noProof/>
            <w:webHidden/>
          </w:rPr>
        </w:r>
        <w:r w:rsidR="00B92021">
          <w:rPr>
            <w:noProof/>
            <w:webHidden/>
          </w:rPr>
          <w:fldChar w:fldCharType="separate"/>
        </w:r>
        <w:r w:rsidR="00F26518">
          <w:rPr>
            <w:noProof/>
            <w:webHidden/>
          </w:rPr>
          <w:t>91</w:t>
        </w:r>
        <w:r w:rsidR="00B92021">
          <w:rPr>
            <w:noProof/>
            <w:webHidden/>
          </w:rPr>
          <w:fldChar w:fldCharType="end"/>
        </w:r>
      </w:hyperlink>
    </w:p>
    <w:p w14:paraId="5336E09E" w14:textId="403100AE" w:rsidR="00B92021" w:rsidRPr="00B92021" w:rsidRDefault="002A7580" w:rsidP="00B92021">
      <w:pPr>
        <w:pStyle w:val="10"/>
        <w:spacing w:line="360" w:lineRule="auto"/>
        <w:rPr>
          <w:noProof/>
        </w:rPr>
      </w:pPr>
      <w:hyperlink w:anchor="_Toc449103091" w:history="1">
        <w:r w:rsidR="00B92021" w:rsidRPr="00B92021">
          <w:rPr>
            <w:rFonts w:hint="eastAsia"/>
            <w:noProof/>
          </w:rPr>
          <w:t>二十一、基金合同内容摘要</w:t>
        </w:r>
        <w:r w:rsidR="00B92021">
          <w:rPr>
            <w:noProof/>
            <w:webHidden/>
          </w:rPr>
          <w:tab/>
        </w:r>
        <w:r w:rsidR="00B92021">
          <w:rPr>
            <w:noProof/>
            <w:webHidden/>
          </w:rPr>
          <w:fldChar w:fldCharType="begin"/>
        </w:r>
        <w:r w:rsidR="00B92021">
          <w:rPr>
            <w:noProof/>
            <w:webHidden/>
          </w:rPr>
          <w:instrText xml:space="preserve"> PAGEREF _Toc449103091 \h </w:instrText>
        </w:r>
        <w:r w:rsidR="00B92021">
          <w:rPr>
            <w:noProof/>
            <w:webHidden/>
          </w:rPr>
        </w:r>
        <w:r w:rsidR="00B92021">
          <w:rPr>
            <w:noProof/>
            <w:webHidden/>
          </w:rPr>
          <w:fldChar w:fldCharType="separate"/>
        </w:r>
        <w:r w:rsidR="00F26518">
          <w:rPr>
            <w:noProof/>
            <w:webHidden/>
          </w:rPr>
          <w:t>93</w:t>
        </w:r>
        <w:r w:rsidR="00B92021">
          <w:rPr>
            <w:noProof/>
            <w:webHidden/>
          </w:rPr>
          <w:fldChar w:fldCharType="end"/>
        </w:r>
      </w:hyperlink>
    </w:p>
    <w:p w14:paraId="7B53E85C" w14:textId="32F3DE11" w:rsidR="00B92021" w:rsidRPr="00B92021" w:rsidRDefault="002A7580" w:rsidP="00B92021">
      <w:pPr>
        <w:pStyle w:val="10"/>
        <w:spacing w:line="360" w:lineRule="auto"/>
        <w:rPr>
          <w:noProof/>
        </w:rPr>
      </w:pPr>
      <w:hyperlink w:anchor="_Toc449103092" w:history="1">
        <w:r w:rsidR="00B92021" w:rsidRPr="00B92021">
          <w:rPr>
            <w:rFonts w:hint="eastAsia"/>
            <w:noProof/>
          </w:rPr>
          <w:t>二十二、托管协议的内容摘要</w:t>
        </w:r>
        <w:r w:rsidR="00B92021">
          <w:rPr>
            <w:noProof/>
            <w:webHidden/>
          </w:rPr>
          <w:tab/>
        </w:r>
        <w:r w:rsidR="00B92021">
          <w:rPr>
            <w:noProof/>
            <w:webHidden/>
          </w:rPr>
          <w:fldChar w:fldCharType="begin"/>
        </w:r>
        <w:r w:rsidR="00B92021">
          <w:rPr>
            <w:noProof/>
            <w:webHidden/>
          </w:rPr>
          <w:instrText xml:space="preserve"> PAGEREF _Toc449103092 \h </w:instrText>
        </w:r>
        <w:r w:rsidR="00B92021">
          <w:rPr>
            <w:noProof/>
            <w:webHidden/>
          </w:rPr>
        </w:r>
        <w:r w:rsidR="00B92021">
          <w:rPr>
            <w:noProof/>
            <w:webHidden/>
          </w:rPr>
          <w:fldChar w:fldCharType="separate"/>
        </w:r>
        <w:r w:rsidR="00F26518">
          <w:rPr>
            <w:noProof/>
            <w:webHidden/>
          </w:rPr>
          <w:t>109</w:t>
        </w:r>
        <w:r w:rsidR="00B92021">
          <w:rPr>
            <w:noProof/>
            <w:webHidden/>
          </w:rPr>
          <w:fldChar w:fldCharType="end"/>
        </w:r>
      </w:hyperlink>
    </w:p>
    <w:p w14:paraId="5D05FEE4" w14:textId="509AF742" w:rsidR="00B92021" w:rsidRPr="00B92021" w:rsidRDefault="002A7580" w:rsidP="00B92021">
      <w:pPr>
        <w:pStyle w:val="10"/>
        <w:spacing w:line="360" w:lineRule="auto"/>
        <w:rPr>
          <w:noProof/>
        </w:rPr>
      </w:pPr>
      <w:hyperlink w:anchor="_Toc449103093" w:history="1">
        <w:r w:rsidR="00B92021" w:rsidRPr="00B92021">
          <w:rPr>
            <w:rFonts w:hint="eastAsia"/>
            <w:noProof/>
          </w:rPr>
          <w:t>二十三、对基金份额持有人的服务</w:t>
        </w:r>
        <w:r w:rsidR="00B92021">
          <w:rPr>
            <w:noProof/>
            <w:webHidden/>
          </w:rPr>
          <w:tab/>
        </w:r>
        <w:r w:rsidR="00B92021">
          <w:rPr>
            <w:noProof/>
            <w:webHidden/>
          </w:rPr>
          <w:fldChar w:fldCharType="begin"/>
        </w:r>
        <w:r w:rsidR="00B92021">
          <w:rPr>
            <w:noProof/>
            <w:webHidden/>
          </w:rPr>
          <w:instrText xml:space="preserve"> PAGEREF _Toc449103093 \h </w:instrText>
        </w:r>
        <w:r w:rsidR="00B92021">
          <w:rPr>
            <w:noProof/>
            <w:webHidden/>
          </w:rPr>
        </w:r>
        <w:r w:rsidR="00B92021">
          <w:rPr>
            <w:noProof/>
            <w:webHidden/>
          </w:rPr>
          <w:fldChar w:fldCharType="separate"/>
        </w:r>
        <w:r w:rsidR="00F26518">
          <w:rPr>
            <w:noProof/>
            <w:webHidden/>
          </w:rPr>
          <w:t>125</w:t>
        </w:r>
        <w:r w:rsidR="00B92021">
          <w:rPr>
            <w:noProof/>
            <w:webHidden/>
          </w:rPr>
          <w:fldChar w:fldCharType="end"/>
        </w:r>
      </w:hyperlink>
    </w:p>
    <w:p w14:paraId="4A105934" w14:textId="640C8AF2" w:rsidR="00B92021" w:rsidRPr="00B92021" w:rsidRDefault="002A7580" w:rsidP="00B92021">
      <w:pPr>
        <w:pStyle w:val="10"/>
        <w:spacing w:line="360" w:lineRule="auto"/>
        <w:rPr>
          <w:noProof/>
        </w:rPr>
      </w:pPr>
      <w:hyperlink w:anchor="_Toc449103094" w:history="1">
        <w:r w:rsidR="00B92021" w:rsidRPr="00B92021">
          <w:rPr>
            <w:rFonts w:hint="eastAsia"/>
            <w:noProof/>
          </w:rPr>
          <w:t>二十四、其他应披露事项</w:t>
        </w:r>
        <w:r w:rsidR="00B92021">
          <w:rPr>
            <w:noProof/>
            <w:webHidden/>
          </w:rPr>
          <w:tab/>
        </w:r>
        <w:r w:rsidR="00B92021">
          <w:rPr>
            <w:noProof/>
            <w:webHidden/>
          </w:rPr>
          <w:fldChar w:fldCharType="begin"/>
        </w:r>
        <w:r w:rsidR="00B92021">
          <w:rPr>
            <w:noProof/>
            <w:webHidden/>
          </w:rPr>
          <w:instrText xml:space="preserve"> PAGEREF _Toc449103094 \h </w:instrText>
        </w:r>
        <w:r w:rsidR="00B92021">
          <w:rPr>
            <w:noProof/>
            <w:webHidden/>
          </w:rPr>
        </w:r>
        <w:r w:rsidR="00B92021">
          <w:rPr>
            <w:noProof/>
            <w:webHidden/>
          </w:rPr>
          <w:fldChar w:fldCharType="separate"/>
        </w:r>
        <w:r w:rsidR="00F26518">
          <w:rPr>
            <w:noProof/>
            <w:webHidden/>
          </w:rPr>
          <w:t>126</w:t>
        </w:r>
        <w:r w:rsidR="00B92021">
          <w:rPr>
            <w:noProof/>
            <w:webHidden/>
          </w:rPr>
          <w:fldChar w:fldCharType="end"/>
        </w:r>
      </w:hyperlink>
    </w:p>
    <w:p w14:paraId="703AFAB3" w14:textId="503B5C4D" w:rsidR="00B92021" w:rsidRPr="00B92021" w:rsidRDefault="002A7580" w:rsidP="00B92021">
      <w:pPr>
        <w:pStyle w:val="10"/>
        <w:spacing w:line="360" w:lineRule="auto"/>
        <w:rPr>
          <w:noProof/>
        </w:rPr>
      </w:pPr>
      <w:hyperlink w:anchor="_Toc449103095" w:history="1">
        <w:r w:rsidR="00B92021" w:rsidRPr="00B92021">
          <w:rPr>
            <w:rFonts w:hint="eastAsia"/>
            <w:noProof/>
          </w:rPr>
          <w:t>二十五、招募说明书的存放及查阅方式</w:t>
        </w:r>
        <w:r w:rsidR="00B92021">
          <w:rPr>
            <w:noProof/>
            <w:webHidden/>
          </w:rPr>
          <w:tab/>
        </w:r>
        <w:r w:rsidR="00B92021">
          <w:rPr>
            <w:noProof/>
            <w:webHidden/>
          </w:rPr>
          <w:fldChar w:fldCharType="begin"/>
        </w:r>
        <w:r w:rsidR="00B92021">
          <w:rPr>
            <w:noProof/>
            <w:webHidden/>
          </w:rPr>
          <w:instrText xml:space="preserve"> PAGEREF _Toc449103095 \h </w:instrText>
        </w:r>
        <w:r w:rsidR="00B92021">
          <w:rPr>
            <w:noProof/>
            <w:webHidden/>
          </w:rPr>
        </w:r>
        <w:r w:rsidR="00B92021">
          <w:rPr>
            <w:noProof/>
            <w:webHidden/>
          </w:rPr>
          <w:fldChar w:fldCharType="separate"/>
        </w:r>
        <w:r w:rsidR="00F26518">
          <w:rPr>
            <w:noProof/>
            <w:webHidden/>
          </w:rPr>
          <w:t>127</w:t>
        </w:r>
        <w:r w:rsidR="00B92021">
          <w:rPr>
            <w:noProof/>
            <w:webHidden/>
          </w:rPr>
          <w:fldChar w:fldCharType="end"/>
        </w:r>
      </w:hyperlink>
    </w:p>
    <w:p w14:paraId="21B0AAED" w14:textId="1050CF84" w:rsidR="00B92021" w:rsidRPr="00B92021" w:rsidRDefault="002A7580" w:rsidP="00B92021">
      <w:pPr>
        <w:pStyle w:val="10"/>
        <w:spacing w:line="360" w:lineRule="auto"/>
        <w:rPr>
          <w:noProof/>
        </w:rPr>
      </w:pPr>
      <w:hyperlink w:anchor="_Toc449103096" w:history="1">
        <w:r w:rsidR="00B92021" w:rsidRPr="00B92021">
          <w:rPr>
            <w:rFonts w:hint="eastAsia"/>
            <w:noProof/>
          </w:rPr>
          <w:t>二十六、备查文件</w:t>
        </w:r>
        <w:r w:rsidR="00B92021">
          <w:rPr>
            <w:noProof/>
            <w:webHidden/>
          </w:rPr>
          <w:tab/>
        </w:r>
        <w:r w:rsidR="00B92021">
          <w:rPr>
            <w:noProof/>
            <w:webHidden/>
          </w:rPr>
          <w:fldChar w:fldCharType="begin"/>
        </w:r>
        <w:r w:rsidR="00B92021">
          <w:rPr>
            <w:noProof/>
            <w:webHidden/>
          </w:rPr>
          <w:instrText xml:space="preserve"> PAGEREF _Toc449103096 \h </w:instrText>
        </w:r>
        <w:r w:rsidR="00B92021">
          <w:rPr>
            <w:noProof/>
            <w:webHidden/>
          </w:rPr>
        </w:r>
        <w:r w:rsidR="00B92021">
          <w:rPr>
            <w:noProof/>
            <w:webHidden/>
          </w:rPr>
          <w:fldChar w:fldCharType="separate"/>
        </w:r>
        <w:r w:rsidR="00F26518">
          <w:rPr>
            <w:noProof/>
            <w:webHidden/>
          </w:rPr>
          <w:t>128</w:t>
        </w:r>
        <w:r w:rsidR="00B92021">
          <w:rPr>
            <w:noProof/>
            <w:webHidden/>
          </w:rPr>
          <w:fldChar w:fldCharType="end"/>
        </w:r>
      </w:hyperlink>
    </w:p>
    <w:p w14:paraId="63E12147" w14:textId="77777777" w:rsidR="00E22060" w:rsidRDefault="00D66547" w:rsidP="00B92021">
      <w:pPr>
        <w:pStyle w:val="af1"/>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1" w:name="_Toc320804493"/>
      <w:bookmarkStart w:id="2" w:name="_Toc449103071"/>
      <w:r>
        <w:rPr>
          <w:rFonts w:eastAsia="黑体" w:hint="eastAsia"/>
          <w:kern w:val="0"/>
          <w:sz w:val="30"/>
        </w:rPr>
        <w:lastRenderedPageBreak/>
        <w:t>一、绪言</w:t>
      </w:r>
      <w:bookmarkEnd w:id="0"/>
      <w:bookmarkEnd w:id="1"/>
      <w:bookmarkEnd w:id="2"/>
    </w:p>
    <w:p w14:paraId="4EC69229" w14:textId="2ACCE34A"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w:t>
      </w:r>
      <w:r w:rsidR="00FB3828" w:rsidRPr="00FB3828">
        <w:rPr>
          <w:rFonts w:ascii="宋体" w:hAnsi="宋体" w:hint="eastAsia"/>
          <w:kern w:val="0"/>
          <w:sz w:val="24"/>
        </w:rPr>
        <w:t>、《公开募集开放式证券投资基金流动性风险管理规定》（以下简称“《流动性规定》”）</w:t>
      </w:r>
      <w:r>
        <w:rPr>
          <w:rFonts w:ascii="宋体" w:hAnsi="宋体" w:hint="eastAsia"/>
          <w:kern w:val="0"/>
          <w:sz w:val="24"/>
        </w:rPr>
        <w:t>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237051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56B4859A"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644A548C" w14:textId="77777777" w:rsidR="00E22060" w:rsidRDefault="00E22060">
      <w:pPr>
        <w:widowControl/>
        <w:spacing w:line="360" w:lineRule="auto"/>
        <w:ind w:firstLineChars="200" w:firstLine="480"/>
        <w:rPr>
          <w:rFonts w:ascii="宋体" w:hAnsi="宋体"/>
          <w:kern w:val="0"/>
          <w:sz w:val="24"/>
        </w:rPr>
      </w:pPr>
    </w:p>
    <w:p w14:paraId="129A70D4" w14:textId="77777777" w:rsidR="00E22060" w:rsidRDefault="00E22060">
      <w:pPr>
        <w:widowControl/>
        <w:spacing w:line="360" w:lineRule="auto"/>
        <w:ind w:firstLineChars="200" w:firstLine="480"/>
        <w:rPr>
          <w:rFonts w:ascii="宋体" w:hAnsi="宋体"/>
          <w:kern w:val="0"/>
          <w:sz w:val="24"/>
        </w:rPr>
      </w:pPr>
    </w:p>
    <w:p w14:paraId="49E7330E"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3" w:name="_Toc109537380"/>
      <w:r>
        <w:rPr>
          <w:rFonts w:eastAsia="黑体"/>
          <w:kern w:val="0"/>
          <w:sz w:val="30"/>
        </w:rPr>
        <w:br w:type="page"/>
      </w:r>
      <w:bookmarkStart w:id="4" w:name="_Toc320804494"/>
      <w:bookmarkStart w:id="5" w:name="_Toc449103072"/>
      <w:r>
        <w:rPr>
          <w:rFonts w:eastAsia="黑体" w:hint="eastAsia"/>
          <w:kern w:val="0"/>
          <w:sz w:val="30"/>
        </w:rPr>
        <w:lastRenderedPageBreak/>
        <w:t>二、释义</w:t>
      </w:r>
      <w:bookmarkEnd w:id="3"/>
      <w:bookmarkEnd w:id="4"/>
      <w:bookmarkEnd w:id="5"/>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指中国现行有效并公布实施的法律、行政法规、司法解释、部门规章、地方性法规、地方政府规章和其他对基金合同当事人有约束力的规范性文件及对该等法律法规不时作出的修订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日起实施的《中华人民共和国证券投资基金法》及颁布机关对其不时作出的修订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w:t>
      </w:r>
      <w:r>
        <w:rPr>
          <w:rFonts w:ascii="宋体" w:hAnsi="宋体" w:hint="eastAsia"/>
          <w:sz w:val="24"/>
        </w:rPr>
        <w:lastRenderedPageBreak/>
        <w:t>实施的《证券投资基金销售管理办法》及对其不时作出的修订</w:t>
      </w:r>
    </w:p>
    <w:p w14:paraId="47828E59" w14:textId="77777777"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日实施的《证券投资基金信息披露管理办法》及对其不时作出的修订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日实施的《证券投资基金运作管理办法》及对其不时作出的修订</w:t>
      </w:r>
    </w:p>
    <w:p w14:paraId="3B167513" w14:textId="384ED7BB" w:rsidR="00FB3828" w:rsidRDefault="00FB3828">
      <w:pPr>
        <w:spacing w:line="360" w:lineRule="auto"/>
        <w:ind w:leftChars="228" w:left="2999" w:hangingChars="1050" w:hanging="2520"/>
        <w:rPr>
          <w:rFonts w:ascii="宋体" w:hAnsi="宋体"/>
          <w:sz w:val="24"/>
        </w:rPr>
      </w:pPr>
      <w:r w:rsidRPr="00FB3828">
        <w:rPr>
          <w:rFonts w:ascii="宋体" w:hAnsi="宋体" w:hint="eastAsia"/>
          <w:sz w:val="24"/>
        </w:rPr>
        <w:t>《流动性规定》</w:t>
      </w:r>
      <w:r>
        <w:rPr>
          <w:rFonts w:ascii="宋体" w:hAnsi="宋体" w:hint="eastAsia"/>
          <w:sz w:val="24"/>
        </w:rPr>
        <w:t xml:space="preserve">      </w:t>
      </w:r>
      <w:r>
        <w:rPr>
          <w:rFonts w:ascii="宋体" w:hAnsi="宋体"/>
          <w:sz w:val="24"/>
        </w:rPr>
        <w:t xml:space="preserve"> </w:t>
      </w:r>
      <w:r w:rsidRPr="00FB3828">
        <w:rPr>
          <w:rFonts w:ascii="宋体" w:hAnsi="宋体" w:hint="eastAsia"/>
          <w:sz w:val="24"/>
        </w:rPr>
        <w:t>指中国证监会2017年8月31日颁布、同年10月1日实施的《公开募集开放式证券投资基金流动性风险管理规定》及颁布机关对其不时做出的修订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证券投资基金</w:t>
      </w:r>
      <w:r>
        <w:rPr>
          <w:rFonts w:ascii="宋体" w:hAnsi="宋体" w:hint="eastAsia"/>
          <w:sz w:val="24"/>
        </w:rPr>
        <w:tab/>
        <w:t>细则》定义的“交易型开放式指数基金”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r>
        <w:rPr>
          <w:rFonts w:ascii="宋体" w:hAnsi="宋体" w:hint="eastAsia"/>
          <w:sz w:val="24"/>
        </w:rPr>
        <w:t>个工作日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指在基金募集期内，基金投资者申请购买本基金基金份额的行为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指在基金存续期内，基金投资者向基金管理人申请购买本基金基金份额的行为，申购将导致本基金份额总数的增加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指在基金存续期内，基金份额持有人按基金合同规定的条件，向基金管理人要求卖回本基金基金份额的行为，赎回将导致本基金份额总数的减少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收益评价日</w:t>
      </w:r>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t>指收益评价日基金份额净值与基金上市前一日基金</w:t>
      </w:r>
      <w:r>
        <w:rPr>
          <w:rFonts w:ascii="宋体" w:hAnsi="宋体" w:hint="eastAsia"/>
          <w:sz w:val="24"/>
        </w:rPr>
        <w:lastRenderedPageBreak/>
        <w:t>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t>指收益评价日标的指数收盘值与基金上市前一日标的指数收盘值之比减去1乘以100%（期间如发生基金份额折算，则以基金份额折算日为初始日重新计算）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5DCDAEF4" w14:textId="107ED4D8" w:rsidR="00FB3828" w:rsidRDefault="00FB3828">
      <w:pPr>
        <w:spacing w:line="360" w:lineRule="auto"/>
        <w:ind w:leftChars="228" w:left="2999" w:hangingChars="1050" w:hanging="2520"/>
        <w:rPr>
          <w:rFonts w:ascii="宋体" w:hAnsi="宋体"/>
          <w:sz w:val="24"/>
        </w:rPr>
      </w:pPr>
      <w:r w:rsidRPr="0039488A">
        <w:rPr>
          <w:rFonts w:ascii="宋体" w:hAnsi="宋体" w:hint="eastAsia"/>
          <w:sz w:val="24"/>
        </w:rPr>
        <w:t>流动性受限资产</w:t>
      </w:r>
      <w:r>
        <w:rPr>
          <w:rFonts w:ascii="宋体" w:hAnsi="宋体" w:hint="eastAsia"/>
          <w:sz w:val="24"/>
        </w:rPr>
        <w:t xml:space="preserve"> </w:t>
      </w:r>
      <w:r>
        <w:rPr>
          <w:rFonts w:ascii="宋体" w:hAnsi="宋体"/>
          <w:sz w:val="24"/>
        </w:rPr>
        <w:t xml:space="preserve">     </w:t>
      </w:r>
      <w:r w:rsidRPr="0039488A">
        <w:rPr>
          <w:rFonts w:ascii="宋体" w:hAnsi="宋体" w:hint="eastAsia"/>
          <w:sz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2E64ACB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rsidP="00FC5E89">
      <w:pPr>
        <w:spacing w:line="360" w:lineRule="auto"/>
        <w:rPr>
          <w:rFonts w:ascii="宋体" w:hAnsi="宋体"/>
          <w:sz w:val="24"/>
        </w:rPr>
      </w:pPr>
    </w:p>
    <w:p w14:paraId="060C98D7" w14:textId="77777777" w:rsidR="00E22060" w:rsidRDefault="00D66547">
      <w:pPr>
        <w:pStyle w:val="af1"/>
        <w:rPr>
          <w:rFonts w:eastAsia="黑体"/>
          <w:kern w:val="0"/>
          <w:sz w:val="30"/>
        </w:rPr>
      </w:pPr>
      <w:bookmarkStart w:id="6" w:name="_Hlt80961854"/>
      <w:bookmarkStart w:id="7" w:name="_Hlt81034163"/>
      <w:bookmarkStart w:id="8" w:name="_Toc109537381"/>
      <w:bookmarkEnd w:id="6"/>
      <w:bookmarkEnd w:id="7"/>
      <w:r>
        <w:rPr>
          <w:rFonts w:eastAsia="黑体"/>
          <w:kern w:val="0"/>
          <w:sz w:val="30"/>
        </w:rPr>
        <w:br w:type="page"/>
      </w:r>
      <w:bookmarkStart w:id="9" w:name="_Toc320804495"/>
      <w:bookmarkStart w:id="10" w:name="_Toc449103073"/>
      <w:r>
        <w:rPr>
          <w:rFonts w:eastAsia="黑体" w:hint="eastAsia"/>
          <w:kern w:val="0"/>
          <w:sz w:val="30"/>
        </w:rPr>
        <w:lastRenderedPageBreak/>
        <w:t>三、基金管理人</w:t>
      </w:r>
      <w:bookmarkEnd w:id="8"/>
      <w:bookmarkEnd w:id="9"/>
      <w:bookmarkEnd w:id="10"/>
    </w:p>
    <w:p w14:paraId="2C50315F"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14:paraId="1B82C5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02CC99C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7E32FAD1" w14:textId="6F691B2A"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浦东新区世纪大道8号国金中心二期21-22楼</w:t>
      </w:r>
    </w:p>
    <w:p w14:paraId="04CD1A3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4B747FB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F55268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14:paraId="10B359E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14:paraId="4B8D362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13405C07" w14:textId="77777777" w:rsidR="00645860" w:rsidRPr="00645860" w:rsidRDefault="00645860" w:rsidP="00645860">
      <w:pPr>
        <w:widowControl/>
        <w:spacing w:line="360" w:lineRule="auto"/>
        <w:ind w:firstLineChars="200" w:firstLine="480"/>
        <w:rPr>
          <w:rFonts w:ascii="宋体" w:hAnsi="宋体"/>
          <w:kern w:val="0"/>
          <w:sz w:val="24"/>
        </w:rPr>
      </w:pPr>
      <w:r w:rsidRPr="00645860">
        <w:rPr>
          <w:rFonts w:ascii="宋体" w:hAnsi="宋体" w:hint="eastAsia"/>
          <w:kern w:val="0"/>
          <w:sz w:val="24"/>
        </w:rPr>
        <w:t xml:space="preserve">联系人：郭佳敏 </w:t>
      </w:r>
    </w:p>
    <w:p w14:paraId="271741F9" w14:textId="7CC76DD3" w:rsidR="00645860" w:rsidRPr="00645860" w:rsidRDefault="00645860" w:rsidP="00645860">
      <w:pPr>
        <w:widowControl/>
        <w:spacing w:line="360" w:lineRule="auto"/>
        <w:ind w:firstLineChars="200" w:firstLine="480"/>
        <w:rPr>
          <w:rFonts w:ascii="宋体" w:hAnsi="宋体"/>
          <w:kern w:val="0"/>
          <w:sz w:val="24"/>
        </w:rPr>
      </w:pPr>
      <w:r w:rsidRPr="00645860">
        <w:rPr>
          <w:rFonts w:ascii="宋体" w:hAnsi="宋体" w:hint="eastAsia"/>
          <w:kern w:val="0"/>
          <w:sz w:val="24"/>
        </w:rPr>
        <w:t>电话：（021）</w:t>
      </w:r>
      <w:r w:rsidR="00205874" w:rsidRPr="00645860">
        <w:rPr>
          <w:rFonts w:ascii="宋体" w:hAnsi="宋体" w:hint="eastAsia"/>
          <w:kern w:val="0"/>
          <w:sz w:val="24"/>
        </w:rPr>
        <w:t>6105</w:t>
      </w:r>
      <w:r w:rsidR="00205874">
        <w:rPr>
          <w:rFonts w:ascii="宋体" w:hAnsi="宋体"/>
          <w:kern w:val="0"/>
          <w:sz w:val="24"/>
        </w:rPr>
        <w:t>5050</w:t>
      </w:r>
    </w:p>
    <w:p w14:paraId="49D7FFC3" w14:textId="77777777" w:rsidR="00645860" w:rsidRDefault="00645860">
      <w:pPr>
        <w:widowControl/>
        <w:spacing w:line="360" w:lineRule="auto"/>
        <w:ind w:firstLineChars="200" w:firstLine="480"/>
        <w:rPr>
          <w:rFonts w:ascii="宋体" w:hAnsi="宋体"/>
          <w:kern w:val="0"/>
          <w:sz w:val="24"/>
        </w:rPr>
      </w:pPr>
      <w:r w:rsidRPr="00645860">
        <w:rPr>
          <w:rFonts w:ascii="宋体" w:hAnsi="宋体" w:hint="eastAsia"/>
          <w:kern w:val="0"/>
          <w:sz w:val="24"/>
        </w:rPr>
        <w:t>传真：（021）61055034</w:t>
      </w:r>
    </w:p>
    <w:p w14:paraId="0BE9374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经中国证监会证监基金字[</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1797"/>
      </w:tblGrid>
      <w:tr w:rsidR="00E22060" w14:paraId="7DD43E1F" w14:textId="77777777">
        <w:tc>
          <w:tcPr>
            <w:tcW w:w="6663" w:type="dxa"/>
          </w:tcPr>
          <w:p w14:paraId="0CF9B5F9" w14:textId="77777777" w:rsidR="00E22060" w:rsidRDefault="00D66547">
            <w:pPr>
              <w:widowControl/>
              <w:spacing w:line="360" w:lineRule="auto"/>
              <w:rPr>
                <w:rFonts w:ascii="宋体" w:hAnsi="宋体"/>
                <w:kern w:val="0"/>
                <w:sz w:val="24"/>
              </w:rPr>
            </w:pPr>
            <w:r>
              <w:rPr>
                <w:rFonts w:ascii="宋体" w:hAnsi="宋体" w:hint="eastAsia"/>
                <w:kern w:val="0"/>
                <w:sz w:val="24"/>
              </w:rPr>
              <w:t>股东名称</w:t>
            </w:r>
          </w:p>
        </w:tc>
        <w:tc>
          <w:tcPr>
            <w:tcW w:w="1797" w:type="dxa"/>
          </w:tcPr>
          <w:p w14:paraId="62C6C083" w14:textId="77777777" w:rsidR="00E22060" w:rsidRDefault="00D66547">
            <w:pPr>
              <w:widowControl/>
              <w:spacing w:line="360" w:lineRule="auto"/>
              <w:rPr>
                <w:rFonts w:ascii="宋体" w:hAnsi="宋体"/>
                <w:kern w:val="0"/>
                <w:sz w:val="24"/>
              </w:rPr>
            </w:pPr>
            <w:r>
              <w:rPr>
                <w:rFonts w:ascii="宋体" w:hAnsi="宋体" w:hint="eastAsia"/>
                <w:kern w:val="0"/>
                <w:sz w:val="24"/>
              </w:rPr>
              <w:t>股权比例</w:t>
            </w:r>
          </w:p>
        </w:tc>
      </w:tr>
      <w:tr w:rsidR="00E22060" w14:paraId="342B5BCA" w14:textId="77777777">
        <w:tc>
          <w:tcPr>
            <w:tcW w:w="6663" w:type="dxa"/>
          </w:tcPr>
          <w:p w14:paraId="526037FA" w14:textId="77777777" w:rsidR="00E22060" w:rsidRDefault="00D66547">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14:paraId="50505074" w14:textId="77777777" w:rsidR="00E22060" w:rsidRDefault="00D66547">
            <w:pPr>
              <w:widowControl/>
              <w:spacing w:line="360" w:lineRule="auto"/>
              <w:rPr>
                <w:rFonts w:ascii="宋体" w:hAnsi="宋体"/>
                <w:kern w:val="0"/>
                <w:sz w:val="24"/>
              </w:rPr>
            </w:pPr>
            <w:r>
              <w:rPr>
                <w:rFonts w:ascii="宋体" w:hAnsi="宋体" w:hint="eastAsia"/>
                <w:kern w:val="0"/>
                <w:sz w:val="24"/>
              </w:rPr>
              <w:t>65%</w:t>
            </w:r>
          </w:p>
        </w:tc>
      </w:tr>
      <w:tr w:rsidR="00E22060" w14:paraId="4A28EA49" w14:textId="77777777">
        <w:tc>
          <w:tcPr>
            <w:tcW w:w="6663" w:type="dxa"/>
          </w:tcPr>
          <w:p w14:paraId="7E6D3290" w14:textId="77777777" w:rsidR="00E22060" w:rsidRDefault="00D66547">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14:paraId="3E39CAE1" w14:textId="77777777" w:rsidR="00E22060" w:rsidRDefault="00D66547">
            <w:pPr>
              <w:widowControl/>
              <w:spacing w:line="360" w:lineRule="auto"/>
              <w:rPr>
                <w:rFonts w:ascii="宋体" w:hAnsi="宋体"/>
                <w:kern w:val="0"/>
                <w:sz w:val="24"/>
              </w:rPr>
            </w:pPr>
            <w:r>
              <w:rPr>
                <w:rFonts w:ascii="宋体" w:hAnsi="宋体" w:hint="eastAsia"/>
                <w:kern w:val="0"/>
                <w:sz w:val="24"/>
              </w:rPr>
              <w:t>30%</w:t>
            </w:r>
          </w:p>
        </w:tc>
      </w:tr>
      <w:tr w:rsidR="00E22060" w14:paraId="614AC459" w14:textId="77777777">
        <w:tc>
          <w:tcPr>
            <w:tcW w:w="6663" w:type="dxa"/>
          </w:tcPr>
          <w:p w14:paraId="1EB0D67A" w14:textId="77777777" w:rsidR="00E22060" w:rsidRDefault="00D66547">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14:paraId="0120C5A4" w14:textId="77777777" w:rsidR="00E22060" w:rsidRDefault="00D66547">
            <w:pPr>
              <w:widowControl/>
              <w:spacing w:line="360" w:lineRule="auto"/>
              <w:rPr>
                <w:rFonts w:ascii="宋体" w:hAnsi="宋体"/>
                <w:kern w:val="0"/>
                <w:sz w:val="24"/>
              </w:rPr>
            </w:pPr>
            <w:r>
              <w:rPr>
                <w:rFonts w:ascii="宋体" w:hAnsi="宋体" w:hint="eastAsia"/>
                <w:kern w:val="0"/>
                <w:sz w:val="24"/>
              </w:rPr>
              <w:t>5%</w:t>
            </w:r>
          </w:p>
        </w:tc>
      </w:tr>
    </w:tbl>
    <w:p w14:paraId="0C5B64C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14:paraId="2935C8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0F49CAC3" w14:textId="77777777" w:rsidR="00E22060" w:rsidRDefault="00D66547">
      <w:pPr>
        <w:widowControl/>
        <w:spacing w:line="360" w:lineRule="auto"/>
        <w:ind w:firstLineChars="200" w:firstLine="480"/>
        <w:rPr>
          <w:rFonts w:ascii="宋体" w:hAnsi="宋体" w:cs="宋体"/>
          <w:kern w:val="0"/>
          <w:sz w:val="24"/>
        </w:rPr>
      </w:pPr>
      <w:r>
        <w:rPr>
          <w:rFonts w:ascii="宋体" w:hAnsi="宋体" w:hint="eastAsia"/>
          <w:sz w:val="24"/>
          <w:szCs w:val="24"/>
        </w:rPr>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szCs w:val="24"/>
        </w:rPr>
        <w:t xml:space="preserve"> 交通银行首席财务官</w:t>
      </w:r>
      <w:r>
        <w:rPr>
          <w:rFonts w:ascii="宋体" w:hAnsi="宋体" w:hint="eastAsia"/>
          <w:sz w:val="24"/>
          <w:szCs w:val="24"/>
        </w:rPr>
        <w:t>。</w:t>
      </w:r>
    </w:p>
    <w:p w14:paraId="1CF45B5B" w14:textId="2AE5EE05" w:rsidR="00E22060" w:rsidRDefault="00B728A4">
      <w:pPr>
        <w:widowControl/>
        <w:spacing w:line="360" w:lineRule="auto"/>
        <w:ind w:firstLineChars="200" w:firstLine="480"/>
        <w:rPr>
          <w:rFonts w:ascii="宋体" w:hAnsi="宋体" w:cs="宋体"/>
          <w:kern w:val="0"/>
          <w:sz w:val="24"/>
        </w:rPr>
      </w:pPr>
      <w:r w:rsidRPr="0035789E">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r w:rsidR="00D66547">
        <w:rPr>
          <w:rFonts w:ascii="宋体" w:hAnsi="宋体" w:cs="宋体" w:hint="eastAsia"/>
          <w:kern w:val="0"/>
          <w:sz w:val="24"/>
        </w:rPr>
        <w:t>。</w:t>
      </w:r>
    </w:p>
    <w:p w14:paraId="65617498" w14:textId="77777777" w:rsidR="00E22060" w:rsidRDefault="00D66547">
      <w:pPr>
        <w:widowControl/>
        <w:spacing w:line="360" w:lineRule="auto"/>
        <w:ind w:firstLineChars="200" w:firstLine="480"/>
        <w:rPr>
          <w:rFonts w:hAnsi="宋体"/>
          <w:kern w:val="0"/>
          <w:sz w:val="24"/>
        </w:rPr>
      </w:pPr>
      <w:r>
        <w:rPr>
          <w:rFonts w:hAnsi="宋体" w:hint="eastAsia"/>
          <w:kern w:val="0"/>
          <w:sz w:val="24"/>
        </w:rPr>
        <w:lastRenderedPageBreak/>
        <w:t>阮红女士，董事，总经理，博士学位，</w:t>
      </w:r>
      <w:r>
        <w:rPr>
          <w:rFonts w:hint="eastAsia"/>
          <w:kern w:val="0"/>
          <w:sz w:val="24"/>
          <w:szCs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66C2D072" w14:textId="51E8F49B" w:rsidR="00E22060" w:rsidRDefault="00B728A4">
      <w:pPr>
        <w:spacing w:line="360" w:lineRule="auto"/>
        <w:ind w:firstLineChars="200" w:firstLine="480"/>
        <w:rPr>
          <w:rFonts w:ascii="宋体" w:hAnsi="宋体" w:cs="宋体"/>
          <w:kern w:val="0"/>
          <w:sz w:val="24"/>
        </w:rPr>
      </w:pPr>
      <w:r w:rsidRPr="0035789E">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D66547">
        <w:rPr>
          <w:rFonts w:ascii="宋体" w:hAnsi="宋体" w:cs="宋体" w:hint="eastAsia"/>
          <w:kern w:val="0"/>
          <w:sz w:val="24"/>
        </w:rPr>
        <w:t>。</w:t>
      </w:r>
    </w:p>
    <w:p w14:paraId="4BB12E4E" w14:textId="77777777" w:rsidR="00BE2C51" w:rsidRDefault="00205874">
      <w:pPr>
        <w:widowControl/>
        <w:spacing w:line="360" w:lineRule="auto"/>
        <w:ind w:rightChars="-85" w:right="-178" w:firstLineChars="200" w:firstLine="480"/>
        <w:rPr>
          <w:rFonts w:ascii="宋体" w:hAnsi="宋体" w:cs="宋体"/>
          <w:kern w:val="0"/>
          <w:sz w:val="24"/>
        </w:rPr>
      </w:pPr>
      <w:r w:rsidRPr="00205874">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2528600F" w14:textId="77777777" w:rsidR="00BE2C51" w:rsidRDefault="00205874">
      <w:pPr>
        <w:widowControl/>
        <w:spacing w:line="360" w:lineRule="auto"/>
        <w:ind w:rightChars="-85" w:right="-178" w:firstLineChars="200" w:firstLine="480"/>
        <w:rPr>
          <w:rFonts w:ascii="宋体" w:hAnsi="宋体"/>
          <w:sz w:val="24"/>
        </w:rPr>
      </w:pPr>
      <w:r w:rsidRPr="00205874">
        <w:rPr>
          <w:rFonts w:ascii="宋体"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169B6BB7" w14:textId="60CBA6C8" w:rsidR="00E22060" w:rsidRDefault="00645860">
      <w:pPr>
        <w:widowControl/>
        <w:spacing w:line="360" w:lineRule="auto"/>
        <w:ind w:rightChars="-85" w:right="-178" w:firstLineChars="200" w:firstLine="480"/>
        <w:rPr>
          <w:rFonts w:ascii="宋体" w:hAnsi="宋体" w:cs="宋体"/>
          <w:kern w:val="0"/>
          <w:sz w:val="24"/>
        </w:rPr>
      </w:pPr>
      <w:r w:rsidRPr="00645860">
        <w:rPr>
          <w:rFonts w:ascii="宋体" w:hAnsi="宋体" w:hint="eastAsia"/>
          <w:sz w:val="24"/>
        </w:rPr>
        <w:t>谢丹阳先生，独立董事，博士学历。现任香港科技大学经济系教授。历任</w:t>
      </w:r>
      <w:r w:rsidR="00205874" w:rsidRPr="00205874">
        <w:rPr>
          <w:rFonts w:ascii="宋体" w:hAnsi="宋体" w:hint="eastAsia"/>
          <w:sz w:val="24"/>
        </w:rPr>
        <w:t>武汉大学经济与管理学院院长</w:t>
      </w:r>
      <w:r w:rsidR="00205874">
        <w:rPr>
          <w:rFonts w:ascii="宋体" w:hAnsi="宋体" w:hint="eastAsia"/>
          <w:sz w:val="24"/>
        </w:rPr>
        <w:t>，</w:t>
      </w:r>
      <w:r w:rsidRPr="00645860">
        <w:rPr>
          <w:rFonts w:ascii="宋体" w:hAnsi="宋体" w:hint="eastAsia"/>
          <w:sz w:val="24"/>
        </w:rPr>
        <w:t>蒙特利尔大学经济系助理教授，国际货币基金经济学家和高级经济学家，香港科技大学助理教授、副教授、教授、系主任、瑞安经管中心主任。</w:t>
      </w:r>
    </w:p>
    <w:p w14:paraId="63801908"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444D21AC" w14:textId="77777777" w:rsidR="00E22060" w:rsidRDefault="00D66547">
      <w:pPr>
        <w:widowControl/>
        <w:spacing w:line="360" w:lineRule="auto"/>
        <w:ind w:firstLineChars="200" w:firstLine="480"/>
        <w:rPr>
          <w:rFonts w:ascii="宋体" w:hAnsi="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5E118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6288A4F2" w14:textId="77777777" w:rsidR="00E22060" w:rsidRDefault="00D66547">
      <w:pPr>
        <w:widowControl/>
        <w:spacing w:line="360" w:lineRule="auto"/>
        <w:ind w:rightChars="-85" w:right="-178" w:firstLineChars="200" w:firstLine="480"/>
        <w:rPr>
          <w:rFonts w:ascii="宋体" w:hAnsi="宋体" w:cs="宋体"/>
          <w:kern w:val="0"/>
          <w:sz w:val="24"/>
        </w:rPr>
      </w:pPr>
      <w:r>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F2CCC21" w14:textId="77777777" w:rsidR="00E22060" w:rsidRDefault="00D66547">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63F833EC" w14:textId="382325BF" w:rsidR="00E22060" w:rsidRDefault="00C803FB">
      <w:pPr>
        <w:widowControl/>
        <w:spacing w:line="360" w:lineRule="auto"/>
        <w:ind w:rightChars="-85" w:right="-178" w:firstLineChars="200" w:firstLine="480"/>
        <w:rPr>
          <w:kern w:val="0"/>
          <w:sz w:val="24"/>
          <w:szCs w:val="24"/>
        </w:rPr>
      </w:pPr>
      <w:r w:rsidRPr="008A503E">
        <w:rPr>
          <w:rFonts w:hint="eastAsia"/>
          <w:kern w:val="0"/>
          <w:sz w:val="24"/>
          <w:szCs w:val="24"/>
        </w:rPr>
        <w:t>张玲菡女士，</w:t>
      </w:r>
      <w:r>
        <w:rPr>
          <w:rFonts w:hint="eastAsia"/>
          <w:kern w:val="0"/>
          <w:sz w:val="24"/>
          <w:szCs w:val="24"/>
        </w:rPr>
        <w:t>监事</w:t>
      </w:r>
      <w:r>
        <w:rPr>
          <w:kern w:val="0"/>
          <w:sz w:val="24"/>
          <w:szCs w:val="24"/>
        </w:rPr>
        <w:t>、</w:t>
      </w:r>
      <w:r w:rsidRPr="008A503E">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市场总监</w:t>
      </w:r>
      <w:r w:rsidRPr="00747F33">
        <w:rPr>
          <w:rFonts w:hint="eastAsia"/>
          <w:kern w:val="0"/>
          <w:sz w:val="24"/>
          <w:szCs w:val="24"/>
        </w:rPr>
        <w:t>。</w:t>
      </w:r>
      <w:r w:rsidRPr="008A503E">
        <w:rPr>
          <w:rFonts w:hint="eastAsia"/>
          <w:kern w:val="0"/>
          <w:sz w:val="24"/>
          <w:szCs w:val="24"/>
        </w:rPr>
        <w:t>历任中国银行福州分行客户经理</w:t>
      </w:r>
      <w:r>
        <w:rPr>
          <w:rFonts w:hint="eastAsia"/>
          <w:kern w:val="0"/>
          <w:sz w:val="24"/>
          <w:szCs w:val="24"/>
        </w:rPr>
        <w:t>，</w:t>
      </w:r>
      <w:r w:rsidRPr="008A503E">
        <w:rPr>
          <w:rFonts w:hint="eastAsia"/>
          <w:kern w:val="0"/>
          <w:sz w:val="24"/>
          <w:szCs w:val="24"/>
        </w:rPr>
        <w:t>新华人寿保险公司上海分公司区域经理</w:t>
      </w:r>
      <w:r>
        <w:rPr>
          <w:rFonts w:hint="eastAsia"/>
          <w:kern w:val="0"/>
          <w:sz w:val="24"/>
          <w:szCs w:val="24"/>
        </w:rPr>
        <w:t>，</w:t>
      </w:r>
      <w:r w:rsidRPr="008A503E">
        <w:rPr>
          <w:rFonts w:hint="eastAsia"/>
          <w:kern w:val="0"/>
          <w:sz w:val="24"/>
          <w:szCs w:val="24"/>
        </w:rPr>
        <w:t>银河基金管理有限公司市场部渠道经理</w:t>
      </w:r>
      <w:r>
        <w:rPr>
          <w:rFonts w:hint="eastAsia"/>
          <w:kern w:val="0"/>
          <w:sz w:val="24"/>
          <w:szCs w:val="24"/>
        </w:rPr>
        <w:t>，</w:t>
      </w:r>
      <w:r w:rsidRPr="008A503E">
        <w:rPr>
          <w:rFonts w:hint="eastAsia"/>
          <w:kern w:val="0"/>
          <w:sz w:val="24"/>
          <w:szCs w:val="24"/>
        </w:rPr>
        <w:t>交银施罗德基金管理有限公司渠道经理、渠道部副总经理、广州分公司副总经理</w:t>
      </w:r>
      <w:r>
        <w:rPr>
          <w:rFonts w:hint="eastAsia"/>
          <w:kern w:val="0"/>
          <w:sz w:val="24"/>
          <w:szCs w:val="24"/>
        </w:rPr>
        <w:t>、营销管理部</w:t>
      </w:r>
      <w:r w:rsidRPr="00747F33">
        <w:rPr>
          <w:rFonts w:hint="eastAsia"/>
          <w:kern w:val="0"/>
          <w:sz w:val="24"/>
          <w:szCs w:val="24"/>
        </w:rPr>
        <w:t>总经理</w:t>
      </w:r>
      <w:r w:rsidR="00D66547">
        <w:rPr>
          <w:rFonts w:hint="eastAsia"/>
          <w:kern w:val="0"/>
          <w:sz w:val="24"/>
          <w:szCs w:val="24"/>
        </w:rPr>
        <w:t>。</w:t>
      </w:r>
    </w:p>
    <w:p w14:paraId="15C79150" w14:textId="7FCA1F98" w:rsidR="00DA42E3" w:rsidRPr="00DA42E3" w:rsidRDefault="00645860">
      <w:pPr>
        <w:widowControl/>
        <w:spacing w:line="360" w:lineRule="auto"/>
        <w:ind w:rightChars="-85" w:right="-178" w:firstLineChars="200" w:firstLine="480"/>
        <w:rPr>
          <w:rFonts w:ascii="宋体" w:hAnsi="宋体" w:cs="宋体"/>
          <w:kern w:val="0"/>
          <w:sz w:val="24"/>
        </w:rPr>
      </w:pPr>
      <w:r w:rsidRPr="00645860">
        <w:rPr>
          <w:rFonts w:ascii="宋体" w:hAnsi="宋体" w:cs="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43ECC3BE" w14:textId="343A6B12"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sidR="00947AD8">
        <w:rPr>
          <w:rFonts w:ascii="宋体" w:hAnsi="宋体" w:hint="eastAsia"/>
          <w:kern w:val="0"/>
          <w:sz w:val="24"/>
        </w:rPr>
        <w:t>基金管理人</w:t>
      </w:r>
      <w:r w:rsidR="00947AD8">
        <w:rPr>
          <w:rFonts w:ascii="宋体" w:hAnsi="宋体"/>
          <w:kern w:val="0"/>
          <w:sz w:val="24"/>
        </w:rPr>
        <w:t>高级管理</w:t>
      </w:r>
      <w:r>
        <w:rPr>
          <w:rFonts w:ascii="宋体" w:hAnsi="宋体"/>
          <w:kern w:val="0"/>
          <w:sz w:val="24"/>
        </w:rPr>
        <w:t xml:space="preserve">人员 </w:t>
      </w:r>
    </w:p>
    <w:p w14:paraId="6D1E3626" w14:textId="77777777" w:rsidR="00E22060" w:rsidRDefault="00D66547">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3B103FC0" w14:textId="77777777" w:rsidR="00E22060" w:rsidRDefault="00D66547">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96A6A9C" w14:textId="77777777" w:rsidR="00E22060" w:rsidRDefault="00D66547">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288D5EA" w14:textId="77777777" w:rsidR="00E22060" w:rsidRDefault="00D66547">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78CDCFD" w14:textId="20754544" w:rsidR="00DA42E3" w:rsidRDefault="00D66547">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w:t>
      </w:r>
      <w:r>
        <w:rPr>
          <w:rFonts w:ascii="宋体" w:hAnsi="宋体" w:hint="eastAsia"/>
          <w:sz w:val="24"/>
        </w:rPr>
        <w:lastRenderedPageBreak/>
        <w:t>银施罗德基金管理有限公司综合管理部总监。</w:t>
      </w:r>
    </w:p>
    <w:p w14:paraId="38F12E60" w14:textId="12068DA9" w:rsidR="00DA42E3" w:rsidRDefault="00DA42E3" w:rsidP="00DA42E3">
      <w:pPr>
        <w:snapToGrid w:val="0"/>
        <w:spacing w:line="360" w:lineRule="auto"/>
        <w:ind w:firstLine="480"/>
        <w:rPr>
          <w:sz w:val="24"/>
        </w:rPr>
      </w:pPr>
      <w:r w:rsidRPr="00492CEE">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5DA481C2" w14:textId="38F1DFA5" w:rsidR="00E22060" w:rsidRDefault="00D66547" w:rsidP="00BC03F7">
      <w:pPr>
        <w:widowControl/>
        <w:spacing w:line="360" w:lineRule="auto"/>
        <w:ind w:firstLineChars="200" w:firstLine="480"/>
        <w:rPr>
          <w:rFonts w:ascii="宋体" w:hAnsi="宋体" w:cs="宋体"/>
          <w:kern w:val="0"/>
          <w:sz w:val="24"/>
        </w:rPr>
      </w:pPr>
      <w:r>
        <w:rPr>
          <w:rFonts w:ascii="宋体" w:hAnsi="宋体" w:hint="eastAsia"/>
          <w:kern w:val="0"/>
          <w:sz w:val="24"/>
        </w:rPr>
        <w:t>蔡铮先生，基金经理。复旦大学电子工程硕士。</w:t>
      </w:r>
      <w:r w:rsidR="00F9733A">
        <w:rPr>
          <w:rFonts w:ascii="宋体" w:hAnsi="宋体"/>
          <w:kern w:val="0"/>
          <w:sz w:val="24"/>
        </w:rPr>
        <w:t>9</w:t>
      </w:r>
      <w:r w:rsidR="00575308" w:rsidRPr="00575308">
        <w:rPr>
          <w:rFonts w:ascii="宋体" w:hAnsi="宋体" w:hint="eastAsia"/>
          <w:kern w:val="0"/>
          <w:sz w:val="24"/>
        </w:rPr>
        <w:t>年证券从业经验。2007年7月起在瑞士银行香港分行工作。2009年加入交银施罗德基金管理有限公司，曾任投资研究部数量分析师、量化投资部助理总经理、量化投资部副总经理，现任量化投资副总监兼多元资产管理副总监。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2015年4月22日至2017年3月24日担任交银施罗德环球精选价值证券投资基金基金经理、交银施罗德全球自然资源证券投资基金基金经理，2015年8月13日至2016年7月18日担任交银施罗德中证环境治理指数分级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5月27日起担任交银施罗德中证海外中国互联网指数型证券投资基金(LOF)基金经理至今，2015年6月26日起担任交银施罗德中证互联网金融指数分级证券投资基金基金经理至今，2016年7月19日起担任交银施罗德中证环境治理指数型证券投资基金（LOF）基金经理至今。</w:t>
      </w:r>
    </w:p>
    <w:p w14:paraId="13B793EF" w14:textId="77777777" w:rsidR="00087468" w:rsidRDefault="00087468" w:rsidP="00087468">
      <w:pPr>
        <w:widowControl/>
        <w:spacing w:line="360" w:lineRule="auto"/>
        <w:ind w:firstLineChars="200" w:firstLine="480"/>
        <w:rPr>
          <w:rFonts w:ascii="宋体" w:hAnsi="宋体"/>
          <w:kern w:val="0"/>
          <w:sz w:val="24"/>
        </w:rPr>
      </w:pPr>
      <w:r>
        <w:rPr>
          <w:rFonts w:ascii="宋体" w:hAnsi="宋体" w:hint="eastAsia"/>
          <w:kern w:val="0"/>
          <w:sz w:val="24"/>
        </w:rPr>
        <w:lastRenderedPageBreak/>
        <w:t>历任基金经理</w:t>
      </w:r>
    </w:p>
    <w:p w14:paraId="04B2F1BF" w14:textId="77777777" w:rsidR="00087468" w:rsidRDefault="00087468" w:rsidP="00087468">
      <w:pPr>
        <w:snapToGrid w:val="0"/>
        <w:spacing w:line="360" w:lineRule="auto"/>
        <w:ind w:firstLineChars="200" w:firstLine="480"/>
        <w:rPr>
          <w:rFonts w:ascii="宋体" w:hAnsi="宋体" w:cs="宋体"/>
          <w:kern w:val="0"/>
          <w:sz w:val="24"/>
        </w:rPr>
      </w:pPr>
      <w:r>
        <w:rPr>
          <w:rFonts w:ascii="宋体" w:hAnsi="宋体" w:hint="eastAsia"/>
          <w:kern w:val="0"/>
          <w:sz w:val="24"/>
        </w:rPr>
        <w:t>屈乐伟先生，20</w:t>
      </w:r>
      <w:r>
        <w:rPr>
          <w:rFonts w:ascii="宋体" w:hAnsi="宋体"/>
          <w:kern w:val="0"/>
          <w:sz w:val="24"/>
        </w:rPr>
        <w:t>09</w:t>
      </w:r>
      <w:r>
        <w:rPr>
          <w:rFonts w:ascii="宋体" w:hAnsi="宋体" w:hint="eastAsia"/>
          <w:kern w:val="0"/>
          <w:sz w:val="24"/>
        </w:rPr>
        <w:t>年9月2</w:t>
      </w:r>
      <w:r>
        <w:rPr>
          <w:rFonts w:ascii="宋体" w:hAnsi="宋体"/>
          <w:kern w:val="0"/>
          <w:sz w:val="24"/>
        </w:rPr>
        <w:t>5</w:t>
      </w:r>
      <w:r>
        <w:rPr>
          <w:rFonts w:ascii="宋体" w:hAnsi="宋体" w:hint="eastAsia"/>
          <w:kern w:val="0"/>
          <w:sz w:val="24"/>
        </w:rPr>
        <w:t>日至2013年3月</w:t>
      </w:r>
      <w:r>
        <w:rPr>
          <w:rFonts w:ascii="宋体" w:hAnsi="宋体"/>
          <w:kern w:val="0"/>
          <w:sz w:val="24"/>
        </w:rPr>
        <w:t>29</w:t>
      </w:r>
      <w:r>
        <w:rPr>
          <w:rFonts w:ascii="宋体" w:hAnsi="宋体" w:hint="eastAsia"/>
          <w:kern w:val="0"/>
          <w:sz w:val="24"/>
        </w:rPr>
        <w:t>日任本基金基金经理。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775F9468" w14:textId="77777777" w:rsidR="00B571FB" w:rsidRDefault="00D66547" w:rsidP="00B571FB">
      <w:pPr>
        <w:widowControl/>
        <w:spacing w:line="360" w:lineRule="auto"/>
        <w:ind w:firstLineChars="200" w:firstLine="480"/>
        <w:rPr>
          <w:rFonts w:ascii="宋体" w:hAnsi="宋体" w:cs="宋体"/>
          <w:kern w:val="0"/>
          <w:sz w:val="24"/>
        </w:rPr>
      </w:pPr>
      <w:r>
        <w:rPr>
          <w:rFonts w:ascii="宋体" w:hAnsi="宋体" w:hint="eastAsia"/>
          <w:sz w:val="24"/>
        </w:rPr>
        <w:t>委员：</w:t>
      </w:r>
      <w:r w:rsidR="00B571FB">
        <w:rPr>
          <w:rFonts w:ascii="宋体" w:hAnsi="宋体" w:cs="宋体" w:hint="eastAsia"/>
          <w:kern w:val="0"/>
          <w:sz w:val="24"/>
        </w:rPr>
        <w:t>阮红（总经理）</w:t>
      </w:r>
    </w:p>
    <w:p w14:paraId="28CD40E2" w14:textId="77777777" w:rsidR="00B571FB" w:rsidRDefault="00B571FB"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王少成（权益投资总监、基金经理）</w:t>
      </w:r>
    </w:p>
    <w:p w14:paraId="653EF58A" w14:textId="77777777" w:rsidR="00B571FB" w:rsidRDefault="00B571FB" w:rsidP="00B571FB">
      <w:pPr>
        <w:spacing w:line="360" w:lineRule="auto"/>
        <w:ind w:firstLine="1200"/>
        <w:rPr>
          <w:rFonts w:ascii="宋体" w:hAnsi="宋体" w:cs="宋体"/>
          <w:kern w:val="0"/>
          <w:sz w:val="24"/>
        </w:rPr>
      </w:pPr>
      <w:r>
        <w:rPr>
          <w:rFonts w:ascii="宋体" w:hAnsi="宋体" w:cs="宋体" w:hint="eastAsia"/>
          <w:kern w:val="0"/>
          <w:sz w:val="24"/>
        </w:rPr>
        <w:t>齐晧（跨境投资总监、投资经理）</w:t>
      </w:r>
    </w:p>
    <w:p w14:paraId="3B5EAE5D" w14:textId="48A1FBB9" w:rsidR="00B571FB" w:rsidRDefault="00B571FB" w:rsidP="00B571FB">
      <w:pPr>
        <w:spacing w:line="360" w:lineRule="auto"/>
        <w:ind w:firstLine="1200"/>
        <w:rPr>
          <w:sz w:val="24"/>
        </w:rPr>
      </w:pPr>
      <w:r>
        <w:rPr>
          <w:rFonts w:ascii="宋体" w:hAnsi="宋体" w:cs="宋体" w:hint="eastAsia"/>
          <w:kern w:val="0"/>
          <w:sz w:val="24"/>
        </w:rPr>
        <w:t>于海颖（</w:t>
      </w:r>
      <w:r>
        <w:rPr>
          <w:rFonts w:ascii="宋体" w:hAnsi="宋体" w:cs="宋体"/>
          <w:kern w:val="0"/>
          <w:sz w:val="24"/>
        </w:rPr>
        <w:t>固定收益</w:t>
      </w:r>
      <w:r w:rsidR="00DA42E3">
        <w:rPr>
          <w:rFonts w:ascii="宋体" w:hAnsi="宋体" w:cs="宋体" w:hint="eastAsia"/>
          <w:kern w:val="0"/>
          <w:sz w:val="24"/>
        </w:rPr>
        <w:t>（公募</w:t>
      </w:r>
      <w:r w:rsidR="00DA42E3">
        <w:rPr>
          <w:rFonts w:ascii="宋体" w:hAnsi="宋体" w:cs="宋体"/>
          <w:kern w:val="0"/>
          <w:sz w:val="24"/>
        </w:rPr>
        <w:t>）</w:t>
      </w:r>
      <w:r>
        <w:rPr>
          <w:rFonts w:ascii="宋体" w:hAnsi="宋体" w:cs="宋体"/>
          <w:kern w:val="0"/>
          <w:sz w:val="24"/>
        </w:rPr>
        <w:t>投资总监</w:t>
      </w:r>
      <w:r w:rsidR="00DA42E3">
        <w:rPr>
          <w:rFonts w:ascii="宋体" w:hAnsi="宋体" w:cs="宋体" w:hint="eastAsia"/>
          <w:kern w:val="0"/>
          <w:sz w:val="24"/>
        </w:rPr>
        <w:t>、</w:t>
      </w:r>
      <w:r w:rsidR="00DA42E3">
        <w:rPr>
          <w:rFonts w:ascii="宋体" w:hAnsi="宋体" w:cs="宋体"/>
          <w:kern w:val="0"/>
          <w:sz w:val="24"/>
        </w:rPr>
        <w:t>基金经理</w:t>
      </w:r>
      <w:r>
        <w:rPr>
          <w:rFonts w:ascii="宋体" w:hAnsi="宋体" w:cs="宋体"/>
          <w:kern w:val="0"/>
          <w:sz w:val="24"/>
        </w:rPr>
        <w:t>）</w:t>
      </w:r>
    </w:p>
    <w:p w14:paraId="3A53E999" w14:textId="60F68379" w:rsidR="00B571FB" w:rsidRDefault="00575308" w:rsidP="00B571FB">
      <w:pPr>
        <w:widowControl/>
        <w:spacing w:line="360" w:lineRule="auto"/>
        <w:ind w:firstLineChars="500" w:firstLine="1200"/>
        <w:rPr>
          <w:rFonts w:ascii="宋体" w:hAnsi="宋体" w:cs="宋体"/>
          <w:kern w:val="0"/>
          <w:sz w:val="24"/>
        </w:rPr>
      </w:pPr>
      <w:r>
        <w:rPr>
          <w:rFonts w:ascii="宋体" w:hAnsi="宋体" w:cs="宋体" w:hint="eastAsia"/>
          <w:kern w:val="0"/>
          <w:sz w:val="24"/>
        </w:rPr>
        <w:t>马俊</w:t>
      </w:r>
      <w:r w:rsidR="00B571FB">
        <w:rPr>
          <w:rFonts w:ascii="宋体" w:hAnsi="宋体" w:cs="宋体" w:hint="eastAsia"/>
          <w:kern w:val="0"/>
          <w:sz w:val="24"/>
        </w:rPr>
        <w:t>（研究</w:t>
      </w:r>
      <w:r>
        <w:rPr>
          <w:rFonts w:ascii="宋体" w:hAnsi="宋体" w:cs="宋体" w:hint="eastAsia"/>
          <w:kern w:val="0"/>
          <w:sz w:val="24"/>
        </w:rPr>
        <w:t>总监</w:t>
      </w:r>
      <w:r w:rsidR="00B571FB">
        <w:rPr>
          <w:rFonts w:ascii="宋体" w:hAnsi="宋体" w:cs="宋体" w:hint="eastAsia"/>
          <w:kern w:val="0"/>
          <w:sz w:val="24"/>
        </w:rPr>
        <w:t>）</w:t>
      </w:r>
    </w:p>
    <w:p w14:paraId="19504B51" w14:textId="7889DE37" w:rsidR="00E22060" w:rsidRDefault="00D66547" w:rsidP="00B571FB">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r>
        <w:rPr>
          <w:rFonts w:ascii="宋体" w:hAnsi="宋体" w:cs="宋体" w:hint="eastAsia"/>
          <w:kern w:val="0"/>
          <w:sz w:val="24"/>
        </w:rPr>
        <w:t>上述各项人员信息更新截止日为</w:t>
      </w:r>
      <w:r w:rsidR="00E64AB7">
        <w:rPr>
          <w:rFonts w:ascii="宋体" w:hAnsi="宋体" w:cs="宋体" w:hint="eastAsia"/>
          <w:kern w:val="0"/>
          <w:sz w:val="24"/>
        </w:rPr>
        <w:t>201</w:t>
      </w:r>
      <w:r w:rsidR="00E64AB7">
        <w:rPr>
          <w:rFonts w:ascii="宋体" w:hAnsi="宋体" w:cs="宋体"/>
          <w:kern w:val="0"/>
          <w:sz w:val="24"/>
        </w:rPr>
        <w:t>8</w:t>
      </w:r>
      <w:r w:rsidR="00E64AB7">
        <w:rPr>
          <w:rFonts w:ascii="宋体" w:hAnsi="宋体" w:cs="宋体" w:hint="eastAsia"/>
          <w:kern w:val="0"/>
          <w:sz w:val="24"/>
        </w:rPr>
        <w:t>年</w:t>
      </w:r>
      <w:r w:rsidR="00E64AB7">
        <w:rPr>
          <w:rFonts w:ascii="宋体" w:hAnsi="宋体" w:cs="宋体"/>
          <w:kern w:val="0"/>
          <w:sz w:val="24"/>
        </w:rPr>
        <w:t>3</w:t>
      </w:r>
      <w:r>
        <w:rPr>
          <w:rFonts w:ascii="宋体" w:hAnsi="宋体" w:cs="宋体" w:hint="eastAsia"/>
          <w:kern w:val="0"/>
          <w:sz w:val="24"/>
        </w:rPr>
        <w:t>月2</w:t>
      </w:r>
      <w:r>
        <w:rPr>
          <w:rFonts w:ascii="宋体" w:hAnsi="宋体" w:cs="宋体"/>
          <w:kern w:val="0"/>
          <w:sz w:val="24"/>
        </w:rPr>
        <w:t>5</w:t>
      </w:r>
      <w:r>
        <w:rPr>
          <w:rFonts w:ascii="宋体" w:hAnsi="宋体" w:cs="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14:paraId="2BFACB9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（3）合规审核及风险管理委员会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w:t>
      </w:r>
      <w:r>
        <w:rPr>
          <w:rFonts w:ascii="宋体" w:hAnsi="宋体" w:hint="eastAsia"/>
          <w:kern w:val="0"/>
          <w:sz w:val="24"/>
        </w:rPr>
        <w:lastRenderedPageBreak/>
        <w:t>立识别、评估各类风险，提出风险控制建议，</w:t>
      </w:r>
      <w:r>
        <w:rPr>
          <w:rFonts w:ascii="宋体" w:hAnsi="宋体"/>
          <w:kern w:val="0"/>
          <w:sz w:val="24"/>
        </w:rPr>
        <w:t xml:space="preserve">使公司在一种风险管理和控制的环境中实现业务目标。 </w:t>
      </w:r>
    </w:p>
    <w:p w14:paraId="7D93B0A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7</w:t>
      </w:r>
      <w:r w:rsidRPr="00645860">
        <w:rPr>
          <w:rFonts w:hAnsi="宋体" w:hint="eastAsia"/>
          <w:kern w:val="0"/>
          <w:sz w:val="24"/>
        </w:rPr>
        <w:t>）审计部</w:t>
      </w:r>
    </w:p>
    <w:p w14:paraId="25ED7EC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325F02A"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8</w:t>
      </w:r>
      <w:r w:rsidRPr="00645860">
        <w:rPr>
          <w:rFonts w:hAnsi="宋体" w:hint="eastAsia"/>
          <w:kern w:val="0"/>
          <w:sz w:val="24"/>
        </w:rPr>
        <w:t>）法律合规部</w:t>
      </w:r>
    </w:p>
    <w:p w14:paraId="012CA33C" w14:textId="2A8D2D64" w:rsidR="00CC571E" w:rsidRDefault="00645860" w:rsidP="00CC571E">
      <w:pPr>
        <w:widowControl/>
        <w:adjustRightInd w:val="0"/>
        <w:snapToGrid w:val="0"/>
        <w:spacing w:line="360" w:lineRule="auto"/>
        <w:ind w:firstLineChars="200" w:firstLine="480"/>
        <w:rPr>
          <w:rFonts w:hAnsi="宋体"/>
          <w:kern w:val="0"/>
          <w:sz w:val="24"/>
        </w:rPr>
      </w:pPr>
      <w:r w:rsidRPr="00645860">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 xml:space="preserve">适合的程序，确认和评估与公司运作有关的风险；公司建立了自下而上的风险报告程序，对风险隐患进行层层汇报，使各个层次的人员及时掌握风险状况，从而以最快速度作出决策。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1" w:name="_Toc109537382"/>
      <w:r>
        <w:rPr>
          <w:rFonts w:eastAsia="黑体"/>
          <w:kern w:val="0"/>
          <w:sz w:val="30"/>
        </w:rPr>
        <w:br w:type="page"/>
      </w:r>
      <w:bookmarkStart w:id="12" w:name="_Toc320804496"/>
      <w:bookmarkStart w:id="13" w:name="_Toc449103074"/>
      <w:r>
        <w:rPr>
          <w:rFonts w:eastAsia="黑体" w:hint="eastAsia"/>
          <w:kern w:val="0"/>
          <w:sz w:val="30"/>
        </w:rPr>
        <w:lastRenderedPageBreak/>
        <w:t>四、基金托管人</w:t>
      </w:r>
      <w:bookmarkEnd w:id="11"/>
      <w:bookmarkEnd w:id="12"/>
      <w:bookmarkEnd w:id="13"/>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4" w:name="_Toc116970834"/>
      <w:bookmarkStart w:id="15" w:name="_Toc116971000"/>
      <w:bookmarkStart w:id="16" w:name="_Toc116971120"/>
      <w:r w:rsidRPr="00D66547">
        <w:rPr>
          <w:rFonts w:ascii="宋体" w:hAnsi="宋体" w:hint="eastAsia"/>
          <w:b/>
          <w:kern w:val="0"/>
          <w:sz w:val="24"/>
        </w:rPr>
        <w:t>（一）基金托管人情况</w:t>
      </w:r>
    </w:p>
    <w:p w14:paraId="6718425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1</w:t>
      </w:r>
      <w:r w:rsidRPr="007659AA">
        <w:rPr>
          <w:rFonts w:hAnsi="宋体" w:hint="eastAsia"/>
          <w:kern w:val="0"/>
          <w:sz w:val="24"/>
        </w:rPr>
        <w:t>、基本情况</w:t>
      </w:r>
    </w:p>
    <w:p w14:paraId="28B70CA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名称：中国农业银行股份有限公司（简称中国农业银行）</w:t>
      </w:r>
    </w:p>
    <w:p w14:paraId="116E44B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住所：北京市东城区建国门内大街</w:t>
      </w:r>
      <w:r w:rsidRPr="007659AA">
        <w:rPr>
          <w:rFonts w:hAnsi="宋体" w:hint="eastAsia"/>
          <w:kern w:val="0"/>
          <w:sz w:val="24"/>
        </w:rPr>
        <w:t>69</w:t>
      </w:r>
      <w:r w:rsidRPr="007659AA">
        <w:rPr>
          <w:rFonts w:hAnsi="宋体" w:hint="eastAsia"/>
          <w:kern w:val="0"/>
          <w:sz w:val="24"/>
        </w:rPr>
        <w:t>号</w:t>
      </w:r>
    </w:p>
    <w:p w14:paraId="4E4E90E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办公地址：北京市西城区复兴门内大街</w:t>
      </w:r>
      <w:r w:rsidRPr="007659AA">
        <w:rPr>
          <w:rFonts w:hAnsi="宋体" w:hint="eastAsia"/>
          <w:kern w:val="0"/>
          <w:sz w:val="24"/>
        </w:rPr>
        <w:t>28</w:t>
      </w:r>
      <w:r w:rsidRPr="007659AA">
        <w:rPr>
          <w:rFonts w:hAnsi="宋体" w:hint="eastAsia"/>
          <w:kern w:val="0"/>
          <w:sz w:val="24"/>
        </w:rPr>
        <w:t>号凯晨世贸中心东座</w:t>
      </w:r>
    </w:p>
    <w:p w14:paraId="3719836C"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法定代表人：周慕冰</w:t>
      </w:r>
    </w:p>
    <w:p w14:paraId="68D3A517"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成立日期：</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w:t>
      </w:r>
    </w:p>
    <w:p w14:paraId="1A7161E9"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批准设立机关和批准设立文号：中国银监会银监复</w:t>
      </w:r>
      <w:r w:rsidRPr="007659AA">
        <w:rPr>
          <w:rFonts w:hAnsi="宋体" w:hint="eastAsia"/>
          <w:kern w:val="0"/>
          <w:sz w:val="24"/>
        </w:rPr>
        <w:t>[2009]13</w:t>
      </w:r>
      <w:r w:rsidRPr="007659AA">
        <w:rPr>
          <w:rFonts w:hAnsi="宋体" w:hint="eastAsia"/>
          <w:kern w:val="0"/>
          <w:sz w:val="24"/>
        </w:rPr>
        <w:t>号</w:t>
      </w:r>
    </w:p>
    <w:p w14:paraId="0AC5F978"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基金托管业务批准文号：中国证监会证监基字</w:t>
      </w:r>
      <w:r w:rsidRPr="007659AA">
        <w:rPr>
          <w:rFonts w:hAnsi="宋体" w:hint="eastAsia"/>
          <w:kern w:val="0"/>
          <w:sz w:val="24"/>
        </w:rPr>
        <w:t>[1998]23</w:t>
      </w:r>
      <w:r w:rsidRPr="007659AA">
        <w:rPr>
          <w:rFonts w:hAnsi="宋体" w:hint="eastAsia"/>
          <w:kern w:val="0"/>
          <w:sz w:val="24"/>
        </w:rPr>
        <w:t>号</w:t>
      </w:r>
    </w:p>
    <w:p w14:paraId="6800318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注册资本：</w:t>
      </w:r>
      <w:r w:rsidRPr="007659AA">
        <w:rPr>
          <w:rFonts w:hAnsi="宋体" w:hint="eastAsia"/>
          <w:kern w:val="0"/>
          <w:sz w:val="24"/>
        </w:rPr>
        <w:t>32,479,411.7</w:t>
      </w:r>
      <w:r w:rsidRPr="007659AA">
        <w:rPr>
          <w:rFonts w:hAnsi="宋体" w:hint="eastAsia"/>
          <w:kern w:val="0"/>
          <w:sz w:val="24"/>
        </w:rPr>
        <w:t>万元人民币</w:t>
      </w:r>
    </w:p>
    <w:p w14:paraId="6A7A00E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存续期间：持续经营</w:t>
      </w:r>
    </w:p>
    <w:p w14:paraId="65829D5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联系电话：</w:t>
      </w:r>
      <w:r w:rsidRPr="007659AA">
        <w:rPr>
          <w:rFonts w:hAnsi="宋体" w:hint="eastAsia"/>
          <w:kern w:val="0"/>
          <w:sz w:val="24"/>
        </w:rPr>
        <w:t>010-66060069</w:t>
      </w:r>
    </w:p>
    <w:p w14:paraId="5EDA647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传真：</w:t>
      </w:r>
      <w:r w:rsidRPr="007659AA">
        <w:rPr>
          <w:rFonts w:hAnsi="宋体" w:hint="eastAsia"/>
          <w:kern w:val="0"/>
          <w:sz w:val="24"/>
        </w:rPr>
        <w:t>010-68121816</w:t>
      </w:r>
    </w:p>
    <w:p w14:paraId="7B4C6DCF" w14:textId="536F2973"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联系人：</w:t>
      </w:r>
      <w:r w:rsidR="00992AF7" w:rsidRPr="00992AF7">
        <w:rPr>
          <w:rFonts w:hAnsi="宋体" w:hint="eastAsia"/>
          <w:kern w:val="0"/>
          <w:sz w:val="24"/>
        </w:rPr>
        <w:t>贺倩</w:t>
      </w:r>
    </w:p>
    <w:p w14:paraId="12C1D20D" w14:textId="0123A377" w:rsidR="00992AF7" w:rsidRPr="00992AF7"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中国农业银行股份有限公司是中国金融体系的重要组成部分</w:t>
      </w:r>
      <w:r w:rsidRPr="00992AF7">
        <w:rPr>
          <w:rFonts w:hAnsi="宋体" w:hint="eastAsia"/>
          <w:kern w:val="0"/>
          <w:sz w:val="24"/>
        </w:rPr>
        <w:t>,</w:t>
      </w:r>
      <w:r w:rsidRPr="00992AF7">
        <w:rPr>
          <w:rFonts w:hAnsi="宋体" w:hint="eastAsia"/>
          <w:kern w:val="0"/>
          <w:sz w:val="24"/>
        </w:rPr>
        <w:t>总行设在北京。经国务院批准，中国农业银行整体改制为中国农业银行股份有限公司并于</w:t>
      </w:r>
      <w:r w:rsidRPr="00992AF7">
        <w:rPr>
          <w:rFonts w:hAnsi="宋体" w:hint="eastAsia"/>
          <w:kern w:val="0"/>
          <w:sz w:val="24"/>
        </w:rPr>
        <w:t>2009</w:t>
      </w:r>
      <w:r w:rsidRPr="00992AF7">
        <w:rPr>
          <w:rFonts w:hAnsi="宋体" w:hint="eastAsia"/>
          <w:kern w:val="0"/>
          <w:sz w:val="24"/>
        </w:rPr>
        <w:t>年</w:t>
      </w:r>
      <w:r w:rsidRPr="00992AF7">
        <w:rPr>
          <w:rFonts w:hAnsi="宋体" w:hint="eastAsia"/>
          <w:kern w:val="0"/>
          <w:sz w:val="24"/>
        </w:rPr>
        <w:t>1</w:t>
      </w:r>
      <w:r w:rsidRPr="00992AF7">
        <w:rPr>
          <w:rFonts w:hAnsi="宋体" w:hint="eastAsia"/>
          <w:kern w:val="0"/>
          <w:sz w:val="24"/>
        </w:rPr>
        <w:t>月</w:t>
      </w:r>
      <w:r w:rsidRPr="00992AF7">
        <w:rPr>
          <w:rFonts w:hAnsi="宋体" w:hint="eastAsia"/>
          <w:kern w:val="0"/>
          <w:sz w:val="24"/>
        </w:rPr>
        <w:t>15</w:t>
      </w:r>
      <w:r w:rsidRPr="00992AF7">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92AF7">
        <w:rPr>
          <w:rFonts w:hAnsi="宋体" w:hint="eastAsia"/>
          <w:kern w:val="0"/>
          <w:sz w:val="24"/>
        </w:rPr>
        <w:t>500</w:t>
      </w:r>
      <w:r w:rsidRPr="00992AF7">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0A40062" w14:textId="77777777" w:rsidR="00992AF7" w:rsidRPr="00992AF7"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中国农业银行是中国第一批开展托管业务的国内商业银行，经验丰富，服务优质，业绩突出，</w:t>
      </w:r>
      <w:r w:rsidRPr="00992AF7">
        <w:rPr>
          <w:rFonts w:hAnsi="宋体" w:hint="eastAsia"/>
          <w:kern w:val="0"/>
          <w:sz w:val="24"/>
        </w:rPr>
        <w:t>2004</w:t>
      </w:r>
      <w:r w:rsidRPr="00992AF7">
        <w:rPr>
          <w:rFonts w:hAnsi="宋体" w:hint="eastAsia"/>
          <w:kern w:val="0"/>
          <w:sz w:val="24"/>
        </w:rPr>
        <w:t>年被英国《全球托管人》评为中国“最佳托管银行”。</w:t>
      </w:r>
      <w:r w:rsidRPr="00992AF7">
        <w:rPr>
          <w:rFonts w:hAnsi="宋体" w:hint="eastAsia"/>
          <w:kern w:val="0"/>
          <w:sz w:val="24"/>
        </w:rPr>
        <w:t>2007</w:t>
      </w:r>
      <w:r w:rsidRPr="00992AF7">
        <w:rPr>
          <w:rFonts w:hAnsi="宋体" w:hint="eastAsia"/>
          <w:kern w:val="0"/>
          <w:sz w:val="24"/>
        </w:rPr>
        <w:lastRenderedPageBreak/>
        <w:t>年中国农业银行通过了美国</w:t>
      </w:r>
      <w:r w:rsidRPr="00992AF7">
        <w:rPr>
          <w:rFonts w:hAnsi="宋体" w:hint="eastAsia"/>
          <w:kern w:val="0"/>
          <w:sz w:val="24"/>
        </w:rPr>
        <w:t>SAS70</w:t>
      </w:r>
      <w:r w:rsidRPr="00992AF7">
        <w:rPr>
          <w:rFonts w:hAnsi="宋体" w:hint="eastAsia"/>
          <w:kern w:val="0"/>
          <w:sz w:val="24"/>
        </w:rPr>
        <w:t>内部控制审计，并获得无保留意见的</w:t>
      </w:r>
      <w:r w:rsidRPr="00992AF7">
        <w:rPr>
          <w:rFonts w:hAnsi="宋体" w:hint="eastAsia"/>
          <w:kern w:val="0"/>
          <w:sz w:val="24"/>
        </w:rPr>
        <w:t>SAS70</w:t>
      </w:r>
      <w:r w:rsidRPr="00992AF7">
        <w:rPr>
          <w:rFonts w:hAnsi="宋体" w:hint="eastAsia"/>
          <w:kern w:val="0"/>
          <w:sz w:val="24"/>
        </w:rPr>
        <w:t>审计报告。自</w:t>
      </w:r>
      <w:r w:rsidRPr="00992AF7">
        <w:rPr>
          <w:rFonts w:hAnsi="宋体" w:hint="eastAsia"/>
          <w:kern w:val="0"/>
          <w:sz w:val="24"/>
        </w:rPr>
        <w:t>2010</w:t>
      </w:r>
      <w:r w:rsidRPr="00992AF7">
        <w:rPr>
          <w:rFonts w:hAnsi="宋体" w:hint="eastAsia"/>
          <w:kern w:val="0"/>
          <w:sz w:val="24"/>
        </w:rPr>
        <w:t>年起中国农业银行连续通过托管业务国际内控标准（</w:t>
      </w:r>
      <w:r w:rsidRPr="00992AF7">
        <w:rPr>
          <w:rFonts w:hAnsi="宋体" w:hint="eastAsia"/>
          <w:kern w:val="0"/>
          <w:sz w:val="24"/>
        </w:rPr>
        <w:t>ISAE3402</w:t>
      </w:r>
      <w:r w:rsidRPr="00992AF7">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992AF7">
        <w:rPr>
          <w:rFonts w:hAnsi="宋体" w:hint="eastAsia"/>
          <w:kern w:val="0"/>
          <w:sz w:val="24"/>
        </w:rPr>
        <w:t>2010</w:t>
      </w:r>
      <w:r w:rsidRPr="00992AF7">
        <w:rPr>
          <w:rFonts w:hAnsi="宋体" w:hint="eastAsia"/>
          <w:kern w:val="0"/>
          <w:sz w:val="24"/>
        </w:rPr>
        <w:t>年首届“‘金牌理财’</w:t>
      </w:r>
      <w:r w:rsidRPr="00992AF7">
        <w:rPr>
          <w:rFonts w:hAnsi="宋体" w:hint="eastAsia"/>
          <w:kern w:val="0"/>
          <w:sz w:val="24"/>
        </w:rPr>
        <w:t>TOP10</w:t>
      </w:r>
      <w:r w:rsidRPr="00992AF7">
        <w:rPr>
          <w:rFonts w:hAnsi="宋体" w:hint="eastAsia"/>
          <w:kern w:val="0"/>
          <w:sz w:val="24"/>
        </w:rPr>
        <w:t>颁奖盛典”中成绩突出，获“最佳托管银行”奖。</w:t>
      </w:r>
      <w:r w:rsidRPr="00992AF7">
        <w:rPr>
          <w:rFonts w:hAnsi="宋体" w:hint="eastAsia"/>
          <w:kern w:val="0"/>
          <w:sz w:val="24"/>
        </w:rPr>
        <w:t>2010</w:t>
      </w:r>
      <w:r w:rsidRPr="00992AF7">
        <w:rPr>
          <w:rFonts w:hAnsi="宋体" w:hint="eastAsia"/>
          <w:kern w:val="0"/>
          <w:sz w:val="24"/>
        </w:rPr>
        <w:t>年再次荣获《首席财务官》杂志颁发的“最佳资产托管奖”。</w:t>
      </w:r>
      <w:r w:rsidRPr="00992AF7">
        <w:rPr>
          <w:rFonts w:hAnsi="宋体" w:hint="eastAsia"/>
          <w:kern w:val="0"/>
          <w:sz w:val="24"/>
        </w:rPr>
        <w:t>2012</w:t>
      </w:r>
      <w:r w:rsidRPr="00992AF7">
        <w:rPr>
          <w:rFonts w:hAnsi="宋体" w:hint="eastAsia"/>
          <w:kern w:val="0"/>
          <w:sz w:val="24"/>
        </w:rPr>
        <w:t>年荣获第十届中国财经风云榜“最佳资产托管银行”称号；</w:t>
      </w:r>
      <w:r w:rsidRPr="00992AF7">
        <w:rPr>
          <w:rFonts w:hAnsi="宋体" w:hint="eastAsia"/>
          <w:kern w:val="0"/>
          <w:sz w:val="24"/>
        </w:rPr>
        <w:t>2013</w:t>
      </w:r>
      <w:r w:rsidRPr="00992AF7">
        <w:rPr>
          <w:rFonts w:hAnsi="宋体" w:hint="eastAsia"/>
          <w:kern w:val="0"/>
          <w:sz w:val="24"/>
        </w:rPr>
        <w:t>年至</w:t>
      </w:r>
      <w:r w:rsidRPr="00992AF7">
        <w:rPr>
          <w:rFonts w:hAnsi="宋体" w:hint="eastAsia"/>
          <w:kern w:val="0"/>
          <w:sz w:val="24"/>
        </w:rPr>
        <w:t>2016</w:t>
      </w:r>
      <w:r w:rsidRPr="00992AF7">
        <w:rPr>
          <w:rFonts w:hAnsi="宋体" w:hint="eastAsia"/>
          <w:kern w:val="0"/>
          <w:sz w:val="24"/>
        </w:rPr>
        <w:t>年连续荣获上海清算所授予的“托管银行优秀奖”和中央国债登记结算有限责任公司授予的“优秀托管机构奖”称号；</w:t>
      </w:r>
      <w:r w:rsidRPr="00992AF7">
        <w:rPr>
          <w:rFonts w:hAnsi="宋体" w:hint="eastAsia"/>
          <w:kern w:val="0"/>
          <w:sz w:val="24"/>
        </w:rPr>
        <w:t>2015</w:t>
      </w:r>
      <w:r w:rsidRPr="00992AF7">
        <w:rPr>
          <w:rFonts w:hAnsi="宋体" w:hint="eastAsia"/>
          <w:kern w:val="0"/>
          <w:sz w:val="24"/>
        </w:rPr>
        <w:t>年、</w:t>
      </w:r>
      <w:r w:rsidRPr="00992AF7">
        <w:rPr>
          <w:rFonts w:hAnsi="宋体" w:hint="eastAsia"/>
          <w:kern w:val="0"/>
          <w:sz w:val="24"/>
        </w:rPr>
        <w:t>2016</w:t>
      </w:r>
      <w:r w:rsidRPr="00992AF7">
        <w:rPr>
          <w:rFonts w:hAnsi="宋体" w:hint="eastAsia"/>
          <w:kern w:val="0"/>
          <w:sz w:val="24"/>
        </w:rPr>
        <w:t>年荣获中国银行业协会授予的“养老金业务最佳发展奖”称号。</w:t>
      </w:r>
    </w:p>
    <w:p w14:paraId="28021210" w14:textId="1EAF8A44" w:rsidR="00992AF7" w:rsidRPr="007659AA"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中国农业银行证券投资基金托管部于</w:t>
      </w:r>
      <w:r w:rsidRPr="00992AF7">
        <w:rPr>
          <w:rFonts w:hAnsi="宋体" w:hint="eastAsia"/>
          <w:kern w:val="0"/>
          <w:sz w:val="24"/>
        </w:rPr>
        <w:t>1998</w:t>
      </w:r>
      <w:r w:rsidRPr="00992AF7">
        <w:rPr>
          <w:rFonts w:hAnsi="宋体" w:hint="eastAsia"/>
          <w:kern w:val="0"/>
          <w:sz w:val="24"/>
        </w:rPr>
        <w:t>年</w:t>
      </w:r>
      <w:r w:rsidRPr="00992AF7">
        <w:rPr>
          <w:rFonts w:hAnsi="宋体" w:hint="eastAsia"/>
          <w:kern w:val="0"/>
          <w:sz w:val="24"/>
        </w:rPr>
        <w:t>5</w:t>
      </w:r>
      <w:r w:rsidRPr="00992AF7">
        <w:rPr>
          <w:rFonts w:hAnsi="宋体" w:hint="eastAsia"/>
          <w:kern w:val="0"/>
          <w:sz w:val="24"/>
        </w:rPr>
        <w:t>月经中国证监会和中国人民银行批准成立，</w:t>
      </w:r>
      <w:r w:rsidRPr="00992AF7">
        <w:rPr>
          <w:rFonts w:hAnsi="宋体" w:hint="eastAsia"/>
          <w:kern w:val="0"/>
          <w:sz w:val="24"/>
        </w:rPr>
        <w:t>2014</w:t>
      </w:r>
      <w:r w:rsidRPr="00992AF7">
        <w:rPr>
          <w:rFonts w:hAnsi="宋体" w:hint="eastAsia"/>
          <w:kern w:val="0"/>
          <w:sz w:val="24"/>
        </w:rPr>
        <w:t>年更名为托管业务部</w:t>
      </w:r>
      <w:r w:rsidRPr="00992AF7">
        <w:rPr>
          <w:rFonts w:hAnsi="宋体" w:hint="eastAsia"/>
          <w:kern w:val="0"/>
          <w:sz w:val="24"/>
        </w:rPr>
        <w:t>/</w:t>
      </w:r>
      <w:r w:rsidRPr="00992AF7">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65050771"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2</w:t>
      </w:r>
      <w:r w:rsidRPr="007659AA">
        <w:rPr>
          <w:rFonts w:hAnsi="宋体" w:hint="eastAsia"/>
          <w:kern w:val="0"/>
          <w:sz w:val="24"/>
        </w:rPr>
        <w:t>、主要人员情况</w:t>
      </w:r>
    </w:p>
    <w:p w14:paraId="0CFB7011" w14:textId="5D5DE4D9" w:rsidR="00FA22FC" w:rsidRPr="007659AA"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中国农业银行托管业务部现有员工近</w:t>
      </w:r>
      <w:r w:rsidRPr="00992AF7">
        <w:rPr>
          <w:rFonts w:hAnsi="宋体" w:hint="eastAsia"/>
          <w:kern w:val="0"/>
          <w:sz w:val="24"/>
        </w:rPr>
        <w:t>240</w:t>
      </w:r>
      <w:r w:rsidRPr="00992AF7">
        <w:rPr>
          <w:rFonts w:hAnsi="宋体" w:hint="eastAsia"/>
          <w:kern w:val="0"/>
          <w:sz w:val="24"/>
        </w:rPr>
        <w:t>名，其中具有高级职称的专家</w:t>
      </w:r>
      <w:r w:rsidRPr="00992AF7">
        <w:rPr>
          <w:rFonts w:hAnsi="宋体" w:hint="eastAsia"/>
          <w:kern w:val="0"/>
          <w:sz w:val="24"/>
        </w:rPr>
        <w:t>30</w:t>
      </w:r>
      <w:r w:rsidRPr="00992AF7">
        <w:rPr>
          <w:rFonts w:hAnsi="宋体" w:hint="eastAsia"/>
          <w:kern w:val="0"/>
          <w:sz w:val="24"/>
        </w:rPr>
        <w:t>余名，服务团队成员专业水平高、业务素质好、服务能力强，高级管理层均有</w:t>
      </w:r>
      <w:r w:rsidRPr="00992AF7">
        <w:rPr>
          <w:rFonts w:hAnsi="宋体" w:hint="eastAsia"/>
          <w:kern w:val="0"/>
          <w:sz w:val="24"/>
        </w:rPr>
        <w:t>20</w:t>
      </w:r>
      <w:r w:rsidRPr="00992AF7">
        <w:rPr>
          <w:rFonts w:hAnsi="宋体" w:hint="eastAsia"/>
          <w:kern w:val="0"/>
          <w:sz w:val="24"/>
        </w:rPr>
        <w:t>年以上金融从业经验和高级技术职称，精通国内外证券市场的运作。</w:t>
      </w:r>
    </w:p>
    <w:p w14:paraId="2506F2E0" w14:textId="77777777" w:rsidR="00FA22FC" w:rsidRPr="007659AA" w:rsidRDefault="00FA22FC" w:rsidP="003F3111">
      <w:pPr>
        <w:spacing w:line="360" w:lineRule="auto"/>
        <w:ind w:firstLineChars="200" w:firstLine="480"/>
        <w:rPr>
          <w:rFonts w:hAnsi="宋体"/>
          <w:kern w:val="0"/>
          <w:sz w:val="24"/>
        </w:rPr>
      </w:pPr>
      <w:r w:rsidRPr="007659AA">
        <w:rPr>
          <w:rFonts w:hAnsi="宋体" w:hint="eastAsia"/>
          <w:kern w:val="0"/>
          <w:sz w:val="24"/>
        </w:rPr>
        <w:t>3</w:t>
      </w:r>
      <w:r w:rsidRPr="007659AA">
        <w:rPr>
          <w:rFonts w:hAnsi="宋体" w:hint="eastAsia"/>
          <w:kern w:val="0"/>
          <w:sz w:val="24"/>
        </w:rPr>
        <w:t>、基金托管业务经营情况</w:t>
      </w:r>
    </w:p>
    <w:p w14:paraId="1DA1CB4C" w14:textId="3803E765" w:rsidR="00FA22FC" w:rsidRDefault="00992AF7" w:rsidP="003F3111">
      <w:pPr>
        <w:widowControl/>
        <w:spacing w:line="360" w:lineRule="auto"/>
        <w:ind w:firstLineChars="200" w:firstLine="480"/>
        <w:rPr>
          <w:rFonts w:hAnsi="宋体"/>
          <w:kern w:val="0"/>
          <w:sz w:val="24"/>
        </w:rPr>
      </w:pPr>
      <w:r w:rsidRPr="00992AF7">
        <w:rPr>
          <w:rFonts w:hAnsi="宋体" w:hint="eastAsia"/>
          <w:kern w:val="0"/>
          <w:sz w:val="24"/>
        </w:rPr>
        <w:t>截止到</w:t>
      </w:r>
      <w:r w:rsidRPr="00992AF7">
        <w:rPr>
          <w:rFonts w:hAnsi="宋体" w:hint="eastAsia"/>
          <w:kern w:val="0"/>
          <w:sz w:val="24"/>
        </w:rPr>
        <w:t>2017</w:t>
      </w:r>
      <w:r w:rsidRPr="00992AF7">
        <w:rPr>
          <w:rFonts w:hAnsi="宋体" w:hint="eastAsia"/>
          <w:kern w:val="0"/>
          <w:sz w:val="24"/>
        </w:rPr>
        <w:t>年</w:t>
      </w:r>
      <w:r w:rsidRPr="00992AF7">
        <w:rPr>
          <w:rFonts w:hAnsi="宋体" w:hint="eastAsia"/>
          <w:kern w:val="0"/>
          <w:sz w:val="24"/>
        </w:rPr>
        <w:t>12</w:t>
      </w:r>
      <w:r w:rsidRPr="00992AF7">
        <w:rPr>
          <w:rFonts w:hAnsi="宋体" w:hint="eastAsia"/>
          <w:kern w:val="0"/>
          <w:sz w:val="24"/>
        </w:rPr>
        <w:t>月</w:t>
      </w:r>
      <w:r w:rsidRPr="00992AF7">
        <w:rPr>
          <w:rFonts w:hAnsi="宋体" w:hint="eastAsia"/>
          <w:kern w:val="0"/>
          <w:sz w:val="24"/>
        </w:rPr>
        <w:t>31</w:t>
      </w:r>
      <w:r w:rsidRPr="00992AF7">
        <w:rPr>
          <w:rFonts w:hAnsi="宋体" w:hint="eastAsia"/>
          <w:kern w:val="0"/>
          <w:sz w:val="24"/>
        </w:rPr>
        <w:t>日，中国农业银行托管的封闭式证券投资基金和开放式证券投资基金共</w:t>
      </w:r>
      <w:r w:rsidRPr="00992AF7">
        <w:rPr>
          <w:rFonts w:hAnsi="宋体" w:hint="eastAsia"/>
          <w:kern w:val="0"/>
          <w:sz w:val="24"/>
        </w:rPr>
        <w:t>397</w:t>
      </w:r>
      <w:r w:rsidRPr="00992AF7">
        <w:rPr>
          <w:rFonts w:hAnsi="宋体" w:hint="eastAsia"/>
          <w:kern w:val="0"/>
          <w:sz w:val="24"/>
        </w:rPr>
        <w:t>只。</w:t>
      </w:r>
    </w:p>
    <w:p w14:paraId="3017DB48" w14:textId="6300DA94" w:rsidR="00E22060" w:rsidRPr="00D66547" w:rsidRDefault="00D66547" w:rsidP="00FA22FC">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4"/>
      <w:bookmarkEnd w:id="15"/>
      <w:bookmarkEnd w:id="16"/>
    </w:p>
    <w:p w14:paraId="66088566" w14:textId="77777777" w:rsidR="00E22060" w:rsidRDefault="00D66547" w:rsidP="00D66547">
      <w:pPr>
        <w:pStyle w:val="af1"/>
        <w:rPr>
          <w:rFonts w:eastAsia="黑体"/>
          <w:kern w:val="0"/>
          <w:sz w:val="30"/>
        </w:rPr>
      </w:pPr>
      <w:bookmarkStart w:id="17" w:name="_Toc109537383"/>
      <w:r w:rsidRPr="00D66547">
        <w:rPr>
          <w:rFonts w:ascii="宋体" w:hAnsi="宋体"/>
          <w:kern w:val="0"/>
          <w:sz w:val="24"/>
        </w:rPr>
        <w:br w:type="page"/>
      </w:r>
      <w:bookmarkStart w:id="18" w:name="_Toc320804497"/>
      <w:bookmarkStart w:id="19" w:name="_Toc449103075"/>
      <w:r>
        <w:rPr>
          <w:rFonts w:eastAsia="黑体" w:hint="eastAsia"/>
          <w:kern w:val="0"/>
          <w:sz w:val="30"/>
        </w:rPr>
        <w:lastRenderedPageBreak/>
        <w:t>五、相关服务机构</w:t>
      </w:r>
      <w:bookmarkEnd w:id="17"/>
      <w:bookmarkEnd w:id="18"/>
      <w:bookmarkEnd w:id="19"/>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办公地址：上海市浦东新区银城中路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中信建投证券股份有限公司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r w:rsidRPr="003A5E37">
        <w:rPr>
          <w:rFonts w:hint="eastAsia"/>
          <w:sz w:val="24"/>
          <w:szCs w:val="24"/>
        </w:rPr>
        <w:t>弄五道口广场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联系人：谢高得</w:t>
      </w:r>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申万宏源证券有限公司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联系人：钟康莺</w:t>
      </w:r>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法定代表人：常喆</w:t>
      </w:r>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r w:rsidRPr="003A5E37">
        <w:rPr>
          <w:rFonts w:hint="eastAsia"/>
          <w:sz w:val="24"/>
          <w:szCs w:val="24"/>
        </w:rPr>
        <w:t>国元证券股份有限公司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办公地址：南昌市红谷滩新区红谷中大道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法定代表人：牛冠兴</w:t>
      </w:r>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r w:rsidRPr="003A5E37">
        <w:rPr>
          <w:rFonts w:hint="eastAsia"/>
          <w:sz w:val="24"/>
          <w:szCs w:val="24"/>
        </w:rPr>
        <w:t>申万宏源西部证券有限公司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德邦证券有限责任公司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住所：黑龙江省哈尔滨市香坊区赣水路</w:t>
      </w:r>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联系人：郑舒丽</w:t>
      </w:r>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联系人：金喆</w:t>
      </w:r>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办公地址：天津市南开区宾水西道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信达证券股份有限公司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联系人：汤漫川</w:t>
      </w:r>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法定代表人：龙增来</w:t>
      </w:r>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7777777"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Pr>
          <w:rFonts w:ascii="宋体" w:hAnsi="宋体" w:cs="宋体"/>
          <w:kern w:val="0"/>
          <w:sz w:val="24"/>
        </w:rPr>
        <w:t>50938617</w:t>
      </w:r>
    </w:p>
    <w:p w14:paraId="39FEFEEF" w14:textId="0F336E1E"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001E1298">
        <w:rPr>
          <w:rFonts w:ascii="宋体" w:hAnsi="宋体" w:cs="宋体"/>
          <w:kern w:val="0"/>
          <w:sz w:val="24"/>
        </w:rPr>
        <w:t>5093</w:t>
      </w:r>
      <w:r w:rsidR="001E1298" w:rsidRPr="00D56C1B">
        <w:rPr>
          <w:rFonts w:ascii="宋体" w:hAnsi="宋体" w:cs="宋体"/>
          <w:kern w:val="0"/>
          <w:sz w:val="24"/>
        </w:rPr>
        <w:t>8907</w:t>
      </w:r>
    </w:p>
    <w:p w14:paraId="0686E893" w14:textId="77777777"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Pr>
          <w:rFonts w:ascii="宋体" w:hAnsi="宋体" w:hint="eastAsia"/>
          <w:kern w:val="0"/>
          <w:sz w:val="24"/>
        </w:rPr>
        <w:t>周莉</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住所：上海市浦东新区陆家嘴环路1318号星展银行大厦6楼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530E1DC8"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联系人：</w:t>
      </w:r>
      <w:r w:rsidR="005A4223" w:rsidRPr="002114F1">
        <w:rPr>
          <w:rFonts w:hint="eastAsia"/>
          <w:kern w:val="0"/>
          <w:sz w:val="24"/>
        </w:rPr>
        <w:t>朱宏宇</w:t>
      </w:r>
      <w:r>
        <w:rPr>
          <w:rFonts w:ascii="宋体" w:hAnsi="宋体" w:hint="eastAsia"/>
          <w:kern w:val="0"/>
          <w:sz w:val="24"/>
        </w:rPr>
        <w:t xml:space="preserve"> </w:t>
      </w:r>
    </w:p>
    <w:p w14:paraId="7AABA10D" w14:textId="19076C6F"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经办注册会计师：薛竞、</w:t>
      </w:r>
      <w:r w:rsidR="005A4223" w:rsidRPr="002114F1">
        <w:rPr>
          <w:rFonts w:hint="eastAsia"/>
          <w:kern w:val="0"/>
          <w:sz w:val="24"/>
        </w:rPr>
        <w:t>朱宏宇</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0" w:name="_Toc320804498"/>
      <w:bookmarkStart w:id="21" w:name="_Toc449103076"/>
      <w:r>
        <w:rPr>
          <w:rFonts w:eastAsia="黑体" w:hint="eastAsia"/>
          <w:kern w:val="0"/>
          <w:sz w:val="30"/>
        </w:rPr>
        <w:lastRenderedPageBreak/>
        <w:t>六、基金的募集</w:t>
      </w:r>
      <w:bookmarkEnd w:id="20"/>
      <w:bookmarkEnd w:id="21"/>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2" w:name="_Hlt91148053"/>
      <w:bookmarkStart w:id="23" w:name="_Hlt91264078"/>
      <w:bookmarkStart w:id="24" w:name="_Hlt91264042"/>
      <w:bookmarkStart w:id="25" w:name="_Hlt90801570"/>
      <w:bookmarkStart w:id="26" w:name="_Hlt90455312"/>
      <w:bookmarkEnd w:id="22"/>
      <w:bookmarkEnd w:id="23"/>
      <w:bookmarkEnd w:id="24"/>
      <w:bookmarkEnd w:id="25"/>
      <w:bookmarkEnd w:id="26"/>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本基金自2009年8月31日至2009年9月18日止进行发售。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7" w:name="_Toc109537384"/>
      <w:r>
        <w:rPr>
          <w:rFonts w:eastAsia="黑体"/>
          <w:kern w:val="0"/>
          <w:sz w:val="30"/>
        </w:rPr>
        <w:br w:type="page"/>
      </w:r>
      <w:bookmarkStart w:id="28" w:name="_Toc320804499"/>
      <w:bookmarkStart w:id="29" w:name="_Toc449103077"/>
      <w:r>
        <w:rPr>
          <w:rFonts w:eastAsia="黑体" w:hint="eastAsia"/>
          <w:kern w:val="0"/>
          <w:sz w:val="30"/>
        </w:rPr>
        <w:lastRenderedPageBreak/>
        <w:t>七、基金合同的生效</w:t>
      </w:r>
      <w:bookmarkEnd w:id="28"/>
      <w:bookmarkEnd w:id="29"/>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0" w:name="_Toc320804500"/>
      <w:bookmarkStart w:id="31" w:name="_Toc449103078"/>
      <w:r>
        <w:rPr>
          <w:rFonts w:eastAsia="黑体" w:hint="eastAsia"/>
          <w:kern w:val="0"/>
          <w:sz w:val="30"/>
        </w:rPr>
        <w:lastRenderedPageBreak/>
        <w:t>八、基金份额折算与变更登记</w:t>
      </w:r>
      <w:bookmarkEnd w:id="30"/>
      <w:bookmarkEnd w:id="31"/>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收盘值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收盘值为I，折算后的基金份额净值与折算日标的指数收盘值的对应关系为1：K，即基金份额折算后目标基金份额净值为I/K，则基金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9.25pt" o:ole="">
            <v:imagedata r:id="rId12" o:title=""/>
          </v:shape>
          <o:OLEObject Type="Embed" ProgID="Equation.3" ShapeID="_x0000_i1025" DrawAspect="Content" ObjectID="_1586096476"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计算结果以四舍五入的方法保留小数点后8位。基金管理人根据上述折算比例，对各基金份额持有人持有的基金份额进行折算，折算后的基金份额采取截位法保留到整数位，由此产生的误差计入基金财产。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基金基金份额5,000份，基金份额折算日的基金资产净值为5,820,000,320.59元，折算前的基金份额总额为5,035,174,000份，当日标的指数收盘值为1,233.69，折算后的基金份额净值与折算日标的指数收盘值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收盘值的千分之一基本一致。2009年12月4日，上证180公司治理指数收盘值为938.90点，本基金的基金资产净值为1,054,880,523.33元，折算前基金份额总额为1,009,284,164份，折算前基金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2" w:name="_Toc320804501"/>
      <w:bookmarkStart w:id="33" w:name="_Toc449103079"/>
      <w:bookmarkStart w:id="34" w:name="_Toc109537386"/>
      <w:bookmarkEnd w:id="27"/>
      <w:r>
        <w:rPr>
          <w:rFonts w:eastAsia="黑体" w:hint="eastAsia"/>
          <w:kern w:val="0"/>
          <w:sz w:val="30"/>
        </w:rPr>
        <w:lastRenderedPageBreak/>
        <w:t>九、基金份额的上市交易</w:t>
      </w:r>
      <w:bookmarkEnd w:id="32"/>
      <w:bookmarkEnd w:id="33"/>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份或其整数倍，不足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77777777"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14:paraId="713F73C8" w14:textId="77777777" w:rsidR="00E22060" w:rsidRDefault="00D66547">
      <w:pPr>
        <w:pStyle w:val="af1"/>
        <w:rPr>
          <w:rFonts w:eastAsia="黑体"/>
          <w:kern w:val="0"/>
          <w:sz w:val="30"/>
        </w:rPr>
      </w:pPr>
      <w:r>
        <w:rPr>
          <w:rFonts w:eastAsia="黑体"/>
          <w:kern w:val="0"/>
          <w:sz w:val="30"/>
        </w:rPr>
        <w:br w:type="page"/>
      </w:r>
      <w:bookmarkStart w:id="35" w:name="_Toc320804502"/>
      <w:bookmarkStart w:id="36" w:name="_Toc449103080"/>
      <w:r>
        <w:rPr>
          <w:rFonts w:eastAsia="黑体" w:hint="eastAsia"/>
          <w:kern w:val="0"/>
          <w:sz w:val="30"/>
        </w:rPr>
        <w:lastRenderedPageBreak/>
        <w:t>十、基金份额的申购与赎回</w:t>
      </w:r>
      <w:bookmarkEnd w:id="35"/>
      <w:bookmarkEnd w:id="36"/>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77777777"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77777777"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投资者申购、赎回的基金份额需为最小申购赎回单位的整数倍。</w:t>
      </w:r>
    </w:p>
    <w:p w14:paraId="78A271F9" w14:textId="6CDDE18A" w:rsidR="00FB3828" w:rsidRDefault="00FB3828">
      <w:pPr>
        <w:spacing w:line="360" w:lineRule="auto"/>
        <w:ind w:firstLineChars="200" w:firstLine="480"/>
        <w:rPr>
          <w:rFonts w:ascii="宋体" w:hAnsi="宋体"/>
          <w:sz w:val="24"/>
        </w:rPr>
      </w:pPr>
      <w:r w:rsidRPr="00FB3828">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81538A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收以及现金替代等的清算，在T+1日办理现金替代等的交收以及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1、申购对价、赎回对价根据申购赎回清单和投资者申购、赎回的基金份额数额确定。申购对价是指投资者申购基金份额时应交付的组合证券、现金替代、现</w:t>
      </w:r>
      <w:r>
        <w:rPr>
          <w:rFonts w:ascii="宋体" w:hAnsi="宋体" w:hint="eastAsia"/>
          <w:sz w:val="24"/>
        </w:rPr>
        <w:lastRenderedPageBreak/>
        <w:t>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7" w:name="_Hlt91144389"/>
      <w:bookmarkStart w:id="38" w:name="_Hlt90458725"/>
      <w:bookmarkStart w:id="39" w:name="_Hlt81024033"/>
      <w:bookmarkEnd w:id="37"/>
      <w:bookmarkEnd w:id="38"/>
      <w:bookmarkEnd w:id="39"/>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0" w:name="OLE_LINK6"/>
      <w:bookmarkStart w:id="41" w:name="OLE_LINK7"/>
      <w:r>
        <w:rPr>
          <w:rFonts w:ascii="宋体" w:hAnsi="宋体"/>
          <w:b/>
          <w:kern w:val="0"/>
          <w:sz w:val="24"/>
        </w:rPr>
        <w:t>申购赎回</w:t>
      </w:r>
      <w:r>
        <w:rPr>
          <w:rFonts w:ascii="宋体" w:hAnsi="宋体" w:hint="eastAsia"/>
          <w:b/>
          <w:kern w:val="0"/>
          <w:sz w:val="24"/>
        </w:rPr>
        <w:t>清单的内容与格式</w:t>
      </w:r>
      <w:bookmarkEnd w:id="40"/>
      <w:bookmarkEnd w:id="41"/>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w:t>
      </w:r>
      <w:r>
        <w:rPr>
          <w:rFonts w:ascii="宋体" w:hAnsi="宋体" w:hint="eastAsia"/>
          <w:kern w:val="0"/>
          <w:sz w:val="24"/>
        </w:rPr>
        <w:lastRenderedPageBreak/>
        <w:t>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T+2日后第1个工作日（若在特例情况下，则为T日起第21个交易日），基金管理人将应退款和补款的明细及汇总数据发送给相关申购赎回代理券商和基金托管人，相关款项的清算交收将于此后3个工作日内完成。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64F62A64" w:rsidR="00E22060" w:rsidRDefault="0021348B" w:rsidP="003F3111">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8</w:t>
            </w:r>
            <w:r w:rsidR="009463D6">
              <w:rPr>
                <w:rFonts w:ascii="宋体" w:hAnsi="宋体" w:hint="eastAsia"/>
                <w:kern w:val="0"/>
                <w:sz w:val="24"/>
              </w:rPr>
              <w:t>年</w:t>
            </w:r>
            <w:r>
              <w:rPr>
                <w:rFonts w:ascii="宋体" w:hAnsi="宋体"/>
                <w:kern w:val="0"/>
                <w:sz w:val="24"/>
              </w:rPr>
              <w:t>3</w:t>
            </w:r>
            <w:r w:rsidR="00D66547">
              <w:rPr>
                <w:rFonts w:ascii="宋体" w:hAnsi="宋体" w:hint="eastAsia"/>
                <w:kern w:val="0"/>
                <w:sz w:val="24"/>
              </w:rPr>
              <w:t>月</w:t>
            </w:r>
            <w:r w:rsidR="003F3111">
              <w:rPr>
                <w:rFonts w:ascii="宋体" w:hAnsi="宋体" w:hint="eastAsia"/>
                <w:kern w:val="0"/>
                <w:sz w:val="24"/>
              </w:rPr>
              <w:t>2</w:t>
            </w:r>
            <w:r w:rsidR="003F3111">
              <w:rPr>
                <w:rFonts w:ascii="宋体" w:hAnsi="宋体"/>
                <w:kern w:val="0"/>
                <w:sz w:val="24"/>
              </w:rPr>
              <w:t>3</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1E05EC56" w:rsidR="00E22060" w:rsidRDefault="0021348B">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8</w:t>
            </w:r>
            <w:r w:rsidR="009463D6">
              <w:rPr>
                <w:rFonts w:ascii="宋体" w:hAnsi="宋体" w:hint="eastAsia"/>
                <w:b/>
                <w:kern w:val="0"/>
                <w:sz w:val="24"/>
              </w:rPr>
              <w:t>年</w:t>
            </w:r>
            <w:r>
              <w:rPr>
                <w:rFonts w:ascii="宋体" w:hAnsi="宋体"/>
                <w:b/>
                <w:kern w:val="0"/>
                <w:sz w:val="24"/>
              </w:rPr>
              <w:t>3</w:t>
            </w:r>
            <w:r w:rsidR="00D66547">
              <w:rPr>
                <w:rFonts w:ascii="宋体" w:hAnsi="宋体" w:hint="eastAsia"/>
                <w:b/>
                <w:kern w:val="0"/>
                <w:sz w:val="24"/>
              </w:rPr>
              <w:t>月</w:t>
            </w:r>
            <w:r w:rsidR="009463D6">
              <w:rPr>
                <w:rFonts w:ascii="宋体" w:hAnsi="宋体"/>
                <w:b/>
                <w:kern w:val="0"/>
                <w:sz w:val="24"/>
              </w:rPr>
              <w:t>2</w:t>
            </w:r>
            <w:r w:rsidR="00096524">
              <w:rPr>
                <w:rFonts w:ascii="宋体" w:hAnsi="宋体"/>
                <w:b/>
                <w:kern w:val="0"/>
                <w:sz w:val="24"/>
              </w:rPr>
              <w:t>2</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lastRenderedPageBreak/>
              <w:t>最小申购、赎回单位的现金余额(单位:元)</w:t>
            </w:r>
          </w:p>
        </w:tc>
        <w:tc>
          <w:tcPr>
            <w:tcW w:w="5370" w:type="dxa"/>
          </w:tcPr>
          <w:p w14:paraId="02BA8524" w14:textId="644867C5" w:rsidR="00E22060" w:rsidRDefault="0021348B">
            <w:pPr>
              <w:widowControl/>
              <w:spacing w:line="360" w:lineRule="auto"/>
              <w:jc w:val="right"/>
              <w:rPr>
                <w:rFonts w:ascii="宋体" w:hAnsi="宋体"/>
                <w:sz w:val="24"/>
                <w:szCs w:val="24"/>
              </w:rPr>
            </w:pPr>
            <w:r w:rsidRPr="0021348B">
              <w:rPr>
                <w:sz w:val="24"/>
                <w:szCs w:val="24"/>
              </w:rPr>
              <w:t>5064.77</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48C1EA2D" w:rsidR="00E22060" w:rsidRDefault="0021348B">
            <w:pPr>
              <w:widowControl/>
              <w:spacing w:line="360" w:lineRule="auto"/>
              <w:jc w:val="right"/>
              <w:rPr>
                <w:rFonts w:ascii="宋体" w:hAnsi="宋体"/>
                <w:sz w:val="24"/>
                <w:szCs w:val="24"/>
              </w:rPr>
            </w:pPr>
            <w:r w:rsidRPr="0021348B">
              <w:rPr>
                <w:sz w:val="24"/>
                <w:szCs w:val="24"/>
              </w:rPr>
              <w:t>1181284.77</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基金份额净值(单位:元)</w:t>
            </w:r>
          </w:p>
        </w:tc>
        <w:tc>
          <w:tcPr>
            <w:tcW w:w="5370" w:type="dxa"/>
          </w:tcPr>
          <w:p w14:paraId="36536129" w14:textId="5241929E" w:rsidR="00E22060" w:rsidRDefault="0021348B" w:rsidP="00157137">
            <w:pPr>
              <w:widowControl/>
              <w:spacing w:line="360" w:lineRule="auto"/>
              <w:jc w:val="right"/>
              <w:rPr>
                <w:rFonts w:ascii="宋体" w:hAnsi="宋体"/>
                <w:sz w:val="24"/>
                <w:szCs w:val="24"/>
              </w:rPr>
            </w:pPr>
            <w:r w:rsidRPr="0021348B">
              <w:rPr>
                <w:sz w:val="24"/>
                <w:szCs w:val="24"/>
              </w:rPr>
              <w:t>1.1810</w:t>
            </w:r>
          </w:p>
        </w:tc>
      </w:tr>
      <w:tr w:rsidR="00E22060" w14:paraId="712C0309" w14:textId="77777777">
        <w:trPr>
          <w:trHeight w:val="285"/>
        </w:trPr>
        <w:tc>
          <w:tcPr>
            <w:tcW w:w="8676" w:type="dxa"/>
            <w:gridSpan w:val="2"/>
            <w:vAlign w:val="center"/>
          </w:tcPr>
          <w:p w14:paraId="55030D8F" w14:textId="2370A809" w:rsidR="00E22060" w:rsidRDefault="003F3111" w:rsidP="003F3111">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8</w:t>
            </w:r>
            <w:r w:rsidR="009463D6">
              <w:rPr>
                <w:rFonts w:ascii="宋体" w:hAnsi="宋体" w:hint="eastAsia"/>
                <w:b/>
                <w:kern w:val="0"/>
                <w:sz w:val="24"/>
                <w:szCs w:val="24"/>
              </w:rPr>
              <w:t>年</w:t>
            </w:r>
            <w:r>
              <w:rPr>
                <w:rFonts w:ascii="宋体" w:hAnsi="宋体"/>
                <w:b/>
                <w:kern w:val="0"/>
                <w:sz w:val="24"/>
                <w:szCs w:val="24"/>
              </w:rPr>
              <w:t>3</w:t>
            </w:r>
            <w:r w:rsidR="00D66547">
              <w:rPr>
                <w:rFonts w:ascii="宋体" w:hAnsi="宋体" w:hint="eastAsia"/>
                <w:b/>
                <w:kern w:val="0"/>
                <w:sz w:val="24"/>
                <w:szCs w:val="24"/>
              </w:rPr>
              <w:t>月</w:t>
            </w:r>
            <w:r>
              <w:rPr>
                <w:rFonts w:ascii="宋体" w:hAnsi="宋体"/>
                <w:b/>
                <w:kern w:val="0"/>
                <w:sz w:val="24"/>
                <w:szCs w:val="24"/>
              </w:rPr>
              <w:t>23</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38A2A22C" w:rsidR="00E22060" w:rsidRDefault="0021348B">
            <w:pPr>
              <w:widowControl/>
              <w:spacing w:line="360" w:lineRule="auto"/>
              <w:jc w:val="right"/>
              <w:rPr>
                <w:rFonts w:ascii="宋体" w:hAnsi="宋体"/>
                <w:sz w:val="24"/>
                <w:szCs w:val="24"/>
              </w:rPr>
            </w:pPr>
            <w:r w:rsidRPr="0021348B">
              <w:rPr>
                <w:sz w:val="24"/>
                <w:szCs w:val="24"/>
              </w:rPr>
              <w:t>5748.77</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8C6177" w14:paraId="624A13EC" w14:textId="77777777" w:rsidTr="00BC03F7">
        <w:tc>
          <w:tcPr>
            <w:tcW w:w="1446" w:type="dxa"/>
            <w:tcBorders>
              <w:top w:val="single" w:sz="4" w:space="0" w:color="auto"/>
              <w:left w:val="single" w:sz="4" w:space="0" w:color="auto"/>
              <w:bottom w:val="single" w:sz="4" w:space="0" w:color="auto"/>
              <w:right w:val="single" w:sz="4" w:space="0" w:color="auto"/>
            </w:tcBorders>
          </w:tcPr>
          <w:p w14:paraId="0D227E60" w14:textId="5234459B" w:rsidR="008C6177" w:rsidRDefault="008C6177" w:rsidP="008C6177">
            <w:pPr>
              <w:spacing w:line="360" w:lineRule="auto"/>
              <w:jc w:val="center"/>
              <w:rPr>
                <w:rFonts w:ascii="宋体" w:hAnsi="宋体"/>
                <w:sz w:val="24"/>
                <w:szCs w:val="24"/>
              </w:rPr>
            </w:pPr>
            <w:r w:rsidRPr="00345347">
              <w:rPr>
                <w:rFonts w:hint="eastAsia"/>
              </w:rPr>
              <w:t>600000</w:t>
            </w:r>
          </w:p>
        </w:tc>
        <w:tc>
          <w:tcPr>
            <w:tcW w:w="1368" w:type="dxa"/>
            <w:tcBorders>
              <w:top w:val="single" w:sz="4" w:space="0" w:color="auto"/>
              <w:left w:val="single" w:sz="4" w:space="0" w:color="auto"/>
              <w:bottom w:val="single" w:sz="4" w:space="0" w:color="auto"/>
              <w:right w:val="single" w:sz="4" w:space="0" w:color="auto"/>
            </w:tcBorders>
          </w:tcPr>
          <w:p w14:paraId="7F56D8D3" w14:textId="3A5F1A0F" w:rsidR="008C6177" w:rsidRDefault="008C6177" w:rsidP="008C6177">
            <w:pPr>
              <w:spacing w:line="360" w:lineRule="auto"/>
              <w:jc w:val="center"/>
              <w:rPr>
                <w:rFonts w:ascii="宋体" w:hAnsi="宋体"/>
                <w:sz w:val="24"/>
                <w:szCs w:val="24"/>
              </w:rPr>
            </w:pPr>
            <w:r w:rsidRPr="00345347">
              <w:rPr>
                <w:rFonts w:hint="eastAsia"/>
              </w:rPr>
              <w:t>浦发银行</w:t>
            </w:r>
          </w:p>
        </w:tc>
        <w:tc>
          <w:tcPr>
            <w:tcW w:w="1340" w:type="dxa"/>
            <w:tcBorders>
              <w:top w:val="single" w:sz="4" w:space="0" w:color="auto"/>
              <w:left w:val="single" w:sz="4" w:space="0" w:color="auto"/>
              <w:bottom w:val="single" w:sz="4" w:space="0" w:color="auto"/>
              <w:right w:val="single" w:sz="4" w:space="0" w:color="auto"/>
            </w:tcBorders>
          </w:tcPr>
          <w:p w14:paraId="41C92072" w14:textId="6D77879D" w:rsidR="008C6177" w:rsidRDefault="008C6177" w:rsidP="008C6177">
            <w:pPr>
              <w:spacing w:line="360" w:lineRule="auto"/>
              <w:jc w:val="center"/>
              <w:rPr>
                <w:rFonts w:ascii="宋体" w:hAnsi="宋体"/>
                <w:sz w:val="24"/>
                <w:szCs w:val="24"/>
              </w:rPr>
            </w:pPr>
            <w:r w:rsidRPr="00345347">
              <w:rPr>
                <w:rFonts w:hint="eastAsia"/>
              </w:rPr>
              <w:t>2800</w:t>
            </w:r>
          </w:p>
        </w:tc>
        <w:tc>
          <w:tcPr>
            <w:tcW w:w="1359" w:type="dxa"/>
            <w:tcBorders>
              <w:top w:val="single" w:sz="4" w:space="0" w:color="auto"/>
              <w:left w:val="single" w:sz="4" w:space="0" w:color="auto"/>
              <w:bottom w:val="single" w:sz="4" w:space="0" w:color="auto"/>
              <w:right w:val="single" w:sz="4" w:space="0" w:color="auto"/>
            </w:tcBorders>
          </w:tcPr>
          <w:p w14:paraId="5BEE90C0" w14:textId="1D9A8DE5"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A33FFB2" w14:textId="4D424768"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7E549B8" w14:textId="356B7FC8" w:rsidR="008C6177" w:rsidRDefault="008C6177" w:rsidP="008C6177">
            <w:pPr>
              <w:spacing w:line="360" w:lineRule="auto"/>
              <w:jc w:val="center"/>
              <w:rPr>
                <w:rFonts w:ascii="宋体" w:hAnsi="宋体"/>
                <w:sz w:val="24"/>
                <w:szCs w:val="24"/>
              </w:rPr>
            </w:pPr>
          </w:p>
        </w:tc>
      </w:tr>
      <w:tr w:rsidR="008C6177" w14:paraId="1911B39F" w14:textId="77777777" w:rsidTr="00BC03F7">
        <w:tc>
          <w:tcPr>
            <w:tcW w:w="1446" w:type="dxa"/>
            <w:tcBorders>
              <w:top w:val="single" w:sz="4" w:space="0" w:color="auto"/>
              <w:left w:val="single" w:sz="4" w:space="0" w:color="auto"/>
              <w:bottom w:val="single" w:sz="4" w:space="0" w:color="auto"/>
              <w:right w:val="single" w:sz="4" w:space="0" w:color="auto"/>
            </w:tcBorders>
          </w:tcPr>
          <w:p w14:paraId="4EEB3D25" w14:textId="02BA49FC" w:rsidR="008C6177" w:rsidRDefault="008C6177" w:rsidP="008C6177">
            <w:pPr>
              <w:spacing w:line="360" w:lineRule="auto"/>
              <w:jc w:val="center"/>
              <w:rPr>
                <w:rFonts w:ascii="宋体" w:hAnsi="宋体"/>
                <w:sz w:val="24"/>
                <w:szCs w:val="24"/>
              </w:rPr>
            </w:pPr>
            <w:r w:rsidRPr="00345347">
              <w:rPr>
                <w:rFonts w:hint="eastAsia"/>
              </w:rPr>
              <w:t>600008</w:t>
            </w:r>
          </w:p>
        </w:tc>
        <w:tc>
          <w:tcPr>
            <w:tcW w:w="1368" w:type="dxa"/>
            <w:tcBorders>
              <w:top w:val="single" w:sz="4" w:space="0" w:color="auto"/>
              <w:left w:val="single" w:sz="4" w:space="0" w:color="auto"/>
              <w:bottom w:val="single" w:sz="4" w:space="0" w:color="auto"/>
              <w:right w:val="single" w:sz="4" w:space="0" w:color="auto"/>
            </w:tcBorders>
          </w:tcPr>
          <w:p w14:paraId="31958A4F" w14:textId="3FB4FCEC" w:rsidR="008C6177" w:rsidRDefault="008C6177" w:rsidP="008C6177">
            <w:pPr>
              <w:spacing w:line="360" w:lineRule="auto"/>
              <w:jc w:val="center"/>
              <w:rPr>
                <w:rFonts w:ascii="宋体" w:hAnsi="宋体"/>
                <w:sz w:val="24"/>
                <w:szCs w:val="24"/>
              </w:rPr>
            </w:pPr>
            <w:r w:rsidRPr="00345347">
              <w:rPr>
                <w:rFonts w:hint="eastAsia"/>
              </w:rPr>
              <w:t>首创股份</w:t>
            </w:r>
          </w:p>
        </w:tc>
        <w:tc>
          <w:tcPr>
            <w:tcW w:w="1340" w:type="dxa"/>
            <w:tcBorders>
              <w:top w:val="single" w:sz="4" w:space="0" w:color="auto"/>
              <w:left w:val="single" w:sz="4" w:space="0" w:color="auto"/>
              <w:bottom w:val="single" w:sz="4" w:space="0" w:color="auto"/>
              <w:right w:val="single" w:sz="4" w:space="0" w:color="auto"/>
            </w:tcBorders>
          </w:tcPr>
          <w:p w14:paraId="50E7D8AF" w14:textId="1D57C24E" w:rsidR="008C6177" w:rsidRDefault="008C6177" w:rsidP="008C6177">
            <w:pPr>
              <w:spacing w:line="360" w:lineRule="auto"/>
              <w:jc w:val="center"/>
              <w:rPr>
                <w:rFonts w:ascii="宋体" w:hAnsi="宋体"/>
                <w:sz w:val="24"/>
                <w:szCs w:val="24"/>
              </w:rPr>
            </w:pPr>
            <w:r w:rsidRPr="00345347">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69707F33" w14:textId="4AC5E946"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BCCA843" w14:textId="25931273"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55FD8ED" w14:textId="60D3CBC2" w:rsidR="008C6177" w:rsidRDefault="008C6177" w:rsidP="008C6177">
            <w:pPr>
              <w:spacing w:line="360" w:lineRule="auto"/>
              <w:jc w:val="center"/>
              <w:rPr>
                <w:rFonts w:ascii="宋体" w:hAnsi="宋体"/>
                <w:sz w:val="24"/>
                <w:szCs w:val="24"/>
              </w:rPr>
            </w:pPr>
          </w:p>
        </w:tc>
      </w:tr>
      <w:tr w:rsidR="008C6177" w14:paraId="75A6D533" w14:textId="77777777" w:rsidTr="00BC03F7">
        <w:tc>
          <w:tcPr>
            <w:tcW w:w="1446" w:type="dxa"/>
            <w:tcBorders>
              <w:top w:val="single" w:sz="4" w:space="0" w:color="auto"/>
              <w:left w:val="single" w:sz="4" w:space="0" w:color="auto"/>
              <w:bottom w:val="single" w:sz="4" w:space="0" w:color="auto"/>
              <w:right w:val="single" w:sz="4" w:space="0" w:color="auto"/>
            </w:tcBorders>
          </w:tcPr>
          <w:p w14:paraId="5724A517" w14:textId="16378E76" w:rsidR="008C6177" w:rsidRDefault="008C6177" w:rsidP="008C6177">
            <w:pPr>
              <w:spacing w:line="360" w:lineRule="auto"/>
              <w:jc w:val="center"/>
              <w:rPr>
                <w:rFonts w:ascii="宋体" w:hAnsi="宋体"/>
                <w:sz w:val="24"/>
                <w:szCs w:val="24"/>
              </w:rPr>
            </w:pPr>
            <w:r w:rsidRPr="00345347">
              <w:rPr>
                <w:rFonts w:hint="eastAsia"/>
              </w:rPr>
              <w:t>600016</w:t>
            </w:r>
          </w:p>
        </w:tc>
        <w:tc>
          <w:tcPr>
            <w:tcW w:w="1368" w:type="dxa"/>
            <w:tcBorders>
              <w:top w:val="single" w:sz="4" w:space="0" w:color="auto"/>
              <w:left w:val="single" w:sz="4" w:space="0" w:color="auto"/>
              <w:bottom w:val="single" w:sz="4" w:space="0" w:color="auto"/>
              <w:right w:val="single" w:sz="4" w:space="0" w:color="auto"/>
            </w:tcBorders>
          </w:tcPr>
          <w:p w14:paraId="33DE4464" w14:textId="6C60FFAF" w:rsidR="008C6177" w:rsidRDefault="008C6177" w:rsidP="008C6177">
            <w:pPr>
              <w:spacing w:line="360" w:lineRule="auto"/>
              <w:jc w:val="center"/>
              <w:rPr>
                <w:rFonts w:ascii="宋体" w:hAnsi="宋体"/>
                <w:sz w:val="24"/>
                <w:szCs w:val="24"/>
              </w:rPr>
            </w:pPr>
            <w:r w:rsidRPr="00345347">
              <w:rPr>
                <w:rFonts w:hint="eastAsia"/>
              </w:rPr>
              <w:t>民生银行</w:t>
            </w:r>
          </w:p>
        </w:tc>
        <w:tc>
          <w:tcPr>
            <w:tcW w:w="1340" w:type="dxa"/>
            <w:tcBorders>
              <w:top w:val="single" w:sz="4" w:space="0" w:color="auto"/>
              <w:left w:val="single" w:sz="4" w:space="0" w:color="auto"/>
              <w:bottom w:val="single" w:sz="4" w:space="0" w:color="auto"/>
              <w:right w:val="single" w:sz="4" w:space="0" w:color="auto"/>
            </w:tcBorders>
          </w:tcPr>
          <w:p w14:paraId="70F26C6B" w14:textId="603DCCF7" w:rsidR="008C6177" w:rsidRDefault="008C6177" w:rsidP="008C6177">
            <w:pPr>
              <w:spacing w:line="360" w:lineRule="auto"/>
              <w:jc w:val="center"/>
              <w:rPr>
                <w:rFonts w:ascii="宋体" w:hAnsi="宋体"/>
                <w:sz w:val="24"/>
                <w:szCs w:val="24"/>
              </w:rPr>
            </w:pPr>
            <w:r w:rsidRPr="00345347">
              <w:rPr>
                <w:rFonts w:hint="eastAsia"/>
              </w:rPr>
              <w:t>5700</w:t>
            </w:r>
          </w:p>
        </w:tc>
        <w:tc>
          <w:tcPr>
            <w:tcW w:w="1359" w:type="dxa"/>
            <w:tcBorders>
              <w:top w:val="single" w:sz="4" w:space="0" w:color="auto"/>
              <w:left w:val="single" w:sz="4" w:space="0" w:color="auto"/>
              <w:bottom w:val="single" w:sz="4" w:space="0" w:color="auto"/>
              <w:right w:val="single" w:sz="4" w:space="0" w:color="auto"/>
            </w:tcBorders>
          </w:tcPr>
          <w:p w14:paraId="1F3638A3" w14:textId="3DED0B41"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E27911D" w14:textId="49D5893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EF705D0" w14:textId="527FB209" w:rsidR="008C6177" w:rsidRDefault="008C6177" w:rsidP="008C6177">
            <w:pPr>
              <w:spacing w:line="360" w:lineRule="auto"/>
              <w:jc w:val="center"/>
              <w:rPr>
                <w:rFonts w:ascii="宋体" w:hAnsi="宋体"/>
                <w:sz w:val="24"/>
                <w:szCs w:val="24"/>
              </w:rPr>
            </w:pPr>
          </w:p>
        </w:tc>
      </w:tr>
      <w:tr w:rsidR="008C6177" w14:paraId="15B3E44F" w14:textId="77777777" w:rsidTr="00BC03F7">
        <w:tc>
          <w:tcPr>
            <w:tcW w:w="1446" w:type="dxa"/>
            <w:tcBorders>
              <w:top w:val="single" w:sz="4" w:space="0" w:color="auto"/>
              <w:left w:val="single" w:sz="4" w:space="0" w:color="auto"/>
              <w:bottom w:val="single" w:sz="4" w:space="0" w:color="auto"/>
              <w:right w:val="single" w:sz="4" w:space="0" w:color="auto"/>
            </w:tcBorders>
          </w:tcPr>
          <w:p w14:paraId="1C4E0129" w14:textId="1FFCE8B5" w:rsidR="008C6177" w:rsidRDefault="008C6177" w:rsidP="008C6177">
            <w:pPr>
              <w:spacing w:line="360" w:lineRule="auto"/>
              <w:jc w:val="center"/>
              <w:rPr>
                <w:rFonts w:ascii="宋体" w:hAnsi="宋体"/>
                <w:sz w:val="24"/>
                <w:szCs w:val="24"/>
              </w:rPr>
            </w:pPr>
            <w:r w:rsidRPr="00345347">
              <w:rPr>
                <w:rFonts w:hint="eastAsia"/>
              </w:rPr>
              <w:t>600018</w:t>
            </w:r>
          </w:p>
        </w:tc>
        <w:tc>
          <w:tcPr>
            <w:tcW w:w="1368" w:type="dxa"/>
            <w:tcBorders>
              <w:top w:val="single" w:sz="4" w:space="0" w:color="auto"/>
              <w:left w:val="single" w:sz="4" w:space="0" w:color="auto"/>
              <w:bottom w:val="single" w:sz="4" w:space="0" w:color="auto"/>
              <w:right w:val="single" w:sz="4" w:space="0" w:color="auto"/>
            </w:tcBorders>
          </w:tcPr>
          <w:p w14:paraId="778F50A4" w14:textId="44781B4E" w:rsidR="008C6177" w:rsidRDefault="008C6177" w:rsidP="008C6177">
            <w:pPr>
              <w:spacing w:line="360" w:lineRule="auto"/>
              <w:jc w:val="center"/>
              <w:rPr>
                <w:rFonts w:ascii="宋体" w:hAnsi="宋体"/>
                <w:sz w:val="24"/>
                <w:szCs w:val="24"/>
              </w:rPr>
            </w:pPr>
            <w:r w:rsidRPr="00345347">
              <w:rPr>
                <w:rFonts w:hint="eastAsia"/>
              </w:rPr>
              <w:t>上港集团</w:t>
            </w:r>
          </w:p>
        </w:tc>
        <w:tc>
          <w:tcPr>
            <w:tcW w:w="1340" w:type="dxa"/>
            <w:tcBorders>
              <w:top w:val="single" w:sz="4" w:space="0" w:color="auto"/>
              <w:left w:val="single" w:sz="4" w:space="0" w:color="auto"/>
              <w:bottom w:val="single" w:sz="4" w:space="0" w:color="auto"/>
              <w:right w:val="single" w:sz="4" w:space="0" w:color="auto"/>
            </w:tcBorders>
          </w:tcPr>
          <w:p w14:paraId="5015A01C" w14:textId="4EBC57FA" w:rsidR="008C6177" w:rsidRDefault="008C6177" w:rsidP="008C6177">
            <w:pPr>
              <w:spacing w:line="360" w:lineRule="auto"/>
              <w:jc w:val="center"/>
              <w:rPr>
                <w:rFonts w:ascii="宋体" w:hAnsi="宋体"/>
                <w:sz w:val="24"/>
                <w:szCs w:val="24"/>
              </w:rPr>
            </w:pPr>
            <w:r w:rsidRPr="00345347">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68AC27D0" w14:textId="2A87E71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F804801" w14:textId="3AB92BF5"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757285A" w14:textId="690397D4" w:rsidR="008C6177" w:rsidRDefault="008C6177" w:rsidP="008C6177">
            <w:pPr>
              <w:spacing w:line="360" w:lineRule="auto"/>
              <w:jc w:val="center"/>
              <w:rPr>
                <w:rFonts w:ascii="宋体" w:hAnsi="宋体"/>
                <w:sz w:val="24"/>
                <w:szCs w:val="24"/>
              </w:rPr>
            </w:pPr>
          </w:p>
        </w:tc>
      </w:tr>
      <w:tr w:rsidR="008C6177" w14:paraId="6C94B8B8" w14:textId="77777777" w:rsidTr="00BC03F7">
        <w:tc>
          <w:tcPr>
            <w:tcW w:w="1446" w:type="dxa"/>
            <w:tcBorders>
              <w:top w:val="single" w:sz="4" w:space="0" w:color="auto"/>
              <w:left w:val="single" w:sz="4" w:space="0" w:color="auto"/>
              <w:bottom w:val="single" w:sz="4" w:space="0" w:color="auto"/>
              <w:right w:val="single" w:sz="4" w:space="0" w:color="auto"/>
            </w:tcBorders>
          </w:tcPr>
          <w:p w14:paraId="314A557C" w14:textId="6CD81E3B" w:rsidR="008C6177" w:rsidRDefault="008C6177" w:rsidP="008C6177">
            <w:pPr>
              <w:spacing w:line="360" w:lineRule="auto"/>
              <w:jc w:val="center"/>
              <w:rPr>
                <w:rFonts w:ascii="宋体" w:hAnsi="宋体"/>
                <w:sz w:val="24"/>
                <w:szCs w:val="24"/>
              </w:rPr>
            </w:pPr>
            <w:r w:rsidRPr="00345347">
              <w:rPr>
                <w:rFonts w:hint="eastAsia"/>
              </w:rPr>
              <w:t>600019</w:t>
            </w:r>
          </w:p>
        </w:tc>
        <w:tc>
          <w:tcPr>
            <w:tcW w:w="1368" w:type="dxa"/>
            <w:tcBorders>
              <w:top w:val="single" w:sz="4" w:space="0" w:color="auto"/>
              <w:left w:val="single" w:sz="4" w:space="0" w:color="auto"/>
              <w:bottom w:val="single" w:sz="4" w:space="0" w:color="auto"/>
              <w:right w:val="single" w:sz="4" w:space="0" w:color="auto"/>
            </w:tcBorders>
          </w:tcPr>
          <w:p w14:paraId="0BBE4506" w14:textId="3A0CC188" w:rsidR="008C6177" w:rsidRDefault="008C6177" w:rsidP="008C6177">
            <w:pPr>
              <w:spacing w:line="360" w:lineRule="auto"/>
              <w:jc w:val="center"/>
              <w:rPr>
                <w:rFonts w:ascii="宋体" w:hAnsi="宋体"/>
                <w:sz w:val="24"/>
                <w:szCs w:val="24"/>
              </w:rPr>
            </w:pPr>
            <w:r w:rsidRPr="00345347">
              <w:rPr>
                <w:rFonts w:hint="eastAsia"/>
              </w:rPr>
              <w:t>宝钢股份</w:t>
            </w:r>
          </w:p>
        </w:tc>
        <w:tc>
          <w:tcPr>
            <w:tcW w:w="1340" w:type="dxa"/>
            <w:tcBorders>
              <w:top w:val="single" w:sz="4" w:space="0" w:color="auto"/>
              <w:left w:val="single" w:sz="4" w:space="0" w:color="auto"/>
              <w:bottom w:val="single" w:sz="4" w:space="0" w:color="auto"/>
              <w:right w:val="single" w:sz="4" w:space="0" w:color="auto"/>
            </w:tcBorders>
          </w:tcPr>
          <w:p w14:paraId="1D6ABBE4" w14:textId="1669613D" w:rsidR="008C6177" w:rsidRDefault="008C6177" w:rsidP="008C6177">
            <w:pPr>
              <w:spacing w:line="360" w:lineRule="auto"/>
              <w:jc w:val="center"/>
              <w:rPr>
                <w:rFonts w:ascii="宋体" w:hAnsi="宋体"/>
                <w:sz w:val="24"/>
                <w:szCs w:val="24"/>
              </w:rPr>
            </w:pPr>
            <w:r w:rsidRPr="00345347">
              <w:rPr>
                <w:rFonts w:hint="eastAsia"/>
              </w:rPr>
              <w:t>2100</w:t>
            </w:r>
          </w:p>
        </w:tc>
        <w:tc>
          <w:tcPr>
            <w:tcW w:w="1359" w:type="dxa"/>
            <w:tcBorders>
              <w:top w:val="single" w:sz="4" w:space="0" w:color="auto"/>
              <w:left w:val="single" w:sz="4" w:space="0" w:color="auto"/>
              <w:bottom w:val="single" w:sz="4" w:space="0" w:color="auto"/>
              <w:right w:val="single" w:sz="4" w:space="0" w:color="auto"/>
            </w:tcBorders>
          </w:tcPr>
          <w:p w14:paraId="22B6E2F6" w14:textId="63C42B0A"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D2DB5A2" w14:textId="77B3FC37"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D9DDF85" w14:textId="40D4C577" w:rsidR="008C6177" w:rsidRDefault="008C6177" w:rsidP="008C6177">
            <w:pPr>
              <w:spacing w:line="360" w:lineRule="auto"/>
              <w:jc w:val="center"/>
              <w:rPr>
                <w:rFonts w:ascii="宋体" w:hAnsi="宋体"/>
                <w:sz w:val="24"/>
                <w:szCs w:val="24"/>
              </w:rPr>
            </w:pPr>
          </w:p>
        </w:tc>
      </w:tr>
      <w:tr w:rsidR="008C6177" w14:paraId="07C6049B" w14:textId="77777777" w:rsidTr="00BC03F7">
        <w:tc>
          <w:tcPr>
            <w:tcW w:w="1446" w:type="dxa"/>
            <w:tcBorders>
              <w:top w:val="single" w:sz="4" w:space="0" w:color="auto"/>
              <w:left w:val="single" w:sz="4" w:space="0" w:color="auto"/>
              <w:bottom w:val="single" w:sz="4" w:space="0" w:color="auto"/>
              <w:right w:val="single" w:sz="4" w:space="0" w:color="auto"/>
            </w:tcBorders>
          </w:tcPr>
          <w:p w14:paraId="207F6F05" w14:textId="4EDFC529" w:rsidR="008C6177" w:rsidRDefault="008C6177" w:rsidP="008C6177">
            <w:pPr>
              <w:spacing w:line="360" w:lineRule="auto"/>
              <w:jc w:val="center"/>
              <w:rPr>
                <w:rFonts w:ascii="宋体" w:hAnsi="宋体"/>
                <w:sz w:val="24"/>
                <w:szCs w:val="24"/>
              </w:rPr>
            </w:pPr>
            <w:r w:rsidRPr="00345347">
              <w:rPr>
                <w:rFonts w:hint="eastAsia"/>
              </w:rPr>
              <w:t>600021</w:t>
            </w:r>
          </w:p>
        </w:tc>
        <w:tc>
          <w:tcPr>
            <w:tcW w:w="1368" w:type="dxa"/>
            <w:tcBorders>
              <w:top w:val="single" w:sz="4" w:space="0" w:color="auto"/>
              <w:left w:val="single" w:sz="4" w:space="0" w:color="auto"/>
              <w:bottom w:val="single" w:sz="4" w:space="0" w:color="auto"/>
              <w:right w:val="single" w:sz="4" w:space="0" w:color="auto"/>
            </w:tcBorders>
          </w:tcPr>
          <w:p w14:paraId="53D2D62D" w14:textId="799BA768" w:rsidR="008C6177" w:rsidRDefault="008C6177" w:rsidP="008C6177">
            <w:pPr>
              <w:spacing w:line="360" w:lineRule="auto"/>
              <w:jc w:val="center"/>
              <w:rPr>
                <w:rFonts w:ascii="宋体" w:hAnsi="宋体"/>
                <w:sz w:val="24"/>
                <w:szCs w:val="24"/>
              </w:rPr>
            </w:pPr>
            <w:r w:rsidRPr="00345347">
              <w:rPr>
                <w:rFonts w:hint="eastAsia"/>
              </w:rPr>
              <w:t>上海电力</w:t>
            </w:r>
          </w:p>
        </w:tc>
        <w:tc>
          <w:tcPr>
            <w:tcW w:w="1340" w:type="dxa"/>
            <w:tcBorders>
              <w:top w:val="single" w:sz="4" w:space="0" w:color="auto"/>
              <w:left w:val="single" w:sz="4" w:space="0" w:color="auto"/>
              <w:bottom w:val="single" w:sz="4" w:space="0" w:color="auto"/>
              <w:right w:val="single" w:sz="4" w:space="0" w:color="auto"/>
            </w:tcBorders>
          </w:tcPr>
          <w:p w14:paraId="5A6F6180" w14:textId="6372481A"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7DFC4D94" w14:textId="3244E915"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3391E0D" w14:textId="18AEAA17"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142B928" w14:textId="4629D46E" w:rsidR="008C6177" w:rsidRDefault="008C6177" w:rsidP="008C6177">
            <w:pPr>
              <w:spacing w:line="360" w:lineRule="auto"/>
              <w:jc w:val="center"/>
              <w:rPr>
                <w:rFonts w:ascii="宋体" w:hAnsi="宋体"/>
                <w:sz w:val="24"/>
                <w:szCs w:val="24"/>
              </w:rPr>
            </w:pPr>
          </w:p>
        </w:tc>
      </w:tr>
      <w:tr w:rsidR="008C6177" w14:paraId="33A58F32" w14:textId="77777777" w:rsidTr="00BC03F7">
        <w:tc>
          <w:tcPr>
            <w:tcW w:w="1446" w:type="dxa"/>
            <w:tcBorders>
              <w:top w:val="single" w:sz="4" w:space="0" w:color="auto"/>
              <w:left w:val="single" w:sz="4" w:space="0" w:color="auto"/>
              <w:bottom w:val="single" w:sz="4" w:space="0" w:color="auto"/>
              <w:right w:val="single" w:sz="4" w:space="0" w:color="auto"/>
            </w:tcBorders>
          </w:tcPr>
          <w:p w14:paraId="52AB7650" w14:textId="7FBFF790" w:rsidR="008C6177" w:rsidRDefault="008C6177" w:rsidP="008C6177">
            <w:pPr>
              <w:spacing w:line="360" w:lineRule="auto"/>
              <w:jc w:val="center"/>
              <w:rPr>
                <w:rFonts w:ascii="宋体" w:hAnsi="宋体"/>
                <w:sz w:val="24"/>
                <w:szCs w:val="24"/>
              </w:rPr>
            </w:pPr>
            <w:r w:rsidRPr="00345347">
              <w:rPr>
                <w:rFonts w:hint="eastAsia"/>
              </w:rPr>
              <w:t>600028</w:t>
            </w:r>
          </w:p>
        </w:tc>
        <w:tc>
          <w:tcPr>
            <w:tcW w:w="1368" w:type="dxa"/>
            <w:tcBorders>
              <w:top w:val="single" w:sz="4" w:space="0" w:color="auto"/>
              <w:left w:val="single" w:sz="4" w:space="0" w:color="auto"/>
              <w:bottom w:val="single" w:sz="4" w:space="0" w:color="auto"/>
              <w:right w:val="single" w:sz="4" w:space="0" w:color="auto"/>
            </w:tcBorders>
          </w:tcPr>
          <w:p w14:paraId="16E6CA42" w14:textId="02894CE5" w:rsidR="008C6177" w:rsidRDefault="008C6177" w:rsidP="008C6177">
            <w:pPr>
              <w:spacing w:line="360" w:lineRule="auto"/>
              <w:jc w:val="center"/>
              <w:rPr>
                <w:rFonts w:ascii="宋体" w:hAnsi="宋体"/>
                <w:sz w:val="24"/>
                <w:szCs w:val="24"/>
              </w:rPr>
            </w:pPr>
            <w:r w:rsidRPr="00345347">
              <w:rPr>
                <w:rFonts w:hint="eastAsia"/>
              </w:rPr>
              <w:t>中国石化</w:t>
            </w:r>
          </w:p>
        </w:tc>
        <w:tc>
          <w:tcPr>
            <w:tcW w:w="1340" w:type="dxa"/>
            <w:tcBorders>
              <w:top w:val="single" w:sz="4" w:space="0" w:color="auto"/>
              <w:left w:val="single" w:sz="4" w:space="0" w:color="auto"/>
              <w:bottom w:val="single" w:sz="4" w:space="0" w:color="auto"/>
              <w:right w:val="single" w:sz="4" w:space="0" w:color="auto"/>
            </w:tcBorders>
          </w:tcPr>
          <w:p w14:paraId="2EEA0EBC" w14:textId="6857B126" w:rsidR="008C6177" w:rsidRDefault="008C6177" w:rsidP="008C6177">
            <w:pPr>
              <w:spacing w:line="360" w:lineRule="auto"/>
              <w:jc w:val="center"/>
              <w:rPr>
                <w:rFonts w:ascii="宋体" w:hAnsi="宋体"/>
                <w:sz w:val="24"/>
                <w:szCs w:val="24"/>
              </w:rPr>
            </w:pPr>
            <w:r w:rsidRPr="00345347">
              <w:rPr>
                <w:rFonts w:hint="eastAsia"/>
              </w:rPr>
              <w:t>2500</w:t>
            </w:r>
          </w:p>
        </w:tc>
        <w:tc>
          <w:tcPr>
            <w:tcW w:w="1359" w:type="dxa"/>
            <w:tcBorders>
              <w:top w:val="single" w:sz="4" w:space="0" w:color="auto"/>
              <w:left w:val="single" w:sz="4" w:space="0" w:color="auto"/>
              <w:bottom w:val="single" w:sz="4" w:space="0" w:color="auto"/>
              <w:right w:val="single" w:sz="4" w:space="0" w:color="auto"/>
            </w:tcBorders>
          </w:tcPr>
          <w:p w14:paraId="64440415" w14:textId="0733F559"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05D85E7" w14:textId="6F580915"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EE6B474" w14:textId="261D98E9" w:rsidR="008C6177" w:rsidRDefault="008C6177" w:rsidP="008C6177">
            <w:pPr>
              <w:spacing w:line="360" w:lineRule="auto"/>
              <w:jc w:val="center"/>
              <w:rPr>
                <w:rFonts w:ascii="宋体" w:hAnsi="宋体"/>
                <w:sz w:val="24"/>
                <w:szCs w:val="24"/>
              </w:rPr>
            </w:pPr>
          </w:p>
        </w:tc>
      </w:tr>
      <w:tr w:rsidR="008C6177" w14:paraId="2DE104AF" w14:textId="77777777" w:rsidTr="00BC03F7">
        <w:tc>
          <w:tcPr>
            <w:tcW w:w="1446" w:type="dxa"/>
            <w:tcBorders>
              <w:top w:val="single" w:sz="4" w:space="0" w:color="auto"/>
              <w:left w:val="single" w:sz="4" w:space="0" w:color="auto"/>
              <w:bottom w:val="single" w:sz="4" w:space="0" w:color="auto"/>
              <w:right w:val="single" w:sz="4" w:space="0" w:color="auto"/>
            </w:tcBorders>
          </w:tcPr>
          <w:p w14:paraId="71734ED2" w14:textId="1F615BD9" w:rsidR="008C6177" w:rsidRDefault="008C6177" w:rsidP="008C6177">
            <w:pPr>
              <w:spacing w:line="360" w:lineRule="auto"/>
              <w:jc w:val="center"/>
              <w:rPr>
                <w:rFonts w:ascii="宋体" w:hAnsi="宋体"/>
                <w:sz w:val="24"/>
                <w:szCs w:val="24"/>
              </w:rPr>
            </w:pPr>
            <w:r w:rsidRPr="00345347">
              <w:rPr>
                <w:rFonts w:hint="eastAsia"/>
              </w:rPr>
              <w:t>600031</w:t>
            </w:r>
          </w:p>
        </w:tc>
        <w:tc>
          <w:tcPr>
            <w:tcW w:w="1368" w:type="dxa"/>
            <w:tcBorders>
              <w:top w:val="single" w:sz="4" w:space="0" w:color="auto"/>
              <w:left w:val="single" w:sz="4" w:space="0" w:color="auto"/>
              <w:bottom w:val="single" w:sz="4" w:space="0" w:color="auto"/>
              <w:right w:val="single" w:sz="4" w:space="0" w:color="auto"/>
            </w:tcBorders>
          </w:tcPr>
          <w:p w14:paraId="6FA3D070" w14:textId="750D58FD" w:rsidR="008C6177" w:rsidRDefault="008C6177" w:rsidP="008C6177">
            <w:pPr>
              <w:spacing w:line="360" w:lineRule="auto"/>
              <w:jc w:val="center"/>
              <w:rPr>
                <w:rFonts w:ascii="宋体" w:hAnsi="宋体"/>
                <w:sz w:val="24"/>
                <w:szCs w:val="24"/>
              </w:rPr>
            </w:pPr>
            <w:r w:rsidRPr="00345347">
              <w:rPr>
                <w:rFonts w:hint="eastAsia"/>
              </w:rPr>
              <w:t>三一重工</w:t>
            </w:r>
          </w:p>
        </w:tc>
        <w:tc>
          <w:tcPr>
            <w:tcW w:w="1340" w:type="dxa"/>
            <w:tcBorders>
              <w:top w:val="single" w:sz="4" w:space="0" w:color="auto"/>
              <w:left w:val="single" w:sz="4" w:space="0" w:color="auto"/>
              <w:bottom w:val="single" w:sz="4" w:space="0" w:color="auto"/>
              <w:right w:val="single" w:sz="4" w:space="0" w:color="auto"/>
            </w:tcBorders>
          </w:tcPr>
          <w:p w14:paraId="7A804628" w14:textId="1C1BD4DA" w:rsidR="008C6177" w:rsidRDefault="008C6177" w:rsidP="008C6177">
            <w:pPr>
              <w:spacing w:line="360" w:lineRule="auto"/>
              <w:jc w:val="center"/>
              <w:rPr>
                <w:rFonts w:ascii="宋体" w:hAnsi="宋体"/>
                <w:sz w:val="24"/>
                <w:szCs w:val="24"/>
              </w:rPr>
            </w:pPr>
            <w:r w:rsidRPr="00345347">
              <w:rPr>
                <w:rFonts w:hint="eastAsia"/>
              </w:rPr>
              <w:t>1100</w:t>
            </w:r>
          </w:p>
        </w:tc>
        <w:tc>
          <w:tcPr>
            <w:tcW w:w="1359" w:type="dxa"/>
            <w:tcBorders>
              <w:top w:val="single" w:sz="4" w:space="0" w:color="auto"/>
              <w:left w:val="single" w:sz="4" w:space="0" w:color="auto"/>
              <w:bottom w:val="single" w:sz="4" w:space="0" w:color="auto"/>
              <w:right w:val="single" w:sz="4" w:space="0" w:color="auto"/>
            </w:tcBorders>
          </w:tcPr>
          <w:p w14:paraId="261054E9" w14:textId="72C17B3F"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B96232B" w14:textId="03A207BE"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9D00F20" w14:textId="04DB81F8" w:rsidR="008C6177" w:rsidRDefault="008C6177" w:rsidP="008C6177">
            <w:pPr>
              <w:spacing w:line="360" w:lineRule="auto"/>
              <w:jc w:val="center"/>
              <w:rPr>
                <w:rFonts w:ascii="宋体" w:hAnsi="宋体"/>
                <w:sz w:val="24"/>
                <w:szCs w:val="24"/>
              </w:rPr>
            </w:pPr>
          </w:p>
        </w:tc>
      </w:tr>
      <w:tr w:rsidR="008C6177" w14:paraId="648FFE5B" w14:textId="77777777" w:rsidTr="00BC03F7">
        <w:tc>
          <w:tcPr>
            <w:tcW w:w="1446" w:type="dxa"/>
            <w:tcBorders>
              <w:top w:val="single" w:sz="4" w:space="0" w:color="auto"/>
              <w:left w:val="single" w:sz="4" w:space="0" w:color="auto"/>
              <w:bottom w:val="single" w:sz="4" w:space="0" w:color="auto"/>
              <w:right w:val="single" w:sz="4" w:space="0" w:color="auto"/>
            </w:tcBorders>
          </w:tcPr>
          <w:p w14:paraId="2C7D810C" w14:textId="7A0FAE34" w:rsidR="008C6177" w:rsidRDefault="008C6177" w:rsidP="008C6177">
            <w:pPr>
              <w:spacing w:line="360" w:lineRule="auto"/>
              <w:jc w:val="center"/>
              <w:rPr>
                <w:rFonts w:ascii="宋体" w:hAnsi="宋体"/>
                <w:sz w:val="24"/>
                <w:szCs w:val="24"/>
              </w:rPr>
            </w:pPr>
            <w:r w:rsidRPr="00345347">
              <w:rPr>
                <w:rFonts w:hint="eastAsia"/>
              </w:rPr>
              <w:t>600036</w:t>
            </w:r>
          </w:p>
        </w:tc>
        <w:tc>
          <w:tcPr>
            <w:tcW w:w="1368" w:type="dxa"/>
            <w:tcBorders>
              <w:top w:val="single" w:sz="4" w:space="0" w:color="auto"/>
              <w:left w:val="single" w:sz="4" w:space="0" w:color="auto"/>
              <w:bottom w:val="single" w:sz="4" w:space="0" w:color="auto"/>
              <w:right w:val="single" w:sz="4" w:space="0" w:color="auto"/>
            </w:tcBorders>
          </w:tcPr>
          <w:p w14:paraId="65CC6A2C" w14:textId="469B0B35" w:rsidR="008C6177" w:rsidRDefault="008C6177" w:rsidP="008C6177">
            <w:pPr>
              <w:spacing w:line="360" w:lineRule="auto"/>
              <w:jc w:val="center"/>
              <w:rPr>
                <w:rFonts w:ascii="宋体" w:hAnsi="宋体"/>
                <w:sz w:val="24"/>
                <w:szCs w:val="24"/>
              </w:rPr>
            </w:pPr>
            <w:r w:rsidRPr="00345347">
              <w:rPr>
                <w:rFonts w:hint="eastAsia"/>
              </w:rPr>
              <w:t>招商银行</w:t>
            </w:r>
          </w:p>
        </w:tc>
        <w:tc>
          <w:tcPr>
            <w:tcW w:w="1340" w:type="dxa"/>
            <w:tcBorders>
              <w:top w:val="single" w:sz="4" w:space="0" w:color="auto"/>
              <w:left w:val="single" w:sz="4" w:space="0" w:color="auto"/>
              <w:bottom w:val="single" w:sz="4" w:space="0" w:color="auto"/>
              <w:right w:val="single" w:sz="4" w:space="0" w:color="auto"/>
            </w:tcBorders>
          </w:tcPr>
          <w:p w14:paraId="6E11F864" w14:textId="4509D615" w:rsidR="008C6177" w:rsidRDefault="008C6177" w:rsidP="008C6177">
            <w:pPr>
              <w:spacing w:line="360" w:lineRule="auto"/>
              <w:jc w:val="center"/>
              <w:rPr>
                <w:rFonts w:ascii="宋体" w:hAnsi="宋体"/>
                <w:sz w:val="24"/>
                <w:szCs w:val="24"/>
              </w:rPr>
            </w:pPr>
            <w:r w:rsidRPr="00345347">
              <w:rPr>
                <w:rFonts w:hint="eastAsia"/>
              </w:rPr>
              <w:t>2500</w:t>
            </w:r>
          </w:p>
        </w:tc>
        <w:tc>
          <w:tcPr>
            <w:tcW w:w="1359" w:type="dxa"/>
            <w:tcBorders>
              <w:top w:val="single" w:sz="4" w:space="0" w:color="auto"/>
              <w:left w:val="single" w:sz="4" w:space="0" w:color="auto"/>
              <w:bottom w:val="single" w:sz="4" w:space="0" w:color="auto"/>
              <w:right w:val="single" w:sz="4" w:space="0" w:color="auto"/>
            </w:tcBorders>
          </w:tcPr>
          <w:p w14:paraId="42730F6F" w14:textId="2566B7B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323FFF2" w14:textId="70A22039"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71ED2F6" w14:textId="374A4BCC" w:rsidR="008C6177" w:rsidRDefault="008C6177" w:rsidP="008C6177">
            <w:pPr>
              <w:spacing w:line="360" w:lineRule="auto"/>
              <w:jc w:val="center"/>
              <w:rPr>
                <w:rFonts w:ascii="宋体" w:hAnsi="宋体"/>
                <w:sz w:val="24"/>
                <w:szCs w:val="24"/>
              </w:rPr>
            </w:pPr>
          </w:p>
        </w:tc>
      </w:tr>
      <w:tr w:rsidR="008C6177" w14:paraId="71D024EC" w14:textId="77777777" w:rsidTr="00BC03F7">
        <w:tc>
          <w:tcPr>
            <w:tcW w:w="1446" w:type="dxa"/>
            <w:tcBorders>
              <w:top w:val="single" w:sz="4" w:space="0" w:color="auto"/>
              <w:left w:val="single" w:sz="4" w:space="0" w:color="auto"/>
              <w:bottom w:val="single" w:sz="4" w:space="0" w:color="auto"/>
              <w:right w:val="single" w:sz="4" w:space="0" w:color="auto"/>
            </w:tcBorders>
          </w:tcPr>
          <w:p w14:paraId="031DE4D8" w14:textId="16BB0E84" w:rsidR="008C6177" w:rsidRDefault="008C6177" w:rsidP="008C6177">
            <w:pPr>
              <w:spacing w:line="360" w:lineRule="auto"/>
              <w:jc w:val="center"/>
              <w:rPr>
                <w:rFonts w:ascii="宋体" w:hAnsi="宋体"/>
                <w:sz w:val="24"/>
                <w:szCs w:val="24"/>
              </w:rPr>
            </w:pPr>
            <w:r w:rsidRPr="00345347">
              <w:rPr>
                <w:rFonts w:hint="eastAsia"/>
              </w:rPr>
              <w:t>600048</w:t>
            </w:r>
          </w:p>
        </w:tc>
        <w:tc>
          <w:tcPr>
            <w:tcW w:w="1368" w:type="dxa"/>
            <w:tcBorders>
              <w:top w:val="single" w:sz="4" w:space="0" w:color="auto"/>
              <w:left w:val="single" w:sz="4" w:space="0" w:color="auto"/>
              <w:bottom w:val="single" w:sz="4" w:space="0" w:color="auto"/>
              <w:right w:val="single" w:sz="4" w:space="0" w:color="auto"/>
            </w:tcBorders>
          </w:tcPr>
          <w:p w14:paraId="2CE0E8A5" w14:textId="21288F55" w:rsidR="008C6177" w:rsidRDefault="008C6177" w:rsidP="008C6177">
            <w:pPr>
              <w:spacing w:line="360" w:lineRule="auto"/>
              <w:jc w:val="center"/>
              <w:rPr>
                <w:rFonts w:ascii="宋体" w:hAnsi="宋体"/>
                <w:sz w:val="24"/>
                <w:szCs w:val="24"/>
              </w:rPr>
            </w:pPr>
            <w:r w:rsidRPr="00345347">
              <w:rPr>
                <w:rFonts w:hint="eastAsia"/>
              </w:rPr>
              <w:t>保利地产</w:t>
            </w:r>
          </w:p>
        </w:tc>
        <w:tc>
          <w:tcPr>
            <w:tcW w:w="1340" w:type="dxa"/>
            <w:tcBorders>
              <w:top w:val="single" w:sz="4" w:space="0" w:color="auto"/>
              <w:left w:val="single" w:sz="4" w:space="0" w:color="auto"/>
              <w:bottom w:val="single" w:sz="4" w:space="0" w:color="auto"/>
              <w:right w:val="single" w:sz="4" w:space="0" w:color="auto"/>
            </w:tcBorders>
          </w:tcPr>
          <w:p w14:paraId="4B49C1EF" w14:textId="2C0F7E41" w:rsidR="008C6177" w:rsidRDefault="008C6177" w:rsidP="008C6177">
            <w:pPr>
              <w:spacing w:line="360" w:lineRule="auto"/>
              <w:jc w:val="center"/>
              <w:rPr>
                <w:rFonts w:ascii="宋体" w:hAnsi="宋体"/>
                <w:sz w:val="24"/>
                <w:szCs w:val="24"/>
              </w:rPr>
            </w:pPr>
            <w:r w:rsidRPr="00345347">
              <w:rPr>
                <w:rFonts w:hint="eastAsia"/>
              </w:rPr>
              <w:t>1700</w:t>
            </w:r>
          </w:p>
        </w:tc>
        <w:tc>
          <w:tcPr>
            <w:tcW w:w="1359" w:type="dxa"/>
            <w:tcBorders>
              <w:top w:val="single" w:sz="4" w:space="0" w:color="auto"/>
              <w:left w:val="single" w:sz="4" w:space="0" w:color="auto"/>
              <w:bottom w:val="single" w:sz="4" w:space="0" w:color="auto"/>
              <w:right w:val="single" w:sz="4" w:space="0" w:color="auto"/>
            </w:tcBorders>
          </w:tcPr>
          <w:p w14:paraId="67A1BCF2" w14:textId="696B5D4D"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2DA88EC" w14:textId="56E73D1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4C3ACFC" w14:textId="69780231" w:rsidR="008C6177" w:rsidRDefault="008C6177" w:rsidP="008C6177">
            <w:pPr>
              <w:spacing w:line="360" w:lineRule="auto"/>
              <w:jc w:val="center"/>
              <w:rPr>
                <w:rFonts w:ascii="宋体" w:hAnsi="宋体"/>
                <w:sz w:val="24"/>
                <w:szCs w:val="24"/>
              </w:rPr>
            </w:pPr>
          </w:p>
        </w:tc>
      </w:tr>
      <w:tr w:rsidR="008C6177" w14:paraId="1BC5D5C3" w14:textId="77777777" w:rsidTr="00BC03F7">
        <w:tc>
          <w:tcPr>
            <w:tcW w:w="1446" w:type="dxa"/>
            <w:tcBorders>
              <w:top w:val="single" w:sz="4" w:space="0" w:color="auto"/>
              <w:left w:val="single" w:sz="4" w:space="0" w:color="auto"/>
              <w:bottom w:val="single" w:sz="4" w:space="0" w:color="auto"/>
              <w:right w:val="single" w:sz="4" w:space="0" w:color="auto"/>
            </w:tcBorders>
          </w:tcPr>
          <w:p w14:paraId="592568B8" w14:textId="001EBD2D" w:rsidR="008C6177" w:rsidRDefault="008C6177" w:rsidP="008C6177">
            <w:pPr>
              <w:spacing w:line="360" w:lineRule="auto"/>
              <w:jc w:val="center"/>
              <w:rPr>
                <w:rFonts w:ascii="宋体" w:hAnsi="宋体"/>
                <w:sz w:val="24"/>
                <w:szCs w:val="24"/>
              </w:rPr>
            </w:pPr>
            <w:r w:rsidRPr="00345347">
              <w:rPr>
                <w:rFonts w:hint="eastAsia"/>
              </w:rPr>
              <w:t>600050</w:t>
            </w:r>
          </w:p>
        </w:tc>
        <w:tc>
          <w:tcPr>
            <w:tcW w:w="1368" w:type="dxa"/>
            <w:tcBorders>
              <w:top w:val="single" w:sz="4" w:space="0" w:color="auto"/>
              <w:left w:val="single" w:sz="4" w:space="0" w:color="auto"/>
              <w:bottom w:val="single" w:sz="4" w:space="0" w:color="auto"/>
              <w:right w:val="single" w:sz="4" w:space="0" w:color="auto"/>
            </w:tcBorders>
          </w:tcPr>
          <w:p w14:paraId="0B2F45C5" w14:textId="364C0E76" w:rsidR="008C6177" w:rsidRDefault="008C6177" w:rsidP="008C6177">
            <w:pPr>
              <w:spacing w:line="360" w:lineRule="auto"/>
              <w:jc w:val="center"/>
              <w:rPr>
                <w:rFonts w:ascii="宋体" w:hAnsi="宋体"/>
                <w:sz w:val="24"/>
                <w:szCs w:val="24"/>
              </w:rPr>
            </w:pPr>
            <w:r w:rsidRPr="00345347">
              <w:rPr>
                <w:rFonts w:hint="eastAsia"/>
              </w:rPr>
              <w:t>中国联通</w:t>
            </w:r>
          </w:p>
        </w:tc>
        <w:tc>
          <w:tcPr>
            <w:tcW w:w="1340" w:type="dxa"/>
            <w:tcBorders>
              <w:top w:val="single" w:sz="4" w:space="0" w:color="auto"/>
              <w:left w:val="single" w:sz="4" w:space="0" w:color="auto"/>
              <w:bottom w:val="single" w:sz="4" w:space="0" w:color="auto"/>
              <w:right w:val="single" w:sz="4" w:space="0" w:color="auto"/>
            </w:tcBorders>
          </w:tcPr>
          <w:p w14:paraId="2F9451C3" w14:textId="1ED397AB" w:rsidR="008C6177" w:rsidRDefault="008C6177" w:rsidP="008C6177">
            <w:pPr>
              <w:spacing w:line="360" w:lineRule="auto"/>
              <w:jc w:val="center"/>
              <w:rPr>
                <w:rFonts w:ascii="宋体" w:hAnsi="宋体"/>
                <w:sz w:val="24"/>
                <w:szCs w:val="24"/>
              </w:rPr>
            </w:pPr>
            <w:r w:rsidRPr="00345347">
              <w:rPr>
                <w:rFonts w:hint="eastAsia"/>
              </w:rPr>
              <w:t>2200</w:t>
            </w:r>
          </w:p>
        </w:tc>
        <w:tc>
          <w:tcPr>
            <w:tcW w:w="1359" w:type="dxa"/>
            <w:tcBorders>
              <w:top w:val="single" w:sz="4" w:space="0" w:color="auto"/>
              <w:left w:val="single" w:sz="4" w:space="0" w:color="auto"/>
              <w:bottom w:val="single" w:sz="4" w:space="0" w:color="auto"/>
              <w:right w:val="single" w:sz="4" w:space="0" w:color="auto"/>
            </w:tcBorders>
          </w:tcPr>
          <w:p w14:paraId="68116C58" w14:textId="366E31F8"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F76693F" w14:textId="3C7FCF6F"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CB08AB2" w14:textId="7525631F" w:rsidR="008C6177" w:rsidRDefault="008C6177" w:rsidP="008C6177">
            <w:pPr>
              <w:spacing w:line="360" w:lineRule="auto"/>
              <w:jc w:val="center"/>
              <w:rPr>
                <w:rFonts w:ascii="宋体" w:hAnsi="宋体"/>
                <w:sz w:val="24"/>
                <w:szCs w:val="24"/>
              </w:rPr>
            </w:pPr>
          </w:p>
        </w:tc>
      </w:tr>
      <w:tr w:rsidR="008C6177" w14:paraId="0F4A46CB" w14:textId="77777777" w:rsidTr="00BC03F7">
        <w:tc>
          <w:tcPr>
            <w:tcW w:w="1446" w:type="dxa"/>
            <w:tcBorders>
              <w:top w:val="single" w:sz="4" w:space="0" w:color="auto"/>
              <w:left w:val="single" w:sz="4" w:space="0" w:color="auto"/>
              <w:bottom w:val="single" w:sz="4" w:space="0" w:color="auto"/>
              <w:right w:val="single" w:sz="4" w:space="0" w:color="auto"/>
            </w:tcBorders>
          </w:tcPr>
          <w:p w14:paraId="0FA66080" w14:textId="0E45B516" w:rsidR="008C6177" w:rsidRDefault="008C6177" w:rsidP="008C6177">
            <w:pPr>
              <w:spacing w:line="360" w:lineRule="auto"/>
              <w:jc w:val="center"/>
              <w:rPr>
                <w:rFonts w:ascii="宋体" w:hAnsi="宋体"/>
                <w:sz w:val="24"/>
                <w:szCs w:val="24"/>
              </w:rPr>
            </w:pPr>
            <w:r w:rsidRPr="00345347">
              <w:rPr>
                <w:rFonts w:hint="eastAsia"/>
              </w:rPr>
              <w:lastRenderedPageBreak/>
              <w:t>600060</w:t>
            </w:r>
          </w:p>
        </w:tc>
        <w:tc>
          <w:tcPr>
            <w:tcW w:w="1368" w:type="dxa"/>
            <w:tcBorders>
              <w:top w:val="single" w:sz="4" w:space="0" w:color="auto"/>
              <w:left w:val="single" w:sz="4" w:space="0" w:color="auto"/>
              <w:bottom w:val="single" w:sz="4" w:space="0" w:color="auto"/>
              <w:right w:val="single" w:sz="4" w:space="0" w:color="auto"/>
            </w:tcBorders>
          </w:tcPr>
          <w:p w14:paraId="7CD0CCFD" w14:textId="2340C5B7" w:rsidR="008C6177" w:rsidRDefault="008C6177" w:rsidP="008C6177">
            <w:pPr>
              <w:spacing w:line="360" w:lineRule="auto"/>
              <w:jc w:val="center"/>
              <w:rPr>
                <w:rFonts w:ascii="宋体" w:hAnsi="宋体"/>
                <w:sz w:val="24"/>
                <w:szCs w:val="24"/>
              </w:rPr>
            </w:pPr>
            <w:r w:rsidRPr="00345347">
              <w:rPr>
                <w:rFonts w:hint="eastAsia"/>
              </w:rPr>
              <w:t>海信电器</w:t>
            </w:r>
          </w:p>
        </w:tc>
        <w:tc>
          <w:tcPr>
            <w:tcW w:w="1340" w:type="dxa"/>
            <w:tcBorders>
              <w:top w:val="single" w:sz="4" w:space="0" w:color="auto"/>
              <w:left w:val="single" w:sz="4" w:space="0" w:color="auto"/>
              <w:bottom w:val="single" w:sz="4" w:space="0" w:color="auto"/>
              <w:right w:val="single" w:sz="4" w:space="0" w:color="auto"/>
            </w:tcBorders>
          </w:tcPr>
          <w:p w14:paraId="7154F27B" w14:textId="06EDC437"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62E73A2A" w14:textId="6A8D3770"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BAF433C" w14:textId="4694AC23"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DB336CD" w14:textId="51E52B8E" w:rsidR="008C6177" w:rsidRDefault="008C6177" w:rsidP="008C6177">
            <w:pPr>
              <w:spacing w:line="360" w:lineRule="auto"/>
              <w:jc w:val="center"/>
              <w:rPr>
                <w:rFonts w:ascii="宋体" w:hAnsi="宋体"/>
                <w:sz w:val="24"/>
                <w:szCs w:val="24"/>
              </w:rPr>
            </w:pPr>
          </w:p>
        </w:tc>
      </w:tr>
      <w:tr w:rsidR="008C6177" w14:paraId="5AF7D304" w14:textId="77777777" w:rsidTr="00BC03F7">
        <w:tc>
          <w:tcPr>
            <w:tcW w:w="1446" w:type="dxa"/>
            <w:tcBorders>
              <w:top w:val="single" w:sz="4" w:space="0" w:color="auto"/>
              <w:left w:val="single" w:sz="4" w:space="0" w:color="auto"/>
              <w:bottom w:val="single" w:sz="4" w:space="0" w:color="auto"/>
              <w:right w:val="single" w:sz="4" w:space="0" w:color="auto"/>
            </w:tcBorders>
          </w:tcPr>
          <w:p w14:paraId="2F8A9803" w14:textId="509C9C7F" w:rsidR="008C6177" w:rsidRDefault="008C6177" w:rsidP="008C6177">
            <w:pPr>
              <w:spacing w:line="360" w:lineRule="auto"/>
              <w:jc w:val="center"/>
              <w:rPr>
                <w:rFonts w:ascii="宋体" w:hAnsi="宋体"/>
                <w:sz w:val="24"/>
                <w:szCs w:val="24"/>
              </w:rPr>
            </w:pPr>
            <w:r w:rsidRPr="00345347">
              <w:rPr>
                <w:rFonts w:hint="eastAsia"/>
              </w:rPr>
              <w:t>600066</w:t>
            </w:r>
          </w:p>
        </w:tc>
        <w:tc>
          <w:tcPr>
            <w:tcW w:w="1368" w:type="dxa"/>
            <w:tcBorders>
              <w:top w:val="single" w:sz="4" w:space="0" w:color="auto"/>
              <w:left w:val="single" w:sz="4" w:space="0" w:color="auto"/>
              <w:bottom w:val="single" w:sz="4" w:space="0" w:color="auto"/>
              <w:right w:val="single" w:sz="4" w:space="0" w:color="auto"/>
            </w:tcBorders>
          </w:tcPr>
          <w:p w14:paraId="72F682C1" w14:textId="232C8F8D" w:rsidR="008C6177" w:rsidRDefault="008C6177" w:rsidP="008C6177">
            <w:pPr>
              <w:spacing w:line="360" w:lineRule="auto"/>
              <w:jc w:val="center"/>
              <w:rPr>
                <w:rFonts w:ascii="宋体" w:hAnsi="宋体"/>
                <w:sz w:val="24"/>
                <w:szCs w:val="24"/>
              </w:rPr>
            </w:pPr>
            <w:r w:rsidRPr="00345347">
              <w:rPr>
                <w:rFonts w:hint="eastAsia"/>
              </w:rPr>
              <w:t>宇通客车</w:t>
            </w:r>
          </w:p>
        </w:tc>
        <w:tc>
          <w:tcPr>
            <w:tcW w:w="1340" w:type="dxa"/>
            <w:tcBorders>
              <w:top w:val="single" w:sz="4" w:space="0" w:color="auto"/>
              <w:left w:val="single" w:sz="4" w:space="0" w:color="auto"/>
              <w:bottom w:val="single" w:sz="4" w:space="0" w:color="auto"/>
              <w:right w:val="single" w:sz="4" w:space="0" w:color="auto"/>
            </w:tcBorders>
          </w:tcPr>
          <w:p w14:paraId="760313E1" w14:textId="7F8BDEC6"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6F1EA2FC" w14:textId="33EE47DE"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55F8E51" w14:textId="5747E5E4"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DE37B23" w14:textId="067A1E77" w:rsidR="008C6177" w:rsidRDefault="008C6177" w:rsidP="008C6177">
            <w:pPr>
              <w:spacing w:line="360" w:lineRule="auto"/>
              <w:jc w:val="center"/>
              <w:rPr>
                <w:rFonts w:ascii="宋体" w:hAnsi="宋体"/>
                <w:sz w:val="24"/>
                <w:szCs w:val="24"/>
              </w:rPr>
            </w:pPr>
          </w:p>
        </w:tc>
      </w:tr>
      <w:tr w:rsidR="008C6177" w14:paraId="35786607" w14:textId="77777777" w:rsidTr="00BC03F7">
        <w:tc>
          <w:tcPr>
            <w:tcW w:w="1446" w:type="dxa"/>
            <w:tcBorders>
              <w:top w:val="single" w:sz="4" w:space="0" w:color="auto"/>
              <w:left w:val="single" w:sz="4" w:space="0" w:color="auto"/>
              <w:bottom w:val="single" w:sz="4" w:space="0" w:color="auto"/>
              <w:right w:val="single" w:sz="4" w:space="0" w:color="auto"/>
            </w:tcBorders>
          </w:tcPr>
          <w:p w14:paraId="70673078" w14:textId="7C4B3849" w:rsidR="008C6177" w:rsidRDefault="008C6177" w:rsidP="008C6177">
            <w:pPr>
              <w:spacing w:line="360" w:lineRule="auto"/>
              <w:jc w:val="center"/>
              <w:rPr>
                <w:rFonts w:ascii="宋体" w:hAnsi="宋体"/>
                <w:sz w:val="24"/>
                <w:szCs w:val="24"/>
              </w:rPr>
            </w:pPr>
            <w:r w:rsidRPr="00345347">
              <w:rPr>
                <w:rFonts w:hint="eastAsia"/>
              </w:rPr>
              <w:t>600068</w:t>
            </w:r>
          </w:p>
        </w:tc>
        <w:tc>
          <w:tcPr>
            <w:tcW w:w="1368" w:type="dxa"/>
            <w:tcBorders>
              <w:top w:val="single" w:sz="4" w:space="0" w:color="auto"/>
              <w:left w:val="single" w:sz="4" w:space="0" w:color="auto"/>
              <w:bottom w:val="single" w:sz="4" w:space="0" w:color="auto"/>
              <w:right w:val="single" w:sz="4" w:space="0" w:color="auto"/>
            </w:tcBorders>
          </w:tcPr>
          <w:p w14:paraId="41BB5AA3" w14:textId="6CBB4E44" w:rsidR="008C6177" w:rsidRDefault="008C6177" w:rsidP="008C6177">
            <w:pPr>
              <w:spacing w:line="360" w:lineRule="auto"/>
              <w:jc w:val="center"/>
              <w:rPr>
                <w:rFonts w:ascii="宋体" w:hAnsi="宋体"/>
                <w:sz w:val="24"/>
                <w:szCs w:val="24"/>
              </w:rPr>
            </w:pPr>
            <w:r w:rsidRPr="00345347">
              <w:rPr>
                <w:rFonts w:hint="eastAsia"/>
              </w:rPr>
              <w:t>葛洲坝</w:t>
            </w:r>
          </w:p>
        </w:tc>
        <w:tc>
          <w:tcPr>
            <w:tcW w:w="1340" w:type="dxa"/>
            <w:tcBorders>
              <w:top w:val="single" w:sz="4" w:space="0" w:color="auto"/>
              <w:left w:val="single" w:sz="4" w:space="0" w:color="auto"/>
              <w:bottom w:val="single" w:sz="4" w:space="0" w:color="auto"/>
              <w:right w:val="single" w:sz="4" w:space="0" w:color="auto"/>
            </w:tcBorders>
          </w:tcPr>
          <w:p w14:paraId="4B91008C" w14:textId="68B66962" w:rsidR="008C6177" w:rsidRDefault="008C6177" w:rsidP="008C6177">
            <w:pPr>
              <w:spacing w:line="360" w:lineRule="auto"/>
              <w:jc w:val="center"/>
              <w:rPr>
                <w:rFonts w:ascii="宋体" w:hAnsi="宋体"/>
                <w:sz w:val="24"/>
                <w:szCs w:val="24"/>
              </w:rPr>
            </w:pPr>
            <w:r w:rsidRPr="00345347">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14CED2D4" w14:textId="38F5B6FC"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D7ACBEE" w14:textId="4579A7FB"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AEE5D26" w14:textId="6C61D0EB" w:rsidR="008C6177" w:rsidRDefault="008C6177" w:rsidP="008C6177">
            <w:pPr>
              <w:spacing w:line="360" w:lineRule="auto"/>
              <w:jc w:val="center"/>
              <w:rPr>
                <w:rFonts w:ascii="宋体" w:hAnsi="宋体"/>
                <w:sz w:val="24"/>
                <w:szCs w:val="24"/>
              </w:rPr>
            </w:pPr>
          </w:p>
        </w:tc>
      </w:tr>
      <w:tr w:rsidR="008C6177" w14:paraId="24A2C01A" w14:textId="77777777" w:rsidTr="00BC03F7">
        <w:tc>
          <w:tcPr>
            <w:tcW w:w="1446" w:type="dxa"/>
            <w:tcBorders>
              <w:top w:val="single" w:sz="4" w:space="0" w:color="auto"/>
              <w:left w:val="single" w:sz="4" w:space="0" w:color="auto"/>
              <w:bottom w:val="single" w:sz="4" w:space="0" w:color="auto"/>
              <w:right w:val="single" w:sz="4" w:space="0" w:color="auto"/>
            </w:tcBorders>
          </w:tcPr>
          <w:p w14:paraId="66EEF19C" w14:textId="672E1821" w:rsidR="008C6177" w:rsidRDefault="008C6177" w:rsidP="008C6177">
            <w:pPr>
              <w:spacing w:line="360" w:lineRule="auto"/>
              <w:jc w:val="center"/>
              <w:rPr>
                <w:rFonts w:ascii="宋体" w:hAnsi="宋体"/>
                <w:sz w:val="24"/>
                <w:szCs w:val="24"/>
              </w:rPr>
            </w:pPr>
            <w:r w:rsidRPr="00345347">
              <w:rPr>
                <w:rFonts w:hint="eastAsia"/>
              </w:rPr>
              <w:t>600085</w:t>
            </w:r>
          </w:p>
        </w:tc>
        <w:tc>
          <w:tcPr>
            <w:tcW w:w="1368" w:type="dxa"/>
            <w:tcBorders>
              <w:top w:val="single" w:sz="4" w:space="0" w:color="auto"/>
              <w:left w:val="single" w:sz="4" w:space="0" w:color="auto"/>
              <w:bottom w:val="single" w:sz="4" w:space="0" w:color="auto"/>
              <w:right w:val="single" w:sz="4" w:space="0" w:color="auto"/>
            </w:tcBorders>
          </w:tcPr>
          <w:p w14:paraId="77B7CA0E" w14:textId="6E60A2EC" w:rsidR="008C6177" w:rsidRDefault="008C6177" w:rsidP="008C6177">
            <w:pPr>
              <w:spacing w:line="360" w:lineRule="auto"/>
              <w:jc w:val="center"/>
              <w:rPr>
                <w:rFonts w:ascii="宋体" w:hAnsi="宋体"/>
                <w:sz w:val="24"/>
                <w:szCs w:val="24"/>
              </w:rPr>
            </w:pPr>
            <w:r w:rsidRPr="00345347">
              <w:rPr>
                <w:rFonts w:hint="eastAsia"/>
              </w:rPr>
              <w:t>同仁堂</w:t>
            </w:r>
          </w:p>
        </w:tc>
        <w:tc>
          <w:tcPr>
            <w:tcW w:w="1340" w:type="dxa"/>
            <w:tcBorders>
              <w:top w:val="single" w:sz="4" w:space="0" w:color="auto"/>
              <w:left w:val="single" w:sz="4" w:space="0" w:color="auto"/>
              <w:bottom w:val="single" w:sz="4" w:space="0" w:color="auto"/>
              <w:right w:val="single" w:sz="4" w:space="0" w:color="auto"/>
            </w:tcBorders>
          </w:tcPr>
          <w:p w14:paraId="60CF79DD" w14:textId="0C571805" w:rsidR="008C6177" w:rsidRDefault="008C6177" w:rsidP="008C6177">
            <w:pPr>
              <w:spacing w:line="360" w:lineRule="auto"/>
              <w:jc w:val="center"/>
              <w:rPr>
                <w:rFonts w:ascii="宋体" w:hAnsi="宋体"/>
                <w:sz w:val="24"/>
                <w:szCs w:val="24"/>
              </w:rPr>
            </w:pPr>
            <w:r w:rsidRPr="00345347">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1282FA04" w14:textId="04413B08"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5BE200E" w14:textId="558252C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9E08032" w14:textId="7EDF3DDB" w:rsidR="008C6177" w:rsidRDefault="008C6177" w:rsidP="008C6177">
            <w:pPr>
              <w:spacing w:line="360" w:lineRule="auto"/>
              <w:jc w:val="center"/>
              <w:rPr>
                <w:rFonts w:ascii="宋体" w:hAnsi="宋体"/>
                <w:sz w:val="24"/>
                <w:szCs w:val="24"/>
              </w:rPr>
            </w:pPr>
          </w:p>
        </w:tc>
      </w:tr>
      <w:tr w:rsidR="008C6177" w14:paraId="3CEBBA05" w14:textId="77777777" w:rsidTr="00BC03F7">
        <w:tc>
          <w:tcPr>
            <w:tcW w:w="1446" w:type="dxa"/>
            <w:tcBorders>
              <w:top w:val="single" w:sz="4" w:space="0" w:color="auto"/>
              <w:left w:val="single" w:sz="4" w:space="0" w:color="auto"/>
              <w:bottom w:val="single" w:sz="4" w:space="0" w:color="auto"/>
              <w:right w:val="single" w:sz="4" w:space="0" w:color="auto"/>
            </w:tcBorders>
          </w:tcPr>
          <w:p w14:paraId="12B0794B" w14:textId="03ADC6CE" w:rsidR="008C6177" w:rsidRDefault="008C6177" w:rsidP="008C6177">
            <w:pPr>
              <w:spacing w:line="360" w:lineRule="auto"/>
              <w:jc w:val="center"/>
              <w:rPr>
                <w:rFonts w:ascii="宋体" w:hAnsi="宋体"/>
                <w:sz w:val="24"/>
                <w:szCs w:val="24"/>
              </w:rPr>
            </w:pPr>
            <w:r w:rsidRPr="00345347">
              <w:rPr>
                <w:rFonts w:hint="eastAsia"/>
              </w:rPr>
              <w:t>600089</w:t>
            </w:r>
          </w:p>
        </w:tc>
        <w:tc>
          <w:tcPr>
            <w:tcW w:w="1368" w:type="dxa"/>
            <w:tcBorders>
              <w:top w:val="single" w:sz="4" w:space="0" w:color="auto"/>
              <w:left w:val="single" w:sz="4" w:space="0" w:color="auto"/>
              <w:bottom w:val="single" w:sz="4" w:space="0" w:color="auto"/>
              <w:right w:val="single" w:sz="4" w:space="0" w:color="auto"/>
            </w:tcBorders>
          </w:tcPr>
          <w:p w14:paraId="1729EF8A" w14:textId="3CB076A5" w:rsidR="008C6177" w:rsidRDefault="008C6177" w:rsidP="008C6177">
            <w:pPr>
              <w:spacing w:line="360" w:lineRule="auto"/>
              <w:jc w:val="center"/>
              <w:rPr>
                <w:rFonts w:ascii="宋体" w:hAnsi="宋体"/>
                <w:sz w:val="24"/>
                <w:szCs w:val="24"/>
              </w:rPr>
            </w:pPr>
            <w:r w:rsidRPr="00345347">
              <w:rPr>
                <w:rFonts w:hint="eastAsia"/>
              </w:rPr>
              <w:t>特变电工</w:t>
            </w:r>
          </w:p>
        </w:tc>
        <w:tc>
          <w:tcPr>
            <w:tcW w:w="1340" w:type="dxa"/>
            <w:tcBorders>
              <w:top w:val="single" w:sz="4" w:space="0" w:color="auto"/>
              <w:left w:val="single" w:sz="4" w:space="0" w:color="auto"/>
              <w:bottom w:val="single" w:sz="4" w:space="0" w:color="auto"/>
              <w:right w:val="single" w:sz="4" w:space="0" w:color="auto"/>
            </w:tcBorders>
          </w:tcPr>
          <w:p w14:paraId="3ED74AF0" w14:textId="58C47F6B" w:rsidR="008C6177" w:rsidRDefault="008C6177" w:rsidP="008C6177">
            <w:pPr>
              <w:spacing w:line="360" w:lineRule="auto"/>
              <w:jc w:val="center"/>
              <w:rPr>
                <w:rFonts w:ascii="宋体" w:hAnsi="宋体"/>
                <w:sz w:val="24"/>
                <w:szCs w:val="24"/>
              </w:rPr>
            </w:pPr>
            <w:r w:rsidRPr="00345347">
              <w:rPr>
                <w:rFonts w:hint="eastAsia"/>
              </w:rPr>
              <w:t>900</w:t>
            </w:r>
          </w:p>
        </w:tc>
        <w:tc>
          <w:tcPr>
            <w:tcW w:w="1359" w:type="dxa"/>
            <w:tcBorders>
              <w:top w:val="single" w:sz="4" w:space="0" w:color="auto"/>
              <w:left w:val="single" w:sz="4" w:space="0" w:color="auto"/>
              <w:bottom w:val="single" w:sz="4" w:space="0" w:color="auto"/>
              <w:right w:val="single" w:sz="4" w:space="0" w:color="auto"/>
            </w:tcBorders>
          </w:tcPr>
          <w:p w14:paraId="6462AFCD" w14:textId="0558FFCB"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8FF4AC7" w14:textId="4259D30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4E47F13" w14:textId="395798F4" w:rsidR="008C6177" w:rsidRDefault="008C6177" w:rsidP="008C6177">
            <w:pPr>
              <w:spacing w:line="360" w:lineRule="auto"/>
              <w:jc w:val="center"/>
              <w:rPr>
                <w:rFonts w:ascii="宋体" w:hAnsi="宋体"/>
                <w:sz w:val="24"/>
                <w:szCs w:val="24"/>
              </w:rPr>
            </w:pPr>
          </w:p>
        </w:tc>
      </w:tr>
      <w:tr w:rsidR="008C6177" w14:paraId="70966A71" w14:textId="77777777" w:rsidTr="00BC03F7">
        <w:tc>
          <w:tcPr>
            <w:tcW w:w="1446" w:type="dxa"/>
            <w:tcBorders>
              <w:top w:val="single" w:sz="4" w:space="0" w:color="auto"/>
              <w:left w:val="single" w:sz="4" w:space="0" w:color="auto"/>
              <w:bottom w:val="single" w:sz="4" w:space="0" w:color="auto"/>
              <w:right w:val="single" w:sz="4" w:space="0" w:color="auto"/>
            </w:tcBorders>
          </w:tcPr>
          <w:p w14:paraId="3A4C1B8C" w14:textId="0B00B96A" w:rsidR="008C6177" w:rsidRDefault="008C6177" w:rsidP="008C6177">
            <w:pPr>
              <w:spacing w:line="360" w:lineRule="auto"/>
              <w:jc w:val="center"/>
              <w:rPr>
                <w:rFonts w:ascii="宋体" w:hAnsi="宋体"/>
                <w:sz w:val="24"/>
                <w:szCs w:val="24"/>
              </w:rPr>
            </w:pPr>
            <w:r w:rsidRPr="00345347">
              <w:rPr>
                <w:rFonts w:hint="eastAsia"/>
              </w:rPr>
              <w:t>600098</w:t>
            </w:r>
          </w:p>
        </w:tc>
        <w:tc>
          <w:tcPr>
            <w:tcW w:w="1368" w:type="dxa"/>
            <w:tcBorders>
              <w:top w:val="single" w:sz="4" w:space="0" w:color="auto"/>
              <w:left w:val="single" w:sz="4" w:space="0" w:color="auto"/>
              <w:bottom w:val="single" w:sz="4" w:space="0" w:color="auto"/>
              <w:right w:val="single" w:sz="4" w:space="0" w:color="auto"/>
            </w:tcBorders>
          </w:tcPr>
          <w:p w14:paraId="14C99983" w14:textId="35D5C823" w:rsidR="008C6177" w:rsidRDefault="008C6177" w:rsidP="008C6177">
            <w:pPr>
              <w:spacing w:line="360" w:lineRule="auto"/>
              <w:jc w:val="center"/>
              <w:rPr>
                <w:rFonts w:ascii="宋体" w:hAnsi="宋体"/>
                <w:sz w:val="24"/>
                <w:szCs w:val="24"/>
              </w:rPr>
            </w:pPr>
            <w:r w:rsidRPr="00345347">
              <w:rPr>
                <w:rFonts w:hint="eastAsia"/>
              </w:rPr>
              <w:t>广州发展</w:t>
            </w:r>
          </w:p>
        </w:tc>
        <w:tc>
          <w:tcPr>
            <w:tcW w:w="1340" w:type="dxa"/>
            <w:tcBorders>
              <w:top w:val="single" w:sz="4" w:space="0" w:color="auto"/>
              <w:left w:val="single" w:sz="4" w:space="0" w:color="auto"/>
              <w:bottom w:val="single" w:sz="4" w:space="0" w:color="auto"/>
              <w:right w:val="single" w:sz="4" w:space="0" w:color="auto"/>
            </w:tcBorders>
          </w:tcPr>
          <w:p w14:paraId="1512ED4A" w14:textId="656BBC22"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1225FA4A" w14:textId="711D40E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5FFAA85" w14:textId="0A4F2AD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C3D8EA7" w14:textId="1A90515B" w:rsidR="008C6177" w:rsidRDefault="008C6177" w:rsidP="008C6177">
            <w:pPr>
              <w:spacing w:line="360" w:lineRule="auto"/>
              <w:jc w:val="center"/>
              <w:rPr>
                <w:rFonts w:ascii="宋体" w:hAnsi="宋体"/>
                <w:sz w:val="24"/>
                <w:szCs w:val="24"/>
              </w:rPr>
            </w:pPr>
          </w:p>
        </w:tc>
      </w:tr>
      <w:tr w:rsidR="008C6177" w14:paraId="2B64865C" w14:textId="77777777" w:rsidTr="00BC03F7">
        <w:tc>
          <w:tcPr>
            <w:tcW w:w="1446" w:type="dxa"/>
            <w:tcBorders>
              <w:top w:val="single" w:sz="4" w:space="0" w:color="auto"/>
              <w:left w:val="single" w:sz="4" w:space="0" w:color="auto"/>
              <w:bottom w:val="single" w:sz="4" w:space="0" w:color="auto"/>
              <w:right w:val="single" w:sz="4" w:space="0" w:color="auto"/>
            </w:tcBorders>
          </w:tcPr>
          <w:p w14:paraId="557E5FB8" w14:textId="1A2A7290" w:rsidR="008C6177" w:rsidRDefault="008C6177" w:rsidP="008C6177">
            <w:pPr>
              <w:spacing w:line="360" w:lineRule="auto"/>
              <w:jc w:val="center"/>
              <w:rPr>
                <w:rFonts w:ascii="宋体" w:hAnsi="宋体"/>
                <w:sz w:val="24"/>
                <w:szCs w:val="24"/>
              </w:rPr>
            </w:pPr>
            <w:r w:rsidRPr="00345347">
              <w:rPr>
                <w:rFonts w:hint="eastAsia"/>
              </w:rPr>
              <w:t>600100</w:t>
            </w:r>
          </w:p>
        </w:tc>
        <w:tc>
          <w:tcPr>
            <w:tcW w:w="1368" w:type="dxa"/>
            <w:tcBorders>
              <w:top w:val="single" w:sz="4" w:space="0" w:color="auto"/>
              <w:left w:val="single" w:sz="4" w:space="0" w:color="auto"/>
              <w:bottom w:val="single" w:sz="4" w:space="0" w:color="auto"/>
              <w:right w:val="single" w:sz="4" w:space="0" w:color="auto"/>
            </w:tcBorders>
          </w:tcPr>
          <w:p w14:paraId="6C2AFA9F" w14:textId="6979C199" w:rsidR="008C6177" w:rsidRDefault="008C6177" w:rsidP="008C6177">
            <w:pPr>
              <w:spacing w:line="360" w:lineRule="auto"/>
              <w:jc w:val="center"/>
              <w:rPr>
                <w:rFonts w:ascii="宋体" w:hAnsi="宋体"/>
                <w:sz w:val="24"/>
                <w:szCs w:val="24"/>
              </w:rPr>
            </w:pPr>
            <w:r w:rsidRPr="00345347">
              <w:rPr>
                <w:rFonts w:hint="eastAsia"/>
              </w:rPr>
              <w:t>同方股份</w:t>
            </w:r>
          </w:p>
        </w:tc>
        <w:tc>
          <w:tcPr>
            <w:tcW w:w="1340" w:type="dxa"/>
            <w:tcBorders>
              <w:top w:val="single" w:sz="4" w:space="0" w:color="auto"/>
              <w:left w:val="single" w:sz="4" w:space="0" w:color="auto"/>
              <w:bottom w:val="single" w:sz="4" w:space="0" w:color="auto"/>
              <w:right w:val="single" w:sz="4" w:space="0" w:color="auto"/>
            </w:tcBorders>
          </w:tcPr>
          <w:p w14:paraId="47DD8B5D" w14:textId="7F04E8C3" w:rsidR="008C6177" w:rsidRDefault="008C6177" w:rsidP="008C6177">
            <w:pPr>
              <w:spacing w:line="360" w:lineRule="auto"/>
              <w:jc w:val="center"/>
              <w:rPr>
                <w:rFonts w:ascii="宋体" w:hAnsi="宋体"/>
                <w:sz w:val="24"/>
                <w:szCs w:val="24"/>
              </w:rPr>
            </w:pPr>
            <w:r w:rsidRPr="00345347">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19385451" w14:textId="7A628D6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1075FA0" w14:textId="31D79F55"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2EC3972" w14:textId="52484991" w:rsidR="008C6177" w:rsidRDefault="008C6177" w:rsidP="008C6177">
            <w:pPr>
              <w:spacing w:line="360" w:lineRule="auto"/>
              <w:jc w:val="center"/>
              <w:rPr>
                <w:rFonts w:ascii="宋体" w:hAnsi="宋体"/>
                <w:sz w:val="24"/>
                <w:szCs w:val="24"/>
              </w:rPr>
            </w:pPr>
          </w:p>
        </w:tc>
      </w:tr>
      <w:tr w:rsidR="008C6177" w14:paraId="03F6114B" w14:textId="77777777" w:rsidTr="00BC03F7">
        <w:tc>
          <w:tcPr>
            <w:tcW w:w="1446" w:type="dxa"/>
            <w:tcBorders>
              <w:top w:val="single" w:sz="4" w:space="0" w:color="auto"/>
              <w:left w:val="single" w:sz="4" w:space="0" w:color="auto"/>
              <w:bottom w:val="single" w:sz="4" w:space="0" w:color="auto"/>
              <w:right w:val="single" w:sz="4" w:space="0" w:color="auto"/>
            </w:tcBorders>
          </w:tcPr>
          <w:p w14:paraId="4A8336E3" w14:textId="38083D8C" w:rsidR="008C6177" w:rsidRDefault="008C6177" w:rsidP="008C6177">
            <w:pPr>
              <w:spacing w:line="360" w:lineRule="auto"/>
              <w:jc w:val="center"/>
              <w:rPr>
                <w:rFonts w:ascii="宋体" w:hAnsi="宋体"/>
                <w:sz w:val="24"/>
                <w:szCs w:val="24"/>
              </w:rPr>
            </w:pPr>
            <w:r w:rsidRPr="00345347">
              <w:rPr>
                <w:rFonts w:hint="eastAsia"/>
              </w:rPr>
              <w:t>600104</w:t>
            </w:r>
          </w:p>
        </w:tc>
        <w:tc>
          <w:tcPr>
            <w:tcW w:w="1368" w:type="dxa"/>
            <w:tcBorders>
              <w:top w:val="single" w:sz="4" w:space="0" w:color="auto"/>
              <w:left w:val="single" w:sz="4" w:space="0" w:color="auto"/>
              <w:bottom w:val="single" w:sz="4" w:space="0" w:color="auto"/>
              <w:right w:val="single" w:sz="4" w:space="0" w:color="auto"/>
            </w:tcBorders>
          </w:tcPr>
          <w:p w14:paraId="26DD7689" w14:textId="2F2DEA25" w:rsidR="008C6177" w:rsidRDefault="008C6177" w:rsidP="008C6177">
            <w:pPr>
              <w:spacing w:line="360" w:lineRule="auto"/>
              <w:jc w:val="center"/>
              <w:rPr>
                <w:rFonts w:ascii="宋体" w:hAnsi="宋体"/>
                <w:sz w:val="24"/>
                <w:szCs w:val="24"/>
              </w:rPr>
            </w:pPr>
            <w:r w:rsidRPr="00345347">
              <w:rPr>
                <w:rFonts w:hint="eastAsia"/>
              </w:rPr>
              <w:t>上汽集团</w:t>
            </w:r>
          </w:p>
        </w:tc>
        <w:tc>
          <w:tcPr>
            <w:tcW w:w="1340" w:type="dxa"/>
            <w:tcBorders>
              <w:top w:val="single" w:sz="4" w:space="0" w:color="auto"/>
              <w:left w:val="single" w:sz="4" w:space="0" w:color="auto"/>
              <w:bottom w:val="single" w:sz="4" w:space="0" w:color="auto"/>
              <w:right w:val="single" w:sz="4" w:space="0" w:color="auto"/>
            </w:tcBorders>
          </w:tcPr>
          <w:p w14:paraId="191937F8" w14:textId="0F7C4F75" w:rsidR="008C6177" w:rsidRDefault="008C6177" w:rsidP="008C6177">
            <w:pPr>
              <w:spacing w:line="360" w:lineRule="auto"/>
              <w:jc w:val="center"/>
              <w:rPr>
                <w:rFonts w:ascii="宋体" w:hAnsi="宋体"/>
                <w:sz w:val="24"/>
                <w:szCs w:val="24"/>
              </w:rPr>
            </w:pPr>
            <w:r w:rsidRPr="00345347">
              <w:rPr>
                <w:rFonts w:hint="eastAsia"/>
              </w:rPr>
              <w:t>900</w:t>
            </w:r>
          </w:p>
        </w:tc>
        <w:tc>
          <w:tcPr>
            <w:tcW w:w="1359" w:type="dxa"/>
            <w:tcBorders>
              <w:top w:val="single" w:sz="4" w:space="0" w:color="auto"/>
              <w:left w:val="single" w:sz="4" w:space="0" w:color="auto"/>
              <w:bottom w:val="single" w:sz="4" w:space="0" w:color="auto"/>
              <w:right w:val="single" w:sz="4" w:space="0" w:color="auto"/>
            </w:tcBorders>
          </w:tcPr>
          <w:p w14:paraId="7784E288" w14:textId="2F00EFF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FF37983" w14:textId="5202432C"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A896509" w14:textId="714F147E" w:rsidR="008C6177" w:rsidRDefault="008C6177" w:rsidP="008C6177">
            <w:pPr>
              <w:spacing w:line="360" w:lineRule="auto"/>
              <w:jc w:val="center"/>
              <w:rPr>
                <w:rFonts w:ascii="宋体" w:hAnsi="宋体"/>
                <w:sz w:val="24"/>
                <w:szCs w:val="24"/>
              </w:rPr>
            </w:pPr>
          </w:p>
        </w:tc>
      </w:tr>
      <w:tr w:rsidR="008C6177" w14:paraId="4E2912BC" w14:textId="77777777" w:rsidTr="00BC03F7">
        <w:tc>
          <w:tcPr>
            <w:tcW w:w="1446" w:type="dxa"/>
            <w:tcBorders>
              <w:top w:val="single" w:sz="4" w:space="0" w:color="auto"/>
              <w:left w:val="single" w:sz="4" w:space="0" w:color="auto"/>
              <w:bottom w:val="single" w:sz="4" w:space="0" w:color="auto"/>
              <w:right w:val="single" w:sz="4" w:space="0" w:color="auto"/>
            </w:tcBorders>
          </w:tcPr>
          <w:p w14:paraId="12022A03" w14:textId="3BD7DF87" w:rsidR="008C6177" w:rsidRDefault="008C6177" w:rsidP="008C6177">
            <w:pPr>
              <w:spacing w:line="360" w:lineRule="auto"/>
              <w:jc w:val="center"/>
              <w:rPr>
                <w:rFonts w:ascii="宋体" w:hAnsi="宋体"/>
                <w:sz w:val="24"/>
                <w:szCs w:val="24"/>
              </w:rPr>
            </w:pPr>
            <w:r w:rsidRPr="00345347">
              <w:rPr>
                <w:rFonts w:hint="eastAsia"/>
              </w:rPr>
              <w:t>600109</w:t>
            </w:r>
          </w:p>
        </w:tc>
        <w:tc>
          <w:tcPr>
            <w:tcW w:w="1368" w:type="dxa"/>
            <w:tcBorders>
              <w:top w:val="single" w:sz="4" w:space="0" w:color="auto"/>
              <w:left w:val="single" w:sz="4" w:space="0" w:color="auto"/>
              <w:bottom w:val="single" w:sz="4" w:space="0" w:color="auto"/>
              <w:right w:val="single" w:sz="4" w:space="0" w:color="auto"/>
            </w:tcBorders>
          </w:tcPr>
          <w:p w14:paraId="78127EAB" w14:textId="63A71123" w:rsidR="008C6177" w:rsidRDefault="008C6177" w:rsidP="008C6177">
            <w:pPr>
              <w:spacing w:line="360" w:lineRule="auto"/>
              <w:jc w:val="center"/>
              <w:rPr>
                <w:rFonts w:ascii="宋体" w:hAnsi="宋体"/>
                <w:sz w:val="24"/>
                <w:szCs w:val="24"/>
              </w:rPr>
            </w:pPr>
            <w:r w:rsidRPr="00345347">
              <w:rPr>
                <w:rFonts w:hint="eastAsia"/>
              </w:rPr>
              <w:t>国金证券</w:t>
            </w:r>
          </w:p>
        </w:tc>
        <w:tc>
          <w:tcPr>
            <w:tcW w:w="1340" w:type="dxa"/>
            <w:tcBorders>
              <w:top w:val="single" w:sz="4" w:space="0" w:color="auto"/>
              <w:left w:val="single" w:sz="4" w:space="0" w:color="auto"/>
              <w:bottom w:val="single" w:sz="4" w:space="0" w:color="auto"/>
              <w:right w:val="single" w:sz="4" w:space="0" w:color="auto"/>
            </w:tcBorders>
          </w:tcPr>
          <w:p w14:paraId="78924E32" w14:textId="1B49566A"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1FCEB98B" w14:textId="6784ED28"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8B0DA31" w14:textId="718B10C3"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3AF7BB2" w14:textId="515B9243" w:rsidR="008C6177" w:rsidRDefault="008C6177" w:rsidP="008C6177">
            <w:pPr>
              <w:spacing w:line="360" w:lineRule="auto"/>
              <w:jc w:val="center"/>
              <w:rPr>
                <w:rFonts w:ascii="宋体" w:hAnsi="宋体"/>
                <w:sz w:val="24"/>
                <w:szCs w:val="24"/>
              </w:rPr>
            </w:pPr>
          </w:p>
        </w:tc>
      </w:tr>
      <w:tr w:rsidR="008C6177" w14:paraId="57EAF3AB" w14:textId="77777777" w:rsidTr="00BC03F7">
        <w:tc>
          <w:tcPr>
            <w:tcW w:w="1446" w:type="dxa"/>
            <w:tcBorders>
              <w:top w:val="single" w:sz="4" w:space="0" w:color="auto"/>
              <w:left w:val="single" w:sz="4" w:space="0" w:color="auto"/>
              <w:bottom w:val="single" w:sz="4" w:space="0" w:color="auto"/>
              <w:right w:val="single" w:sz="4" w:space="0" w:color="auto"/>
            </w:tcBorders>
          </w:tcPr>
          <w:p w14:paraId="18C0A38C" w14:textId="7F0F04FE" w:rsidR="008C6177" w:rsidRDefault="008C6177" w:rsidP="008C6177">
            <w:pPr>
              <w:spacing w:line="360" w:lineRule="auto"/>
              <w:jc w:val="center"/>
              <w:rPr>
                <w:rFonts w:ascii="宋体" w:hAnsi="宋体"/>
                <w:sz w:val="24"/>
                <w:szCs w:val="24"/>
              </w:rPr>
            </w:pPr>
            <w:r w:rsidRPr="00345347">
              <w:rPr>
                <w:rFonts w:hint="eastAsia"/>
              </w:rPr>
              <w:t>600111</w:t>
            </w:r>
          </w:p>
        </w:tc>
        <w:tc>
          <w:tcPr>
            <w:tcW w:w="1368" w:type="dxa"/>
            <w:tcBorders>
              <w:top w:val="single" w:sz="4" w:space="0" w:color="auto"/>
              <w:left w:val="single" w:sz="4" w:space="0" w:color="auto"/>
              <w:bottom w:val="single" w:sz="4" w:space="0" w:color="auto"/>
              <w:right w:val="single" w:sz="4" w:space="0" w:color="auto"/>
            </w:tcBorders>
          </w:tcPr>
          <w:p w14:paraId="314EDEE4" w14:textId="7E3F83B9" w:rsidR="008C6177" w:rsidRDefault="008C6177" w:rsidP="008C6177">
            <w:pPr>
              <w:spacing w:line="360" w:lineRule="auto"/>
              <w:jc w:val="center"/>
              <w:rPr>
                <w:rFonts w:ascii="宋体" w:hAnsi="宋体"/>
                <w:sz w:val="24"/>
                <w:szCs w:val="24"/>
              </w:rPr>
            </w:pPr>
            <w:r w:rsidRPr="00345347">
              <w:rPr>
                <w:rFonts w:hint="eastAsia"/>
              </w:rPr>
              <w:t>北方稀土</w:t>
            </w:r>
          </w:p>
        </w:tc>
        <w:tc>
          <w:tcPr>
            <w:tcW w:w="1340" w:type="dxa"/>
            <w:tcBorders>
              <w:top w:val="single" w:sz="4" w:space="0" w:color="auto"/>
              <w:left w:val="single" w:sz="4" w:space="0" w:color="auto"/>
              <w:bottom w:val="single" w:sz="4" w:space="0" w:color="auto"/>
              <w:right w:val="single" w:sz="4" w:space="0" w:color="auto"/>
            </w:tcBorders>
          </w:tcPr>
          <w:p w14:paraId="39C9B109" w14:textId="65AD4F5C"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099988CE" w14:textId="44CA5FB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221F4D7" w14:textId="22C649B8"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BBACA2D" w14:textId="436C94E3" w:rsidR="008C6177" w:rsidRDefault="008C6177" w:rsidP="008C6177">
            <w:pPr>
              <w:spacing w:line="360" w:lineRule="auto"/>
              <w:jc w:val="center"/>
              <w:rPr>
                <w:rFonts w:ascii="宋体" w:hAnsi="宋体"/>
                <w:sz w:val="24"/>
                <w:szCs w:val="24"/>
              </w:rPr>
            </w:pPr>
          </w:p>
        </w:tc>
      </w:tr>
      <w:tr w:rsidR="008C6177" w14:paraId="57EC27DD" w14:textId="77777777" w:rsidTr="00BC03F7">
        <w:tc>
          <w:tcPr>
            <w:tcW w:w="1446" w:type="dxa"/>
            <w:tcBorders>
              <w:top w:val="single" w:sz="4" w:space="0" w:color="auto"/>
              <w:left w:val="single" w:sz="4" w:space="0" w:color="auto"/>
              <w:bottom w:val="single" w:sz="4" w:space="0" w:color="auto"/>
              <w:right w:val="single" w:sz="4" w:space="0" w:color="auto"/>
            </w:tcBorders>
          </w:tcPr>
          <w:p w14:paraId="6B92C05C" w14:textId="2C06DCB4" w:rsidR="008C6177" w:rsidRDefault="008C6177" w:rsidP="008C6177">
            <w:pPr>
              <w:spacing w:line="360" w:lineRule="auto"/>
              <w:jc w:val="center"/>
              <w:rPr>
                <w:rFonts w:ascii="宋体" w:hAnsi="宋体"/>
                <w:sz w:val="24"/>
                <w:szCs w:val="24"/>
              </w:rPr>
            </w:pPr>
            <w:r w:rsidRPr="00345347">
              <w:rPr>
                <w:rFonts w:hint="eastAsia"/>
              </w:rPr>
              <w:t>600115</w:t>
            </w:r>
          </w:p>
        </w:tc>
        <w:tc>
          <w:tcPr>
            <w:tcW w:w="1368" w:type="dxa"/>
            <w:tcBorders>
              <w:top w:val="single" w:sz="4" w:space="0" w:color="auto"/>
              <w:left w:val="single" w:sz="4" w:space="0" w:color="auto"/>
              <w:bottom w:val="single" w:sz="4" w:space="0" w:color="auto"/>
              <w:right w:val="single" w:sz="4" w:space="0" w:color="auto"/>
            </w:tcBorders>
          </w:tcPr>
          <w:p w14:paraId="77EA7012" w14:textId="1E4DBC76" w:rsidR="008C6177" w:rsidRDefault="008C6177" w:rsidP="008C6177">
            <w:pPr>
              <w:spacing w:line="360" w:lineRule="auto"/>
              <w:jc w:val="center"/>
              <w:rPr>
                <w:rFonts w:ascii="宋体" w:hAnsi="宋体"/>
                <w:sz w:val="24"/>
                <w:szCs w:val="24"/>
              </w:rPr>
            </w:pPr>
            <w:r w:rsidRPr="00345347">
              <w:rPr>
                <w:rFonts w:hint="eastAsia"/>
              </w:rPr>
              <w:t>东方航空</w:t>
            </w:r>
          </w:p>
        </w:tc>
        <w:tc>
          <w:tcPr>
            <w:tcW w:w="1340" w:type="dxa"/>
            <w:tcBorders>
              <w:top w:val="single" w:sz="4" w:space="0" w:color="auto"/>
              <w:left w:val="single" w:sz="4" w:space="0" w:color="auto"/>
              <w:bottom w:val="single" w:sz="4" w:space="0" w:color="auto"/>
              <w:right w:val="single" w:sz="4" w:space="0" w:color="auto"/>
            </w:tcBorders>
          </w:tcPr>
          <w:p w14:paraId="77DA5D0B" w14:textId="2743B0E4" w:rsidR="008C6177" w:rsidRDefault="008C6177" w:rsidP="008C6177">
            <w:pPr>
              <w:spacing w:line="360" w:lineRule="auto"/>
              <w:jc w:val="center"/>
              <w:rPr>
                <w:rFonts w:ascii="宋体" w:hAnsi="宋体"/>
                <w:sz w:val="24"/>
                <w:szCs w:val="24"/>
              </w:rPr>
            </w:pPr>
            <w:r w:rsidRPr="00345347">
              <w:rPr>
                <w:rFonts w:hint="eastAsia"/>
              </w:rPr>
              <w:t>1000</w:t>
            </w:r>
          </w:p>
        </w:tc>
        <w:tc>
          <w:tcPr>
            <w:tcW w:w="1359" w:type="dxa"/>
            <w:tcBorders>
              <w:top w:val="single" w:sz="4" w:space="0" w:color="auto"/>
              <w:left w:val="single" w:sz="4" w:space="0" w:color="auto"/>
              <w:bottom w:val="single" w:sz="4" w:space="0" w:color="auto"/>
              <w:right w:val="single" w:sz="4" w:space="0" w:color="auto"/>
            </w:tcBorders>
          </w:tcPr>
          <w:p w14:paraId="0F306E9A" w14:textId="6AE5F33E"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00FCA4F" w14:textId="12B1784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8D113AA" w14:textId="227ECF8B" w:rsidR="008C6177" w:rsidRDefault="008C6177" w:rsidP="008C6177">
            <w:pPr>
              <w:spacing w:line="360" w:lineRule="auto"/>
              <w:jc w:val="center"/>
              <w:rPr>
                <w:rFonts w:ascii="宋体" w:hAnsi="宋体"/>
                <w:sz w:val="24"/>
                <w:szCs w:val="24"/>
              </w:rPr>
            </w:pPr>
          </w:p>
        </w:tc>
      </w:tr>
      <w:tr w:rsidR="008C6177" w14:paraId="7697542E" w14:textId="77777777" w:rsidTr="00BC03F7">
        <w:tc>
          <w:tcPr>
            <w:tcW w:w="1446" w:type="dxa"/>
            <w:tcBorders>
              <w:top w:val="single" w:sz="4" w:space="0" w:color="auto"/>
              <w:left w:val="single" w:sz="4" w:space="0" w:color="auto"/>
              <w:bottom w:val="single" w:sz="4" w:space="0" w:color="auto"/>
              <w:right w:val="single" w:sz="4" w:space="0" w:color="auto"/>
            </w:tcBorders>
          </w:tcPr>
          <w:p w14:paraId="19C23197" w14:textId="3D5F0A4A" w:rsidR="008C6177" w:rsidRDefault="008C6177" w:rsidP="008C6177">
            <w:pPr>
              <w:spacing w:line="360" w:lineRule="auto"/>
              <w:jc w:val="center"/>
              <w:rPr>
                <w:rFonts w:ascii="宋体" w:hAnsi="宋体"/>
                <w:sz w:val="24"/>
                <w:szCs w:val="24"/>
              </w:rPr>
            </w:pPr>
            <w:r w:rsidRPr="00345347">
              <w:rPr>
                <w:rFonts w:hint="eastAsia"/>
              </w:rPr>
              <w:t>600118</w:t>
            </w:r>
          </w:p>
        </w:tc>
        <w:tc>
          <w:tcPr>
            <w:tcW w:w="1368" w:type="dxa"/>
            <w:tcBorders>
              <w:top w:val="single" w:sz="4" w:space="0" w:color="auto"/>
              <w:left w:val="single" w:sz="4" w:space="0" w:color="auto"/>
              <w:bottom w:val="single" w:sz="4" w:space="0" w:color="auto"/>
              <w:right w:val="single" w:sz="4" w:space="0" w:color="auto"/>
            </w:tcBorders>
          </w:tcPr>
          <w:p w14:paraId="49F51B56" w14:textId="021A86F6" w:rsidR="008C6177" w:rsidRDefault="008C6177" w:rsidP="008C6177">
            <w:pPr>
              <w:spacing w:line="360" w:lineRule="auto"/>
              <w:jc w:val="center"/>
              <w:rPr>
                <w:rFonts w:ascii="宋体" w:hAnsi="宋体"/>
                <w:sz w:val="24"/>
                <w:szCs w:val="24"/>
              </w:rPr>
            </w:pPr>
            <w:r w:rsidRPr="00345347">
              <w:rPr>
                <w:rFonts w:hint="eastAsia"/>
              </w:rPr>
              <w:t>中国卫星</w:t>
            </w:r>
          </w:p>
        </w:tc>
        <w:tc>
          <w:tcPr>
            <w:tcW w:w="1340" w:type="dxa"/>
            <w:tcBorders>
              <w:top w:val="single" w:sz="4" w:space="0" w:color="auto"/>
              <w:left w:val="single" w:sz="4" w:space="0" w:color="auto"/>
              <w:bottom w:val="single" w:sz="4" w:space="0" w:color="auto"/>
              <w:right w:val="single" w:sz="4" w:space="0" w:color="auto"/>
            </w:tcBorders>
          </w:tcPr>
          <w:p w14:paraId="5B2695E5" w14:textId="4EB8492F" w:rsidR="008C6177" w:rsidRDefault="008C6177" w:rsidP="008C6177">
            <w:pPr>
              <w:spacing w:line="360" w:lineRule="auto"/>
              <w:jc w:val="center"/>
              <w:rPr>
                <w:rFonts w:ascii="宋体" w:hAnsi="宋体"/>
                <w:sz w:val="24"/>
                <w:szCs w:val="24"/>
              </w:rPr>
            </w:pPr>
            <w:r w:rsidRPr="00345347">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7251625B" w14:textId="0EDC644D"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7373A0A" w14:textId="3800886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CBA6A92" w14:textId="6B275CC1" w:rsidR="008C6177" w:rsidRDefault="008C6177" w:rsidP="008C6177">
            <w:pPr>
              <w:spacing w:line="360" w:lineRule="auto"/>
              <w:jc w:val="center"/>
              <w:rPr>
                <w:rFonts w:ascii="宋体" w:hAnsi="宋体"/>
                <w:sz w:val="24"/>
                <w:szCs w:val="24"/>
              </w:rPr>
            </w:pPr>
          </w:p>
        </w:tc>
      </w:tr>
      <w:tr w:rsidR="008C6177" w14:paraId="3218B099" w14:textId="77777777" w:rsidTr="00BC03F7">
        <w:tc>
          <w:tcPr>
            <w:tcW w:w="1446" w:type="dxa"/>
            <w:tcBorders>
              <w:top w:val="single" w:sz="4" w:space="0" w:color="auto"/>
              <w:left w:val="single" w:sz="4" w:space="0" w:color="auto"/>
              <w:bottom w:val="single" w:sz="4" w:space="0" w:color="auto"/>
              <w:right w:val="single" w:sz="4" w:space="0" w:color="auto"/>
            </w:tcBorders>
          </w:tcPr>
          <w:p w14:paraId="26854D31" w14:textId="077CEA1A" w:rsidR="008C6177" w:rsidRDefault="008C6177" w:rsidP="008C6177">
            <w:pPr>
              <w:spacing w:line="360" w:lineRule="auto"/>
              <w:jc w:val="center"/>
              <w:rPr>
                <w:rFonts w:ascii="宋体" w:hAnsi="宋体"/>
                <w:sz w:val="24"/>
                <w:szCs w:val="24"/>
              </w:rPr>
            </w:pPr>
            <w:r w:rsidRPr="00345347">
              <w:rPr>
                <w:rFonts w:hint="eastAsia"/>
              </w:rPr>
              <w:t>600125</w:t>
            </w:r>
          </w:p>
        </w:tc>
        <w:tc>
          <w:tcPr>
            <w:tcW w:w="1368" w:type="dxa"/>
            <w:tcBorders>
              <w:top w:val="single" w:sz="4" w:space="0" w:color="auto"/>
              <w:left w:val="single" w:sz="4" w:space="0" w:color="auto"/>
              <w:bottom w:val="single" w:sz="4" w:space="0" w:color="auto"/>
              <w:right w:val="single" w:sz="4" w:space="0" w:color="auto"/>
            </w:tcBorders>
          </w:tcPr>
          <w:p w14:paraId="62EF1A9A" w14:textId="5E2D9A65" w:rsidR="008C6177" w:rsidRDefault="008C6177" w:rsidP="008C6177">
            <w:pPr>
              <w:spacing w:line="360" w:lineRule="auto"/>
              <w:jc w:val="center"/>
              <w:rPr>
                <w:rFonts w:ascii="宋体" w:hAnsi="宋体"/>
                <w:sz w:val="24"/>
                <w:szCs w:val="24"/>
              </w:rPr>
            </w:pPr>
            <w:r w:rsidRPr="00345347">
              <w:rPr>
                <w:rFonts w:hint="eastAsia"/>
              </w:rPr>
              <w:t>铁龙物流</w:t>
            </w:r>
          </w:p>
        </w:tc>
        <w:tc>
          <w:tcPr>
            <w:tcW w:w="1340" w:type="dxa"/>
            <w:tcBorders>
              <w:top w:val="single" w:sz="4" w:space="0" w:color="auto"/>
              <w:left w:val="single" w:sz="4" w:space="0" w:color="auto"/>
              <w:bottom w:val="single" w:sz="4" w:space="0" w:color="auto"/>
              <w:right w:val="single" w:sz="4" w:space="0" w:color="auto"/>
            </w:tcBorders>
          </w:tcPr>
          <w:p w14:paraId="09DC82EE" w14:textId="16890250"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6B979709" w14:textId="212A86F0"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18A256A" w14:textId="778770C9"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BCA11C7" w14:textId="61D5572A" w:rsidR="008C6177" w:rsidRDefault="008C6177" w:rsidP="008C6177">
            <w:pPr>
              <w:spacing w:line="360" w:lineRule="auto"/>
              <w:jc w:val="center"/>
              <w:rPr>
                <w:rFonts w:ascii="宋体" w:hAnsi="宋体"/>
                <w:sz w:val="24"/>
                <w:szCs w:val="24"/>
              </w:rPr>
            </w:pPr>
          </w:p>
        </w:tc>
      </w:tr>
      <w:tr w:rsidR="008C6177" w14:paraId="03DB0BCD" w14:textId="77777777" w:rsidTr="00BC03F7">
        <w:tc>
          <w:tcPr>
            <w:tcW w:w="1446" w:type="dxa"/>
            <w:tcBorders>
              <w:top w:val="single" w:sz="4" w:space="0" w:color="auto"/>
              <w:left w:val="single" w:sz="4" w:space="0" w:color="auto"/>
              <w:bottom w:val="single" w:sz="4" w:space="0" w:color="auto"/>
              <w:right w:val="single" w:sz="4" w:space="0" w:color="auto"/>
            </w:tcBorders>
          </w:tcPr>
          <w:p w14:paraId="783BA4FC" w14:textId="21FED9CA" w:rsidR="008C6177" w:rsidRDefault="008C6177" w:rsidP="008C6177">
            <w:pPr>
              <w:spacing w:line="360" w:lineRule="auto"/>
              <w:jc w:val="center"/>
              <w:rPr>
                <w:rFonts w:ascii="宋体" w:hAnsi="宋体"/>
                <w:sz w:val="24"/>
                <w:szCs w:val="24"/>
              </w:rPr>
            </w:pPr>
            <w:r w:rsidRPr="00345347">
              <w:rPr>
                <w:rFonts w:hint="eastAsia"/>
              </w:rPr>
              <w:t>600153</w:t>
            </w:r>
          </w:p>
        </w:tc>
        <w:tc>
          <w:tcPr>
            <w:tcW w:w="1368" w:type="dxa"/>
            <w:tcBorders>
              <w:top w:val="single" w:sz="4" w:space="0" w:color="auto"/>
              <w:left w:val="single" w:sz="4" w:space="0" w:color="auto"/>
              <w:bottom w:val="single" w:sz="4" w:space="0" w:color="auto"/>
              <w:right w:val="single" w:sz="4" w:space="0" w:color="auto"/>
            </w:tcBorders>
          </w:tcPr>
          <w:p w14:paraId="23355BB9" w14:textId="48F5DD25" w:rsidR="008C6177" w:rsidRDefault="008C6177" w:rsidP="008C6177">
            <w:pPr>
              <w:spacing w:line="360" w:lineRule="auto"/>
              <w:jc w:val="center"/>
              <w:rPr>
                <w:rFonts w:ascii="宋体" w:hAnsi="宋体"/>
                <w:sz w:val="24"/>
                <w:szCs w:val="24"/>
              </w:rPr>
            </w:pPr>
            <w:r w:rsidRPr="00345347">
              <w:rPr>
                <w:rFonts w:hint="eastAsia"/>
              </w:rPr>
              <w:t>建发股份</w:t>
            </w:r>
          </w:p>
        </w:tc>
        <w:tc>
          <w:tcPr>
            <w:tcW w:w="1340" w:type="dxa"/>
            <w:tcBorders>
              <w:top w:val="single" w:sz="4" w:space="0" w:color="auto"/>
              <w:left w:val="single" w:sz="4" w:space="0" w:color="auto"/>
              <w:bottom w:val="single" w:sz="4" w:space="0" w:color="auto"/>
              <w:right w:val="single" w:sz="4" w:space="0" w:color="auto"/>
            </w:tcBorders>
          </w:tcPr>
          <w:p w14:paraId="510C8B91" w14:textId="1B31A837"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69531ED4" w14:textId="5B0EFC4D"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4D28D19" w14:textId="68F20A4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C7BC902" w14:textId="66C14BB9" w:rsidR="008C6177" w:rsidRDefault="008C6177" w:rsidP="008C6177">
            <w:pPr>
              <w:spacing w:line="360" w:lineRule="auto"/>
              <w:jc w:val="center"/>
              <w:rPr>
                <w:rFonts w:ascii="宋体" w:hAnsi="宋体"/>
                <w:sz w:val="24"/>
                <w:szCs w:val="24"/>
              </w:rPr>
            </w:pPr>
          </w:p>
        </w:tc>
      </w:tr>
      <w:tr w:rsidR="008C6177" w14:paraId="7CE617E7" w14:textId="77777777" w:rsidTr="00BC03F7">
        <w:tc>
          <w:tcPr>
            <w:tcW w:w="1446" w:type="dxa"/>
            <w:tcBorders>
              <w:top w:val="single" w:sz="4" w:space="0" w:color="auto"/>
              <w:left w:val="single" w:sz="4" w:space="0" w:color="auto"/>
              <w:bottom w:val="single" w:sz="4" w:space="0" w:color="auto"/>
              <w:right w:val="single" w:sz="4" w:space="0" w:color="auto"/>
            </w:tcBorders>
          </w:tcPr>
          <w:p w14:paraId="05606230" w14:textId="28808296" w:rsidR="008C6177" w:rsidRDefault="008C6177" w:rsidP="008C6177">
            <w:pPr>
              <w:spacing w:line="360" w:lineRule="auto"/>
              <w:jc w:val="center"/>
              <w:rPr>
                <w:rFonts w:ascii="宋体" w:hAnsi="宋体"/>
                <w:sz w:val="24"/>
                <w:szCs w:val="24"/>
              </w:rPr>
            </w:pPr>
            <w:r w:rsidRPr="00345347">
              <w:rPr>
                <w:rFonts w:hint="eastAsia"/>
              </w:rPr>
              <w:t>600158</w:t>
            </w:r>
          </w:p>
        </w:tc>
        <w:tc>
          <w:tcPr>
            <w:tcW w:w="1368" w:type="dxa"/>
            <w:tcBorders>
              <w:top w:val="single" w:sz="4" w:space="0" w:color="auto"/>
              <w:left w:val="single" w:sz="4" w:space="0" w:color="auto"/>
              <w:bottom w:val="single" w:sz="4" w:space="0" w:color="auto"/>
              <w:right w:val="single" w:sz="4" w:space="0" w:color="auto"/>
            </w:tcBorders>
          </w:tcPr>
          <w:p w14:paraId="5DA36D14" w14:textId="651E6A97" w:rsidR="008C6177" w:rsidRDefault="008C6177" w:rsidP="008C6177">
            <w:pPr>
              <w:spacing w:line="360" w:lineRule="auto"/>
              <w:jc w:val="center"/>
              <w:rPr>
                <w:rFonts w:ascii="宋体" w:hAnsi="宋体"/>
                <w:sz w:val="24"/>
                <w:szCs w:val="24"/>
              </w:rPr>
            </w:pPr>
            <w:r w:rsidRPr="00345347">
              <w:rPr>
                <w:rFonts w:hint="eastAsia"/>
              </w:rPr>
              <w:t>中体产业</w:t>
            </w:r>
          </w:p>
        </w:tc>
        <w:tc>
          <w:tcPr>
            <w:tcW w:w="1340" w:type="dxa"/>
            <w:tcBorders>
              <w:top w:val="single" w:sz="4" w:space="0" w:color="auto"/>
              <w:left w:val="single" w:sz="4" w:space="0" w:color="auto"/>
              <w:bottom w:val="single" w:sz="4" w:space="0" w:color="auto"/>
              <w:right w:val="single" w:sz="4" w:space="0" w:color="auto"/>
            </w:tcBorders>
          </w:tcPr>
          <w:p w14:paraId="619C8775" w14:textId="5AEC023D"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4D05829F" w14:textId="2B1EC0C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770F5E9" w14:textId="55D5FA8A"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396D7EA" w14:textId="6A1C3DEE" w:rsidR="008C6177" w:rsidRDefault="008C6177" w:rsidP="008C6177">
            <w:pPr>
              <w:spacing w:line="360" w:lineRule="auto"/>
              <w:jc w:val="center"/>
              <w:rPr>
                <w:rFonts w:ascii="宋体" w:hAnsi="宋体"/>
                <w:sz w:val="24"/>
                <w:szCs w:val="24"/>
              </w:rPr>
            </w:pPr>
          </w:p>
        </w:tc>
      </w:tr>
      <w:tr w:rsidR="008C6177" w14:paraId="3444AC95" w14:textId="77777777" w:rsidTr="00BC03F7">
        <w:tc>
          <w:tcPr>
            <w:tcW w:w="1446" w:type="dxa"/>
            <w:tcBorders>
              <w:top w:val="single" w:sz="4" w:space="0" w:color="auto"/>
              <w:left w:val="single" w:sz="4" w:space="0" w:color="auto"/>
              <w:bottom w:val="single" w:sz="4" w:space="0" w:color="auto"/>
              <w:right w:val="single" w:sz="4" w:space="0" w:color="auto"/>
            </w:tcBorders>
          </w:tcPr>
          <w:p w14:paraId="222FE857" w14:textId="0CF96A16" w:rsidR="008C6177" w:rsidRDefault="008C6177" w:rsidP="008C6177">
            <w:pPr>
              <w:spacing w:line="360" w:lineRule="auto"/>
              <w:jc w:val="center"/>
              <w:rPr>
                <w:rFonts w:ascii="宋体" w:hAnsi="宋体"/>
                <w:sz w:val="24"/>
                <w:szCs w:val="24"/>
              </w:rPr>
            </w:pPr>
            <w:r w:rsidRPr="00345347">
              <w:rPr>
                <w:rFonts w:hint="eastAsia"/>
              </w:rPr>
              <w:t>600176</w:t>
            </w:r>
          </w:p>
        </w:tc>
        <w:tc>
          <w:tcPr>
            <w:tcW w:w="1368" w:type="dxa"/>
            <w:tcBorders>
              <w:top w:val="single" w:sz="4" w:space="0" w:color="auto"/>
              <w:left w:val="single" w:sz="4" w:space="0" w:color="auto"/>
              <w:bottom w:val="single" w:sz="4" w:space="0" w:color="auto"/>
              <w:right w:val="single" w:sz="4" w:space="0" w:color="auto"/>
            </w:tcBorders>
          </w:tcPr>
          <w:p w14:paraId="22F108FB" w14:textId="57677B53" w:rsidR="008C6177" w:rsidRDefault="008C6177" w:rsidP="008C6177">
            <w:pPr>
              <w:spacing w:line="360" w:lineRule="auto"/>
              <w:jc w:val="center"/>
              <w:rPr>
                <w:rFonts w:ascii="宋体" w:hAnsi="宋体"/>
                <w:sz w:val="24"/>
                <w:szCs w:val="24"/>
              </w:rPr>
            </w:pPr>
            <w:r w:rsidRPr="00345347">
              <w:rPr>
                <w:rFonts w:hint="eastAsia"/>
              </w:rPr>
              <w:t>中国巨石</w:t>
            </w:r>
          </w:p>
        </w:tc>
        <w:tc>
          <w:tcPr>
            <w:tcW w:w="1340" w:type="dxa"/>
            <w:tcBorders>
              <w:top w:val="single" w:sz="4" w:space="0" w:color="auto"/>
              <w:left w:val="single" w:sz="4" w:space="0" w:color="auto"/>
              <w:bottom w:val="single" w:sz="4" w:space="0" w:color="auto"/>
              <w:right w:val="single" w:sz="4" w:space="0" w:color="auto"/>
            </w:tcBorders>
          </w:tcPr>
          <w:p w14:paraId="13F24194" w14:textId="37F2F4DF" w:rsidR="008C6177" w:rsidRDefault="008C6177" w:rsidP="008C6177">
            <w:pPr>
              <w:spacing w:line="360" w:lineRule="auto"/>
              <w:jc w:val="center"/>
              <w:rPr>
                <w:rFonts w:ascii="宋体" w:hAnsi="宋体"/>
                <w:sz w:val="24"/>
                <w:szCs w:val="24"/>
              </w:rPr>
            </w:pPr>
            <w:r w:rsidRPr="00345347">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4FCA8DAD" w14:textId="7EA8E10E"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8AA078E" w14:textId="2FCED25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DF0A708" w14:textId="452B1FD8" w:rsidR="008C6177" w:rsidRDefault="008C6177" w:rsidP="008C6177">
            <w:pPr>
              <w:spacing w:line="360" w:lineRule="auto"/>
              <w:jc w:val="center"/>
              <w:rPr>
                <w:rFonts w:ascii="宋体" w:hAnsi="宋体"/>
                <w:sz w:val="24"/>
                <w:szCs w:val="24"/>
              </w:rPr>
            </w:pPr>
          </w:p>
        </w:tc>
      </w:tr>
      <w:tr w:rsidR="008C6177" w14:paraId="1EA78B89" w14:textId="77777777" w:rsidTr="00BC03F7">
        <w:tc>
          <w:tcPr>
            <w:tcW w:w="1446" w:type="dxa"/>
            <w:tcBorders>
              <w:top w:val="single" w:sz="4" w:space="0" w:color="auto"/>
              <w:left w:val="single" w:sz="4" w:space="0" w:color="auto"/>
              <w:bottom w:val="single" w:sz="4" w:space="0" w:color="auto"/>
              <w:right w:val="single" w:sz="4" w:space="0" w:color="auto"/>
            </w:tcBorders>
          </w:tcPr>
          <w:p w14:paraId="499D9F54" w14:textId="2C674D8F" w:rsidR="008C6177" w:rsidRDefault="008C6177" w:rsidP="008C6177">
            <w:pPr>
              <w:spacing w:line="360" w:lineRule="auto"/>
              <w:jc w:val="center"/>
              <w:rPr>
                <w:rFonts w:ascii="宋体" w:hAnsi="宋体"/>
                <w:sz w:val="24"/>
                <w:szCs w:val="24"/>
              </w:rPr>
            </w:pPr>
            <w:r w:rsidRPr="00345347">
              <w:rPr>
                <w:rFonts w:hint="eastAsia"/>
              </w:rPr>
              <w:t>600177</w:t>
            </w:r>
          </w:p>
        </w:tc>
        <w:tc>
          <w:tcPr>
            <w:tcW w:w="1368" w:type="dxa"/>
            <w:tcBorders>
              <w:top w:val="single" w:sz="4" w:space="0" w:color="auto"/>
              <w:left w:val="single" w:sz="4" w:space="0" w:color="auto"/>
              <w:bottom w:val="single" w:sz="4" w:space="0" w:color="auto"/>
              <w:right w:val="single" w:sz="4" w:space="0" w:color="auto"/>
            </w:tcBorders>
          </w:tcPr>
          <w:p w14:paraId="3EF63321" w14:textId="12174284" w:rsidR="008C6177" w:rsidRDefault="008C6177" w:rsidP="008C6177">
            <w:pPr>
              <w:spacing w:line="360" w:lineRule="auto"/>
              <w:jc w:val="center"/>
              <w:rPr>
                <w:rFonts w:ascii="宋体" w:hAnsi="宋体"/>
                <w:sz w:val="24"/>
                <w:szCs w:val="24"/>
              </w:rPr>
            </w:pPr>
            <w:r w:rsidRPr="00345347">
              <w:rPr>
                <w:rFonts w:hint="eastAsia"/>
              </w:rPr>
              <w:t>雅戈尔</w:t>
            </w:r>
          </w:p>
        </w:tc>
        <w:tc>
          <w:tcPr>
            <w:tcW w:w="1340" w:type="dxa"/>
            <w:tcBorders>
              <w:top w:val="single" w:sz="4" w:space="0" w:color="auto"/>
              <w:left w:val="single" w:sz="4" w:space="0" w:color="auto"/>
              <w:bottom w:val="single" w:sz="4" w:space="0" w:color="auto"/>
              <w:right w:val="single" w:sz="4" w:space="0" w:color="auto"/>
            </w:tcBorders>
          </w:tcPr>
          <w:p w14:paraId="06145C1F" w14:textId="215F7415" w:rsidR="008C6177" w:rsidRDefault="008C6177" w:rsidP="008C6177">
            <w:pPr>
              <w:spacing w:line="360" w:lineRule="auto"/>
              <w:jc w:val="center"/>
              <w:rPr>
                <w:rFonts w:ascii="宋体" w:hAnsi="宋体"/>
                <w:sz w:val="24"/>
                <w:szCs w:val="24"/>
              </w:rPr>
            </w:pPr>
            <w:r w:rsidRPr="00345347">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561ED0A6" w14:textId="65F510F5"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73763C4" w14:textId="05988437"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2FB52E3" w14:textId="766EC7A2" w:rsidR="008C6177" w:rsidRDefault="008C6177" w:rsidP="008C6177">
            <w:pPr>
              <w:spacing w:line="360" w:lineRule="auto"/>
              <w:jc w:val="center"/>
              <w:rPr>
                <w:rFonts w:ascii="宋体" w:hAnsi="宋体"/>
                <w:sz w:val="24"/>
                <w:szCs w:val="24"/>
              </w:rPr>
            </w:pPr>
          </w:p>
        </w:tc>
      </w:tr>
      <w:tr w:rsidR="008C6177" w14:paraId="281DAB69" w14:textId="77777777" w:rsidTr="00BC03F7">
        <w:tc>
          <w:tcPr>
            <w:tcW w:w="1446" w:type="dxa"/>
            <w:tcBorders>
              <w:top w:val="single" w:sz="4" w:space="0" w:color="auto"/>
              <w:left w:val="single" w:sz="4" w:space="0" w:color="auto"/>
              <w:bottom w:val="single" w:sz="4" w:space="0" w:color="auto"/>
              <w:right w:val="single" w:sz="4" w:space="0" w:color="auto"/>
            </w:tcBorders>
          </w:tcPr>
          <w:p w14:paraId="1CA0BBAC" w14:textId="4714D319" w:rsidR="008C6177" w:rsidRDefault="008C6177" w:rsidP="008C6177">
            <w:pPr>
              <w:spacing w:line="360" w:lineRule="auto"/>
              <w:jc w:val="center"/>
              <w:rPr>
                <w:rFonts w:ascii="宋体" w:hAnsi="宋体"/>
                <w:sz w:val="24"/>
                <w:szCs w:val="24"/>
              </w:rPr>
            </w:pPr>
            <w:r w:rsidRPr="00345347">
              <w:rPr>
                <w:rFonts w:hint="eastAsia"/>
              </w:rPr>
              <w:t>600196</w:t>
            </w:r>
          </w:p>
        </w:tc>
        <w:tc>
          <w:tcPr>
            <w:tcW w:w="1368" w:type="dxa"/>
            <w:tcBorders>
              <w:top w:val="single" w:sz="4" w:space="0" w:color="auto"/>
              <w:left w:val="single" w:sz="4" w:space="0" w:color="auto"/>
              <w:bottom w:val="single" w:sz="4" w:space="0" w:color="auto"/>
              <w:right w:val="single" w:sz="4" w:space="0" w:color="auto"/>
            </w:tcBorders>
          </w:tcPr>
          <w:p w14:paraId="5D4C721A" w14:textId="04F34ADD" w:rsidR="008C6177" w:rsidRDefault="008C6177" w:rsidP="008C6177">
            <w:pPr>
              <w:spacing w:line="360" w:lineRule="auto"/>
              <w:jc w:val="center"/>
              <w:rPr>
                <w:rFonts w:ascii="宋体" w:hAnsi="宋体"/>
                <w:sz w:val="24"/>
                <w:szCs w:val="24"/>
              </w:rPr>
            </w:pPr>
            <w:r w:rsidRPr="00345347">
              <w:rPr>
                <w:rFonts w:hint="eastAsia"/>
              </w:rPr>
              <w:t>复星医药</w:t>
            </w:r>
          </w:p>
        </w:tc>
        <w:tc>
          <w:tcPr>
            <w:tcW w:w="1340" w:type="dxa"/>
            <w:tcBorders>
              <w:top w:val="single" w:sz="4" w:space="0" w:color="auto"/>
              <w:left w:val="single" w:sz="4" w:space="0" w:color="auto"/>
              <w:bottom w:val="single" w:sz="4" w:space="0" w:color="auto"/>
              <w:right w:val="single" w:sz="4" w:space="0" w:color="auto"/>
            </w:tcBorders>
          </w:tcPr>
          <w:p w14:paraId="58C22743" w14:textId="048BBF87"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2B690AAF" w14:textId="003F5D36"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7CBB124" w14:textId="19E798D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C579C8D" w14:textId="5244670D" w:rsidR="008C6177" w:rsidRDefault="008C6177" w:rsidP="008C6177">
            <w:pPr>
              <w:spacing w:line="360" w:lineRule="auto"/>
              <w:jc w:val="center"/>
              <w:rPr>
                <w:rFonts w:ascii="宋体" w:hAnsi="宋体"/>
                <w:sz w:val="24"/>
                <w:szCs w:val="24"/>
              </w:rPr>
            </w:pPr>
          </w:p>
        </w:tc>
      </w:tr>
      <w:tr w:rsidR="008C6177" w14:paraId="52C06926" w14:textId="77777777" w:rsidTr="00BC03F7">
        <w:tc>
          <w:tcPr>
            <w:tcW w:w="1446" w:type="dxa"/>
            <w:tcBorders>
              <w:top w:val="single" w:sz="4" w:space="0" w:color="auto"/>
              <w:left w:val="single" w:sz="4" w:space="0" w:color="auto"/>
              <w:bottom w:val="single" w:sz="4" w:space="0" w:color="auto"/>
              <w:right w:val="single" w:sz="4" w:space="0" w:color="auto"/>
            </w:tcBorders>
          </w:tcPr>
          <w:p w14:paraId="15459AFD" w14:textId="64DE463E" w:rsidR="008C6177" w:rsidRDefault="008C6177" w:rsidP="008C6177">
            <w:pPr>
              <w:spacing w:line="360" w:lineRule="auto"/>
              <w:jc w:val="center"/>
              <w:rPr>
                <w:rFonts w:ascii="宋体" w:hAnsi="宋体"/>
                <w:sz w:val="24"/>
                <w:szCs w:val="24"/>
              </w:rPr>
            </w:pPr>
            <w:r w:rsidRPr="00345347">
              <w:rPr>
                <w:rFonts w:hint="eastAsia"/>
              </w:rPr>
              <w:t>600266</w:t>
            </w:r>
          </w:p>
        </w:tc>
        <w:tc>
          <w:tcPr>
            <w:tcW w:w="1368" w:type="dxa"/>
            <w:tcBorders>
              <w:top w:val="single" w:sz="4" w:space="0" w:color="auto"/>
              <w:left w:val="single" w:sz="4" w:space="0" w:color="auto"/>
              <w:bottom w:val="single" w:sz="4" w:space="0" w:color="auto"/>
              <w:right w:val="single" w:sz="4" w:space="0" w:color="auto"/>
            </w:tcBorders>
          </w:tcPr>
          <w:p w14:paraId="2A578619" w14:textId="3E39A933" w:rsidR="008C6177" w:rsidRDefault="008C6177" w:rsidP="008C6177">
            <w:pPr>
              <w:spacing w:line="360" w:lineRule="auto"/>
              <w:jc w:val="center"/>
              <w:rPr>
                <w:rFonts w:ascii="宋体" w:hAnsi="宋体"/>
                <w:sz w:val="24"/>
                <w:szCs w:val="24"/>
              </w:rPr>
            </w:pPr>
            <w:r w:rsidRPr="00345347">
              <w:rPr>
                <w:rFonts w:hint="eastAsia"/>
              </w:rPr>
              <w:t>北京城建</w:t>
            </w:r>
          </w:p>
        </w:tc>
        <w:tc>
          <w:tcPr>
            <w:tcW w:w="1340" w:type="dxa"/>
            <w:tcBorders>
              <w:top w:val="single" w:sz="4" w:space="0" w:color="auto"/>
              <w:left w:val="single" w:sz="4" w:space="0" w:color="auto"/>
              <w:bottom w:val="single" w:sz="4" w:space="0" w:color="auto"/>
              <w:right w:val="single" w:sz="4" w:space="0" w:color="auto"/>
            </w:tcBorders>
          </w:tcPr>
          <w:p w14:paraId="7AC02AAB" w14:textId="451CCC10"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3931EE2A" w14:textId="7CCD670A"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B8A8777" w14:textId="6EF6D3AE"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C7BC1A4" w14:textId="32863FF5" w:rsidR="008C6177" w:rsidRDefault="008C6177" w:rsidP="008C6177">
            <w:pPr>
              <w:spacing w:line="360" w:lineRule="auto"/>
              <w:jc w:val="center"/>
              <w:rPr>
                <w:rFonts w:ascii="宋体" w:hAnsi="宋体"/>
                <w:sz w:val="24"/>
                <w:szCs w:val="24"/>
              </w:rPr>
            </w:pPr>
          </w:p>
        </w:tc>
      </w:tr>
      <w:tr w:rsidR="008C6177" w14:paraId="37C2A353" w14:textId="77777777" w:rsidTr="00BC03F7">
        <w:tc>
          <w:tcPr>
            <w:tcW w:w="1446" w:type="dxa"/>
            <w:tcBorders>
              <w:top w:val="single" w:sz="4" w:space="0" w:color="auto"/>
              <w:left w:val="single" w:sz="4" w:space="0" w:color="auto"/>
              <w:bottom w:val="single" w:sz="4" w:space="0" w:color="auto"/>
              <w:right w:val="single" w:sz="4" w:space="0" w:color="auto"/>
            </w:tcBorders>
          </w:tcPr>
          <w:p w14:paraId="3A8EB5F7" w14:textId="0E23AD87" w:rsidR="008C6177" w:rsidRDefault="008C6177" w:rsidP="008C6177">
            <w:pPr>
              <w:spacing w:line="360" w:lineRule="auto"/>
              <w:jc w:val="center"/>
              <w:rPr>
                <w:rFonts w:ascii="宋体" w:hAnsi="宋体"/>
                <w:sz w:val="24"/>
                <w:szCs w:val="24"/>
              </w:rPr>
            </w:pPr>
            <w:r w:rsidRPr="00345347">
              <w:rPr>
                <w:rFonts w:hint="eastAsia"/>
              </w:rPr>
              <w:t>600271</w:t>
            </w:r>
          </w:p>
        </w:tc>
        <w:tc>
          <w:tcPr>
            <w:tcW w:w="1368" w:type="dxa"/>
            <w:tcBorders>
              <w:top w:val="single" w:sz="4" w:space="0" w:color="auto"/>
              <w:left w:val="single" w:sz="4" w:space="0" w:color="auto"/>
              <w:bottom w:val="single" w:sz="4" w:space="0" w:color="auto"/>
              <w:right w:val="single" w:sz="4" w:space="0" w:color="auto"/>
            </w:tcBorders>
          </w:tcPr>
          <w:p w14:paraId="0FE7926F" w14:textId="09C4DC81" w:rsidR="008C6177" w:rsidRDefault="008C6177" w:rsidP="008C6177">
            <w:pPr>
              <w:spacing w:line="360" w:lineRule="auto"/>
              <w:jc w:val="center"/>
              <w:rPr>
                <w:rFonts w:ascii="宋体" w:hAnsi="宋体"/>
                <w:sz w:val="24"/>
                <w:szCs w:val="24"/>
              </w:rPr>
            </w:pPr>
            <w:r w:rsidRPr="00345347">
              <w:rPr>
                <w:rFonts w:hint="eastAsia"/>
              </w:rPr>
              <w:t>航天信息</w:t>
            </w:r>
          </w:p>
        </w:tc>
        <w:tc>
          <w:tcPr>
            <w:tcW w:w="1340" w:type="dxa"/>
            <w:tcBorders>
              <w:top w:val="single" w:sz="4" w:space="0" w:color="auto"/>
              <w:left w:val="single" w:sz="4" w:space="0" w:color="auto"/>
              <w:bottom w:val="single" w:sz="4" w:space="0" w:color="auto"/>
              <w:right w:val="single" w:sz="4" w:space="0" w:color="auto"/>
            </w:tcBorders>
          </w:tcPr>
          <w:p w14:paraId="41E96DA9" w14:textId="604BE6C6"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3320D538" w14:textId="5AE136AF"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DA0A39B" w14:textId="0CFBC1FA"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6B1381D" w14:textId="1E3FC129" w:rsidR="008C6177" w:rsidRDefault="008C6177" w:rsidP="008C6177">
            <w:pPr>
              <w:spacing w:line="360" w:lineRule="auto"/>
              <w:jc w:val="center"/>
              <w:rPr>
                <w:rFonts w:ascii="宋体" w:hAnsi="宋体"/>
                <w:sz w:val="24"/>
                <w:szCs w:val="24"/>
              </w:rPr>
            </w:pPr>
          </w:p>
        </w:tc>
      </w:tr>
      <w:tr w:rsidR="008C6177" w14:paraId="28FD16D3" w14:textId="77777777" w:rsidTr="00BC03F7">
        <w:tc>
          <w:tcPr>
            <w:tcW w:w="1446" w:type="dxa"/>
            <w:tcBorders>
              <w:top w:val="single" w:sz="4" w:space="0" w:color="auto"/>
              <w:left w:val="single" w:sz="4" w:space="0" w:color="auto"/>
              <w:bottom w:val="single" w:sz="4" w:space="0" w:color="auto"/>
              <w:right w:val="single" w:sz="4" w:space="0" w:color="auto"/>
            </w:tcBorders>
          </w:tcPr>
          <w:p w14:paraId="41008B7B" w14:textId="314D449A" w:rsidR="008C6177" w:rsidRDefault="008C6177" w:rsidP="008C6177">
            <w:pPr>
              <w:spacing w:line="360" w:lineRule="auto"/>
              <w:jc w:val="center"/>
              <w:rPr>
                <w:rFonts w:ascii="宋体" w:hAnsi="宋体"/>
                <w:sz w:val="24"/>
                <w:szCs w:val="24"/>
              </w:rPr>
            </w:pPr>
            <w:r w:rsidRPr="00345347">
              <w:rPr>
                <w:rFonts w:hint="eastAsia"/>
              </w:rPr>
              <w:t>600297</w:t>
            </w:r>
          </w:p>
        </w:tc>
        <w:tc>
          <w:tcPr>
            <w:tcW w:w="1368" w:type="dxa"/>
            <w:tcBorders>
              <w:top w:val="single" w:sz="4" w:space="0" w:color="auto"/>
              <w:left w:val="single" w:sz="4" w:space="0" w:color="auto"/>
              <w:bottom w:val="single" w:sz="4" w:space="0" w:color="auto"/>
              <w:right w:val="single" w:sz="4" w:space="0" w:color="auto"/>
            </w:tcBorders>
          </w:tcPr>
          <w:p w14:paraId="4CF3CFD7" w14:textId="7C4D84EF" w:rsidR="008C6177" w:rsidRDefault="008C6177" w:rsidP="008C6177">
            <w:pPr>
              <w:spacing w:line="360" w:lineRule="auto"/>
              <w:jc w:val="center"/>
              <w:rPr>
                <w:rFonts w:ascii="宋体" w:hAnsi="宋体"/>
                <w:sz w:val="24"/>
                <w:szCs w:val="24"/>
              </w:rPr>
            </w:pPr>
            <w:r w:rsidRPr="00345347">
              <w:rPr>
                <w:rFonts w:hint="eastAsia"/>
              </w:rPr>
              <w:t>广汇汽车</w:t>
            </w:r>
          </w:p>
        </w:tc>
        <w:tc>
          <w:tcPr>
            <w:tcW w:w="1340" w:type="dxa"/>
            <w:tcBorders>
              <w:top w:val="single" w:sz="4" w:space="0" w:color="auto"/>
              <w:left w:val="single" w:sz="4" w:space="0" w:color="auto"/>
              <w:bottom w:val="single" w:sz="4" w:space="0" w:color="auto"/>
              <w:right w:val="single" w:sz="4" w:space="0" w:color="auto"/>
            </w:tcBorders>
          </w:tcPr>
          <w:p w14:paraId="407942FF" w14:textId="44F1BF7B" w:rsidR="008C6177" w:rsidRDefault="008C6177" w:rsidP="008C6177">
            <w:pPr>
              <w:spacing w:line="360" w:lineRule="auto"/>
              <w:jc w:val="center"/>
              <w:rPr>
                <w:rFonts w:ascii="宋体" w:hAnsi="宋体"/>
                <w:sz w:val="24"/>
                <w:szCs w:val="24"/>
              </w:rPr>
            </w:pPr>
            <w:r w:rsidRPr="00345347">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070C0CF4" w14:textId="094BB8DD"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45997B9" w14:textId="38FFAE55"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C1E7F0E" w14:textId="418B8EFE" w:rsidR="008C6177" w:rsidRDefault="008C6177" w:rsidP="008C6177">
            <w:pPr>
              <w:spacing w:line="360" w:lineRule="auto"/>
              <w:jc w:val="center"/>
              <w:rPr>
                <w:rFonts w:ascii="宋体" w:hAnsi="宋体"/>
                <w:sz w:val="24"/>
                <w:szCs w:val="24"/>
              </w:rPr>
            </w:pPr>
          </w:p>
        </w:tc>
      </w:tr>
      <w:tr w:rsidR="008C6177" w14:paraId="40B337ED" w14:textId="77777777" w:rsidTr="00BC03F7">
        <w:tc>
          <w:tcPr>
            <w:tcW w:w="1446" w:type="dxa"/>
            <w:tcBorders>
              <w:top w:val="single" w:sz="4" w:space="0" w:color="auto"/>
              <w:left w:val="single" w:sz="4" w:space="0" w:color="auto"/>
              <w:bottom w:val="single" w:sz="4" w:space="0" w:color="auto"/>
              <w:right w:val="single" w:sz="4" w:space="0" w:color="auto"/>
            </w:tcBorders>
          </w:tcPr>
          <w:p w14:paraId="10617539" w14:textId="43CFC79F" w:rsidR="008C6177" w:rsidRDefault="008C6177" w:rsidP="008C6177">
            <w:pPr>
              <w:spacing w:line="360" w:lineRule="auto"/>
              <w:jc w:val="center"/>
              <w:rPr>
                <w:rFonts w:ascii="宋体" w:hAnsi="宋体"/>
                <w:sz w:val="24"/>
                <w:szCs w:val="24"/>
              </w:rPr>
            </w:pPr>
            <w:r w:rsidRPr="00345347">
              <w:rPr>
                <w:rFonts w:hint="eastAsia"/>
              </w:rPr>
              <w:t>600309</w:t>
            </w:r>
          </w:p>
        </w:tc>
        <w:tc>
          <w:tcPr>
            <w:tcW w:w="1368" w:type="dxa"/>
            <w:tcBorders>
              <w:top w:val="single" w:sz="4" w:space="0" w:color="auto"/>
              <w:left w:val="single" w:sz="4" w:space="0" w:color="auto"/>
              <w:bottom w:val="single" w:sz="4" w:space="0" w:color="auto"/>
              <w:right w:val="single" w:sz="4" w:space="0" w:color="auto"/>
            </w:tcBorders>
          </w:tcPr>
          <w:p w14:paraId="05DAB3A6" w14:textId="152A0950" w:rsidR="008C6177" w:rsidRDefault="008C6177" w:rsidP="008C6177">
            <w:pPr>
              <w:spacing w:line="360" w:lineRule="auto"/>
              <w:jc w:val="center"/>
              <w:rPr>
                <w:rFonts w:ascii="宋体" w:hAnsi="宋体"/>
                <w:sz w:val="24"/>
                <w:szCs w:val="24"/>
              </w:rPr>
            </w:pPr>
            <w:r w:rsidRPr="00345347">
              <w:rPr>
                <w:rFonts w:hint="eastAsia"/>
              </w:rPr>
              <w:t>万华化学</w:t>
            </w:r>
          </w:p>
        </w:tc>
        <w:tc>
          <w:tcPr>
            <w:tcW w:w="1340" w:type="dxa"/>
            <w:tcBorders>
              <w:top w:val="single" w:sz="4" w:space="0" w:color="auto"/>
              <w:left w:val="single" w:sz="4" w:space="0" w:color="auto"/>
              <w:bottom w:val="single" w:sz="4" w:space="0" w:color="auto"/>
              <w:right w:val="single" w:sz="4" w:space="0" w:color="auto"/>
            </w:tcBorders>
          </w:tcPr>
          <w:p w14:paraId="322A93AA" w14:textId="08B400C8"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266FA89E" w14:textId="7C8EAD6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4A4704B" w14:textId="089F43D4"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374BE3E" w14:textId="0AEB3FF6" w:rsidR="008C6177" w:rsidRDefault="008C6177" w:rsidP="008C6177">
            <w:pPr>
              <w:spacing w:line="360" w:lineRule="auto"/>
              <w:jc w:val="center"/>
              <w:rPr>
                <w:rFonts w:ascii="宋体" w:hAnsi="宋体"/>
                <w:sz w:val="24"/>
                <w:szCs w:val="24"/>
              </w:rPr>
            </w:pPr>
          </w:p>
        </w:tc>
      </w:tr>
      <w:tr w:rsidR="008C6177" w14:paraId="184A9D45" w14:textId="77777777" w:rsidTr="00BC03F7">
        <w:tc>
          <w:tcPr>
            <w:tcW w:w="1446" w:type="dxa"/>
            <w:tcBorders>
              <w:top w:val="single" w:sz="4" w:space="0" w:color="auto"/>
              <w:left w:val="single" w:sz="4" w:space="0" w:color="auto"/>
              <w:bottom w:val="single" w:sz="4" w:space="0" w:color="auto"/>
              <w:right w:val="single" w:sz="4" w:space="0" w:color="auto"/>
            </w:tcBorders>
          </w:tcPr>
          <w:p w14:paraId="36754C0D" w14:textId="60F9D5C9" w:rsidR="008C6177" w:rsidRDefault="008C6177" w:rsidP="008C6177">
            <w:pPr>
              <w:spacing w:line="360" w:lineRule="auto"/>
              <w:jc w:val="center"/>
              <w:rPr>
                <w:rFonts w:ascii="宋体" w:hAnsi="宋体"/>
                <w:sz w:val="24"/>
                <w:szCs w:val="24"/>
              </w:rPr>
            </w:pPr>
            <w:r w:rsidRPr="00345347">
              <w:rPr>
                <w:rFonts w:hint="eastAsia"/>
              </w:rPr>
              <w:t>600332</w:t>
            </w:r>
          </w:p>
        </w:tc>
        <w:tc>
          <w:tcPr>
            <w:tcW w:w="1368" w:type="dxa"/>
            <w:tcBorders>
              <w:top w:val="single" w:sz="4" w:space="0" w:color="auto"/>
              <w:left w:val="single" w:sz="4" w:space="0" w:color="auto"/>
              <w:bottom w:val="single" w:sz="4" w:space="0" w:color="auto"/>
              <w:right w:val="single" w:sz="4" w:space="0" w:color="auto"/>
            </w:tcBorders>
          </w:tcPr>
          <w:p w14:paraId="4CF3571A" w14:textId="6B8B5B94" w:rsidR="008C6177" w:rsidRDefault="008C6177" w:rsidP="008C6177">
            <w:pPr>
              <w:spacing w:line="360" w:lineRule="auto"/>
              <w:jc w:val="center"/>
              <w:rPr>
                <w:rFonts w:ascii="宋体" w:hAnsi="宋体"/>
                <w:sz w:val="24"/>
                <w:szCs w:val="24"/>
              </w:rPr>
            </w:pPr>
            <w:r w:rsidRPr="00345347">
              <w:rPr>
                <w:rFonts w:hint="eastAsia"/>
              </w:rPr>
              <w:t>白云山</w:t>
            </w:r>
          </w:p>
        </w:tc>
        <w:tc>
          <w:tcPr>
            <w:tcW w:w="1340" w:type="dxa"/>
            <w:tcBorders>
              <w:top w:val="single" w:sz="4" w:space="0" w:color="auto"/>
              <w:left w:val="single" w:sz="4" w:space="0" w:color="auto"/>
              <w:bottom w:val="single" w:sz="4" w:space="0" w:color="auto"/>
              <w:right w:val="single" w:sz="4" w:space="0" w:color="auto"/>
            </w:tcBorders>
          </w:tcPr>
          <w:p w14:paraId="2E616C1E" w14:textId="5C453B9E" w:rsidR="008C6177" w:rsidRDefault="008C6177" w:rsidP="008C6177">
            <w:pPr>
              <w:spacing w:line="360" w:lineRule="auto"/>
              <w:jc w:val="center"/>
              <w:rPr>
                <w:rFonts w:ascii="宋体" w:hAnsi="宋体"/>
                <w:sz w:val="24"/>
                <w:szCs w:val="24"/>
              </w:rPr>
            </w:pPr>
            <w:r w:rsidRPr="00345347">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6A7D9569" w14:textId="670D0A2B"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ED9C72A" w14:textId="7A4BF16E"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3BA9749" w14:textId="70B65E36" w:rsidR="008C6177" w:rsidRDefault="008C6177" w:rsidP="008C6177">
            <w:pPr>
              <w:spacing w:line="360" w:lineRule="auto"/>
              <w:jc w:val="center"/>
              <w:rPr>
                <w:rFonts w:ascii="宋体" w:hAnsi="宋体"/>
                <w:sz w:val="24"/>
                <w:szCs w:val="24"/>
              </w:rPr>
            </w:pPr>
          </w:p>
        </w:tc>
      </w:tr>
      <w:tr w:rsidR="008C6177" w14:paraId="11DF7A55" w14:textId="77777777" w:rsidTr="00BC03F7">
        <w:tc>
          <w:tcPr>
            <w:tcW w:w="1446" w:type="dxa"/>
            <w:tcBorders>
              <w:top w:val="single" w:sz="4" w:space="0" w:color="auto"/>
              <w:left w:val="single" w:sz="4" w:space="0" w:color="auto"/>
              <w:bottom w:val="single" w:sz="4" w:space="0" w:color="auto"/>
              <w:right w:val="single" w:sz="4" w:space="0" w:color="auto"/>
            </w:tcBorders>
          </w:tcPr>
          <w:p w14:paraId="01801A11" w14:textId="4E79F2AF" w:rsidR="008C6177" w:rsidRDefault="008C6177" w:rsidP="008C6177">
            <w:pPr>
              <w:spacing w:line="360" w:lineRule="auto"/>
              <w:jc w:val="center"/>
              <w:rPr>
                <w:rFonts w:ascii="宋体" w:hAnsi="宋体"/>
                <w:sz w:val="24"/>
                <w:szCs w:val="24"/>
              </w:rPr>
            </w:pPr>
            <w:r w:rsidRPr="00345347">
              <w:rPr>
                <w:rFonts w:hint="eastAsia"/>
              </w:rPr>
              <w:t>600352</w:t>
            </w:r>
          </w:p>
        </w:tc>
        <w:tc>
          <w:tcPr>
            <w:tcW w:w="1368" w:type="dxa"/>
            <w:tcBorders>
              <w:top w:val="single" w:sz="4" w:space="0" w:color="auto"/>
              <w:left w:val="single" w:sz="4" w:space="0" w:color="auto"/>
              <w:bottom w:val="single" w:sz="4" w:space="0" w:color="auto"/>
              <w:right w:val="single" w:sz="4" w:space="0" w:color="auto"/>
            </w:tcBorders>
          </w:tcPr>
          <w:p w14:paraId="2A74A1EB" w14:textId="376008CE" w:rsidR="008C6177" w:rsidRDefault="008C6177" w:rsidP="008C6177">
            <w:pPr>
              <w:spacing w:line="360" w:lineRule="auto"/>
              <w:jc w:val="center"/>
              <w:rPr>
                <w:rFonts w:ascii="宋体" w:hAnsi="宋体"/>
                <w:sz w:val="24"/>
                <w:szCs w:val="24"/>
              </w:rPr>
            </w:pPr>
            <w:r w:rsidRPr="00345347">
              <w:rPr>
                <w:rFonts w:hint="eastAsia"/>
              </w:rPr>
              <w:t>浙江龙盛</w:t>
            </w:r>
          </w:p>
        </w:tc>
        <w:tc>
          <w:tcPr>
            <w:tcW w:w="1340" w:type="dxa"/>
            <w:tcBorders>
              <w:top w:val="single" w:sz="4" w:space="0" w:color="auto"/>
              <w:left w:val="single" w:sz="4" w:space="0" w:color="auto"/>
              <w:bottom w:val="single" w:sz="4" w:space="0" w:color="auto"/>
              <w:right w:val="single" w:sz="4" w:space="0" w:color="auto"/>
            </w:tcBorders>
          </w:tcPr>
          <w:p w14:paraId="57748080" w14:textId="7A3E8985" w:rsidR="008C6177" w:rsidRDefault="008C6177" w:rsidP="008C6177">
            <w:pPr>
              <w:spacing w:line="360" w:lineRule="auto"/>
              <w:jc w:val="center"/>
              <w:rPr>
                <w:rFonts w:ascii="宋体" w:hAnsi="宋体"/>
                <w:sz w:val="24"/>
                <w:szCs w:val="24"/>
              </w:rPr>
            </w:pPr>
            <w:r w:rsidRPr="00345347">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2B728275" w14:textId="4C2EA67B"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3039D77" w14:textId="34B59D9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CBCCBB4" w14:textId="2C502EC5" w:rsidR="008C6177" w:rsidRDefault="008C6177" w:rsidP="008C6177">
            <w:pPr>
              <w:spacing w:line="360" w:lineRule="auto"/>
              <w:jc w:val="center"/>
              <w:rPr>
                <w:rFonts w:ascii="宋体" w:hAnsi="宋体"/>
                <w:sz w:val="24"/>
                <w:szCs w:val="24"/>
              </w:rPr>
            </w:pPr>
          </w:p>
        </w:tc>
      </w:tr>
      <w:tr w:rsidR="008C6177" w14:paraId="575EE6C6" w14:textId="77777777" w:rsidTr="00BC03F7">
        <w:tc>
          <w:tcPr>
            <w:tcW w:w="1446" w:type="dxa"/>
            <w:tcBorders>
              <w:top w:val="single" w:sz="4" w:space="0" w:color="auto"/>
              <w:left w:val="single" w:sz="4" w:space="0" w:color="auto"/>
              <w:bottom w:val="single" w:sz="4" w:space="0" w:color="auto"/>
              <w:right w:val="single" w:sz="4" w:space="0" w:color="auto"/>
            </w:tcBorders>
          </w:tcPr>
          <w:p w14:paraId="4564BC5C" w14:textId="366A9832" w:rsidR="008C6177" w:rsidRDefault="008C6177" w:rsidP="008C6177">
            <w:pPr>
              <w:spacing w:line="360" w:lineRule="auto"/>
              <w:jc w:val="center"/>
              <w:rPr>
                <w:rFonts w:ascii="宋体" w:hAnsi="宋体"/>
                <w:sz w:val="24"/>
                <w:szCs w:val="24"/>
              </w:rPr>
            </w:pPr>
            <w:r w:rsidRPr="00345347">
              <w:rPr>
                <w:rFonts w:hint="eastAsia"/>
              </w:rPr>
              <w:t>600362</w:t>
            </w:r>
          </w:p>
        </w:tc>
        <w:tc>
          <w:tcPr>
            <w:tcW w:w="1368" w:type="dxa"/>
            <w:tcBorders>
              <w:top w:val="single" w:sz="4" w:space="0" w:color="auto"/>
              <w:left w:val="single" w:sz="4" w:space="0" w:color="auto"/>
              <w:bottom w:val="single" w:sz="4" w:space="0" w:color="auto"/>
              <w:right w:val="single" w:sz="4" w:space="0" w:color="auto"/>
            </w:tcBorders>
          </w:tcPr>
          <w:p w14:paraId="449AF914" w14:textId="325D8BCF" w:rsidR="008C6177" w:rsidRDefault="008C6177" w:rsidP="008C6177">
            <w:pPr>
              <w:spacing w:line="360" w:lineRule="auto"/>
              <w:jc w:val="center"/>
              <w:rPr>
                <w:rFonts w:ascii="宋体" w:hAnsi="宋体"/>
                <w:sz w:val="24"/>
                <w:szCs w:val="24"/>
              </w:rPr>
            </w:pPr>
            <w:r w:rsidRPr="00345347">
              <w:rPr>
                <w:rFonts w:hint="eastAsia"/>
              </w:rPr>
              <w:t>江西铜业</w:t>
            </w:r>
          </w:p>
        </w:tc>
        <w:tc>
          <w:tcPr>
            <w:tcW w:w="1340" w:type="dxa"/>
            <w:tcBorders>
              <w:top w:val="single" w:sz="4" w:space="0" w:color="auto"/>
              <w:left w:val="single" w:sz="4" w:space="0" w:color="auto"/>
              <w:bottom w:val="single" w:sz="4" w:space="0" w:color="auto"/>
              <w:right w:val="single" w:sz="4" w:space="0" w:color="auto"/>
            </w:tcBorders>
          </w:tcPr>
          <w:p w14:paraId="08523E13" w14:textId="49C94F47"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56240F28" w14:textId="4AF330C8"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0664A79" w14:textId="6EA34843"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F43CEBD" w14:textId="50EE5829" w:rsidR="008C6177" w:rsidRDefault="008C6177" w:rsidP="008C6177">
            <w:pPr>
              <w:spacing w:line="360" w:lineRule="auto"/>
              <w:jc w:val="center"/>
              <w:rPr>
                <w:rFonts w:ascii="宋体" w:hAnsi="宋体"/>
                <w:sz w:val="24"/>
                <w:szCs w:val="24"/>
              </w:rPr>
            </w:pPr>
          </w:p>
        </w:tc>
      </w:tr>
      <w:tr w:rsidR="008C6177" w14:paraId="2079CBBB" w14:textId="77777777" w:rsidTr="00BC03F7">
        <w:tc>
          <w:tcPr>
            <w:tcW w:w="1446" w:type="dxa"/>
            <w:tcBorders>
              <w:top w:val="single" w:sz="4" w:space="0" w:color="auto"/>
              <w:left w:val="single" w:sz="4" w:space="0" w:color="auto"/>
              <w:bottom w:val="single" w:sz="4" w:space="0" w:color="auto"/>
              <w:right w:val="single" w:sz="4" w:space="0" w:color="auto"/>
            </w:tcBorders>
          </w:tcPr>
          <w:p w14:paraId="6EC82A05" w14:textId="091829DB" w:rsidR="008C6177" w:rsidRDefault="008C6177" w:rsidP="008C6177">
            <w:pPr>
              <w:spacing w:line="360" w:lineRule="auto"/>
              <w:jc w:val="center"/>
              <w:rPr>
                <w:rFonts w:ascii="宋体" w:hAnsi="宋体"/>
                <w:sz w:val="24"/>
                <w:szCs w:val="24"/>
              </w:rPr>
            </w:pPr>
            <w:r w:rsidRPr="00345347">
              <w:rPr>
                <w:rFonts w:hint="eastAsia"/>
              </w:rPr>
              <w:t>600376</w:t>
            </w:r>
          </w:p>
        </w:tc>
        <w:tc>
          <w:tcPr>
            <w:tcW w:w="1368" w:type="dxa"/>
            <w:tcBorders>
              <w:top w:val="single" w:sz="4" w:space="0" w:color="auto"/>
              <w:left w:val="single" w:sz="4" w:space="0" w:color="auto"/>
              <w:bottom w:val="single" w:sz="4" w:space="0" w:color="auto"/>
              <w:right w:val="single" w:sz="4" w:space="0" w:color="auto"/>
            </w:tcBorders>
          </w:tcPr>
          <w:p w14:paraId="1000F7D5" w14:textId="7F0A5F3E" w:rsidR="008C6177" w:rsidRDefault="008C6177" w:rsidP="008C6177">
            <w:pPr>
              <w:spacing w:line="360" w:lineRule="auto"/>
              <w:jc w:val="center"/>
              <w:rPr>
                <w:rFonts w:ascii="宋体" w:hAnsi="宋体"/>
                <w:sz w:val="24"/>
                <w:szCs w:val="24"/>
              </w:rPr>
            </w:pPr>
            <w:r w:rsidRPr="00345347">
              <w:rPr>
                <w:rFonts w:hint="eastAsia"/>
              </w:rPr>
              <w:t>首开股份</w:t>
            </w:r>
          </w:p>
        </w:tc>
        <w:tc>
          <w:tcPr>
            <w:tcW w:w="1340" w:type="dxa"/>
            <w:tcBorders>
              <w:top w:val="single" w:sz="4" w:space="0" w:color="auto"/>
              <w:left w:val="single" w:sz="4" w:space="0" w:color="auto"/>
              <w:bottom w:val="single" w:sz="4" w:space="0" w:color="auto"/>
              <w:right w:val="single" w:sz="4" w:space="0" w:color="auto"/>
            </w:tcBorders>
          </w:tcPr>
          <w:p w14:paraId="10305D28" w14:textId="4BF4BF90"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2A72728B" w14:textId="0765E2D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3A0FC04" w14:textId="6ABBF85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1F0DDCC" w14:textId="2EC7AF2D" w:rsidR="008C6177" w:rsidRDefault="008C6177" w:rsidP="008C6177">
            <w:pPr>
              <w:spacing w:line="360" w:lineRule="auto"/>
              <w:jc w:val="center"/>
              <w:rPr>
                <w:rFonts w:ascii="宋体" w:hAnsi="宋体"/>
                <w:sz w:val="24"/>
                <w:szCs w:val="24"/>
              </w:rPr>
            </w:pPr>
          </w:p>
        </w:tc>
      </w:tr>
      <w:tr w:rsidR="008C6177" w14:paraId="2238FE8C" w14:textId="77777777" w:rsidTr="00BC03F7">
        <w:tc>
          <w:tcPr>
            <w:tcW w:w="1446" w:type="dxa"/>
            <w:tcBorders>
              <w:top w:val="single" w:sz="4" w:space="0" w:color="auto"/>
              <w:left w:val="single" w:sz="4" w:space="0" w:color="auto"/>
              <w:bottom w:val="single" w:sz="4" w:space="0" w:color="auto"/>
              <w:right w:val="single" w:sz="4" w:space="0" w:color="auto"/>
            </w:tcBorders>
          </w:tcPr>
          <w:p w14:paraId="7B8978A1" w14:textId="48322DB1" w:rsidR="008C6177" w:rsidRDefault="008C6177" w:rsidP="008C6177">
            <w:pPr>
              <w:spacing w:line="360" w:lineRule="auto"/>
              <w:jc w:val="center"/>
              <w:rPr>
                <w:rFonts w:ascii="宋体" w:hAnsi="宋体"/>
                <w:sz w:val="24"/>
                <w:szCs w:val="24"/>
              </w:rPr>
            </w:pPr>
            <w:r w:rsidRPr="00345347">
              <w:rPr>
                <w:rFonts w:hint="eastAsia"/>
              </w:rPr>
              <w:t>600383</w:t>
            </w:r>
          </w:p>
        </w:tc>
        <w:tc>
          <w:tcPr>
            <w:tcW w:w="1368" w:type="dxa"/>
            <w:tcBorders>
              <w:top w:val="single" w:sz="4" w:space="0" w:color="auto"/>
              <w:left w:val="single" w:sz="4" w:space="0" w:color="auto"/>
              <w:bottom w:val="single" w:sz="4" w:space="0" w:color="auto"/>
              <w:right w:val="single" w:sz="4" w:space="0" w:color="auto"/>
            </w:tcBorders>
          </w:tcPr>
          <w:p w14:paraId="63E5C56D" w14:textId="480FB937" w:rsidR="008C6177" w:rsidRDefault="008C6177" w:rsidP="008C6177">
            <w:pPr>
              <w:spacing w:line="360" w:lineRule="auto"/>
              <w:jc w:val="center"/>
              <w:rPr>
                <w:rFonts w:ascii="宋体" w:hAnsi="宋体"/>
                <w:sz w:val="24"/>
                <w:szCs w:val="24"/>
              </w:rPr>
            </w:pPr>
            <w:r w:rsidRPr="00345347">
              <w:rPr>
                <w:rFonts w:hint="eastAsia"/>
              </w:rPr>
              <w:t>金地集团</w:t>
            </w:r>
          </w:p>
        </w:tc>
        <w:tc>
          <w:tcPr>
            <w:tcW w:w="1340" w:type="dxa"/>
            <w:tcBorders>
              <w:top w:val="single" w:sz="4" w:space="0" w:color="auto"/>
              <w:left w:val="single" w:sz="4" w:space="0" w:color="auto"/>
              <w:bottom w:val="single" w:sz="4" w:space="0" w:color="auto"/>
              <w:right w:val="single" w:sz="4" w:space="0" w:color="auto"/>
            </w:tcBorders>
          </w:tcPr>
          <w:p w14:paraId="00D3DA11" w14:textId="1E414B9F"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5A616E21" w14:textId="49FEE808"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6CACB6B" w14:textId="5318498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CEAAE9A" w14:textId="5261D211" w:rsidR="008C6177" w:rsidRDefault="008C6177" w:rsidP="008C6177">
            <w:pPr>
              <w:spacing w:line="360" w:lineRule="auto"/>
              <w:jc w:val="center"/>
              <w:rPr>
                <w:rFonts w:ascii="宋体" w:hAnsi="宋体"/>
                <w:sz w:val="24"/>
                <w:szCs w:val="24"/>
              </w:rPr>
            </w:pPr>
          </w:p>
        </w:tc>
      </w:tr>
      <w:tr w:rsidR="008C6177" w14:paraId="2A08BD51" w14:textId="77777777" w:rsidTr="00BC03F7">
        <w:tc>
          <w:tcPr>
            <w:tcW w:w="1446" w:type="dxa"/>
            <w:tcBorders>
              <w:top w:val="single" w:sz="4" w:space="0" w:color="auto"/>
              <w:left w:val="single" w:sz="4" w:space="0" w:color="auto"/>
              <w:bottom w:val="single" w:sz="4" w:space="0" w:color="auto"/>
              <w:right w:val="single" w:sz="4" w:space="0" w:color="auto"/>
            </w:tcBorders>
          </w:tcPr>
          <w:p w14:paraId="7F8A07F6" w14:textId="65C8C875" w:rsidR="008C6177" w:rsidRDefault="008C6177" w:rsidP="008C6177">
            <w:pPr>
              <w:spacing w:line="360" w:lineRule="auto"/>
              <w:jc w:val="center"/>
              <w:rPr>
                <w:rFonts w:ascii="宋体" w:hAnsi="宋体"/>
                <w:sz w:val="24"/>
                <w:szCs w:val="24"/>
              </w:rPr>
            </w:pPr>
            <w:r w:rsidRPr="00345347">
              <w:rPr>
                <w:rFonts w:hint="eastAsia"/>
              </w:rPr>
              <w:t>600406</w:t>
            </w:r>
          </w:p>
        </w:tc>
        <w:tc>
          <w:tcPr>
            <w:tcW w:w="1368" w:type="dxa"/>
            <w:tcBorders>
              <w:top w:val="single" w:sz="4" w:space="0" w:color="auto"/>
              <w:left w:val="single" w:sz="4" w:space="0" w:color="auto"/>
              <w:bottom w:val="single" w:sz="4" w:space="0" w:color="auto"/>
              <w:right w:val="single" w:sz="4" w:space="0" w:color="auto"/>
            </w:tcBorders>
          </w:tcPr>
          <w:p w14:paraId="6D607707" w14:textId="62BF0E3D" w:rsidR="008C6177" w:rsidRDefault="008C6177" w:rsidP="008C6177">
            <w:pPr>
              <w:spacing w:line="360" w:lineRule="auto"/>
              <w:jc w:val="center"/>
              <w:rPr>
                <w:rFonts w:ascii="宋体" w:hAnsi="宋体"/>
                <w:sz w:val="24"/>
                <w:szCs w:val="24"/>
              </w:rPr>
            </w:pPr>
            <w:r w:rsidRPr="00345347">
              <w:rPr>
                <w:rFonts w:hint="eastAsia"/>
              </w:rPr>
              <w:t>国电南瑞</w:t>
            </w:r>
          </w:p>
        </w:tc>
        <w:tc>
          <w:tcPr>
            <w:tcW w:w="1340" w:type="dxa"/>
            <w:tcBorders>
              <w:top w:val="single" w:sz="4" w:space="0" w:color="auto"/>
              <w:left w:val="single" w:sz="4" w:space="0" w:color="auto"/>
              <w:bottom w:val="single" w:sz="4" w:space="0" w:color="auto"/>
              <w:right w:val="single" w:sz="4" w:space="0" w:color="auto"/>
            </w:tcBorders>
          </w:tcPr>
          <w:p w14:paraId="28C341C1" w14:textId="56921CEA" w:rsidR="008C6177" w:rsidRDefault="008C6177" w:rsidP="008C6177">
            <w:pPr>
              <w:spacing w:line="360" w:lineRule="auto"/>
              <w:jc w:val="center"/>
              <w:rPr>
                <w:rFonts w:ascii="宋体" w:hAnsi="宋体"/>
                <w:sz w:val="24"/>
                <w:szCs w:val="24"/>
              </w:rPr>
            </w:pPr>
            <w:r w:rsidRPr="00345347">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65BE467A" w14:textId="3E6C2648"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FA2AD75" w14:textId="560579DD"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EE53400" w14:textId="615E2CA6" w:rsidR="008C6177" w:rsidRDefault="008C6177" w:rsidP="008C6177">
            <w:pPr>
              <w:spacing w:line="360" w:lineRule="auto"/>
              <w:jc w:val="center"/>
              <w:rPr>
                <w:rFonts w:ascii="宋体" w:hAnsi="宋体"/>
                <w:sz w:val="24"/>
                <w:szCs w:val="24"/>
              </w:rPr>
            </w:pPr>
          </w:p>
        </w:tc>
      </w:tr>
      <w:tr w:rsidR="008C6177" w14:paraId="4C4F5E95" w14:textId="77777777" w:rsidTr="00BC03F7">
        <w:tc>
          <w:tcPr>
            <w:tcW w:w="1446" w:type="dxa"/>
            <w:tcBorders>
              <w:top w:val="single" w:sz="4" w:space="0" w:color="auto"/>
              <w:left w:val="single" w:sz="4" w:space="0" w:color="auto"/>
              <w:bottom w:val="single" w:sz="4" w:space="0" w:color="auto"/>
              <w:right w:val="single" w:sz="4" w:space="0" w:color="auto"/>
            </w:tcBorders>
          </w:tcPr>
          <w:p w14:paraId="2C5393AF" w14:textId="2B20E7BB" w:rsidR="008C6177" w:rsidRDefault="008C6177" w:rsidP="008C6177">
            <w:pPr>
              <w:spacing w:line="360" w:lineRule="auto"/>
              <w:jc w:val="center"/>
              <w:rPr>
                <w:rFonts w:ascii="宋体" w:hAnsi="宋体"/>
                <w:sz w:val="24"/>
                <w:szCs w:val="24"/>
              </w:rPr>
            </w:pPr>
            <w:r w:rsidRPr="00345347">
              <w:rPr>
                <w:rFonts w:hint="eastAsia"/>
              </w:rPr>
              <w:lastRenderedPageBreak/>
              <w:t>600435</w:t>
            </w:r>
          </w:p>
        </w:tc>
        <w:tc>
          <w:tcPr>
            <w:tcW w:w="1368" w:type="dxa"/>
            <w:tcBorders>
              <w:top w:val="single" w:sz="4" w:space="0" w:color="auto"/>
              <w:left w:val="single" w:sz="4" w:space="0" w:color="auto"/>
              <w:bottom w:val="single" w:sz="4" w:space="0" w:color="auto"/>
              <w:right w:val="single" w:sz="4" w:space="0" w:color="auto"/>
            </w:tcBorders>
          </w:tcPr>
          <w:p w14:paraId="1D557073" w14:textId="2866BF9C" w:rsidR="008C6177" w:rsidRDefault="008C6177" w:rsidP="008C6177">
            <w:pPr>
              <w:spacing w:line="360" w:lineRule="auto"/>
              <w:jc w:val="center"/>
              <w:rPr>
                <w:rFonts w:ascii="宋体" w:hAnsi="宋体"/>
                <w:sz w:val="24"/>
                <w:szCs w:val="24"/>
              </w:rPr>
            </w:pPr>
            <w:r w:rsidRPr="00345347">
              <w:rPr>
                <w:rFonts w:hint="eastAsia"/>
              </w:rPr>
              <w:t>北方导航</w:t>
            </w:r>
          </w:p>
        </w:tc>
        <w:tc>
          <w:tcPr>
            <w:tcW w:w="1340" w:type="dxa"/>
            <w:tcBorders>
              <w:top w:val="single" w:sz="4" w:space="0" w:color="auto"/>
              <w:left w:val="single" w:sz="4" w:space="0" w:color="auto"/>
              <w:bottom w:val="single" w:sz="4" w:space="0" w:color="auto"/>
              <w:right w:val="single" w:sz="4" w:space="0" w:color="auto"/>
            </w:tcBorders>
          </w:tcPr>
          <w:p w14:paraId="71C7B761" w14:textId="08D192E0"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15D2E8A5" w14:textId="6AFC4EA0"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733C4B4" w14:textId="6C61334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80E0128" w14:textId="3FDB2FE1" w:rsidR="008C6177" w:rsidRDefault="008C6177" w:rsidP="008C6177">
            <w:pPr>
              <w:spacing w:line="360" w:lineRule="auto"/>
              <w:jc w:val="center"/>
              <w:rPr>
                <w:rFonts w:ascii="宋体" w:hAnsi="宋体"/>
                <w:sz w:val="24"/>
                <w:szCs w:val="24"/>
              </w:rPr>
            </w:pPr>
          </w:p>
        </w:tc>
      </w:tr>
      <w:tr w:rsidR="008C6177" w14:paraId="332A2310" w14:textId="77777777" w:rsidTr="00BC03F7">
        <w:tc>
          <w:tcPr>
            <w:tcW w:w="1446" w:type="dxa"/>
            <w:tcBorders>
              <w:top w:val="single" w:sz="4" w:space="0" w:color="auto"/>
              <w:left w:val="single" w:sz="4" w:space="0" w:color="auto"/>
              <w:bottom w:val="single" w:sz="4" w:space="0" w:color="auto"/>
              <w:right w:val="single" w:sz="4" w:space="0" w:color="auto"/>
            </w:tcBorders>
          </w:tcPr>
          <w:p w14:paraId="1BEC4822" w14:textId="67F82A70" w:rsidR="008C6177" w:rsidRDefault="008C6177" w:rsidP="008C6177">
            <w:pPr>
              <w:spacing w:line="360" w:lineRule="auto"/>
              <w:jc w:val="center"/>
              <w:rPr>
                <w:rFonts w:ascii="宋体" w:hAnsi="宋体"/>
                <w:sz w:val="24"/>
                <w:szCs w:val="24"/>
              </w:rPr>
            </w:pPr>
            <w:r w:rsidRPr="00345347">
              <w:rPr>
                <w:rFonts w:hint="eastAsia"/>
              </w:rPr>
              <w:t>600489</w:t>
            </w:r>
          </w:p>
        </w:tc>
        <w:tc>
          <w:tcPr>
            <w:tcW w:w="1368" w:type="dxa"/>
            <w:tcBorders>
              <w:top w:val="single" w:sz="4" w:space="0" w:color="auto"/>
              <w:left w:val="single" w:sz="4" w:space="0" w:color="auto"/>
              <w:bottom w:val="single" w:sz="4" w:space="0" w:color="auto"/>
              <w:right w:val="single" w:sz="4" w:space="0" w:color="auto"/>
            </w:tcBorders>
          </w:tcPr>
          <w:p w14:paraId="5297F733" w14:textId="36810532" w:rsidR="008C6177" w:rsidRDefault="008C6177" w:rsidP="008C6177">
            <w:pPr>
              <w:spacing w:line="360" w:lineRule="auto"/>
              <w:jc w:val="center"/>
              <w:rPr>
                <w:rFonts w:ascii="宋体" w:hAnsi="宋体"/>
                <w:sz w:val="24"/>
                <w:szCs w:val="24"/>
              </w:rPr>
            </w:pPr>
            <w:r w:rsidRPr="00345347">
              <w:rPr>
                <w:rFonts w:hint="eastAsia"/>
              </w:rPr>
              <w:t>中金黄金</w:t>
            </w:r>
          </w:p>
        </w:tc>
        <w:tc>
          <w:tcPr>
            <w:tcW w:w="1340" w:type="dxa"/>
            <w:tcBorders>
              <w:top w:val="single" w:sz="4" w:space="0" w:color="auto"/>
              <w:left w:val="single" w:sz="4" w:space="0" w:color="auto"/>
              <w:bottom w:val="single" w:sz="4" w:space="0" w:color="auto"/>
              <w:right w:val="single" w:sz="4" w:space="0" w:color="auto"/>
            </w:tcBorders>
          </w:tcPr>
          <w:p w14:paraId="2AF337DF" w14:textId="0EB12855" w:rsidR="008C6177" w:rsidRDefault="008C6177" w:rsidP="008C6177">
            <w:pPr>
              <w:spacing w:line="360" w:lineRule="auto"/>
              <w:jc w:val="center"/>
              <w:rPr>
                <w:rFonts w:ascii="宋体" w:hAnsi="宋体"/>
                <w:sz w:val="24"/>
                <w:szCs w:val="24"/>
              </w:rPr>
            </w:pPr>
            <w:r w:rsidRPr="00345347">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4FB31F68" w14:textId="3D64FE3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5C8B7DE" w14:textId="6678C2A4"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0428662" w14:textId="50B5E701" w:rsidR="008C6177" w:rsidRDefault="008C6177" w:rsidP="008C6177">
            <w:pPr>
              <w:spacing w:line="360" w:lineRule="auto"/>
              <w:jc w:val="center"/>
              <w:rPr>
                <w:rFonts w:ascii="宋体" w:hAnsi="宋体"/>
                <w:sz w:val="24"/>
                <w:szCs w:val="24"/>
              </w:rPr>
            </w:pPr>
          </w:p>
        </w:tc>
      </w:tr>
      <w:tr w:rsidR="008C6177" w14:paraId="2AFBB4F6" w14:textId="77777777" w:rsidTr="00BC03F7">
        <w:tc>
          <w:tcPr>
            <w:tcW w:w="1446" w:type="dxa"/>
            <w:tcBorders>
              <w:top w:val="single" w:sz="4" w:space="0" w:color="auto"/>
              <w:left w:val="single" w:sz="4" w:space="0" w:color="auto"/>
              <w:bottom w:val="single" w:sz="4" w:space="0" w:color="auto"/>
              <w:right w:val="single" w:sz="4" w:space="0" w:color="auto"/>
            </w:tcBorders>
          </w:tcPr>
          <w:p w14:paraId="728FDEE6" w14:textId="41CFFECC" w:rsidR="008C6177" w:rsidRDefault="008C6177" w:rsidP="008C6177">
            <w:pPr>
              <w:spacing w:line="360" w:lineRule="auto"/>
              <w:jc w:val="center"/>
              <w:rPr>
                <w:rFonts w:ascii="宋体" w:hAnsi="宋体"/>
                <w:sz w:val="24"/>
                <w:szCs w:val="24"/>
              </w:rPr>
            </w:pPr>
            <w:r w:rsidRPr="00345347">
              <w:rPr>
                <w:rFonts w:hint="eastAsia"/>
              </w:rPr>
              <w:t>600497</w:t>
            </w:r>
          </w:p>
        </w:tc>
        <w:tc>
          <w:tcPr>
            <w:tcW w:w="1368" w:type="dxa"/>
            <w:tcBorders>
              <w:top w:val="single" w:sz="4" w:space="0" w:color="auto"/>
              <w:left w:val="single" w:sz="4" w:space="0" w:color="auto"/>
              <w:bottom w:val="single" w:sz="4" w:space="0" w:color="auto"/>
              <w:right w:val="single" w:sz="4" w:space="0" w:color="auto"/>
            </w:tcBorders>
          </w:tcPr>
          <w:p w14:paraId="1466FF57" w14:textId="636E9D31" w:rsidR="008C6177" w:rsidRDefault="008C6177" w:rsidP="008C6177">
            <w:pPr>
              <w:spacing w:line="360" w:lineRule="auto"/>
              <w:jc w:val="center"/>
              <w:rPr>
                <w:rFonts w:ascii="宋体" w:hAnsi="宋体"/>
                <w:sz w:val="24"/>
                <w:szCs w:val="24"/>
              </w:rPr>
            </w:pPr>
            <w:r w:rsidRPr="00345347">
              <w:rPr>
                <w:rFonts w:hint="eastAsia"/>
              </w:rPr>
              <w:t>驰宏锌锗</w:t>
            </w:r>
          </w:p>
        </w:tc>
        <w:tc>
          <w:tcPr>
            <w:tcW w:w="1340" w:type="dxa"/>
            <w:tcBorders>
              <w:top w:val="single" w:sz="4" w:space="0" w:color="auto"/>
              <w:left w:val="single" w:sz="4" w:space="0" w:color="auto"/>
              <w:bottom w:val="single" w:sz="4" w:space="0" w:color="auto"/>
              <w:right w:val="single" w:sz="4" w:space="0" w:color="auto"/>
            </w:tcBorders>
          </w:tcPr>
          <w:p w14:paraId="4E5E61BB" w14:textId="25914CC6" w:rsidR="008C6177" w:rsidRDefault="008C6177" w:rsidP="008C6177">
            <w:pPr>
              <w:spacing w:line="360" w:lineRule="auto"/>
              <w:jc w:val="center"/>
              <w:rPr>
                <w:rFonts w:ascii="宋体" w:hAnsi="宋体"/>
                <w:sz w:val="24"/>
                <w:szCs w:val="24"/>
              </w:rPr>
            </w:pPr>
            <w:r w:rsidRPr="00345347">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15D81475" w14:textId="523B17F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D9597F6" w14:textId="4012C52E"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EF36879" w14:textId="58B56D22" w:rsidR="008C6177" w:rsidRDefault="008C6177" w:rsidP="008C6177">
            <w:pPr>
              <w:spacing w:line="360" w:lineRule="auto"/>
              <w:jc w:val="center"/>
              <w:rPr>
                <w:rFonts w:ascii="宋体" w:hAnsi="宋体"/>
                <w:sz w:val="24"/>
                <w:szCs w:val="24"/>
              </w:rPr>
            </w:pPr>
          </w:p>
        </w:tc>
      </w:tr>
      <w:tr w:rsidR="008C6177" w14:paraId="15E37272" w14:textId="77777777" w:rsidTr="00BC03F7">
        <w:tc>
          <w:tcPr>
            <w:tcW w:w="1446" w:type="dxa"/>
            <w:tcBorders>
              <w:top w:val="single" w:sz="4" w:space="0" w:color="auto"/>
              <w:left w:val="single" w:sz="4" w:space="0" w:color="auto"/>
              <w:bottom w:val="single" w:sz="4" w:space="0" w:color="auto"/>
              <w:right w:val="single" w:sz="4" w:space="0" w:color="auto"/>
            </w:tcBorders>
          </w:tcPr>
          <w:p w14:paraId="155A1464" w14:textId="2B2351E0" w:rsidR="008C6177" w:rsidRDefault="008C6177" w:rsidP="008C6177">
            <w:pPr>
              <w:spacing w:line="360" w:lineRule="auto"/>
              <w:jc w:val="center"/>
              <w:rPr>
                <w:rFonts w:ascii="宋体" w:hAnsi="宋体"/>
                <w:sz w:val="24"/>
                <w:szCs w:val="24"/>
              </w:rPr>
            </w:pPr>
            <w:r w:rsidRPr="00345347">
              <w:rPr>
                <w:rFonts w:hint="eastAsia"/>
              </w:rPr>
              <w:t>600518</w:t>
            </w:r>
          </w:p>
        </w:tc>
        <w:tc>
          <w:tcPr>
            <w:tcW w:w="1368" w:type="dxa"/>
            <w:tcBorders>
              <w:top w:val="single" w:sz="4" w:space="0" w:color="auto"/>
              <w:left w:val="single" w:sz="4" w:space="0" w:color="auto"/>
              <w:bottom w:val="single" w:sz="4" w:space="0" w:color="auto"/>
              <w:right w:val="single" w:sz="4" w:space="0" w:color="auto"/>
            </w:tcBorders>
          </w:tcPr>
          <w:p w14:paraId="3BCCFDB2" w14:textId="0508C1E4" w:rsidR="008C6177" w:rsidRDefault="008C6177" w:rsidP="008C6177">
            <w:pPr>
              <w:spacing w:line="360" w:lineRule="auto"/>
              <w:jc w:val="center"/>
              <w:rPr>
                <w:rFonts w:ascii="宋体" w:hAnsi="宋体"/>
                <w:sz w:val="24"/>
                <w:szCs w:val="24"/>
              </w:rPr>
            </w:pPr>
            <w:r w:rsidRPr="00345347">
              <w:rPr>
                <w:rFonts w:hint="eastAsia"/>
              </w:rPr>
              <w:t>康美药业</w:t>
            </w:r>
          </w:p>
        </w:tc>
        <w:tc>
          <w:tcPr>
            <w:tcW w:w="1340" w:type="dxa"/>
            <w:tcBorders>
              <w:top w:val="single" w:sz="4" w:space="0" w:color="auto"/>
              <w:left w:val="single" w:sz="4" w:space="0" w:color="auto"/>
              <w:bottom w:val="single" w:sz="4" w:space="0" w:color="auto"/>
              <w:right w:val="single" w:sz="4" w:space="0" w:color="auto"/>
            </w:tcBorders>
          </w:tcPr>
          <w:p w14:paraId="422D6670" w14:textId="3C02EE31" w:rsidR="008C6177" w:rsidRDefault="008C6177" w:rsidP="008C6177">
            <w:pPr>
              <w:spacing w:line="360" w:lineRule="auto"/>
              <w:jc w:val="center"/>
              <w:rPr>
                <w:rFonts w:ascii="宋体" w:hAnsi="宋体"/>
                <w:sz w:val="24"/>
                <w:szCs w:val="24"/>
              </w:rPr>
            </w:pPr>
            <w:r w:rsidRPr="00345347">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62BFA92F" w14:textId="5778A7A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DCA4963" w14:textId="4AC41040"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46E4897" w14:textId="3B170421" w:rsidR="008C6177" w:rsidRDefault="008C6177" w:rsidP="008C6177">
            <w:pPr>
              <w:spacing w:line="360" w:lineRule="auto"/>
              <w:jc w:val="center"/>
              <w:rPr>
                <w:rFonts w:ascii="宋体" w:hAnsi="宋体"/>
                <w:sz w:val="24"/>
                <w:szCs w:val="24"/>
              </w:rPr>
            </w:pPr>
          </w:p>
        </w:tc>
      </w:tr>
      <w:tr w:rsidR="008C6177" w14:paraId="6C62719A" w14:textId="77777777" w:rsidTr="00BC03F7">
        <w:tc>
          <w:tcPr>
            <w:tcW w:w="1446" w:type="dxa"/>
            <w:tcBorders>
              <w:top w:val="single" w:sz="4" w:space="0" w:color="auto"/>
              <w:left w:val="single" w:sz="4" w:space="0" w:color="auto"/>
              <w:bottom w:val="single" w:sz="4" w:space="0" w:color="auto"/>
              <w:right w:val="single" w:sz="4" w:space="0" w:color="auto"/>
            </w:tcBorders>
          </w:tcPr>
          <w:p w14:paraId="51AA2B9F" w14:textId="5EB040A3" w:rsidR="008C6177" w:rsidRDefault="008C6177" w:rsidP="008C6177">
            <w:pPr>
              <w:spacing w:line="360" w:lineRule="auto"/>
              <w:jc w:val="center"/>
              <w:rPr>
                <w:rFonts w:ascii="宋体" w:hAnsi="宋体"/>
                <w:sz w:val="24"/>
                <w:szCs w:val="24"/>
              </w:rPr>
            </w:pPr>
            <w:r w:rsidRPr="00345347">
              <w:rPr>
                <w:rFonts w:hint="eastAsia"/>
              </w:rPr>
              <w:t>600528</w:t>
            </w:r>
          </w:p>
        </w:tc>
        <w:tc>
          <w:tcPr>
            <w:tcW w:w="1368" w:type="dxa"/>
            <w:tcBorders>
              <w:top w:val="single" w:sz="4" w:space="0" w:color="auto"/>
              <w:left w:val="single" w:sz="4" w:space="0" w:color="auto"/>
              <w:bottom w:val="single" w:sz="4" w:space="0" w:color="auto"/>
              <w:right w:val="single" w:sz="4" w:space="0" w:color="auto"/>
            </w:tcBorders>
          </w:tcPr>
          <w:p w14:paraId="0858530C" w14:textId="2AACA1CE" w:rsidR="008C6177" w:rsidRDefault="008C6177" w:rsidP="008C6177">
            <w:pPr>
              <w:spacing w:line="360" w:lineRule="auto"/>
              <w:jc w:val="center"/>
              <w:rPr>
                <w:rFonts w:ascii="宋体" w:hAnsi="宋体"/>
                <w:sz w:val="24"/>
                <w:szCs w:val="24"/>
              </w:rPr>
            </w:pPr>
            <w:r w:rsidRPr="00345347">
              <w:rPr>
                <w:rFonts w:hint="eastAsia"/>
              </w:rPr>
              <w:t>中铁工业</w:t>
            </w:r>
          </w:p>
        </w:tc>
        <w:tc>
          <w:tcPr>
            <w:tcW w:w="1340" w:type="dxa"/>
            <w:tcBorders>
              <w:top w:val="single" w:sz="4" w:space="0" w:color="auto"/>
              <w:left w:val="single" w:sz="4" w:space="0" w:color="auto"/>
              <w:bottom w:val="single" w:sz="4" w:space="0" w:color="auto"/>
              <w:right w:val="single" w:sz="4" w:space="0" w:color="auto"/>
            </w:tcBorders>
          </w:tcPr>
          <w:p w14:paraId="3F76B67F" w14:textId="3BC82797"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4843F662" w14:textId="08A397D6"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24FFC0B" w14:textId="0704A744"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185282A" w14:textId="0F6FBFE0" w:rsidR="008C6177" w:rsidRDefault="008C6177" w:rsidP="008C6177">
            <w:pPr>
              <w:spacing w:line="360" w:lineRule="auto"/>
              <w:jc w:val="center"/>
              <w:rPr>
                <w:rFonts w:ascii="宋体" w:hAnsi="宋体"/>
                <w:sz w:val="24"/>
                <w:szCs w:val="24"/>
              </w:rPr>
            </w:pPr>
          </w:p>
        </w:tc>
      </w:tr>
      <w:tr w:rsidR="008C6177" w14:paraId="7DD9021A" w14:textId="77777777" w:rsidTr="00BC03F7">
        <w:tc>
          <w:tcPr>
            <w:tcW w:w="1446" w:type="dxa"/>
            <w:tcBorders>
              <w:top w:val="single" w:sz="4" w:space="0" w:color="auto"/>
              <w:left w:val="single" w:sz="4" w:space="0" w:color="auto"/>
              <w:bottom w:val="single" w:sz="4" w:space="0" w:color="auto"/>
              <w:right w:val="single" w:sz="4" w:space="0" w:color="auto"/>
            </w:tcBorders>
          </w:tcPr>
          <w:p w14:paraId="17AD1071" w14:textId="589189DC" w:rsidR="008C6177" w:rsidRDefault="008C6177" w:rsidP="008C6177">
            <w:pPr>
              <w:spacing w:line="360" w:lineRule="auto"/>
              <w:jc w:val="center"/>
              <w:rPr>
                <w:rFonts w:ascii="宋体" w:hAnsi="宋体"/>
                <w:sz w:val="24"/>
                <w:szCs w:val="24"/>
              </w:rPr>
            </w:pPr>
            <w:r w:rsidRPr="00345347">
              <w:rPr>
                <w:rFonts w:hint="eastAsia"/>
              </w:rPr>
              <w:t>600535</w:t>
            </w:r>
          </w:p>
        </w:tc>
        <w:tc>
          <w:tcPr>
            <w:tcW w:w="1368" w:type="dxa"/>
            <w:tcBorders>
              <w:top w:val="single" w:sz="4" w:space="0" w:color="auto"/>
              <w:left w:val="single" w:sz="4" w:space="0" w:color="auto"/>
              <w:bottom w:val="single" w:sz="4" w:space="0" w:color="auto"/>
              <w:right w:val="single" w:sz="4" w:space="0" w:color="auto"/>
            </w:tcBorders>
          </w:tcPr>
          <w:p w14:paraId="655C88DA" w14:textId="62629290" w:rsidR="008C6177" w:rsidRDefault="008C6177" w:rsidP="008C6177">
            <w:pPr>
              <w:spacing w:line="360" w:lineRule="auto"/>
              <w:jc w:val="center"/>
              <w:rPr>
                <w:rFonts w:ascii="宋体" w:hAnsi="宋体"/>
                <w:sz w:val="24"/>
                <w:szCs w:val="24"/>
              </w:rPr>
            </w:pPr>
            <w:r w:rsidRPr="00345347">
              <w:rPr>
                <w:rFonts w:hint="eastAsia"/>
              </w:rPr>
              <w:t>天士力</w:t>
            </w:r>
          </w:p>
        </w:tc>
        <w:tc>
          <w:tcPr>
            <w:tcW w:w="1340" w:type="dxa"/>
            <w:tcBorders>
              <w:top w:val="single" w:sz="4" w:space="0" w:color="auto"/>
              <w:left w:val="single" w:sz="4" w:space="0" w:color="auto"/>
              <w:bottom w:val="single" w:sz="4" w:space="0" w:color="auto"/>
              <w:right w:val="single" w:sz="4" w:space="0" w:color="auto"/>
            </w:tcBorders>
          </w:tcPr>
          <w:p w14:paraId="29FB102D" w14:textId="7A9D8FC0"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1FA8674A" w14:textId="09A0B91B"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A8F4CAA" w14:textId="75E9FA20"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67CD3E1" w14:textId="14BF747A" w:rsidR="008C6177" w:rsidRDefault="008C6177" w:rsidP="008C6177">
            <w:pPr>
              <w:spacing w:line="360" w:lineRule="auto"/>
              <w:jc w:val="center"/>
              <w:rPr>
                <w:rFonts w:ascii="宋体" w:hAnsi="宋体"/>
                <w:sz w:val="24"/>
                <w:szCs w:val="24"/>
              </w:rPr>
            </w:pPr>
          </w:p>
        </w:tc>
      </w:tr>
      <w:tr w:rsidR="008C6177" w14:paraId="58B24DC3" w14:textId="77777777" w:rsidTr="00BC03F7">
        <w:tc>
          <w:tcPr>
            <w:tcW w:w="1446" w:type="dxa"/>
            <w:tcBorders>
              <w:top w:val="single" w:sz="4" w:space="0" w:color="auto"/>
              <w:left w:val="single" w:sz="4" w:space="0" w:color="auto"/>
              <w:bottom w:val="single" w:sz="4" w:space="0" w:color="auto"/>
              <w:right w:val="single" w:sz="4" w:space="0" w:color="auto"/>
            </w:tcBorders>
          </w:tcPr>
          <w:p w14:paraId="09329576" w14:textId="2C2D9C1B" w:rsidR="008C6177" w:rsidRDefault="008C6177" w:rsidP="008C6177">
            <w:pPr>
              <w:spacing w:line="360" w:lineRule="auto"/>
              <w:jc w:val="center"/>
              <w:rPr>
                <w:rFonts w:ascii="宋体" w:hAnsi="宋体"/>
                <w:sz w:val="24"/>
                <w:szCs w:val="24"/>
              </w:rPr>
            </w:pPr>
            <w:r w:rsidRPr="00345347">
              <w:rPr>
                <w:rFonts w:hint="eastAsia"/>
              </w:rPr>
              <w:t>600547</w:t>
            </w:r>
          </w:p>
        </w:tc>
        <w:tc>
          <w:tcPr>
            <w:tcW w:w="1368" w:type="dxa"/>
            <w:tcBorders>
              <w:top w:val="single" w:sz="4" w:space="0" w:color="auto"/>
              <w:left w:val="single" w:sz="4" w:space="0" w:color="auto"/>
              <w:bottom w:val="single" w:sz="4" w:space="0" w:color="auto"/>
              <w:right w:val="single" w:sz="4" w:space="0" w:color="auto"/>
            </w:tcBorders>
          </w:tcPr>
          <w:p w14:paraId="749C86A3" w14:textId="6CCA82A9" w:rsidR="008C6177" w:rsidRDefault="008C6177" w:rsidP="008C6177">
            <w:pPr>
              <w:spacing w:line="360" w:lineRule="auto"/>
              <w:jc w:val="center"/>
              <w:rPr>
                <w:rFonts w:ascii="宋体" w:hAnsi="宋体"/>
                <w:sz w:val="24"/>
                <w:szCs w:val="24"/>
              </w:rPr>
            </w:pPr>
            <w:r w:rsidRPr="00345347">
              <w:rPr>
                <w:rFonts w:hint="eastAsia"/>
              </w:rPr>
              <w:t>山东黄金</w:t>
            </w:r>
          </w:p>
        </w:tc>
        <w:tc>
          <w:tcPr>
            <w:tcW w:w="1340" w:type="dxa"/>
            <w:tcBorders>
              <w:top w:val="single" w:sz="4" w:space="0" w:color="auto"/>
              <w:left w:val="single" w:sz="4" w:space="0" w:color="auto"/>
              <w:bottom w:val="single" w:sz="4" w:space="0" w:color="auto"/>
              <w:right w:val="single" w:sz="4" w:space="0" w:color="auto"/>
            </w:tcBorders>
          </w:tcPr>
          <w:p w14:paraId="33E612F4" w14:textId="300378D8"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1C71D84F" w14:textId="103FBC3B"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68414FB" w14:textId="7824DB07"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425C990" w14:textId="47B65284" w:rsidR="008C6177" w:rsidRDefault="008C6177" w:rsidP="008C6177">
            <w:pPr>
              <w:spacing w:line="360" w:lineRule="auto"/>
              <w:jc w:val="center"/>
              <w:rPr>
                <w:rFonts w:ascii="宋体" w:hAnsi="宋体"/>
                <w:sz w:val="24"/>
                <w:szCs w:val="24"/>
              </w:rPr>
            </w:pPr>
          </w:p>
        </w:tc>
      </w:tr>
      <w:tr w:rsidR="008C6177" w14:paraId="385AE82E" w14:textId="77777777" w:rsidTr="00BC03F7">
        <w:tc>
          <w:tcPr>
            <w:tcW w:w="1446" w:type="dxa"/>
            <w:tcBorders>
              <w:top w:val="single" w:sz="4" w:space="0" w:color="auto"/>
              <w:left w:val="single" w:sz="4" w:space="0" w:color="auto"/>
              <w:bottom w:val="single" w:sz="4" w:space="0" w:color="auto"/>
              <w:right w:val="single" w:sz="4" w:space="0" w:color="auto"/>
            </w:tcBorders>
          </w:tcPr>
          <w:p w14:paraId="4B5E1160" w14:textId="38F39334" w:rsidR="008C6177" w:rsidRDefault="008C6177" w:rsidP="008C6177">
            <w:pPr>
              <w:spacing w:line="360" w:lineRule="auto"/>
              <w:jc w:val="center"/>
              <w:rPr>
                <w:rFonts w:ascii="宋体" w:hAnsi="宋体"/>
                <w:sz w:val="24"/>
                <w:szCs w:val="24"/>
              </w:rPr>
            </w:pPr>
            <w:r w:rsidRPr="00345347">
              <w:rPr>
                <w:rFonts w:hint="eastAsia"/>
              </w:rPr>
              <w:t>600549</w:t>
            </w:r>
          </w:p>
        </w:tc>
        <w:tc>
          <w:tcPr>
            <w:tcW w:w="1368" w:type="dxa"/>
            <w:tcBorders>
              <w:top w:val="single" w:sz="4" w:space="0" w:color="auto"/>
              <w:left w:val="single" w:sz="4" w:space="0" w:color="auto"/>
              <w:bottom w:val="single" w:sz="4" w:space="0" w:color="auto"/>
              <w:right w:val="single" w:sz="4" w:space="0" w:color="auto"/>
            </w:tcBorders>
          </w:tcPr>
          <w:p w14:paraId="72CD5A0D" w14:textId="73630EE0" w:rsidR="008C6177" w:rsidRDefault="008C6177" w:rsidP="008C6177">
            <w:pPr>
              <w:spacing w:line="360" w:lineRule="auto"/>
              <w:jc w:val="center"/>
              <w:rPr>
                <w:rFonts w:ascii="宋体" w:hAnsi="宋体"/>
                <w:sz w:val="24"/>
                <w:szCs w:val="24"/>
              </w:rPr>
            </w:pPr>
            <w:r w:rsidRPr="00345347">
              <w:rPr>
                <w:rFonts w:hint="eastAsia"/>
              </w:rPr>
              <w:t>厦门钨业</w:t>
            </w:r>
          </w:p>
        </w:tc>
        <w:tc>
          <w:tcPr>
            <w:tcW w:w="1340" w:type="dxa"/>
            <w:tcBorders>
              <w:top w:val="single" w:sz="4" w:space="0" w:color="auto"/>
              <w:left w:val="single" w:sz="4" w:space="0" w:color="auto"/>
              <w:bottom w:val="single" w:sz="4" w:space="0" w:color="auto"/>
              <w:right w:val="single" w:sz="4" w:space="0" w:color="auto"/>
            </w:tcBorders>
          </w:tcPr>
          <w:p w14:paraId="4B049E2E" w14:textId="3A3E912D" w:rsidR="008C6177" w:rsidRDefault="008C6177" w:rsidP="008C6177">
            <w:pPr>
              <w:spacing w:line="360" w:lineRule="auto"/>
              <w:jc w:val="center"/>
              <w:rPr>
                <w:rFonts w:ascii="宋体" w:hAnsi="宋体"/>
                <w:sz w:val="24"/>
                <w:szCs w:val="24"/>
              </w:rPr>
            </w:pPr>
            <w:r w:rsidRPr="00345347">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0B35357D" w14:textId="0D54311C"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351A9AB" w14:textId="71ECB6C4"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EE6D3DF" w14:textId="69F5D339" w:rsidR="008C6177" w:rsidRDefault="008C6177" w:rsidP="008C6177">
            <w:pPr>
              <w:spacing w:line="360" w:lineRule="auto"/>
              <w:jc w:val="center"/>
              <w:rPr>
                <w:rFonts w:ascii="宋体" w:hAnsi="宋体"/>
                <w:sz w:val="24"/>
                <w:szCs w:val="24"/>
              </w:rPr>
            </w:pPr>
          </w:p>
        </w:tc>
      </w:tr>
      <w:tr w:rsidR="008C6177" w14:paraId="5DBA86D6" w14:textId="77777777" w:rsidTr="00BC03F7">
        <w:tc>
          <w:tcPr>
            <w:tcW w:w="1446" w:type="dxa"/>
            <w:tcBorders>
              <w:top w:val="single" w:sz="4" w:space="0" w:color="auto"/>
              <w:left w:val="single" w:sz="4" w:space="0" w:color="auto"/>
              <w:bottom w:val="single" w:sz="4" w:space="0" w:color="auto"/>
              <w:right w:val="single" w:sz="4" w:space="0" w:color="auto"/>
            </w:tcBorders>
          </w:tcPr>
          <w:p w14:paraId="128A0235" w14:textId="212C74DE" w:rsidR="008C6177" w:rsidRDefault="008C6177" w:rsidP="008C6177">
            <w:pPr>
              <w:spacing w:line="360" w:lineRule="auto"/>
              <w:jc w:val="center"/>
              <w:rPr>
                <w:rFonts w:ascii="宋体" w:hAnsi="宋体"/>
                <w:sz w:val="24"/>
                <w:szCs w:val="24"/>
              </w:rPr>
            </w:pPr>
            <w:r w:rsidRPr="00345347">
              <w:rPr>
                <w:rFonts w:hint="eastAsia"/>
              </w:rPr>
              <w:t>600649</w:t>
            </w:r>
          </w:p>
        </w:tc>
        <w:tc>
          <w:tcPr>
            <w:tcW w:w="1368" w:type="dxa"/>
            <w:tcBorders>
              <w:top w:val="single" w:sz="4" w:space="0" w:color="auto"/>
              <w:left w:val="single" w:sz="4" w:space="0" w:color="auto"/>
              <w:bottom w:val="single" w:sz="4" w:space="0" w:color="auto"/>
              <w:right w:val="single" w:sz="4" w:space="0" w:color="auto"/>
            </w:tcBorders>
          </w:tcPr>
          <w:p w14:paraId="53836865" w14:textId="418C1F45" w:rsidR="008C6177" w:rsidRDefault="008C6177" w:rsidP="008C6177">
            <w:pPr>
              <w:spacing w:line="360" w:lineRule="auto"/>
              <w:jc w:val="center"/>
              <w:rPr>
                <w:rFonts w:ascii="宋体" w:hAnsi="宋体"/>
                <w:sz w:val="24"/>
                <w:szCs w:val="24"/>
              </w:rPr>
            </w:pPr>
            <w:r w:rsidRPr="00345347">
              <w:rPr>
                <w:rFonts w:hint="eastAsia"/>
              </w:rPr>
              <w:t>城投控股</w:t>
            </w:r>
          </w:p>
        </w:tc>
        <w:tc>
          <w:tcPr>
            <w:tcW w:w="1340" w:type="dxa"/>
            <w:tcBorders>
              <w:top w:val="single" w:sz="4" w:space="0" w:color="auto"/>
              <w:left w:val="single" w:sz="4" w:space="0" w:color="auto"/>
              <w:bottom w:val="single" w:sz="4" w:space="0" w:color="auto"/>
              <w:right w:val="single" w:sz="4" w:space="0" w:color="auto"/>
            </w:tcBorders>
          </w:tcPr>
          <w:p w14:paraId="7348CCEB" w14:textId="379883DE"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4AEA5898" w14:textId="7107A16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B559790" w14:textId="4CC7F0BE"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DA428B5" w14:textId="55FEEEEF" w:rsidR="008C6177" w:rsidRDefault="008C6177" w:rsidP="008C6177">
            <w:pPr>
              <w:spacing w:line="360" w:lineRule="auto"/>
              <w:jc w:val="center"/>
              <w:rPr>
                <w:rFonts w:ascii="宋体" w:hAnsi="宋体"/>
                <w:sz w:val="24"/>
                <w:szCs w:val="24"/>
              </w:rPr>
            </w:pPr>
          </w:p>
        </w:tc>
      </w:tr>
      <w:tr w:rsidR="008C6177" w14:paraId="491C9FE6" w14:textId="77777777" w:rsidTr="00BC03F7">
        <w:tc>
          <w:tcPr>
            <w:tcW w:w="1446" w:type="dxa"/>
            <w:tcBorders>
              <w:top w:val="single" w:sz="4" w:space="0" w:color="auto"/>
              <w:left w:val="single" w:sz="4" w:space="0" w:color="auto"/>
              <w:bottom w:val="single" w:sz="4" w:space="0" w:color="auto"/>
              <w:right w:val="single" w:sz="4" w:space="0" w:color="auto"/>
            </w:tcBorders>
          </w:tcPr>
          <w:p w14:paraId="57D3ACD6" w14:textId="2D6B7A79" w:rsidR="008C6177" w:rsidRDefault="008C6177" w:rsidP="008C6177">
            <w:pPr>
              <w:spacing w:line="360" w:lineRule="auto"/>
              <w:jc w:val="center"/>
              <w:rPr>
                <w:rFonts w:ascii="宋体" w:hAnsi="宋体"/>
                <w:sz w:val="24"/>
                <w:szCs w:val="24"/>
              </w:rPr>
            </w:pPr>
            <w:r w:rsidRPr="00345347">
              <w:rPr>
                <w:rFonts w:hint="eastAsia"/>
              </w:rPr>
              <w:t>600660</w:t>
            </w:r>
          </w:p>
        </w:tc>
        <w:tc>
          <w:tcPr>
            <w:tcW w:w="1368" w:type="dxa"/>
            <w:tcBorders>
              <w:top w:val="single" w:sz="4" w:space="0" w:color="auto"/>
              <w:left w:val="single" w:sz="4" w:space="0" w:color="auto"/>
              <w:bottom w:val="single" w:sz="4" w:space="0" w:color="auto"/>
              <w:right w:val="single" w:sz="4" w:space="0" w:color="auto"/>
            </w:tcBorders>
          </w:tcPr>
          <w:p w14:paraId="6E9A7990" w14:textId="0F463872" w:rsidR="008C6177" w:rsidRDefault="008C6177" w:rsidP="008C6177">
            <w:pPr>
              <w:spacing w:line="360" w:lineRule="auto"/>
              <w:jc w:val="center"/>
              <w:rPr>
                <w:rFonts w:ascii="宋体" w:hAnsi="宋体"/>
                <w:sz w:val="24"/>
                <w:szCs w:val="24"/>
              </w:rPr>
            </w:pPr>
            <w:r w:rsidRPr="00345347">
              <w:rPr>
                <w:rFonts w:hint="eastAsia"/>
              </w:rPr>
              <w:t>福耀玻璃</w:t>
            </w:r>
          </w:p>
        </w:tc>
        <w:tc>
          <w:tcPr>
            <w:tcW w:w="1340" w:type="dxa"/>
            <w:tcBorders>
              <w:top w:val="single" w:sz="4" w:space="0" w:color="auto"/>
              <w:left w:val="single" w:sz="4" w:space="0" w:color="auto"/>
              <w:bottom w:val="single" w:sz="4" w:space="0" w:color="auto"/>
              <w:right w:val="single" w:sz="4" w:space="0" w:color="auto"/>
            </w:tcBorders>
          </w:tcPr>
          <w:p w14:paraId="373671C3" w14:textId="13F021A4"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3EB727C6" w14:textId="7E475B3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37D99EB" w14:textId="1282D6CD"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4868EAF" w14:textId="6541A4B8" w:rsidR="008C6177" w:rsidRDefault="008C6177" w:rsidP="008C6177">
            <w:pPr>
              <w:spacing w:line="360" w:lineRule="auto"/>
              <w:jc w:val="center"/>
              <w:rPr>
                <w:rFonts w:ascii="宋体" w:hAnsi="宋体"/>
                <w:sz w:val="24"/>
                <w:szCs w:val="24"/>
              </w:rPr>
            </w:pPr>
          </w:p>
        </w:tc>
      </w:tr>
      <w:tr w:rsidR="008C6177" w14:paraId="23CAFFDE" w14:textId="77777777" w:rsidTr="00BC03F7">
        <w:tc>
          <w:tcPr>
            <w:tcW w:w="1446" w:type="dxa"/>
            <w:tcBorders>
              <w:top w:val="single" w:sz="4" w:space="0" w:color="auto"/>
              <w:left w:val="single" w:sz="4" w:space="0" w:color="auto"/>
              <w:bottom w:val="single" w:sz="4" w:space="0" w:color="auto"/>
              <w:right w:val="single" w:sz="4" w:space="0" w:color="auto"/>
            </w:tcBorders>
          </w:tcPr>
          <w:p w14:paraId="6A2F099A" w14:textId="40772228" w:rsidR="008C6177" w:rsidRDefault="008C6177" w:rsidP="008C6177">
            <w:pPr>
              <w:spacing w:line="360" w:lineRule="auto"/>
              <w:jc w:val="center"/>
              <w:rPr>
                <w:rFonts w:ascii="宋体" w:hAnsi="宋体"/>
                <w:sz w:val="24"/>
                <w:szCs w:val="24"/>
              </w:rPr>
            </w:pPr>
            <w:r w:rsidRPr="00345347">
              <w:rPr>
                <w:rFonts w:hint="eastAsia"/>
              </w:rPr>
              <w:t>600663</w:t>
            </w:r>
          </w:p>
        </w:tc>
        <w:tc>
          <w:tcPr>
            <w:tcW w:w="1368" w:type="dxa"/>
            <w:tcBorders>
              <w:top w:val="single" w:sz="4" w:space="0" w:color="auto"/>
              <w:left w:val="single" w:sz="4" w:space="0" w:color="auto"/>
              <w:bottom w:val="single" w:sz="4" w:space="0" w:color="auto"/>
              <w:right w:val="single" w:sz="4" w:space="0" w:color="auto"/>
            </w:tcBorders>
          </w:tcPr>
          <w:p w14:paraId="29904AFD" w14:textId="35662E66" w:rsidR="008C6177" w:rsidRDefault="008C6177" w:rsidP="008C6177">
            <w:pPr>
              <w:spacing w:line="360" w:lineRule="auto"/>
              <w:jc w:val="center"/>
              <w:rPr>
                <w:rFonts w:ascii="宋体" w:hAnsi="宋体"/>
                <w:sz w:val="24"/>
                <w:szCs w:val="24"/>
              </w:rPr>
            </w:pPr>
            <w:r w:rsidRPr="00345347">
              <w:rPr>
                <w:rFonts w:hint="eastAsia"/>
              </w:rPr>
              <w:t>陆家嘴</w:t>
            </w:r>
          </w:p>
        </w:tc>
        <w:tc>
          <w:tcPr>
            <w:tcW w:w="1340" w:type="dxa"/>
            <w:tcBorders>
              <w:top w:val="single" w:sz="4" w:space="0" w:color="auto"/>
              <w:left w:val="single" w:sz="4" w:space="0" w:color="auto"/>
              <w:bottom w:val="single" w:sz="4" w:space="0" w:color="auto"/>
              <w:right w:val="single" w:sz="4" w:space="0" w:color="auto"/>
            </w:tcBorders>
          </w:tcPr>
          <w:p w14:paraId="1F9990EC" w14:textId="2C0EDF0A"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61596C5F" w14:textId="518F5042"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E9F7305" w14:textId="0206D4B7"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60C5FFC" w14:textId="4138DEDA" w:rsidR="008C6177" w:rsidRDefault="008C6177" w:rsidP="008C6177">
            <w:pPr>
              <w:spacing w:line="360" w:lineRule="auto"/>
              <w:jc w:val="center"/>
              <w:rPr>
                <w:rFonts w:ascii="宋体" w:hAnsi="宋体"/>
                <w:sz w:val="24"/>
                <w:szCs w:val="24"/>
              </w:rPr>
            </w:pPr>
          </w:p>
        </w:tc>
      </w:tr>
      <w:tr w:rsidR="008C6177" w14:paraId="32CBA3CB" w14:textId="77777777" w:rsidTr="00BC03F7">
        <w:tc>
          <w:tcPr>
            <w:tcW w:w="1446" w:type="dxa"/>
            <w:tcBorders>
              <w:top w:val="single" w:sz="4" w:space="0" w:color="auto"/>
              <w:left w:val="single" w:sz="4" w:space="0" w:color="auto"/>
              <w:bottom w:val="single" w:sz="4" w:space="0" w:color="auto"/>
              <w:right w:val="single" w:sz="4" w:space="0" w:color="auto"/>
            </w:tcBorders>
          </w:tcPr>
          <w:p w14:paraId="3DC6BFC4" w14:textId="5B1B10B3" w:rsidR="008C6177" w:rsidRDefault="008C6177" w:rsidP="008C6177">
            <w:pPr>
              <w:spacing w:line="360" w:lineRule="auto"/>
              <w:jc w:val="center"/>
              <w:rPr>
                <w:rFonts w:ascii="宋体" w:hAnsi="宋体"/>
                <w:sz w:val="24"/>
                <w:szCs w:val="24"/>
              </w:rPr>
            </w:pPr>
            <w:r w:rsidRPr="00345347">
              <w:rPr>
                <w:rFonts w:hint="eastAsia"/>
              </w:rPr>
              <w:t>600685</w:t>
            </w:r>
          </w:p>
        </w:tc>
        <w:tc>
          <w:tcPr>
            <w:tcW w:w="1368" w:type="dxa"/>
            <w:tcBorders>
              <w:top w:val="single" w:sz="4" w:space="0" w:color="auto"/>
              <w:left w:val="single" w:sz="4" w:space="0" w:color="auto"/>
              <w:bottom w:val="single" w:sz="4" w:space="0" w:color="auto"/>
              <w:right w:val="single" w:sz="4" w:space="0" w:color="auto"/>
            </w:tcBorders>
          </w:tcPr>
          <w:p w14:paraId="0CB78D0F" w14:textId="385C80EA" w:rsidR="008C6177" w:rsidRDefault="008C6177" w:rsidP="008C6177">
            <w:pPr>
              <w:spacing w:line="360" w:lineRule="auto"/>
              <w:jc w:val="center"/>
              <w:rPr>
                <w:rFonts w:ascii="宋体" w:hAnsi="宋体"/>
                <w:sz w:val="24"/>
                <w:szCs w:val="24"/>
              </w:rPr>
            </w:pPr>
            <w:r w:rsidRPr="00345347">
              <w:rPr>
                <w:rFonts w:hint="eastAsia"/>
              </w:rPr>
              <w:t>中船防务</w:t>
            </w:r>
          </w:p>
        </w:tc>
        <w:tc>
          <w:tcPr>
            <w:tcW w:w="1340" w:type="dxa"/>
            <w:tcBorders>
              <w:top w:val="single" w:sz="4" w:space="0" w:color="auto"/>
              <w:left w:val="single" w:sz="4" w:space="0" w:color="auto"/>
              <w:bottom w:val="single" w:sz="4" w:space="0" w:color="auto"/>
              <w:right w:val="single" w:sz="4" w:space="0" w:color="auto"/>
            </w:tcBorders>
          </w:tcPr>
          <w:p w14:paraId="78AB3D88" w14:textId="4FCA7257" w:rsidR="008C6177" w:rsidRDefault="008C6177" w:rsidP="008C6177">
            <w:pPr>
              <w:spacing w:line="360" w:lineRule="auto"/>
              <w:jc w:val="center"/>
              <w:rPr>
                <w:rFonts w:ascii="宋体" w:hAnsi="宋体"/>
                <w:sz w:val="24"/>
                <w:szCs w:val="24"/>
              </w:rPr>
            </w:pPr>
            <w:r w:rsidRPr="00345347">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5C647660" w14:textId="24914B9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51E3757" w14:textId="750D035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33DBEC0" w14:textId="1D5D92AD" w:rsidR="008C6177" w:rsidRDefault="008C6177" w:rsidP="008C6177">
            <w:pPr>
              <w:spacing w:line="360" w:lineRule="auto"/>
              <w:jc w:val="center"/>
              <w:rPr>
                <w:rFonts w:ascii="宋体" w:hAnsi="宋体"/>
                <w:sz w:val="24"/>
                <w:szCs w:val="24"/>
              </w:rPr>
            </w:pPr>
          </w:p>
        </w:tc>
      </w:tr>
      <w:tr w:rsidR="008C6177" w14:paraId="4DC625A3" w14:textId="77777777" w:rsidTr="00BC03F7">
        <w:tc>
          <w:tcPr>
            <w:tcW w:w="1446" w:type="dxa"/>
            <w:tcBorders>
              <w:top w:val="single" w:sz="4" w:space="0" w:color="auto"/>
              <w:left w:val="single" w:sz="4" w:space="0" w:color="auto"/>
              <w:bottom w:val="single" w:sz="4" w:space="0" w:color="auto"/>
              <w:right w:val="single" w:sz="4" w:space="0" w:color="auto"/>
            </w:tcBorders>
          </w:tcPr>
          <w:p w14:paraId="495766A2" w14:textId="0F452E1E" w:rsidR="008C6177" w:rsidRDefault="008C6177" w:rsidP="008C6177">
            <w:pPr>
              <w:spacing w:line="360" w:lineRule="auto"/>
              <w:jc w:val="center"/>
              <w:rPr>
                <w:rFonts w:ascii="宋体" w:hAnsi="宋体"/>
                <w:sz w:val="24"/>
                <w:szCs w:val="24"/>
              </w:rPr>
            </w:pPr>
            <w:r w:rsidRPr="00345347">
              <w:rPr>
                <w:rFonts w:hint="eastAsia"/>
              </w:rPr>
              <w:t>600690</w:t>
            </w:r>
          </w:p>
        </w:tc>
        <w:tc>
          <w:tcPr>
            <w:tcW w:w="1368" w:type="dxa"/>
            <w:tcBorders>
              <w:top w:val="single" w:sz="4" w:space="0" w:color="auto"/>
              <w:left w:val="single" w:sz="4" w:space="0" w:color="auto"/>
              <w:bottom w:val="single" w:sz="4" w:space="0" w:color="auto"/>
              <w:right w:val="single" w:sz="4" w:space="0" w:color="auto"/>
            </w:tcBorders>
          </w:tcPr>
          <w:p w14:paraId="39091E0F" w14:textId="6C06F9C1" w:rsidR="008C6177" w:rsidRDefault="008C6177" w:rsidP="008C6177">
            <w:pPr>
              <w:spacing w:line="360" w:lineRule="auto"/>
              <w:jc w:val="center"/>
              <w:rPr>
                <w:rFonts w:ascii="宋体" w:hAnsi="宋体"/>
                <w:sz w:val="24"/>
                <w:szCs w:val="24"/>
              </w:rPr>
            </w:pPr>
            <w:r w:rsidRPr="00345347">
              <w:rPr>
                <w:rFonts w:hint="eastAsia"/>
              </w:rPr>
              <w:t>青岛海尔</w:t>
            </w:r>
          </w:p>
        </w:tc>
        <w:tc>
          <w:tcPr>
            <w:tcW w:w="1340" w:type="dxa"/>
            <w:tcBorders>
              <w:top w:val="single" w:sz="4" w:space="0" w:color="auto"/>
              <w:left w:val="single" w:sz="4" w:space="0" w:color="auto"/>
              <w:bottom w:val="single" w:sz="4" w:space="0" w:color="auto"/>
              <w:right w:val="single" w:sz="4" w:space="0" w:color="auto"/>
            </w:tcBorders>
          </w:tcPr>
          <w:p w14:paraId="2DD2EAAF" w14:textId="62A85E8B" w:rsidR="008C6177" w:rsidRDefault="008C6177" w:rsidP="008C6177">
            <w:pPr>
              <w:spacing w:line="360" w:lineRule="auto"/>
              <w:jc w:val="center"/>
              <w:rPr>
                <w:rFonts w:ascii="宋体" w:hAnsi="宋体"/>
                <w:sz w:val="24"/>
                <w:szCs w:val="24"/>
              </w:rPr>
            </w:pPr>
            <w:r w:rsidRPr="00345347">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0F820F1F" w14:textId="703FD708"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B8AE00C" w14:textId="5C29344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9C1E048" w14:textId="1B70BC2D" w:rsidR="008C6177" w:rsidRDefault="008C6177" w:rsidP="008C6177">
            <w:pPr>
              <w:spacing w:line="360" w:lineRule="auto"/>
              <w:jc w:val="center"/>
              <w:rPr>
                <w:rFonts w:ascii="宋体" w:hAnsi="宋体"/>
                <w:sz w:val="24"/>
                <w:szCs w:val="24"/>
              </w:rPr>
            </w:pPr>
          </w:p>
        </w:tc>
      </w:tr>
      <w:tr w:rsidR="008C6177" w14:paraId="56B4CD00" w14:textId="77777777" w:rsidTr="00BC03F7">
        <w:tc>
          <w:tcPr>
            <w:tcW w:w="1446" w:type="dxa"/>
            <w:tcBorders>
              <w:top w:val="single" w:sz="4" w:space="0" w:color="auto"/>
              <w:left w:val="single" w:sz="4" w:space="0" w:color="auto"/>
              <w:bottom w:val="single" w:sz="4" w:space="0" w:color="auto"/>
              <w:right w:val="single" w:sz="4" w:space="0" w:color="auto"/>
            </w:tcBorders>
          </w:tcPr>
          <w:p w14:paraId="459EC53E" w14:textId="33C6A69D" w:rsidR="008C6177" w:rsidRDefault="008C6177" w:rsidP="008C6177">
            <w:pPr>
              <w:spacing w:line="360" w:lineRule="auto"/>
              <w:jc w:val="center"/>
              <w:rPr>
                <w:rFonts w:ascii="宋体" w:hAnsi="宋体"/>
                <w:sz w:val="24"/>
                <w:szCs w:val="24"/>
              </w:rPr>
            </w:pPr>
            <w:r w:rsidRPr="00345347">
              <w:rPr>
                <w:rFonts w:hint="eastAsia"/>
              </w:rPr>
              <w:t>600704</w:t>
            </w:r>
          </w:p>
        </w:tc>
        <w:tc>
          <w:tcPr>
            <w:tcW w:w="1368" w:type="dxa"/>
            <w:tcBorders>
              <w:top w:val="single" w:sz="4" w:space="0" w:color="auto"/>
              <w:left w:val="single" w:sz="4" w:space="0" w:color="auto"/>
              <w:bottom w:val="single" w:sz="4" w:space="0" w:color="auto"/>
              <w:right w:val="single" w:sz="4" w:space="0" w:color="auto"/>
            </w:tcBorders>
          </w:tcPr>
          <w:p w14:paraId="7701ABFE" w14:textId="66F29852" w:rsidR="008C6177" w:rsidRDefault="008C6177" w:rsidP="008C6177">
            <w:pPr>
              <w:spacing w:line="360" w:lineRule="auto"/>
              <w:jc w:val="center"/>
              <w:rPr>
                <w:rFonts w:ascii="宋体" w:hAnsi="宋体"/>
                <w:sz w:val="24"/>
                <w:szCs w:val="24"/>
              </w:rPr>
            </w:pPr>
            <w:r w:rsidRPr="00345347">
              <w:rPr>
                <w:rFonts w:hint="eastAsia"/>
              </w:rPr>
              <w:t>物产中大</w:t>
            </w:r>
          </w:p>
        </w:tc>
        <w:tc>
          <w:tcPr>
            <w:tcW w:w="1340" w:type="dxa"/>
            <w:tcBorders>
              <w:top w:val="single" w:sz="4" w:space="0" w:color="auto"/>
              <w:left w:val="single" w:sz="4" w:space="0" w:color="auto"/>
              <w:bottom w:val="single" w:sz="4" w:space="0" w:color="auto"/>
              <w:right w:val="single" w:sz="4" w:space="0" w:color="auto"/>
            </w:tcBorders>
          </w:tcPr>
          <w:p w14:paraId="163032A0" w14:textId="03CA5FFA" w:rsidR="008C6177" w:rsidRDefault="008C6177" w:rsidP="008C6177">
            <w:pPr>
              <w:spacing w:line="360" w:lineRule="auto"/>
              <w:jc w:val="center"/>
              <w:rPr>
                <w:rFonts w:ascii="宋体" w:hAnsi="宋体"/>
                <w:sz w:val="24"/>
                <w:szCs w:val="24"/>
              </w:rPr>
            </w:pPr>
            <w:r w:rsidRPr="00345347">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5212E7A2" w14:textId="05D0B9AA"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A4D24F1" w14:textId="336F58F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C8F0B64" w14:textId="2B4BCD6B" w:rsidR="008C6177" w:rsidRDefault="008C6177" w:rsidP="008C6177">
            <w:pPr>
              <w:spacing w:line="360" w:lineRule="auto"/>
              <w:jc w:val="center"/>
              <w:rPr>
                <w:rFonts w:ascii="宋体" w:hAnsi="宋体"/>
                <w:sz w:val="24"/>
                <w:szCs w:val="24"/>
              </w:rPr>
            </w:pPr>
          </w:p>
        </w:tc>
      </w:tr>
      <w:tr w:rsidR="008C6177" w14:paraId="47614E51" w14:textId="77777777" w:rsidTr="00BC03F7">
        <w:tc>
          <w:tcPr>
            <w:tcW w:w="1446" w:type="dxa"/>
            <w:tcBorders>
              <w:top w:val="single" w:sz="4" w:space="0" w:color="auto"/>
              <w:left w:val="single" w:sz="4" w:space="0" w:color="auto"/>
              <w:bottom w:val="single" w:sz="4" w:space="0" w:color="auto"/>
              <w:right w:val="single" w:sz="4" w:space="0" w:color="auto"/>
            </w:tcBorders>
          </w:tcPr>
          <w:p w14:paraId="71295263" w14:textId="51B3F981" w:rsidR="008C6177" w:rsidRDefault="008C6177" w:rsidP="008C6177">
            <w:pPr>
              <w:spacing w:line="360" w:lineRule="auto"/>
              <w:jc w:val="center"/>
              <w:rPr>
                <w:rFonts w:ascii="宋体" w:hAnsi="宋体"/>
                <w:sz w:val="24"/>
                <w:szCs w:val="24"/>
              </w:rPr>
            </w:pPr>
            <w:r w:rsidRPr="00345347">
              <w:rPr>
                <w:rFonts w:hint="eastAsia"/>
              </w:rPr>
              <w:t>600717</w:t>
            </w:r>
          </w:p>
        </w:tc>
        <w:tc>
          <w:tcPr>
            <w:tcW w:w="1368" w:type="dxa"/>
            <w:tcBorders>
              <w:top w:val="single" w:sz="4" w:space="0" w:color="auto"/>
              <w:left w:val="single" w:sz="4" w:space="0" w:color="auto"/>
              <w:bottom w:val="single" w:sz="4" w:space="0" w:color="auto"/>
              <w:right w:val="single" w:sz="4" w:space="0" w:color="auto"/>
            </w:tcBorders>
          </w:tcPr>
          <w:p w14:paraId="594A948D" w14:textId="0077AF8C" w:rsidR="008C6177" w:rsidRDefault="008C6177" w:rsidP="008C6177">
            <w:pPr>
              <w:spacing w:line="360" w:lineRule="auto"/>
              <w:jc w:val="center"/>
              <w:rPr>
                <w:rFonts w:ascii="宋体" w:hAnsi="宋体"/>
                <w:sz w:val="24"/>
                <w:szCs w:val="24"/>
              </w:rPr>
            </w:pPr>
            <w:r w:rsidRPr="00345347">
              <w:rPr>
                <w:rFonts w:hint="eastAsia"/>
              </w:rPr>
              <w:t>天津港</w:t>
            </w:r>
          </w:p>
        </w:tc>
        <w:tc>
          <w:tcPr>
            <w:tcW w:w="1340" w:type="dxa"/>
            <w:tcBorders>
              <w:top w:val="single" w:sz="4" w:space="0" w:color="auto"/>
              <w:left w:val="single" w:sz="4" w:space="0" w:color="auto"/>
              <w:bottom w:val="single" w:sz="4" w:space="0" w:color="auto"/>
              <w:right w:val="single" w:sz="4" w:space="0" w:color="auto"/>
            </w:tcBorders>
          </w:tcPr>
          <w:p w14:paraId="1D31D757" w14:textId="0A962DA2"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1C1EF096" w14:textId="3E6153EE"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A006502" w14:textId="36DD99A8"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C2FF89C" w14:textId="2F20E45E" w:rsidR="008C6177" w:rsidRDefault="008C6177" w:rsidP="008C6177">
            <w:pPr>
              <w:spacing w:line="360" w:lineRule="auto"/>
              <w:jc w:val="center"/>
              <w:rPr>
                <w:rFonts w:ascii="宋体" w:hAnsi="宋体"/>
                <w:sz w:val="24"/>
                <w:szCs w:val="24"/>
              </w:rPr>
            </w:pPr>
          </w:p>
        </w:tc>
      </w:tr>
      <w:tr w:rsidR="008C6177" w14:paraId="151842B3" w14:textId="77777777" w:rsidTr="00BC03F7">
        <w:tc>
          <w:tcPr>
            <w:tcW w:w="1446" w:type="dxa"/>
            <w:tcBorders>
              <w:top w:val="single" w:sz="4" w:space="0" w:color="auto"/>
              <w:left w:val="single" w:sz="4" w:space="0" w:color="auto"/>
              <w:bottom w:val="single" w:sz="4" w:space="0" w:color="auto"/>
              <w:right w:val="single" w:sz="4" w:space="0" w:color="auto"/>
            </w:tcBorders>
          </w:tcPr>
          <w:p w14:paraId="7B064480" w14:textId="6E5C8910" w:rsidR="008C6177" w:rsidRDefault="008C6177" w:rsidP="008C6177">
            <w:pPr>
              <w:spacing w:line="360" w:lineRule="auto"/>
              <w:jc w:val="center"/>
              <w:rPr>
                <w:rFonts w:ascii="宋体" w:hAnsi="宋体"/>
                <w:sz w:val="24"/>
                <w:szCs w:val="24"/>
              </w:rPr>
            </w:pPr>
            <w:r w:rsidRPr="00345347">
              <w:rPr>
                <w:rFonts w:hint="eastAsia"/>
              </w:rPr>
              <w:t>600718</w:t>
            </w:r>
          </w:p>
        </w:tc>
        <w:tc>
          <w:tcPr>
            <w:tcW w:w="1368" w:type="dxa"/>
            <w:tcBorders>
              <w:top w:val="single" w:sz="4" w:space="0" w:color="auto"/>
              <w:left w:val="single" w:sz="4" w:space="0" w:color="auto"/>
              <w:bottom w:val="single" w:sz="4" w:space="0" w:color="auto"/>
              <w:right w:val="single" w:sz="4" w:space="0" w:color="auto"/>
            </w:tcBorders>
          </w:tcPr>
          <w:p w14:paraId="3A7EE2DA" w14:textId="6F030C24" w:rsidR="008C6177" w:rsidRDefault="008C6177" w:rsidP="008C6177">
            <w:pPr>
              <w:spacing w:line="360" w:lineRule="auto"/>
              <w:jc w:val="center"/>
              <w:rPr>
                <w:rFonts w:ascii="宋体" w:hAnsi="宋体"/>
                <w:sz w:val="24"/>
                <w:szCs w:val="24"/>
              </w:rPr>
            </w:pPr>
            <w:r w:rsidRPr="00345347">
              <w:rPr>
                <w:rFonts w:hint="eastAsia"/>
              </w:rPr>
              <w:t>东软集团</w:t>
            </w:r>
          </w:p>
        </w:tc>
        <w:tc>
          <w:tcPr>
            <w:tcW w:w="1340" w:type="dxa"/>
            <w:tcBorders>
              <w:top w:val="single" w:sz="4" w:space="0" w:color="auto"/>
              <w:left w:val="single" w:sz="4" w:space="0" w:color="auto"/>
              <w:bottom w:val="single" w:sz="4" w:space="0" w:color="auto"/>
              <w:right w:val="single" w:sz="4" w:space="0" w:color="auto"/>
            </w:tcBorders>
          </w:tcPr>
          <w:p w14:paraId="30D1A4E1" w14:textId="62F5BF7B"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75AF23DA" w14:textId="08BFBC0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AFF5369" w14:textId="3E9C68E6"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02FCEAB" w14:textId="0805C571" w:rsidR="008C6177" w:rsidRDefault="008C6177" w:rsidP="008C6177">
            <w:pPr>
              <w:spacing w:line="360" w:lineRule="auto"/>
              <w:jc w:val="center"/>
              <w:rPr>
                <w:rFonts w:ascii="宋体" w:hAnsi="宋体"/>
                <w:sz w:val="24"/>
                <w:szCs w:val="24"/>
              </w:rPr>
            </w:pPr>
          </w:p>
        </w:tc>
      </w:tr>
      <w:tr w:rsidR="008C6177" w14:paraId="10C51733" w14:textId="77777777" w:rsidTr="00BC03F7">
        <w:tc>
          <w:tcPr>
            <w:tcW w:w="1446" w:type="dxa"/>
            <w:tcBorders>
              <w:top w:val="single" w:sz="4" w:space="0" w:color="auto"/>
              <w:left w:val="single" w:sz="4" w:space="0" w:color="auto"/>
              <w:bottom w:val="single" w:sz="4" w:space="0" w:color="auto"/>
              <w:right w:val="single" w:sz="4" w:space="0" w:color="auto"/>
            </w:tcBorders>
          </w:tcPr>
          <w:p w14:paraId="5EC398EE" w14:textId="11712709" w:rsidR="008C6177" w:rsidRDefault="008C6177" w:rsidP="008C6177">
            <w:pPr>
              <w:spacing w:line="360" w:lineRule="auto"/>
              <w:jc w:val="center"/>
              <w:rPr>
                <w:rFonts w:ascii="宋体" w:hAnsi="宋体"/>
                <w:sz w:val="24"/>
                <w:szCs w:val="24"/>
              </w:rPr>
            </w:pPr>
            <w:r w:rsidRPr="00345347">
              <w:rPr>
                <w:rFonts w:hint="eastAsia"/>
              </w:rPr>
              <w:t>600737</w:t>
            </w:r>
          </w:p>
        </w:tc>
        <w:tc>
          <w:tcPr>
            <w:tcW w:w="1368" w:type="dxa"/>
            <w:tcBorders>
              <w:top w:val="single" w:sz="4" w:space="0" w:color="auto"/>
              <w:left w:val="single" w:sz="4" w:space="0" w:color="auto"/>
              <w:bottom w:val="single" w:sz="4" w:space="0" w:color="auto"/>
              <w:right w:val="single" w:sz="4" w:space="0" w:color="auto"/>
            </w:tcBorders>
          </w:tcPr>
          <w:p w14:paraId="10CEBC61" w14:textId="3CF331D4" w:rsidR="008C6177" w:rsidRDefault="008C6177" w:rsidP="008C6177">
            <w:pPr>
              <w:spacing w:line="360" w:lineRule="auto"/>
              <w:jc w:val="center"/>
              <w:rPr>
                <w:rFonts w:ascii="宋体" w:hAnsi="宋体"/>
                <w:sz w:val="24"/>
                <w:szCs w:val="24"/>
              </w:rPr>
            </w:pPr>
            <w:r w:rsidRPr="00345347">
              <w:rPr>
                <w:rFonts w:hint="eastAsia"/>
              </w:rPr>
              <w:t>中粮糖业</w:t>
            </w:r>
          </w:p>
        </w:tc>
        <w:tc>
          <w:tcPr>
            <w:tcW w:w="1340" w:type="dxa"/>
            <w:tcBorders>
              <w:top w:val="single" w:sz="4" w:space="0" w:color="auto"/>
              <w:left w:val="single" w:sz="4" w:space="0" w:color="auto"/>
              <w:bottom w:val="single" w:sz="4" w:space="0" w:color="auto"/>
              <w:right w:val="single" w:sz="4" w:space="0" w:color="auto"/>
            </w:tcBorders>
          </w:tcPr>
          <w:p w14:paraId="661D8783" w14:textId="58CB5646"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15E4A839" w14:textId="0BB9A77B"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0166150" w14:textId="6C5ACA4F"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59FDBED" w14:textId="3E7D5287" w:rsidR="008C6177" w:rsidRDefault="008C6177" w:rsidP="008C6177">
            <w:pPr>
              <w:spacing w:line="360" w:lineRule="auto"/>
              <w:jc w:val="center"/>
              <w:rPr>
                <w:rFonts w:ascii="宋体" w:hAnsi="宋体"/>
                <w:sz w:val="24"/>
                <w:szCs w:val="24"/>
              </w:rPr>
            </w:pPr>
          </w:p>
        </w:tc>
      </w:tr>
      <w:tr w:rsidR="008C6177" w14:paraId="419401FD" w14:textId="77777777" w:rsidTr="00BC03F7">
        <w:tc>
          <w:tcPr>
            <w:tcW w:w="1446" w:type="dxa"/>
            <w:tcBorders>
              <w:top w:val="single" w:sz="4" w:space="0" w:color="auto"/>
              <w:left w:val="single" w:sz="4" w:space="0" w:color="auto"/>
              <w:bottom w:val="single" w:sz="4" w:space="0" w:color="auto"/>
              <w:right w:val="single" w:sz="4" w:space="0" w:color="auto"/>
            </w:tcBorders>
          </w:tcPr>
          <w:p w14:paraId="7417C9A1" w14:textId="7210347A" w:rsidR="008C6177" w:rsidRDefault="008C6177" w:rsidP="008C6177">
            <w:pPr>
              <w:spacing w:line="360" w:lineRule="auto"/>
              <w:jc w:val="center"/>
              <w:rPr>
                <w:rFonts w:ascii="宋体" w:hAnsi="宋体"/>
                <w:sz w:val="24"/>
                <w:szCs w:val="24"/>
              </w:rPr>
            </w:pPr>
            <w:r w:rsidRPr="00345347">
              <w:rPr>
                <w:rFonts w:hint="eastAsia"/>
              </w:rPr>
              <w:t>600739</w:t>
            </w:r>
          </w:p>
        </w:tc>
        <w:tc>
          <w:tcPr>
            <w:tcW w:w="1368" w:type="dxa"/>
            <w:tcBorders>
              <w:top w:val="single" w:sz="4" w:space="0" w:color="auto"/>
              <w:left w:val="single" w:sz="4" w:space="0" w:color="auto"/>
              <w:bottom w:val="single" w:sz="4" w:space="0" w:color="auto"/>
              <w:right w:val="single" w:sz="4" w:space="0" w:color="auto"/>
            </w:tcBorders>
          </w:tcPr>
          <w:p w14:paraId="4F9F17FA" w14:textId="72BA2F38" w:rsidR="008C6177" w:rsidRDefault="008C6177" w:rsidP="008C6177">
            <w:pPr>
              <w:spacing w:line="360" w:lineRule="auto"/>
              <w:jc w:val="center"/>
              <w:rPr>
                <w:rFonts w:ascii="宋体" w:hAnsi="宋体"/>
                <w:sz w:val="24"/>
                <w:szCs w:val="24"/>
              </w:rPr>
            </w:pPr>
            <w:r w:rsidRPr="00345347">
              <w:rPr>
                <w:rFonts w:hint="eastAsia"/>
              </w:rPr>
              <w:t>辽宁成大</w:t>
            </w:r>
          </w:p>
        </w:tc>
        <w:tc>
          <w:tcPr>
            <w:tcW w:w="1340" w:type="dxa"/>
            <w:tcBorders>
              <w:top w:val="single" w:sz="4" w:space="0" w:color="auto"/>
              <w:left w:val="single" w:sz="4" w:space="0" w:color="auto"/>
              <w:bottom w:val="single" w:sz="4" w:space="0" w:color="auto"/>
              <w:right w:val="single" w:sz="4" w:space="0" w:color="auto"/>
            </w:tcBorders>
          </w:tcPr>
          <w:p w14:paraId="2567C0A4" w14:textId="6BB25DC5"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18561FDC" w14:textId="34C43418"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B10EAF4" w14:textId="660F5B5A"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31256AE" w14:textId="5E92B665" w:rsidR="008C6177" w:rsidRDefault="008C6177" w:rsidP="008C6177">
            <w:pPr>
              <w:spacing w:line="360" w:lineRule="auto"/>
              <w:jc w:val="center"/>
              <w:rPr>
                <w:rFonts w:ascii="宋体" w:hAnsi="宋体"/>
                <w:sz w:val="24"/>
                <w:szCs w:val="24"/>
              </w:rPr>
            </w:pPr>
          </w:p>
        </w:tc>
      </w:tr>
      <w:tr w:rsidR="008C6177" w14:paraId="62528EAF" w14:textId="77777777" w:rsidTr="00BC03F7">
        <w:tc>
          <w:tcPr>
            <w:tcW w:w="1446" w:type="dxa"/>
            <w:tcBorders>
              <w:top w:val="single" w:sz="4" w:space="0" w:color="auto"/>
              <w:left w:val="single" w:sz="4" w:space="0" w:color="auto"/>
              <w:bottom w:val="single" w:sz="4" w:space="0" w:color="auto"/>
              <w:right w:val="single" w:sz="4" w:space="0" w:color="auto"/>
            </w:tcBorders>
          </w:tcPr>
          <w:p w14:paraId="661D2A43" w14:textId="76307557" w:rsidR="008C6177" w:rsidRDefault="008C6177" w:rsidP="008C6177">
            <w:pPr>
              <w:spacing w:line="360" w:lineRule="auto"/>
              <w:jc w:val="center"/>
              <w:rPr>
                <w:rFonts w:ascii="宋体" w:hAnsi="宋体"/>
                <w:sz w:val="24"/>
                <w:szCs w:val="24"/>
              </w:rPr>
            </w:pPr>
            <w:r w:rsidRPr="00345347">
              <w:rPr>
                <w:rFonts w:hint="eastAsia"/>
              </w:rPr>
              <w:t>600741</w:t>
            </w:r>
          </w:p>
        </w:tc>
        <w:tc>
          <w:tcPr>
            <w:tcW w:w="1368" w:type="dxa"/>
            <w:tcBorders>
              <w:top w:val="single" w:sz="4" w:space="0" w:color="auto"/>
              <w:left w:val="single" w:sz="4" w:space="0" w:color="auto"/>
              <w:bottom w:val="single" w:sz="4" w:space="0" w:color="auto"/>
              <w:right w:val="single" w:sz="4" w:space="0" w:color="auto"/>
            </w:tcBorders>
          </w:tcPr>
          <w:p w14:paraId="07EB4700" w14:textId="3C128F27" w:rsidR="008C6177" w:rsidRDefault="008C6177" w:rsidP="008C6177">
            <w:pPr>
              <w:spacing w:line="360" w:lineRule="auto"/>
              <w:jc w:val="center"/>
              <w:rPr>
                <w:rFonts w:ascii="宋体" w:hAnsi="宋体"/>
                <w:sz w:val="24"/>
                <w:szCs w:val="24"/>
              </w:rPr>
            </w:pPr>
            <w:r w:rsidRPr="00345347">
              <w:rPr>
                <w:rFonts w:hint="eastAsia"/>
              </w:rPr>
              <w:t>华域汽车</w:t>
            </w:r>
          </w:p>
        </w:tc>
        <w:tc>
          <w:tcPr>
            <w:tcW w:w="1340" w:type="dxa"/>
            <w:tcBorders>
              <w:top w:val="single" w:sz="4" w:space="0" w:color="auto"/>
              <w:left w:val="single" w:sz="4" w:space="0" w:color="auto"/>
              <w:bottom w:val="single" w:sz="4" w:space="0" w:color="auto"/>
              <w:right w:val="single" w:sz="4" w:space="0" w:color="auto"/>
            </w:tcBorders>
          </w:tcPr>
          <w:p w14:paraId="680F8BBC" w14:textId="2F0AB172" w:rsidR="008C6177" w:rsidRDefault="008C6177" w:rsidP="008C6177">
            <w:pPr>
              <w:spacing w:line="360" w:lineRule="auto"/>
              <w:jc w:val="center"/>
              <w:rPr>
                <w:rFonts w:ascii="宋体" w:hAnsi="宋体"/>
                <w:sz w:val="24"/>
                <w:szCs w:val="24"/>
              </w:rPr>
            </w:pPr>
            <w:r w:rsidRPr="00345347">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3770A91A" w14:textId="484639EE"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814234F" w14:textId="49293F4B"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79B77E0" w14:textId="0E924AC7" w:rsidR="008C6177" w:rsidRDefault="008C6177" w:rsidP="008C6177">
            <w:pPr>
              <w:spacing w:line="360" w:lineRule="auto"/>
              <w:jc w:val="center"/>
              <w:rPr>
                <w:rFonts w:ascii="宋体" w:hAnsi="宋体"/>
                <w:sz w:val="24"/>
                <w:szCs w:val="24"/>
              </w:rPr>
            </w:pPr>
          </w:p>
        </w:tc>
      </w:tr>
      <w:tr w:rsidR="008C6177" w14:paraId="4548AF10" w14:textId="77777777" w:rsidTr="00BC03F7">
        <w:tc>
          <w:tcPr>
            <w:tcW w:w="1446" w:type="dxa"/>
            <w:tcBorders>
              <w:top w:val="single" w:sz="4" w:space="0" w:color="auto"/>
              <w:left w:val="single" w:sz="4" w:space="0" w:color="auto"/>
              <w:bottom w:val="single" w:sz="4" w:space="0" w:color="auto"/>
              <w:right w:val="single" w:sz="4" w:space="0" w:color="auto"/>
            </w:tcBorders>
          </w:tcPr>
          <w:p w14:paraId="1438C643" w14:textId="4E6E064C" w:rsidR="008C6177" w:rsidRDefault="008C6177" w:rsidP="008C6177">
            <w:pPr>
              <w:spacing w:line="360" w:lineRule="auto"/>
              <w:jc w:val="center"/>
              <w:rPr>
                <w:rFonts w:ascii="宋体" w:hAnsi="宋体"/>
                <w:sz w:val="24"/>
                <w:szCs w:val="24"/>
              </w:rPr>
            </w:pPr>
            <w:r w:rsidRPr="00345347">
              <w:rPr>
                <w:rFonts w:hint="eastAsia"/>
              </w:rPr>
              <w:t>600755</w:t>
            </w:r>
          </w:p>
        </w:tc>
        <w:tc>
          <w:tcPr>
            <w:tcW w:w="1368" w:type="dxa"/>
            <w:tcBorders>
              <w:top w:val="single" w:sz="4" w:space="0" w:color="auto"/>
              <w:left w:val="single" w:sz="4" w:space="0" w:color="auto"/>
              <w:bottom w:val="single" w:sz="4" w:space="0" w:color="auto"/>
              <w:right w:val="single" w:sz="4" w:space="0" w:color="auto"/>
            </w:tcBorders>
          </w:tcPr>
          <w:p w14:paraId="611AC763" w14:textId="6DF47A95" w:rsidR="008C6177" w:rsidRDefault="008C6177" w:rsidP="008C6177">
            <w:pPr>
              <w:spacing w:line="360" w:lineRule="auto"/>
              <w:jc w:val="center"/>
              <w:rPr>
                <w:rFonts w:ascii="宋体" w:hAnsi="宋体"/>
                <w:sz w:val="24"/>
                <w:szCs w:val="24"/>
              </w:rPr>
            </w:pPr>
            <w:r w:rsidRPr="00345347">
              <w:rPr>
                <w:rFonts w:hint="eastAsia"/>
              </w:rPr>
              <w:t>厦门国贸</w:t>
            </w:r>
          </w:p>
        </w:tc>
        <w:tc>
          <w:tcPr>
            <w:tcW w:w="1340" w:type="dxa"/>
            <w:tcBorders>
              <w:top w:val="single" w:sz="4" w:space="0" w:color="auto"/>
              <w:left w:val="single" w:sz="4" w:space="0" w:color="auto"/>
              <w:bottom w:val="single" w:sz="4" w:space="0" w:color="auto"/>
              <w:right w:val="single" w:sz="4" w:space="0" w:color="auto"/>
            </w:tcBorders>
          </w:tcPr>
          <w:p w14:paraId="5B601301" w14:textId="570F9253"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0FC5F8BD" w14:textId="0B6D5F16"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8E4294D" w14:textId="7DE575CD"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411431F" w14:textId="49545F69" w:rsidR="008C6177" w:rsidRDefault="008C6177" w:rsidP="008C6177">
            <w:pPr>
              <w:spacing w:line="360" w:lineRule="auto"/>
              <w:jc w:val="center"/>
              <w:rPr>
                <w:rFonts w:ascii="宋体" w:hAnsi="宋体"/>
                <w:sz w:val="24"/>
                <w:szCs w:val="24"/>
              </w:rPr>
            </w:pPr>
          </w:p>
        </w:tc>
      </w:tr>
      <w:tr w:rsidR="008C6177" w14:paraId="7714D699" w14:textId="77777777" w:rsidTr="00BC03F7">
        <w:tc>
          <w:tcPr>
            <w:tcW w:w="1446" w:type="dxa"/>
            <w:tcBorders>
              <w:top w:val="single" w:sz="4" w:space="0" w:color="auto"/>
              <w:left w:val="single" w:sz="4" w:space="0" w:color="auto"/>
              <w:bottom w:val="single" w:sz="4" w:space="0" w:color="auto"/>
              <w:right w:val="single" w:sz="4" w:space="0" w:color="auto"/>
            </w:tcBorders>
          </w:tcPr>
          <w:p w14:paraId="1070D880" w14:textId="66E53D1F" w:rsidR="008C6177" w:rsidRDefault="008C6177" w:rsidP="008C6177">
            <w:pPr>
              <w:spacing w:line="360" w:lineRule="auto"/>
              <w:jc w:val="center"/>
              <w:rPr>
                <w:rFonts w:ascii="宋体" w:hAnsi="宋体"/>
                <w:sz w:val="24"/>
                <w:szCs w:val="24"/>
              </w:rPr>
            </w:pPr>
            <w:r w:rsidRPr="00345347">
              <w:rPr>
                <w:rFonts w:hint="eastAsia"/>
              </w:rPr>
              <w:t>600795</w:t>
            </w:r>
          </w:p>
        </w:tc>
        <w:tc>
          <w:tcPr>
            <w:tcW w:w="1368" w:type="dxa"/>
            <w:tcBorders>
              <w:top w:val="single" w:sz="4" w:space="0" w:color="auto"/>
              <w:left w:val="single" w:sz="4" w:space="0" w:color="auto"/>
              <w:bottom w:val="single" w:sz="4" w:space="0" w:color="auto"/>
              <w:right w:val="single" w:sz="4" w:space="0" w:color="auto"/>
            </w:tcBorders>
          </w:tcPr>
          <w:p w14:paraId="542E5840" w14:textId="0366ADA6" w:rsidR="008C6177" w:rsidRDefault="008C6177" w:rsidP="008C6177">
            <w:pPr>
              <w:spacing w:line="360" w:lineRule="auto"/>
              <w:jc w:val="center"/>
              <w:rPr>
                <w:rFonts w:ascii="宋体" w:hAnsi="宋体"/>
                <w:sz w:val="24"/>
                <w:szCs w:val="24"/>
              </w:rPr>
            </w:pPr>
            <w:r w:rsidRPr="00345347">
              <w:rPr>
                <w:rFonts w:hint="eastAsia"/>
              </w:rPr>
              <w:t>国电电力</w:t>
            </w:r>
          </w:p>
        </w:tc>
        <w:tc>
          <w:tcPr>
            <w:tcW w:w="1340" w:type="dxa"/>
            <w:tcBorders>
              <w:top w:val="single" w:sz="4" w:space="0" w:color="auto"/>
              <w:left w:val="single" w:sz="4" w:space="0" w:color="auto"/>
              <w:bottom w:val="single" w:sz="4" w:space="0" w:color="auto"/>
              <w:right w:val="single" w:sz="4" w:space="0" w:color="auto"/>
            </w:tcBorders>
          </w:tcPr>
          <w:p w14:paraId="10FC8078" w14:textId="1520758D" w:rsidR="008C6177" w:rsidRDefault="008C6177" w:rsidP="008C6177">
            <w:pPr>
              <w:spacing w:line="360" w:lineRule="auto"/>
              <w:jc w:val="center"/>
              <w:rPr>
                <w:rFonts w:ascii="宋体" w:hAnsi="宋体"/>
                <w:sz w:val="24"/>
                <w:szCs w:val="24"/>
              </w:rPr>
            </w:pPr>
            <w:r w:rsidRPr="00345347">
              <w:rPr>
                <w:rFonts w:hint="eastAsia"/>
              </w:rPr>
              <w:t>2900</w:t>
            </w:r>
          </w:p>
        </w:tc>
        <w:tc>
          <w:tcPr>
            <w:tcW w:w="1359" w:type="dxa"/>
            <w:tcBorders>
              <w:top w:val="single" w:sz="4" w:space="0" w:color="auto"/>
              <w:left w:val="single" w:sz="4" w:space="0" w:color="auto"/>
              <w:bottom w:val="single" w:sz="4" w:space="0" w:color="auto"/>
              <w:right w:val="single" w:sz="4" w:space="0" w:color="auto"/>
            </w:tcBorders>
          </w:tcPr>
          <w:p w14:paraId="41D940AE" w14:textId="194A573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69318D2" w14:textId="5400031D"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42C0051" w14:textId="529EBC62" w:rsidR="008C6177" w:rsidRDefault="008C6177" w:rsidP="008C6177">
            <w:pPr>
              <w:spacing w:line="360" w:lineRule="auto"/>
              <w:jc w:val="center"/>
              <w:rPr>
                <w:rFonts w:ascii="宋体" w:hAnsi="宋体"/>
                <w:sz w:val="24"/>
                <w:szCs w:val="24"/>
              </w:rPr>
            </w:pPr>
          </w:p>
        </w:tc>
      </w:tr>
      <w:tr w:rsidR="008C6177" w14:paraId="6AA8A0CA" w14:textId="77777777" w:rsidTr="00BC03F7">
        <w:tc>
          <w:tcPr>
            <w:tcW w:w="1446" w:type="dxa"/>
            <w:tcBorders>
              <w:top w:val="single" w:sz="4" w:space="0" w:color="auto"/>
              <w:left w:val="single" w:sz="4" w:space="0" w:color="auto"/>
              <w:bottom w:val="single" w:sz="4" w:space="0" w:color="auto"/>
              <w:right w:val="single" w:sz="4" w:space="0" w:color="auto"/>
            </w:tcBorders>
          </w:tcPr>
          <w:p w14:paraId="7579AE1B" w14:textId="1F84433B" w:rsidR="008C6177" w:rsidRDefault="008C6177" w:rsidP="008C6177">
            <w:pPr>
              <w:spacing w:line="360" w:lineRule="auto"/>
              <w:jc w:val="center"/>
              <w:rPr>
                <w:rFonts w:ascii="宋体" w:hAnsi="宋体"/>
                <w:sz w:val="24"/>
                <w:szCs w:val="24"/>
              </w:rPr>
            </w:pPr>
            <w:r w:rsidRPr="00345347">
              <w:rPr>
                <w:rFonts w:hint="eastAsia"/>
              </w:rPr>
              <w:t>600879</w:t>
            </w:r>
          </w:p>
        </w:tc>
        <w:tc>
          <w:tcPr>
            <w:tcW w:w="1368" w:type="dxa"/>
            <w:tcBorders>
              <w:top w:val="single" w:sz="4" w:space="0" w:color="auto"/>
              <w:left w:val="single" w:sz="4" w:space="0" w:color="auto"/>
              <w:bottom w:val="single" w:sz="4" w:space="0" w:color="auto"/>
              <w:right w:val="single" w:sz="4" w:space="0" w:color="auto"/>
            </w:tcBorders>
          </w:tcPr>
          <w:p w14:paraId="58192BD5" w14:textId="30140427" w:rsidR="008C6177" w:rsidRDefault="008C6177" w:rsidP="008C6177">
            <w:pPr>
              <w:spacing w:line="360" w:lineRule="auto"/>
              <w:jc w:val="center"/>
              <w:rPr>
                <w:rFonts w:ascii="宋体" w:hAnsi="宋体"/>
                <w:sz w:val="24"/>
                <w:szCs w:val="24"/>
              </w:rPr>
            </w:pPr>
            <w:r w:rsidRPr="00345347">
              <w:rPr>
                <w:rFonts w:hint="eastAsia"/>
              </w:rPr>
              <w:t>航天电子</w:t>
            </w:r>
          </w:p>
        </w:tc>
        <w:tc>
          <w:tcPr>
            <w:tcW w:w="1340" w:type="dxa"/>
            <w:tcBorders>
              <w:top w:val="single" w:sz="4" w:space="0" w:color="auto"/>
              <w:left w:val="single" w:sz="4" w:space="0" w:color="auto"/>
              <w:bottom w:val="single" w:sz="4" w:space="0" w:color="auto"/>
              <w:right w:val="single" w:sz="4" w:space="0" w:color="auto"/>
            </w:tcBorders>
          </w:tcPr>
          <w:p w14:paraId="58B3651E" w14:textId="0AF01E38"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753B0876" w14:textId="38C3F9D9"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4C08B87" w14:textId="5154D9D0"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9B5B334" w14:textId="1950FB5E" w:rsidR="008C6177" w:rsidRDefault="008C6177" w:rsidP="008C6177">
            <w:pPr>
              <w:spacing w:line="360" w:lineRule="auto"/>
              <w:jc w:val="center"/>
              <w:rPr>
                <w:rFonts w:ascii="宋体" w:hAnsi="宋体"/>
                <w:sz w:val="24"/>
                <w:szCs w:val="24"/>
              </w:rPr>
            </w:pPr>
          </w:p>
        </w:tc>
      </w:tr>
      <w:tr w:rsidR="008C6177" w14:paraId="2EECFA61" w14:textId="77777777" w:rsidTr="00BC03F7">
        <w:tc>
          <w:tcPr>
            <w:tcW w:w="1446" w:type="dxa"/>
            <w:tcBorders>
              <w:top w:val="single" w:sz="4" w:space="0" w:color="auto"/>
              <w:left w:val="single" w:sz="4" w:space="0" w:color="auto"/>
              <w:bottom w:val="single" w:sz="4" w:space="0" w:color="auto"/>
              <w:right w:val="single" w:sz="4" w:space="0" w:color="auto"/>
            </w:tcBorders>
          </w:tcPr>
          <w:p w14:paraId="622D497C" w14:textId="3F34F48D" w:rsidR="008C6177" w:rsidRDefault="008C6177" w:rsidP="008C6177">
            <w:pPr>
              <w:spacing w:line="360" w:lineRule="auto"/>
              <w:jc w:val="center"/>
              <w:rPr>
                <w:rFonts w:ascii="宋体" w:hAnsi="宋体"/>
                <w:sz w:val="24"/>
                <w:szCs w:val="24"/>
              </w:rPr>
            </w:pPr>
            <w:r w:rsidRPr="00345347">
              <w:rPr>
                <w:rFonts w:hint="eastAsia"/>
              </w:rPr>
              <w:t>600886</w:t>
            </w:r>
          </w:p>
        </w:tc>
        <w:tc>
          <w:tcPr>
            <w:tcW w:w="1368" w:type="dxa"/>
            <w:tcBorders>
              <w:top w:val="single" w:sz="4" w:space="0" w:color="auto"/>
              <w:left w:val="single" w:sz="4" w:space="0" w:color="auto"/>
              <w:bottom w:val="single" w:sz="4" w:space="0" w:color="auto"/>
              <w:right w:val="single" w:sz="4" w:space="0" w:color="auto"/>
            </w:tcBorders>
          </w:tcPr>
          <w:p w14:paraId="7E690DA8" w14:textId="6D96A5F4" w:rsidR="008C6177" w:rsidRDefault="008C6177" w:rsidP="008C6177">
            <w:pPr>
              <w:spacing w:line="360" w:lineRule="auto"/>
              <w:jc w:val="center"/>
              <w:rPr>
                <w:rFonts w:ascii="宋体" w:hAnsi="宋体"/>
                <w:sz w:val="24"/>
                <w:szCs w:val="24"/>
              </w:rPr>
            </w:pPr>
            <w:r w:rsidRPr="00345347">
              <w:rPr>
                <w:rFonts w:hint="eastAsia"/>
              </w:rPr>
              <w:t>国投电力</w:t>
            </w:r>
          </w:p>
        </w:tc>
        <w:tc>
          <w:tcPr>
            <w:tcW w:w="1340" w:type="dxa"/>
            <w:tcBorders>
              <w:top w:val="single" w:sz="4" w:space="0" w:color="auto"/>
              <w:left w:val="single" w:sz="4" w:space="0" w:color="auto"/>
              <w:bottom w:val="single" w:sz="4" w:space="0" w:color="auto"/>
              <w:right w:val="single" w:sz="4" w:space="0" w:color="auto"/>
            </w:tcBorders>
          </w:tcPr>
          <w:p w14:paraId="1F3DF0A7" w14:textId="47696E96" w:rsidR="008C6177" w:rsidRDefault="008C6177" w:rsidP="008C6177">
            <w:pPr>
              <w:spacing w:line="360" w:lineRule="auto"/>
              <w:jc w:val="center"/>
              <w:rPr>
                <w:rFonts w:ascii="宋体" w:hAnsi="宋体"/>
                <w:sz w:val="24"/>
                <w:szCs w:val="24"/>
              </w:rPr>
            </w:pPr>
            <w:r w:rsidRPr="00345347">
              <w:rPr>
                <w:rFonts w:hint="eastAsia"/>
              </w:rPr>
              <w:t>1000</w:t>
            </w:r>
          </w:p>
        </w:tc>
        <w:tc>
          <w:tcPr>
            <w:tcW w:w="1359" w:type="dxa"/>
            <w:tcBorders>
              <w:top w:val="single" w:sz="4" w:space="0" w:color="auto"/>
              <w:left w:val="single" w:sz="4" w:space="0" w:color="auto"/>
              <w:bottom w:val="single" w:sz="4" w:space="0" w:color="auto"/>
              <w:right w:val="single" w:sz="4" w:space="0" w:color="auto"/>
            </w:tcBorders>
          </w:tcPr>
          <w:p w14:paraId="2645EBA5" w14:textId="32C44E8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36DDC86" w14:textId="3005694F"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8B1FABE" w14:textId="77105088" w:rsidR="008C6177" w:rsidRDefault="008C6177" w:rsidP="008C6177">
            <w:pPr>
              <w:spacing w:line="360" w:lineRule="auto"/>
              <w:jc w:val="center"/>
              <w:rPr>
                <w:rFonts w:ascii="宋体" w:hAnsi="宋体"/>
                <w:sz w:val="24"/>
                <w:szCs w:val="24"/>
              </w:rPr>
            </w:pPr>
          </w:p>
        </w:tc>
      </w:tr>
      <w:tr w:rsidR="008C6177" w14:paraId="758F4701" w14:textId="77777777" w:rsidTr="00BC03F7">
        <w:tc>
          <w:tcPr>
            <w:tcW w:w="1446" w:type="dxa"/>
            <w:tcBorders>
              <w:top w:val="single" w:sz="4" w:space="0" w:color="auto"/>
              <w:left w:val="single" w:sz="4" w:space="0" w:color="auto"/>
              <w:bottom w:val="single" w:sz="4" w:space="0" w:color="auto"/>
              <w:right w:val="single" w:sz="4" w:space="0" w:color="auto"/>
            </w:tcBorders>
          </w:tcPr>
          <w:p w14:paraId="544E2D49" w14:textId="5AA5D47D" w:rsidR="008C6177" w:rsidRDefault="008C6177" w:rsidP="008C6177">
            <w:pPr>
              <w:spacing w:line="360" w:lineRule="auto"/>
              <w:jc w:val="center"/>
              <w:rPr>
                <w:rFonts w:ascii="宋体" w:hAnsi="宋体"/>
                <w:sz w:val="24"/>
                <w:szCs w:val="24"/>
              </w:rPr>
            </w:pPr>
            <w:r w:rsidRPr="00345347">
              <w:rPr>
                <w:rFonts w:hint="eastAsia"/>
              </w:rPr>
              <w:t>600895</w:t>
            </w:r>
          </w:p>
        </w:tc>
        <w:tc>
          <w:tcPr>
            <w:tcW w:w="1368" w:type="dxa"/>
            <w:tcBorders>
              <w:top w:val="single" w:sz="4" w:space="0" w:color="auto"/>
              <w:left w:val="single" w:sz="4" w:space="0" w:color="auto"/>
              <w:bottom w:val="single" w:sz="4" w:space="0" w:color="auto"/>
              <w:right w:val="single" w:sz="4" w:space="0" w:color="auto"/>
            </w:tcBorders>
          </w:tcPr>
          <w:p w14:paraId="562C1F63" w14:textId="26D5A29E" w:rsidR="008C6177" w:rsidRDefault="008C6177" w:rsidP="008C6177">
            <w:pPr>
              <w:spacing w:line="360" w:lineRule="auto"/>
              <w:jc w:val="center"/>
              <w:rPr>
                <w:rFonts w:ascii="宋体" w:hAnsi="宋体"/>
                <w:sz w:val="24"/>
                <w:szCs w:val="24"/>
              </w:rPr>
            </w:pPr>
            <w:r w:rsidRPr="00345347">
              <w:rPr>
                <w:rFonts w:hint="eastAsia"/>
              </w:rPr>
              <w:t>张江高科</w:t>
            </w:r>
          </w:p>
        </w:tc>
        <w:tc>
          <w:tcPr>
            <w:tcW w:w="1340" w:type="dxa"/>
            <w:tcBorders>
              <w:top w:val="single" w:sz="4" w:space="0" w:color="auto"/>
              <w:left w:val="single" w:sz="4" w:space="0" w:color="auto"/>
              <w:bottom w:val="single" w:sz="4" w:space="0" w:color="auto"/>
              <w:right w:val="single" w:sz="4" w:space="0" w:color="auto"/>
            </w:tcBorders>
          </w:tcPr>
          <w:p w14:paraId="75BCF8F2" w14:textId="6CCC4DC1"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6DA74FE7" w14:textId="74CFD47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6B131A6" w14:textId="64166358"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6CA9A54" w14:textId="134DB949" w:rsidR="008C6177" w:rsidRDefault="008C6177" w:rsidP="008C6177">
            <w:pPr>
              <w:spacing w:line="360" w:lineRule="auto"/>
              <w:jc w:val="center"/>
              <w:rPr>
                <w:rFonts w:ascii="宋体" w:hAnsi="宋体"/>
                <w:sz w:val="24"/>
                <w:szCs w:val="24"/>
              </w:rPr>
            </w:pPr>
          </w:p>
        </w:tc>
      </w:tr>
      <w:tr w:rsidR="008C6177" w14:paraId="419A09D8" w14:textId="77777777" w:rsidTr="00BC03F7">
        <w:tc>
          <w:tcPr>
            <w:tcW w:w="1446" w:type="dxa"/>
            <w:tcBorders>
              <w:top w:val="single" w:sz="4" w:space="0" w:color="auto"/>
              <w:left w:val="single" w:sz="4" w:space="0" w:color="auto"/>
              <w:bottom w:val="single" w:sz="4" w:space="0" w:color="auto"/>
              <w:right w:val="single" w:sz="4" w:space="0" w:color="auto"/>
            </w:tcBorders>
          </w:tcPr>
          <w:p w14:paraId="14A3DDF0" w14:textId="49EE14E3" w:rsidR="008C6177" w:rsidRDefault="008C6177" w:rsidP="008C6177">
            <w:pPr>
              <w:spacing w:line="360" w:lineRule="auto"/>
              <w:jc w:val="center"/>
              <w:rPr>
                <w:rFonts w:ascii="宋体" w:hAnsi="宋体"/>
                <w:sz w:val="24"/>
                <w:szCs w:val="24"/>
              </w:rPr>
            </w:pPr>
            <w:r w:rsidRPr="00345347">
              <w:rPr>
                <w:rFonts w:hint="eastAsia"/>
              </w:rPr>
              <w:t>600900</w:t>
            </w:r>
          </w:p>
        </w:tc>
        <w:tc>
          <w:tcPr>
            <w:tcW w:w="1368" w:type="dxa"/>
            <w:tcBorders>
              <w:top w:val="single" w:sz="4" w:space="0" w:color="auto"/>
              <w:left w:val="single" w:sz="4" w:space="0" w:color="auto"/>
              <w:bottom w:val="single" w:sz="4" w:space="0" w:color="auto"/>
              <w:right w:val="single" w:sz="4" w:space="0" w:color="auto"/>
            </w:tcBorders>
          </w:tcPr>
          <w:p w14:paraId="6D85FB4E" w14:textId="4DA43436" w:rsidR="008C6177" w:rsidRDefault="008C6177" w:rsidP="008C6177">
            <w:pPr>
              <w:spacing w:line="360" w:lineRule="auto"/>
              <w:jc w:val="center"/>
              <w:rPr>
                <w:rFonts w:ascii="宋体" w:hAnsi="宋体"/>
                <w:sz w:val="24"/>
                <w:szCs w:val="24"/>
              </w:rPr>
            </w:pPr>
            <w:r w:rsidRPr="00345347">
              <w:rPr>
                <w:rFonts w:hint="eastAsia"/>
              </w:rPr>
              <w:t>长江电力</w:t>
            </w:r>
          </w:p>
        </w:tc>
        <w:tc>
          <w:tcPr>
            <w:tcW w:w="1340" w:type="dxa"/>
            <w:tcBorders>
              <w:top w:val="single" w:sz="4" w:space="0" w:color="auto"/>
              <w:left w:val="single" w:sz="4" w:space="0" w:color="auto"/>
              <w:bottom w:val="single" w:sz="4" w:space="0" w:color="auto"/>
              <w:right w:val="single" w:sz="4" w:space="0" w:color="auto"/>
            </w:tcBorders>
          </w:tcPr>
          <w:p w14:paraId="4806C53D" w14:textId="2F73DD1A" w:rsidR="008C6177" w:rsidRDefault="008C6177" w:rsidP="008C6177">
            <w:pPr>
              <w:spacing w:line="360" w:lineRule="auto"/>
              <w:jc w:val="center"/>
              <w:rPr>
                <w:rFonts w:ascii="宋体" w:hAnsi="宋体"/>
                <w:sz w:val="24"/>
                <w:szCs w:val="24"/>
              </w:rPr>
            </w:pPr>
            <w:r w:rsidRPr="00345347">
              <w:rPr>
                <w:rFonts w:hint="eastAsia"/>
              </w:rPr>
              <w:t>1600</w:t>
            </w:r>
          </w:p>
        </w:tc>
        <w:tc>
          <w:tcPr>
            <w:tcW w:w="1359" w:type="dxa"/>
            <w:tcBorders>
              <w:top w:val="single" w:sz="4" w:space="0" w:color="auto"/>
              <w:left w:val="single" w:sz="4" w:space="0" w:color="auto"/>
              <w:bottom w:val="single" w:sz="4" w:space="0" w:color="auto"/>
              <w:right w:val="single" w:sz="4" w:space="0" w:color="auto"/>
            </w:tcBorders>
          </w:tcPr>
          <w:p w14:paraId="46C99033" w14:textId="0AF5EDFD"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DADC29A" w14:textId="17B7B796"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E0F7220" w14:textId="17D834CC" w:rsidR="008C6177" w:rsidRDefault="008C6177" w:rsidP="008C6177">
            <w:pPr>
              <w:spacing w:line="360" w:lineRule="auto"/>
              <w:jc w:val="center"/>
              <w:rPr>
                <w:rFonts w:ascii="宋体" w:hAnsi="宋体"/>
                <w:sz w:val="24"/>
                <w:szCs w:val="24"/>
              </w:rPr>
            </w:pPr>
          </w:p>
        </w:tc>
      </w:tr>
      <w:tr w:rsidR="008C6177" w14:paraId="134181F0" w14:textId="77777777" w:rsidTr="00BC03F7">
        <w:tc>
          <w:tcPr>
            <w:tcW w:w="1446" w:type="dxa"/>
            <w:tcBorders>
              <w:top w:val="single" w:sz="4" w:space="0" w:color="auto"/>
              <w:left w:val="single" w:sz="4" w:space="0" w:color="auto"/>
              <w:bottom w:val="single" w:sz="4" w:space="0" w:color="auto"/>
              <w:right w:val="single" w:sz="4" w:space="0" w:color="auto"/>
            </w:tcBorders>
          </w:tcPr>
          <w:p w14:paraId="4D78839A" w14:textId="7E0AC390" w:rsidR="008C6177" w:rsidRDefault="008C6177" w:rsidP="008C6177">
            <w:pPr>
              <w:spacing w:line="360" w:lineRule="auto"/>
              <w:jc w:val="center"/>
              <w:rPr>
                <w:rFonts w:ascii="宋体" w:hAnsi="宋体"/>
                <w:sz w:val="24"/>
                <w:szCs w:val="24"/>
              </w:rPr>
            </w:pPr>
            <w:r w:rsidRPr="00345347">
              <w:rPr>
                <w:rFonts w:hint="eastAsia"/>
              </w:rPr>
              <w:t>600999</w:t>
            </w:r>
          </w:p>
        </w:tc>
        <w:tc>
          <w:tcPr>
            <w:tcW w:w="1368" w:type="dxa"/>
            <w:tcBorders>
              <w:top w:val="single" w:sz="4" w:space="0" w:color="auto"/>
              <w:left w:val="single" w:sz="4" w:space="0" w:color="auto"/>
              <w:bottom w:val="single" w:sz="4" w:space="0" w:color="auto"/>
              <w:right w:val="single" w:sz="4" w:space="0" w:color="auto"/>
            </w:tcBorders>
          </w:tcPr>
          <w:p w14:paraId="235D8682" w14:textId="7DFD75DA" w:rsidR="008C6177" w:rsidRDefault="008C6177" w:rsidP="008C6177">
            <w:pPr>
              <w:spacing w:line="360" w:lineRule="auto"/>
              <w:jc w:val="center"/>
              <w:rPr>
                <w:rFonts w:ascii="宋体" w:hAnsi="宋体"/>
                <w:sz w:val="24"/>
                <w:szCs w:val="24"/>
              </w:rPr>
            </w:pPr>
            <w:r w:rsidRPr="00345347">
              <w:rPr>
                <w:rFonts w:hint="eastAsia"/>
              </w:rPr>
              <w:t>招商证券</w:t>
            </w:r>
          </w:p>
        </w:tc>
        <w:tc>
          <w:tcPr>
            <w:tcW w:w="1340" w:type="dxa"/>
            <w:tcBorders>
              <w:top w:val="single" w:sz="4" w:space="0" w:color="auto"/>
              <w:left w:val="single" w:sz="4" w:space="0" w:color="auto"/>
              <w:bottom w:val="single" w:sz="4" w:space="0" w:color="auto"/>
              <w:right w:val="single" w:sz="4" w:space="0" w:color="auto"/>
            </w:tcBorders>
          </w:tcPr>
          <w:p w14:paraId="55FE01B7" w14:textId="7F9F26D9" w:rsidR="008C6177" w:rsidRDefault="008C6177" w:rsidP="008C6177">
            <w:pPr>
              <w:spacing w:line="360" w:lineRule="auto"/>
              <w:jc w:val="center"/>
              <w:rPr>
                <w:rFonts w:ascii="宋体" w:hAnsi="宋体"/>
                <w:sz w:val="24"/>
                <w:szCs w:val="24"/>
              </w:rPr>
            </w:pPr>
            <w:r w:rsidRPr="00345347">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0C94B72E" w14:textId="17A26060"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0441031" w14:textId="4B57FAFF"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E2DEF49" w14:textId="3AEEE1D3" w:rsidR="008C6177" w:rsidRDefault="008C6177" w:rsidP="008C6177">
            <w:pPr>
              <w:spacing w:line="360" w:lineRule="auto"/>
              <w:jc w:val="center"/>
              <w:rPr>
                <w:rFonts w:ascii="宋体" w:hAnsi="宋体"/>
                <w:sz w:val="24"/>
                <w:szCs w:val="24"/>
              </w:rPr>
            </w:pPr>
          </w:p>
        </w:tc>
      </w:tr>
      <w:tr w:rsidR="008C6177" w14:paraId="4E10E080" w14:textId="77777777" w:rsidTr="00BC03F7">
        <w:tc>
          <w:tcPr>
            <w:tcW w:w="1446" w:type="dxa"/>
            <w:tcBorders>
              <w:top w:val="single" w:sz="4" w:space="0" w:color="auto"/>
              <w:left w:val="single" w:sz="4" w:space="0" w:color="auto"/>
              <w:bottom w:val="single" w:sz="4" w:space="0" w:color="auto"/>
              <w:right w:val="single" w:sz="4" w:space="0" w:color="auto"/>
            </w:tcBorders>
          </w:tcPr>
          <w:p w14:paraId="5322936D" w14:textId="0944E45A" w:rsidR="008C6177" w:rsidRDefault="008C6177" w:rsidP="008C6177">
            <w:pPr>
              <w:spacing w:line="360" w:lineRule="auto"/>
              <w:jc w:val="center"/>
              <w:rPr>
                <w:rFonts w:ascii="宋体" w:hAnsi="宋体"/>
                <w:sz w:val="24"/>
                <w:szCs w:val="24"/>
              </w:rPr>
            </w:pPr>
            <w:r w:rsidRPr="00345347">
              <w:rPr>
                <w:rFonts w:hint="eastAsia"/>
              </w:rPr>
              <w:t>601006</w:t>
            </w:r>
          </w:p>
        </w:tc>
        <w:tc>
          <w:tcPr>
            <w:tcW w:w="1368" w:type="dxa"/>
            <w:tcBorders>
              <w:top w:val="single" w:sz="4" w:space="0" w:color="auto"/>
              <w:left w:val="single" w:sz="4" w:space="0" w:color="auto"/>
              <w:bottom w:val="single" w:sz="4" w:space="0" w:color="auto"/>
              <w:right w:val="single" w:sz="4" w:space="0" w:color="auto"/>
            </w:tcBorders>
          </w:tcPr>
          <w:p w14:paraId="707EA21F" w14:textId="32F910C3" w:rsidR="008C6177" w:rsidRDefault="008C6177" w:rsidP="008C6177">
            <w:pPr>
              <w:spacing w:line="360" w:lineRule="auto"/>
              <w:jc w:val="center"/>
              <w:rPr>
                <w:rFonts w:ascii="宋体" w:hAnsi="宋体"/>
                <w:sz w:val="24"/>
                <w:szCs w:val="24"/>
              </w:rPr>
            </w:pPr>
            <w:r w:rsidRPr="00345347">
              <w:rPr>
                <w:rFonts w:hint="eastAsia"/>
              </w:rPr>
              <w:t>大秦铁路</w:t>
            </w:r>
          </w:p>
        </w:tc>
        <w:tc>
          <w:tcPr>
            <w:tcW w:w="1340" w:type="dxa"/>
            <w:tcBorders>
              <w:top w:val="single" w:sz="4" w:space="0" w:color="auto"/>
              <w:left w:val="single" w:sz="4" w:space="0" w:color="auto"/>
              <w:bottom w:val="single" w:sz="4" w:space="0" w:color="auto"/>
              <w:right w:val="single" w:sz="4" w:space="0" w:color="auto"/>
            </w:tcBorders>
          </w:tcPr>
          <w:p w14:paraId="451E842F" w14:textId="1804C7EF" w:rsidR="008C6177" w:rsidRDefault="008C6177" w:rsidP="008C6177">
            <w:pPr>
              <w:spacing w:line="360" w:lineRule="auto"/>
              <w:jc w:val="center"/>
              <w:rPr>
                <w:rFonts w:ascii="宋体" w:hAnsi="宋体"/>
                <w:sz w:val="24"/>
                <w:szCs w:val="24"/>
              </w:rPr>
            </w:pPr>
            <w:r w:rsidRPr="00345347">
              <w:rPr>
                <w:rFonts w:hint="eastAsia"/>
              </w:rPr>
              <w:t>1400</w:t>
            </w:r>
          </w:p>
        </w:tc>
        <w:tc>
          <w:tcPr>
            <w:tcW w:w="1359" w:type="dxa"/>
            <w:tcBorders>
              <w:top w:val="single" w:sz="4" w:space="0" w:color="auto"/>
              <w:left w:val="single" w:sz="4" w:space="0" w:color="auto"/>
              <w:bottom w:val="single" w:sz="4" w:space="0" w:color="auto"/>
              <w:right w:val="single" w:sz="4" w:space="0" w:color="auto"/>
            </w:tcBorders>
          </w:tcPr>
          <w:p w14:paraId="3EC1E1E8" w14:textId="0A76CD0E"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2F044B29" w14:textId="0AA55287"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2C4417B" w14:textId="44A63CF5" w:rsidR="008C6177" w:rsidRDefault="008C6177" w:rsidP="008C6177">
            <w:pPr>
              <w:spacing w:line="360" w:lineRule="auto"/>
              <w:jc w:val="center"/>
              <w:rPr>
                <w:rFonts w:ascii="宋体" w:hAnsi="宋体"/>
                <w:sz w:val="24"/>
                <w:szCs w:val="24"/>
              </w:rPr>
            </w:pPr>
          </w:p>
        </w:tc>
      </w:tr>
      <w:tr w:rsidR="008C6177" w14:paraId="1951A83D" w14:textId="77777777" w:rsidTr="00BC03F7">
        <w:tc>
          <w:tcPr>
            <w:tcW w:w="1446" w:type="dxa"/>
            <w:tcBorders>
              <w:top w:val="single" w:sz="4" w:space="0" w:color="auto"/>
              <w:left w:val="single" w:sz="4" w:space="0" w:color="auto"/>
              <w:bottom w:val="single" w:sz="4" w:space="0" w:color="auto"/>
              <w:right w:val="single" w:sz="4" w:space="0" w:color="auto"/>
            </w:tcBorders>
          </w:tcPr>
          <w:p w14:paraId="78818003" w14:textId="035BC09D" w:rsidR="008C6177" w:rsidRDefault="008C6177" w:rsidP="008C6177">
            <w:pPr>
              <w:spacing w:line="360" w:lineRule="auto"/>
              <w:jc w:val="center"/>
              <w:rPr>
                <w:rFonts w:ascii="宋体" w:hAnsi="宋体"/>
                <w:sz w:val="24"/>
                <w:szCs w:val="24"/>
              </w:rPr>
            </w:pPr>
            <w:r w:rsidRPr="00345347">
              <w:rPr>
                <w:rFonts w:hint="eastAsia"/>
              </w:rPr>
              <w:t>601009</w:t>
            </w:r>
          </w:p>
        </w:tc>
        <w:tc>
          <w:tcPr>
            <w:tcW w:w="1368" w:type="dxa"/>
            <w:tcBorders>
              <w:top w:val="single" w:sz="4" w:space="0" w:color="auto"/>
              <w:left w:val="single" w:sz="4" w:space="0" w:color="auto"/>
              <w:bottom w:val="single" w:sz="4" w:space="0" w:color="auto"/>
              <w:right w:val="single" w:sz="4" w:space="0" w:color="auto"/>
            </w:tcBorders>
          </w:tcPr>
          <w:p w14:paraId="1B18FA6A" w14:textId="71F90A05" w:rsidR="008C6177" w:rsidRDefault="008C6177" w:rsidP="008C6177">
            <w:pPr>
              <w:spacing w:line="360" w:lineRule="auto"/>
              <w:jc w:val="center"/>
              <w:rPr>
                <w:rFonts w:ascii="宋体" w:hAnsi="宋体"/>
                <w:sz w:val="24"/>
                <w:szCs w:val="24"/>
              </w:rPr>
            </w:pPr>
            <w:r w:rsidRPr="00345347">
              <w:rPr>
                <w:rFonts w:hint="eastAsia"/>
              </w:rPr>
              <w:t>南京银行</w:t>
            </w:r>
          </w:p>
        </w:tc>
        <w:tc>
          <w:tcPr>
            <w:tcW w:w="1340" w:type="dxa"/>
            <w:tcBorders>
              <w:top w:val="single" w:sz="4" w:space="0" w:color="auto"/>
              <w:left w:val="single" w:sz="4" w:space="0" w:color="auto"/>
              <w:bottom w:val="single" w:sz="4" w:space="0" w:color="auto"/>
              <w:right w:val="single" w:sz="4" w:space="0" w:color="auto"/>
            </w:tcBorders>
          </w:tcPr>
          <w:p w14:paraId="284B69C9" w14:textId="7A024A7D" w:rsidR="008C6177" w:rsidRDefault="008C6177" w:rsidP="008C6177">
            <w:pPr>
              <w:spacing w:line="360" w:lineRule="auto"/>
              <w:jc w:val="center"/>
              <w:rPr>
                <w:rFonts w:ascii="宋体" w:hAnsi="宋体"/>
                <w:sz w:val="24"/>
                <w:szCs w:val="24"/>
              </w:rPr>
            </w:pPr>
            <w:r w:rsidRPr="00345347">
              <w:rPr>
                <w:rFonts w:hint="eastAsia"/>
              </w:rPr>
              <w:t>1200</w:t>
            </w:r>
          </w:p>
        </w:tc>
        <w:tc>
          <w:tcPr>
            <w:tcW w:w="1359" w:type="dxa"/>
            <w:tcBorders>
              <w:top w:val="single" w:sz="4" w:space="0" w:color="auto"/>
              <w:left w:val="single" w:sz="4" w:space="0" w:color="auto"/>
              <w:bottom w:val="single" w:sz="4" w:space="0" w:color="auto"/>
              <w:right w:val="single" w:sz="4" w:space="0" w:color="auto"/>
            </w:tcBorders>
          </w:tcPr>
          <w:p w14:paraId="7025FD1D" w14:textId="44F0942C"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C6C2B1B" w14:textId="5C713213"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CBEA876" w14:textId="092DA0F5" w:rsidR="008C6177" w:rsidRDefault="008C6177" w:rsidP="008C6177">
            <w:pPr>
              <w:spacing w:line="360" w:lineRule="auto"/>
              <w:jc w:val="center"/>
              <w:rPr>
                <w:rFonts w:ascii="宋体" w:hAnsi="宋体"/>
                <w:sz w:val="24"/>
                <w:szCs w:val="24"/>
              </w:rPr>
            </w:pPr>
          </w:p>
        </w:tc>
      </w:tr>
      <w:tr w:rsidR="008C6177" w14:paraId="08A3D87B" w14:textId="77777777" w:rsidTr="00BC03F7">
        <w:tc>
          <w:tcPr>
            <w:tcW w:w="1446" w:type="dxa"/>
            <w:tcBorders>
              <w:top w:val="single" w:sz="4" w:space="0" w:color="auto"/>
              <w:left w:val="single" w:sz="4" w:space="0" w:color="auto"/>
              <w:bottom w:val="single" w:sz="4" w:space="0" w:color="auto"/>
              <w:right w:val="single" w:sz="4" w:space="0" w:color="auto"/>
            </w:tcBorders>
          </w:tcPr>
          <w:p w14:paraId="6CAFD8D1" w14:textId="7D9AF7C9" w:rsidR="008C6177" w:rsidRDefault="008C6177" w:rsidP="008C6177">
            <w:pPr>
              <w:spacing w:line="360" w:lineRule="auto"/>
              <w:jc w:val="center"/>
              <w:rPr>
                <w:rFonts w:ascii="宋体" w:hAnsi="宋体"/>
                <w:sz w:val="24"/>
                <w:szCs w:val="24"/>
              </w:rPr>
            </w:pPr>
            <w:r w:rsidRPr="00345347">
              <w:rPr>
                <w:rFonts w:hint="eastAsia"/>
              </w:rPr>
              <w:lastRenderedPageBreak/>
              <w:t>601018</w:t>
            </w:r>
          </w:p>
        </w:tc>
        <w:tc>
          <w:tcPr>
            <w:tcW w:w="1368" w:type="dxa"/>
            <w:tcBorders>
              <w:top w:val="single" w:sz="4" w:space="0" w:color="auto"/>
              <w:left w:val="single" w:sz="4" w:space="0" w:color="auto"/>
              <w:bottom w:val="single" w:sz="4" w:space="0" w:color="auto"/>
              <w:right w:val="single" w:sz="4" w:space="0" w:color="auto"/>
            </w:tcBorders>
          </w:tcPr>
          <w:p w14:paraId="311DADA8" w14:textId="3D20E802" w:rsidR="008C6177" w:rsidRDefault="008C6177" w:rsidP="008C6177">
            <w:pPr>
              <w:spacing w:line="360" w:lineRule="auto"/>
              <w:jc w:val="center"/>
              <w:rPr>
                <w:rFonts w:ascii="宋体" w:hAnsi="宋体"/>
                <w:sz w:val="24"/>
                <w:szCs w:val="24"/>
              </w:rPr>
            </w:pPr>
            <w:r w:rsidRPr="00345347">
              <w:rPr>
                <w:rFonts w:hint="eastAsia"/>
              </w:rPr>
              <w:t>宁波港</w:t>
            </w:r>
          </w:p>
        </w:tc>
        <w:tc>
          <w:tcPr>
            <w:tcW w:w="1340" w:type="dxa"/>
            <w:tcBorders>
              <w:top w:val="single" w:sz="4" w:space="0" w:color="auto"/>
              <w:left w:val="single" w:sz="4" w:space="0" w:color="auto"/>
              <w:bottom w:val="single" w:sz="4" w:space="0" w:color="auto"/>
              <w:right w:val="single" w:sz="4" w:space="0" w:color="auto"/>
            </w:tcBorders>
          </w:tcPr>
          <w:p w14:paraId="5A9BD6E1" w14:textId="327176A9" w:rsidR="008C6177" w:rsidRDefault="008C6177" w:rsidP="008C6177">
            <w:pPr>
              <w:spacing w:line="360" w:lineRule="auto"/>
              <w:jc w:val="center"/>
              <w:rPr>
                <w:rFonts w:ascii="宋体" w:hAnsi="宋体"/>
                <w:sz w:val="24"/>
                <w:szCs w:val="24"/>
              </w:rPr>
            </w:pPr>
            <w:r w:rsidRPr="00345347">
              <w:rPr>
                <w:rFonts w:hint="eastAsia"/>
              </w:rPr>
              <w:t>1000</w:t>
            </w:r>
          </w:p>
        </w:tc>
        <w:tc>
          <w:tcPr>
            <w:tcW w:w="1359" w:type="dxa"/>
            <w:tcBorders>
              <w:top w:val="single" w:sz="4" w:space="0" w:color="auto"/>
              <w:left w:val="single" w:sz="4" w:space="0" w:color="auto"/>
              <w:bottom w:val="single" w:sz="4" w:space="0" w:color="auto"/>
              <w:right w:val="single" w:sz="4" w:space="0" w:color="auto"/>
            </w:tcBorders>
          </w:tcPr>
          <w:p w14:paraId="278F4F34" w14:textId="45E1F461"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FDE5316" w14:textId="086915EB"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F263A9F" w14:textId="40695D57" w:rsidR="008C6177" w:rsidRDefault="008C6177" w:rsidP="008C6177">
            <w:pPr>
              <w:spacing w:line="360" w:lineRule="auto"/>
              <w:jc w:val="center"/>
              <w:rPr>
                <w:rFonts w:ascii="宋体" w:hAnsi="宋体"/>
                <w:sz w:val="24"/>
                <w:szCs w:val="24"/>
              </w:rPr>
            </w:pPr>
          </w:p>
        </w:tc>
      </w:tr>
      <w:tr w:rsidR="008C6177" w14:paraId="66D3AD82" w14:textId="77777777" w:rsidTr="00BC03F7">
        <w:tc>
          <w:tcPr>
            <w:tcW w:w="1446" w:type="dxa"/>
            <w:tcBorders>
              <w:top w:val="single" w:sz="4" w:space="0" w:color="auto"/>
              <w:left w:val="single" w:sz="4" w:space="0" w:color="auto"/>
              <w:bottom w:val="single" w:sz="4" w:space="0" w:color="auto"/>
              <w:right w:val="single" w:sz="4" w:space="0" w:color="auto"/>
            </w:tcBorders>
          </w:tcPr>
          <w:p w14:paraId="10B49DAF" w14:textId="427A8255" w:rsidR="008C6177" w:rsidRDefault="008C6177" w:rsidP="008C6177">
            <w:pPr>
              <w:spacing w:line="360" w:lineRule="auto"/>
              <w:jc w:val="center"/>
              <w:rPr>
                <w:rFonts w:ascii="宋体" w:hAnsi="宋体"/>
                <w:sz w:val="24"/>
                <w:szCs w:val="24"/>
              </w:rPr>
            </w:pPr>
            <w:r w:rsidRPr="00345347">
              <w:rPr>
                <w:rFonts w:hint="eastAsia"/>
              </w:rPr>
              <w:t>601088</w:t>
            </w:r>
          </w:p>
        </w:tc>
        <w:tc>
          <w:tcPr>
            <w:tcW w:w="1368" w:type="dxa"/>
            <w:tcBorders>
              <w:top w:val="single" w:sz="4" w:space="0" w:color="auto"/>
              <w:left w:val="single" w:sz="4" w:space="0" w:color="auto"/>
              <w:bottom w:val="single" w:sz="4" w:space="0" w:color="auto"/>
              <w:right w:val="single" w:sz="4" w:space="0" w:color="auto"/>
            </w:tcBorders>
          </w:tcPr>
          <w:p w14:paraId="7C12027C" w14:textId="70E6C5ED" w:rsidR="008C6177" w:rsidRDefault="008C6177" w:rsidP="008C6177">
            <w:pPr>
              <w:spacing w:line="360" w:lineRule="auto"/>
              <w:jc w:val="center"/>
              <w:rPr>
                <w:rFonts w:ascii="宋体" w:hAnsi="宋体"/>
                <w:sz w:val="24"/>
                <w:szCs w:val="24"/>
              </w:rPr>
            </w:pPr>
            <w:r w:rsidRPr="00345347">
              <w:rPr>
                <w:rFonts w:hint="eastAsia"/>
              </w:rPr>
              <w:t>中国神华</w:t>
            </w:r>
          </w:p>
        </w:tc>
        <w:tc>
          <w:tcPr>
            <w:tcW w:w="1340" w:type="dxa"/>
            <w:tcBorders>
              <w:top w:val="single" w:sz="4" w:space="0" w:color="auto"/>
              <w:left w:val="single" w:sz="4" w:space="0" w:color="auto"/>
              <w:bottom w:val="single" w:sz="4" w:space="0" w:color="auto"/>
              <w:right w:val="single" w:sz="4" w:space="0" w:color="auto"/>
            </w:tcBorders>
          </w:tcPr>
          <w:p w14:paraId="59F64CED" w14:textId="60440723"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58F1FFEE" w14:textId="2CD2B53D"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6F43383" w14:textId="2A7FB1BD"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1691190" w14:textId="74005BEF" w:rsidR="008C6177" w:rsidRDefault="008C6177" w:rsidP="008C6177">
            <w:pPr>
              <w:spacing w:line="360" w:lineRule="auto"/>
              <w:jc w:val="center"/>
              <w:rPr>
                <w:rFonts w:ascii="宋体" w:hAnsi="宋体"/>
                <w:sz w:val="24"/>
                <w:szCs w:val="24"/>
              </w:rPr>
            </w:pPr>
          </w:p>
        </w:tc>
      </w:tr>
      <w:tr w:rsidR="008C6177" w14:paraId="3EAD6EC4" w14:textId="77777777" w:rsidTr="00BC03F7">
        <w:tc>
          <w:tcPr>
            <w:tcW w:w="1446" w:type="dxa"/>
            <w:tcBorders>
              <w:top w:val="single" w:sz="4" w:space="0" w:color="auto"/>
              <w:left w:val="single" w:sz="4" w:space="0" w:color="auto"/>
              <w:bottom w:val="single" w:sz="4" w:space="0" w:color="auto"/>
              <w:right w:val="single" w:sz="4" w:space="0" w:color="auto"/>
            </w:tcBorders>
          </w:tcPr>
          <w:p w14:paraId="61B43927" w14:textId="7FD26B8F" w:rsidR="008C6177" w:rsidRDefault="008C6177" w:rsidP="008C6177">
            <w:pPr>
              <w:spacing w:line="360" w:lineRule="auto"/>
              <w:jc w:val="center"/>
              <w:rPr>
                <w:rFonts w:ascii="宋体" w:hAnsi="宋体"/>
                <w:sz w:val="24"/>
                <w:szCs w:val="24"/>
              </w:rPr>
            </w:pPr>
            <w:r w:rsidRPr="00345347">
              <w:rPr>
                <w:rFonts w:hint="eastAsia"/>
              </w:rPr>
              <w:t>601099</w:t>
            </w:r>
          </w:p>
        </w:tc>
        <w:tc>
          <w:tcPr>
            <w:tcW w:w="1368" w:type="dxa"/>
            <w:tcBorders>
              <w:top w:val="single" w:sz="4" w:space="0" w:color="auto"/>
              <w:left w:val="single" w:sz="4" w:space="0" w:color="auto"/>
              <w:bottom w:val="single" w:sz="4" w:space="0" w:color="auto"/>
              <w:right w:val="single" w:sz="4" w:space="0" w:color="auto"/>
            </w:tcBorders>
          </w:tcPr>
          <w:p w14:paraId="5A0180B5" w14:textId="46754D3A" w:rsidR="008C6177" w:rsidRDefault="008C6177" w:rsidP="008C6177">
            <w:pPr>
              <w:spacing w:line="360" w:lineRule="auto"/>
              <w:jc w:val="center"/>
              <w:rPr>
                <w:rFonts w:ascii="宋体" w:hAnsi="宋体"/>
                <w:sz w:val="24"/>
                <w:szCs w:val="24"/>
              </w:rPr>
            </w:pPr>
            <w:r w:rsidRPr="00345347">
              <w:rPr>
                <w:rFonts w:hint="eastAsia"/>
              </w:rPr>
              <w:t>太平洋</w:t>
            </w:r>
          </w:p>
        </w:tc>
        <w:tc>
          <w:tcPr>
            <w:tcW w:w="1340" w:type="dxa"/>
            <w:tcBorders>
              <w:top w:val="single" w:sz="4" w:space="0" w:color="auto"/>
              <w:left w:val="single" w:sz="4" w:space="0" w:color="auto"/>
              <w:bottom w:val="single" w:sz="4" w:space="0" w:color="auto"/>
              <w:right w:val="single" w:sz="4" w:space="0" w:color="auto"/>
            </w:tcBorders>
          </w:tcPr>
          <w:p w14:paraId="06B37D0B" w14:textId="1D2082B7" w:rsidR="008C6177" w:rsidRDefault="008C6177" w:rsidP="008C6177">
            <w:pPr>
              <w:spacing w:line="360" w:lineRule="auto"/>
              <w:jc w:val="center"/>
              <w:rPr>
                <w:rFonts w:ascii="宋体" w:hAnsi="宋体"/>
                <w:sz w:val="24"/>
                <w:szCs w:val="24"/>
              </w:rPr>
            </w:pPr>
            <w:r w:rsidRPr="00345347">
              <w:rPr>
                <w:rFonts w:hint="eastAsia"/>
              </w:rPr>
              <w:t>1700</w:t>
            </w:r>
          </w:p>
        </w:tc>
        <w:tc>
          <w:tcPr>
            <w:tcW w:w="1359" w:type="dxa"/>
            <w:tcBorders>
              <w:top w:val="single" w:sz="4" w:space="0" w:color="auto"/>
              <w:left w:val="single" w:sz="4" w:space="0" w:color="auto"/>
              <w:bottom w:val="single" w:sz="4" w:space="0" w:color="auto"/>
              <w:right w:val="single" w:sz="4" w:space="0" w:color="auto"/>
            </w:tcBorders>
          </w:tcPr>
          <w:p w14:paraId="2ED0C7F1" w14:textId="0343556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A934431" w14:textId="492F8590"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EABC4E6" w14:textId="04B34244" w:rsidR="008C6177" w:rsidRDefault="008C6177" w:rsidP="008C6177">
            <w:pPr>
              <w:spacing w:line="360" w:lineRule="auto"/>
              <w:jc w:val="center"/>
              <w:rPr>
                <w:rFonts w:ascii="宋体" w:hAnsi="宋体"/>
                <w:sz w:val="24"/>
                <w:szCs w:val="24"/>
              </w:rPr>
            </w:pPr>
          </w:p>
        </w:tc>
      </w:tr>
      <w:tr w:rsidR="008C6177" w14:paraId="5D584AEA" w14:textId="77777777" w:rsidTr="00BC03F7">
        <w:tc>
          <w:tcPr>
            <w:tcW w:w="1446" w:type="dxa"/>
            <w:tcBorders>
              <w:top w:val="single" w:sz="4" w:space="0" w:color="auto"/>
              <w:left w:val="single" w:sz="4" w:space="0" w:color="auto"/>
              <w:bottom w:val="single" w:sz="4" w:space="0" w:color="auto"/>
              <w:right w:val="single" w:sz="4" w:space="0" w:color="auto"/>
            </w:tcBorders>
          </w:tcPr>
          <w:p w14:paraId="1E7F2C6C" w14:textId="3F23D3E9" w:rsidR="008C6177" w:rsidRDefault="008C6177" w:rsidP="008C6177">
            <w:pPr>
              <w:spacing w:line="360" w:lineRule="auto"/>
              <w:jc w:val="center"/>
              <w:rPr>
                <w:rFonts w:ascii="宋体" w:hAnsi="宋体"/>
                <w:sz w:val="24"/>
                <w:szCs w:val="24"/>
              </w:rPr>
            </w:pPr>
            <w:r w:rsidRPr="00345347">
              <w:rPr>
                <w:rFonts w:hint="eastAsia"/>
              </w:rPr>
              <w:t>601111</w:t>
            </w:r>
          </w:p>
        </w:tc>
        <w:tc>
          <w:tcPr>
            <w:tcW w:w="1368" w:type="dxa"/>
            <w:tcBorders>
              <w:top w:val="single" w:sz="4" w:space="0" w:color="auto"/>
              <w:left w:val="single" w:sz="4" w:space="0" w:color="auto"/>
              <w:bottom w:val="single" w:sz="4" w:space="0" w:color="auto"/>
              <w:right w:val="single" w:sz="4" w:space="0" w:color="auto"/>
            </w:tcBorders>
          </w:tcPr>
          <w:p w14:paraId="0FD7EF33" w14:textId="5C856005" w:rsidR="008C6177" w:rsidRDefault="008C6177" w:rsidP="008C6177">
            <w:pPr>
              <w:spacing w:line="360" w:lineRule="auto"/>
              <w:jc w:val="center"/>
              <w:rPr>
                <w:rFonts w:ascii="宋体" w:hAnsi="宋体"/>
                <w:sz w:val="24"/>
                <w:szCs w:val="24"/>
              </w:rPr>
            </w:pPr>
            <w:r w:rsidRPr="00345347">
              <w:rPr>
                <w:rFonts w:hint="eastAsia"/>
              </w:rPr>
              <w:t>中国国航</w:t>
            </w:r>
          </w:p>
        </w:tc>
        <w:tc>
          <w:tcPr>
            <w:tcW w:w="1340" w:type="dxa"/>
            <w:tcBorders>
              <w:top w:val="single" w:sz="4" w:space="0" w:color="auto"/>
              <w:left w:val="single" w:sz="4" w:space="0" w:color="auto"/>
              <w:bottom w:val="single" w:sz="4" w:space="0" w:color="auto"/>
              <w:right w:val="single" w:sz="4" w:space="0" w:color="auto"/>
            </w:tcBorders>
          </w:tcPr>
          <w:p w14:paraId="6A002156" w14:textId="03C17982"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220BC7B8" w14:textId="305F33F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8F9B1C4" w14:textId="4F594600"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5E257076" w14:textId="67DFDC2D" w:rsidR="008C6177" w:rsidRDefault="008C6177" w:rsidP="008C6177">
            <w:pPr>
              <w:spacing w:line="360" w:lineRule="auto"/>
              <w:jc w:val="center"/>
              <w:rPr>
                <w:rFonts w:ascii="宋体" w:hAnsi="宋体"/>
                <w:sz w:val="24"/>
                <w:szCs w:val="24"/>
              </w:rPr>
            </w:pPr>
          </w:p>
        </w:tc>
      </w:tr>
      <w:tr w:rsidR="008C6177" w14:paraId="2F9AA75A" w14:textId="77777777" w:rsidTr="00BC03F7">
        <w:tc>
          <w:tcPr>
            <w:tcW w:w="1446" w:type="dxa"/>
            <w:tcBorders>
              <w:top w:val="single" w:sz="4" w:space="0" w:color="auto"/>
              <w:left w:val="single" w:sz="4" w:space="0" w:color="auto"/>
              <w:bottom w:val="single" w:sz="4" w:space="0" w:color="auto"/>
              <w:right w:val="single" w:sz="4" w:space="0" w:color="auto"/>
            </w:tcBorders>
          </w:tcPr>
          <w:p w14:paraId="1F3ECA00" w14:textId="2EDF3B7A" w:rsidR="008C6177" w:rsidRDefault="008C6177" w:rsidP="008C6177">
            <w:pPr>
              <w:spacing w:line="360" w:lineRule="auto"/>
              <w:jc w:val="center"/>
              <w:rPr>
                <w:rFonts w:ascii="宋体" w:hAnsi="宋体"/>
                <w:sz w:val="24"/>
                <w:szCs w:val="24"/>
              </w:rPr>
            </w:pPr>
            <w:r w:rsidRPr="00345347">
              <w:rPr>
                <w:rFonts w:hint="eastAsia"/>
              </w:rPr>
              <w:t>601117</w:t>
            </w:r>
          </w:p>
        </w:tc>
        <w:tc>
          <w:tcPr>
            <w:tcW w:w="1368" w:type="dxa"/>
            <w:tcBorders>
              <w:top w:val="single" w:sz="4" w:space="0" w:color="auto"/>
              <w:left w:val="single" w:sz="4" w:space="0" w:color="auto"/>
              <w:bottom w:val="single" w:sz="4" w:space="0" w:color="auto"/>
              <w:right w:val="single" w:sz="4" w:space="0" w:color="auto"/>
            </w:tcBorders>
          </w:tcPr>
          <w:p w14:paraId="46D8376B" w14:textId="44F98A1E" w:rsidR="008C6177" w:rsidRDefault="008C6177" w:rsidP="008C6177">
            <w:pPr>
              <w:spacing w:line="360" w:lineRule="auto"/>
              <w:jc w:val="center"/>
              <w:rPr>
                <w:rFonts w:ascii="宋体" w:hAnsi="宋体"/>
                <w:sz w:val="24"/>
                <w:szCs w:val="24"/>
              </w:rPr>
            </w:pPr>
            <w:r w:rsidRPr="00345347">
              <w:rPr>
                <w:rFonts w:hint="eastAsia"/>
              </w:rPr>
              <w:t>中国化学</w:t>
            </w:r>
          </w:p>
        </w:tc>
        <w:tc>
          <w:tcPr>
            <w:tcW w:w="1340" w:type="dxa"/>
            <w:tcBorders>
              <w:top w:val="single" w:sz="4" w:space="0" w:color="auto"/>
              <w:left w:val="single" w:sz="4" w:space="0" w:color="auto"/>
              <w:bottom w:val="single" w:sz="4" w:space="0" w:color="auto"/>
              <w:right w:val="single" w:sz="4" w:space="0" w:color="auto"/>
            </w:tcBorders>
          </w:tcPr>
          <w:p w14:paraId="6FD2E068" w14:textId="34346FB9"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07F7DC23" w14:textId="5AAEE95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AC4E2FC" w14:textId="033AA658"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E44C731" w14:textId="73E5A5E9" w:rsidR="008C6177" w:rsidRDefault="008C6177" w:rsidP="008C6177">
            <w:pPr>
              <w:spacing w:line="360" w:lineRule="auto"/>
              <w:jc w:val="center"/>
              <w:rPr>
                <w:rFonts w:ascii="宋体" w:hAnsi="宋体"/>
                <w:sz w:val="24"/>
                <w:szCs w:val="24"/>
              </w:rPr>
            </w:pPr>
          </w:p>
        </w:tc>
      </w:tr>
      <w:tr w:rsidR="008C6177" w14:paraId="235B1976" w14:textId="77777777" w:rsidTr="00BC03F7">
        <w:tc>
          <w:tcPr>
            <w:tcW w:w="1446" w:type="dxa"/>
            <w:tcBorders>
              <w:top w:val="single" w:sz="4" w:space="0" w:color="auto"/>
              <w:left w:val="single" w:sz="4" w:space="0" w:color="auto"/>
              <w:bottom w:val="single" w:sz="4" w:space="0" w:color="auto"/>
              <w:right w:val="single" w:sz="4" w:space="0" w:color="auto"/>
            </w:tcBorders>
          </w:tcPr>
          <w:p w14:paraId="5B12E79C" w14:textId="7C0C3B7B" w:rsidR="008C6177" w:rsidRDefault="008C6177" w:rsidP="008C6177">
            <w:pPr>
              <w:spacing w:line="360" w:lineRule="auto"/>
              <w:jc w:val="center"/>
              <w:rPr>
                <w:rFonts w:ascii="宋体" w:hAnsi="宋体"/>
                <w:sz w:val="24"/>
                <w:szCs w:val="24"/>
              </w:rPr>
            </w:pPr>
            <w:r w:rsidRPr="00345347">
              <w:rPr>
                <w:rFonts w:hint="eastAsia"/>
              </w:rPr>
              <w:t>601118</w:t>
            </w:r>
          </w:p>
        </w:tc>
        <w:tc>
          <w:tcPr>
            <w:tcW w:w="1368" w:type="dxa"/>
            <w:tcBorders>
              <w:top w:val="single" w:sz="4" w:space="0" w:color="auto"/>
              <w:left w:val="single" w:sz="4" w:space="0" w:color="auto"/>
              <w:bottom w:val="single" w:sz="4" w:space="0" w:color="auto"/>
              <w:right w:val="single" w:sz="4" w:space="0" w:color="auto"/>
            </w:tcBorders>
          </w:tcPr>
          <w:p w14:paraId="7F4C232F" w14:textId="7C52E2C1" w:rsidR="008C6177" w:rsidRDefault="008C6177" w:rsidP="008C6177">
            <w:pPr>
              <w:spacing w:line="360" w:lineRule="auto"/>
              <w:jc w:val="center"/>
              <w:rPr>
                <w:rFonts w:ascii="宋体" w:hAnsi="宋体"/>
                <w:sz w:val="24"/>
                <w:szCs w:val="24"/>
              </w:rPr>
            </w:pPr>
            <w:r w:rsidRPr="00345347">
              <w:rPr>
                <w:rFonts w:hint="eastAsia"/>
              </w:rPr>
              <w:t>海南橡胶</w:t>
            </w:r>
          </w:p>
        </w:tc>
        <w:tc>
          <w:tcPr>
            <w:tcW w:w="1340" w:type="dxa"/>
            <w:tcBorders>
              <w:top w:val="single" w:sz="4" w:space="0" w:color="auto"/>
              <w:left w:val="single" w:sz="4" w:space="0" w:color="auto"/>
              <w:bottom w:val="single" w:sz="4" w:space="0" w:color="auto"/>
              <w:right w:val="single" w:sz="4" w:space="0" w:color="auto"/>
            </w:tcBorders>
          </w:tcPr>
          <w:p w14:paraId="26EEC846" w14:textId="12D20DD0"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3185E532" w14:textId="1F68963E"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8B678BE" w14:textId="0A588C69"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B42F91A" w14:textId="745FBF88" w:rsidR="008C6177" w:rsidRDefault="008C6177" w:rsidP="008C6177">
            <w:pPr>
              <w:spacing w:line="360" w:lineRule="auto"/>
              <w:jc w:val="center"/>
              <w:rPr>
                <w:rFonts w:ascii="宋体" w:hAnsi="宋体"/>
                <w:sz w:val="24"/>
                <w:szCs w:val="24"/>
              </w:rPr>
            </w:pPr>
          </w:p>
        </w:tc>
      </w:tr>
      <w:tr w:rsidR="008C6177" w14:paraId="49C5E32A" w14:textId="77777777" w:rsidTr="00BC03F7">
        <w:tc>
          <w:tcPr>
            <w:tcW w:w="1446" w:type="dxa"/>
            <w:tcBorders>
              <w:top w:val="single" w:sz="4" w:space="0" w:color="auto"/>
              <w:left w:val="single" w:sz="4" w:space="0" w:color="auto"/>
              <w:bottom w:val="single" w:sz="4" w:space="0" w:color="auto"/>
              <w:right w:val="single" w:sz="4" w:space="0" w:color="auto"/>
            </w:tcBorders>
          </w:tcPr>
          <w:p w14:paraId="78EC947D" w14:textId="020F615B" w:rsidR="008C6177" w:rsidRDefault="008C6177" w:rsidP="008C6177">
            <w:pPr>
              <w:spacing w:line="360" w:lineRule="auto"/>
              <w:jc w:val="center"/>
              <w:rPr>
                <w:rFonts w:ascii="宋体" w:hAnsi="宋体"/>
                <w:sz w:val="24"/>
                <w:szCs w:val="24"/>
              </w:rPr>
            </w:pPr>
            <w:r w:rsidRPr="00345347">
              <w:rPr>
                <w:rFonts w:hint="eastAsia"/>
              </w:rPr>
              <w:t>601166</w:t>
            </w:r>
          </w:p>
        </w:tc>
        <w:tc>
          <w:tcPr>
            <w:tcW w:w="1368" w:type="dxa"/>
            <w:tcBorders>
              <w:top w:val="single" w:sz="4" w:space="0" w:color="auto"/>
              <w:left w:val="single" w:sz="4" w:space="0" w:color="auto"/>
              <w:bottom w:val="single" w:sz="4" w:space="0" w:color="auto"/>
              <w:right w:val="single" w:sz="4" w:space="0" w:color="auto"/>
            </w:tcBorders>
          </w:tcPr>
          <w:p w14:paraId="27096A56" w14:textId="23167EEE" w:rsidR="008C6177" w:rsidRDefault="008C6177" w:rsidP="008C6177">
            <w:pPr>
              <w:spacing w:line="360" w:lineRule="auto"/>
              <w:jc w:val="center"/>
              <w:rPr>
                <w:rFonts w:ascii="宋体" w:hAnsi="宋体"/>
                <w:sz w:val="24"/>
                <w:szCs w:val="24"/>
              </w:rPr>
            </w:pPr>
            <w:r w:rsidRPr="00345347">
              <w:rPr>
                <w:rFonts w:hint="eastAsia"/>
              </w:rPr>
              <w:t>兴业银行</w:t>
            </w:r>
          </w:p>
        </w:tc>
        <w:tc>
          <w:tcPr>
            <w:tcW w:w="1340" w:type="dxa"/>
            <w:tcBorders>
              <w:top w:val="single" w:sz="4" w:space="0" w:color="auto"/>
              <w:left w:val="single" w:sz="4" w:space="0" w:color="auto"/>
              <w:bottom w:val="single" w:sz="4" w:space="0" w:color="auto"/>
              <w:right w:val="single" w:sz="4" w:space="0" w:color="auto"/>
            </w:tcBorders>
          </w:tcPr>
          <w:p w14:paraId="2F412083" w14:textId="31104402" w:rsidR="008C6177" w:rsidRDefault="008C6177" w:rsidP="008C6177">
            <w:pPr>
              <w:spacing w:line="360" w:lineRule="auto"/>
              <w:jc w:val="center"/>
              <w:rPr>
                <w:rFonts w:ascii="宋体" w:hAnsi="宋体"/>
                <w:sz w:val="24"/>
                <w:szCs w:val="24"/>
              </w:rPr>
            </w:pPr>
            <w:r w:rsidRPr="00345347">
              <w:rPr>
                <w:rFonts w:hint="eastAsia"/>
              </w:rPr>
              <w:t>3000</w:t>
            </w:r>
          </w:p>
        </w:tc>
        <w:tc>
          <w:tcPr>
            <w:tcW w:w="1359" w:type="dxa"/>
            <w:tcBorders>
              <w:top w:val="single" w:sz="4" w:space="0" w:color="auto"/>
              <w:left w:val="single" w:sz="4" w:space="0" w:color="auto"/>
              <w:bottom w:val="single" w:sz="4" w:space="0" w:color="auto"/>
              <w:right w:val="single" w:sz="4" w:space="0" w:color="auto"/>
            </w:tcBorders>
          </w:tcPr>
          <w:p w14:paraId="70890F10" w14:textId="580DDF82"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513D1F8" w14:textId="274475D0"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46B0C5B" w14:textId="25108238" w:rsidR="008C6177" w:rsidRDefault="008C6177" w:rsidP="008C6177">
            <w:pPr>
              <w:spacing w:line="360" w:lineRule="auto"/>
              <w:jc w:val="center"/>
              <w:rPr>
                <w:rFonts w:ascii="宋体" w:hAnsi="宋体"/>
                <w:sz w:val="24"/>
                <w:szCs w:val="24"/>
              </w:rPr>
            </w:pPr>
          </w:p>
        </w:tc>
      </w:tr>
      <w:tr w:rsidR="008C6177" w14:paraId="697D7CBC" w14:textId="77777777" w:rsidTr="00BC03F7">
        <w:tc>
          <w:tcPr>
            <w:tcW w:w="1446" w:type="dxa"/>
            <w:tcBorders>
              <w:top w:val="single" w:sz="4" w:space="0" w:color="auto"/>
              <w:left w:val="single" w:sz="4" w:space="0" w:color="auto"/>
              <w:bottom w:val="single" w:sz="4" w:space="0" w:color="auto"/>
              <w:right w:val="single" w:sz="4" w:space="0" w:color="auto"/>
            </w:tcBorders>
          </w:tcPr>
          <w:p w14:paraId="47A88F82" w14:textId="08688282" w:rsidR="008C6177" w:rsidRDefault="008C6177" w:rsidP="008C6177">
            <w:pPr>
              <w:spacing w:line="360" w:lineRule="auto"/>
              <w:jc w:val="center"/>
              <w:rPr>
                <w:rFonts w:ascii="宋体" w:hAnsi="宋体"/>
                <w:sz w:val="24"/>
                <w:szCs w:val="24"/>
              </w:rPr>
            </w:pPr>
            <w:r w:rsidRPr="00345347">
              <w:rPr>
                <w:rFonts w:hint="eastAsia"/>
              </w:rPr>
              <w:t>601168</w:t>
            </w:r>
          </w:p>
        </w:tc>
        <w:tc>
          <w:tcPr>
            <w:tcW w:w="1368" w:type="dxa"/>
            <w:tcBorders>
              <w:top w:val="single" w:sz="4" w:space="0" w:color="auto"/>
              <w:left w:val="single" w:sz="4" w:space="0" w:color="auto"/>
              <w:bottom w:val="single" w:sz="4" w:space="0" w:color="auto"/>
              <w:right w:val="single" w:sz="4" w:space="0" w:color="auto"/>
            </w:tcBorders>
          </w:tcPr>
          <w:p w14:paraId="2896527B" w14:textId="2C6375D1" w:rsidR="008C6177" w:rsidRDefault="008C6177" w:rsidP="008C6177">
            <w:pPr>
              <w:spacing w:line="360" w:lineRule="auto"/>
              <w:jc w:val="center"/>
              <w:rPr>
                <w:rFonts w:ascii="宋体" w:hAnsi="宋体"/>
                <w:sz w:val="24"/>
                <w:szCs w:val="24"/>
              </w:rPr>
            </w:pPr>
            <w:r w:rsidRPr="00345347">
              <w:rPr>
                <w:rFonts w:hint="eastAsia"/>
              </w:rPr>
              <w:t>西部矿业</w:t>
            </w:r>
          </w:p>
        </w:tc>
        <w:tc>
          <w:tcPr>
            <w:tcW w:w="1340" w:type="dxa"/>
            <w:tcBorders>
              <w:top w:val="single" w:sz="4" w:space="0" w:color="auto"/>
              <w:left w:val="single" w:sz="4" w:space="0" w:color="auto"/>
              <w:bottom w:val="single" w:sz="4" w:space="0" w:color="auto"/>
              <w:right w:val="single" w:sz="4" w:space="0" w:color="auto"/>
            </w:tcBorders>
          </w:tcPr>
          <w:p w14:paraId="29E713DF" w14:textId="7EAB9C6D"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20F22E07" w14:textId="189D0912"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5DC781F" w14:textId="5B71BA99"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5F8EBDD" w14:textId="1E97D91F" w:rsidR="008C6177" w:rsidRDefault="008C6177" w:rsidP="008C6177">
            <w:pPr>
              <w:spacing w:line="360" w:lineRule="auto"/>
              <w:jc w:val="center"/>
              <w:rPr>
                <w:rFonts w:ascii="宋体" w:hAnsi="宋体"/>
                <w:sz w:val="24"/>
                <w:szCs w:val="24"/>
              </w:rPr>
            </w:pPr>
          </w:p>
        </w:tc>
      </w:tr>
      <w:tr w:rsidR="008C6177" w14:paraId="0AED0A96" w14:textId="77777777" w:rsidTr="00BC03F7">
        <w:tc>
          <w:tcPr>
            <w:tcW w:w="1446" w:type="dxa"/>
            <w:tcBorders>
              <w:top w:val="single" w:sz="4" w:space="0" w:color="auto"/>
              <w:left w:val="single" w:sz="4" w:space="0" w:color="auto"/>
              <w:bottom w:val="single" w:sz="4" w:space="0" w:color="auto"/>
              <w:right w:val="single" w:sz="4" w:space="0" w:color="auto"/>
            </w:tcBorders>
          </w:tcPr>
          <w:p w14:paraId="0E273774" w14:textId="35106F3A" w:rsidR="008C6177" w:rsidRDefault="008C6177" w:rsidP="008C6177">
            <w:pPr>
              <w:spacing w:line="360" w:lineRule="auto"/>
              <w:jc w:val="center"/>
              <w:rPr>
                <w:rFonts w:ascii="宋体" w:hAnsi="宋体"/>
                <w:sz w:val="24"/>
                <w:szCs w:val="24"/>
              </w:rPr>
            </w:pPr>
            <w:r w:rsidRPr="00345347">
              <w:rPr>
                <w:rFonts w:hint="eastAsia"/>
              </w:rPr>
              <w:t>601186</w:t>
            </w:r>
          </w:p>
        </w:tc>
        <w:tc>
          <w:tcPr>
            <w:tcW w:w="1368" w:type="dxa"/>
            <w:tcBorders>
              <w:top w:val="single" w:sz="4" w:space="0" w:color="auto"/>
              <w:left w:val="single" w:sz="4" w:space="0" w:color="auto"/>
              <w:bottom w:val="single" w:sz="4" w:space="0" w:color="auto"/>
              <w:right w:val="single" w:sz="4" w:space="0" w:color="auto"/>
            </w:tcBorders>
          </w:tcPr>
          <w:p w14:paraId="118719FC" w14:textId="5287D046" w:rsidR="008C6177" w:rsidRDefault="008C6177" w:rsidP="008C6177">
            <w:pPr>
              <w:spacing w:line="360" w:lineRule="auto"/>
              <w:jc w:val="center"/>
              <w:rPr>
                <w:rFonts w:ascii="宋体" w:hAnsi="宋体"/>
                <w:sz w:val="24"/>
                <w:szCs w:val="24"/>
              </w:rPr>
            </w:pPr>
            <w:r w:rsidRPr="00345347">
              <w:rPr>
                <w:rFonts w:hint="eastAsia"/>
              </w:rPr>
              <w:t>中国铁建</w:t>
            </w:r>
          </w:p>
        </w:tc>
        <w:tc>
          <w:tcPr>
            <w:tcW w:w="1340" w:type="dxa"/>
            <w:tcBorders>
              <w:top w:val="single" w:sz="4" w:space="0" w:color="auto"/>
              <w:left w:val="single" w:sz="4" w:space="0" w:color="auto"/>
              <w:bottom w:val="single" w:sz="4" w:space="0" w:color="auto"/>
              <w:right w:val="single" w:sz="4" w:space="0" w:color="auto"/>
            </w:tcBorders>
          </w:tcPr>
          <w:p w14:paraId="06FC9EE9" w14:textId="3F4DDCDB" w:rsidR="008C6177" w:rsidRDefault="008C6177" w:rsidP="008C6177">
            <w:pPr>
              <w:spacing w:line="360" w:lineRule="auto"/>
              <w:jc w:val="center"/>
              <w:rPr>
                <w:rFonts w:ascii="宋体" w:hAnsi="宋体"/>
                <w:sz w:val="24"/>
                <w:szCs w:val="24"/>
              </w:rPr>
            </w:pPr>
            <w:r w:rsidRPr="00345347">
              <w:rPr>
                <w:rFonts w:hint="eastAsia"/>
              </w:rPr>
              <w:t>1100</w:t>
            </w:r>
          </w:p>
        </w:tc>
        <w:tc>
          <w:tcPr>
            <w:tcW w:w="1359" w:type="dxa"/>
            <w:tcBorders>
              <w:top w:val="single" w:sz="4" w:space="0" w:color="auto"/>
              <w:left w:val="single" w:sz="4" w:space="0" w:color="auto"/>
              <w:bottom w:val="single" w:sz="4" w:space="0" w:color="auto"/>
              <w:right w:val="single" w:sz="4" w:space="0" w:color="auto"/>
            </w:tcBorders>
          </w:tcPr>
          <w:p w14:paraId="2468F343" w14:textId="291E85B7"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9492808" w14:textId="12FC9440"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6919AD1" w14:textId="77A73954" w:rsidR="008C6177" w:rsidRDefault="008C6177" w:rsidP="008C6177">
            <w:pPr>
              <w:spacing w:line="360" w:lineRule="auto"/>
              <w:jc w:val="center"/>
              <w:rPr>
                <w:rFonts w:ascii="宋体" w:hAnsi="宋体"/>
                <w:sz w:val="24"/>
                <w:szCs w:val="24"/>
              </w:rPr>
            </w:pPr>
          </w:p>
        </w:tc>
      </w:tr>
      <w:tr w:rsidR="008C6177" w14:paraId="21E62E2C" w14:textId="77777777" w:rsidTr="00BC03F7">
        <w:tc>
          <w:tcPr>
            <w:tcW w:w="1446" w:type="dxa"/>
            <w:tcBorders>
              <w:top w:val="single" w:sz="4" w:space="0" w:color="auto"/>
              <w:left w:val="single" w:sz="4" w:space="0" w:color="auto"/>
              <w:bottom w:val="single" w:sz="4" w:space="0" w:color="auto"/>
              <w:right w:val="single" w:sz="4" w:space="0" w:color="auto"/>
            </w:tcBorders>
          </w:tcPr>
          <w:p w14:paraId="42BBDAFC" w14:textId="7ED01BC2" w:rsidR="008C6177" w:rsidRDefault="008C6177" w:rsidP="008C6177">
            <w:pPr>
              <w:spacing w:line="360" w:lineRule="auto"/>
              <w:jc w:val="center"/>
              <w:rPr>
                <w:rFonts w:ascii="宋体" w:hAnsi="宋体"/>
                <w:sz w:val="24"/>
                <w:szCs w:val="24"/>
              </w:rPr>
            </w:pPr>
            <w:r w:rsidRPr="00345347">
              <w:rPr>
                <w:rFonts w:hint="eastAsia"/>
              </w:rPr>
              <w:t>601318</w:t>
            </w:r>
          </w:p>
        </w:tc>
        <w:tc>
          <w:tcPr>
            <w:tcW w:w="1368" w:type="dxa"/>
            <w:tcBorders>
              <w:top w:val="single" w:sz="4" w:space="0" w:color="auto"/>
              <w:left w:val="single" w:sz="4" w:space="0" w:color="auto"/>
              <w:bottom w:val="single" w:sz="4" w:space="0" w:color="auto"/>
              <w:right w:val="single" w:sz="4" w:space="0" w:color="auto"/>
            </w:tcBorders>
          </w:tcPr>
          <w:p w14:paraId="3BCCBBC1" w14:textId="10C5F0BE" w:rsidR="008C6177" w:rsidRDefault="008C6177" w:rsidP="008C6177">
            <w:pPr>
              <w:spacing w:line="360" w:lineRule="auto"/>
              <w:jc w:val="center"/>
              <w:rPr>
                <w:rFonts w:ascii="宋体" w:hAnsi="宋体"/>
                <w:sz w:val="24"/>
                <w:szCs w:val="24"/>
              </w:rPr>
            </w:pPr>
            <w:r w:rsidRPr="00345347">
              <w:rPr>
                <w:rFonts w:hint="eastAsia"/>
              </w:rPr>
              <w:t>中国平安</w:t>
            </w:r>
          </w:p>
        </w:tc>
        <w:tc>
          <w:tcPr>
            <w:tcW w:w="1340" w:type="dxa"/>
            <w:tcBorders>
              <w:top w:val="single" w:sz="4" w:space="0" w:color="auto"/>
              <w:left w:val="single" w:sz="4" w:space="0" w:color="auto"/>
              <w:bottom w:val="single" w:sz="4" w:space="0" w:color="auto"/>
              <w:right w:val="single" w:sz="4" w:space="0" w:color="auto"/>
            </w:tcBorders>
          </w:tcPr>
          <w:p w14:paraId="384BBC85" w14:textId="14B167E4" w:rsidR="008C6177" w:rsidRDefault="008C6177" w:rsidP="008C6177">
            <w:pPr>
              <w:spacing w:line="360" w:lineRule="auto"/>
              <w:jc w:val="center"/>
              <w:rPr>
                <w:rFonts w:ascii="宋体" w:hAnsi="宋体"/>
                <w:sz w:val="24"/>
                <w:szCs w:val="24"/>
              </w:rPr>
            </w:pPr>
            <w:r w:rsidRPr="00345347">
              <w:rPr>
                <w:rFonts w:hint="eastAsia"/>
              </w:rPr>
              <w:t>2600</w:t>
            </w:r>
          </w:p>
        </w:tc>
        <w:tc>
          <w:tcPr>
            <w:tcW w:w="1359" w:type="dxa"/>
            <w:tcBorders>
              <w:top w:val="single" w:sz="4" w:space="0" w:color="auto"/>
              <w:left w:val="single" w:sz="4" w:space="0" w:color="auto"/>
              <w:bottom w:val="single" w:sz="4" w:space="0" w:color="auto"/>
              <w:right w:val="single" w:sz="4" w:space="0" w:color="auto"/>
            </w:tcBorders>
          </w:tcPr>
          <w:p w14:paraId="4C8C1940" w14:textId="74EB588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5B18B69" w14:textId="03AF8CC2"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73E08D8" w14:textId="556E6750" w:rsidR="008C6177" w:rsidRDefault="008C6177" w:rsidP="008C6177">
            <w:pPr>
              <w:spacing w:line="360" w:lineRule="auto"/>
              <w:jc w:val="center"/>
              <w:rPr>
                <w:rFonts w:ascii="宋体" w:hAnsi="宋体"/>
                <w:sz w:val="24"/>
                <w:szCs w:val="24"/>
              </w:rPr>
            </w:pPr>
          </w:p>
        </w:tc>
      </w:tr>
      <w:tr w:rsidR="008C6177" w14:paraId="34C512D5" w14:textId="77777777" w:rsidTr="00BC03F7">
        <w:tc>
          <w:tcPr>
            <w:tcW w:w="1446" w:type="dxa"/>
            <w:tcBorders>
              <w:top w:val="single" w:sz="4" w:space="0" w:color="auto"/>
              <w:left w:val="single" w:sz="4" w:space="0" w:color="auto"/>
              <w:bottom w:val="single" w:sz="4" w:space="0" w:color="auto"/>
              <w:right w:val="single" w:sz="4" w:space="0" w:color="auto"/>
            </w:tcBorders>
          </w:tcPr>
          <w:p w14:paraId="16861073" w14:textId="00B7A900" w:rsidR="008C6177" w:rsidRDefault="008C6177" w:rsidP="008C6177">
            <w:pPr>
              <w:spacing w:line="360" w:lineRule="auto"/>
              <w:jc w:val="center"/>
              <w:rPr>
                <w:rFonts w:ascii="宋体" w:hAnsi="宋体"/>
                <w:sz w:val="24"/>
                <w:szCs w:val="24"/>
              </w:rPr>
            </w:pPr>
            <w:r w:rsidRPr="00345347">
              <w:rPr>
                <w:rFonts w:hint="eastAsia"/>
              </w:rPr>
              <w:t>601328</w:t>
            </w:r>
          </w:p>
        </w:tc>
        <w:tc>
          <w:tcPr>
            <w:tcW w:w="1368" w:type="dxa"/>
            <w:tcBorders>
              <w:top w:val="single" w:sz="4" w:space="0" w:color="auto"/>
              <w:left w:val="single" w:sz="4" w:space="0" w:color="auto"/>
              <w:bottom w:val="single" w:sz="4" w:space="0" w:color="auto"/>
              <w:right w:val="single" w:sz="4" w:space="0" w:color="auto"/>
            </w:tcBorders>
          </w:tcPr>
          <w:p w14:paraId="3031C3AD" w14:textId="20DB1328" w:rsidR="008C6177" w:rsidRDefault="008C6177" w:rsidP="008C6177">
            <w:pPr>
              <w:spacing w:line="360" w:lineRule="auto"/>
              <w:jc w:val="center"/>
              <w:rPr>
                <w:rFonts w:ascii="宋体" w:hAnsi="宋体"/>
                <w:sz w:val="24"/>
                <w:szCs w:val="24"/>
              </w:rPr>
            </w:pPr>
            <w:r w:rsidRPr="00345347">
              <w:rPr>
                <w:rFonts w:hint="eastAsia"/>
              </w:rPr>
              <w:t>交通银行</w:t>
            </w:r>
          </w:p>
        </w:tc>
        <w:tc>
          <w:tcPr>
            <w:tcW w:w="1340" w:type="dxa"/>
            <w:tcBorders>
              <w:top w:val="single" w:sz="4" w:space="0" w:color="auto"/>
              <w:left w:val="single" w:sz="4" w:space="0" w:color="auto"/>
              <w:bottom w:val="single" w:sz="4" w:space="0" w:color="auto"/>
              <w:right w:val="single" w:sz="4" w:space="0" w:color="auto"/>
            </w:tcBorders>
          </w:tcPr>
          <w:p w14:paraId="002C8AA9" w14:textId="0F7ABB2E" w:rsidR="008C6177" w:rsidRDefault="008C6177" w:rsidP="008C6177">
            <w:pPr>
              <w:spacing w:line="360" w:lineRule="auto"/>
              <w:jc w:val="center"/>
              <w:rPr>
                <w:rFonts w:ascii="宋体" w:hAnsi="宋体"/>
                <w:sz w:val="24"/>
                <w:szCs w:val="24"/>
              </w:rPr>
            </w:pPr>
            <w:r w:rsidRPr="00345347">
              <w:rPr>
                <w:rFonts w:hint="eastAsia"/>
              </w:rPr>
              <w:t>100</w:t>
            </w:r>
          </w:p>
        </w:tc>
        <w:tc>
          <w:tcPr>
            <w:tcW w:w="1359" w:type="dxa"/>
            <w:tcBorders>
              <w:top w:val="single" w:sz="4" w:space="0" w:color="auto"/>
              <w:left w:val="single" w:sz="4" w:space="0" w:color="auto"/>
              <w:bottom w:val="single" w:sz="4" w:space="0" w:color="auto"/>
              <w:right w:val="single" w:sz="4" w:space="0" w:color="auto"/>
            </w:tcBorders>
          </w:tcPr>
          <w:p w14:paraId="47D01B75" w14:textId="726B83ED" w:rsidR="008C6177" w:rsidRDefault="008C6177" w:rsidP="008C6177">
            <w:pPr>
              <w:spacing w:line="360" w:lineRule="auto"/>
              <w:jc w:val="center"/>
              <w:rPr>
                <w:rFonts w:ascii="宋体" w:hAnsi="宋体"/>
                <w:sz w:val="24"/>
                <w:szCs w:val="24"/>
              </w:rPr>
            </w:pPr>
            <w:r w:rsidRPr="00345347">
              <w:rPr>
                <w:rFonts w:hint="eastAsia"/>
              </w:rPr>
              <w:t>必须</w:t>
            </w:r>
          </w:p>
        </w:tc>
        <w:tc>
          <w:tcPr>
            <w:tcW w:w="1258" w:type="dxa"/>
            <w:tcBorders>
              <w:top w:val="single" w:sz="4" w:space="0" w:color="auto"/>
              <w:left w:val="single" w:sz="4" w:space="0" w:color="auto"/>
              <w:bottom w:val="single" w:sz="4" w:space="0" w:color="auto"/>
              <w:right w:val="single" w:sz="4" w:space="0" w:color="auto"/>
            </w:tcBorders>
          </w:tcPr>
          <w:p w14:paraId="15BA3BD6" w14:textId="0285095B" w:rsidR="008C6177" w:rsidRDefault="008C6177" w:rsidP="008C6177">
            <w:pPr>
              <w:spacing w:line="360" w:lineRule="auto"/>
              <w:jc w:val="center"/>
              <w:rPr>
                <w:rFonts w:ascii="宋体" w:hAnsi="宋体"/>
                <w:sz w:val="24"/>
                <w:szCs w:val="24"/>
              </w:rPr>
            </w:pPr>
          </w:p>
        </w:tc>
        <w:tc>
          <w:tcPr>
            <w:tcW w:w="1905" w:type="dxa"/>
            <w:tcBorders>
              <w:top w:val="single" w:sz="4" w:space="0" w:color="auto"/>
              <w:left w:val="single" w:sz="4" w:space="0" w:color="auto"/>
              <w:bottom w:val="single" w:sz="4" w:space="0" w:color="auto"/>
              <w:right w:val="single" w:sz="4" w:space="0" w:color="auto"/>
            </w:tcBorders>
          </w:tcPr>
          <w:p w14:paraId="24964AEC" w14:textId="21B103BD" w:rsidR="008C6177" w:rsidRDefault="008C6177" w:rsidP="008C6177">
            <w:pPr>
              <w:spacing w:line="360" w:lineRule="auto"/>
              <w:jc w:val="center"/>
              <w:rPr>
                <w:rFonts w:ascii="宋体" w:hAnsi="宋体"/>
                <w:sz w:val="24"/>
                <w:szCs w:val="24"/>
              </w:rPr>
            </w:pPr>
            <w:r w:rsidRPr="00345347">
              <w:rPr>
                <w:rFonts w:hint="eastAsia"/>
              </w:rPr>
              <w:t>639.000</w:t>
            </w:r>
          </w:p>
        </w:tc>
      </w:tr>
      <w:tr w:rsidR="008C6177" w14:paraId="789B3887" w14:textId="77777777" w:rsidTr="00BC03F7">
        <w:tc>
          <w:tcPr>
            <w:tcW w:w="1446" w:type="dxa"/>
            <w:tcBorders>
              <w:top w:val="single" w:sz="4" w:space="0" w:color="auto"/>
              <w:left w:val="single" w:sz="4" w:space="0" w:color="auto"/>
              <w:bottom w:val="single" w:sz="4" w:space="0" w:color="auto"/>
              <w:right w:val="single" w:sz="4" w:space="0" w:color="auto"/>
            </w:tcBorders>
          </w:tcPr>
          <w:p w14:paraId="077039B8" w14:textId="1EE9236F" w:rsidR="008C6177" w:rsidRDefault="008C6177" w:rsidP="008C6177">
            <w:pPr>
              <w:spacing w:line="360" w:lineRule="auto"/>
              <w:jc w:val="center"/>
              <w:rPr>
                <w:rFonts w:ascii="宋体" w:hAnsi="宋体"/>
                <w:sz w:val="24"/>
                <w:szCs w:val="24"/>
              </w:rPr>
            </w:pPr>
            <w:r w:rsidRPr="00345347">
              <w:rPr>
                <w:rFonts w:hint="eastAsia"/>
              </w:rPr>
              <w:t>601336</w:t>
            </w:r>
          </w:p>
        </w:tc>
        <w:tc>
          <w:tcPr>
            <w:tcW w:w="1368" w:type="dxa"/>
            <w:tcBorders>
              <w:top w:val="single" w:sz="4" w:space="0" w:color="auto"/>
              <w:left w:val="single" w:sz="4" w:space="0" w:color="auto"/>
              <w:bottom w:val="single" w:sz="4" w:space="0" w:color="auto"/>
              <w:right w:val="single" w:sz="4" w:space="0" w:color="auto"/>
            </w:tcBorders>
          </w:tcPr>
          <w:p w14:paraId="7762EE21" w14:textId="71010E85" w:rsidR="008C6177" w:rsidRDefault="008C6177" w:rsidP="008C6177">
            <w:pPr>
              <w:spacing w:line="360" w:lineRule="auto"/>
              <w:jc w:val="center"/>
              <w:rPr>
                <w:rFonts w:ascii="宋体" w:hAnsi="宋体"/>
                <w:sz w:val="24"/>
                <w:szCs w:val="24"/>
              </w:rPr>
            </w:pPr>
            <w:r w:rsidRPr="00345347">
              <w:rPr>
                <w:rFonts w:hint="eastAsia"/>
              </w:rPr>
              <w:t>新华保险</w:t>
            </w:r>
          </w:p>
        </w:tc>
        <w:tc>
          <w:tcPr>
            <w:tcW w:w="1340" w:type="dxa"/>
            <w:tcBorders>
              <w:top w:val="single" w:sz="4" w:space="0" w:color="auto"/>
              <w:left w:val="single" w:sz="4" w:space="0" w:color="auto"/>
              <w:bottom w:val="single" w:sz="4" w:space="0" w:color="auto"/>
              <w:right w:val="single" w:sz="4" w:space="0" w:color="auto"/>
            </w:tcBorders>
          </w:tcPr>
          <w:p w14:paraId="29566139" w14:textId="5097032B" w:rsidR="008C6177" w:rsidRDefault="008C6177" w:rsidP="008C6177">
            <w:pPr>
              <w:spacing w:line="360" w:lineRule="auto"/>
              <w:jc w:val="center"/>
              <w:rPr>
                <w:rFonts w:ascii="宋体" w:hAnsi="宋体"/>
                <w:sz w:val="24"/>
                <w:szCs w:val="24"/>
              </w:rPr>
            </w:pPr>
            <w:r w:rsidRPr="00345347">
              <w:rPr>
                <w:rFonts w:hint="eastAsia"/>
              </w:rPr>
              <w:t>200</w:t>
            </w:r>
          </w:p>
        </w:tc>
        <w:tc>
          <w:tcPr>
            <w:tcW w:w="1359" w:type="dxa"/>
            <w:tcBorders>
              <w:top w:val="single" w:sz="4" w:space="0" w:color="auto"/>
              <w:left w:val="single" w:sz="4" w:space="0" w:color="auto"/>
              <w:bottom w:val="single" w:sz="4" w:space="0" w:color="auto"/>
              <w:right w:val="single" w:sz="4" w:space="0" w:color="auto"/>
            </w:tcBorders>
          </w:tcPr>
          <w:p w14:paraId="71DC9DA6" w14:textId="4C61766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798D042" w14:textId="5207B823"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C7A3DA1" w14:textId="01C99801" w:rsidR="008C6177" w:rsidRDefault="008C6177" w:rsidP="008C6177">
            <w:pPr>
              <w:spacing w:line="360" w:lineRule="auto"/>
              <w:jc w:val="center"/>
              <w:rPr>
                <w:rFonts w:ascii="宋体" w:hAnsi="宋体"/>
                <w:sz w:val="24"/>
                <w:szCs w:val="24"/>
              </w:rPr>
            </w:pPr>
          </w:p>
        </w:tc>
      </w:tr>
      <w:tr w:rsidR="008C6177" w14:paraId="6DA87D36" w14:textId="77777777" w:rsidTr="00BC03F7">
        <w:tc>
          <w:tcPr>
            <w:tcW w:w="1446" w:type="dxa"/>
            <w:tcBorders>
              <w:top w:val="single" w:sz="4" w:space="0" w:color="auto"/>
              <w:left w:val="single" w:sz="4" w:space="0" w:color="auto"/>
              <w:bottom w:val="single" w:sz="4" w:space="0" w:color="auto"/>
              <w:right w:val="single" w:sz="4" w:space="0" w:color="auto"/>
            </w:tcBorders>
          </w:tcPr>
          <w:p w14:paraId="75D49ABC" w14:textId="0D300071" w:rsidR="008C6177" w:rsidRDefault="008C6177" w:rsidP="008C6177">
            <w:pPr>
              <w:spacing w:line="360" w:lineRule="auto"/>
              <w:jc w:val="center"/>
              <w:rPr>
                <w:rFonts w:ascii="宋体" w:hAnsi="宋体"/>
                <w:sz w:val="24"/>
                <w:szCs w:val="24"/>
              </w:rPr>
            </w:pPr>
            <w:r w:rsidRPr="00345347">
              <w:rPr>
                <w:rFonts w:hint="eastAsia"/>
              </w:rPr>
              <w:t>601390</w:t>
            </w:r>
          </w:p>
        </w:tc>
        <w:tc>
          <w:tcPr>
            <w:tcW w:w="1368" w:type="dxa"/>
            <w:tcBorders>
              <w:top w:val="single" w:sz="4" w:space="0" w:color="auto"/>
              <w:left w:val="single" w:sz="4" w:space="0" w:color="auto"/>
              <w:bottom w:val="single" w:sz="4" w:space="0" w:color="auto"/>
              <w:right w:val="single" w:sz="4" w:space="0" w:color="auto"/>
            </w:tcBorders>
          </w:tcPr>
          <w:p w14:paraId="78411CB3" w14:textId="058DADD8" w:rsidR="008C6177" w:rsidRDefault="008C6177" w:rsidP="008C6177">
            <w:pPr>
              <w:spacing w:line="360" w:lineRule="auto"/>
              <w:jc w:val="center"/>
              <w:rPr>
                <w:rFonts w:ascii="宋体" w:hAnsi="宋体"/>
                <w:sz w:val="24"/>
                <w:szCs w:val="24"/>
              </w:rPr>
            </w:pPr>
            <w:r w:rsidRPr="00345347">
              <w:rPr>
                <w:rFonts w:hint="eastAsia"/>
              </w:rPr>
              <w:t>中国中铁</w:t>
            </w:r>
          </w:p>
        </w:tc>
        <w:tc>
          <w:tcPr>
            <w:tcW w:w="1340" w:type="dxa"/>
            <w:tcBorders>
              <w:top w:val="single" w:sz="4" w:space="0" w:color="auto"/>
              <w:left w:val="single" w:sz="4" w:space="0" w:color="auto"/>
              <w:bottom w:val="single" w:sz="4" w:space="0" w:color="auto"/>
              <w:right w:val="single" w:sz="4" w:space="0" w:color="auto"/>
            </w:tcBorders>
          </w:tcPr>
          <w:p w14:paraId="74F6E959" w14:textId="2752F330" w:rsidR="008C6177" w:rsidRDefault="008C6177" w:rsidP="008C6177">
            <w:pPr>
              <w:spacing w:line="360" w:lineRule="auto"/>
              <w:jc w:val="center"/>
              <w:rPr>
                <w:rFonts w:ascii="宋体" w:hAnsi="宋体"/>
                <w:sz w:val="24"/>
                <w:szCs w:val="24"/>
              </w:rPr>
            </w:pPr>
            <w:r w:rsidRPr="00345347">
              <w:rPr>
                <w:rFonts w:hint="eastAsia"/>
              </w:rPr>
              <w:t>1400</w:t>
            </w:r>
          </w:p>
        </w:tc>
        <w:tc>
          <w:tcPr>
            <w:tcW w:w="1359" w:type="dxa"/>
            <w:tcBorders>
              <w:top w:val="single" w:sz="4" w:space="0" w:color="auto"/>
              <w:left w:val="single" w:sz="4" w:space="0" w:color="auto"/>
              <w:bottom w:val="single" w:sz="4" w:space="0" w:color="auto"/>
              <w:right w:val="single" w:sz="4" w:space="0" w:color="auto"/>
            </w:tcBorders>
          </w:tcPr>
          <w:p w14:paraId="3F62F1F2" w14:textId="3448495C"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1E89912" w14:textId="54332EDB"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3451E4E" w14:textId="68A78F67" w:rsidR="008C6177" w:rsidRDefault="008C6177" w:rsidP="008C6177">
            <w:pPr>
              <w:spacing w:line="360" w:lineRule="auto"/>
              <w:jc w:val="center"/>
              <w:rPr>
                <w:rFonts w:ascii="宋体" w:hAnsi="宋体"/>
                <w:sz w:val="24"/>
                <w:szCs w:val="24"/>
              </w:rPr>
            </w:pPr>
          </w:p>
        </w:tc>
      </w:tr>
      <w:tr w:rsidR="008C6177" w14:paraId="2A27A416" w14:textId="77777777" w:rsidTr="00BC03F7">
        <w:tc>
          <w:tcPr>
            <w:tcW w:w="1446" w:type="dxa"/>
            <w:tcBorders>
              <w:top w:val="single" w:sz="4" w:space="0" w:color="auto"/>
              <w:left w:val="single" w:sz="4" w:space="0" w:color="auto"/>
              <w:bottom w:val="single" w:sz="4" w:space="0" w:color="auto"/>
              <w:right w:val="single" w:sz="4" w:space="0" w:color="auto"/>
            </w:tcBorders>
          </w:tcPr>
          <w:p w14:paraId="73D86984" w14:textId="4A9958A1" w:rsidR="008C6177" w:rsidRDefault="008C6177" w:rsidP="008C6177">
            <w:pPr>
              <w:spacing w:line="360" w:lineRule="auto"/>
              <w:jc w:val="center"/>
              <w:rPr>
                <w:rFonts w:ascii="宋体" w:hAnsi="宋体"/>
                <w:sz w:val="24"/>
                <w:szCs w:val="24"/>
              </w:rPr>
            </w:pPr>
            <w:r w:rsidRPr="00345347">
              <w:rPr>
                <w:rFonts w:hint="eastAsia"/>
              </w:rPr>
              <w:t>601398</w:t>
            </w:r>
          </w:p>
        </w:tc>
        <w:tc>
          <w:tcPr>
            <w:tcW w:w="1368" w:type="dxa"/>
            <w:tcBorders>
              <w:top w:val="single" w:sz="4" w:space="0" w:color="auto"/>
              <w:left w:val="single" w:sz="4" w:space="0" w:color="auto"/>
              <w:bottom w:val="single" w:sz="4" w:space="0" w:color="auto"/>
              <w:right w:val="single" w:sz="4" w:space="0" w:color="auto"/>
            </w:tcBorders>
          </w:tcPr>
          <w:p w14:paraId="5054D22E" w14:textId="77EA06DB" w:rsidR="008C6177" w:rsidRDefault="008C6177" w:rsidP="008C6177">
            <w:pPr>
              <w:spacing w:line="360" w:lineRule="auto"/>
              <w:jc w:val="center"/>
              <w:rPr>
                <w:rFonts w:ascii="宋体" w:hAnsi="宋体"/>
                <w:sz w:val="24"/>
                <w:szCs w:val="24"/>
              </w:rPr>
            </w:pPr>
            <w:r w:rsidRPr="00345347">
              <w:rPr>
                <w:rFonts w:hint="eastAsia"/>
              </w:rPr>
              <w:t>工商银行</w:t>
            </w:r>
          </w:p>
        </w:tc>
        <w:tc>
          <w:tcPr>
            <w:tcW w:w="1340" w:type="dxa"/>
            <w:tcBorders>
              <w:top w:val="single" w:sz="4" w:space="0" w:color="auto"/>
              <w:left w:val="single" w:sz="4" w:space="0" w:color="auto"/>
              <w:bottom w:val="single" w:sz="4" w:space="0" w:color="auto"/>
              <w:right w:val="single" w:sz="4" w:space="0" w:color="auto"/>
            </w:tcBorders>
          </w:tcPr>
          <w:p w14:paraId="611017D5" w14:textId="6815EEC0" w:rsidR="008C6177" w:rsidRDefault="008C6177" w:rsidP="008C6177">
            <w:pPr>
              <w:spacing w:line="360" w:lineRule="auto"/>
              <w:jc w:val="center"/>
              <w:rPr>
                <w:rFonts w:ascii="宋体" w:hAnsi="宋体"/>
                <w:sz w:val="24"/>
                <w:szCs w:val="24"/>
              </w:rPr>
            </w:pPr>
            <w:r w:rsidRPr="00345347">
              <w:rPr>
                <w:rFonts w:hint="eastAsia"/>
              </w:rPr>
              <w:t>5200</w:t>
            </w:r>
          </w:p>
        </w:tc>
        <w:tc>
          <w:tcPr>
            <w:tcW w:w="1359" w:type="dxa"/>
            <w:tcBorders>
              <w:top w:val="single" w:sz="4" w:space="0" w:color="auto"/>
              <w:left w:val="single" w:sz="4" w:space="0" w:color="auto"/>
              <w:bottom w:val="single" w:sz="4" w:space="0" w:color="auto"/>
              <w:right w:val="single" w:sz="4" w:space="0" w:color="auto"/>
            </w:tcBorders>
          </w:tcPr>
          <w:p w14:paraId="416F4083" w14:textId="2C752ADF"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40ABE46" w14:textId="25FA6ECD"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B3277B9" w14:textId="29B623AC" w:rsidR="008C6177" w:rsidRDefault="008C6177" w:rsidP="008C6177">
            <w:pPr>
              <w:spacing w:line="360" w:lineRule="auto"/>
              <w:jc w:val="center"/>
              <w:rPr>
                <w:rFonts w:ascii="宋体" w:hAnsi="宋体"/>
                <w:sz w:val="24"/>
                <w:szCs w:val="24"/>
              </w:rPr>
            </w:pPr>
          </w:p>
        </w:tc>
      </w:tr>
      <w:tr w:rsidR="008C6177" w14:paraId="45C8CD37" w14:textId="77777777" w:rsidTr="00BC03F7">
        <w:tc>
          <w:tcPr>
            <w:tcW w:w="1446" w:type="dxa"/>
            <w:tcBorders>
              <w:top w:val="single" w:sz="4" w:space="0" w:color="auto"/>
              <w:left w:val="single" w:sz="4" w:space="0" w:color="auto"/>
              <w:bottom w:val="single" w:sz="4" w:space="0" w:color="auto"/>
              <w:right w:val="single" w:sz="4" w:space="0" w:color="auto"/>
            </w:tcBorders>
          </w:tcPr>
          <w:p w14:paraId="4DCEBC74" w14:textId="13797462" w:rsidR="008C6177" w:rsidRDefault="008C6177" w:rsidP="008C6177">
            <w:pPr>
              <w:spacing w:line="360" w:lineRule="auto"/>
              <w:jc w:val="center"/>
              <w:rPr>
                <w:rFonts w:ascii="宋体" w:hAnsi="宋体"/>
                <w:sz w:val="24"/>
                <w:szCs w:val="24"/>
              </w:rPr>
            </w:pPr>
            <w:r w:rsidRPr="00345347">
              <w:rPr>
                <w:rFonts w:hint="eastAsia"/>
              </w:rPr>
              <w:t>601555</w:t>
            </w:r>
          </w:p>
        </w:tc>
        <w:tc>
          <w:tcPr>
            <w:tcW w:w="1368" w:type="dxa"/>
            <w:tcBorders>
              <w:top w:val="single" w:sz="4" w:space="0" w:color="auto"/>
              <w:left w:val="single" w:sz="4" w:space="0" w:color="auto"/>
              <w:bottom w:val="single" w:sz="4" w:space="0" w:color="auto"/>
              <w:right w:val="single" w:sz="4" w:space="0" w:color="auto"/>
            </w:tcBorders>
          </w:tcPr>
          <w:p w14:paraId="0F208D87" w14:textId="35729923" w:rsidR="008C6177" w:rsidRDefault="008C6177" w:rsidP="008C6177">
            <w:pPr>
              <w:spacing w:line="360" w:lineRule="auto"/>
              <w:jc w:val="center"/>
              <w:rPr>
                <w:rFonts w:ascii="宋体" w:hAnsi="宋体"/>
                <w:sz w:val="24"/>
                <w:szCs w:val="24"/>
              </w:rPr>
            </w:pPr>
            <w:r w:rsidRPr="00345347">
              <w:rPr>
                <w:rFonts w:hint="eastAsia"/>
              </w:rPr>
              <w:t>东吴证券</w:t>
            </w:r>
          </w:p>
        </w:tc>
        <w:tc>
          <w:tcPr>
            <w:tcW w:w="1340" w:type="dxa"/>
            <w:tcBorders>
              <w:top w:val="single" w:sz="4" w:space="0" w:color="auto"/>
              <w:left w:val="single" w:sz="4" w:space="0" w:color="auto"/>
              <w:bottom w:val="single" w:sz="4" w:space="0" w:color="auto"/>
              <w:right w:val="single" w:sz="4" w:space="0" w:color="auto"/>
            </w:tcBorders>
          </w:tcPr>
          <w:p w14:paraId="6EE23048" w14:textId="08699CC6" w:rsidR="008C6177" w:rsidRDefault="008C6177" w:rsidP="008C6177">
            <w:pPr>
              <w:spacing w:line="360" w:lineRule="auto"/>
              <w:jc w:val="center"/>
              <w:rPr>
                <w:rFonts w:ascii="宋体" w:hAnsi="宋体"/>
                <w:sz w:val="24"/>
                <w:szCs w:val="24"/>
              </w:rPr>
            </w:pPr>
            <w:r w:rsidRPr="00345347">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76633BDB" w14:textId="56B00F3A"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7FC2A95" w14:textId="3B44FFDC"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FFA70DD" w14:textId="1EAD653C" w:rsidR="008C6177" w:rsidRDefault="008C6177" w:rsidP="008C6177">
            <w:pPr>
              <w:spacing w:line="360" w:lineRule="auto"/>
              <w:jc w:val="center"/>
              <w:rPr>
                <w:rFonts w:ascii="宋体" w:hAnsi="宋体"/>
                <w:sz w:val="24"/>
                <w:szCs w:val="24"/>
              </w:rPr>
            </w:pPr>
          </w:p>
        </w:tc>
      </w:tr>
      <w:tr w:rsidR="008C6177" w14:paraId="48C0B547" w14:textId="77777777" w:rsidTr="00BC03F7">
        <w:tc>
          <w:tcPr>
            <w:tcW w:w="1446" w:type="dxa"/>
            <w:tcBorders>
              <w:top w:val="single" w:sz="4" w:space="0" w:color="auto"/>
              <w:left w:val="single" w:sz="4" w:space="0" w:color="auto"/>
              <w:bottom w:val="single" w:sz="4" w:space="0" w:color="auto"/>
              <w:right w:val="single" w:sz="4" w:space="0" w:color="auto"/>
            </w:tcBorders>
          </w:tcPr>
          <w:p w14:paraId="4375856E" w14:textId="611861F4" w:rsidR="008C6177" w:rsidRDefault="008C6177" w:rsidP="008C6177">
            <w:pPr>
              <w:spacing w:line="360" w:lineRule="auto"/>
              <w:jc w:val="center"/>
              <w:rPr>
                <w:rFonts w:ascii="宋体" w:hAnsi="宋体"/>
                <w:sz w:val="24"/>
                <w:szCs w:val="24"/>
              </w:rPr>
            </w:pPr>
            <w:r w:rsidRPr="00345347">
              <w:rPr>
                <w:rFonts w:hint="eastAsia"/>
              </w:rPr>
              <w:t>601601</w:t>
            </w:r>
          </w:p>
        </w:tc>
        <w:tc>
          <w:tcPr>
            <w:tcW w:w="1368" w:type="dxa"/>
            <w:tcBorders>
              <w:top w:val="single" w:sz="4" w:space="0" w:color="auto"/>
              <w:left w:val="single" w:sz="4" w:space="0" w:color="auto"/>
              <w:bottom w:val="single" w:sz="4" w:space="0" w:color="auto"/>
              <w:right w:val="single" w:sz="4" w:space="0" w:color="auto"/>
            </w:tcBorders>
          </w:tcPr>
          <w:p w14:paraId="0E8CAD9F" w14:textId="7F72AEF8" w:rsidR="008C6177" w:rsidRDefault="008C6177" w:rsidP="008C6177">
            <w:pPr>
              <w:spacing w:line="360" w:lineRule="auto"/>
              <w:jc w:val="center"/>
              <w:rPr>
                <w:rFonts w:ascii="宋体" w:hAnsi="宋体"/>
                <w:sz w:val="24"/>
                <w:szCs w:val="24"/>
              </w:rPr>
            </w:pPr>
            <w:r w:rsidRPr="00345347">
              <w:rPr>
                <w:rFonts w:hint="eastAsia"/>
              </w:rPr>
              <w:t>中国太保</w:t>
            </w:r>
          </w:p>
        </w:tc>
        <w:tc>
          <w:tcPr>
            <w:tcW w:w="1340" w:type="dxa"/>
            <w:tcBorders>
              <w:top w:val="single" w:sz="4" w:space="0" w:color="auto"/>
              <w:left w:val="single" w:sz="4" w:space="0" w:color="auto"/>
              <w:bottom w:val="single" w:sz="4" w:space="0" w:color="auto"/>
              <w:right w:val="single" w:sz="4" w:space="0" w:color="auto"/>
            </w:tcBorders>
          </w:tcPr>
          <w:p w14:paraId="45ED6C60" w14:textId="6DAF5E6C" w:rsidR="008C6177" w:rsidRDefault="008C6177" w:rsidP="008C6177">
            <w:pPr>
              <w:spacing w:line="360" w:lineRule="auto"/>
              <w:jc w:val="center"/>
              <w:rPr>
                <w:rFonts w:ascii="宋体" w:hAnsi="宋体"/>
                <w:sz w:val="24"/>
                <w:szCs w:val="24"/>
              </w:rPr>
            </w:pPr>
            <w:r w:rsidRPr="00345347">
              <w:rPr>
                <w:rFonts w:hint="eastAsia"/>
              </w:rPr>
              <w:t>800</w:t>
            </w:r>
          </w:p>
        </w:tc>
        <w:tc>
          <w:tcPr>
            <w:tcW w:w="1359" w:type="dxa"/>
            <w:tcBorders>
              <w:top w:val="single" w:sz="4" w:space="0" w:color="auto"/>
              <w:left w:val="single" w:sz="4" w:space="0" w:color="auto"/>
              <w:bottom w:val="single" w:sz="4" w:space="0" w:color="auto"/>
              <w:right w:val="single" w:sz="4" w:space="0" w:color="auto"/>
            </w:tcBorders>
          </w:tcPr>
          <w:p w14:paraId="406380E2" w14:textId="7BC638A9"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454280E" w14:textId="7E78AD18"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B9185A3" w14:textId="6C6CF0D0" w:rsidR="008C6177" w:rsidRDefault="008C6177" w:rsidP="008C6177">
            <w:pPr>
              <w:spacing w:line="360" w:lineRule="auto"/>
              <w:jc w:val="center"/>
              <w:rPr>
                <w:rFonts w:ascii="宋体" w:hAnsi="宋体"/>
                <w:sz w:val="24"/>
                <w:szCs w:val="24"/>
              </w:rPr>
            </w:pPr>
          </w:p>
        </w:tc>
      </w:tr>
      <w:tr w:rsidR="008C6177" w14:paraId="5AA20897" w14:textId="77777777" w:rsidTr="00BC03F7">
        <w:tc>
          <w:tcPr>
            <w:tcW w:w="1446" w:type="dxa"/>
            <w:tcBorders>
              <w:top w:val="single" w:sz="4" w:space="0" w:color="auto"/>
              <w:left w:val="single" w:sz="4" w:space="0" w:color="auto"/>
              <w:bottom w:val="single" w:sz="4" w:space="0" w:color="auto"/>
              <w:right w:val="single" w:sz="4" w:space="0" w:color="auto"/>
            </w:tcBorders>
          </w:tcPr>
          <w:p w14:paraId="23F73066" w14:textId="76955BBD" w:rsidR="008C6177" w:rsidRDefault="008C6177" w:rsidP="008C6177">
            <w:pPr>
              <w:spacing w:line="360" w:lineRule="auto"/>
              <w:jc w:val="center"/>
              <w:rPr>
                <w:rFonts w:ascii="宋体" w:hAnsi="宋体"/>
                <w:sz w:val="24"/>
                <w:szCs w:val="24"/>
              </w:rPr>
            </w:pPr>
            <w:r w:rsidRPr="00345347">
              <w:rPr>
                <w:rFonts w:hint="eastAsia"/>
              </w:rPr>
              <w:t>601607</w:t>
            </w:r>
          </w:p>
        </w:tc>
        <w:tc>
          <w:tcPr>
            <w:tcW w:w="1368" w:type="dxa"/>
            <w:tcBorders>
              <w:top w:val="single" w:sz="4" w:space="0" w:color="auto"/>
              <w:left w:val="single" w:sz="4" w:space="0" w:color="auto"/>
              <w:bottom w:val="single" w:sz="4" w:space="0" w:color="auto"/>
              <w:right w:val="single" w:sz="4" w:space="0" w:color="auto"/>
            </w:tcBorders>
          </w:tcPr>
          <w:p w14:paraId="5D087718" w14:textId="5AED62C3" w:rsidR="008C6177" w:rsidRDefault="008C6177" w:rsidP="008C6177">
            <w:pPr>
              <w:spacing w:line="360" w:lineRule="auto"/>
              <w:jc w:val="center"/>
              <w:rPr>
                <w:rFonts w:ascii="宋体" w:hAnsi="宋体"/>
                <w:sz w:val="24"/>
                <w:szCs w:val="24"/>
              </w:rPr>
            </w:pPr>
            <w:r w:rsidRPr="00345347">
              <w:rPr>
                <w:rFonts w:hint="eastAsia"/>
              </w:rPr>
              <w:t>上海医药</w:t>
            </w:r>
          </w:p>
        </w:tc>
        <w:tc>
          <w:tcPr>
            <w:tcW w:w="1340" w:type="dxa"/>
            <w:tcBorders>
              <w:top w:val="single" w:sz="4" w:space="0" w:color="auto"/>
              <w:left w:val="single" w:sz="4" w:space="0" w:color="auto"/>
              <w:bottom w:val="single" w:sz="4" w:space="0" w:color="auto"/>
              <w:right w:val="single" w:sz="4" w:space="0" w:color="auto"/>
            </w:tcBorders>
          </w:tcPr>
          <w:p w14:paraId="28CDBCD8" w14:textId="5FF2AB7A" w:rsidR="008C6177" w:rsidRDefault="008C6177" w:rsidP="008C6177">
            <w:pPr>
              <w:spacing w:line="360" w:lineRule="auto"/>
              <w:jc w:val="center"/>
              <w:rPr>
                <w:rFonts w:ascii="宋体" w:hAnsi="宋体"/>
                <w:sz w:val="24"/>
                <w:szCs w:val="24"/>
              </w:rPr>
            </w:pPr>
            <w:r w:rsidRPr="00345347">
              <w:rPr>
                <w:rFonts w:hint="eastAsia"/>
              </w:rPr>
              <w:t>300</w:t>
            </w:r>
          </w:p>
        </w:tc>
        <w:tc>
          <w:tcPr>
            <w:tcW w:w="1359" w:type="dxa"/>
            <w:tcBorders>
              <w:top w:val="single" w:sz="4" w:space="0" w:color="auto"/>
              <w:left w:val="single" w:sz="4" w:space="0" w:color="auto"/>
              <w:bottom w:val="single" w:sz="4" w:space="0" w:color="auto"/>
              <w:right w:val="single" w:sz="4" w:space="0" w:color="auto"/>
            </w:tcBorders>
          </w:tcPr>
          <w:p w14:paraId="77D27E3C" w14:textId="7BA962F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141C6D8" w14:textId="2C45F93E"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37640D5" w14:textId="3C7A8498" w:rsidR="008C6177" w:rsidRDefault="008C6177" w:rsidP="008C6177">
            <w:pPr>
              <w:spacing w:line="360" w:lineRule="auto"/>
              <w:jc w:val="center"/>
              <w:rPr>
                <w:rFonts w:ascii="宋体" w:hAnsi="宋体"/>
                <w:sz w:val="24"/>
                <w:szCs w:val="24"/>
              </w:rPr>
            </w:pPr>
          </w:p>
        </w:tc>
      </w:tr>
      <w:tr w:rsidR="008C6177" w14:paraId="11E498BF" w14:textId="77777777" w:rsidTr="00BC03F7">
        <w:tc>
          <w:tcPr>
            <w:tcW w:w="1446" w:type="dxa"/>
            <w:tcBorders>
              <w:top w:val="single" w:sz="4" w:space="0" w:color="auto"/>
              <w:left w:val="single" w:sz="4" w:space="0" w:color="auto"/>
              <w:bottom w:val="single" w:sz="4" w:space="0" w:color="auto"/>
              <w:right w:val="single" w:sz="4" w:space="0" w:color="auto"/>
            </w:tcBorders>
          </w:tcPr>
          <w:p w14:paraId="15306133" w14:textId="137787D5" w:rsidR="008C6177" w:rsidRDefault="008C6177" w:rsidP="008C6177">
            <w:pPr>
              <w:spacing w:line="360" w:lineRule="auto"/>
              <w:jc w:val="center"/>
              <w:rPr>
                <w:rFonts w:ascii="宋体" w:hAnsi="宋体"/>
                <w:sz w:val="24"/>
                <w:szCs w:val="24"/>
              </w:rPr>
            </w:pPr>
            <w:r w:rsidRPr="00345347">
              <w:rPr>
                <w:rFonts w:hint="eastAsia"/>
              </w:rPr>
              <w:t>601628</w:t>
            </w:r>
          </w:p>
        </w:tc>
        <w:tc>
          <w:tcPr>
            <w:tcW w:w="1368" w:type="dxa"/>
            <w:tcBorders>
              <w:top w:val="single" w:sz="4" w:space="0" w:color="auto"/>
              <w:left w:val="single" w:sz="4" w:space="0" w:color="auto"/>
              <w:bottom w:val="single" w:sz="4" w:space="0" w:color="auto"/>
              <w:right w:val="single" w:sz="4" w:space="0" w:color="auto"/>
            </w:tcBorders>
          </w:tcPr>
          <w:p w14:paraId="7C0D9AEB" w14:textId="6BA2B4B8" w:rsidR="008C6177" w:rsidRDefault="008C6177" w:rsidP="008C6177">
            <w:pPr>
              <w:spacing w:line="360" w:lineRule="auto"/>
              <w:jc w:val="center"/>
              <w:rPr>
                <w:rFonts w:ascii="宋体" w:hAnsi="宋体"/>
                <w:sz w:val="24"/>
                <w:szCs w:val="24"/>
              </w:rPr>
            </w:pPr>
            <w:r w:rsidRPr="00345347">
              <w:rPr>
                <w:rFonts w:hint="eastAsia"/>
              </w:rPr>
              <w:t>中国人寿</w:t>
            </w:r>
          </w:p>
        </w:tc>
        <w:tc>
          <w:tcPr>
            <w:tcW w:w="1340" w:type="dxa"/>
            <w:tcBorders>
              <w:top w:val="single" w:sz="4" w:space="0" w:color="auto"/>
              <w:left w:val="single" w:sz="4" w:space="0" w:color="auto"/>
              <w:bottom w:val="single" w:sz="4" w:space="0" w:color="auto"/>
              <w:right w:val="single" w:sz="4" w:space="0" w:color="auto"/>
            </w:tcBorders>
          </w:tcPr>
          <w:p w14:paraId="30FD2ED2" w14:textId="5BFBD57A" w:rsidR="008C6177" w:rsidRDefault="008C6177" w:rsidP="008C6177">
            <w:pPr>
              <w:spacing w:line="360" w:lineRule="auto"/>
              <w:jc w:val="center"/>
              <w:rPr>
                <w:rFonts w:ascii="宋体" w:hAnsi="宋体"/>
                <w:sz w:val="24"/>
                <w:szCs w:val="24"/>
              </w:rPr>
            </w:pPr>
            <w:r w:rsidRPr="00345347">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7BF9F518" w14:textId="6739930B"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3F3C8C82" w14:textId="26CAF227"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0E73B8F" w14:textId="46232458" w:rsidR="008C6177" w:rsidRDefault="008C6177" w:rsidP="008C6177">
            <w:pPr>
              <w:spacing w:line="360" w:lineRule="auto"/>
              <w:jc w:val="center"/>
              <w:rPr>
                <w:rFonts w:ascii="宋体" w:hAnsi="宋体"/>
                <w:sz w:val="24"/>
                <w:szCs w:val="24"/>
              </w:rPr>
            </w:pPr>
          </w:p>
        </w:tc>
      </w:tr>
      <w:tr w:rsidR="008C6177" w14:paraId="118DA3D1" w14:textId="77777777" w:rsidTr="00BC03F7">
        <w:tc>
          <w:tcPr>
            <w:tcW w:w="1446" w:type="dxa"/>
            <w:tcBorders>
              <w:top w:val="single" w:sz="4" w:space="0" w:color="auto"/>
              <w:left w:val="single" w:sz="4" w:space="0" w:color="auto"/>
              <w:bottom w:val="single" w:sz="4" w:space="0" w:color="auto"/>
              <w:right w:val="single" w:sz="4" w:space="0" w:color="auto"/>
            </w:tcBorders>
          </w:tcPr>
          <w:p w14:paraId="09C488EB" w14:textId="52B87DE3" w:rsidR="008C6177" w:rsidRDefault="008C6177" w:rsidP="008C6177">
            <w:pPr>
              <w:spacing w:line="360" w:lineRule="auto"/>
              <w:jc w:val="center"/>
              <w:rPr>
                <w:rFonts w:ascii="宋体" w:hAnsi="宋体"/>
                <w:sz w:val="24"/>
                <w:szCs w:val="24"/>
              </w:rPr>
            </w:pPr>
            <w:r w:rsidRPr="00345347">
              <w:rPr>
                <w:rFonts w:hint="eastAsia"/>
              </w:rPr>
              <w:t>601668</w:t>
            </w:r>
          </w:p>
        </w:tc>
        <w:tc>
          <w:tcPr>
            <w:tcW w:w="1368" w:type="dxa"/>
            <w:tcBorders>
              <w:top w:val="single" w:sz="4" w:space="0" w:color="auto"/>
              <w:left w:val="single" w:sz="4" w:space="0" w:color="auto"/>
              <w:bottom w:val="single" w:sz="4" w:space="0" w:color="auto"/>
              <w:right w:val="single" w:sz="4" w:space="0" w:color="auto"/>
            </w:tcBorders>
          </w:tcPr>
          <w:p w14:paraId="53C55552" w14:textId="0AC23E64" w:rsidR="008C6177" w:rsidRDefault="008C6177" w:rsidP="008C6177">
            <w:pPr>
              <w:spacing w:line="360" w:lineRule="auto"/>
              <w:jc w:val="center"/>
              <w:rPr>
                <w:rFonts w:ascii="宋体" w:hAnsi="宋体"/>
                <w:sz w:val="24"/>
                <w:szCs w:val="24"/>
              </w:rPr>
            </w:pPr>
            <w:r w:rsidRPr="00345347">
              <w:rPr>
                <w:rFonts w:hint="eastAsia"/>
              </w:rPr>
              <w:t>中国建筑</w:t>
            </w:r>
          </w:p>
        </w:tc>
        <w:tc>
          <w:tcPr>
            <w:tcW w:w="1340" w:type="dxa"/>
            <w:tcBorders>
              <w:top w:val="single" w:sz="4" w:space="0" w:color="auto"/>
              <w:left w:val="single" w:sz="4" w:space="0" w:color="auto"/>
              <w:bottom w:val="single" w:sz="4" w:space="0" w:color="auto"/>
              <w:right w:val="single" w:sz="4" w:space="0" w:color="auto"/>
            </w:tcBorders>
          </w:tcPr>
          <w:p w14:paraId="5466FC3C" w14:textId="58E03C65" w:rsidR="008C6177" w:rsidRDefault="008C6177" w:rsidP="008C6177">
            <w:pPr>
              <w:spacing w:line="360" w:lineRule="auto"/>
              <w:jc w:val="center"/>
              <w:rPr>
                <w:rFonts w:ascii="宋体" w:hAnsi="宋体"/>
                <w:sz w:val="24"/>
                <w:szCs w:val="24"/>
              </w:rPr>
            </w:pPr>
            <w:r w:rsidRPr="00345347">
              <w:rPr>
                <w:rFonts w:hint="eastAsia"/>
              </w:rPr>
              <w:t>3600</w:t>
            </w:r>
          </w:p>
        </w:tc>
        <w:tc>
          <w:tcPr>
            <w:tcW w:w="1359" w:type="dxa"/>
            <w:tcBorders>
              <w:top w:val="single" w:sz="4" w:space="0" w:color="auto"/>
              <w:left w:val="single" w:sz="4" w:space="0" w:color="auto"/>
              <w:bottom w:val="single" w:sz="4" w:space="0" w:color="auto"/>
              <w:right w:val="single" w:sz="4" w:space="0" w:color="auto"/>
            </w:tcBorders>
          </w:tcPr>
          <w:p w14:paraId="0DE774A6" w14:textId="2D79E621"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372B889" w14:textId="387E47FF"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31E0408" w14:textId="360CE81F" w:rsidR="008C6177" w:rsidRDefault="008C6177" w:rsidP="008C6177">
            <w:pPr>
              <w:spacing w:line="360" w:lineRule="auto"/>
              <w:jc w:val="center"/>
              <w:rPr>
                <w:rFonts w:ascii="宋体" w:hAnsi="宋体"/>
                <w:sz w:val="24"/>
                <w:szCs w:val="24"/>
              </w:rPr>
            </w:pPr>
          </w:p>
        </w:tc>
      </w:tr>
      <w:tr w:rsidR="008C6177" w14:paraId="1C3F4C8A" w14:textId="77777777" w:rsidTr="00BC03F7">
        <w:tc>
          <w:tcPr>
            <w:tcW w:w="1446" w:type="dxa"/>
            <w:tcBorders>
              <w:top w:val="single" w:sz="4" w:space="0" w:color="auto"/>
              <w:left w:val="single" w:sz="4" w:space="0" w:color="auto"/>
              <w:bottom w:val="single" w:sz="4" w:space="0" w:color="auto"/>
              <w:right w:val="single" w:sz="4" w:space="0" w:color="auto"/>
            </w:tcBorders>
          </w:tcPr>
          <w:p w14:paraId="01D2348A" w14:textId="5F9CCA77" w:rsidR="008C6177" w:rsidRDefault="008C6177" w:rsidP="008C6177">
            <w:pPr>
              <w:spacing w:line="360" w:lineRule="auto"/>
              <w:jc w:val="center"/>
              <w:rPr>
                <w:rFonts w:ascii="宋体" w:hAnsi="宋体"/>
                <w:sz w:val="24"/>
                <w:szCs w:val="24"/>
              </w:rPr>
            </w:pPr>
            <w:r w:rsidRPr="00345347">
              <w:rPr>
                <w:rFonts w:hint="eastAsia"/>
              </w:rPr>
              <w:t>601669</w:t>
            </w:r>
          </w:p>
        </w:tc>
        <w:tc>
          <w:tcPr>
            <w:tcW w:w="1368" w:type="dxa"/>
            <w:tcBorders>
              <w:top w:val="single" w:sz="4" w:space="0" w:color="auto"/>
              <w:left w:val="single" w:sz="4" w:space="0" w:color="auto"/>
              <w:bottom w:val="single" w:sz="4" w:space="0" w:color="auto"/>
              <w:right w:val="single" w:sz="4" w:space="0" w:color="auto"/>
            </w:tcBorders>
          </w:tcPr>
          <w:p w14:paraId="78363AAA" w14:textId="1D10265A" w:rsidR="008C6177" w:rsidRDefault="008C6177" w:rsidP="008C6177">
            <w:pPr>
              <w:spacing w:line="360" w:lineRule="auto"/>
              <w:jc w:val="center"/>
              <w:rPr>
                <w:rFonts w:ascii="宋体" w:hAnsi="宋体"/>
                <w:sz w:val="24"/>
                <w:szCs w:val="24"/>
              </w:rPr>
            </w:pPr>
            <w:r w:rsidRPr="00345347">
              <w:rPr>
                <w:rFonts w:hint="eastAsia"/>
              </w:rPr>
              <w:t>中国电建</w:t>
            </w:r>
          </w:p>
        </w:tc>
        <w:tc>
          <w:tcPr>
            <w:tcW w:w="1340" w:type="dxa"/>
            <w:tcBorders>
              <w:top w:val="single" w:sz="4" w:space="0" w:color="auto"/>
              <w:left w:val="single" w:sz="4" w:space="0" w:color="auto"/>
              <w:bottom w:val="single" w:sz="4" w:space="0" w:color="auto"/>
              <w:right w:val="single" w:sz="4" w:space="0" w:color="auto"/>
            </w:tcBorders>
          </w:tcPr>
          <w:p w14:paraId="5375963A" w14:textId="0F9C0C7C" w:rsidR="008C6177" w:rsidRDefault="008C6177" w:rsidP="008C6177">
            <w:pPr>
              <w:spacing w:line="360" w:lineRule="auto"/>
              <w:jc w:val="center"/>
              <w:rPr>
                <w:rFonts w:ascii="宋体" w:hAnsi="宋体"/>
                <w:sz w:val="24"/>
                <w:szCs w:val="24"/>
              </w:rPr>
            </w:pPr>
            <w:r w:rsidRPr="00345347">
              <w:rPr>
                <w:rFonts w:hint="eastAsia"/>
              </w:rPr>
              <w:t>1100</w:t>
            </w:r>
          </w:p>
        </w:tc>
        <w:tc>
          <w:tcPr>
            <w:tcW w:w="1359" w:type="dxa"/>
            <w:tcBorders>
              <w:top w:val="single" w:sz="4" w:space="0" w:color="auto"/>
              <w:left w:val="single" w:sz="4" w:space="0" w:color="auto"/>
              <w:bottom w:val="single" w:sz="4" w:space="0" w:color="auto"/>
              <w:right w:val="single" w:sz="4" w:space="0" w:color="auto"/>
            </w:tcBorders>
          </w:tcPr>
          <w:p w14:paraId="61111366" w14:textId="7097B6F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7221235" w14:textId="07529A8B"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1217983" w14:textId="3425EC32" w:rsidR="008C6177" w:rsidRDefault="008C6177" w:rsidP="008C6177">
            <w:pPr>
              <w:spacing w:line="360" w:lineRule="auto"/>
              <w:jc w:val="center"/>
              <w:rPr>
                <w:rFonts w:ascii="宋体" w:hAnsi="宋体"/>
                <w:sz w:val="24"/>
                <w:szCs w:val="24"/>
              </w:rPr>
            </w:pPr>
          </w:p>
        </w:tc>
      </w:tr>
      <w:tr w:rsidR="008C6177" w14:paraId="2181CA6A" w14:textId="77777777" w:rsidTr="00BC03F7">
        <w:tc>
          <w:tcPr>
            <w:tcW w:w="1446" w:type="dxa"/>
            <w:tcBorders>
              <w:top w:val="single" w:sz="4" w:space="0" w:color="auto"/>
              <w:left w:val="single" w:sz="4" w:space="0" w:color="auto"/>
              <w:bottom w:val="single" w:sz="4" w:space="0" w:color="auto"/>
              <w:right w:val="single" w:sz="4" w:space="0" w:color="auto"/>
            </w:tcBorders>
          </w:tcPr>
          <w:p w14:paraId="43681B94" w14:textId="06FF6931" w:rsidR="008C6177" w:rsidRDefault="008C6177" w:rsidP="008C6177">
            <w:pPr>
              <w:spacing w:line="360" w:lineRule="auto"/>
              <w:jc w:val="center"/>
              <w:rPr>
                <w:rFonts w:ascii="宋体" w:hAnsi="宋体"/>
                <w:sz w:val="24"/>
                <w:szCs w:val="24"/>
              </w:rPr>
            </w:pPr>
            <w:r w:rsidRPr="00345347">
              <w:rPr>
                <w:rFonts w:hint="eastAsia"/>
              </w:rPr>
              <w:t>601727</w:t>
            </w:r>
          </w:p>
        </w:tc>
        <w:tc>
          <w:tcPr>
            <w:tcW w:w="1368" w:type="dxa"/>
            <w:tcBorders>
              <w:top w:val="single" w:sz="4" w:space="0" w:color="auto"/>
              <w:left w:val="single" w:sz="4" w:space="0" w:color="auto"/>
              <w:bottom w:val="single" w:sz="4" w:space="0" w:color="auto"/>
              <w:right w:val="single" w:sz="4" w:space="0" w:color="auto"/>
            </w:tcBorders>
          </w:tcPr>
          <w:p w14:paraId="0BF6E79E" w14:textId="0F73341A" w:rsidR="008C6177" w:rsidRDefault="008C6177" w:rsidP="008C6177">
            <w:pPr>
              <w:spacing w:line="360" w:lineRule="auto"/>
              <w:jc w:val="center"/>
              <w:rPr>
                <w:rFonts w:ascii="宋体" w:hAnsi="宋体"/>
                <w:sz w:val="24"/>
                <w:szCs w:val="24"/>
              </w:rPr>
            </w:pPr>
            <w:r w:rsidRPr="00345347">
              <w:rPr>
                <w:rFonts w:hint="eastAsia"/>
              </w:rPr>
              <w:t>上海电气</w:t>
            </w:r>
          </w:p>
        </w:tc>
        <w:tc>
          <w:tcPr>
            <w:tcW w:w="1340" w:type="dxa"/>
            <w:tcBorders>
              <w:top w:val="single" w:sz="4" w:space="0" w:color="auto"/>
              <w:left w:val="single" w:sz="4" w:space="0" w:color="auto"/>
              <w:bottom w:val="single" w:sz="4" w:space="0" w:color="auto"/>
              <w:right w:val="single" w:sz="4" w:space="0" w:color="auto"/>
            </w:tcBorders>
          </w:tcPr>
          <w:p w14:paraId="1A204CA0" w14:textId="51A27EDE" w:rsidR="008C6177" w:rsidRDefault="008C6177" w:rsidP="008C6177">
            <w:pPr>
              <w:spacing w:line="360" w:lineRule="auto"/>
              <w:jc w:val="center"/>
              <w:rPr>
                <w:rFonts w:ascii="宋体" w:hAnsi="宋体"/>
                <w:sz w:val="24"/>
                <w:szCs w:val="24"/>
              </w:rPr>
            </w:pPr>
            <w:r w:rsidRPr="00345347">
              <w:rPr>
                <w:rFonts w:hint="eastAsia"/>
              </w:rPr>
              <w:t>900</w:t>
            </w:r>
          </w:p>
        </w:tc>
        <w:tc>
          <w:tcPr>
            <w:tcW w:w="1359" w:type="dxa"/>
            <w:tcBorders>
              <w:top w:val="single" w:sz="4" w:space="0" w:color="auto"/>
              <w:left w:val="single" w:sz="4" w:space="0" w:color="auto"/>
              <w:bottom w:val="single" w:sz="4" w:space="0" w:color="auto"/>
              <w:right w:val="single" w:sz="4" w:space="0" w:color="auto"/>
            </w:tcBorders>
          </w:tcPr>
          <w:p w14:paraId="642860C0" w14:textId="61E9F80B"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C14A2A7" w14:textId="67DD9F53"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3EB0D901" w14:textId="7C0B73A6" w:rsidR="008C6177" w:rsidRDefault="008C6177" w:rsidP="008C6177">
            <w:pPr>
              <w:spacing w:line="360" w:lineRule="auto"/>
              <w:jc w:val="center"/>
              <w:rPr>
                <w:rFonts w:ascii="宋体" w:hAnsi="宋体"/>
                <w:sz w:val="24"/>
                <w:szCs w:val="24"/>
              </w:rPr>
            </w:pPr>
          </w:p>
        </w:tc>
      </w:tr>
      <w:tr w:rsidR="008C6177" w14:paraId="5F9071BE" w14:textId="77777777" w:rsidTr="00BC03F7">
        <w:tc>
          <w:tcPr>
            <w:tcW w:w="1446" w:type="dxa"/>
            <w:tcBorders>
              <w:top w:val="single" w:sz="4" w:space="0" w:color="auto"/>
              <w:left w:val="single" w:sz="4" w:space="0" w:color="auto"/>
              <w:bottom w:val="single" w:sz="4" w:space="0" w:color="auto"/>
              <w:right w:val="single" w:sz="4" w:space="0" w:color="auto"/>
            </w:tcBorders>
          </w:tcPr>
          <w:p w14:paraId="0B3F1030" w14:textId="3C36317B" w:rsidR="008C6177" w:rsidRDefault="008C6177" w:rsidP="008C6177">
            <w:pPr>
              <w:spacing w:line="360" w:lineRule="auto"/>
              <w:jc w:val="center"/>
              <w:rPr>
                <w:rFonts w:ascii="宋体" w:hAnsi="宋体"/>
                <w:sz w:val="24"/>
                <w:szCs w:val="24"/>
              </w:rPr>
            </w:pPr>
            <w:r w:rsidRPr="00345347">
              <w:rPr>
                <w:rFonts w:hint="eastAsia"/>
              </w:rPr>
              <w:t>601766</w:t>
            </w:r>
          </w:p>
        </w:tc>
        <w:tc>
          <w:tcPr>
            <w:tcW w:w="1368" w:type="dxa"/>
            <w:tcBorders>
              <w:top w:val="single" w:sz="4" w:space="0" w:color="auto"/>
              <w:left w:val="single" w:sz="4" w:space="0" w:color="auto"/>
              <w:bottom w:val="single" w:sz="4" w:space="0" w:color="auto"/>
              <w:right w:val="single" w:sz="4" w:space="0" w:color="auto"/>
            </w:tcBorders>
          </w:tcPr>
          <w:p w14:paraId="0D5CC673" w14:textId="06151EF8" w:rsidR="008C6177" w:rsidRDefault="008C6177" w:rsidP="008C6177">
            <w:pPr>
              <w:spacing w:line="360" w:lineRule="auto"/>
              <w:jc w:val="center"/>
              <w:rPr>
                <w:rFonts w:ascii="宋体" w:hAnsi="宋体"/>
                <w:sz w:val="24"/>
                <w:szCs w:val="24"/>
              </w:rPr>
            </w:pPr>
            <w:r w:rsidRPr="00345347">
              <w:rPr>
                <w:rFonts w:hint="eastAsia"/>
              </w:rPr>
              <w:t>中国中车</w:t>
            </w:r>
          </w:p>
        </w:tc>
        <w:tc>
          <w:tcPr>
            <w:tcW w:w="1340" w:type="dxa"/>
            <w:tcBorders>
              <w:top w:val="single" w:sz="4" w:space="0" w:color="auto"/>
              <w:left w:val="single" w:sz="4" w:space="0" w:color="auto"/>
              <w:bottom w:val="single" w:sz="4" w:space="0" w:color="auto"/>
              <w:right w:val="single" w:sz="4" w:space="0" w:color="auto"/>
            </w:tcBorders>
          </w:tcPr>
          <w:p w14:paraId="3B35E86B" w14:textId="7351B70E" w:rsidR="008C6177" w:rsidRDefault="008C6177" w:rsidP="008C6177">
            <w:pPr>
              <w:spacing w:line="360" w:lineRule="auto"/>
              <w:jc w:val="center"/>
              <w:rPr>
                <w:rFonts w:ascii="宋体" w:hAnsi="宋体"/>
                <w:sz w:val="24"/>
                <w:szCs w:val="24"/>
              </w:rPr>
            </w:pPr>
            <w:r w:rsidRPr="00345347">
              <w:rPr>
                <w:rFonts w:hint="eastAsia"/>
              </w:rPr>
              <w:t>1800</w:t>
            </w:r>
          </w:p>
        </w:tc>
        <w:tc>
          <w:tcPr>
            <w:tcW w:w="1359" w:type="dxa"/>
            <w:tcBorders>
              <w:top w:val="single" w:sz="4" w:space="0" w:color="auto"/>
              <w:left w:val="single" w:sz="4" w:space="0" w:color="auto"/>
              <w:bottom w:val="single" w:sz="4" w:space="0" w:color="auto"/>
              <w:right w:val="single" w:sz="4" w:space="0" w:color="auto"/>
            </w:tcBorders>
          </w:tcPr>
          <w:p w14:paraId="1E222505" w14:textId="20E87F50"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EF2E39F" w14:textId="1268D0D8"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7130414" w14:textId="156699A9" w:rsidR="008C6177" w:rsidRDefault="008C6177" w:rsidP="008C6177">
            <w:pPr>
              <w:spacing w:line="360" w:lineRule="auto"/>
              <w:jc w:val="center"/>
              <w:rPr>
                <w:rFonts w:ascii="宋体" w:hAnsi="宋体"/>
                <w:sz w:val="24"/>
                <w:szCs w:val="24"/>
              </w:rPr>
            </w:pPr>
          </w:p>
        </w:tc>
      </w:tr>
      <w:tr w:rsidR="008C6177" w14:paraId="7A032504" w14:textId="77777777" w:rsidTr="00BC03F7">
        <w:tc>
          <w:tcPr>
            <w:tcW w:w="1446" w:type="dxa"/>
            <w:tcBorders>
              <w:top w:val="single" w:sz="4" w:space="0" w:color="auto"/>
              <w:left w:val="single" w:sz="4" w:space="0" w:color="auto"/>
              <w:bottom w:val="single" w:sz="4" w:space="0" w:color="auto"/>
              <w:right w:val="single" w:sz="4" w:space="0" w:color="auto"/>
            </w:tcBorders>
          </w:tcPr>
          <w:p w14:paraId="4368773D" w14:textId="5A20AB76" w:rsidR="008C6177" w:rsidRDefault="008C6177" w:rsidP="008C6177">
            <w:pPr>
              <w:spacing w:line="360" w:lineRule="auto"/>
              <w:jc w:val="center"/>
              <w:rPr>
                <w:rFonts w:ascii="宋体" w:hAnsi="宋体"/>
                <w:sz w:val="24"/>
                <w:szCs w:val="24"/>
              </w:rPr>
            </w:pPr>
            <w:r w:rsidRPr="00345347">
              <w:rPr>
                <w:rFonts w:hint="eastAsia"/>
              </w:rPr>
              <w:t>601788</w:t>
            </w:r>
          </w:p>
        </w:tc>
        <w:tc>
          <w:tcPr>
            <w:tcW w:w="1368" w:type="dxa"/>
            <w:tcBorders>
              <w:top w:val="single" w:sz="4" w:space="0" w:color="auto"/>
              <w:left w:val="single" w:sz="4" w:space="0" w:color="auto"/>
              <w:bottom w:val="single" w:sz="4" w:space="0" w:color="auto"/>
              <w:right w:val="single" w:sz="4" w:space="0" w:color="auto"/>
            </w:tcBorders>
          </w:tcPr>
          <w:p w14:paraId="19B34A9C" w14:textId="325EA22A" w:rsidR="008C6177" w:rsidRDefault="008C6177" w:rsidP="008C6177">
            <w:pPr>
              <w:spacing w:line="360" w:lineRule="auto"/>
              <w:jc w:val="center"/>
              <w:rPr>
                <w:rFonts w:ascii="宋体" w:hAnsi="宋体"/>
                <w:sz w:val="24"/>
                <w:szCs w:val="24"/>
              </w:rPr>
            </w:pPr>
            <w:r w:rsidRPr="00345347">
              <w:rPr>
                <w:rFonts w:hint="eastAsia"/>
              </w:rPr>
              <w:t>光大证券</w:t>
            </w:r>
          </w:p>
        </w:tc>
        <w:tc>
          <w:tcPr>
            <w:tcW w:w="1340" w:type="dxa"/>
            <w:tcBorders>
              <w:top w:val="single" w:sz="4" w:space="0" w:color="auto"/>
              <w:left w:val="single" w:sz="4" w:space="0" w:color="auto"/>
              <w:bottom w:val="single" w:sz="4" w:space="0" w:color="auto"/>
              <w:right w:val="single" w:sz="4" w:space="0" w:color="auto"/>
            </w:tcBorders>
          </w:tcPr>
          <w:p w14:paraId="0E420849" w14:textId="737FE5FE" w:rsidR="008C6177" w:rsidRDefault="008C6177" w:rsidP="008C6177">
            <w:pPr>
              <w:spacing w:line="360" w:lineRule="auto"/>
              <w:jc w:val="center"/>
              <w:rPr>
                <w:rFonts w:ascii="宋体" w:hAnsi="宋体"/>
                <w:sz w:val="24"/>
                <w:szCs w:val="24"/>
              </w:rPr>
            </w:pPr>
            <w:r w:rsidRPr="00345347">
              <w:rPr>
                <w:rFonts w:hint="eastAsia"/>
              </w:rPr>
              <w:t>500</w:t>
            </w:r>
          </w:p>
        </w:tc>
        <w:tc>
          <w:tcPr>
            <w:tcW w:w="1359" w:type="dxa"/>
            <w:tcBorders>
              <w:top w:val="single" w:sz="4" w:space="0" w:color="auto"/>
              <w:left w:val="single" w:sz="4" w:space="0" w:color="auto"/>
              <w:bottom w:val="single" w:sz="4" w:space="0" w:color="auto"/>
              <w:right w:val="single" w:sz="4" w:space="0" w:color="auto"/>
            </w:tcBorders>
          </w:tcPr>
          <w:p w14:paraId="1644822F" w14:textId="0CA73F15"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D42F840" w14:textId="072BBB36"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D3A8B69" w14:textId="786EC1CF" w:rsidR="008C6177" w:rsidRDefault="008C6177" w:rsidP="008C6177">
            <w:pPr>
              <w:spacing w:line="360" w:lineRule="auto"/>
              <w:jc w:val="center"/>
              <w:rPr>
                <w:rFonts w:ascii="宋体" w:hAnsi="宋体"/>
                <w:sz w:val="24"/>
                <w:szCs w:val="24"/>
              </w:rPr>
            </w:pPr>
          </w:p>
        </w:tc>
      </w:tr>
      <w:tr w:rsidR="008C6177" w14:paraId="1A86A493" w14:textId="77777777" w:rsidTr="00BC03F7">
        <w:tc>
          <w:tcPr>
            <w:tcW w:w="1446" w:type="dxa"/>
            <w:tcBorders>
              <w:top w:val="single" w:sz="4" w:space="0" w:color="auto"/>
              <w:left w:val="single" w:sz="4" w:space="0" w:color="auto"/>
              <w:bottom w:val="single" w:sz="4" w:space="0" w:color="auto"/>
              <w:right w:val="single" w:sz="4" w:space="0" w:color="auto"/>
            </w:tcBorders>
          </w:tcPr>
          <w:p w14:paraId="65AFFD9E" w14:textId="33B9AB09" w:rsidR="008C6177" w:rsidRDefault="008C6177" w:rsidP="008C6177">
            <w:pPr>
              <w:spacing w:line="360" w:lineRule="auto"/>
              <w:jc w:val="center"/>
              <w:rPr>
                <w:rFonts w:ascii="宋体" w:hAnsi="宋体"/>
                <w:sz w:val="24"/>
                <w:szCs w:val="24"/>
              </w:rPr>
            </w:pPr>
            <w:r w:rsidRPr="00345347">
              <w:rPr>
                <w:rFonts w:hint="eastAsia"/>
              </w:rPr>
              <w:t>601800</w:t>
            </w:r>
          </w:p>
        </w:tc>
        <w:tc>
          <w:tcPr>
            <w:tcW w:w="1368" w:type="dxa"/>
            <w:tcBorders>
              <w:top w:val="single" w:sz="4" w:space="0" w:color="auto"/>
              <w:left w:val="single" w:sz="4" w:space="0" w:color="auto"/>
              <w:bottom w:val="single" w:sz="4" w:space="0" w:color="auto"/>
              <w:right w:val="single" w:sz="4" w:space="0" w:color="auto"/>
            </w:tcBorders>
          </w:tcPr>
          <w:p w14:paraId="2BA17748" w14:textId="74E33662" w:rsidR="008C6177" w:rsidRDefault="008C6177" w:rsidP="008C6177">
            <w:pPr>
              <w:spacing w:line="360" w:lineRule="auto"/>
              <w:jc w:val="center"/>
              <w:rPr>
                <w:rFonts w:ascii="宋体" w:hAnsi="宋体"/>
                <w:sz w:val="24"/>
                <w:szCs w:val="24"/>
              </w:rPr>
            </w:pPr>
            <w:r w:rsidRPr="00345347">
              <w:rPr>
                <w:rFonts w:hint="eastAsia"/>
              </w:rPr>
              <w:t>中国交建</w:t>
            </w:r>
          </w:p>
        </w:tc>
        <w:tc>
          <w:tcPr>
            <w:tcW w:w="1340" w:type="dxa"/>
            <w:tcBorders>
              <w:top w:val="single" w:sz="4" w:space="0" w:color="auto"/>
              <w:left w:val="single" w:sz="4" w:space="0" w:color="auto"/>
              <w:bottom w:val="single" w:sz="4" w:space="0" w:color="auto"/>
              <w:right w:val="single" w:sz="4" w:space="0" w:color="auto"/>
            </w:tcBorders>
          </w:tcPr>
          <w:p w14:paraId="6C69D9AC" w14:textId="4BAA3DB2" w:rsidR="008C6177" w:rsidRDefault="008C6177" w:rsidP="008C6177">
            <w:pPr>
              <w:spacing w:line="360" w:lineRule="auto"/>
              <w:jc w:val="center"/>
              <w:rPr>
                <w:rFonts w:ascii="宋体" w:hAnsi="宋体"/>
                <w:sz w:val="24"/>
                <w:szCs w:val="24"/>
              </w:rPr>
            </w:pPr>
            <w:r w:rsidRPr="00345347">
              <w:rPr>
                <w:rFonts w:hint="eastAsia"/>
              </w:rPr>
              <w:t>400</w:t>
            </w:r>
          </w:p>
        </w:tc>
        <w:tc>
          <w:tcPr>
            <w:tcW w:w="1359" w:type="dxa"/>
            <w:tcBorders>
              <w:top w:val="single" w:sz="4" w:space="0" w:color="auto"/>
              <w:left w:val="single" w:sz="4" w:space="0" w:color="auto"/>
              <w:bottom w:val="single" w:sz="4" w:space="0" w:color="auto"/>
              <w:right w:val="single" w:sz="4" w:space="0" w:color="auto"/>
            </w:tcBorders>
          </w:tcPr>
          <w:p w14:paraId="33D0977E" w14:textId="5D0DA550"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45087ED" w14:textId="6F8BCB1F"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07B700F" w14:textId="1B006375" w:rsidR="008C6177" w:rsidRDefault="008C6177" w:rsidP="008C6177">
            <w:pPr>
              <w:spacing w:line="360" w:lineRule="auto"/>
              <w:jc w:val="center"/>
              <w:rPr>
                <w:rFonts w:ascii="宋体" w:hAnsi="宋体"/>
                <w:sz w:val="24"/>
                <w:szCs w:val="24"/>
              </w:rPr>
            </w:pPr>
          </w:p>
        </w:tc>
      </w:tr>
      <w:tr w:rsidR="008C6177" w14:paraId="5EBD13FA" w14:textId="77777777" w:rsidTr="00BC03F7">
        <w:tc>
          <w:tcPr>
            <w:tcW w:w="1446" w:type="dxa"/>
            <w:tcBorders>
              <w:top w:val="single" w:sz="4" w:space="0" w:color="auto"/>
              <w:left w:val="single" w:sz="4" w:space="0" w:color="auto"/>
              <w:bottom w:val="single" w:sz="4" w:space="0" w:color="auto"/>
              <w:right w:val="single" w:sz="4" w:space="0" w:color="auto"/>
            </w:tcBorders>
          </w:tcPr>
          <w:p w14:paraId="3A646CED" w14:textId="60FC5507" w:rsidR="008C6177" w:rsidRDefault="008C6177" w:rsidP="008C6177">
            <w:pPr>
              <w:spacing w:line="360" w:lineRule="auto"/>
              <w:jc w:val="center"/>
              <w:rPr>
                <w:rFonts w:ascii="宋体" w:hAnsi="宋体"/>
                <w:sz w:val="24"/>
                <w:szCs w:val="24"/>
              </w:rPr>
            </w:pPr>
            <w:r w:rsidRPr="00345347">
              <w:rPr>
                <w:rFonts w:hint="eastAsia"/>
              </w:rPr>
              <w:t>601818</w:t>
            </w:r>
          </w:p>
        </w:tc>
        <w:tc>
          <w:tcPr>
            <w:tcW w:w="1368" w:type="dxa"/>
            <w:tcBorders>
              <w:top w:val="single" w:sz="4" w:space="0" w:color="auto"/>
              <w:left w:val="single" w:sz="4" w:space="0" w:color="auto"/>
              <w:bottom w:val="single" w:sz="4" w:space="0" w:color="auto"/>
              <w:right w:val="single" w:sz="4" w:space="0" w:color="auto"/>
            </w:tcBorders>
          </w:tcPr>
          <w:p w14:paraId="39B3970D" w14:textId="4B56D59E" w:rsidR="008C6177" w:rsidRDefault="008C6177" w:rsidP="008C6177">
            <w:pPr>
              <w:spacing w:line="360" w:lineRule="auto"/>
              <w:jc w:val="center"/>
              <w:rPr>
                <w:rFonts w:ascii="宋体" w:hAnsi="宋体"/>
                <w:sz w:val="24"/>
                <w:szCs w:val="24"/>
              </w:rPr>
            </w:pPr>
            <w:r w:rsidRPr="00345347">
              <w:rPr>
                <w:rFonts w:hint="eastAsia"/>
              </w:rPr>
              <w:t>光大银行</w:t>
            </w:r>
          </w:p>
        </w:tc>
        <w:tc>
          <w:tcPr>
            <w:tcW w:w="1340" w:type="dxa"/>
            <w:tcBorders>
              <w:top w:val="single" w:sz="4" w:space="0" w:color="auto"/>
              <w:left w:val="single" w:sz="4" w:space="0" w:color="auto"/>
              <w:bottom w:val="single" w:sz="4" w:space="0" w:color="auto"/>
              <w:right w:val="single" w:sz="4" w:space="0" w:color="auto"/>
            </w:tcBorders>
          </w:tcPr>
          <w:p w14:paraId="39B6B2E0" w14:textId="5D4DF3B3" w:rsidR="008C6177" w:rsidRDefault="008C6177" w:rsidP="008C6177">
            <w:pPr>
              <w:spacing w:line="360" w:lineRule="auto"/>
              <w:jc w:val="center"/>
              <w:rPr>
                <w:rFonts w:ascii="宋体" w:hAnsi="宋体"/>
                <w:sz w:val="24"/>
                <w:szCs w:val="24"/>
              </w:rPr>
            </w:pPr>
            <w:r w:rsidRPr="00345347">
              <w:rPr>
                <w:rFonts w:hint="eastAsia"/>
              </w:rPr>
              <w:t>3900</w:t>
            </w:r>
          </w:p>
        </w:tc>
        <w:tc>
          <w:tcPr>
            <w:tcW w:w="1359" w:type="dxa"/>
            <w:tcBorders>
              <w:top w:val="single" w:sz="4" w:space="0" w:color="auto"/>
              <w:left w:val="single" w:sz="4" w:space="0" w:color="auto"/>
              <w:bottom w:val="single" w:sz="4" w:space="0" w:color="auto"/>
              <w:right w:val="single" w:sz="4" w:space="0" w:color="auto"/>
            </w:tcBorders>
          </w:tcPr>
          <w:p w14:paraId="30F91D75" w14:textId="128B0A0C"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FEBE26D" w14:textId="7B0D3709"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775A5007" w14:textId="574FEB76" w:rsidR="008C6177" w:rsidRDefault="008C6177" w:rsidP="008C6177">
            <w:pPr>
              <w:spacing w:line="360" w:lineRule="auto"/>
              <w:jc w:val="center"/>
              <w:rPr>
                <w:rFonts w:ascii="宋体" w:hAnsi="宋体"/>
                <w:sz w:val="24"/>
                <w:szCs w:val="24"/>
              </w:rPr>
            </w:pPr>
          </w:p>
        </w:tc>
      </w:tr>
      <w:tr w:rsidR="008C6177" w14:paraId="19D4D254" w14:textId="77777777" w:rsidTr="00BC03F7">
        <w:tc>
          <w:tcPr>
            <w:tcW w:w="1446" w:type="dxa"/>
            <w:tcBorders>
              <w:top w:val="single" w:sz="4" w:space="0" w:color="auto"/>
              <w:left w:val="single" w:sz="4" w:space="0" w:color="auto"/>
              <w:bottom w:val="single" w:sz="4" w:space="0" w:color="auto"/>
              <w:right w:val="single" w:sz="4" w:space="0" w:color="auto"/>
            </w:tcBorders>
          </w:tcPr>
          <w:p w14:paraId="16B44C58" w14:textId="45055BD1" w:rsidR="008C6177" w:rsidRDefault="008C6177" w:rsidP="008C6177">
            <w:pPr>
              <w:spacing w:line="360" w:lineRule="auto"/>
              <w:jc w:val="center"/>
              <w:rPr>
                <w:rFonts w:ascii="宋体" w:hAnsi="宋体"/>
                <w:sz w:val="24"/>
                <w:szCs w:val="24"/>
              </w:rPr>
            </w:pPr>
            <w:r w:rsidRPr="00345347">
              <w:rPr>
                <w:rFonts w:hint="eastAsia"/>
              </w:rPr>
              <w:t>601857</w:t>
            </w:r>
          </w:p>
        </w:tc>
        <w:tc>
          <w:tcPr>
            <w:tcW w:w="1368" w:type="dxa"/>
            <w:tcBorders>
              <w:top w:val="single" w:sz="4" w:space="0" w:color="auto"/>
              <w:left w:val="single" w:sz="4" w:space="0" w:color="auto"/>
              <w:bottom w:val="single" w:sz="4" w:space="0" w:color="auto"/>
              <w:right w:val="single" w:sz="4" w:space="0" w:color="auto"/>
            </w:tcBorders>
          </w:tcPr>
          <w:p w14:paraId="1DE17C60" w14:textId="79A02B07" w:rsidR="008C6177" w:rsidRDefault="008C6177" w:rsidP="008C6177">
            <w:pPr>
              <w:spacing w:line="360" w:lineRule="auto"/>
              <w:jc w:val="center"/>
              <w:rPr>
                <w:rFonts w:ascii="宋体" w:hAnsi="宋体"/>
                <w:sz w:val="24"/>
                <w:szCs w:val="24"/>
              </w:rPr>
            </w:pPr>
            <w:r w:rsidRPr="00345347">
              <w:rPr>
                <w:rFonts w:hint="eastAsia"/>
              </w:rPr>
              <w:t>中国石油</w:t>
            </w:r>
          </w:p>
        </w:tc>
        <w:tc>
          <w:tcPr>
            <w:tcW w:w="1340" w:type="dxa"/>
            <w:tcBorders>
              <w:top w:val="single" w:sz="4" w:space="0" w:color="auto"/>
              <w:left w:val="single" w:sz="4" w:space="0" w:color="auto"/>
              <w:bottom w:val="single" w:sz="4" w:space="0" w:color="auto"/>
              <w:right w:val="single" w:sz="4" w:space="0" w:color="auto"/>
            </w:tcBorders>
          </w:tcPr>
          <w:p w14:paraId="6E6D2F63" w14:textId="109F9E09" w:rsidR="008C6177" w:rsidRDefault="008C6177" w:rsidP="008C6177">
            <w:pPr>
              <w:spacing w:line="360" w:lineRule="auto"/>
              <w:jc w:val="center"/>
              <w:rPr>
                <w:rFonts w:ascii="宋体" w:hAnsi="宋体"/>
                <w:sz w:val="24"/>
                <w:szCs w:val="24"/>
              </w:rPr>
            </w:pPr>
            <w:r w:rsidRPr="00345347">
              <w:rPr>
                <w:rFonts w:hint="eastAsia"/>
              </w:rPr>
              <w:t>1600</w:t>
            </w:r>
          </w:p>
        </w:tc>
        <w:tc>
          <w:tcPr>
            <w:tcW w:w="1359" w:type="dxa"/>
            <w:tcBorders>
              <w:top w:val="single" w:sz="4" w:space="0" w:color="auto"/>
              <w:left w:val="single" w:sz="4" w:space="0" w:color="auto"/>
              <w:bottom w:val="single" w:sz="4" w:space="0" w:color="auto"/>
              <w:right w:val="single" w:sz="4" w:space="0" w:color="auto"/>
            </w:tcBorders>
          </w:tcPr>
          <w:p w14:paraId="6DBFD1DD" w14:textId="567E87B9"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72E2F083" w14:textId="4F29B6D9"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731BAB8" w14:textId="790592D5" w:rsidR="008C6177" w:rsidRDefault="008C6177" w:rsidP="008C6177">
            <w:pPr>
              <w:spacing w:line="360" w:lineRule="auto"/>
              <w:jc w:val="center"/>
              <w:rPr>
                <w:rFonts w:ascii="宋体" w:hAnsi="宋体"/>
                <w:sz w:val="24"/>
                <w:szCs w:val="24"/>
              </w:rPr>
            </w:pPr>
          </w:p>
        </w:tc>
      </w:tr>
      <w:tr w:rsidR="008C6177" w14:paraId="7D413048" w14:textId="77777777" w:rsidTr="00BC03F7">
        <w:tc>
          <w:tcPr>
            <w:tcW w:w="1446" w:type="dxa"/>
            <w:tcBorders>
              <w:top w:val="single" w:sz="4" w:space="0" w:color="auto"/>
              <w:left w:val="single" w:sz="4" w:space="0" w:color="auto"/>
              <w:bottom w:val="single" w:sz="4" w:space="0" w:color="auto"/>
              <w:right w:val="single" w:sz="4" w:space="0" w:color="auto"/>
            </w:tcBorders>
          </w:tcPr>
          <w:p w14:paraId="14959DCF" w14:textId="0E58793A" w:rsidR="008C6177" w:rsidRDefault="008C6177" w:rsidP="008C6177">
            <w:pPr>
              <w:spacing w:line="360" w:lineRule="auto"/>
              <w:jc w:val="center"/>
              <w:rPr>
                <w:rFonts w:ascii="宋体" w:hAnsi="宋体"/>
                <w:sz w:val="24"/>
                <w:szCs w:val="24"/>
              </w:rPr>
            </w:pPr>
            <w:r w:rsidRPr="00345347">
              <w:rPr>
                <w:rFonts w:hint="eastAsia"/>
              </w:rPr>
              <w:t>601919</w:t>
            </w:r>
          </w:p>
        </w:tc>
        <w:tc>
          <w:tcPr>
            <w:tcW w:w="1368" w:type="dxa"/>
            <w:tcBorders>
              <w:top w:val="single" w:sz="4" w:space="0" w:color="auto"/>
              <w:left w:val="single" w:sz="4" w:space="0" w:color="auto"/>
              <w:bottom w:val="single" w:sz="4" w:space="0" w:color="auto"/>
              <w:right w:val="single" w:sz="4" w:space="0" w:color="auto"/>
            </w:tcBorders>
          </w:tcPr>
          <w:p w14:paraId="4AD3D801" w14:textId="732F6A1A" w:rsidR="008C6177" w:rsidRDefault="008C6177" w:rsidP="008C6177">
            <w:pPr>
              <w:spacing w:line="360" w:lineRule="auto"/>
              <w:jc w:val="center"/>
              <w:rPr>
                <w:rFonts w:ascii="宋体" w:hAnsi="宋体"/>
                <w:sz w:val="24"/>
                <w:szCs w:val="24"/>
              </w:rPr>
            </w:pPr>
            <w:r w:rsidRPr="00345347">
              <w:rPr>
                <w:rFonts w:hint="eastAsia"/>
              </w:rPr>
              <w:t>中远海控</w:t>
            </w:r>
          </w:p>
        </w:tc>
        <w:tc>
          <w:tcPr>
            <w:tcW w:w="1340" w:type="dxa"/>
            <w:tcBorders>
              <w:top w:val="single" w:sz="4" w:space="0" w:color="auto"/>
              <w:left w:val="single" w:sz="4" w:space="0" w:color="auto"/>
              <w:bottom w:val="single" w:sz="4" w:space="0" w:color="auto"/>
              <w:right w:val="single" w:sz="4" w:space="0" w:color="auto"/>
            </w:tcBorders>
          </w:tcPr>
          <w:p w14:paraId="3C1274FB" w14:textId="7D0664F2" w:rsidR="008C6177" w:rsidRDefault="008C6177" w:rsidP="008C6177">
            <w:pPr>
              <w:spacing w:line="360" w:lineRule="auto"/>
              <w:jc w:val="center"/>
              <w:rPr>
                <w:rFonts w:ascii="宋体" w:hAnsi="宋体"/>
                <w:sz w:val="24"/>
                <w:szCs w:val="24"/>
              </w:rPr>
            </w:pPr>
            <w:r w:rsidRPr="00345347">
              <w:rPr>
                <w:rFonts w:hint="eastAsia"/>
              </w:rPr>
              <w:t>900</w:t>
            </w:r>
          </w:p>
        </w:tc>
        <w:tc>
          <w:tcPr>
            <w:tcW w:w="1359" w:type="dxa"/>
            <w:tcBorders>
              <w:top w:val="single" w:sz="4" w:space="0" w:color="auto"/>
              <w:left w:val="single" w:sz="4" w:space="0" w:color="auto"/>
              <w:bottom w:val="single" w:sz="4" w:space="0" w:color="auto"/>
              <w:right w:val="single" w:sz="4" w:space="0" w:color="auto"/>
            </w:tcBorders>
          </w:tcPr>
          <w:p w14:paraId="2B1E9A20" w14:textId="795BA1B4"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00B8867" w14:textId="4B577817"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657CBBE5" w14:textId="2DADA202" w:rsidR="008C6177" w:rsidRDefault="008C6177" w:rsidP="008C6177">
            <w:pPr>
              <w:spacing w:line="360" w:lineRule="auto"/>
              <w:jc w:val="center"/>
              <w:rPr>
                <w:rFonts w:ascii="宋体" w:hAnsi="宋体"/>
                <w:sz w:val="24"/>
                <w:szCs w:val="24"/>
              </w:rPr>
            </w:pPr>
          </w:p>
        </w:tc>
      </w:tr>
      <w:tr w:rsidR="008C6177" w14:paraId="60E5A921" w14:textId="77777777" w:rsidTr="00BC03F7">
        <w:tc>
          <w:tcPr>
            <w:tcW w:w="1446" w:type="dxa"/>
            <w:tcBorders>
              <w:top w:val="single" w:sz="4" w:space="0" w:color="auto"/>
              <w:left w:val="single" w:sz="4" w:space="0" w:color="auto"/>
              <w:bottom w:val="single" w:sz="4" w:space="0" w:color="auto"/>
              <w:right w:val="single" w:sz="4" w:space="0" w:color="auto"/>
            </w:tcBorders>
          </w:tcPr>
          <w:p w14:paraId="48E6302B" w14:textId="75A6F460" w:rsidR="008C6177" w:rsidRDefault="008C6177" w:rsidP="008C6177">
            <w:pPr>
              <w:spacing w:line="360" w:lineRule="auto"/>
              <w:jc w:val="center"/>
              <w:rPr>
                <w:rFonts w:ascii="宋体" w:hAnsi="宋体"/>
                <w:sz w:val="24"/>
                <w:szCs w:val="24"/>
              </w:rPr>
            </w:pPr>
            <w:r w:rsidRPr="00345347">
              <w:rPr>
                <w:rFonts w:hint="eastAsia"/>
              </w:rPr>
              <w:t>601939</w:t>
            </w:r>
          </w:p>
        </w:tc>
        <w:tc>
          <w:tcPr>
            <w:tcW w:w="1368" w:type="dxa"/>
            <w:tcBorders>
              <w:top w:val="single" w:sz="4" w:space="0" w:color="auto"/>
              <w:left w:val="single" w:sz="4" w:space="0" w:color="auto"/>
              <w:bottom w:val="single" w:sz="4" w:space="0" w:color="auto"/>
              <w:right w:val="single" w:sz="4" w:space="0" w:color="auto"/>
            </w:tcBorders>
          </w:tcPr>
          <w:p w14:paraId="41D2BEC2" w14:textId="20FA07E7" w:rsidR="008C6177" w:rsidRDefault="008C6177" w:rsidP="008C6177">
            <w:pPr>
              <w:spacing w:line="360" w:lineRule="auto"/>
              <w:jc w:val="center"/>
              <w:rPr>
                <w:rFonts w:ascii="宋体" w:hAnsi="宋体"/>
                <w:sz w:val="24"/>
                <w:szCs w:val="24"/>
              </w:rPr>
            </w:pPr>
            <w:r w:rsidRPr="00345347">
              <w:rPr>
                <w:rFonts w:hint="eastAsia"/>
              </w:rPr>
              <w:t>建设银行</w:t>
            </w:r>
          </w:p>
        </w:tc>
        <w:tc>
          <w:tcPr>
            <w:tcW w:w="1340" w:type="dxa"/>
            <w:tcBorders>
              <w:top w:val="single" w:sz="4" w:space="0" w:color="auto"/>
              <w:left w:val="single" w:sz="4" w:space="0" w:color="auto"/>
              <w:bottom w:val="single" w:sz="4" w:space="0" w:color="auto"/>
              <w:right w:val="single" w:sz="4" w:space="0" w:color="auto"/>
            </w:tcBorders>
          </w:tcPr>
          <w:p w14:paraId="4CECE9D9" w14:textId="330DFAAA" w:rsidR="008C6177" w:rsidRDefault="008C6177" w:rsidP="008C6177">
            <w:pPr>
              <w:spacing w:line="360" w:lineRule="auto"/>
              <w:jc w:val="center"/>
              <w:rPr>
                <w:rFonts w:ascii="宋体" w:hAnsi="宋体"/>
                <w:sz w:val="24"/>
                <w:szCs w:val="24"/>
              </w:rPr>
            </w:pPr>
            <w:r w:rsidRPr="00345347">
              <w:rPr>
                <w:rFonts w:hint="eastAsia"/>
              </w:rPr>
              <w:t>1600</w:t>
            </w:r>
          </w:p>
        </w:tc>
        <w:tc>
          <w:tcPr>
            <w:tcW w:w="1359" w:type="dxa"/>
            <w:tcBorders>
              <w:top w:val="single" w:sz="4" w:space="0" w:color="auto"/>
              <w:left w:val="single" w:sz="4" w:space="0" w:color="auto"/>
              <w:bottom w:val="single" w:sz="4" w:space="0" w:color="auto"/>
              <w:right w:val="single" w:sz="4" w:space="0" w:color="auto"/>
            </w:tcBorders>
          </w:tcPr>
          <w:p w14:paraId="37D40DB6" w14:textId="3A562C1E"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5D1EDDD3" w14:textId="16E7450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0430D846" w14:textId="415F0BC1" w:rsidR="008C6177" w:rsidRDefault="008C6177" w:rsidP="008C6177">
            <w:pPr>
              <w:spacing w:line="360" w:lineRule="auto"/>
              <w:jc w:val="center"/>
              <w:rPr>
                <w:rFonts w:ascii="宋体" w:hAnsi="宋体"/>
                <w:sz w:val="24"/>
                <w:szCs w:val="24"/>
              </w:rPr>
            </w:pPr>
          </w:p>
        </w:tc>
      </w:tr>
      <w:tr w:rsidR="008C6177" w14:paraId="2915A735" w14:textId="77777777" w:rsidTr="00BC03F7">
        <w:tc>
          <w:tcPr>
            <w:tcW w:w="1446" w:type="dxa"/>
            <w:tcBorders>
              <w:top w:val="single" w:sz="4" w:space="0" w:color="auto"/>
              <w:left w:val="single" w:sz="4" w:space="0" w:color="auto"/>
              <w:bottom w:val="single" w:sz="4" w:space="0" w:color="auto"/>
              <w:right w:val="single" w:sz="4" w:space="0" w:color="auto"/>
            </w:tcBorders>
          </w:tcPr>
          <w:p w14:paraId="65963D90" w14:textId="414F037E" w:rsidR="008C6177" w:rsidRDefault="008C6177" w:rsidP="008C6177">
            <w:pPr>
              <w:spacing w:line="360" w:lineRule="auto"/>
              <w:jc w:val="center"/>
              <w:rPr>
                <w:rFonts w:ascii="宋体" w:hAnsi="宋体"/>
                <w:sz w:val="24"/>
                <w:szCs w:val="24"/>
              </w:rPr>
            </w:pPr>
            <w:r w:rsidRPr="00345347">
              <w:rPr>
                <w:rFonts w:hint="eastAsia"/>
              </w:rPr>
              <w:lastRenderedPageBreak/>
              <w:t>601985</w:t>
            </w:r>
          </w:p>
        </w:tc>
        <w:tc>
          <w:tcPr>
            <w:tcW w:w="1368" w:type="dxa"/>
            <w:tcBorders>
              <w:top w:val="single" w:sz="4" w:space="0" w:color="auto"/>
              <w:left w:val="single" w:sz="4" w:space="0" w:color="auto"/>
              <w:bottom w:val="single" w:sz="4" w:space="0" w:color="auto"/>
              <w:right w:val="single" w:sz="4" w:space="0" w:color="auto"/>
            </w:tcBorders>
          </w:tcPr>
          <w:p w14:paraId="4FC4B0B4" w14:textId="0F45C13B" w:rsidR="008C6177" w:rsidRDefault="008C6177" w:rsidP="008C6177">
            <w:pPr>
              <w:spacing w:line="360" w:lineRule="auto"/>
              <w:jc w:val="center"/>
              <w:rPr>
                <w:rFonts w:ascii="宋体" w:hAnsi="宋体"/>
                <w:sz w:val="24"/>
                <w:szCs w:val="24"/>
              </w:rPr>
            </w:pPr>
            <w:r w:rsidRPr="00345347">
              <w:rPr>
                <w:rFonts w:hint="eastAsia"/>
              </w:rPr>
              <w:t>中国核电</w:t>
            </w:r>
          </w:p>
        </w:tc>
        <w:tc>
          <w:tcPr>
            <w:tcW w:w="1340" w:type="dxa"/>
            <w:tcBorders>
              <w:top w:val="single" w:sz="4" w:space="0" w:color="auto"/>
              <w:left w:val="single" w:sz="4" w:space="0" w:color="auto"/>
              <w:bottom w:val="single" w:sz="4" w:space="0" w:color="auto"/>
              <w:right w:val="single" w:sz="4" w:space="0" w:color="auto"/>
            </w:tcBorders>
          </w:tcPr>
          <w:p w14:paraId="47BBB8BD" w14:textId="0212C0B7" w:rsidR="008C6177" w:rsidRDefault="008C6177" w:rsidP="008C6177">
            <w:pPr>
              <w:spacing w:line="360" w:lineRule="auto"/>
              <w:jc w:val="center"/>
              <w:rPr>
                <w:rFonts w:ascii="宋体" w:hAnsi="宋体"/>
                <w:sz w:val="24"/>
                <w:szCs w:val="24"/>
              </w:rPr>
            </w:pPr>
            <w:r w:rsidRPr="00345347">
              <w:rPr>
                <w:rFonts w:hint="eastAsia"/>
              </w:rPr>
              <w:t>1100</w:t>
            </w:r>
          </w:p>
        </w:tc>
        <w:tc>
          <w:tcPr>
            <w:tcW w:w="1359" w:type="dxa"/>
            <w:tcBorders>
              <w:top w:val="single" w:sz="4" w:space="0" w:color="auto"/>
              <w:left w:val="single" w:sz="4" w:space="0" w:color="auto"/>
              <w:bottom w:val="single" w:sz="4" w:space="0" w:color="auto"/>
              <w:right w:val="single" w:sz="4" w:space="0" w:color="auto"/>
            </w:tcBorders>
          </w:tcPr>
          <w:p w14:paraId="07AB1237" w14:textId="2477DC83"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48E67C81" w14:textId="255351A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4D43475D" w14:textId="2C366489" w:rsidR="008C6177" w:rsidRDefault="008C6177" w:rsidP="008C6177">
            <w:pPr>
              <w:spacing w:line="360" w:lineRule="auto"/>
              <w:jc w:val="center"/>
              <w:rPr>
                <w:rFonts w:ascii="宋体" w:hAnsi="宋体"/>
                <w:sz w:val="24"/>
                <w:szCs w:val="24"/>
              </w:rPr>
            </w:pPr>
          </w:p>
        </w:tc>
      </w:tr>
      <w:tr w:rsidR="008C6177" w14:paraId="08C24377" w14:textId="77777777" w:rsidTr="00BC03F7">
        <w:tc>
          <w:tcPr>
            <w:tcW w:w="1446" w:type="dxa"/>
            <w:tcBorders>
              <w:top w:val="single" w:sz="4" w:space="0" w:color="auto"/>
              <w:left w:val="single" w:sz="4" w:space="0" w:color="auto"/>
              <w:bottom w:val="single" w:sz="4" w:space="0" w:color="auto"/>
              <w:right w:val="single" w:sz="4" w:space="0" w:color="auto"/>
            </w:tcBorders>
          </w:tcPr>
          <w:p w14:paraId="3EBC6FB9" w14:textId="086F5546" w:rsidR="008C6177" w:rsidRDefault="008C6177" w:rsidP="008C6177">
            <w:pPr>
              <w:spacing w:line="360" w:lineRule="auto"/>
              <w:jc w:val="center"/>
              <w:rPr>
                <w:rFonts w:ascii="宋体" w:hAnsi="宋体"/>
                <w:sz w:val="24"/>
                <w:szCs w:val="24"/>
              </w:rPr>
            </w:pPr>
            <w:r w:rsidRPr="00345347">
              <w:rPr>
                <w:rFonts w:hint="eastAsia"/>
              </w:rPr>
              <w:t>601988</w:t>
            </w:r>
          </w:p>
        </w:tc>
        <w:tc>
          <w:tcPr>
            <w:tcW w:w="1368" w:type="dxa"/>
            <w:tcBorders>
              <w:top w:val="single" w:sz="4" w:space="0" w:color="auto"/>
              <w:left w:val="single" w:sz="4" w:space="0" w:color="auto"/>
              <w:bottom w:val="single" w:sz="4" w:space="0" w:color="auto"/>
              <w:right w:val="single" w:sz="4" w:space="0" w:color="auto"/>
            </w:tcBorders>
          </w:tcPr>
          <w:p w14:paraId="5E16F362" w14:textId="3227125B" w:rsidR="008C6177" w:rsidRDefault="008C6177" w:rsidP="008C6177">
            <w:pPr>
              <w:spacing w:line="360" w:lineRule="auto"/>
              <w:jc w:val="center"/>
              <w:rPr>
                <w:rFonts w:ascii="宋体" w:hAnsi="宋体"/>
                <w:sz w:val="24"/>
                <w:szCs w:val="24"/>
              </w:rPr>
            </w:pPr>
            <w:r w:rsidRPr="00345347">
              <w:rPr>
                <w:rFonts w:hint="eastAsia"/>
              </w:rPr>
              <w:t>中国银行</w:t>
            </w:r>
          </w:p>
        </w:tc>
        <w:tc>
          <w:tcPr>
            <w:tcW w:w="1340" w:type="dxa"/>
            <w:tcBorders>
              <w:top w:val="single" w:sz="4" w:space="0" w:color="auto"/>
              <w:left w:val="single" w:sz="4" w:space="0" w:color="auto"/>
              <w:bottom w:val="single" w:sz="4" w:space="0" w:color="auto"/>
              <w:right w:val="single" w:sz="4" w:space="0" w:color="auto"/>
            </w:tcBorders>
          </w:tcPr>
          <w:p w14:paraId="3183D503" w14:textId="1FF8022E" w:rsidR="008C6177" w:rsidRDefault="008C6177" w:rsidP="008C6177">
            <w:pPr>
              <w:spacing w:line="360" w:lineRule="auto"/>
              <w:jc w:val="center"/>
              <w:rPr>
                <w:rFonts w:ascii="宋体" w:hAnsi="宋体"/>
                <w:sz w:val="24"/>
                <w:szCs w:val="24"/>
              </w:rPr>
            </w:pPr>
            <w:r w:rsidRPr="00345347">
              <w:rPr>
                <w:rFonts w:hint="eastAsia"/>
              </w:rPr>
              <w:t>5100</w:t>
            </w:r>
          </w:p>
        </w:tc>
        <w:tc>
          <w:tcPr>
            <w:tcW w:w="1359" w:type="dxa"/>
            <w:tcBorders>
              <w:top w:val="single" w:sz="4" w:space="0" w:color="auto"/>
              <w:left w:val="single" w:sz="4" w:space="0" w:color="auto"/>
              <w:bottom w:val="single" w:sz="4" w:space="0" w:color="auto"/>
              <w:right w:val="single" w:sz="4" w:space="0" w:color="auto"/>
            </w:tcBorders>
          </w:tcPr>
          <w:p w14:paraId="298FA8D6" w14:textId="08785F61"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74CDDEE" w14:textId="0CEFB65A"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AEAB22D" w14:textId="7E4197FD" w:rsidR="008C6177" w:rsidRDefault="008C6177" w:rsidP="008C6177">
            <w:pPr>
              <w:spacing w:line="360" w:lineRule="auto"/>
              <w:jc w:val="center"/>
              <w:rPr>
                <w:rFonts w:ascii="宋体" w:hAnsi="宋体"/>
                <w:sz w:val="24"/>
                <w:szCs w:val="24"/>
              </w:rPr>
            </w:pPr>
          </w:p>
        </w:tc>
      </w:tr>
      <w:tr w:rsidR="008C6177" w14:paraId="4856E709" w14:textId="77777777" w:rsidTr="00BC03F7">
        <w:tc>
          <w:tcPr>
            <w:tcW w:w="1446" w:type="dxa"/>
            <w:tcBorders>
              <w:top w:val="single" w:sz="4" w:space="0" w:color="auto"/>
              <w:left w:val="single" w:sz="4" w:space="0" w:color="auto"/>
              <w:bottom w:val="single" w:sz="4" w:space="0" w:color="auto"/>
              <w:right w:val="single" w:sz="4" w:space="0" w:color="auto"/>
            </w:tcBorders>
          </w:tcPr>
          <w:p w14:paraId="1FA2DAEA" w14:textId="63335151" w:rsidR="008C6177" w:rsidRDefault="008C6177" w:rsidP="008C6177">
            <w:pPr>
              <w:spacing w:line="360" w:lineRule="auto"/>
              <w:jc w:val="center"/>
              <w:rPr>
                <w:rFonts w:ascii="宋体" w:hAnsi="宋体"/>
                <w:sz w:val="24"/>
                <w:szCs w:val="24"/>
              </w:rPr>
            </w:pPr>
            <w:r w:rsidRPr="00345347">
              <w:rPr>
                <w:rFonts w:hint="eastAsia"/>
              </w:rPr>
              <w:t>601989</w:t>
            </w:r>
          </w:p>
        </w:tc>
        <w:tc>
          <w:tcPr>
            <w:tcW w:w="1368" w:type="dxa"/>
            <w:tcBorders>
              <w:top w:val="single" w:sz="4" w:space="0" w:color="auto"/>
              <w:left w:val="single" w:sz="4" w:space="0" w:color="auto"/>
              <w:bottom w:val="single" w:sz="4" w:space="0" w:color="auto"/>
              <w:right w:val="single" w:sz="4" w:space="0" w:color="auto"/>
            </w:tcBorders>
          </w:tcPr>
          <w:p w14:paraId="45B4FCB4" w14:textId="42C37A3A" w:rsidR="008C6177" w:rsidRDefault="008C6177" w:rsidP="008C6177">
            <w:pPr>
              <w:spacing w:line="360" w:lineRule="auto"/>
              <w:jc w:val="center"/>
              <w:rPr>
                <w:rFonts w:ascii="宋体" w:hAnsi="宋体"/>
                <w:sz w:val="24"/>
                <w:szCs w:val="24"/>
              </w:rPr>
            </w:pPr>
            <w:r w:rsidRPr="00345347">
              <w:rPr>
                <w:rFonts w:hint="eastAsia"/>
              </w:rPr>
              <w:t>中国重工</w:t>
            </w:r>
          </w:p>
        </w:tc>
        <w:tc>
          <w:tcPr>
            <w:tcW w:w="1340" w:type="dxa"/>
            <w:tcBorders>
              <w:top w:val="single" w:sz="4" w:space="0" w:color="auto"/>
              <w:left w:val="single" w:sz="4" w:space="0" w:color="auto"/>
              <w:bottom w:val="single" w:sz="4" w:space="0" w:color="auto"/>
              <w:right w:val="single" w:sz="4" w:space="0" w:color="auto"/>
            </w:tcBorders>
          </w:tcPr>
          <w:p w14:paraId="4B4F59FC" w14:textId="6034C8D4" w:rsidR="008C6177" w:rsidRDefault="008C6177" w:rsidP="008C6177">
            <w:pPr>
              <w:spacing w:line="360" w:lineRule="auto"/>
              <w:jc w:val="center"/>
              <w:rPr>
                <w:rFonts w:ascii="宋体" w:hAnsi="宋体"/>
                <w:sz w:val="24"/>
                <w:szCs w:val="24"/>
              </w:rPr>
            </w:pPr>
            <w:r w:rsidRPr="00345347">
              <w:rPr>
                <w:rFonts w:hint="eastAsia"/>
              </w:rPr>
              <w:t>2200</w:t>
            </w:r>
          </w:p>
        </w:tc>
        <w:tc>
          <w:tcPr>
            <w:tcW w:w="1359" w:type="dxa"/>
            <w:tcBorders>
              <w:top w:val="single" w:sz="4" w:space="0" w:color="auto"/>
              <w:left w:val="single" w:sz="4" w:space="0" w:color="auto"/>
              <w:bottom w:val="single" w:sz="4" w:space="0" w:color="auto"/>
              <w:right w:val="single" w:sz="4" w:space="0" w:color="auto"/>
            </w:tcBorders>
          </w:tcPr>
          <w:p w14:paraId="3E3BF529" w14:textId="64094AF9"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1D38ECDB" w14:textId="538E2A1E"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2BE3418F" w14:textId="0180D21F" w:rsidR="008C6177" w:rsidRDefault="008C6177" w:rsidP="008C6177">
            <w:pPr>
              <w:spacing w:line="360" w:lineRule="auto"/>
              <w:jc w:val="center"/>
              <w:rPr>
                <w:rFonts w:ascii="宋体" w:hAnsi="宋体"/>
                <w:sz w:val="24"/>
                <w:szCs w:val="24"/>
              </w:rPr>
            </w:pPr>
          </w:p>
        </w:tc>
      </w:tr>
      <w:tr w:rsidR="008C6177" w14:paraId="24818BBF" w14:textId="77777777" w:rsidTr="00BC03F7">
        <w:tc>
          <w:tcPr>
            <w:tcW w:w="1446" w:type="dxa"/>
            <w:tcBorders>
              <w:top w:val="single" w:sz="4" w:space="0" w:color="auto"/>
              <w:left w:val="single" w:sz="4" w:space="0" w:color="auto"/>
              <w:bottom w:val="single" w:sz="4" w:space="0" w:color="auto"/>
              <w:right w:val="single" w:sz="4" w:space="0" w:color="auto"/>
            </w:tcBorders>
          </w:tcPr>
          <w:p w14:paraId="48EA272D" w14:textId="0FF29DD0" w:rsidR="008C6177" w:rsidRDefault="008C6177" w:rsidP="008C6177">
            <w:pPr>
              <w:spacing w:line="360" w:lineRule="auto"/>
              <w:jc w:val="center"/>
              <w:rPr>
                <w:rFonts w:ascii="宋体" w:hAnsi="宋体"/>
                <w:sz w:val="24"/>
                <w:szCs w:val="24"/>
              </w:rPr>
            </w:pPr>
            <w:r w:rsidRPr="00345347">
              <w:rPr>
                <w:rFonts w:hint="eastAsia"/>
              </w:rPr>
              <w:t>601998</w:t>
            </w:r>
          </w:p>
        </w:tc>
        <w:tc>
          <w:tcPr>
            <w:tcW w:w="1368" w:type="dxa"/>
            <w:tcBorders>
              <w:top w:val="single" w:sz="4" w:space="0" w:color="auto"/>
              <w:left w:val="single" w:sz="4" w:space="0" w:color="auto"/>
              <w:bottom w:val="single" w:sz="4" w:space="0" w:color="auto"/>
              <w:right w:val="single" w:sz="4" w:space="0" w:color="auto"/>
            </w:tcBorders>
          </w:tcPr>
          <w:p w14:paraId="59EDBA32" w14:textId="699CF107" w:rsidR="008C6177" w:rsidRDefault="008C6177" w:rsidP="008C6177">
            <w:pPr>
              <w:spacing w:line="360" w:lineRule="auto"/>
              <w:jc w:val="center"/>
              <w:rPr>
                <w:rFonts w:ascii="宋体" w:hAnsi="宋体"/>
                <w:sz w:val="24"/>
                <w:szCs w:val="24"/>
              </w:rPr>
            </w:pPr>
            <w:r w:rsidRPr="00345347">
              <w:rPr>
                <w:rFonts w:hint="eastAsia"/>
              </w:rPr>
              <w:t>中信银行</w:t>
            </w:r>
          </w:p>
        </w:tc>
        <w:tc>
          <w:tcPr>
            <w:tcW w:w="1340" w:type="dxa"/>
            <w:tcBorders>
              <w:top w:val="single" w:sz="4" w:space="0" w:color="auto"/>
              <w:left w:val="single" w:sz="4" w:space="0" w:color="auto"/>
              <w:bottom w:val="single" w:sz="4" w:space="0" w:color="auto"/>
              <w:right w:val="single" w:sz="4" w:space="0" w:color="auto"/>
            </w:tcBorders>
          </w:tcPr>
          <w:p w14:paraId="100CE9A2" w14:textId="44D789C9" w:rsidR="008C6177" w:rsidRDefault="008C6177" w:rsidP="008C6177">
            <w:pPr>
              <w:spacing w:line="360" w:lineRule="auto"/>
              <w:jc w:val="center"/>
              <w:rPr>
                <w:rFonts w:ascii="宋体" w:hAnsi="宋体"/>
                <w:sz w:val="24"/>
                <w:szCs w:val="24"/>
              </w:rPr>
            </w:pPr>
            <w:r w:rsidRPr="00345347">
              <w:rPr>
                <w:rFonts w:hint="eastAsia"/>
              </w:rPr>
              <w:t>700</w:t>
            </w:r>
          </w:p>
        </w:tc>
        <w:tc>
          <w:tcPr>
            <w:tcW w:w="1359" w:type="dxa"/>
            <w:tcBorders>
              <w:top w:val="single" w:sz="4" w:space="0" w:color="auto"/>
              <w:left w:val="single" w:sz="4" w:space="0" w:color="auto"/>
              <w:bottom w:val="single" w:sz="4" w:space="0" w:color="auto"/>
              <w:right w:val="single" w:sz="4" w:space="0" w:color="auto"/>
            </w:tcBorders>
          </w:tcPr>
          <w:p w14:paraId="5A6B9AAE" w14:textId="1BCDC19C"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6D19F334" w14:textId="3F892C21"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794049C" w14:textId="1C931302" w:rsidR="008C6177" w:rsidRDefault="008C6177" w:rsidP="008C6177">
            <w:pPr>
              <w:spacing w:line="360" w:lineRule="auto"/>
              <w:jc w:val="center"/>
              <w:rPr>
                <w:rFonts w:ascii="宋体" w:hAnsi="宋体"/>
                <w:sz w:val="24"/>
                <w:szCs w:val="24"/>
              </w:rPr>
            </w:pPr>
          </w:p>
        </w:tc>
      </w:tr>
      <w:tr w:rsidR="008C6177" w14:paraId="0D8A3E94" w14:textId="77777777" w:rsidTr="00BC03F7">
        <w:tc>
          <w:tcPr>
            <w:tcW w:w="1446" w:type="dxa"/>
            <w:tcBorders>
              <w:top w:val="single" w:sz="4" w:space="0" w:color="auto"/>
              <w:left w:val="single" w:sz="4" w:space="0" w:color="auto"/>
              <w:bottom w:val="single" w:sz="4" w:space="0" w:color="auto"/>
              <w:right w:val="single" w:sz="4" w:space="0" w:color="auto"/>
            </w:tcBorders>
          </w:tcPr>
          <w:p w14:paraId="18DAE546" w14:textId="0C6EB925" w:rsidR="008C6177" w:rsidRDefault="008C6177" w:rsidP="008C6177">
            <w:pPr>
              <w:spacing w:line="360" w:lineRule="auto"/>
              <w:jc w:val="center"/>
              <w:rPr>
                <w:rFonts w:ascii="宋体" w:hAnsi="宋体"/>
                <w:sz w:val="24"/>
                <w:szCs w:val="24"/>
              </w:rPr>
            </w:pPr>
            <w:r w:rsidRPr="00345347">
              <w:rPr>
                <w:rFonts w:hint="eastAsia"/>
              </w:rPr>
              <w:t>603993</w:t>
            </w:r>
          </w:p>
        </w:tc>
        <w:tc>
          <w:tcPr>
            <w:tcW w:w="1368" w:type="dxa"/>
            <w:tcBorders>
              <w:top w:val="single" w:sz="4" w:space="0" w:color="auto"/>
              <w:left w:val="single" w:sz="4" w:space="0" w:color="auto"/>
              <w:bottom w:val="single" w:sz="4" w:space="0" w:color="auto"/>
              <w:right w:val="single" w:sz="4" w:space="0" w:color="auto"/>
            </w:tcBorders>
          </w:tcPr>
          <w:p w14:paraId="209A5B77" w14:textId="0EC17B0A" w:rsidR="008C6177" w:rsidRDefault="008C6177" w:rsidP="008C6177">
            <w:pPr>
              <w:spacing w:line="360" w:lineRule="auto"/>
              <w:jc w:val="center"/>
              <w:rPr>
                <w:rFonts w:ascii="宋体" w:hAnsi="宋体"/>
                <w:sz w:val="24"/>
                <w:szCs w:val="24"/>
              </w:rPr>
            </w:pPr>
            <w:r w:rsidRPr="00345347">
              <w:rPr>
                <w:rFonts w:hint="eastAsia"/>
              </w:rPr>
              <w:t>洛阳钼业</w:t>
            </w:r>
          </w:p>
        </w:tc>
        <w:tc>
          <w:tcPr>
            <w:tcW w:w="1340" w:type="dxa"/>
            <w:tcBorders>
              <w:top w:val="single" w:sz="4" w:space="0" w:color="auto"/>
              <w:left w:val="single" w:sz="4" w:space="0" w:color="auto"/>
              <w:bottom w:val="single" w:sz="4" w:space="0" w:color="auto"/>
              <w:right w:val="single" w:sz="4" w:space="0" w:color="auto"/>
            </w:tcBorders>
          </w:tcPr>
          <w:p w14:paraId="5CB39E13" w14:textId="2F99E3C2" w:rsidR="008C6177" w:rsidRDefault="008C6177" w:rsidP="008C6177">
            <w:pPr>
              <w:spacing w:line="360" w:lineRule="auto"/>
              <w:jc w:val="center"/>
              <w:rPr>
                <w:rFonts w:ascii="宋体" w:hAnsi="宋体"/>
                <w:sz w:val="24"/>
                <w:szCs w:val="24"/>
              </w:rPr>
            </w:pPr>
            <w:r w:rsidRPr="00345347">
              <w:rPr>
                <w:rFonts w:hint="eastAsia"/>
              </w:rPr>
              <w:t>600</w:t>
            </w:r>
          </w:p>
        </w:tc>
        <w:tc>
          <w:tcPr>
            <w:tcW w:w="1359" w:type="dxa"/>
            <w:tcBorders>
              <w:top w:val="single" w:sz="4" w:space="0" w:color="auto"/>
              <w:left w:val="single" w:sz="4" w:space="0" w:color="auto"/>
              <w:bottom w:val="single" w:sz="4" w:space="0" w:color="auto"/>
              <w:right w:val="single" w:sz="4" w:space="0" w:color="auto"/>
            </w:tcBorders>
          </w:tcPr>
          <w:p w14:paraId="71C4216E" w14:textId="3DC35B00" w:rsidR="008C6177" w:rsidRDefault="008C6177" w:rsidP="008C6177">
            <w:pPr>
              <w:spacing w:line="360" w:lineRule="auto"/>
              <w:jc w:val="center"/>
              <w:rPr>
                <w:rFonts w:ascii="宋体" w:hAnsi="宋体"/>
                <w:sz w:val="24"/>
                <w:szCs w:val="24"/>
              </w:rPr>
            </w:pPr>
            <w:r w:rsidRPr="00345347">
              <w:rPr>
                <w:rFonts w:hint="eastAsia"/>
              </w:rPr>
              <w:t>允许</w:t>
            </w:r>
          </w:p>
        </w:tc>
        <w:tc>
          <w:tcPr>
            <w:tcW w:w="1258" w:type="dxa"/>
            <w:tcBorders>
              <w:top w:val="single" w:sz="4" w:space="0" w:color="auto"/>
              <w:left w:val="single" w:sz="4" w:space="0" w:color="auto"/>
              <w:bottom w:val="single" w:sz="4" w:space="0" w:color="auto"/>
              <w:right w:val="single" w:sz="4" w:space="0" w:color="auto"/>
            </w:tcBorders>
          </w:tcPr>
          <w:p w14:paraId="0C4373B2" w14:textId="0A86DA75" w:rsidR="008C6177" w:rsidRDefault="008C6177" w:rsidP="008C6177">
            <w:pPr>
              <w:spacing w:line="360" w:lineRule="auto"/>
              <w:jc w:val="center"/>
              <w:rPr>
                <w:rFonts w:ascii="宋体" w:hAnsi="宋体"/>
                <w:sz w:val="24"/>
                <w:szCs w:val="24"/>
              </w:rPr>
            </w:pPr>
            <w:r w:rsidRPr="00345347">
              <w:rPr>
                <w:rFonts w:hint="eastAsia"/>
              </w:rPr>
              <w:t>10%</w:t>
            </w:r>
          </w:p>
        </w:tc>
        <w:tc>
          <w:tcPr>
            <w:tcW w:w="1905" w:type="dxa"/>
            <w:tcBorders>
              <w:top w:val="single" w:sz="4" w:space="0" w:color="auto"/>
              <w:left w:val="single" w:sz="4" w:space="0" w:color="auto"/>
              <w:bottom w:val="single" w:sz="4" w:space="0" w:color="auto"/>
              <w:right w:val="single" w:sz="4" w:space="0" w:color="auto"/>
            </w:tcBorders>
          </w:tcPr>
          <w:p w14:paraId="12BA3B86" w14:textId="6DE9B31D" w:rsidR="008C6177" w:rsidRDefault="008C6177" w:rsidP="008C6177">
            <w:pPr>
              <w:spacing w:line="360" w:lineRule="auto"/>
              <w:jc w:val="center"/>
              <w:rPr>
                <w:rFonts w:ascii="宋体" w:hAnsi="宋体"/>
                <w:sz w:val="24"/>
                <w:szCs w:val="24"/>
              </w:rPr>
            </w:pP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2" w:name="_Toc79392615"/>
      <w:r>
        <w:rPr>
          <w:rFonts w:ascii="宋体" w:hAnsi="宋体" w:hint="eastAsia"/>
          <w:b/>
          <w:kern w:val="0"/>
          <w:sz w:val="24"/>
        </w:rPr>
        <w:t>（八）暂停申购、赎回的情形及处理方式</w:t>
      </w:r>
      <w:bookmarkEnd w:id="42"/>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1A7D4208" w14:textId="48439617" w:rsidR="00FB3828" w:rsidRDefault="00FB3828">
      <w:pPr>
        <w:spacing w:line="360" w:lineRule="auto"/>
        <w:ind w:firstLineChars="200" w:firstLine="480"/>
        <w:rPr>
          <w:rFonts w:ascii="宋体" w:hAnsi="宋体"/>
          <w:sz w:val="24"/>
        </w:rPr>
      </w:pPr>
      <w:r>
        <w:rPr>
          <w:rFonts w:ascii="宋体" w:hAnsi="宋体" w:hint="eastAsia"/>
          <w:sz w:val="24"/>
        </w:rPr>
        <w:t>（</w:t>
      </w:r>
      <w:r w:rsidRPr="00FB3828">
        <w:rPr>
          <w:rFonts w:ascii="宋体" w:hAnsi="宋体" w:hint="eastAsia"/>
          <w:sz w:val="24"/>
        </w:rPr>
        <w:t>5</w:t>
      </w:r>
      <w:r>
        <w:rPr>
          <w:rFonts w:ascii="宋体" w:hAnsi="宋体" w:hint="eastAsia"/>
          <w:sz w:val="24"/>
        </w:rPr>
        <w:t>）</w:t>
      </w:r>
      <w:r w:rsidRPr="00FB3828">
        <w:rPr>
          <w:rFonts w:ascii="宋体" w:hAnsi="宋体" w:hint="eastAsia"/>
          <w:sz w:val="24"/>
        </w:rPr>
        <w:t>当前一估值日基金资产净值50%以上的资产出现无可参考的活跃市场价格且采用估值技术仍导致公允价值存在重大不确定性时，经与基金托管人协商确认后，基金管理人应当暂停接受基金申购申请、暂停接受基金赎回申请或延缓支付赎回款项；</w:t>
      </w:r>
    </w:p>
    <w:p w14:paraId="205BEB14" w14:textId="72776A9B" w:rsidR="00E22060" w:rsidRDefault="00D66547">
      <w:pPr>
        <w:spacing w:line="360" w:lineRule="auto"/>
        <w:ind w:firstLineChars="200" w:firstLine="480"/>
        <w:rPr>
          <w:rFonts w:ascii="宋体" w:hAnsi="宋体"/>
          <w:sz w:val="24"/>
        </w:rPr>
      </w:pPr>
      <w:r>
        <w:rPr>
          <w:rFonts w:ascii="宋体" w:hAnsi="宋体" w:hint="eastAsia"/>
          <w:sz w:val="24"/>
        </w:rPr>
        <w:t>（</w:t>
      </w:r>
      <w:r w:rsidR="00FB3828">
        <w:rPr>
          <w:rFonts w:ascii="宋体" w:hAnsi="宋体"/>
          <w:sz w:val="24"/>
        </w:rPr>
        <w:t>6</w:t>
      </w:r>
      <w:r>
        <w:rPr>
          <w:rFonts w:ascii="宋体" w:hAnsi="宋体" w:hint="eastAsia"/>
          <w:sz w:val="24"/>
        </w:rPr>
        <w:t>）法律法规、上海证券交易所规定或中国证监会认定的其他情形。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77777777"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发生上述暂停申购或赎回情况的，基金管理人当日应立即向中国证监会备案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14:paraId="10BE2176"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14:paraId="6916560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w:t>
      </w:r>
      <w:r>
        <w:rPr>
          <w:rFonts w:ascii="宋体" w:hAnsi="宋体" w:hint="eastAsia"/>
          <w:sz w:val="24"/>
        </w:rPr>
        <w:lastRenderedPageBreak/>
        <w:t>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（十）基金的非交易过户等其他业务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注册登记机构可依据其业务规则，受理基金份额的非交易过户、冻结与解冻等业务，并收取一定的手续费用。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在条件允许时，基金管理人可开放集合申购，即允许多个投资者集合其持有的组合证券，共同构成最小申购赎回单位或其整数倍，进行申购。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3" w:name="_Toc79392620"/>
    </w:p>
    <w:bookmarkEnd w:id="34"/>
    <w:bookmarkEnd w:id="43"/>
    <w:p w14:paraId="36E0CF0D" w14:textId="77777777" w:rsidR="00E22060" w:rsidRDefault="00D66547">
      <w:pPr>
        <w:pStyle w:val="af1"/>
        <w:rPr>
          <w:rFonts w:eastAsia="黑体"/>
          <w:kern w:val="0"/>
          <w:sz w:val="30"/>
        </w:rPr>
      </w:pPr>
      <w:r>
        <w:rPr>
          <w:rFonts w:eastAsia="黑体"/>
          <w:kern w:val="0"/>
          <w:sz w:val="30"/>
        </w:rPr>
        <w:br w:type="page"/>
      </w:r>
      <w:bookmarkStart w:id="44" w:name="_Toc320804503"/>
      <w:bookmarkStart w:id="45" w:name="_Toc449103081"/>
      <w:r>
        <w:rPr>
          <w:rFonts w:eastAsia="黑体" w:hint="eastAsia"/>
          <w:kern w:val="0"/>
          <w:sz w:val="30"/>
        </w:rPr>
        <w:lastRenderedPageBreak/>
        <w:t>十一、基金的投资</w:t>
      </w:r>
      <w:bookmarkEnd w:id="44"/>
      <w:bookmarkEnd w:id="45"/>
    </w:p>
    <w:p w14:paraId="6973FC0A" w14:textId="77777777" w:rsidR="00E22060" w:rsidRDefault="00D66547">
      <w:pPr>
        <w:spacing w:line="360" w:lineRule="auto"/>
        <w:ind w:firstLineChars="200" w:firstLine="482"/>
        <w:rPr>
          <w:rFonts w:ascii="宋体" w:hAnsi="宋体"/>
          <w:b/>
          <w:sz w:val="24"/>
        </w:rPr>
      </w:pPr>
      <w:bookmarkStart w:id="46" w:name="_Toc66719557"/>
      <w:bookmarkStart w:id="47" w:name="_Toc66720082"/>
      <w:bookmarkStart w:id="48"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化投资理念，以反映上海证券市场中规模大、流动性好、公司治理状况良好的股票整体收益状况的上证180公司治理指数作为标的指数，采用被动式指数化投资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为达到紧密跟踪标的指数的投资目标，本基金将以全部或接近全部的基金资产，按照标的指数的权重比例分散投资于各成份股。正常情况下指数化投资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（3）逐步调整：通过完全复制法最终确定目标组合之后，基金经理在规定时间内采用适当的手段构建和调整实际组合直至达到跟踪指数要求。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如发生成份股变动、成份股公司合并及其它重大事项，可提请投资决策委员会召开会议，决定基金的操作策略。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标的指数供应商停止编辑、计算和公布标的指数价值或停止对基金管理人的标的指数使用授权；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商合理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77777777" w:rsidR="00E22060" w:rsidRDefault="00D66547">
      <w:pPr>
        <w:spacing w:line="360" w:lineRule="auto"/>
        <w:ind w:firstLineChars="200" w:firstLine="480"/>
        <w:rPr>
          <w:rFonts w:ascii="宋体" w:hAnsi="宋体"/>
          <w:sz w:val="24"/>
        </w:rPr>
      </w:pPr>
      <w:r>
        <w:rPr>
          <w:rFonts w:ascii="宋体" w:hAnsi="宋体"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8C4B05C" w14:textId="77777777" w:rsidR="00FB3828" w:rsidRP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28DDCF0" w14:textId="4CAE7045" w:rsid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5、本基金与私募类证券资管产品及中国证监会认定的其他主体为交易对手开展逆回购交易的，可接受质押品的资质要求应当与本基金合同约定的投资范围保持一致；</w:t>
      </w:r>
    </w:p>
    <w:p w14:paraId="118E7CDE" w14:textId="29F5A3E7" w:rsidR="00E22060" w:rsidRDefault="00FB3828">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sz w:val="24"/>
        </w:rPr>
        <w:t>6</w:t>
      </w:r>
      <w:r w:rsidR="00D66547">
        <w:rPr>
          <w:rFonts w:ascii="宋体" w:hAnsi="宋体" w:hint="eastAsia"/>
          <w:sz w:val="24"/>
        </w:rPr>
        <w:t>、本基金不得违反基金合同中有关投资范围、投资策略、投资比例的规定；</w:t>
      </w:r>
    </w:p>
    <w:p w14:paraId="225919B5" w14:textId="4F9DA7CA" w:rsidR="00E22060" w:rsidRDefault="00FB3828">
      <w:pPr>
        <w:autoSpaceDE w:val="0"/>
        <w:autoSpaceDN w:val="0"/>
        <w:adjustRightInd w:val="0"/>
        <w:snapToGrid w:val="0"/>
        <w:spacing w:line="360" w:lineRule="auto"/>
        <w:ind w:firstLineChars="200" w:firstLine="480"/>
        <w:rPr>
          <w:rFonts w:ascii="宋体" w:hAnsi="宋体"/>
          <w:kern w:val="0"/>
          <w:sz w:val="24"/>
        </w:rPr>
      </w:pPr>
      <w:r>
        <w:rPr>
          <w:rFonts w:ascii="宋体" w:hAnsi="宋体"/>
          <w:kern w:val="0"/>
          <w:sz w:val="24"/>
        </w:rPr>
        <w:t>7</w:t>
      </w:r>
      <w:r w:rsidR="00D66547">
        <w:rPr>
          <w:rFonts w:ascii="宋体" w:hAnsi="宋体" w:hint="eastAsia"/>
          <w:kern w:val="0"/>
          <w:sz w:val="24"/>
        </w:rPr>
        <w:t>、法律法规或监管部门对上述比例限制另有规定的，从其规定。</w:t>
      </w:r>
    </w:p>
    <w:p w14:paraId="4F3BEC0D" w14:textId="56BD50A9"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sidR="00FB3828" w:rsidRPr="00FB3828">
        <w:rPr>
          <w:rFonts w:ascii="宋体" w:hAnsi="宋体" w:hint="eastAsia"/>
          <w:sz w:val="24"/>
        </w:rPr>
        <w:t>除上述第4、5项外，</w:t>
      </w:r>
      <w:r>
        <w:rPr>
          <w:rFonts w:ascii="宋体" w:hAnsi="宋体" w:hint="eastAsia"/>
          <w:kern w:val="0"/>
          <w:sz w:val="24"/>
        </w:rPr>
        <w:t>因证</w:t>
      </w:r>
      <w:r>
        <w:rPr>
          <w:rFonts w:ascii="宋体" w:hAnsi="宋体" w:hint="eastAsia"/>
          <w:kern w:val="0"/>
          <w:sz w:val="24"/>
        </w:rPr>
        <w:lastRenderedPageBreak/>
        <w:t>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若法律法规或监管部门取消上述限制，履行适当程序后，本基金投资可不受上述规定限制。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为维护基金份额持有人的合法权益，本基金禁止从事下列行为：</w:t>
      </w:r>
    </w:p>
    <w:p w14:paraId="69978BAF"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1、承销证券；</w:t>
      </w:r>
    </w:p>
    <w:p w14:paraId="75D69BD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2、向他人贷款或者提供担保；</w:t>
      </w:r>
    </w:p>
    <w:p w14:paraId="4525EDE2"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3、从事承担无限责任的投资；</w:t>
      </w:r>
    </w:p>
    <w:p w14:paraId="5B23E253"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4、买卖其他基金份额，但是国务院另有规定的除外；</w:t>
      </w:r>
    </w:p>
    <w:p w14:paraId="0AAE613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5、向基金管理人、基金托管人出资或者买卖基金管理人、基金托管人发行的股票或者债券；</w:t>
      </w:r>
    </w:p>
    <w:p w14:paraId="5ED47DB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6、买卖与基金管理人、基金托管人有控股关系的股东或者与基金管理人、基金托管人有其他重大利害关系的公司发行的证券或者承销期内承销的证券；</w:t>
      </w:r>
    </w:p>
    <w:p w14:paraId="18E8475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7、从事内幕交易、操纵证券交易价格及其他不正当的证券交易活动；</w:t>
      </w:r>
    </w:p>
    <w:p w14:paraId="22060810"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8、依照法律法规有关规定，由中国证监会规定禁止的其他活动。</w:t>
      </w:r>
    </w:p>
    <w:p w14:paraId="5C70026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对于因上述</w:t>
      </w:r>
      <w:r w:rsidRPr="0021141E">
        <w:rPr>
          <w:rFonts w:ascii="宋体" w:hAnsi="宋体"/>
          <w:kern w:val="0"/>
          <w:sz w:val="24"/>
        </w:rPr>
        <w:t>5</w:t>
      </w:r>
      <w:r w:rsidRPr="0021141E">
        <w:rPr>
          <w:rFonts w:ascii="宋体" w:hAnsi="宋体" w:hint="eastAsia"/>
          <w:kern w:val="0"/>
          <w:sz w:val="24"/>
        </w:rPr>
        <w:t>、</w:t>
      </w:r>
      <w:r w:rsidRPr="0021141E">
        <w:rPr>
          <w:rFonts w:ascii="宋体" w:hAnsi="宋体"/>
          <w:kern w:val="0"/>
          <w:sz w:val="24"/>
        </w:rPr>
        <w:t xml:space="preserve">6 </w:t>
      </w:r>
      <w:r w:rsidRPr="0021141E">
        <w:rPr>
          <w:rFonts w:ascii="宋体" w:hAnsi="宋体" w:hint="eastAsia"/>
          <w:kern w:val="0"/>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rsidP="0021141E">
      <w:pPr>
        <w:autoSpaceDE w:val="0"/>
        <w:autoSpaceDN w:val="0"/>
        <w:adjustRightInd w:val="0"/>
        <w:snapToGrid w:val="0"/>
        <w:spacing w:line="360" w:lineRule="auto"/>
        <w:ind w:firstLineChars="200" w:firstLine="480"/>
        <w:rPr>
          <w:rFonts w:ascii="宋体" w:hAnsi="宋体"/>
          <w:sz w:val="24"/>
        </w:rPr>
      </w:pPr>
      <w:r w:rsidRPr="0021141E">
        <w:rPr>
          <w:rFonts w:ascii="宋体" w:hAnsi="宋体" w:hint="eastAsia"/>
          <w:kern w:val="0"/>
          <w:sz w:val="24"/>
        </w:rPr>
        <w:t>若法律法规或监管部门取消上述禁止性规定，履行适当程序后，本基金投资可不受上述规定限制。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1、基金管理人按照国家有关规定代表基金独立行使股东权利，保护基金份额持有人的利益；</w:t>
      </w:r>
    </w:p>
    <w:p w14:paraId="49F6C0B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2、不谋求对上市公司的控股，不参与所投资上市公司的经营管理；</w:t>
      </w:r>
    </w:p>
    <w:p w14:paraId="1A4C49F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3、有利于基金财产的安全与增值；</w:t>
      </w:r>
    </w:p>
    <w:p w14:paraId="7BBEF4AD"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lastRenderedPageBreak/>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Default="00D66547">
      <w:pPr>
        <w:widowControl/>
        <w:spacing w:before="100" w:beforeAutospacing="1" w:after="100" w:afterAutospacing="1"/>
        <w:ind w:rightChars="-85" w:right="-178" w:firstLineChars="200" w:firstLine="482"/>
        <w:jc w:val="left"/>
        <w:outlineLvl w:val="1"/>
        <w:rPr>
          <w:rFonts w:ascii="宋体" w:hAnsi="宋体"/>
          <w:b/>
          <w:kern w:val="0"/>
          <w:sz w:val="24"/>
        </w:rPr>
      </w:pPr>
      <w:r>
        <w:rPr>
          <w:rFonts w:ascii="宋体" w:hAnsi="宋体" w:hint="eastAsia"/>
          <w:b/>
          <w:kern w:val="0"/>
          <w:sz w:val="24"/>
        </w:rPr>
        <w:t>（十三）基金投资组合报告</w:t>
      </w:r>
    </w:p>
    <w:p w14:paraId="08D4079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本基金管理人的董事会及董事保证本报告所载资料不存在虚假记载、误导性陈述或重大遗漏，并对其内容的真实性、准确性和完整性承担个别及连带责任。</w:t>
      </w:r>
    </w:p>
    <w:p w14:paraId="4933D178" w14:textId="116E6696"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本基金托管人中国农业银行根据本基金合同规定，于</w:t>
      </w:r>
      <w:r w:rsidR="005A25E9">
        <w:rPr>
          <w:rFonts w:ascii="宋体" w:hAnsi="宋体"/>
          <w:kern w:val="0"/>
          <w:sz w:val="24"/>
        </w:rPr>
        <w:t>2018</w:t>
      </w:r>
      <w:r w:rsidR="00FB0F68" w:rsidRPr="0021141E">
        <w:rPr>
          <w:rFonts w:ascii="宋体" w:hAnsi="宋体" w:hint="eastAsia"/>
          <w:kern w:val="0"/>
          <w:sz w:val="24"/>
        </w:rPr>
        <w:t>年</w:t>
      </w:r>
      <w:r w:rsidR="0021348B" w:rsidRPr="0021141E">
        <w:rPr>
          <w:rFonts w:ascii="宋体" w:hAnsi="宋体"/>
          <w:kern w:val="0"/>
          <w:sz w:val="24"/>
        </w:rPr>
        <w:t>1</w:t>
      </w:r>
      <w:r w:rsidRPr="0021141E">
        <w:rPr>
          <w:rFonts w:ascii="宋体" w:hAnsi="宋体" w:hint="eastAsia"/>
          <w:kern w:val="0"/>
          <w:sz w:val="24"/>
        </w:rPr>
        <w:t>月</w:t>
      </w:r>
      <w:r w:rsidR="00FB0F68" w:rsidRPr="0021141E">
        <w:rPr>
          <w:rFonts w:ascii="宋体" w:hAnsi="宋体"/>
          <w:kern w:val="0"/>
          <w:sz w:val="24"/>
        </w:rPr>
        <w:t>19</w:t>
      </w:r>
      <w:r w:rsidRPr="0021141E">
        <w:rPr>
          <w:rFonts w:ascii="宋体" w:hAnsi="宋体" w:hint="eastAsia"/>
          <w:kern w:val="0"/>
          <w:sz w:val="24"/>
        </w:rPr>
        <w:t>日复核了本报告中的财务指标、净值表现和投资组合报告等内容，保证复核内容不存在虚假记载、误导性陈述或者重大遗漏。</w:t>
      </w:r>
    </w:p>
    <w:p w14:paraId="63F7C979" w14:textId="6CDC9130"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本投资组合报告期为</w:t>
      </w:r>
      <w:r w:rsidR="0021348B" w:rsidRPr="0021141E">
        <w:rPr>
          <w:rFonts w:ascii="宋体" w:hAnsi="宋体"/>
          <w:kern w:val="0"/>
          <w:sz w:val="24"/>
        </w:rPr>
        <w:t>2017</w:t>
      </w:r>
      <w:r w:rsidR="0021348B" w:rsidRPr="0021141E">
        <w:rPr>
          <w:rFonts w:ascii="宋体" w:hAnsi="宋体" w:hint="eastAsia"/>
          <w:kern w:val="0"/>
          <w:sz w:val="24"/>
        </w:rPr>
        <w:t>年</w:t>
      </w:r>
      <w:r w:rsidR="0021348B" w:rsidRPr="0021141E">
        <w:rPr>
          <w:rFonts w:ascii="宋体" w:hAnsi="宋体"/>
          <w:kern w:val="0"/>
          <w:sz w:val="24"/>
        </w:rPr>
        <w:t>10</w:t>
      </w:r>
      <w:r w:rsidR="00FB2328" w:rsidRPr="0021141E">
        <w:rPr>
          <w:rFonts w:ascii="宋体" w:hAnsi="宋体" w:hint="eastAsia"/>
          <w:kern w:val="0"/>
          <w:sz w:val="24"/>
        </w:rPr>
        <w:t>月</w:t>
      </w:r>
      <w:r w:rsidR="00FB2328" w:rsidRPr="0021141E">
        <w:rPr>
          <w:rFonts w:ascii="宋体" w:hAnsi="宋体"/>
          <w:kern w:val="0"/>
          <w:sz w:val="24"/>
        </w:rPr>
        <w:t>1</w:t>
      </w:r>
      <w:r w:rsidR="00FB2328" w:rsidRPr="0021141E">
        <w:rPr>
          <w:rFonts w:ascii="宋体" w:hAnsi="宋体" w:hint="eastAsia"/>
          <w:kern w:val="0"/>
          <w:sz w:val="24"/>
        </w:rPr>
        <w:t>日起至</w:t>
      </w:r>
      <w:r w:rsidR="0021348B" w:rsidRPr="0021141E">
        <w:rPr>
          <w:rFonts w:ascii="宋体" w:hAnsi="宋体"/>
          <w:kern w:val="0"/>
          <w:sz w:val="24"/>
        </w:rPr>
        <w:t>12</w:t>
      </w:r>
      <w:r w:rsidR="00FB2328" w:rsidRPr="0021141E">
        <w:rPr>
          <w:rFonts w:ascii="宋体" w:hAnsi="宋体" w:hint="eastAsia"/>
          <w:kern w:val="0"/>
          <w:sz w:val="24"/>
        </w:rPr>
        <w:t>月</w:t>
      </w:r>
      <w:r w:rsidR="0021348B" w:rsidRPr="0021141E">
        <w:rPr>
          <w:rFonts w:ascii="宋体" w:hAnsi="宋体"/>
          <w:kern w:val="0"/>
          <w:sz w:val="24"/>
        </w:rPr>
        <w:t>31</w:t>
      </w:r>
      <w:r w:rsidR="00FB2328" w:rsidRPr="0021141E">
        <w:rPr>
          <w:rFonts w:ascii="宋体" w:hAnsi="宋体" w:hint="eastAsia"/>
          <w:kern w:val="0"/>
          <w:sz w:val="24"/>
        </w:rPr>
        <w:t>日</w:t>
      </w:r>
      <w:r w:rsidRPr="0021141E">
        <w:rPr>
          <w:rFonts w:ascii="宋体" w:hAnsi="宋体" w:hint="eastAsia"/>
          <w:kern w:val="0"/>
          <w:sz w:val="24"/>
        </w:rPr>
        <w:t>，所载财务数据未经审计师审计。</w:t>
      </w:r>
    </w:p>
    <w:p w14:paraId="33F921D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21348B" w14:paraId="7439F00F" w14:textId="77777777">
        <w:trPr>
          <w:jc w:val="center"/>
        </w:trPr>
        <w:tc>
          <w:tcPr>
            <w:tcW w:w="749" w:type="dxa"/>
            <w:vAlign w:val="center"/>
          </w:tcPr>
          <w:p w14:paraId="171D80B1" w14:textId="64BAC8E9" w:rsidR="0021348B" w:rsidRDefault="0021348B" w:rsidP="0021348B">
            <w:pPr>
              <w:spacing w:before="29" w:line="288" w:lineRule="auto"/>
              <w:ind w:left="17"/>
              <w:jc w:val="center"/>
              <w:rPr>
                <w:color w:val="000000"/>
                <w:sz w:val="24"/>
              </w:rPr>
            </w:pPr>
            <w:r w:rsidRPr="00CD051B">
              <w:rPr>
                <w:color w:val="000000"/>
                <w:sz w:val="24"/>
              </w:rPr>
              <w:t>1</w:t>
            </w:r>
          </w:p>
        </w:tc>
        <w:tc>
          <w:tcPr>
            <w:tcW w:w="3491" w:type="dxa"/>
            <w:vAlign w:val="center"/>
          </w:tcPr>
          <w:p w14:paraId="61DEC3F7" w14:textId="6CBA70D4" w:rsidR="0021348B" w:rsidRDefault="0021348B" w:rsidP="0021348B">
            <w:pPr>
              <w:spacing w:before="29" w:line="288" w:lineRule="auto"/>
              <w:ind w:left="17"/>
              <w:jc w:val="left"/>
              <w:rPr>
                <w:sz w:val="24"/>
              </w:rPr>
            </w:pPr>
            <w:r w:rsidRPr="00CD051B">
              <w:rPr>
                <w:color w:val="000000"/>
                <w:sz w:val="24"/>
              </w:rPr>
              <w:t>权益投资</w:t>
            </w:r>
          </w:p>
        </w:tc>
        <w:tc>
          <w:tcPr>
            <w:tcW w:w="2948" w:type="dxa"/>
            <w:vAlign w:val="center"/>
          </w:tcPr>
          <w:p w14:paraId="3A10C761" w14:textId="47875B38" w:rsidR="0021348B" w:rsidRDefault="0021348B" w:rsidP="0021348B">
            <w:pPr>
              <w:spacing w:before="29" w:line="288" w:lineRule="auto"/>
              <w:ind w:left="17"/>
              <w:jc w:val="right"/>
              <w:rPr>
                <w:color w:val="000000"/>
                <w:sz w:val="24"/>
              </w:rPr>
            </w:pPr>
            <w:r w:rsidRPr="00CD051B">
              <w:rPr>
                <w:color w:val="000000"/>
                <w:sz w:val="24"/>
              </w:rPr>
              <w:t>477,264,390.94</w:t>
            </w:r>
          </w:p>
        </w:tc>
        <w:tc>
          <w:tcPr>
            <w:tcW w:w="1680" w:type="dxa"/>
            <w:vAlign w:val="center"/>
          </w:tcPr>
          <w:p w14:paraId="30BD9640" w14:textId="2EC343E5" w:rsidR="0021348B" w:rsidRDefault="0021348B" w:rsidP="0021348B">
            <w:pPr>
              <w:spacing w:before="29" w:line="288" w:lineRule="auto"/>
              <w:ind w:left="17"/>
              <w:jc w:val="right"/>
              <w:rPr>
                <w:color w:val="000000"/>
                <w:sz w:val="24"/>
              </w:rPr>
            </w:pPr>
            <w:r w:rsidRPr="00CD051B">
              <w:rPr>
                <w:color w:val="000000"/>
                <w:sz w:val="24"/>
              </w:rPr>
              <w:t>99.54</w:t>
            </w:r>
          </w:p>
        </w:tc>
      </w:tr>
      <w:tr w:rsidR="0021348B" w14:paraId="79F9512C" w14:textId="77777777">
        <w:trPr>
          <w:jc w:val="center"/>
        </w:trPr>
        <w:tc>
          <w:tcPr>
            <w:tcW w:w="749" w:type="dxa"/>
            <w:vAlign w:val="center"/>
          </w:tcPr>
          <w:p w14:paraId="6DBB7558" w14:textId="77777777" w:rsidR="0021348B" w:rsidRDefault="0021348B" w:rsidP="0021348B">
            <w:pPr>
              <w:spacing w:before="29" w:line="288" w:lineRule="auto"/>
              <w:ind w:left="17"/>
              <w:jc w:val="center"/>
              <w:rPr>
                <w:color w:val="000000"/>
                <w:sz w:val="24"/>
              </w:rPr>
            </w:pPr>
          </w:p>
        </w:tc>
        <w:tc>
          <w:tcPr>
            <w:tcW w:w="3491" w:type="dxa"/>
            <w:vAlign w:val="center"/>
          </w:tcPr>
          <w:p w14:paraId="4B91A196" w14:textId="141065C9" w:rsidR="0021348B" w:rsidRDefault="0021348B" w:rsidP="0021348B">
            <w:pPr>
              <w:spacing w:before="29" w:line="288" w:lineRule="auto"/>
              <w:ind w:left="17"/>
              <w:jc w:val="left"/>
              <w:rPr>
                <w:sz w:val="24"/>
              </w:rPr>
            </w:pPr>
            <w:r w:rsidRPr="00CD051B">
              <w:rPr>
                <w:color w:val="000000"/>
                <w:sz w:val="24"/>
              </w:rPr>
              <w:t>其中：股票</w:t>
            </w:r>
          </w:p>
        </w:tc>
        <w:tc>
          <w:tcPr>
            <w:tcW w:w="2948" w:type="dxa"/>
            <w:vAlign w:val="center"/>
          </w:tcPr>
          <w:p w14:paraId="2CF0D1A2" w14:textId="541D8F55" w:rsidR="0021348B" w:rsidRDefault="0021348B" w:rsidP="0021348B">
            <w:pPr>
              <w:spacing w:before="29" w:line="288" w:lineRule="auto"/>
              <w:ind w:left="17"/>
              <w:jc w:val="right"/>
              <w:rPr>
                <w:color w:val="000000"/>
                <w:sz w:val="24"/>
              </w:rPr>
            </w:pPr>
            <w:r w:rsidRPr="00CD051B">
              <w:rPr>
                <w:color w:val="000000"/>
                <w:sz w:val="24"/>
              </w:rPr>
              <w:t>477,264,390.94</w:t>
            </w:r>
          </w:p>
        </w:tc>
        <w:tc>
          <w:tcPr>
            <w:tcW w:w="1680" w:type="dxa"/>
            <w:vAlign w:val="center"/>
          </w:tcPr>
          <w:p w14:paraId="2DA6FB09" w14:textId="0D109C61" w:rsidR="0021348B" w:rsidRDefault="0021348B" w:rsidP="0021348B">
            <w:pPr>
              <w:spacing w:before="29" w:line="288" w:lineRule="auto"/>
              <w:ind w:left="17"/>
              <w:jc w:val="right"/>
              <w:rPr>
                <w:color w:val="000000"/>
                <w:sz w:val="24"/>
              </w:rPr>
            </w:pPr>
            <w:r w:rsidRPr="00CD051B">
              <w:rPr>
                <w:color w:val="000000"/>
                <w:sz w:val="24"/>
              </w:rPr>
              <w:t>99.54</w:t>
            </w:r>
          </w:p>
        </w:tc>
      </w:tr>
      <w:tr w:rsidR="0021348B" w14:paraId="3C4FB1F6" w14:textId="77777777">
        <w:trPr>
          <w:jc w:val="center"/>
        </w:trPr>
        <w:tc>
          <w:tcPr>
            <w:tcW w:w="749" w:type="dxa"/>
            <w:vAlign w:val="center"/>
          </w:tcPr>
          <w:p w14:paraId="6CABFB12" w14:textId="514BE950" w:rsidR="0021348B" w:rsidRDefault="0021348B" w:rsidP="0021348B">
            <w:pPr>
              <w:spacing w:before="29" w:line="288" w:lineRule="auto"/>
              <w:ind w:left="17"/>
              <w:jc w:val="center"/>
              <w:rPr>
                <w:color w:val="000000"/>
                <w:sz w:val="24"/>
              </w:rPr>
            </w:pPr>
            <w:r w:rsidRPr="00CD051B">
              <w:rPr>
                <w:color w:val="000000"/>
                <w:sz w:val="24"/>
              </w:rPr>
              <w:t>2</w:t>
            </w:r>
          </w:p>
        </w:tc>
        <w:tc>
          <w:tcPr>
            <w:tcW w:w="3491" w:type="dxa"/>
            <w:vAlign w:val="center"/>
          </w:tcPr>
          <w:p w14:paraId="1CCBC592" w14:textId="6842851E" w:rsidR="0021348B" w:rsidRDefault="0021348B" w:rsidP="0021348B">
            <w:pPr>
              <w:spacing w:before="29" w:line="288" w:lineRule="auto"/>
              <w:ind w:left="17"/>
              <w:jc w:val="left"/>
              <w:rPr>
                <w:sz w:val="24"/>
              </w:rPr>
            </w:pPr>
            <w:r w:rsidRPr="00CD051B">
              <w:rPr>
                <w:color w:val="000000"/>
                <w:sz w:val="24"/>
              </w:rPr>
              <w:t>固定收益投资</w:t>
            </w:r>
          </w:p>
        </w:tc>
        <w:tc>
          <w:tcPr>
            <w:tcW w:w="2948" w:type="dxa"/>
            <w:vAlign w:val="center"/>
          </w:tcPr>
          <w:p w14:paraId="50673865" w14:textId="5AF9AEAE" w:rsidR="0021348B" w:rsidRDefault="0021348B" w:rsidP="0021348B">
            <w:pPr>
              <w:spacing w:before="29" w:line="288" w:lineRule="auto"/>
              <w:ind w:left="17"/>
              <w:jc w:val="right"/>
              <w:rPr>
                <w:color w:val="000000"/>
                <w:sz w:val="24"/>
              </w:rPr>
            </w:pPr>
            <w:r w:rsidRPr="00CD051B">
              <w:rPr>
                <w:color w:val="000000"/>
                <w:sz w:val="24"/>
              </w:rPr>
              <w:t>-</w:t>
            </w:r>
          </w:p>
        </w:tc>
        <w:tc>
          <w:tcPr>
            <w:tcW w:w="1680" w:type="dxa"/>
            <w:vAlign w:val="center"/>
          </w:tcPr>
          <w:p w14:paraId="22EB6A09" w14:textId="37AF40CC" w:rsidR="0021348B" w:rsidRDefault="0021348B" w:rsidP="0021348B">
            <w:pPr>
              <w:spacing w:before="29" w:line="288" w:lineRule="auto"/>
              <w:ind w:left="17"/>
              <w:jc w:val="right"/>
              <w:rPr>
                <w:color w:val="000000"/>
                <w:sz w:val="24"/>
              </w:rPr>
            </w:pPr>
            <w:r w:rsidRPr="00CD051B">
              <w:rPr>
                <w:color w:val="000000"/>
                <w:sz w:val="24"/>
              </w:rPr>
              <w:t>-</w:t>
            </w:r>
          </w:p>
        </w:tc>
      </w:tr>
      <w:tr w:rsidR="0021348B" w14:paraId="106835DC" w14:textId="77777777">
        <w:trPr>
          <w:jc w:val="center"/>
        </w:trPr>
        <w:tc>
          <w:tcPr>
            <w:tcW w:w="749" w:type="dxa"/>
            <w:vAlign w:val="center"/>
          </w:tcPr>
          <w:p w14:paraId="586B0A46" w14:textId="77777777" w:rsidR="0021348B" w:rsidRDefault="0021348B" w:rsidP="0021348B">
            <w:pPr>
              <w:spacing w:before="29" w:line="288" w:lineRule="auto"/>
              <w:ind w:left="17"/>
              <w:jc w:val="center"/>
              <w:rPr>
                <w:color w:val="000000"/>
                <w:sz w:val="24"/>
              </w:rPr>
            </w:pPr>
          </w:p>
        </w:tc>
        <w:tc>
          <w:tcPr>
            <w:tcW w:w="3491" w:type="dxa"/>
            <w:vAlign w:val="center"/>
          </w:tcPr>
          <w:p w14:paraId="1D760C74" w14:textId="5955A80D" w:rsidR="0021348B" w:rsidRDefault="0021348B" w:rsidP="0021348B">
            <w:pPr>
              <w:spacing w:before="29" w:line="288" w:lineRule="auto"/>
              <w:ind w:left="17"/>
              <w:jc w:val="left"/>
              <w:rPr>
                <w:sz w:val="24"/>
              </w:rPr>
            </w:pPr>
            <w:r w:rsidRPr="00CD051B">
              <w:rPr>
                <w:color w:val="000000"/>
                <w:sz w:val="24"/>
              </w:rPr>
              <w:t>其中：债券</w:t>
            </w:r>
          </w:p>
        </w:tc>
        <w:tc>
          <w:tcPr>
            <w:tcW w:w="2948" w:type="dxa"/>
            <w:vAlign w:val="center"/>
          </w:tcPr>
          <w:p w14:paraId="54C87CA1" w14:textId="461CE1AD" w:rsidR="0021348B" w:rsidRDefault="0021348B" w:rsidP="0021348B">
            <w:pPr>
              <w:spacing w:before="29" w:line="288" w:lineRule="auto"/>
              <w:ind w:left="17"/>
              <w:jc w:val="right"/>
              <w:rPr>
                <w:color w:val="000000"/>
                <w:sz w:val="24"/>
              </w:rPr>
            </w:pPr>
            <w:r w:rsidRPr="00CD051B">
              <w:rPr>
                <w:color w:val="000000"/>
                <w:sz w:val="24"/>
              </w:rPr>
              <w:t>-</w:t>
            </w:r>
          </w:p>
        </w:tc>
        <w:tc>
          <w:tcPr>
            <w:tcW w:w="1680" w:type="dxa"/>
            <w:vAlign w:val="center"/>
          </w:tcPr>
          <w:p w14:paraId="2A621910" w14:textId="5D0A735A" w:rsidR="0021348B" w:rsidRDefault="0021348B" w:rsidP="0021348B">
            <w:pPr>
              <w:spacing w:before="29" w:line="288" w:lineRule="auto"/>
              <w:ind w:left="17"/>
              <w:jc w:val="right"/>
              <w:rPr>
                <w:color w:val="000000"/>
                <w:sz w:val="24"/>
              </w:rPr>
            </w:pPr>
            <w:r w:rsidRPr="00CD051B">
              <w:rPr>
                <w:color w:val="000000"/>
                <w:sz w:val="24"/>
              </w:rPr>
              <w:t>-</w:t>
            </w:r>
          </w:p>
        </w:tc>
      </w:tr>
      <w:tr w:rsidR="0021348B" w14:paraId="60718D10" w14:textId="77777777">
        <w:trPr>
          <w:jc w:val="center"/>
        </w:trPr>
        <w:tc>
          <w:tcPr>
            <w:tcW w:w="749" w:type="dxa"/>
            <w:vAlign w:val="center"/>
          </w:tcPr>
          <w:p w14:paraId="08E6F17F" w14:textId="77777777" w:rsidR="0021348B" w:rsidRDefault="0021348B" w:rsidP="0021348B">
            <w:pPr>
              <w:spacing w:before="29" w:line="288" w:lineRule="auto"/>
              <w:ind w:left="17"/>
              <w:jc w:val="center"/>
              <w:rPr>
                <w:color w:val="000000"/>
                <w:sz w:val="24"/>
              </w:rPr>
            </w:pPr>
          </w:p>
        </w:tc>
        <w:tc>
          <w:tcPr>
            <w:tcW w:w="3491" w:type="dxa"/>
            <w:vAlign w:val="center"/>
          </w:tcPr>
          <w:p w14:paraId="1ECB4DEF" w14:textId="74F824CD" w:rsidR="0021348B" w:rsidRDefault="0021348B" w:rsidP="0021348B">
            <w:pPr>
              <w:autoSpaceDE w:val="0"/>
              <w:autoSpaceDN w:val="0"/>
              <w:adjustRightInd w:val="0"/>
              <w:spacing w:before="29" w:line="288" w:lineRule="auto"/>
              <w:ind w:firstLineChars="300" w:firstLine="720"/>
              <w:jc w:val="left"/>
              <w:rPr>
                <w:color w:val="000000"/>
                <w:sz w:val="24"/>
              </w:rPr>
            </w:pPr>
            <w:r w:rsidRPr="00CD051B">
              <w:rPr>
                <w:color w:val="000000"/>
                <w:sz w:val="24"/>
              </w:rPr>
              <w:t>资产支持证券</w:t>
            </w:r>
          </w:p>
        </w:tc>
        <w:tc>
          <w:tcPr>
            <w:tcW w:w="2948" w:type="dxa"/>
            <w:vAlign w:val="center"/>
          </w:tcPr>
          <w:p w14:paraId="78799786" w14:textId="6EA8B5E5" w:rsidR="0021348B" w:rsidRDefault="0021348B" w:rsidP="0021348B">
            <w:pPr>
              <w:spacing w:before="29" w:line="288" w:lineRule="auto"/>
              <w:ind w:left="17"/>
              <w:jc w:val="right"/>
              <w:rPr>
                <w:color w:val="000000"/>
                <w:sz w:val="24"/>
              </w:rPr>
            </w:pPr>
            <w:r w:rsidRPr="00CD051B">
              <w:rPr>
                <w:color w:val="000000"/>
                <w:sz w:val="24"/>
              </w:rPr>
              <w:t>-</w:t>
            </w:r>
          </w:p>
        </w:tc>
        <w:tc>
          <w:tcPr>
            <w:tcW w:w="1680" w:type="dxa"/>
            <w:vAlign w:val="center"/>
          </w:tcPr>
          <w:p w14:paraId="6BB6D761" w14:textId="595701E9" w:rsidR="0021348B" w:rsidRDefault="0021348B" w:rsidP="0021348B">
            <w:pPr>
              <w:spacing w:before="29" w:line="288" w:lineRule="auto"/>
              <w:ind w:left="17"/>
              <w:jc w:val="right"/>
              <w:rPr>
                <w:color w:val="000000"/>
                <w:sz w:val="24"/>
              </w:rPr>
            </w:pPr>
            <w:r w:rsidRPr="00CD051B">
              <w:rPr>
                <w:color w:val="000000"/>
                <w:sz w:val="24"/>
              </w:rPr>
              <w:t>-</w:t>
            </w:r>
          </w:p>
        </w:tc>
      </w:tr>
      <w:tr w:rsidR="0021348B" w14:paraId="37B12DD5" w14:textId="77777777">
        <w:trPr>
          <w:jc w:val="center"/>
        </w:trPr>
        <w:tc>
          <w:tcPr>
            <w:tcW w:w="749" w:type="dxa"/>
            <w:vAlign w:val="center"/>
          </w:tcPr>
          <w:p w14:paraId="7F3D7D25" w14:textId="79F11AE3" w:rsidR="0021348B" w:rsidRDefault="0021348B" w:rsidP="0021348B">
            <w:pPr>
              <w:spacing w:before="29" w:line="288" w:lineRule="auto"/>
              <w:ind w:left="17"/>
              <w:jc w:val="center"/>
              <w:rPr>
                <w:color w:val="000000"/>
                <w:sz w:val="24"/>
              </w:rPr>
            </w:pPr>
            <w:r w:rsidRPr="00CD051B">
              <w:rPr>
                <w:color w:val="000000"/>
                <w:sz w:val="24"/>
              </w:rPr>
              <w:t>3</w:t>
            </w:r>
          </w:p>
        </w:tc>
        <w:tc>
          <w:tcPr>
            <w:tcW w:w="3491" w:type="dxa"/>
            <w:vAlign w:val="center"/>
          </w:tcPr>
          <w:p w14:paraId="74F6E894" w14:textId="31A16F1A" w:rsidR="0021348B" w:rsidRDefault="0021348B" w:rsidP="0021348B">
            <w:pPr>
              <w:spacing w:before="29" w:line="288" w:lineRule="auto"/>
              <w:ind w:left="17"/>
              <w:jc w:val="left"/>
              <w:rPr>
                <w:color w:val="000000"/>
                <w:sz w:val="24"/>
              </w:rPr>
            </w:pPr>
            <w:r w:rsidRPr="00CD051B">
              <w:rPr>
                <w:rFonts w:hAnsi="宋体"/>
                <w:color w:val="000000"/>
                <w:sz w:val="24"/>
              </w:rPr>
              <w:t>贵金属投资</w:t>
            </w:r>
          </w:p>
        </w:tc>
        <w:tc>
          <w:tcPr>
            <w:tcW w:w="2948" w:type="dxa"/>
            <w:vAlign w:val="center"/>
          </w:tcPr>
          <w:p w14:paraId="3F456496" w14:textId="192FFD02" w:rsidR="0021348B" w:rsidRDefault="0021348B" w:rsidP="0021348B">
            <w:pPr>
              <w:spacing w:before="29" w:line="288" w:lineRule="auto"/>
              <w:ind w:left="17"/>
              <w:jc w:val="right"/>
              <w:rPr>
                <w:color w:val="000000"/>
                <w:sz w:val="24"/>
              </w:rPr>
            </w:pPr>
            <w:r w:rsidRPr="00CD051B">
              <w:rPr>
                <w:rFonts w:eastAsiaTheme="minorEastAsia"/>
                <w:color w:val="000000"/>
                <w:sz w:val="24"/>
              </w:rPr>
              <w:t>-</w:t>
            </w:r>
          </w:p>
        </w:tc>
        <w:tc>
          <w:tcPr>
            <w:tcW w:w="1680" w:type="dxa"/>
            <w:vAlign w:val="center"/>
          </w:tcPr>
          <w:p w14:paraId="64309AD8" w14:textId="6109F0EB" w:rsidR="0021348B" w:rsidRDefault="0021348B" w:rsidP="0021348B">
            <w:pPr>
              <w:spacing w:before="29" w:line="288" w:lineRule="auto"/>
              <w:ind w:left="17"/>
              <w:jc w:val="right"/>
              <w:rPr>
                <w:color w:val="000000"/>
                <w:sz w:val="24"/>
              </w:rPr>
            </w:pPr>
            <w:r w:rsidRPr="00CD051B">
              <w:rPr>
                <w:rFonts w:eastAsiaTheme="minorEastAsia"/>
                <w:color w:val="000000"/>
                <w:sz w:val="24"/>
              </w:rPr>
              <w:t>-</w:t>
            </w:r>
          </w:p>
        </w:tc>
      </w:tr>
      <w:tr w:rsidR="0021348B" w14:paraId="22EA6CBF" w14:textId="77777777">
        <w:trPr>
          <w:jc w:val="center"/>
        </w:trPr>
        <w:tc>
          <w:tcPr>
            <w:tcW w:w="749" w:type="dxa"/>
            <w:vAlign w:val="center"/>
          </w:tcPr>
          <w:p w14:paraId="2338044B" w14:textId="556C543E" w:rsidR="0021348B" w:rsidRDefault="0021348B" w:rsidP="0021348B">
            <w:pPr>
              <w:spacing w:before="29" w:line="288" w:lineRule="auto"/>
              <w:ind w:left="17"/>
              <w:jc w:val="center"/>
              <w:rPr>
                <w:color w:val="000000"/>
                <w:sz w:val="24"/>
              </w:rPr>
            </w:pPr>
            <w:r w:rsidRPr="00CD051B">
              <w:rPr>
                <w:color w:val="000000"/>
                <w:sz w:val="24"/>
              </w:rPr>
              <w:t>4</w:t>
            </w:r>
          </w:p>
        </w:tc>
        <w:tc>
          <w:tcPr>
            <w:tcW w:w="3491" w:type="dxa"/>
            <w:vAlign w:val="center"/>
          </w:tcPr>
          <w:p w14:paraId="370988C3" w14:textId="37E8A571" w:rsidR="0021348B" w:rsidRDefault="0021348B" w:rsidP="0021348B">
            <w:pPr>
              <w:spacing w:before="29" w:line="288" w:lineRule="auto"/>
              <w:ind w:left="17"/>
              <w:jc w:val="left"/>
              <w:rPr>
                <w:sz w:val="24"/>
              </w:rPr>
            </w:pPr>
            <w:r w:rsidRPr="00CD051B">
              <w:rPr>
                <w:color w:val="000000"/>
                <w:sz w:val="24"/>
              </w:rPr>
              <w:t>金融衍生品投资</w:t>
            </w:r>
          </w:p>
        </w:tc>
        <w:tc>
          <w:tcPr>
            <w:tcW w:w="2948" w:type="dxa"/>
            <w:vAlign w:val="center"/>
          </w:tcPr>
          <w:p w14:paraId="03D080AD" w14:textId="731FAE7F" w:rsidR="0021348B" w:rsidRDefault="0021348B" w:rsidP="0021348B">
            <w:pPr>
              <w:spacing w:before="29" w:line="288" w:lineRule="auto"/>
              <w:ind w:left="17"/>
              <w:jc w:val="right"/>
              <w:rPr>
                <w:color w:val="000000"/>
                <w:sz w:val="24"/>
              </w:rPr>
            </w:pPr>
            <w:r w:rsidRPr="00CD051B">
              <w:rPr>
                <w:color w:val="000000"/>
                <w:sz w:val="24"/>
              </w:rPr>
              <w:t>-</w:t>
            </w:r>
          </w:p>
        </w:tc>
        <w:tc>
          <w:tcPr>
            <w:tcW w:w="1680" w:type="dxa"/>
            <w:vAlign w:val="center"/>
          </w:tcPr>
          <w:p w14:paraId="70E52C89" w14:textId="21764529" w:rsidR="0021348B" w:rsidRDefault="0021348B" w:rsidP="0021348B">
            <w:pPr>
              <w:spacing w:before="29" w:line="288" w:lineRule="auto"/>
              <w:ind w:left="17"/>
              <w:jc w:val="right"/>
              <w:rPr>
                <w:color w:val="000000"/>
                <w:sz w:val="24"/>
              </w:rPr>
            </w:pPr>
            <w:r w:rsidRPr="00CD051B">
              <w:rPr>
                <w:color w:val="000000"/>
                <w:sz w:val="24"/>
              </w:rPr>
              <w:t>-</w:t>
            </w:r>
          </w:p>
        </w:tc>
      </w:tr>
      <w:tr w:rsidR="0021348B" w14:paraId="306CD0E6" w14:textId="77777777">
        <w:trPr>
          <w:jc w:val="center"/>
        </w:trPr>
        <w:tc>
          <w:tcPr>
            <w:tcW w:w="749" w:type="dxa"/>
            <w:vAlign w:val="center"/>
          </w:tcPr>
          <w:p w14:paraId="165AA14C" w14:textId="5147F5A8" w:rsidR="0021348B" w:rsidRDefault="0021348B" w:rsidP="0021348B">
            <w:pPr>
              <w:spacing w:before="29" w:line="288" w:lineRule="auto"/>
              <w:ind w:left="17"/>
              <w:jc w:val="center"/>
              <w:rPr>
                <w:color w:val="000000"/>
                <w:sz w:val="24"/>
              </w:rPr>
            </w:pPr>
            <w:r w:rsidRPr="00CD051B">
              <w:rPr>
                <w:color w:val="000000"/>
                <w:sz w:val="24"/>
              </w:rPr>
              <w:t>5</w:t>
            </w:r>
          </w:p>
        </w:tc>
        <w:tc>
          <w:tcPr>
            <w:tcW w:w="3491" w:type="dxa"/>
            <w:vAlign w:val="center"/>
          </w:tcPr>
          <w:p w14:paraId="2DEAA625" w14:textId="50A81DF9" w:rsidR="0021348B" w:rsidRDefault="0021348B" w:rsidP="0021348B">
            <w:pPr>
              <w:spacing w:before="29" w:line="288" w:lineRule="auto"/>
              <w:ind w:left="17"/>
              <w:jc w:val="left"/>
              <w:rPr>
                <w:sz w:val="24"/>
              </w:rPr>
            </w:pPr>
            <w:r w:rsidRPr="00CD051B">
              <w:rPr>
                <w:color w:val="000000"/>
                <w:sz w:val="24"/>
              </w:rPr>
              <w:t>买入返售金融资产</w:t>
            </w:r>
          </w:p>
        </w:tc>
        <w:tc>
          <w:tcPr>
            <w:tcW w:w="2948" w:type="dxa"/>
            <w:vAlign w:val="center"/>
          </w:tcPr>
          <w:p w14:paraId="1DF4A280" w14:textId="5C92C188" w:rsidR="0021348B" w:rsidRDefault="0021348B" w:rsidP="0021348B">
            <w:pPr>
              <w:spacing w:before="29" w:line="288" w:lineRule="auto"/>
              <w:ind w:left="17"/>
              <w:jc w:val="right"/>
              <w:rPr>
                <w:color w:val="000000"/>
                <w:sz w:val="24"/>
              </w:rPr>
            </w:pPr>
            <w:r w:rsidRPr="00CD051B">
              <w:rPr>
                <w:color w:val="000000"/>
                <w:sz w:val="24"/>
              </w:rPr>
              <w:t>-</w:t>
            </w:r>
          </w:p>
        </w:tc>
        <w:tc>
          <w:tcPr>
            <w:tcW w:w="1680" w:type="dxa"/>
            <w:vAlign w:val="center"/>
          </w:tcPr>
          <w:p w14:paraId="4D0ABFCC" w14:textId="051763B7" w:rsidR="0021348B" w:rsidRDefault="0021348B" w:rsidP="0021348B">
            <w:pPr>
              <w:spacing w:before="29" w:line="288" w:lineRule="auto"/>
              <w:ind w:left="17"/>
              <w:jc w:val="right"/>
              <w:rPr>
                <w:color w:val="000000"/>
                <w:sz w:val="24"/>
              </w:rPr>
            </w:pPr>
            <w:r w:rsidRPr="00CD051B">
              <w:rPr>
                <w:color w:val="000000"/>
                <w:sz w:val="24"/>
              </w:rPr>
              <w:t>-</w:t>
            </w:r>
          </w:p>
        </w:tc>
      </w:tr>
      <w:tr w:rsidR="0021348B" w14:paraId="509ECB89" w14:textId="77777777">
        <w:trPr>
          <w:jc w:val="center"/>
        </w:trPr>
        <w:tc>
          <w:tcPr>
            <w:tcW w:w="749" w:type="dxa"/>
            <w:vAlign w:val="center"/>
          </w:tcPr>
          <w:p w14:paraId="5996CE96" w14:textId="77777777" w:rsidR="0021348B" w:rsidRDefault="0021348B" w:rsidP="0021348B">
            <w:pPr>
              <w:spacing w:before="29" w:line="288" w:lineRule="auto"/>
              <w:ind w:left="17"/>
              <w:jc w:val="center"/>
              <w:rPr>
                <w:color w:val="000000"/>
                <w:sz w:val="24"/>
              </w:rPr>
            </w:pPr>
          </w:p>
        </w:tc>
        <w:tc>
          <w:tcPr>
            <w:tcW w:w="3491" w:type="dxa"/>
            <w:vAlign w:val="center"/>
          </w:tcPr>
          <w:p w14:paraId="098031D4" w14:textId="6D5906C5" w:rsidR="0021348B" w:rsidRDefault="0021348B" w:rsidP="0021348B">
            <w:pPr>
              <w:spacing w:before="29" w:line="288" w:lineRule="auto"/>
              <w:ind w:left="17"/>
              <w:jc w:val="left"/>
              <w:rPr>
                <w:sz w:val="24"/>
              </w:rPr>
            </w:pPr>
            <w:r w:rsidRPr="00CD051B">
              <w:rPr>
                <w:color w:val="000000"/>
                <w:sz w:val="24"/>
              </w:rPr>
              <w:t>其中：买断式回购的买入返售金融资产</w:t>
            </w:r>
          </w:p>
        </w:tc>
        <w:tc>
          <w:tcPr>
            <w:tcW w:w="2948" w:type="dxa"/>
            <w:vAlign w:val="center"/>
          </w:tcPr>
          <w:p w14:paraId="1604439F" w14:textId="0B65A29D" w:rsidR="0021348B" w:rsidRDefault="0021348B" w:rsidP="0021348B">
            <w:pPr>
              <w:spacing w:before="29" w:line="288" w:lineRule="auto"/>
              <w:ind w:left="17"/>
              <w:jc w:val="right"/>
              <w:rPr>
                <w:color w:val="000000"/>
                <w:sz w:val="24"/>
              </w:rPr>
            </w:pPr>
            <w:r w:rsidRPr="00CD051B">
              <w:rPr>
                <w:color w:val="000000"/>
                <w:sz w:val="24"/>
              </w:rPr>
              <w:t>-</w:t>
            </w:r>
          </w:p>
        </w:tc>
        <w:tc>
          <w:tcPr>
            <w:tcW w:w="1680" w:type="dxa"/>
            <w:vAlign w:val="center"/>
          </w:tcPr>
          <w:p w14:paraId="3CA2E7AE" w14:textId="551C1C01" w:rsidR="0021348B" w:rsidRDefault="0021348B" w:rsidP="0021348B">
            <w:pPr>
              <w:spacing w:before="29" w:line="288" w:lineRule="auto"/>
              <w:ind w:left="17"/>
              <w:jc w:val="right"/>
              <w:rPr>
                <w:color w:val="000000"/>
                <w:sz w:val="24"/>
              </w:rPr>
            </w:pPr>
            <w:r w:rsidRPr="00CD051B">
              <w:rPr>
                <w:color w:val="000000"/>
                <w:sz w:val="24"/>
              </w:rPr>
              <w:t>-</w:t>
            </w:r>
          </w:p>
        </w:tc>
      </w:tr>
      <w:tr w:rsidR="0021348B" w14:paraId="6EC39350" w14:textId="77777777">
        <w:trPr>
          <w:jc w:val="center"/>
        </w:trPr>
        <w:tc>
          <w:tcPr>
            <w:tcW w:w="749" w:type="dxa"/>
            <w:vAlign w:val="center"/>
          </w:tcPr>
          <w:p w14:paraId="76F331FD" w14:textId="326B2A55" w:rsidR="0021348B" w:rsidRDefault="0021348B" w:rsidP="0021348B">
            <w:pPr>
              <w:spacing w:before="29" w:line="288" w:lineRule="auto"/>
              <w:ind w:left="17"/>
              <w:jc w:val="center"/>
              <w:rPr>
                <w:color w:val="000000"/>
                <w:sz w:val="24"/>
              </w:rPr>
            </w:pPr>
            <w:r w:rsidRPr="00CD051B">
              <w:rPr>
                <w:color w:val="000000"/>
                <w:sz w:val="24"/>
              </w:rPr>
              <w:t>6</w:t>
            </w:r>
          </w:p>
        </w:tc>
        <w:tc>
          <w:tcPr>
            <w:tcW w:w="3491" w:type="dxa"/>
            <w:vAlign w:val="center"/>
          </w:tcPr>
          <w:p w14:paraId="6AD1B456" w14:textId="5443BBCB" w:rsidR="0021348B" w:rsidRDefault="0021348B" w:rsidP="0021348B">
            <w:pPr>
              <w:spacing w:before="29" w:line="288" w:lineRule="auto"/>
              <w:ind w:left="17"/>
              <w:jc w:val="left"/>
              <w:rPr>
                <w:sz w:val="24"/>
              </w:rPr>
            </w:pPr>
            <w:r w:rsidRPr="00CD051B">
              <w:rPr>
                <w:color w:val="000000"/>
                <w:sz w:val="24"/>
              </w:rPr>
              <w:t>银行存款和结算备付金合计</w:t>
            </w:r>
          </w:p>
        </w:tc>
        <w:tc>
          <w:tcPr>
            <w:tcW w:w="2948" w:type="dxa"/>
            <w:vAlign w:val="center"/>
          </w:tcPr>
          <w:p w14:paraId="0A004A25" w14:textId="45884E6F" w:rsidR="0021348B" w:rsidRDefault="0021348B" w:rsidP="0021348B">
            <w:pPr>
              <w:spacing w:before="29" w:line="288" w:lineRule="auto"/>
              <w:ind w:left="17"/>
              <w:jc w:val="right"/>
              <w:rPr>
                <w:color w:val="000000"/>
                <w:sz w:val="24"/>
              </w:rPr>
            </w:pPr>
            <w:r w:rsidRPr="00CD051B">
              <w:rPr>
                <w:color w:val="000000"/>
                <w:sz w:val="24"/>
              </w:rPr>
              <w:t>2,204,605.26</w:t>
            </w:r>
          </w:p>
        </w:tc>
        <w:tc>
          <w:tcPr>
            <w:tcW w:w="1680" w:type="dxa"/>
            <w:vAlign w:val="center"/>
          </w:tcPr>
          <w:p w14:paraId="48292D81" w14:textId="1935E38D" w:rsidR="0021348B" w:rsidRDefault="0021348B" w:rsidP="0021348B">
            <w:pPr>
              <w:spacing w:before="29" w:line="288" w:lineRule="auto"/>
              <w:ind w:left="17"/>
              <w:jc w:val="right"/>
              <w:rPr>
                <w:color w:val="000000"/>
                <w:sz w:val="24"/>
              </w:rPr>
            </w:pPr>
            <w:r w:rsidRPr="00CD051B">
              <w:rPr>
                <w:color w:val="000000"/>
                <w:sz w:val="24"/>
              </w:rPr>
              <w:t>0.46</w:t>
            </w:r>
          </w:p>
        </w:tc>
      </w:tr>
      <w:tr w:rsidR="0021348B" w14:paraId="49979959" w14:textId="77777777">
        <w:trPr>
          <w:jc w:val="center"/>
        </w:trPr>
        <w:tc>
          <w:tcPr>
            <w:tcW w:w="749" w:type="dxa"/>
            <w:vAlign w:val="center"/>
          </w:tcPr>
          <w:p w14:paraId="5FF76204" w14:textId="436748ED" w:rsidR="0021348B" w:rsidRDefault="0021348B" w:rsidP="0021348B">
            <w:pPr>
              <w:spacing w:before="29" w:line="288" w:lineRule="auto"/>
              <w:ind w:left="17"/>
              <w:jc w:val="center"/>
              <w:rPr>
                <w:color w:val="000000"/>
                <w:sz w:val="24"/>
              </w:rPr>
            </w:pPr>
            <w:r w:rsidRPr="00CD051B">
              <w:rPr>
                <w:rFonts w:eastAsiaTheme="minorEastAsia"/>
                <w:color w:val="000000"/>
                <w:sz w:val="24"/>
              </w:rPr>
              <w:t>7</w:t>
            </w:r>
          </w:p>
        </w:tc>
        <w:tc>
          <w:tcPr>
            <w:tcW w:w="3491" w:type="dxa"/>
            <w:vAlign w:val="center"/>
          </w:tcPr>
          <w:p w14:paraId="30781A55" w14:textId="6C65887B" w:rsidR="0021348B" w:rsidRDefault="0021348B" w:rsidP="0021348B">
            <w:pPr>
              <w:spacing w:before="29" w:line="288" w:lineRule="auto"/>
              <w:jc w:val="left"/>
              <w:rPr>
                <w:sz w:val="24"/>
              </w:rPr>
            </w:pPr>
            <w:r w:rsidRPr="00CD051B">
              <w:rPr>
                <w:color w:val="000000"/>
                <w:sz w:val="24"/>
              </w:rPr>
              <w:t>其他资产</w:t>
            </w:r>
          </w:p>
        </w:tc>
        <w:tc>
          <w:tcPr>
            <w:tcW w:w="2948" w:type="dxa"/>
            <w:vAlign w:val="center"/>
          </w:tcPr>
          <w:p w14:paraId="0A96F16B" w14:textId="0E31D577" w:rsidR="0021348B" w:rsidRDefault="0021348B" w:rsidP="0021348B">
            <w:pPr>
              <w:spacing w:before="29" w:line="288" w:lineRule="auto"/>
              <w:jc w:val="right"/>
              <w:rPr>
                <w:color w:val="000000"/>
                <w:sz w:val="24"/>
              </w:rPr>
            </w:pPr>
            <w:r w:rsidRPr="00CD051B">
              <w:rPr>
                <w:color w:val="000000"/>
                <w:sz w:val="24"/>
              </w:rPr>
              <w:t>6,065.76</w:t>
            </w:r>
          </w:p>
        </w:tc>
        <w:tc>
          <w:tcPr>
            <w:tcW w:w="1680" w:type="dxa"/>
            <w:vAlign w:val="center"/>
          </w:tcPr>
          <w:p w14:paraId="5BB854BC" w14:textId="28D6F698" w:rsidR="0021348B" w:rsidRDefault="0021348B" w:rsidP="0021348B">
            <w:pPr>
              <w:spacing w:before="29" w:line="288" w:lineRule="auto"/>
              <w:jc w:val="right"/>
              <w:rPr>
                <w:color w:val="000000"/>
                <w:sz w:val="24"/>
              </w:rPr>
            </w:pPr>
            <w:r w:rsidRPr="00CD051B">
              <w:rPr>
                <w:color w:val="000000"/>
                <w:sz w:val="24"/>
              </w:rPr>
              <w:t>0.00</w:t>
            </w:r>
          </w:p>
        </w:tc>
      </w:tr>
      <w:tr w:rsidR="0021348B" w14:paraId="77F99969" w14:textId="77777777">
        <w:trPr>
          <w:jc w:val="center"/>
        </w:trPr>
        <w:tc>
          <w:tcPr>
            <w:tcW w:w="749" w:type="dxa"/>
            <w:vAlign w:val="center"/>
          </w:tcPr>
          <w:p w14:paraId="57E2B822" w14:textId="59BF002E" w:rsidR="0021348B" w:rsidRDefault="0021348B" w:rsidP="0021348B">
            <w:pPr>
              <w:spacing w:before="29" w:line="288" w:lineRule="auto"/>
              <w:ind w:left="17"/>
              <w:jc w:val="center"/>
              <w:rPr>
                <w:color w:val="000000"/>
                <w:sz w:val="24"/>
              </w:rPr>
            </w:pPr>
            <w:r w:rsidRPr="00CD051B">
              <w:rPr>
                <w:color w:val="000000"/>
                <w:sz w:val="24"/>
              </w:rPr>
              <w:t>8</w:t>
            </w:r>
          </w:p>
        </w:tc>
        <w:tc>
          <w:tcPr>
            <w:tcW w:w="3491" w:type="dxa"/>
            <w:vAlign w:val="center"/>
          </w:tcPr>
          <w:p w14:paraId="2FBED129" w14:textId="0F76D22F" w:rsidR="0021348B" w:rsidRDefault="0021348B" w:rsidP="0021348B">
            <w:pPr>
              <w:spacing w:before="29" w:line="288" w:lineRule="auto"/>
              <w:jc w:val="left"/>
              <w:rPr>
                <w:sz w:val="24"/>
              </w:rPr>
            </w:pPr>
            <w:r w:rsidRPr="00CD051B">
              <w:rPr>
                <w:color w:val="000000"/>
                <w:sz w:val="24"/>
              </w:rPr>
              <w:t>合计</w:t>
            </w:r>
          </w:p>
        </w:tc>
        <w:tc>
          <w:tcPr>
            <w:tcW w:w="2948" w:type="dxa"/>
            <w:vAlign w:val="center"/>
          </w:tcPr>
          <w:p w14:paraId="466ADF72" w14:textId="5C6A1702" w:rsidR="0021348B" w:rsidRDefault="0021348B" w:rsidP="0021348B">
            <w:pPr>
              <w:spacing w:before="29" w:line="288" w:lineRule="auto"/>
              <w:jc w:val="right"/>
              <w:rPr>
                <w:color w:val="000000"/>
                <w:sz w:val="24"/>
              </w:rPr>
            </w:pPr>
            <w:r w:rsidRPr="00CD051B">
              <w:rPr>
                <w:color w:val="000000"/>
                <w:sz w:val="24"/>
              </w:rPr>
              <w:t>479,475,061.96</w:t>
            </w:r>
          </w:p>
        </w:tc>
        <w:tc>
          <w:tcPr>
            <w:tcW w:w="1680" w:type="dxa"/>
            <w:vAlign w:val="center"/>
          </w:tcPr>
          <w:p w14:paraId="0D0AF22E" w14:textId="6D01A1EF" w:rsidR="0021348B" w:rsidRDefault="0021348B" w:rsidP="0021348B">
            <w:pPr>
              <w:spacing w:before="29" w:line="288" w:lineRule="auto"/>
              <w:jc w:val="right"/>
              <w:rPr>
                <w:color w:val="000000"/>
                <w:sz w:val="24"/>
              </w:rPr>
            </w:pPr>
            <w:r w:rsidRPr="00CD051B">
              <w:rPr>
                <w:color w:val="000000"/>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14:paraId="5B2DB44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lastRenderedPageBreak/>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21348B"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72AE317A" w:rsidR="0021348B" w:rsidRDefault="0021348B" w:rsidP="0021348B">
            <w:pPr>
              <w:adjustRightInd w:val="0"/>
              <w:snapToGrid w:val="0"/>
              <w:spacing w:before="29" w:line="288" w:lineRule="auto"/>
              <w:jc w:val="center"/>
              <w:rPr>
                <w:sz w:val="24"/>
              </w:rPr>
            </w:pPr>
            <w:r w:rsidRPr="00CD051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1FAD05A4" w:rsidR="0021348B" w:rsidRDefault="0021348B" w:rsidP="0021348B">
            <w:pPr>
              <w:adjustRightInd w:val="0"/>
              <w:snapToGrid w:val="0"/>
              <w:spacing w:before="29" w:line="288" w:lineRule="auto"/>
              <w:rPr>
                <w:sz w:val="24"/>
              </w:rPr>
            </w:pPr>
            <w:r w:rsidRPr="00CD051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4BBE22D8" w:rsidR="0021348B" w:rsidRDefault="0021348B" w:rsidP="0021348B">
            <w:pPr>
              <w:autoSpaceDE w:val="0"/>
              <w:autoSpaceDN w:val="0"/>
              <w:adjustRightInd w:val="0"/>
              <w:spacing w:before="29" w:line="288" w:lineRule="auto"/>
              <w:ind w:left="15"/>
              <w:jc w:val="right"/>
              <w:rPr>
                <w:sz w:val="24"/>
              </w:rPr>
            </w:pPr>
            <w:r w:rsidRPr="00CD051B">
              <w:rPr>
                <w:sz w:val="24"/>
              </w:rPr>
              <w:t>848,689.35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584B9022" w:rsidR="0021348B" w:rsidRDefault="0021348B" w:rsidP="0021348B">
            <w:pPr>
              <w:autoSpaceDE w:val="0"/>
              <w:autoSpaceDN w:val="0"/>
              <w:adjustRightInd w:val="0"/>
              <w:spacing w:before="29" w:line="288" w:lineRule="auto"/>
              <w:ind w:left="15"/>
              <w:jc w:val="right"/>
              <w:rPr>
                <w:sz w:val="24"/>
              </w:rPr>
            </w:pPr>
            <w:r w:rsidRPr="00CD051B">
              <w:rPr>
                <w:sz w:val="24"/>
              </w:rPr>
              <w:t>0.18</w:t>
            </w:r>
          </w:p>
        </w:tc>
      </w:tr>
      <w:tr w:rsidR="0021348B"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65E5561F" w:rsidR="0021348B" w:rsidRDefault="0021348B" w:rsidP="0021348B">
            <w:pPr>
              <w:adjustRightInd w:val="0"/>
              <w:snapToGrid w:val="0"/>
              <w:spacing w:before="29" w:line="288" w:lineRule="auto"/>
              <w:jc w:val="center"/>
              <w:rPr>
                <w:sz w:val="24"/>
              </w:rPr>
            </w:pPr>
            <w:r w:rsidRPr="00CD051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2A25C113" w:rsidR="0021348B" w:rsidRDefault="0021348B" w:rsidP="0021348B">
            <w:pPr>
              <w:adjustRightInd w:val="0"/>
              <w:snapToGrid w:val="0"/>
              <w:spacing w:before="29" w:line="288" w:lineRule="auto"/>
              <w:rPr>
                <w:sz w:val="24"/>
              </w:rPr>
            </w:pPr>
            <w:r w:rsidRPr="00CD051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056CB944" w:rsidR="0021348B" w:rsidRDefault="0021348B" w:rsidP="0021348B">
            <w:pPr>
              <w:spacing w:before="29" w:line="288" w:lineRule="auto"/>
              <w:jc w:val="right"/>
              <w:rPr>
                <w:sz w:val="24"/>
              </w:rPr>
            </w:pPr>
            <w:r w:rsidRPr="00CD051B">
              <w:rPr>
                <w:sz w:val="24"/>
              </w:rPr>
              <w:t>24,788,584.06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370C247E" w:rsidR="0021348B" w:rsidRDefault="0021348B" w:rsidP="0021348B">
            <w:pPr>
              <w:spacing w:before="29" w:line="288" w:lineRule="auto"/>
              <w:jc w:val="right"/>
              <w:rPr>
                <w:sz w:val="24"/>
              </w:rPr>
            </w:pPr>
            <w:r w:rsidRPr="00CD051B">
              <w:rPr>
                <w:sz w:val="24"/>
              </w:rPr>
              <w:t>5.18</w:t>
            </w:r>
          </w:p>
        </w:tc>
      </w:tr>
      <w:tr w:rsidR="0021348B"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67E0D7DA" w:rsidR="0021348B" w:rsidRDefault="0021348B" w:rsidP="0021348B">
            <w:pPr>
              <w:adjustRightInd w:val="0"/>
              <w:snapToGrid w:val="0"/>
              <w:spacing w:before="29" w:line="288" w:lineRule="auto"/>
              <w:jc w:val="center"/>
              <w:rPr>
                <w:sz w:val="24"/>
              </w:rPr>
            </w:pPr>
            <w:r w:rsidRPr="00CD051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37C5BD7B" w:rsidR="0021348B" w:rsidRDefault="0021348B" w:rsidP="0021348B">
            <w:pPr>
              <w:adjustRightInd w:val="0"/>
              <w:snapToGrid w:val="0"/>
              <w:spacing w:before="29" w:line="288" w:lineRule="auto"/>
              <w:rPr>
                <w:sz w:val="24"/>
              </w:rPr>
            </w:pPr>
            <w:r w:rsidRPr="00CD051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3802F81E" w:rsidR="0021348B" w:rsidRDefault="0021348B" w:rsidP="0021348B">
            <w:pPr>
              <w:spacing w:before="29" w:line="288" w:lineRule="auto"/>
              <w:jc w:val="right"/>
              <w:rPr>
                <w:sz w:val="24"/>
              </w:rPr>
            </w:pPr>
            <w:r w:rsidRPr="00CD051B">
              <w:rPr>
                <w:sz w:val="24"/>
              </w:rPr>
              <w:t>105,046,659.61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64F567F8" w:rsidR="0021348B" w:rsidRDefault="0021348B" w:rsidP="0021348B">
            <w:pPr>
              <w:spacing w:before="29" w:line="288" w:lineRule="auto"/>
              <w:jc w:val="right"/>
              <w:rPr>
                <w:sz w:val="24"/>
              </w:rPr>
            </w:pPr>
            <w:r w:rsidRPr="00CD051B">
              <w:rPr>
                <w:sz w:val="24"/>
              </w:rPr>
              <w:t>21.94</w:t>
            </w:r>
          </w:p>
        </w:tc>
      </w:tr>
      <w:tr w:rsidR="0021348B"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35A28377" w:rsidR="0021348B" w:rsidRDefault="0021348B" w:rsidP="0021348B">
            <w:pPr>
              <w:adjustRightInd w:val="0"/>
              <w:snapToGrid w:val="0"/>
              <w:spacing w:before="29" w:line="288" w:lineRule="auto"/>
              <w:jc w:val="center"/>
              <w:rPr>
                <w:sz w:val="24"/>
              </w:rPr>
            </w:pPr>
            <w:r w:rsidRPr="00CD051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369A3510" w:rsidR="0021348B" w:rsidRDefault="0021348B" w:rsidP="0021348B">
            <w:pPr>
              <w:adjustRightInd w:val="0"/>
              <w:snapToGrid w:val="0"/>
              <w:spacing w:before="29" w:line="288" w:lineRule="auto"/>
              <w:rPr>
                <w:sz w:val="24"/>
              </w:rPr>
            </w:pPr>
            <w:r w:rsidRPr="00CD051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54F26F91" w:rsidR="0021348B" w:rsidRDefault="0021348B" w:rsidP="0021348B">
            <w:pPr>
              <w:spacing w:before="29" w:line="288" w:lineRule="auto"/>
              <w:jc w:val="right"/>
              <w:rPr>
                <w:sz w:val="24"/>
              </w:rPr>
            </w:pPr>
            <w:r w:rsidRPr="00CD051B">
              <w:rPr>
                <w:sz w:val="24"/>
              </w:rPr>
              <w:t>22,388,273.67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73AEF5D3" w:rsidR="0021348B" w:rsidRDefault="0021348B" w:rsidP="0021348B">
            <w:pPr>
              <w:spacing w:before="29" w:line="288" w:lineRule="auto"/>
              <w:jc w:val="right"/>
              <w:rPr>
                <w:sz w:val="24"/>
              </w:rPr>
            </w:pPr>
            <w:r w:rsidRPr="00CD051B">
              <w:rPr>
                <w:sz w:val="24"/>
              </w:rPr>
              <w:t>4.68</w:t>
            </w:r>
          </w:p>
        </w:tc>
      </w:tr>
      <w:tr w:rsidR="0021348B"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1A198BED" w:rsidR="0021348B" w:rsidRDefault="0021348B" w:rsidP="0021348B">
            <w:pPr>
              <w:adjustRightInd w:val="0"/>
              <w:snapToGrid w:val="0"/>
              <w:spacing w:before="29" w:line="288" w:lineRule="auto"/>
              <w:jc w:val="center"/>
              <w:rPr>
                <w:sz w:val="24"/>
              </w:rPr>
            </w:pPr>
            <w:r w:rsidRPr="00CD051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6119C8B4" w:rsidR="0021348B" w:rsidRDefault="0021348B" w:rsidP="0021348B">
            <w:pPr>
              <w:adjustRightInd w:val="0"/>
              <w:snapToGrid w:val="0"/>
              <w:spacing w:before="29" w:line="288" w:lineRule="auto"/>
              <w:rPr>
                <w:sz w:val="24"/>
              </w:rPr>
            </w:pPr>
            <w:r w:rsidRPr="00CD051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353597C7" w:rsidR="0021348B" w:rsidRDefault="0021348B" w:rsidP="0021348B">
            <w:pPr>
              <w:spacing w:before="29" w:line="288" w:lineRule="auto"/>
              <w:jc w:val="right"/>
              <w:rPr>
                <w:sz w:val="24"/>
              </w:rPr>
            </w:pPr>
            <w:r w:rsidRPr="00CD051B">
              <w:rPr>
                <w:sz w:val="24"/>
              </w:rPr>
              <w:t>31,364,875.70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640C86D5" w:rsidR="0021348B" w:rsidRDefault="0021348B" w:rsidP="0021348B">
            <w:pPr>
              <w:spacing w:before="29" w:line="288" w:lineRule="auto"/>
              <w:jc w:val="right"/>
              <w:rPr>
                <w:sz w:val="24"/>
              </w:rPr>
            </w:pPr>
            <w:r w:rsidRPr="00CD051B">
              <w:rPr>
                <w:sz w:val="24"/>
              </w:rPr>
              <w:t>6.55</w:t>
            </w:r>
          </w:p>
        </w:tc>
      </w:tr>
      <w:tr w:rsidR="0021348B"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4F9D758A" w:rsidR="0021348B" w:rsidRDefault="0021348B" w:rsidP="0021348B">
            <w:pPr>
              <w:adjustRightInd w:val="0"/>
              <w:snapToGrid w:val="0"/>
              <w:spacing w:before="29" w:line="288" w:lineRule="auto"/>
              <w:jc w:val="center"/>
              <w:rPr>
                <w:sz w:val="24"/>
              </w:rPr>
            </w:pPr>
            <w:r w:rsidRPr="00CD051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66B31901" w:rsidR="0021348B" w:rsidRDefault="0021348B" w:rsidP="0021348B">
            <w:pPr>
              <w:adjustRightInd w:val="0"/>
              <w:snapToGrid w:val="0"/>
              <w:spacing w:before="29" w:line="288" w:lineRule="auto"/>
              <w:rPr>
                <w:sz w:val="24"/>
              </w:rPr>
            </w:pPr>
            <w:r w:rsidRPr="00CD051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7FD32E73" w:rsidR="0021348B" w:rsidRDefault="0021348B" w:rsidP="0021348B">
            <w:pPr>
              <w:spacing w:before="29" w:line="288" w:lineRule="auto"/>
              <w:jc w:val="right"/>
              <w:rPr>
                <w:sz w:val="24"/>
              </w:rPr>
            </w:pPr>
            <w:r w:rsidRPr="00CD051B">
              <w:rPr>
                <w:sz w:val="24"/>
              </w:rPr>
              <w:t>10,376,592.64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63A9F1FA" w:rsidR="0021348B" w:rsidRDefault="0021348B" w:rsidP="0021348B">
            <w:pPr>
              <w:spacing w:before="29" w:line="288" w:lineRule="auto"/>
              <w:jc w:val="right"/>
              <w:rPr>
                <w:sz w:val="24"/>
              </w:rPr>
            </w:pPr>
            <w:r w:rsidRPr="00CD051B">
              <w:rPr>
                <w:sz w:val="24"/>
              </w:rPr>
              <w:t>2.17</w:t>
            </w:r>
          </w:p>
        </w:tc>
      </w:tr>
      <w:tr w:rsidR="0021348B"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09B4FBEF" w:rsidR="0021348B" w:rsidRDefault="0021348B" w:rsidP="0021348B">
            <w:pPr>
              <w:adjustRightInd w:val="0"/>
              <w:snapToGrid w:val="0"/>
              <w:spacing w:before="29" w:line="288" w:lineRule="auto"/>
              <w:jc w:val="center"/>
              <w:rPr>
                <w:sz w:val="24"/>
              </w:rPr>
            </w:pPr>
            <w:r w:rsidRPr="00CD051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7F31B9D1" w:rsidR="0021348B" w:rsidRDefault="0021348B" w:rsidP="0021348B">
            <w:pPr>
              <w:adjustRightInd w:val="0"/>
              <w:snapToGrid w:val="0"/>
              <w:spacing w:before="29" w:line="288" w:lineRule="auto"/>
              <w:rPr>
                <w:sz w:val="24"/>
              </w:rPr>
            </w:pPr>
            <w:r w:rsidRPr="00CD051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31B27765" w:rsidR="0021348B" w:rsidRDefault="0021348B" w:rsidP="0021348B">
            <w:pPr>
              <w:spacing w:before="29" w:line="288" w:lineRule="auto"/>
              <w:jc w:val="right"/>
              <w:rPr>
                <w:sz w:val="24"/>
              </w:rPr>
            </w:pPr>
            <w:r w:rsidRPr="00CD051B">
              <w:rPr>
                <w:sz w:val="24"/>
              </w:rPr>
              <w:t>19,018,925.71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269B29E5" w:rsidR="0021348B" w:rsidRDefault="0021348B" w:rsidP="0021348B">
            <w:pPr>
              <w:spacing w:before="29" w:line="288" w:lineRule="auto"/>
              <w:jc w:val="right"/>
              <w:rPr>
                <w:sz w:val="24"/>
              </w:rPr>
            </w:pPr>
            <w:r w:rsidRPr="00CD051B">
              <w:rPr>
                <w:sz w:val="24"/>
              </w:rPr>
              <w:t>3.97</w:t>
            </w:r>
          </w:p>
        </w:tc>
      </w:tr>
      <w:tr w:rsidR="0021348B"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29A3059E" w:rsidR="0021348B" w:rsidRDefault="0021348B" w:rsidP="0021348B">
            <w:pPr>
              <w:adjustRightInd w:val="0"/>
              <w:snapToGrid w:val="0"/>
              <w:spacing w:before="29" w:line="288" w:lineRule="auto"/>
              <w:jc w:val="center"/>
              <w:rPr>
                <w:sz w:val="24"/>
              </w:rPr>
            </w:pPr>
            <w:r w:rsidRPr="00CD051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6E1B468D" w:rsidR="0021348B" w:rsidRDefault="0021348B" w:rsidP="0021348B">
            <w:pPr>
              <w:adjustRightInd w:val="0"/>
              <w:snapToGrid w:val="0"/>
              <w:spacing w:before="29" w:line="288" w:lineRule="auto"/>
              <w:rPr>
                <w:sz w:val="24"/>
              </w:rPr>
            </w:pPr>
            <w:r w:rsidRPr="00CD051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276E8C5B" w:rsidR="0021348B" w:rsidRDefault="0021348B" w:rsidP="0021348B">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570B3FB8" w:rsidR="0021348B" w:rsidRDefault="0021348B" w:rsidP="0021348B">
            <w:pPr>
              <w:spacing w:before="29" w:line="288" w:lineRule="auto"/>
              <w:jc w:val="right"/>
              <w:rPr>
                <w:sz w:val="24"/>
              </w:rPr>
            </w:pPr>
            <w:r w:rsidRPr="00CD051B">
              <w:rPr>
                <w:sz w:val="24"/>
              </w:rPr>
              <w:t>-</w:t>
            </w:r>
          </w:p>
        </w:tc>
      </w:tr>
      <w:tr w:rsidR="0021348B"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65986CAE" w:rsidR="0021348B" w:rsidRDefault="0021348B" w:rsidP="0021348B">
            <w:pPr>
              <w:adjustRightInd w:val="0"/>
              <w:snapToGrid w:val="0"/>
              <w:spacing w:before="29" w:line="288" w:lineRule="auto"/>
              <w:jc w:val="center"/>
              <w:rPr>
                <w:sz w:val="24"/>
              </w:rPr>
            </w:pPr>
            <w:r w:rsidRPr="00CD051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238E2C33" w:rsidR="0021348B" w:rsidRDefault="0021348B" w:rsidP="0021348B">
            <w:pPr>
              <w:adjustRightInd w:val="0"/>
              <w:snapToGrid w:val="0"/>
              <w:spacing w:before="29" w:line="288" w:lineRule="auto"/>
              <w:rPr>
                <w:sz w:val="24"/>
              </w:rPr>
            </w:pPr>
            <w:r w:rsidRPr="00CD051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204263F7" w:rsidR="0021348B" w:rsidRDefault="0021348B" w:rsidP="0021348B">
            <w:pPr>
              <w:spacing w:before="29" w:line="288" w:lineRule="auto"/>
              <w:jc w:val="right"/>
              <w:rPr>
                <w:sz w:val="24"/>
              </w:rPr>
            </w:pPr>
            <w:r w:rsidRPr="00CD051B">
              <w:rPr>
                <w:sz w:val="24"/>
              </w:rPr>
              <w:t>9,410,312.25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2E01C07D" w:rsidR="0021348B" w:rsidRDefault="0021348B" w:rsidP="0021348B">
            <w:pPr>
              <w:spacing w:before="29" w:line="288" w:lineRule="auto"/>
              <w:jc w:val="right"/>
              <w:rPr>
                <w:sz w:val="24"/>
              </w:rPr>
            </w:pPr>
            <w:r w:rsidRPr="00CD051B">
              <w:rPr>
                <w:sz w:val="24"/>
              </w:rPr>
              <w:t>1.97</w:t>
            </w:r>
          </w:p>
        </w:tc>
      </w:tr>
      <w:tr w:rsidR="0021348B"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14425960" w:rsidR="0021348B" w:rsidRDefault="0021348B" w:rsidP="0021348B">
            <w:pPr>
              <w:adjustRightInd w:val="0"/>
              <w:snapToGrid w:val="0"/>
              <w:spacing w:before="29" w:line="288" w:lineRule="auto"/>
              <w:jc w:val="center"/>
              <w:rPr>
                <w:color w:val="000000"/>
                <w:sz w:val="24"/>
              </w:rPr>
            </w:pPr>
            <w:r w:rsidRPr="00CD051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506B62CF" w:rsidR="0021348B" w:rsidRDefault="0021348B" w:rsidP="0021348B">
            <w:pPr>
              <w:adjustRightInd w:val="0"/>
              <w:snapToGrid w:val="0"/>
              <w:spacing w:before="29" w:line="288" w:lineRule="auto"/>
              <w:rPr>
                <w:color w:val="000000"/>
                <w:sz w:val="24"/>
              </w:rPr>
            </w:pPr>
            <w:r w:rsidRPr="00CD051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42BA7C1C" w:rsidR="0021348B" w:rsidRDefault="0021348B" w:rsidP="0021348B">
            <w:pPr>
              <w:spacing w:before="29" w:line="288" w:lineRule="auto"/>
              <w:jc w:val="right"/>
              <w:rPr>
                <w:sz w:val="24"/>
              </w:rPr>
            </w:pPr>
            <w:r w:rsidRPr="00CD051B">
              <w:rPr>
                <w:sz w:val="24"/>
              </w:rPr>
              <w:t>231,811,811.59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07382102" w:rsidR="0021348B" w:rsidRDefault="0021348B" w:rsidP="0021348B">
            <w:pPr>
              <w:spacing w:before="29" w:line="288" w:lineRule="auto"/>
              <w:jc w:val="right"/>
              <w:rPr>
                <w:sz w:val="24"/>
              </w:rPr>
            </w:pPr>
            <w:r w:rsidRPr="00CD051B">
              <w:rPr>
                <w:sz w:val="24"/>
              </w:rPr>
              <w:t>48.42</w:t>
            </w:r>
          </w:p>
        </w:tc>
      </w:tr>
      <w:tr w:rsidR="0021348B"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0F56ED3F" w:rsidR="0021348B" w:rsidRDefault="0021348B" w:rsidP="0021348B">
            <w:pPr>
              <w:adjustRightInd w:val="0"/>
              <w:snapToGrid w:val="0"/>
              <w:spacing w:before="29" w:line="288" w:lineRule="auto"/>
              <w:jc w:val="center"/>
              <w:rPr>
                <w:color w:val="000000"/>
                <w:sz w:val="24"/>
              </w:rPr>
            </w:pPr>
            <w:r w:rsidRPr="00CD051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14D8411D" w:rsidR="0021348B" w:rsidRDefault="0021348B" w:rsidP="0021348B">
            <w:pPr>
              <w:adjustRightInd w:val="0"/>
              <w:snapToGrid w:val="0"/>
              <w:spacing w:before="29" w:line="288" w:lineRule="auto"/>
              <w:rPr>
                <w:color w:val="000000"/>
                <w:sz w:val="24"/>
              </w:rPr>
            </w:pPr>
            <w:r w:rsidRPr="00CD051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4746A3FE" w:rsidR="0021348B" w:rsidRDefault="0021348B" w:rsidP="0021348B">
            <w:pPr>
              <w:spacing w:before="29" w:line="288" w:lineRule="auto"/>
              <w:jc w:val="right"/>
              <w:rPr>
                <w:sz w:val="24"/>
              </w:rPr>
            </w:pPr>
            <w:r w:rsidRPr="00CD051B">
              <w:rPr>
                <w:sz w:val="24"/>
              </w:rPr>
              <w:t>20,307,886.36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7C0E126C" w:rsidR="0021348B" w:rsidRDefault="0021348B" w:rsidP="0021348B">
            <w:pPr>
              <w:spacing w:before="29" w:line="288" w:lineRule="auto"/>
              <w:jc w:val="right"/>
              <w:rPr>
                <w:sz w:val="24"/>
              </w:rPr>
            </w:pPr>
            <w:r w:rsidRPr="00CD051B">
              <w:rPr>
                <w:sz w:val="24"/>
              </w:rPr>
              <w:t>4.24</w:t>
            </w:r>
          </w:p>
        </w:tc>
      </w:tr>
      <w:tr w:rsidR="0021348B"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42E5C08E" w:rsidR="0021348B" w:rsidRDefault="0021348B" w:rsidP="0021348B">
            <w:pPr>
              <w:adjustRightInd w:val="0"/>
              <w:snapToGrid w:val="0"/>
              <w:spacing w:before="29" w:line="288" w:lineRule="auto"/>
              <w:jc w:val="center"/>
              <w:rPr>
                <w:color w:val="000000"/>
                <w:sz w:val="24"/>
              </w:rPr>
            </w:pPr>
            <w:r w:rsidRPr="00CD051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0318E33A" w:rsidR="0021348B" w:rsidRDefault="0021348B" w:rsidP="0021348B">
            <w:pPr>
              <w:adjustRightInd w:val="0"/>
              <w:snapToGrid w:val="0"/>
              <w:spacing w:before="29" w:line="288" w:lineRule="auto"/>
              <w:rPr>
                <w:color w:val="000000"/>
                <w:sz w:val="24"/>
              </w:rPr>
            </w:pPr>
            <w:r w:rsidRPr="00CD051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6CD1E12A" w:rsidR="0021348B" w:rsidRDefault="0021348B" w:rsidP="0021348B">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4AB7F1D5" w:rsidR="0021348B" w:rsidRDefault="0021348B" w:rsidP="0021348B">
            <w:pPr>
              <w:spacing w:before="29" w:line="288" w:lineRule="auto"/>
              <w:jc w:val="right"/>
              <w:rPr>
                <w:sz w:val="24"/>
              </w:rPr>
            </w:pPr>
            <w:r w:rsidRPr="00CD051B">
              <w:rPr>
                <w:sz w:val="24"/>
              </w:rPr>
              <w:t>-</w:t>
            </w:r>
          </w:p>
        </w:tc>
      </w:tr>
      <w:tr w:rsidR="0021348B"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0DC5669A" w:rsidR="0021348B" w:rsidRDefault="0021348B" w:rsidP="0021348B">
            <w:pPr>
              <w:adjustRightInd w:val="0"/>
              <w:snapToGrid w:val="0"/>
              <w:spacing w:before="29" w:line="288" w:lineRule="auto"/>
              <w:jc w:val="center"/>
              <w:rPr>
                <w:color w:val="000000"/>
                <w:sz w:val="24"/>
              </w:rPr>
            </w:pPr>
            <w:r w:rsidRPr="00CD051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68FDDCD6" w:rsidR="0021348B" w:rsidRDefault="0021348B" w:rsidP="0021348B">
            <w:pPr>
              <w:adjustRightInd w:val="0"/>
              <w:snapToGrid w:val="0"/>
              <w:spacing w:before="29" w:line="288" w:lineRule="auto"/>
              <w:rPr>
                <w:color w:val="000000"/>
                <w:sz w:val="24"/>
              </w:rPr>
            </w:pPr>
            <w:r w:rsidRPr="00CD051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6E0DF51A" w:rsidR="0021348B" w:rsidRDefault="0021348B" w:rsidP="0021348B">
            <w:pPr>
              <w:spacing w:before="29" w:line="288" w:lineRule="auto"/>
              <w:jc w:val="right"/>
              <w:rPr>
                <w:sz w:val="24"/>
              </w:rPr>
            </w:pPr>
            <w:r w:rsidRPr="00CD051B">
              <w:rPr>
                <w:sz w:val="24"/>
              </w:rPr>
              <w:t>829,280.00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2880CDD9" w:rsidR="0021348B" w:rsidRDefault="0021348B" w:rsidP="0021348B">
            <w:pPr>
              <w:spacing w:before="29" w:line="288" w:lineRule="auto"/>
              <w:jc w:val="right"/>
              <w:rPr>
                <w:sz w:val="24"/>
              </w:rPr>
            </w:pPr>
            <w:r w:rsidRPr="00CD051B">
              <w:rPr>
                <w:sz w:val="24"/>
              </w:rPr>
              <w:t>0.17</w:t>
            </w:r>
          </w:p>
        </w:tc>
      </w:tr>
      <w:tr w:rsidR="0021348B"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7065CAC8" w:rsidR="0021348B" w:rsidRDefault="0021348B" w:rsidP="0021348B">
            <w:pPr>
              <w:adjustRightInd w:val="0"/>
              <w:snapToGrid w:val="0"/>
              <w:spacing w:before="29" w:line="288" w:lineRule="auto"/>
              <w:jc w:val="center"/>
              <w:rPr>
                <w:color w:val="000000"/>
                <w:sz w:val="24"/>
              </w:rPr>
            </w:pPr>
            <w:r w:rsidRPr="00CD051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0C214967" w:rsidR="0021348B" w:rsidRDefault="0021348B" w:rsidP="0021348B">
            <w:pPr>
              <w:adjustRightInd w:val="0"/>
              <w:snapToGrid w:val="0"/>
              <w:spacing w:before="29" w:line="288" w:lineRule="auto"/>
              <w:rPr>
                <w:color w:val="000000"/>
                <w:sz w:val="24"/>
              </w:rPr>
            </w:pPr>
            <w:r w:rsidRPr="00CD051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7409B9E0" w:rsidR="0021348B" w:rsidRDefault="0021348B" w:rsidP="0021348B">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342CAED3" w:rsidR="0021348B" w:rsidRDefault="0021348B" w:rsidP="0021348B">
            <w:pPr>
              <w:spacing w:before="29" w:line="288" w:lineRule="auto"/>
              <w:jc w:val="right"/>
              <w:rPr>
                <w:sz w:val="24"/>
              </w:rPr>
            </w:pPr>
            <w:r w:rsidRPr="00CD051B">
              <w:rPr>
                <w:sz w:val="24"/>
              </w:rPr>
              <w:t>-</w:t>
            </w:r>
          </w:p>
        </w:tc>
      </w:tr>
      <w:tr w:rsidR="0021348B"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313BB696" w:rsidR="0021348B" w:rsidRDefault="0021348B" w:rsidP="0021348B">
            <w:pPr>
              <w:adjustRightInd w:val="0"/>
              <w:snapToGrid w:val="0"/>
              <w:spacing w:before="29" w:line="288" w:lineRule="auto"/>
              <w:jc w:val="center"/>
              <w:rPr>
                <w:color w:val="000000"/>
                <w:sz w:val="24"/>
              </w:rPr>
            </w:pPr>
            <w:r w:rsidRPr="00CD051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5AD85B7A" w:rsidR="0021348B" w:rsidRDefault="0021348B" w:rsidP="0021348B">
            <w:pPr>
              <w:adjustRightInd w:val="0"/>
              <w:snapToGrid w:val="0"/>
              <w:spacing w:before="29" w:line="288" w:lineRule="auto"/>
              <w:rPr>
                <w:color w:val="000000"/>
                <w:sz w:val="24"/>
              </w:rPr>
            </w:pPr>
            <w:r w:rsidRPr="00CD051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393A3FFF" w:rsidR="0021348B" w:rsidRDefault="0021348B" w:rsidP="0021348B">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0AB5E9F7" w:rsidR="0021348B" w:rsidRDefault="0021348B" w:rsidP="0021348B">
            <w:pPr>
              <w:spacing w:before="29" w:line="288" w:lineRule="auto"/>
              <w:jc w:val="right"/>
              <w:rPr>
                <w:sz w:val="24"/>
              </w:rPr>
            </w:pPr>
            <w:r w:rsidRPr="00CD051B">
              <w:rPr>
                <w:sz w:val="24"/>
              </w:rPr>
              <w:t>-</w:t>
            </w:r>
          </w:p>
        </w:tc>
      </w:tr>
      <w:tr w:rsidR="0021348B"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7FDD516A" w:rsidR="0021348B" w:rsidRDefault="0021348B" w:rsidP="0021348B">
            <w:pPr>
              <w:adjustRightInd w:val="0"/>
              <w:snapToGrid w:val="0"/>
              <w:spacing w:before="29" w:line="288" w:lineRule="auto"/>
              <w:jc w:val="center"/>
              <w:rPr>
                <w:color w:val="000000"/>
                <w:sz w:val="24"/>
              </w:rPr>
            </w:pPr>
            <w:r w:rsidRPr="00CD051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6889418C" w:rsidR="0021348B" w:rsidRDefault="0021348B" w:rsidP="0021348B">
            <w:pPr>
              <w:adjustRightInd w:val="0"/>
              <w:snapToGrid w:val="0"/>
              <w:spacing w:before="29" w:line="288" w:lineRule="auto"/>
              <w:rPr>
                <w:color w:val="000000"/>
                <w:sz w:val="24"/>
              </w:rPr>
            </w:pPr>
            <w:r w:rsidRPr="00CD051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74A48361" w:rsidR="0021348B" w:rsidRDefault="0021348B" w:rsidP="0021348B">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6651132D" w:rsidR="0021348B" w:rsidRDefault="0021348B" w:rsidP="0021348B">
            <w:pPr>
              <w:spacing w:before="29" w:line="288" w:lineRule="auto"/>
              <w:jc w:val="right"/>
              <w:rPr>
                <w:sz w:val="24"/>
              </w:rPr>
            </w:pPr>
            <w:r w:rsidRPr="00CD051B">
              <w:rPr>
                <w:sz w:val="24"/>
              </w:rPr>
              <w:t>-</w:t>
            </w:r>
          </w:p>
        </w:tc>
      </w:tr>
      <w:tr w:rsidR="0021348B"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4F5997C3" w:rsidR="0021348B" w:rsidRDefault="0021348B" w:rsidP="0021348B">
            <w:pPr>
              <w:adjustRightInd w:val="0"/>
              <w:snapToGrid w:val="0"/>
              <w:spacing w:before="29" w:line="288" w:lineRule="auto"/>
              <w:jc w:val="center"/>
              <w:rPr>
                <w:color w:val="000000"/>
                <w:sz w:val="24"/>
              </w:rPr>
            </w:pPr>
            <w:r w:rsidRPr="00CD051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3B1FFBB1" w:rsidR="0021348B" w:rsidRDefault="0021348B" w:rsidP="0021348B">
            <w:pPr>
              <w:adjustRightInd w:val="0"/>
              <w:snapToGrid w:val="0"/>
              <w:spacing w:before="29" w:line="288" w:lineRule="auto"/>
              <w:rPr>
                <w:color w:val="000000"/>
                <w:sz w:val="24"/>
              </w:rPr>
            </w:pPr>
            <w:r w:rsidRPr="00CD051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550785B3" w:rsidR="0021348B" w:rsidRDefault="0021348B" w:rsidP="0021348B">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1CA0FA0C" w:rsidR="0021348B" w:rsidRDefault="0021348B" w:rsidP="0021348B">
            <w:pPr>
              <w:spacing w:before="29" w:line="288" w:lineRule="auto"/>
              <w:jc w:val="right"/>
              <w:rPr>
                <w:sz w:val="24"/>
              </w:rPr>
            </w:pPr>
            <w:r w:rsidRPr="00CD051B">
              <w:rPr>
                <w:sz w:val="24"/>
              </w:rPr>
              <w:t>-</w:t>
            </w:r>
          </w:p>
        </w:tc>
      </w:tr>
      <w:tr w:rsidR="0021348B"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66A565EA" w:rsidR="0021348B" w:rsidRDefault="0021348B" w:rsidP="0021348B">
            <w:pPr>
              <w:adjustRightInd w:val="0"/>
              <w:snapToGrid w:val="0"/>
              <w:spacing w:before="29" w:line="288" w:lineRule="auto"/>
              <w:jc w:val="center"/>
              <w:rPr>
                <w:color w:val="000000"/>
                <w:sz w:val="24"/>
              </w:rPr>
            </w:pPr>
            <w:r w:rsidRPr="00CD051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7243ADC0" w:rsidR="0021348B" w:rsidRDefault="0021348B" w:rsidP="0021348B">
            <w:pPr>
              <w:adjustRightInd w:val="0"/>
              <w:snapToGrid w:val="0"/>
              <w:spacing w:before="29" w:line="288" w:lineRule="auto"/>
              <w:rPr>
                <w:color w:val="000000"/>
                <w:sz w:val="24"/>
              </w:rPr>
            </w:pPr>
            <w:r w:rsidRPr="00CD051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296DA699" w:rsidR="0021348B" w:rsidRDefault="0021348B" w:rsidP="0021348B">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6E9CFB32" w:rsidR="0021348B" w:rsidRDefault="0021348B" w:rsidP="0021348B">
            <w:pPr>
              <w:spacing w:before="29" w:line="288" w:lineRule="auto"/>
              <w:jc w:val="right"/>
              <w:rPr>
                <w:sz w:val="24"/>
              </w:rPr>
            </w:pPr>
            <w:r w:rsidRPr="00CD051B">
              <w:rPr>
                <w:sz w:val="24"/>
              </w:rPr>
              <w:t>-</w:t>
            </w:r>
          </w:p>
        </w:tc>
      </w:tr>
      <w:tr w:rsidR="0021348B"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175D8F2C" w:rsidR="0021348B" w:rsidRDefault="0021348B" w:rsidP="0021348B">
            <w:pPr>
              <w:adjustRightInd w:val="0"/>
              <w:snapToGrid w:val="0"/>
              <w:spacing w:before="29" w:line="288" w:lineRule="auto"/>
              <w:jc w:val="center"/>
              <w:rPr>
                <w:color w:val="000000"/>
                <w:sz w:val="24"/>
              </w:rPr>
            </w:pPr>
            <w:r w:rsidRPr="00CD051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7B4A54EF" w:rsidR="0021348B" w:rsidRDefault="0021348B" w:rsidP="0021348B">
            <w:pPr>
              <w:adjustRightInd w:val="0"/>
              <w:snapToGrid w:val="0"/>
              <w:spacing w:before="29" w:line="288" w:lineRule="auto"/>
              <w:rPr>
                <w:color w:val="000000"/>
                <w:sz w:val="24"/>
              </w:rPr>
            </w:pPr>
            <w:r w:rsidRPr="00CD051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6DA95FBD" w:rsidR="0021348B" w:rsidRDefault="0021348B" w:rsidP="0021348B">
            <w:pPr>
              <w:spacing w:before="29" w:line="288" w:lineRule="auto"/>
              <w:jc w:val="right"/>
              <w:rPr>
                <w:sz w:val="24"/>
              </w:rPr>
            </w:pPr>
            <w:r w:rsidRPr="00CD051B">
              <w:rPr>
                <w:sz w:val="24"/>
              </w:rPr>
              <w:t>1,072,500.00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15CACCE0" w:rsidR="0021348B" w:rsidRDefault="0021348B" w:rsidP="0021348B">
            <w:pPr>
              <w:spacing w:before="29" w:line="288" w:lineRule="auto"/>
              <w:jc w:val="right"/>
              <w:rPr>
                <w:sz w:val="24"/>
              </w:rPr>
            </w:pPr>
            <w:r w:rsidRPr="00CD051B">
              <w:rPr>
                <w:sz w:val="24"/>
              </w:rPr>
              <w:t>0.22</w:t>
            </w:r>
          </w:p>
        </w:tc>
      </w:tr>
      <w:tr w:rsidR="0021348B"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21348B" w:rsidRDefault="0021348B" w:rsidP="0021348B">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2022608E" w:rsidR="0021348B" w:rsidRDefault="0021348B" w:rsidP="0021348B">
            <w:pPr>
              <w:adjustRightInd w:val="0"/>
              <w:snapToGrid w:val="0"/>
              <w:spacing w:before="29" w:line="288" w:lineRule="auto"/>
              <w:rPr>
                <w:color w:val="000000"/>
                <w:sz w:val="24"/>
              </w:rPr>
            </w:pPr>
            <w:r w:rsidRPr="00CD051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61DEDD62" w:rsidR="0021348B" w:rsidRDefault="0021348B" w:rsidP="0021348B">
            <w:pPr>
              <w:spacing w:before="29" w:line="288" w:lineRule="auto"/>
              <w:jc w:val="right"/>
              <w:rPr>
                <w:sz w:val="24"/>
              </w:rPr>
            </w:pPr>
            <w:r w:rsidRPr="00CD051B">
              <w:rPr>
                <w:sz w:val="24"/>
              </w:rPr>
              <w:t>477,264,390.94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3DDFE27A" w:rsidR="0021348B" w:rsidRDefault="0021348B" w:rsidP="0021348B">
            <w:pPr>
              <w:spacing w:before="29" w:line="288" w:lineRule="auto"/>
              <w:jc w:val="right"/>
              <w:rPr>
                <w:sz w:val="24"/>
              </w:rPr>
            </w:pPr>
            <w:r w:rsidRPr="00CD051B">
              <w:rPr>
                <w:sz w:val="24"/>
              </w:rPr>
              <w:t>99.69</w:t>
            </w:r>
          </w:p>
        </w:tc>
      </w:tr>
    </w:tbl>
    <w:p w14:paraId="18BF61F3" w14:textId="4F0EDE45" w:rsidR="00FB2328" w:rsidRPr="00FB2328" w:rsidRDefault="00FB2328" w:rsidP="005A25E9">
      <w:pPr>
        <w:tabs>
          <w:tab w:val="right" w:pos="8460"/>
        </w:tabs>
        <w:spacing w:before="5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w:t>
      </w:r>
      <w:r w:rsidR="00096524" w:rsidRPr="00096524">
        <w:rPr>
          <w:rFonts w:ascii="宋体" w:hAnsi="宋体" w:hint="eastAsia"/>
          <w:sz w:val="24"/>
          <w:szCs w:val="24"/>
        </w:rPr>
        <w:t>港股通</w:t>
      </w:r>
      <w:r w:rsidRPr="00FB2328">
        <w:rPr>
          <w:rFonts w:ascii="宋体" w:hAnsi="宋体" w:hint="eastAsia"/>
          <w:sz w:val="24"/>
          <w:szCs w:val="24"/>
        </w:rPr>
        <w:t>投资股票投资组合</w:t>
      </w:r>
      <w:r w:rsidR="00851FC2">
        <w:rPr>
          <w:rFonts w:ascii="宋体" w:hAnsi="宋体"/>
          <w:sz w:val="24"/>
          <w:szCs w:val="24"/>
        </w:rPr>
        <w:tab/>
      </w:r>
    </w:p>
    <w:p w14:paraId="47779E17" w14:textId="11C73A09" w:rsidR="00FB2328" w:rsidRPr="00497448" w:rsidRDefault="00096524" w:rsidP="0021141E">
      <w:pPr>
        <w:autoSpaceDE w:val="0"/>
        <w:autoSpaceDN w:val="0"/>
        <w:adjustRightInd w:val="0"/>
        <w:spacing w:line="360" w:lineRule="auto"/>
        <w:ind w:firstLineChars="200" w:firstLine="480"/>
        <w:jc w:val="left"/>
        <w:rPr>
          <w:color w:val="000000"/>
          <w:sz w:val="24"/>
        </w:rPr>
      </w:pPr>
      <w:r w:rsidRPr="00096524">
        <w:rPr>
          <w:rFonts w:hint="eastAsia"/>
          <w:color w:val="000000"/>
          <w:sz w:val="24"/>
        </w:rPr>
        <w:t>本基金本报告期末未持有通过港股通投资的股票。</w:t>
      </w:r>
    </w:p>
    <w:p w14:paraId="05CAEEA9" w14:textId="77777777" w:rsidR="00E22060" w:rsidRDefault="00D66547" w:rsidP="005A25E9">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rsidP="005A25E9">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lastRenderedPageBreak/>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lastRenderedPageBreak/>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w:t>
            </w:r>
            <w:r>
              <w:rPr>
                <w:color w:val="000000"/>
                <w:sz w:val="24"/>
              </w:rPr>
              <w:lastRenderedPageBreak/>
              <w:t>值比例</w:t>
            </w:r>
            <w:r>
              <w:rPr>
                <w:color w:val="000000"/>
                <w:kern w:val="0"/>
                <w:sz w:val="24"/>
              </w:rPr>
              <w:t>（％）</w:t>
            </w:r>
          </w:p>
        </w:tc>
      </w:tr>
      <w:tr w:rsidR="0021348B" w14:paraId="73D5F304" w14:textId="77777777">
        <w:trPr>
          <w:jc w:val="center"/>
        </w:trPr>
        <w:tc>
          <w:tcPr>
            <w:tcW w:w="850" w:type="dxa"/>
            <w:vAlign w:val="center"/>
          </w:tcPr>
          <w:p w14:paraId="3138BD55" w14:textId="51002F0C" w:rsidR="0021348B" w:rsidRDefault="0021348B" w:rsidP="0021348B">
            <w:pPr>
              <w:jc w:val="center"/>
            </w:pPr>
            <w:r w:rsidRPr="00CD051B">
              <w:rPr>
                <w:color w:val="000000"/>
                <w:sz w:val="24"/>
              </w:rPr>
              <w:lastRenderedPageBreak/>
              <w:t>1</w:t>
            </w:r>
          </w:p>
        </w:tc>
        <w:tc>
          <w:tcPr>
            <w:tcW w:w="1327" w:type="dxa"/>
            <w:vAlign w:val="center"/>
          </w:tcPr>
          <w:p w14:paraId="68C42CC2" w14:textId="0F19B934" w:rsidR="0021348B" w:rsidRDefault="0021348B" w:rsidP="0021348B">
            <w:pPr>
              <w:jc w:val="center"/>
            </w:pPr>
            <w:r w:rsidRPr="00CD051B">
              <w:rPr>
                <w:color w:val="000000"/>
                <w:sz w:val="24"/>
              </w:rPr>
              <w:t>601318</w:t>
            </w:r>
          </w:p>
        </w:tc>
        <w:tc>
          <w:tcPr>
            <w:tcW w:w="1769" w:type="dxa"/>
            <w:vAlign w:val="center"/>
          </w:tcPr>
          <w:p w14:paraId="48F6083C" w14:textId="68E2AB32" w:rsidR="0021348B" w:rsidRDefault="0021348B" w:rsidP="0021348B">
            <w:pPr>
              <w:jc w:val="center"/>
            </w:pPr>
            <w:r w:rsidRPr="00CD051B">
              <w:rPr>
                <w:color w:val="000000"/>
                <w:sz w:val="24"/>
              </w:rPr>
              <w:t>中国平安</w:t>
            </w:r>
          </w:p>
        </w:tc>
        <w:tc>
          <w:tcPr>
            <w:tcW w:w="1327" w:type="dxa"/>
            <w:vAlign w:val="center"/>
          </w:tcPr>
          <w:p w14:paraId="21A6C602" w14:textId="5ACE9CEA" w:rsidR="0021348B" w:rsidRDefault="0021348B" w:rsidP="0021348B">
            <w:pPr>
              <w:jc w:val="right"/>
            </w:pPr>
            <w:r w:rsidRPr="00CD051B">
              <w:rPr>
                <w:color w:val="000000"/>
                <w:sz w:val="24"/>
              </w:rPr>
              <w:t>1,055,500</w:t>
            </w:r>
          </w:p>
        </w:tc>
        <w:tc>
          <w:tcPr>
            <w:tcW w:w="1915" w:type="dxa"/>
            <w:vAlign w:val="center"/>
          </w:tcPr>
          <w:p w14:paraId="1606F6E6" w14:textId="4366B199" w:rsidR="0021348B" w:rsidRDefault="0021348B" w:rsidP="0021348B">
            <w:pPr>
              <w:jc w:val="right"/>
            </w:pPr>
            <w:r w:rsidRPr="00CD051B">
              <w:rPr>
                <w:color w:val="000000"/>
                <w:sz w:val="24"/>
              </w:rPr>
              <w:t>73,863,890.00</w:t>
            </w:r>
          </w:p>
        </w:tc>
        <w:tc>
          <w:tcPr>
            <w:tcW w:w="1680" w:type="dxa"/>
            <w:vAlign w:val="center"/>
          </w:tcPr>
          <w:p w14:paraId="243A8390" w14:textId="55B80655" w:rsidR="0021348B" w:rsidRDefault="0021348B" w:rsidP="0021348B">
            <w:pPr>
              <w:jc w:val="right"/>
            </w:pPr>
            <w:r w:rsidRPr="00CD051B">
              <w:rPr>
                <w:color w:val="000000"/>
                <w:sz w:val="24"/>
              </w:rPr>
              <w:t>15.43</w:t>
            </w:r>
          </w:p>
        </w:tc>
      </w:tr>
      <w:tr w:rsidR="0021348B" w14:paraId="4A650295" w14:textId="77777777">
        <w:trPr>
          <w:jc w:val="center"/>
        </w:trPr>
        <w:tc>
          <w:tcPr>
            <w:tcW w:w="850" w:type="dxa"/>
            <w:vAlign w:val="center"/>
          </w:tcPr>
          <w:p w14:paraId="71D8DA22" w14:textId="0FD7DD39" w:rsidR="0021348B" w:rsidRDefault="0021348B" w:rsidP="0021348B">
            <w:pPr>
              <w:jc w:val="center"/>
            </w:pPr>
            <w:r w:rsidRPr="00CD051B">
              <w:rPr>
                <w:color w:val="000000"/>
                <w:sz w:val="24"/>
              </w:rPr>
              <w:t>2</w:t>
            </w:r>
          </w:p>
        </w:tc>
        <w:tc>
          <w:tcPr>
            <w:tcW w:w="1327" w:type="dxa"/>
            <w:vAlign w:val="center"/>
          </w:tcPr>
          <w:p w14:paraId="273549F5" w14:textId="674E8E39" w:rsidR="0021348B" w:rsidRDefault="0021348B" w:rsidP="0021348B">
            <w:pPr>
              <w:jc w:val="center"/>
            </w:pPr>
            <w:r w:rsidRPr="00CD051B">
              <w:rPr>
                <w:color w:val="000000"/>
                <w:sz w:val="24"/>
              </w:rPr>
              <w:t>600036</w:t>
            </w:r>
          </w:p>
        </w:tc>
        <w:tc>
          <w:tcPr>
            <w:tcW w:w="1769" w:type="dxa"/>
            <w:vAlign w:val="center"/>
          </w:tcPr>
          <w:p w14:paraId="4262FC5E" w14:textId="4BB31B97" w:rsidR="0021348B" w:rsidRDefault="0021348B" w:rsidP="0021348B">
            <w:pPr>
              <w:jc w:val="center"/>
            </w:pPr>
            <w:r w:rsidRPr="00CD051B">
              <w:rPr>
                <w:color w:val="000000"/>
                <w:sz w:val="24"/>
              </w:rPr>
              <w:t>招商银行</w:t>
            </w:r>
          </w:p>
        </w:tc>
        <w:tc>
          <w:tcPr>
            <w:tcW w:w="1327" w:type="dxa"/>
            <w:vAlign w:val="center"/>
          </w:tcPr>
          <w:p w14:paraId="6A787D1C" w14:textId="31364580" w:rsidR="0021348B" w:rsidRDefault="0021348B" w:rsidP="0021348B">
            <w:pPr>
              <w:jc w:val="right"/>
            </w:pPr>
            <w:r w:rsidRPr="00CD051B">
              <w:rPr>
                <w:color w:val="000000"/>
                <w:sz w:val="24"/>
              </w:rPr>
              <w:t>1,004,782</w:t>
            </w:r>
          </w:p>
        </w:tc>
        <w:tc>
          <w:tcPr>
            <w:tcW w:w="1915" w:type="dxa"/>
            <w:vAlign w:val="center"/>
          </w:tcPr>
          <w:p w14:paraId="2B6488A5" w14:textId="0A150A95" w:rsidR="0021348B" w:rsidRDefault="0021348B" w:rsidP="0021348B">
            <w:pPr>
              <w:jc w:val="right"/>
            </w:pPr>
            <w:r w:rsidRPr="00CD051B">
              <w:rPr>
                <w:color w:val="000000"/>
                <w:sz w:val="24"/>
              </w:rPr>
              <w:t>29,158,773.64</w:t>
            </w:r>
          </w:p>
        </w:tc>
        <w:tc>
          <w:tcPr>
            <w:tcW w:w="1680" w:type="dxa"/>
            <w:vAlign w:val="center"/>
          </w:tcPr>
          <w:p w14:paraId="4ADAE3E1" w14:textId="6443A9C1" w:rsidR="0021348B" w:rsidRDefault="0021348B" w:rsidP="0021348B">
            <w:pPr>
              <w:jc w:val="right"/>
            </w:pPr>
            <w:r w:rsidRPr="00CD051B">
              <w:rPr>
                <w:color w:val="000000"/>
                <w:sz w:val="24"/>
              </w:rPr>
              <w:t>6.09</w:t>
            </w:r>
          </w:p>
        </w:tc>
      </w:tr>
      <w:tr w:rsidR="0021348B" w14:paraId="2AF983B3" w14:textId="77777777">
        <w:trPr>
          <w:jc w:val="center"/>
        </w:trPr>
        <w:tc>
          <w:tcPr>
            <w:tcW w:w="850" w:type="dxa"/>
            <w:vAlign w:val="center"/>
          </w:tcPr>
          <w:p w14:paraId="2020F1C9" w14:textId="12D430BA" w:rsidR="0021348B" w:rsidRDefault="0021348B" w:rsidP="0021348B">
            <w:pPr>
              <w:jc w:val="center"/>
            </w:pPr>
            <w:r w:rsidRPr="00CD051B">
              <w:rPr>
                <w:color w:val="000000"/>
                <w:sz w:val="24"/>
              </w:rPr>
              <w:t>3</w:t>
            </w:r>
          </w:p>
        </w:tc>
        <w:tc>
          <w:tcPr>
            <w:tcW w:w="1327" w:type="dxa"/>
            <w:vAlign w:val="center"/>
          </w:tcPr>
          <w:p w14:paraId="2AE875D3" w14:textId="715DFA5A" w:rsidR="0021348B" w:rsidRDefault="0021348B" w:rsidP="0021348B">
            <w:pPr>
              <w:jc w:val="center"/>
            </w:pPr>
            <w:r w:rsidRPr="00CD051B">
              <w:rPr>
                <w:color w:val="000000"/>
                <w:sz w:val="24"/>
              </w:rPr>
              <w:t>601166</w:t>
            </w:r>
          </w:p>
        </w:tc>
        <w:tc>
          <w:tcPr>
            <w:tcW w:w="1769" w:type="dxa"/>
            <w:vAlign w:val="center"/>
          </w:tcPr>
          <w:p w14:paraId="32FCF645" w14:textId="3D5A4409" w:rsidR="0021348B" w:rsidRDefault="0021348B" w:rsidP="0021348B">
            <w:pPr>
              <w:jc w:val="center"/>
            </w:pPr>
            <w:r w:rsidRPr="00CD051B">
              <w:rPr>
                <w:color w:val="000000"/>
                <w:sz w:val="24"/>
              </w:rPr>
              <w:t>兴业银行</w:t>
            </w:r>
          </w:p>
        </w:tc>
        <w:tc>
          <w:tcPr>
            <w:tcW w:w="1327" w:type="dxa"/>
            <w:vAlign w:val="center"/>
          </w:tcPr>
          <w:p w14:paraId="2D808E02" w14:textId="4AF0D221" w:rsidR="0021348B" w:rsidRDefault="0021348B" w:rsidP="0021348B">
            <w:pPr>
              <w:jc w:val="right"/>
            </w:pPr>
            <w:r w:rsidRPr="00CD051B">
              <w:rPr>
                <w:color w:val="000000"/>
                <w:sz w:val="24"/>
              </w:rPr>
              <w:t>1,214,462</w:t>
            </w:r>
          </w:p>
        </w:tc>
        <w:tc>
          <w:tcPr>
            <w:tcW w:w="1915" w:type="dxa"/>
            <w:vAlign w:val="center"/>
          </w:tcPr>
          <w:p w14:paraId="37D4AD81" w14:textId="13BA130F" w:rsidR="0021348B" w:rsidRDefault="0021348B" w:rsidP="0021348B">
            <w:pPr>
              <w:jc w:val="right"/>
            </w:pPr>
            <w:r w:rsidRPr="00CD051B">
              <w:rPr>
                <w:color w:val="000000"/>
                <w:sz w:val="24"/>
              </w:rPr>
              <w:t>20,633,709.38</w:t>
            </w:r>
          </w:p>
        </w:tc>
        <w:tc>
          <w:tcPr>
            <w:tcW w:w="1680" w:type="dxa"/>
            <w:vAlign w:val="center"/>
          </w:tcPr>
          <w:p w14:paraId="75111257" w14:textId="6479DC78" w:rsidR="0021348B" w:rsidRDefault="0021348B" w:rsidP="0021348B">
            <w:pPr>
              <w:jc w:val="right"/>
            </w:pPr>
            <w:r w:rsidRPr="00CD051B">
              <w:rPr>
                <w:color w:val="000000"/>
                <w:sz w:val="24"/>
              </w:rPr>
              <w:t>4.31</w:t>
            </w:r>
          </w:p>
        </w:tc>
      </w:tr>
      <w:tr w:rsidR="0021348B" w14:paraId="695BF3EB" w14:textId="77777777">
        <w:trPr>
          <w:jc w:val="center"/>
        </w:trPr>
        <w:tc>
          <w:tcPr>
            <w:tcW w:w="850" w:type="dxa"/>
            <w:vAlign w:val="center"/>
          </w:tcPr>
          <w:p w14:paraId="413E39AD" w14:textId="320BE660" w:rsidR="0021348B" w:rsidRDefault="0021348B" w:rsidP="0021348B">
            <w:pPr>
              <w:jc w:val="center"/>
            </w:pPr>
            <w:r w:rsidRPr="00CD051B">
              <w:rPr>
                <w:color w:val="000000"/>
                <w:sz w:val="24"/>
              </w:rPr>
              <w:t>4</w:t>
            </w:r>
          </w:p>
        </w:tc>
        <w:tc>
          <w:tcPr>
            <w:tcW w:w="1327" w:type="dxa"/>
            <w:vAlign w:val="center"/>
          </w:tcPr>
          <w:p w14:paraId="0B377EEA" w14:textId="0D91B13E" w:rsidR="0021348B" w:rsidRDefault="0021348B" w:rsidP="0021348B">
            <w:pPr>
              <w:jc w:val="center"/>
            </w:pPr>
            <w:r w:rsidRPr="00CD051B">
              <w:rPr>
                <w:color w:val="000000"/>
                <w:sz w:val="24"/>
              </w:rPr>
              <w:t>600016</w:t>
            </w:r>
          </w:p>
        </w:tc>
        <w:tc>
          <w:tcPr>
            <w:tcW w:w="1769" w:type="dxa"/>
            <w:vAlign w:val="center"/>
          </w:tcPr>
          <w:p w14:paraId="6B0C7B0C" w14:textId="29494C20" w:rsidR="0021348B" w:rsidRDefault="0021348B" w:rsidP="0021348B">
            <w:pPr>
              <w:jc w:val="center"/>
            </w:pPr>
            <w:r w:rsidRPr="00CD051B">
              <w:rPr>
                <w:color w:val="000000"/>
                <w:sz w:val="24"/>
              </w:rPr>
              <w:t>民生银行</w:t>
            </w:r>
          </w:p>
        </w:tc>
        <w:tc>
          <w:tcPr>
            <w:tcW w:w="1327" w:type="dxa"/>
            <w:vAlign w:val="center"/>
          </w:tcPr>
          <w:p w14:paraId="58D9635C" w14:textId="7BFA2EBB" w:rsidR="0021348B" w:rsidRDefault="0021348B" w:rsidP="0021348B">
            <w:pPr>
              <w:jc w:val="right"/>
            </w:pPr>
            <w:r w:rsidRPr="00CD051B">
              <w:rPr>
                <w:color w:val="000000"/>
                <w:sz w:val="24"/>
              </w:rPr>
              <w:t>2,303,319</w:t>
            </w:r>
          </w:p>
        </w:tc>
        <w:tc>
          <w:tcPr>
            <w:tcW w:w="1915" w:type="dxa"/>
            <w:vAlign w:val="center"/>
          </w:tcPr>
          <w:p w14:paraId="26C59EC2" w14:textId="47DFA43C" w:rsidR="0021348B" w:rsidRDefault="0021348B" w:rsidP="0021348B">
            <w:pPr>
              <w:jc w:val="right"/>
            </w:pPr>
            <w:r w:rsidRPr="00CD051B">
              <w:rPr>
                <w:color w:val="000000"/>
                <w:sz w:val="24"/>
              </w:rPr>
              <w:t>19,324,846.41</w:t>
            </w:r>
          </w:p>
        </w:tc>
        <w:tc>
          <w:tcPr>
            <w:tcW w:w="1680" w:type="dxa"/>
            <w:vAlign w:val="center"/>
          </w:tcPr>
          <w:p w14:paraId="06684642" w14:textId="69AC65A4" w:rsidR="0021348B" w:rsidRDefault="0021348B" w:rsidP="0021348B">
            <w:pPr>
              <w:jc w:val="right"/>
            </w:pPr>
            <w:r w:rsidRPr="00CD051B">
              <w:rPr>
                <w:color w:val="000000"/>
                <w:sz w:val="24"/>
              </w:rPr>
              <w:t>4.04</w:t>
            </w:r>
          </w:p>
        </w:tc>
      </w:tr>
      <w:tr w:rsidR="0021348B" w14:paraId="15D75BFE" w14:textId="77777777">
        <w:trPr>
          <w:jc w:val="center"/>
        </w:trPr>
        <w:tc>
          <w:tcPr>
            <w:tcW w:w="850" w:type="dxa"/>
            <w:vAlign w:val="center"/>
          </w:tcPr>
          <w:p w14:paraId="07A96314" w14:textId="15C4283C" w:rsidR="0021348B" w:rsidRDefault="0021348B" w:rsidP="0021348B">
            <w:pPr>
              <w:jc w:val="center"/>
            </w:pPr>
            <w:r w:rsidRPr="00CD051B">
              <w:rPr>
                <w:color w:val="000000"/>
                <w:sz w:val="24"/>
              </w:rPr>
              <w:t>5</w:t>
            </w:r>
          </w:p>
        </w:tc>
        <w:tc>
          <w:tcPr>
            <w:tcW w:w="1327" w:type="dxa"/>
            <w:vAlign w:val="center"/>
          </w:tcPr>
          <w:p w14:paraId="084AAE8A" w14:textId="21484F9A" w:rsidR="0021348B" w:rsidRDefault="0021348B" w:rsidP="0021348B">
            <w:pPr>
              <w:jc w:val="center"/>
            </w:pPr>
            <w:r w:rsidRPr="00CD051B">
              <w:rPr>
                <w:color w:val="000000"/>
                <w:sz w:val="24"/>
              </w:rPr>
              <w:t>600000</w:t>
            </w:r>
          </w:p>
        </w:tc>
        <w:tc>
          <w:tcPr>
            <w:tcW w:w="1769" w:type="dxa"/>
            <w:vAlign w:val="center"/>
          </w:tcPr>
          <w:p w14:paraId="3416A76B" w14:textId="6E229D8F" w:rsidR="0021348B" w:rsidRDefault="0021348B" w:rsidP="0021348B">
            <w:pPr>
              <w:jc w:val="center"/>
            </w:pPr>
            <w:r w:rsidRPr="00CD051B">
              <w:rPr>
                <w:color w:val="000000"/>
                <w:sz w:val="24"/>
              </w:rPr>
              <w:t>浦发银行</w:t>
            </w:r>
          </w:p>
        </w:tc>
        <w:tc>
          <w:tcPr>
            <w:tcW w:w="1327" w:type="dxa"/>
            <w:vAlign w:val="center"/>
          </w:tcPr>
          <w:p w14:paraId="6421920E" w14:textId="41037641" w:rsidR="0021348B" w:rsidRDefault="0021348B" w:rsidP="0021348B">
            <w:pPr>
              <w:jc w:val="right"/>
            </w:pPr>
            <w:r w:rsidRPr="00CD051B">
              <w:rPr>
                <w:color w:val="000000"/>
                <w:sz w:val="24"/>
              </w:rPr>
              <w:t>1,141,445</w:t>
            </w:r>
          </w:p>
        </w:tc>
        <w:tc>
          <w:tcPr>
            <w:tcW w:w="1915" w:type="dxa"/>
            <w:vAlign w:val="center"/>
          </w:tcPr>
          <w:p w14:paraId="76ED0949" w14:textId="3CDC6678" w:rsidR="0021348B" w:rsidRDefault="0021348B" w:rsidP="0021348B">
            <w:pPr>
              <w:jc w:val="right"/>
            </w:pPr>
            <w:r w:rsidRPr="00CD051B">
              <w:rPr>
                <w:color w:val="000000"/>
                <w:sz w:val="24"/>
              </w:rPr>
              <w:t>14,370,792.55</w:t>
            </w:r>
          </w:p>
        </w:tc>
        <w:tc>
          <w:tcPr>
            <w:tcW w:w="1680" w:type="dxa"/>
            <w:vAlign w:val="center"/>
          </w:tcPr>
          <w:p w14:paraId="7E8A2C6D" w14:textId="6E53CEAD" w:rsidR="0021348B" w:rsidRDefault="0021348B" w:rsidP="0021348B">
            <w:pPr>
              <w:jc w:val="right"/>
            </w:pPr>
            <w:r w:rsidRPr="00CD051B">
              <w:rPr>
                <w:color w:val="000000"/>
                <w:sz w:val="24"/>
              </w:rPr>
              <w:t>3.00</w:t>
            </w:r>
          </w:p>
        </w:tc>
      </w:tr>
      <w:tr w:rsidR="0021348B" w14:paraId="224AB1E9" w14:textId="77777777">
        <w:trPr>
          <w:jc w:val="center"/>
        </w:trPr>
        <w:tc>
          <w:tcPr>
            <w:tcW w:w="850" w:type="dxa"/>
            <w:vAlign w:val="center"/>
          </w:tcPr>
          <w:p w14:paraId="01F0E5A3" w14:textId="202CAED2" w:rsidR="0021348B" w:rsidRDefault="0021348B" w:rsidP="0021348B">
            <w:pPr>
              <w:jc w:val="center"/>
            </w:pPr>
            <w:r w:rsidRPr="00CD051B">
              <w:rPr>
                <w:color w:val="000000"/>
                <w:sz w:val="24"/>
              </w:rPr>
              <w:t>6</w:t>
            </w:r>
          </w:p>
        </w:tc>
        <w:tc>
          <w:tcPr>
            <w:tcW w:w="1327" w:type="dxa"/>
            <w:vAlign w:val="center"/>
          </w:tcPr>
          <w:p w14:paraId="11A640D6" w14:textId="6D3B7E63" w:rsidR="0021348B" w:rsidRDefault="0021348B" w:rsidP="0021348B">
            <w:pPr>
              <w:jc w:val="center"/>
            </w:pPr>
            <w:r w:rsidRPr="00CD051B">
              <w:rPr>
                <w:color w:val="000000"/>
                <w:sz w:val="24"/>
              </w:rPr>
              <w:t>601668</w:t>
            </w:r>
          </w:p>
        </w:tc>
        <w:tc>
          <w:tcPr>
            <w:tcW w:w="1769" w:type="dxa"/>
            <w:vAlign w:val="center"/>
          </w:tcPr>
          <w:p w14:paraId="32120213" w14:textId="1E6C7C7A" w:rsidR="0021348B" w:rsidRDefault="0021348B" w:rsidP="0021348B">
            <w:pPr>
              <w:jc w:val="center"/>
            </w:pPr>
            <w:r w:rsidRPr="00CD051B">
              <w:rPr>
                <w:color w:val="000000"/>
                <w:sz w:val="24"/>
              </w:rPr>
              <w:t>中国建筑</w:t>
            </w:r>
          </w:p>
        </w:tc>
        <w:tc>
          <w:tcPr>
            <w:tcW w:w="1327" w:type="dxa"/>
            <w:vAlign w:val="center"/>
          </w:tcPr>
          <w:p w14:paraId="77E66372" w14:textId="42F005FF" w:rsidR="0021348B" w:rsidRDefault="0021348B" w:rsidP="0021348B">
            <w:pPr>
              <w:jc w:val="right"/>
            </w:pPr>
            <w:r w:rsidRPr="00CD051B">
              <w:rPr>
                <w:color w:val="000000"/>
                <w:sz w:val="24"/>
              </w:rPr>
              <w:t>1,461,546</w:t>
            </w:r>
          </w:p>
        </w:tc>
        <w:tc>
          <w:tcPr>
            <w:tcW w:w="1915" w:type="dxa"/>
            <w:vAlign w:val="center"/>
          </w:tcPr>
          <w:p w14:paraId="5C8216BB" w14:textId="0D22F1E3" w:rsidR="0021348B" w:rsidRDefault="0021348B" w:rsidP="0021348B">
            <w:pPr>
              <w:jc w:val="right"/>
            </w:pPr>
            <w:r w:rsidRPr="00CD051B">
              <w:rPr>
                <w:color w:val="000000"/>
                <w:sz w:val="24"/>
              </w:rPr>
              <w:t>13,183,144.92</w:t>
            </w:r>
          </w:p>
        </w:tc>
        <w:tc>
          <w:tcPr>
            <w:tcW w:w="1680" w:type="dxa"/>
            <w:vAlign w:val="center"/>
          </w:tcPr>
          <w:p w14:paraId="05AEE9C4" w14:textId="10A65AAC" w:rsidR="0021348B" w:rsidRDefault="0021348B" w:rsidP="0021348B">
            <w:pPr>
              <w:jc w:val="right"/>
            </w:pPr>
            <w:r w:rsidRPr="00CD051B">
              <w:rPr>
                <w:color w:val="000000"/>
                <w:sz w:val="24"/>
              </w:rPr>
              <w:t>2.75</w:t>
            </w:r>
          </w:p>
        </w:tc>
      </w:tr>
      <w:tr w:rsidR="0021348B" w14:paraId="3695C162" w14:textId="77777777">
        <w:trPr>
          <w:jc w:val="center"/>
        </w:trPr>
        <w:tc>
          <w:tcPr>
            <w:tcW w:w="850" w:type="dxa"/>
            <w:vAlign w:val="center"/>
          </w:tcPr>
          <w:p w14:paraId="269809D8" w14:textId="58F13DB8" w:rsidR="0021348B" w:rsidRDefault="0021348B" w:rsidP="0021348B">
            <w:pPr>
              <w:jc w:val="center"/>
            </w:pPr>
            <w:r w:rsidRPr="00CD051B">
              <w:rPr>
                <w:color w:val="000000"/>
                <w:sz w:val="24"/>
              </w:rPr>
              <w:t>7</w:t>
            </w:r>
          </w:p>
        </w:tc>
        <w:tc>
          <w:tcPr>
            <w:tcW w:w="1327" w:type="dxa"/>
            <w:vAlign w:val="center"/>
          </w:tcPr>
          <w:p w14:paraId="31BE60E9" w14:textId="39D98F64" w:rsidR="0021348B" w:rsidRDefault="0021348B" w:rsidP="0021348B">
            <w:pPr>
              <w:jc w:val="center"/>
            </w:pPr>
            <w:r w:rsidRPr="00CD051B">
              <w:rPr>
                <w:color w:val="000000"/>
                <w:sz w:val="24"/>
              </w:rPr>
              <w:t>601398</w:t>
            </w:r>
          </w:p>
        </w:tc>
        <w:tc>
          <w:tcPr>
            <w:tcW w:w="1769" w:type="dxa"/>
            <w:vAlign w:val="center"/>
          </w:tcPr>
          <w:p w14:paraId="6F98A262" w14:textId="6A5EB71B" w:rsidR="0021348B" w:rsidRDefault="0021348B" w:rsidP="0021348B">
            <w:pPr>
              <w:jc w:val="center"/>
            </w:pPr>
            <w:r w:rsidRPr="00CD051B">
              <w:rPr>
                <w:color w:val="000000"/>
                <w:sz w:val="24"/>
              </w:rPr>
              <w:t>工商银行</w:t>
            </w:r>
          </w:p>
        </w:tc>
        <w:tc>
          <w:tcPr>
            <w:tcW w:w="1327" w:type="dxa"/>
            <w:vAlign w:val="center"/>
          </w:tcPr>
          <w:p w14:paraId="4D9A7E57" w14:textId="4EA38776" w:rsidR="0021348B" w:rsidRDefault="0021348B" w:rsidP="0021348B">
            <w:pPr>
              <w:jc w:val="right"/>
            </w:pPr>
            <w:r w:rsidRPr="00CD051B">
              <w:rPr>
                <w:color w:val="000000"/>
                <w:sz w:val="24"/>
              </w:rPr>
              <w:t>2,101,451</w:t>
            </w:r>
          </w:p>
        </w:tc>
        <w:tc>
          <w:tcPr>
            <w:tcW w:w="1915" w:type="dxa"/>
            <w:vAlign w:val="center"/>
          </w:tcPr>
          <w:p w14:paraId="3AEDA972" w14:textId="72908EFC" w:rsidR="0021348B" w:rsidRDefault="0021348B" w:rsidP="0021348B">
            <w:pPr>
              <w:jc w:val="right"/>
            </w:pPr>
            <w:r w:rsidRPr="00CD051B">
              <w:rPr>
                <w:color w:val="000000"/>
                <w:sz w:val="24"/>
              </w:rPr>
              <w:t>13,028,996.20</w:t>
            </w:r>
          </w:p>
        </w:tc>
        <w:tc>
          <w:tcPr>
            <w:tcW w:w="1680" w:type="dxa"/>
            <w:vAlign w:val="center"/>
          </w:tcPr>
          <w:p w14:paraId="4A8A4C16" w14:textId="2ECA4093" w:rsidR="0021348B" w:rsidRDefault="0021348B" w:rsidP="0021348B">
            <w:pPr>
              <w:jc w:val="right"/>
            </w:pPr>
            <w:r w:rsidRPr="00CD051B">
              <w:rPr>
                <w:color w:val="000000"/>
                <w:sz w:val="24"/>
              </w:rPr>
              <w:t>2.72</w:t>
            </w:r>
          </w:p>
        </w:tc>
      </w:tr>
      <w:tr w:rsidR="0021348B" w14:paraId="56C461BF" w14:textId="77777777">
        <w:trPr>
          <w:jc w:val="center"/>
        </w:trPr>
        <w:tc>
          <w:tcPr>
            <w:tcW w:w="850" w:type="dxa"/>
            <w:vAlign w:val="center"/>
          </w:tcPr>
          <w:p w14:paraId="2A289AD4" w14:textId="201C17F4" w:rsidR="0021348B" w:rsidRDefault="0021348B" w:rsidP="0021348B">
            <w:pPr>
              <w:jc w:val="center"/>
            </w:pPr>
            <w:r w:rsidRPr="00CD051B">
              <w:rPr>
                <w:color w:val="000000"/>
                <w:sz w:val="24"/>
              </w:rPr>
              <w:t>8</w:t>
            </w:r>
          </w:p>
        </w:tc>
        <w:tc>
          <w:tcPr>
            <w:tcW w:w="1327" w:type="dxa"/>
            <w:vAlign w:val="center"/>
          </w:tcPr>
          <w:p w14:paraId="72C882C4" w14:textId="70CFA93B" w:rsidR="0021348B" w:rsidRDefault="0021348B" w:rsidP="0021348B">
            <w:pPr>
              <w:jc w:val="center"/>
            </w:pPr>
            <w:r w:rsidRPr="00CD051B">
              <w:rPr>
                <w:color w:val="000000"/>
                <w:sz w:val="24"/>
              </w:rPr>
              <w:t>601601</w:t>
            </w:r>
          </w:p>
        </w:tc>
        <w:tc>
          <w:tcPr>
            <w:tcW w:w="1769" w:type="dxa"/>
            <w:vAlign w:val="center"/>
          </w:tcPr>
          <w:p w14:paraId="114D8B8C" w14:textId="699C221C" w:rsidR="0021348B" w:rsidRDefault="0021348B" w:rsidP="0021348B">
            <w:pPr>
              <w:jc w:val="center"/>
            </w:pPr>
            <w:r w:rsidRPr="00CD051B">
              <w:rPr>
                <w:color w:val="000000"/>
                <w:sz w:val="24"/>
              </w:rPr>
              <w:t>中国太保</w:t>
            </w:r>
          </w:p>
        </w:tc>
        <w:tc>
          <w:tcPr>
            <w:tcW w:w="1327" w:type="dxa"/>
            <w:vAlign w:val="center"/>
          </w:tcPr>
          <w:p w14:paraId="66EF3487" w14:textId="25D578BF" w:rsidR="0021348B" w:rsidRDefault="0021348B" w:rsidP="0021348B">
            <w:pPr>
              <w:jc w:val="right"/>
            </w:pPr>
            <w:r w:rsidRPr="00CD051B">
              <w:rPr>
                <w:color w:val="000000"/>
                <w:sz w:val="24"/>
              </w:rPr>
              <w:t>305,099</w:t>
            </w:r>
          </w:p>
        </w:tc>
        <w:tc>
          <w:tcPr>
            <w:tcW w:w="1915" w:type="dxa"/>
            <w:vAlign w:val="center"/>
          </w:tcPr>
          <w:p w14:paraId="01BF0181" w14:textId="0985F26F" w:rsidR="0021348B" w:rsidRDefault="0021348B" w:rsidP="0021348B">
            <w:pPr>
              <w:jc w:val="right"/>
            </w:pPr>
            <w:r w:rsidRPr="00CD051B">
              <w:rPr>
                <w:color w:val="000000"/>
                <w:sz w:val="24"/>
              </w:rPr>
              <w:t>12,637,200.58</w:t>
            </w:r>
          </w:p>
        </w:tc>
        <w:tc>
          <w:tcPr>
            <w:tcW w:w="1680" w:type="dxa"/>
            <w:vAlign w:val="center"/>
          </w:tcPr>
          <w:p w14:paraId="17A958E7" w14:textId="72B244E4" w:rsidR="0021348B" w:rsidRDefault="0021348B" w:rsidP="0021348B">
            <w:pPr>
              <w:jc w:val="right"/>
            </w:pPr>
            <w:r w:rsidRPr="00CD051B">
              <w:rPr>
                <w:color w:val="000000"/>
                <w:sz w:val="24"/>
              </w:rPr>
              <w:t>2.64</w:t>
            </w:r>
          </w:p>
        </w:tc>
      </w:tr>
      <w:tr w:rsidR="0021348B" w14:paraId="4EF9551E" w14:textId="77777777">
        <w:trPr>
          <w:jc w:val="center"/>
        </w:trPr>
        <w:tc>
          <w:tcPr>
            <w:tcW w:w="850" w:type="dxa"/>
            <w:vAlign w:val="center"/>
          </w:tcPr>
          <w:p w14:paraId="46E6C656" w14:textId="3C09E45A" w:rsidR="0021348B" w:rsidRDefault="0021348B" w:rsidP="0021348B">
            <w:pPr>
              <w:jc w:val="center"/>
            </w:pPr>
            <w:r w:rsidRPr="00CD051B">
              <w:rPr>
                <w:color w:val="000000"/>
                <w:sz w:val="24"/>
              </w:rPr>
              <w:t>9</w:t>
            </w:r>
          </w:p>
        </w:tc>
        <w:tc>
          <w:tcPr>
            <w:tcW w:w="1327" w:type="dxa"/>
            <w:vAlign w:val="center"/>
          </w:tcPr>
          <w:p w14:paraId="1E53A4F1" w14:textId="628A1E8B" w:rsidR="0021348B" w:rsidRDefault="0021348B" w:rsidP="0021348B">
            <w:pPr>
              <w:jc w:val="center"/>
            </w:pPr>
            <w:r w:rsidRPr="00CD051B">
              <w:rPr>
                <w:color w:val="000000"/>
                <w:sz w:val="24"/>
              </w:rPr>
              <w:t>600104</w:t>
            </w:r>
          </w:p>
        </w:tc>
        <w:tc>
          <w:tcPr>
            <w:tcW w:w="1769" w:type="dxa"/>
            <w:vAlign w:val="center"/>
          </w:tcPr>
          <w:p w14:paraId="09EB60E9" w14:textId="67C2B022" w:rsidR="0021348B" w:rsidRDefault="0021348B" w:rsidP="0021348B">
            <w:pPr>
              <w:jc w:val="center"/>
            </w:pPr>
            <w:r w:rsidRPr="00CD051B">
              <w:rPr>
                <w:color w:val="000000"/>
                <w:sz w:val="24"/>
              </w:rPr>
              <w:t>上汽集团</w:t>
            </w:r>
          </w:p>
        </w:tc>
        <w:tc>
          <w:tcPr>
            <w:tcW w:w="1327" w:type="dxa"/>
            <w:vAlign w:val="center"/>
          </w:tcPr>
          <w:p w14:paraId="25F17654" w14:textId="32EBE8EF" w:rsidR="0021348B" w:rsidRDefault="0021348B" w:rsidP="0021348B">
            <w:pPr>
              <w:jc w:val="right"/>
            </w:pPr>
            <w:r w:rsidRPr="00CD051B">
              <w:rPr>
                <w:color w:val="000000"/>
                <w:sz w:val="24"/>
              </w:rPr>
              <w:t>340,216</w:t>
            </w:r>
          </w:p>
        </w:tc>
        <w:tc>
          <w:tcPr>
            <w:tcW w:w="1915" w:type="dxa"/>
            <w:vAlign w:val="center"/>
          </w:tcPr>
          <w:p w14:paraId="3B554A62" w14:textId="1F53F7D6" w:rsidR="0021348B" w:rsidRDefault="0021348B" w:rsidP="0021348B">
            <w:pPr>
              <w:jc w:val="right"/>
            </w:pPr>
            <w:r w:rsidRPr="00CD051B">
              <w:rPr>
                <w:color w:val="000000"/>
                <w:sz w:val="24"/>
              </w:rPr>
              <w:t>10,900,520.64</w:t>
            </w:r>
          </w:p>
        </w:tc>
        <w:tc>
          <w:tcPr>
            <w:tcW w:w="1680" w:type="dxa"/>
            <w:vAlign w:val="center"/>
          </w:tcPr>
          <w:p w14:paraId="52137195" w14:textId="73578C81" w:rsidR="0021348B" w:rsidRDefault="0021348B" w:rsidP="0021348B">
            <w:pPr>
              <w:jc w:val="right"/>
            </w:pPr>
            <w:r w:rsidRPr="00CD051B">
              <w:rPr>
                <w:color w:val="000000"/>
                <w:sz w:val="24"/>
              </w:rPr>
              <w:t>2.28</w:t>
            </w:r>
          </w:p>
        </w:tc>
      </w:tr>
      <w:tr w:rsidR="0021348B" w14:paraId="45F349EA" w14:textId="77777777">
        <w:trPr>
          <w:jc w:val="center"/>
        </w:trPr>
        <w:tc>
          <w:tcPr>
            <w:tcW w:w="850" w:type="dxa"/>
            <w:vAlign w:val="center"/>
          </w:tcPr>
          <w:p w14:paraId="4E4340A1" w14:textId="00B620CF" w:rsidR="0021348B" w:rsidRDefault="0021348B" w:rsidP="0021348B">
            <w:pPr>
              <w:jc w:val="center"/>
            </w:pPr>
            <w:r w:rsidRPr="00CD051B">
              <w:rPr>
                <w:color w:val="000000"/>
                <w:sz w:val="24"/>
              </w:rPr>
              <w:t>10</w:t>
            </w:r>
          </w:p>
        </w:tc>
        <w:tc>
          <w:tcPr>
            <w:tcW w:w="1327" w:type="dxa"/>
            <w:vAlign w:val="center"/>
          </w:tcPr>
          <w:p w14:paraId="05134D70" w14:textId="6615670F" w:rsidR="0021348B" w:rsidRDefault="0021348B" w:rsidP="0021348B">
            <w:pPr>
              <w:jc w:val="center"/>
            </w:pPr>
            <w:r w:rsidRPr="00CD051B">
              <w:rPr>
                <w:color w:val="000000"/>
                <w:sz w:val="24"/>
              </w:rPr>
              <w:t>600900</w:t>
            </w:r>
          </w:p>
        </w:tc>
        <w:tc>
          <w:tcPr>
            <w:tcW w:w="1769" w:type="dxa"/>
            <w:vAlign w:val="center"/>
          </w:tcPr>
          <w:p w14:paraId="508E7935" w14:textId="5E1F9DB0" w:rsidR="0021348B" w:rsidRDefault="0021348B" w:rsidP="0021348B">
            <w:pPr>
              <w:jc w:val="center"/>
            </w:pPr>
            <w:r w:rsidRPr="00CD051B">
              <w:rPr>
                <w:color w:val="000000"/>
                <w:sz w:val="24"/>
              </w:rPr>
              <w:t>长江电力</w:t>
            </w:r>
          </w:p>
        </w:tc>
        <w:tc>
          <w:tcPr>
            <w:tcW w:w="1327" w:type="dxa"/>
            <w:vAlign w:val="center"/>
          </w:tcPr>
          <w:p w14:paraId="04CCD6F3" w14:textId="7DF15C2C" w:rsidR="0021348B" w:rsidRDefault="0021348B" w:rsidP="0021348B">
            <w:pPr>
              <w:jc w:val="right"/>
            </w:pPr>
            <w:r w:rsidRPr="00CD051B">
              <w:rPr>
                <w:color w:val="000000"/>
                <w:sz w:val="24"/>
              </w:rPr>
              <w:t>642,940</w:t>
            </w:r>
          </w:p>
        </w:tc>
        <w:tc>
          <w:tcPr>
            <w:tcW w:w="1915" w:type="dxa"/>
            <w:vAlign w:val="center"/>
          </w:tcPr>
          <w:p w14:paraId="415EE2F2" w14:textId="2F6A1220" w:rsidR="0021348B" w:rsidRDefault="0021348B" w:rsidP="0021348B">
            <w:pPr>
              <w:jc w:val="right"/>
            </w:pPr>
            <w:r w:rsidRPr="00CD051B">
              <w:rPr>
                <w:color w:val="000000"/>
                <w:sz w:val="24"/>
              </w:rPr>
              <w:t>10,023,434.60</w:t>
            </w:r>
          </w:p>
        </w:tc>
        <w:tc>
          <w:tcPr>
            <w:tcW w:w="1680" w:type="dxa"/>
            <w:vAlign w:val="center"/>
          </w:tcPr>
          <w:p w14:paraId="7035405E" w14:textId="13461F22" w:rsidR="0021348B" w:rsidRDefault="0021348B" w:rsidP="0021348B">
            <w:pPr>
              <w:jc w:val="right"/>
            </w:pPr>
            <w:r w:rsidRPr="00CD051B">
              <w:rPr>
                <w:color w:val="000000"/>
                <w:sz w:val="24"/>
              </w:rPr>
              <w:t>2.09</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14:paraId="1624019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14:paraId="42FCAD2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14:paraId="4479000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lastRenderedPageBreak/>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51148F1B" w14:textId="4D8C272A" w:rsidR="009463D6" w:rsidRPr="003E22E2" w:rsidRDefault="00D66547">
      <w:pPr>
        <w:autoSpaceDE w:val="0"/>
        <w:autoSpaceDN w:val="0"/>
        <w:adjustRightInd w:val="0"/>
        <w:spacing w:before="29" w:line="288" w:lineRule="auto"/>
        <w:ind w:firstLine="420"/>
        <w:jc w:val="left"/>
        <w:rPr>
          <w:color w:val="000000"/>
          <w:kern w:val="0"/>
          <w:sz w:val="24"/>
        </w:rPr>
      </w:pPr>
      <w:r>
        <w:rPr>
          <w:rFonts w:ascii="宋体" w:hAnsi="宋体" w:hint="eastAsia"/>
          <w:sz w:val="24"/>
          <w:szCs w:val="24"/>
        </w:rPr>
        <w:t>（1）</w:t>
      </w:r>
      <w:r w:rsidR="009463D6">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21348B" w14:paraId="71BC93D2" w14:textId="77777777">
        <w:trPr>
          <w:jc w:val="center"/>
        </w:trPr>
        <w:tc>
          <w:tcPr>
            <w:tcW w:w="984" w:type="dxa"/>
            <w:vAlign w:val="center"/>
          </w:tcPr>
          <w:p w14:paraId="2C4887A0" w14:textId="04251619" w:rsidR="0021348B" w:rsidRDefault="0021348B" w:rsidP="0021348B">
            <w:pPr>
              <w:autoSpaceDE w:val="0"/>
              <w:autoSpaceDN w:val="0"/>
              <w:adjustRightInd w:val="0"/>
              <w:spacing w:before="29" w:line="288" w:lineRule="auto"/>
              <w:ind w:left="15"/>
              <w:jc w:val="center"/>
              <w:rPr>
                <w:color w:val="000000"/>
                <w:kern w:val="0"/>
                <w:sz w:val="24"/>
              </w:rPr>
            </w:pPr>
            <w:r w:rsidRPr="00CD051B">
              <w:rPr>
                <w:color w:val="000000"/>
                <w:sz w:val="24"/>
              </w:rPr>
              <w:t>1</w:t>
            </w:r>
          </w:p>
        </w:tc>
        <w:tc>
          <w:tcPr>
            <w:tcW w:w="2876" w:type="dxa"/>
            <w:vAlign w:val="center"/>
          </w:tcPr>
          <w:p w14:paraId="7587C38A" w14:textId="1DCD8025"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存出保证金</w:t>
            </w:r>
          </w:p>
        </w:tc>
        <w:tc>
          <w:tcPr>
            <w:tcW w:w="5008" w:type="dxa"/>
            <w:vAlign w:val="center"/>
          </w:tcPr>
          <w:p w14:paraId="74656ABC" w14:textId="6FB9D4B8" w:rsidR="0021348B" w:rsidRDefault="0021348B" w:rsidP="0021348B">
            <w:pPr>
              <w:autoSpaceDE w:val="0"/>
              <w:autoSpaceDN w:val="0"/>
              <w:adjustRightInd w:val="0"/>
              <w:spacing w:before="29" w:line="288" w:lineRule="auto"/>
              <w:ind w:left="15"/>
              <w:jc w:val="right"/>
              <w:rPr>
                <w:color w:val="000000"/>
                <w:kern w:val="0"/>
                <w:sz w:val="24"/>
              </w:rPr>
            </w:pPr>
            <w:r w:rsidRPr="00CD051B">
              <w:rPr>
                <w:color w:val="000000"/>
                <w:kern w:val="0"/>
                <w:sz w:val="24"/>
              </w:rPr>
              <w:t>5,577.03</w:t>
            </w:r>
          </w:p>
        </w:tc>
      </w:tr>
      <w:tr w:rsidR="0021348B" w14:paraId="2F7B7FEE" w14:textId="77777777">
        <w:trPr>
          <w:jc w:val="center"/>
        </w:trPr>
        <w:tc>
          <w:tcPr>
            <w:tcW w:w="984" w:type="dxa"/>
            <w:vAlign w:val="center"/>
          </w:tcPr>
          <w:p w14:paraId="6A7FE449" w14:textId="47228969" w:rsidR="0021348B" w:rsidRDefault="0021348B" w:rsidP="0021348B">
            <w:pPr>
              <w:autoSpaceDE w:val="0"/>
              <w:autoSpaceDN w:val="0"/>
              <w:adjustRightInd w:val="0"/>
              <w:spacing w:before="29" w:line="288" w:lineRule="auto"/>
              <w:ind w:left="15"/>
              <w:jc w:val="center"/>
              <w:rPr>
                <w:color w:val="000000"/>
                <w:sz w:val="24"/>
              </w:rPr>
            </w:pPr>
            <w:r w:rsidRPr="00CD051B">
              <w:rPr>
                <w:color w:val="000000"/>
                <w:sz w:val="24"/>
              </w:rPr>
              <w:t>2</w:t>
            </w:r>
          </w:p>
        </w:tc>
        <w:tc>
          <w:tcPr>
            <w:tcW w:w="2876" w:type="dxa"/>
            <w:vAlign w:val="center"/>
          </w:tcPr>
          <w:p w14:paraId="4765AE3E" w14:textId="12FE50A6"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应收证券清算款</w:t>
            </w:r>
          </w:p>
        </w:tc>
        <w:tc>
          <w:tcPr>
            <w:tcW w:w="5008" w:type="dxa"/>
            <w:vAlign w:val="center"/>
          </w:tcPr>
          <w:p w14:paraId="22DA65AE" w14:textId="41689911" w:rsidR="0021348B" w:rsidRDefault="0021348B" w:rsidP="0021348B">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21348B" w14:paraId="38655FFA" w14:textId="77777777">
        <w:trPr>
          <w:jc w:val="center"/>
        </w:trPr>
        <w:tc>
          <w:tcPr>
            <w:tcW w:w="984" w:type="dxa"/>
            <w:vAlign w:val="center"/>
          </w:tcPr>
          <w:p w14:paraId="2FE79E63" w14:textId="64C4F3D2" w:rsidR="0021348B" w:rsidRDefault="0021348B" w:rsidP="0021348B">
            <w:pPr>
              <w:autoSpaceDE w:val="0"/>
              <w:autoSpaceDN w:val="0"/>
              <w:adjustRightInd w:val="0"/>
              <w:spacing w:before="29" w:line="288" w:lineRule="auto"/>
              <w:ind w:left="15"/>
              <w:jc w:val="center"/>
              <w:rPr>
                <w:color w:val="000000"/>
                <w:sz w:val="24"/>
              </w:rPr>
            </w:pPr>
            <w:r w:rsidRPr="00CD051B">
              <w:rPr>
                <w:color w:val="000000"/>
                <w:sz w:val="24"/>
              </w:rPr>
              <w:t>3</w:t>
            </w:r>
          </w:p>
        </w:tc>
        <w:tc>
          <w:tcPr>
            <w:tcW w:w="2876" w:type="dxa"/>
            <w:vAlign w:val="center"/>
          </w:tcPr>
          <w:p w14:paraId="63B3F608" w14:textId="72CAA68A"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应收股利</w:t>
            </w:r>
          </w:p>
        </w:tc>
        <w:tc>
          <w:tcPr>
            <w:tcW w:w="5008" w:type="dxa"/>
            <w:vAlign w:val="center"/>
          </w:tcPr>
          <w:p w14:paraId="09F28858" w14:textId="6363E182" w:rsidR="0021348B" w:rsidRDefault="0021348B" w:rsidP="0021348B">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21348B" w14:paraId="5BC84805" w14:textId="77777777">
        <w:trPr>
          <w:jc w:val="center"/>
        </w:trPr>
        <w:tc>
          <w:tcPr>
            <w:tcW w:w="984" w:type="dxa"/>
            <w:vAlign w:val="center"/>
          </w:tcPr>
          <w:p w14:paraId="241FC2A7" w14:textId="09CF2F4B" w:rsidR="0021348B" w:rsidRDefault="0021348B" w:rsidP="0021348B">
            <w:pPr>
              <w:autoSpaceDE w:val="0"/>
              <w:autoSpaceDN w:val="0"/>
              <w:adjustRightInd w:val="0"/>
              <w:spacing w:before="29" w:line="288" w:lineRule="auto"/>
              <w:ind w:left="15"/>
              <w:jc w:val="center"/>
              <w:rPr>
                <w:color w:val="000000"/>
                <w:sz w:val="24"/>
              </w:rPr>
            </w:pPr>
            <w:r w:rsidRPr="00CD051B">
              <w:rPr>
                <w:color w:val="000000"/>
                <w:sz w:val="24"/>
              </w:rPr>
              <w:t>4</w:t>
            </w:r>
          </w:p>
        </w:tc>
        <w:tc>
          <w:tcPr>
            <w:tcW w:w="2876" w:type="dxa"/>
            <w:vAlign w:val="center"/>
          </w:tcPr>
          <w:p w14:paraId="717B496C" w14:textId="6C55F568"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应收利息</w:t>
            </w:r>
          </w:p>
        </w:tc>
        <w:tc>
          <w:tcPr>
            <w:tcW w:w="5008" w:type="dxa"/>
            <w:vAlign w:val="center"/>
          </w:tcPr>
          <w:p w14:paraId="21BC9C63" w14:textId="38B49A95" w:rsidR="0021348B" w:rsidRDefault="0021348B" w:rsidP="0021348B">
            <w:pPr>
              <w:autoSpaceDE w:val="0"/>
              <w:autoSpaceDN w:val="0"/>
              <w:adjustRightInd w:val="0"/>
              <w:spacing w:before="29" w:line="288" w:lineRule="auto"/>
              <w:ind w:left="15"/>
              <w:jc w:val="right"/>
              <w:rPr>
                <w:color w:val="000000"/>
                <w:kern w:val="0"/>
                <w:sz w:val="24"/>
              </w:rPr>
            </w:pPr>
            <w:r w:rsidRPr="00CD051B">
              <w:rPr>
                <w:color w:val="000000"/>
                <w:kern w:val="0"/>
                <w:sz w:val="24"/>
              </w:rPr>
              <w:t>488.73</w:t>
            </w:r>
          </w:p>
        </w:tc>
      </w:tr>
      <w:tr w:rsidR="0021348B" w14:paraId="06B90A77" w14:textId="77777777">
        <w:trPr>
          <w:jc w:val="center"/>
        </w:trPr>
        <w:tc>
          <w:tcPr>
            <w:tcW w:w="984" w:type="dxa"/>
            <w:vAlign w:val="center"/>
          </w:tcPr>
          <w:p w14:paraId="2D7FE1A7" w14:textId="039B0D17" w:rsidR="0021348B" w:rsidRDefault="0021348B" w:rsidP="0021348B">
            <w:pPr>
              <w:autoSpaceDE w:val="0"/>
              <w:autoSpaceDN w:val="0"/>
              <w:adjustRightInd w:val="0"/>
              <w:spacing w:before="29" w:line="288" w:lineRule="auto"/>
              <w:ind w:left="15"/>
              <w:jc w:val="center"/>
              <w:rPr>
                <w:color w:val="000000"/>
                <w:sz w:val="24"/>
              </w:rPr>
            </w:pPr>
            <w:r w:rsidRPr="00CD051B">
              <w:rPr>
                <w:color w:val="000000"/>
                <w:sz w:val="24"/>
              </w:rPr>
              <w:t>5</w:t>
            </w:r>
          </w:p>
        </w:tc>
        <w:tc>
          <w:tcPr>
            <w:tcW w:w="2876" w:type="dxa"/>
            <w:vAlign w:val="center"/>
          </w:tcPr>
          <w:p w14:paraId="1E00847C" w14:textId="6E51DF5A"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应收申购款</w:t>
            </w:r>
          </w:p>
        </w:tc>
        <w:tc>
          <w:tcPr>
            <w:tcW w:w="5008" w:type="dxa"/>
            <w:vAlign w:val="center"/>
          </w:tcPr>
          <w:p w14:paraId="14E74119" w14:textId="55F28225" w:rsidR="0021348B" w:rsidRDefault="0021348B" w:rsidP="0021348B">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21348B" w14:paraId="71535659" w14:textId="77777777">
        <w:trPr>
          <w:jc w:val="center"/>
        </w:trPr>
        <w:tc>
          <w:tcPr>
            <w:tcW w:w="984" w:type="dxa"/>
            <w:vAlign w:val="center"/>
          </w:tcPr>
          <w:p w14:paraId="03D33B6B" w14:textId="5377A86C" w:rsidR="0021348B" w:rsidRDefault="0021348B" w:rsidP="0021348B">
            <w:pPr>
              <w:autoSpaceDE w:val="0"/>
              <w:autoSpaceDN w:val="0"/>
              <w:adjustRightInd w:val="0"/>
              <w:spacing w:before="29" w:line="288" w:lineRule="auto"/>
              <w:ind w:left="15"/>
              <w:jc w:val="center"/>
              <w:rPr>
                <w:color w:val="000000"/>
                <w:sz w:val="24"/>
              </w:rPr>
            </w:pPr>
            <w:r w:rsidRPr="00CD051B">
              <w:rPr>
                <w:color w:val="000000"/>
                <w:sz w:val="24"/>
              </w:rPr>
              <w:t>6</w:t>
            </w:r>
          </w:p>
        </w:tc>
        <w:tc>
          <w:tcPr>
            <w:tcW w:w="2876" w:type="dxa"/>
            <w:vAlign w:val="center"/>
          </w:tcPr>
          <w:p w14:paraId="599B3696" w14:textId="30850F0D"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其他应收款</w:t>
            </w:r>
          </w:p>
        </w:tc>
        <w:tc>
          <w:tcPr>
            <w:tcW w:w="5008" w:type="dxa"/>
            <w:vAlign w:val="center"/>
          </w:tcPr>
          <w:p w14:paraId="3289F39B" w14:textId="7B9F3B10" w:rsidR="0021348B" w:rsidRDefault="0021348B" w:rsidP="0021348B">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21348B" w14:paraId="6B24FEE2" w14:textId="77777777">
        <w:trPr>
          <w:jc w:val="center"/>
        </w:trPr>
        <w:tc>
          <w:tcPr>
            <w:tcW w:w="984" w:type="dxa"/>
            <w:vAlign w:val="center"/>
          </w:tcPr>
          <w:p w14:paraId="25249AC1" w14:textId="26A9D0BF" w:rsidR="0021348B" w:rsidRDefault="0021348B" w:rsidP="0021348B">
            <w:pPr>
              <w:autoSpaceDE w:val="0"/>
              <w:autoSpaceDN w:val="0"/>
              <w:adjustRightInd w:val="0"/>
              <w:spacing w:before="29" w:line="288" w:lineRule="auto"/>
              <w:ind w:left="15"/>
              <w:jc w:val="center"/>
              <w:rPr>
                <w:color w:val="000000"/>
                <w:sz w:val="24"/>
              </w:rPr>
            </w:pPr>
            <w:r w:rsidRPr="00CD051B">
              <w:rPr>
                <w:color w:val="000000"/>
                <w:sz w:val="24"/>
              </w:rPr>
              <w:t>7</w:t>
            </w:r>
          </w:p>
        </w:tc>
        <w:tc>
          <w:tcPr>
            <w:tcW w:w="2876" w:type="dxa"/>
            <w:vAlign w:val="center"/>
          </w:tcPr>
          <w:p w14:paraId="0851B2DC" w14:textId="5BB9F3A5"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待摊费用</w:t>
            </w:r>
          </w:p>
        </w:tc>
        <w:tc>
          <w:tcPr>
            <w:tcW w:w="5008" w:type="dxa"/>
            <w:vAlign w:val="center"/>
          </w:tcPr>
          <w:p w14:paraId="4147661B" w14:textId="07C4ECFE" w:rsidR="0021348B" w:rsidRDefault="0021348B" w:rsidP="0021348B">
            <w:pPr>
              <w:autoSpaceDE w:val="0"/>
              <w:autoSpaceDN w:val="0"/>
              <w:adjustRightInd w:val="0"/>
              <w:spacing w:before="29" w:line="288" w:lineRule="auto"/>
              <w:ind w:left="15"/>
              <w:jc w:val="right"/>
              <w:rPr>
                <w:color w:val="000000"/>
                <w:sz w:val="24"/>
              </w:rPr>
            </w:pPr>
            <w:r w:rsidRPr="00CD051B">
              <w:rPr>
                <w:color w:val="000000"/>
                <w:sz w:val="24"/>
              </w:rPr>
              <w:t>-</w:t>
            </w:r>
          </w:p>
        </w:tc>
      </w:tr>
      <w:tr w:rsidR="0021348B" w14:paraId="31853492" w14:textId="77777777">
        <w:trPr>
          <w:jc w:val="center"/>
        </w:trPr>
        <w:tc>
          <w:tcPr>
            <w:tcW w:w="984" w:type="dxa"/>
            <w:vAlign w:val="center"/>
          </w:tcPr>
          <w:p w14:paraId="05532595" w14:textId="28C47CE7" w:rsidR="0021348B" w:rsidRDefault="0021348B" w:rsidP="0021348B">
            <w:pPr>
              <w:autoSpaceDE w:val="0"/>
              <w:autoSpaceDN w:val="0"/>
              <w:adjustRightInd w:val="0"/>
              <w:spacing w:before="29" w:line="288" w:lineRule="auto"/>
              <w:ind w:left="15"/>
              <w:jc w:val="center"/>
              <w:rPr>
                <w:color w:val="000000"/>
                <w:sz w:val="24"/>
              </w:rPr>
            </w:pPr>
            <w:r w:rsidRPr="00CD051B">
              <w:rPr>
                <w:color w:val="000000"/>
                <w:sz w:val="24"/>
              </w:rPr>
              <w:t>8</w:t>
            </w:r>
          </w:p>
        </w:tc>
        <w:tc>
          <w:tcPr>
            <w:tcW w:w="2876" w:type="dxa"/>
            <w:vAlign w:val="center"/>
          </w:tcPr>
          <w:p w14:paraId="61D573CF" w14:textId="14F87F57"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其他</w:t>
            </w:r>
          </w:p>
        </w:tc>
        <w:tc>
          <w:tcPr>
            <w:tcW w:w="5008" w:type="dxa"/>
            <w:vAlign w:val="center"/>
          </w:tcPr>
          <w:p w14:paraId="54C8AC42" w14:textId="1C39E2C8" w:rsidR="0021348B" w:rsidRDefault="0021348B" w:rsidP="0021348B">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21348B" w14:paraId="1300B580" w14:textId="77777777">
        <w:trPr>
          <w:jc w:val="center"/>
        </w:trPr>
        <w:tc>
          <w:tcPr>
            <w:tcW w:w="984" w:type="dxa"/>
            <w:vAlign w:val="center"/>
          </w:tcPr>
          <w:p w14:paraId="5E3EA1A6" w14:textId="73BDD2A4" w:rsidR="0021348B" w:rsidRDefault="0021348B" w:rsidP="0021348B">
            <w:pPr>
              <w:autoSpaceDE w:val="0"/>
              <w:autoSpaceDN w:val="0"/>
              <w:adjustRightInd w:val="0"/>
              <w:spacing w:before="29" w:line="288" w:lineRule="auto"/>
              <w:ind w:left="15"/>
              <w:jc w:val="center"/>
              <w:rPr>
                <w:color w:val="000000"/>
                <w:sz w:val="24"/>
              </w:rPr>
            </w:pPr>
            <w:r w:rsidRPr="00CD051B">
              <w:rPr>
                <w:color w:val="000000"/>
                <w:sz w:val="24"/>
              </w:rPr>
              <w:t>9</w:t>
            </w:r>
          </w:p>
        </w:tc>
        <w:tc>
          <w:tcPr>
            <w:tcW w:w="2876" w:type="dxa"/>
            <w:vAlign w:val="center"/>
          </w:tcPr>
          <w:p w14:paraId="23CC4AA1" w14:textId="5446E26D" w:rsidR="0021348B" w:rsidRDefault="0021348B" w:rsidP="0021348B">
            <w:pPr>
              <w:autoSpaceDE w:val="0"/>
              <w:autoSpaceDN w:val="0"/>
              <w:adjustRightInd w:val="0"/>
              <w:spacing w:before="29" w:line="288" w:lineRule="auto"/>
              <w:ind w:left="15"/>
              <w:jc w:val="left"/>
              <w:rPr>
                <w:color w:val="000000"/>
                <w:kern w:val="0"/>
                <w:sz w:val="24"/>
              </w:rPr>
            </w:pPr>
            <w:r w:rsidRPr="00CD051B">
              <w:rPr>
                <w:color w:val="000000"/>
                <w:kern w:val="0"/>
                <w:sz w:val="24"/>
              </w:rPr>
              <w:t>合计</w:t>
            </w:r>
          </w:p>
        </w:tc>
        <w:tc>
          <w:tcPr>
            <w:tcW w:w="5008" w:type="dxa"/>
            <w:vAlign w:val="center"/>
          </w:tcPr>
          <w:p w14:paraId="6F57B67C" w14:textId="3E694B63" w:rsidR="0021348B" w:rsidRDefault="0021348B" w:rsidP="0021348B">
            <w:pPr>
              <w:autoSpaceDE w:val="0"/>
              <w:autoSpaceDN w:val="0"/>
              <w:adjustRightInd w:val="0"/>
              <w:spacing w:before="29" w:line="288" w:lineRule="auto"/>
              <w:ind w:left="15"/>
              <w:jc w:val="right"/>
              <w:rPr>
                <w:color w:val="000000"/>
                <w:kern w:val="0"/>
                <w:sz w:val="24"/>
              </w:rPr>
            </w:pPr>
            <w:r w:rsidRPr="00CD051B">
              <w:rPr>
                <w:color w:val="000000"/>
                <w:kern w:val="0"/>
                <w:sz w:val="24"/>
              </w:rPr>
              <w:t>6,065.76</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77777777"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本基金本报告期末指数投资前十名股票中不存在流通受限的情况。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14:paraId="6D9D5109"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本基金本报告期末未持有积极投资的股票。</w:t>
      </w: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49" w:name="_Toc109537391"/>
      <w:bookmarkEnd w:id="46"/>
      <w:bookmarkEnd w:id="47"/>
      <w:bookmarkEnd w:id="48"/>
      <w:r>
        <w:rPr>
          <w:rFonts w:eastAsia="黑体"/>
          <w:kern w:val="0"/>
          <w:sz w:val="30"/>
        </w:rPr>
        <w:br w:type="page"/>
      </w:r>
      <w:bookmarkStart w:id="50" w:name="_Toc244334540"/>
      <w:bookmarkStart w:id="51" w:name="_Toc320804504"/>
      <w:bookmarkStart w:id="52" w:name="_Toc449103082"/>
      <w:r>
        <w:rPr>
          <w:rFonts w:ascii="黑体" w:eastAsia="黑体" w:hAnsi="宋体" w:hint="eastAsia"/>
          <w:b/>
          <w:kern w:val="0"/>
          <w:sz w:val="30"/>
        </w:rPr>
        <w:lastRenderedPageBreak/>
        <w:t>十二、基金的业绩</w:t>
      </w:r>
      <w:bookmarkEnd w:id="50"/>
      <w:bookmarkEnd w:id="51"/>
      <w:bookmarkEnd w:id="52"/>
    </w:p>
    <w:p w14:paraId="2EA26790" w14:textId="2B45FD56"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21348B">
        <w:rPr>
          <w:rFonts w:ascii="宋体" w:hAnsi="宋体" w:hint="eastAsia"/>
          <w:sz w:val="24"/>
        </w:rPr>
        <w:t>201</w:t>
      </w:r>
      <w:r w:rsidR="0021348B">
        <w:rPr>
          <w:rFonts w:ascii="宋体" w:hAnsi="宋体"/>
          <w:sz w:val="24"/>
        </w:rPr>
        <w:t>7</w:t>
      </w:r>
      <w:r>
        <w:rPr>
          <w:rFonts w:ascii="宋体" w:hAnsi="宋体" w:hint="eastAsia"/>
          <w:sz w:val="24"/>
        </w:rPr>
        <w:t>年</w:t>
      </w:r>
      <w:r w:rsidR="0021348B">
        <w:rPr>
          <w:rFonts w:ascii="宋体" w:hAnsi="宋体"/>
          <w:sz w:val="24"/>
        </w:rPr>
        <w:t>12</w:t>
      </w:r>
      <w:r>
        <w:rPr>
          <w:rFonts w:ascii="宋体" w:hAnsi="宋体" w:hint="eastAsia"/>
          <w:sz w:val="24"/>
        </w:rPr>
        <w:t>月</w:t>
      </w:r>
      <w:r w:rsidR="0021348B">
        <w:rPr>
          <w:rFonts w:ascii="宋体" w:hAnsi="宋体" w:hint="eastAsia"/>
          <w:sz w:val="24"/>
        </w:rPr>
        <w:t>3</w:t>
      </w:r>
      <w:r w:rsidR="0021348B">
        <w:rPr>
          <w:rFonts w:ascii="宋体" w:hAnsi="宋体"/>
          <w:sz w:val="24"/>
        </w:rPr>
        <w:t>1</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77777777" w:rsidR="00E22060" w:rsidRDefault="00D66547">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21348B"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21348B" w:rsidRDefault="0021348B" w:rsidP="0021348B">
            <w:pPr>
              <w:autoSpaceDE w:val="0"/>
              <w:autoSpaceDN w:val="0"/>
              <w:adjustRightInd w:val="0"/>
              <w:spacing w:before="29" w:line="288" w:lineRule="auto"/>
              <w:ind w:left="15"/>
              <w:jc w:val="left"/>
              <w:rPr>
                <w:color w:val="000000"/>
                <w:kern w:val="0"/>
                <w:sz w:val="24"/>
              </w:rPr>
            </w:pPr>
            <w:bookmarkStart w:id="53"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37149813" w:rsidR="0021348B" w:rsidRDefault="0021348B" w:rsidP="0021348B">
            <w:pPr>
              <w:autoSpaceDE w:val="0"/>
              <w:autoSpaceDN w:val="0"/>
              <w:adjustRightInd w:val="0"/>
              <w:spacing w:before="29" w:line="288" w:lineRule="auto"/>
              <w:ind w:left="15"/>
              <w:jc w:val="center"/>
              <w:rPr>
                <w:color w:val="000000"/>
                <w:kern w:val="0"/>
                <w:sz w:val="24"/>
              </w:rPr>
            </w:pPr>
            <w:r w:rsidRPr="00CD051B">
              <w:rPr>
                <w:color w:val="000000"/>
                <w:sz w:val="24"/>
              </w:rPr>
              <w:t>5.60%</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2C1AD47D" w:rsidR="0021348B" w:rsidRDefault="0021348B" w:rsidP="0021348B">
            <w:pPr>
              <w:autoSpaceDE w:val="0"/>
              <w:autoSpaceDN w:val="0"/>
              <w:adjustRightInd w:val="0"/>
              <w:spacing w:before="29" w:line="288" w:lineRule="auto"/>
              <w:ind w:left="15"/>
              <w:jc w:val="center"/>
              <w:rPr>
                <w:color w:val="000000"/>
                <w:kern w:val="0"/>
                <w:sz w:val="24"/>
              </w:rPr>
            </w:pPr>
            <w:r w:rsidRPr="00CD051B">
              <w:rPr>
                <w:color w:val="000000"/>
                <w:sz w:val="24"/>
              </w:rPr>
              <w:t>0.81%</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1C56931C" w:rsidR="0021348B" w:rsidRDefault="0021348B" w:rsidP="0021348B">
            <w:pPr>
              <w:autoSpaceDE w:val="0"/>
              <w:autoSpaceDN w:val="0"/>
              <w:adjustRightInd w:val="0"/>
              <w:spacing w:before="29" w:line="288" w:lineRule="auto"/>
              <w:ind w:left="15"/>
              <w:jc w:val="center"/>
              <w:rPr>
                <w:color w:val="000000"/>
                <w:kern w:val="0"/>
                <w:sz w:val="24"/>
              </w:rPr>
            </w:pPr>
            <w:r w:rsidRPr="00CD051B">
              <w:rPr>
                <w:color w:val="000000"/>
                <w:sz w:val="24"/>
              </w:rPr>
              <w:t>5.64%</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40564887" w:rsidR="0021348B" w:rsidRDefault="0021348B" w:rsidP="0021348B">
            <w:pPr>
              <w:autoSpaceDE w:val="0"/>
              <w:autoSpaceDN w:val="0"/>
              <w:adjustRightInd w:val="0"/>
              <w:spacing w:before="29" w:line="288" w:lineRule="auto"/>
              <w:ind w:left="15"/>
              <w:jc w:val="center"/>
              <w:rPr>
                <w:color w:val="000000"/>
                <w:kern w:val="0"/>
                <w:sz w:val="24"/>
              </w:rPr>
            </w:pPr>
            <w:r w:rsidRPr="00CD051B">
              <w:rPr>
                <w:color w:val="000000"/>
                <w:sz w:val="24"/>
              </w:rPr>
              <w:t>0.80%</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49293517" w:rsidR="0021348B" w:rsidRDefault="0021348B" w:rsidP="0021348B">
            <w:pPr>
              <w:autoSpaceDE w:val="0"/>
              <w:autoSpaceDN w:val="0"/>
              <w:adjustRightInd w:val="0"/>
              <w:spacing w:before="29" w:line="288" w:lineRule="auto"/>
              <w:ind w:left="15"/>
              <w:jc w:val="center"/>
              <w:rPr>
                <w:color w:val="000000"/>
                <w:kern w:val="0"/>
                <w:sz w:val="24"/>
              </w:rPr>
            </w:pPr>
            <w:r w:rsidRPr="00CD051B">
              <w:rPr>
                <w:color w:val="000000"/>
                <w:sz w:val="24"/>
              </w:rPr>
              <w:t>-0.04%</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4CE68939" w:rsidR="0021348B" w:rsidRDefault="0021348B" w:rsidP="0021348B">
            <w:pPr>
              <w:autoSpaceDE w:val="0"/>
              <w:autoSpaceDN w:val="0"/>
              <w:adjustRightInd w:val="0"/>
              <w:spacing w:before="29" w:line="288" w:lineRule="auto"/>
              <w:ind w:left="15"/>
              <w:jc w:val="center"/>
              <w:rPr>
                <w:color w:val="000000"/>
                <w:kern w:val="0"/>
                <w:sz w:val="24"/>
              </w:rPr>
            </w:pPr>
            <w:r w:rsidRPr="00CD051B">
              <w:rPr>
                <w:color w:val="000000"/>
                <w:sz w:val="24"/>
              </w:rPr>
              <w:t>0.01%</w:t>
            </w:r>
          </w:p>
        </w:tc>
      </w:tr>
      <w:tr w:rsidR="0021348B" w14:paraId="0F7367E2"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FA13EF9" w14:textId="432B2FB1" w:rsidR="0021348B" w:rsidRDefault="0021348B">
            <w:pPr>
              <w:autoSpaceDE w:val="0"/>
              <w:autoSpaceDN w:val="0"/>
              <w:adjustRightInd w:val="0"/>
              <w:spacing w:before="29" w:line="288" w:lineRule="auto"/>
              <w:ind w:left="15"/>
              <w:jc w:val="left"/>
              <w:rPr>
                <w:color w:val="000000"/>
                <w:sz w:val="24"/>
              </w:rPr>
            </w:pPr>
            <w:r w:rsidRPr="00C613D2">
              <w:rPr>
                <w:rFonts w:hint="eastAsia"/>
                <w:color w:val="000000"/>
                <w:sz w:val="24"/>
              </w:rPr>
              <w:t>201</w:t>
            </w:r>
            <w:r>
              <w:rPr>
                <w:color w:val="000000"/>
                <w:sz w:val="24"/>
              </w:rPr>
              <w:t>7</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27F9A4C2" w14:textId="6AD166ED" w:rsidR="0021348B" w:rsidRDefault="0021348B" w:rsidP="0021348B">
            <w:pPr>
              <w:autoSpaceDE w:val="0"/>
              <w:autoSpaceDN w:val="0"/>
              <w:adjustRightInd w:val="0"/>
              <w:spacing w:before="29" w:line="288" w:lineRule="auto"/>
              <w:ind w:left="15"/>
              <w:jc w:val="center"/>
              <w:rPr>
                <w:color w:val="000000"/>
                <w:sz w:val="24"/>
              </w:rPr>
            </w:pPr>
            <w:r>
              <w:rPr>
                <w:color w:val="000000"/>
                <w:sz w:val="24"/>
              </w:rPr>
              <w:t>22.96%</w:t>
            </w:r>
          </w:p>
        </w:tc>
        <w:tc>
          <w:tcPr>
            <w:tcW w:w="1091" w:type="dxa"/>
            <w:tcBorders>
              <w:top w:val="single" w:sz="8" w:space="0" w:color="000000"/>
              <w:left w:val="single" w:sz="8" w:space="0" w:color="000000"/>
              <w:bottom w:val="single" w:sz="8" w:space="0" w:color="000000"/>
              <w:right w:val="single" w:sz="8" w:space="0" w:color="000000"/>
            </w:tcBorders>
            <w:vAlign w:val="center"/>
          </w:tcPr>
          <w:p w14:paraId="2F327933" w14:textId="7E6672D4" w:rsidR="0021348B" w:rsidRDefault="0021348B" w:rsidP="0021348B">
            <w:pPr>
              <w:autoSpaceDE w:val="0"/>
              <w:autoSpaceDN w:val="0"/>
              <w:adjustRightInd w:val="0"/>
              <w:spacing w:before="29" w:line="288" w:lineRule="auto"/>
              <w:ind w:left="15"/>
              <w:jc w:val="center"/>
              <w:rPr>
                <w:color w:val="000000"/>
                <w:sz w:val="24"/>
              </w:rPr>
            </w:pPr>
            <w:r>
              <w:rPr>
                <w:color w:val="000000"/>
                <w:sz w:val="24"/>
              </w:rPr>
              <w:t>0.66%</w:t>
            </w:r>
          </w:p>
        </w:tc>
        <w:tc>
          <w:tcPr>
            <w:tcW w:w="1256" w:type="dxa"/>
            <w:tcBorders>
              <w:top w:val="single" w:sz="8" w:space="0" w:color="000000"/>
              <w:left w:val="single" w:sz="8" w:space="0" w:color="000000"/>
              <w:bottom w:val="single" w:sz="8" w:space="0" w:color="000000"/>
              <w:right w:val="single" w:sz="8" w:space="0" w:color="000000"/>
            </w:tcBorders>
            <w:vAlign w:val="center"/>
          </w:tcPr>
          <w:p w14:paraId="3E606162" w14:textId="3B501C09" w:rsidR="0021348B" w:rsidRDefault="0021348B" w:rsidP="0021348B">
            <w:pPr>
              <w:autoSpaceDE w:val="0"/>
              <w:autoSpaceDN w:val="0"/>
              <w:adjustRightInd w:val="0"/>
              <w:spacing w:before="29" w:line="288" w:lineRule="auto"/>
              <w:ind w:left="15"/>
              <w:jc w:val="center"/>
              <w:rPr>
                <w:color w:val="000000"/>
                <w:sz w:val="24"/>
              </w:rPr>
            </w:pPr>
            <w:r>
              <w:rPr>
                <w:color w:val="000000"/>
                <w:sz w:val="24"/>
              </w:rPr>
              <w:t>20.51%</w:t>
            </w:r>
          </w:p>
        </w:tc>
        <w:tc>
          <w:tcPr>
            <w:tcW w:w="1559" w:type="dxa"/>
            <w:tcBorders>
              <w:top w:val="single" w:sz="8" w:space="0" w:color="000000"/>
              <w:left w:val="single" w:sz="8" w:space="0" w:color="000000"/>
              <w:bottom w:val="single" w:sz="8" w:space="0" w:color="000000"/>
              <w:right w:val="single" w:sz="8" w:space="0" w:color="000000"/>
            </w:tcBorders>
            <w:vAlign w:val="center"/>
          </w:tcPr>
          <w:p w14:paraId="1284CDDD" w14:textId="0B506A34" w:rsidR="0021348B" w:rsidRDefault="0021348B" w:rsidP="0021348B">
            <w:pPr>
              <w:autoSpaceDE w:val="0"/>
              <w:autoSpaceDN w:val="0"/>
              <w:adjustRightInd w:val="0"/>
              <w:spacing w:before="29" w:line="288" w:lineRule="auto"/>
              <w:ind w:left="15"/>
              <w:jc w:val="center"/>
              <w:rPr>
                <w:color w:val="000000"/>
                <w:sz w:val="24"/>
              </w:rPr>
            </w:pPr>
            <w:r>
              <w:rPr>
                <w:color w:val="000000"/>
                <w:sz w:val="24"/>
              </w:rPr>
              <w:t>0.66%</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41EC" w14:textId="2706F3B5" w:rsidR="0021348B" w:rsidRDefault="0021348B" w:rsidP="0021348B">
            <w:pPr>
              <w:autoSpaceDE w:val="0"/>
              <w:autoSpaceDN w:val="0"/>
              <w:adjustRightInd w:val="0"/>
              <w:spacing w:before="29" w:line="288" w:lineRule="auto"/>
              <w:ind w:left="15"/>
              <w:jc w:val="center"/>
              <w:rPr>
                <w:color w:val="000000"/>
                <w:sz w:val="24"/>
              </w:rPr>
            </w:pPr>
            <w:r>
              <w:rPr>
                <w:color w:val="000000"/>
                <w:sz w:val="24"/>
              </w:rPr>
              <w:t>2.45%</w:t>
            </w:r>
          </w:p>
        </w:tc>
        <w:tc>
          <w:tcPr>
            <w:tcW w:w="1055" w:type="dxa"/>
            <w:tcBorders>
              <w:top w:val="single" w:sz="8" w:space="0" w:color="000000"/>
              <w:left w:val="single" w:sz="8" w:space="0" w:color="000000"/>
              <w:bottom w:val="single" w:sz="8" w:space="0" w:color="000000"/>
              <w:right w:val="single" w:sz="8" w:space="0" w:color="000000"/>
            </w:tcBorders>
            <w:vAlign w:val="center"/>
          </w:tcPr>
          <w:p w14:paraId="4F1FBBC6" w14:textId="50C01DAD" w:rsidR="0021348B" w:rsidRDefault="0021348B" w:rsidP="0021348B">
            <w:pPr>
              <w:autoSpaceDE w:val="0"/>
              <w:autoSpaceDN w:val="0"/>
              <w:adjustRightInd w:val="0"/>
              <w:spacing w:before="29" w:line="288" w:lineRule="auto"/>
              <w:ind w:left="15"/>
              <w:jc w:val="center"/>
              <w:rPr>
                <w:color w:val="000000"/>
                <w:sz w:val="24"/>
              </w:rPr>
            </w:pPr>
            <w:r>
              <w:rPr>
                <w:color w:val="000000"/>
                <w:sz w:val="24"/>
              </w:rPr>
              <w:t>0.00%</w:t>
            </w:r>
          </w:p>
        </w:tc>
      </w:tr>
      <w:tr w:rsidR="00D12227"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974A2F9" w:rsidR="00D12227" w:rsidRDefault="00D12227" w:rsidP="00D12227">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6A9D12AE"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-6.48%</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26E29074"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1.36%</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5CCC738D"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-8.36%</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A79D804"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1F60EB98"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1.88%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643AED66" w:rsidR="00D12227" w:rsidRDefault="00D12227" w:rsidP="00D12227">
            <w:pPr>
              <w:autoSpaceDE w:val="0"/>
              <w:autoSpaceDN w:val="0"/>
              <w:adjustRightInd w:val="0"/>
              <w:spacing w:before="29" w:line="288" w:lineRule="auto"/>
              <w:ind w:left="15"/>
              <w:jc w:val="center"/>
              <w:rPr>
                <w:color w:val="000000"/>
                <w:sz w:val="24"/>
              </w:rPr>
            </w:pPr>
            <w:r w:rsidRPr="003E22E2">
              <w:rPr>
                <w:color w:val="000000"/>
                <w:sz w:val="24"/>
              </w:rPr>
              <w:t>0.01%</w:t>
            </w:r>
          </w:p>
        </w:tc>
      </w:tr>
      <w:tr w:rsidR="00E22060"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-0.03%</w:t>
            </w:r>
          </w:p>
        </w:tc>
      </w:tr>
      <w:tr w:rsidR="00E22060"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E22060" w:rsidRDefault="00D66547">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E22060" w:rsidRDefault="00D66547">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0.00%</w:t>
            </w:r>
          </w:p>
        </w:tc>
      </w:tr>
      <w:tr w:rsidR="00E22060"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E22060" w:rsidRDefault="00D66547">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E22060" w:rsidRDefault="00D66547">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0.02%</w:t>
            </w:r>
          </w:p>
        </w:tc>
      </w:tr>
      <w:tr w:rsidR="00E22060"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E22060" w:rsidRDefault="00D66547">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E22060" w:rsidRDefault="00D66547">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E22060" w:rsidRDefault="00D66547">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E22060" w:rsidRDefault="00D66547">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E22060"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E22060" w:rsidRDefault="00D66547">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E22060" w:rsidRDefault="00D66547">
            <w:pPr>
              <w:autoSpaceDE w:val="0"/>
              <w:autoSpaceDN w:val="0"/>
              <w:adjustRightInd w:val="0"/>
              <w:spacing w:before="29" w:line="288" w:lineRule="auto"/>
              <w:ind w:left="15"/>
              <w:jc w:val="center"/>
              <w:rPr>
                <w:color w:val="000000"/>
                <w:kern w:val="0"/>
                <w:sz w:val="24"/>
              </w:rPr>
            </w:pPr>
            <w:r>
              <w:rPr>
                <w:color w:val="000000"/>
                <w:sz w:val="24"/>
              </w:rPr>
              <w:t>-0.48%</w:t>
            </w:r>
          </w:p>
        </w:tc>
      </w:tr>
    </w:tbl>
    <w:bookmarkEnd w:id="53"/>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26F75DB" w14:textId="758108B5"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21348B" w:rsidRPr="009463D6">
        <w:rPr>
          <w:rFonts w:hint="eastAsia"/>
          <w:color w:val="000000"/>
          <w:kern w:val="0"/>
          <w:sz w:val="24"/>
        </w:rPr>
        <w:t>2017</w:t>
      </w:r>
      <w:r w:rsidR="0021348B" w:rsidRPr="009463D6">
        <w:rPr>
          <w:rFonts w:hint="eastAsia"/>
          <w:color w:val="000000"/>
          <w:kern w:val="0"/>
          <w:sz w:val="24"/>
        </w:rPr>
        <w:t>年</w:t>
      </w:r>
      <w:r w:rsidR="0021348B">
        <w:rPr>
          <w:color w:val="000000"/>
          <w:kern w:val="0"/>
          <w:sz w:val="24"/>
        </w:rPr>
        <w:t>12</w:t>
      </w:r>
      <w:r w:rsidR="009463D6" w:rsidRPr="009463D6">
        <w:rPr>
          <w:rFonts w:hint="eastAsia"/>
          <w:color w:val="000000"/>
          <w:kern w:val="0"/>
          <w:sz w:val="24"/>
        </w:rPr>
        <w:t>月</w:t>
      </w:r>
      <w:r w:rsidR="0021348B" w:rsidRPr="009463D6">
        <w:rPr>
          <w:rFonts w:hint="eastAsia"/>
          <w:color w:val="000000"/>
          <w:kern w:val="0"/>
          <w:sz w:val="24"/>
        </w:rPr>
        <w:t>3</w:t>
      </w:r>
      <w:r w:rsidR="0021348B">
        <w:rPr>
          <w:color w:val="000000"/>
          <w:kern w:val="0"/>
          <w:sz w:val="24"/>
        </w:rPr>
        <w:t>1</w:t>
      </w:r>
      <w:r w:rsidR="009463D6" w:rsidRPr="009463D6">
        <w:rPr>
          <w:rFonts w:hint="eastAsia"/>
          <w:color w:val="000000"/>
          <w:kern w:val="0"/>
          <w:sz w:val="24"/>
        </w:rPr>
        <w:t>日</w:t>
      </w:r>
      <w:r>
        <w:rPr>
          <w:color w:val="000000"/>
          <w:kern w:val="0"/>
          <w:sz w:val="24"/>
        </w:rPr>
        <w:t>）</w:t>
      </w:r>
    </w:p>
    <w:p w14:paraId="29091F96" w14:textId="7238015C" w:rsidR="00E22060" w:rsidRDefault="0021348B">
      <w:pPr>
        <w:tabs>
          <w:tab w:val="left" w:pos="1800"/>
        </w:tabs>
        <w:spacing w:before="29" w:line="288" w:lineRule="auto"/>
        <w:jc w:val="center"/>
        <w:rPr>
          <w:color w:val="000000"/>
          <w:sz w:val="24"/>
        </w:rPr>
      </w:pPr>
      <w:r>
        <w:rPr>
          <w:rFonts w:asciiTheme="minorEastAsia" w:eastAsiaTheme="minorEastAsia" w:hAnsiTheme="minorEastAsia"/>
          <w:noProof/>
          <w:color w:val="000000"/>
          <w:szCs w:val="21"/>
        </w:rPr>
        <w:lastRenderedPageBreak/>
        <w:drawing>
          <wp:inline distT="0" distB="0" distL="0" distR="0" wp14:anchorId="7F53B65D" wp14:editId="617FC700">
            <wp:extent cx="5372100" cy="3145670"/>
            <wp:effectExtent l="0" t="0" r="0" b="0"/>
            <wp:docPr id="4" name="图片 4"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r w:rsidR="009463D6" w:rsidRPr="005B54D5">
        <w:rPr>
          <w:noProof/>
          <w:color w:val="000000"/>
          <w:sz w:val="24"/>
        </w:rPr>
        <w:t xml:space="preserve"> </w:t>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4" w:name="_Toc320804505"/>
      <w:bookmarkStart w:id="55" w:name="_Toc449103083"/>
      <w:r>
        <w:rPr>
          <w:rFonts w:eastAsia="黑体" w:hint="eastAsia"/>
          <w:kern w:val="0"/>
          <w:sz w:val="30"/>
        </w:rPr>
        <w:lastRenderedPageBreak/>
        <w:t>十三、基金的财产</w:t>
      </w:r>
      <w:bookmarkEnd w:id="54"/>
      <w:bookmarkEnd w:id="55"/>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6" w:name="_Toc79392635"/>
      <w:bookmarkStart w:id="57" w:name="_Toc79556449"/>
      <w:r>
        <w:rPr>
          <w:rFonts w:ascii="宋体" w:hAnsi="宋体" w:hint="eastAsia"/>
          <w:sz w:val="24"/>
        </w:rPr>
        <w:t>基金资产总值是指基金拥有的各类有价证券、银行存款本息、基金应收款项以及其他资产的价值总和。</w:t>
      </w:r>
    </w:p>
    <w:bookmarkEnd w:id="56"/>
    <w:bookmarkEnd w:id="57"/>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58" w:name="_Hlt88900045"/>
      <w:bookmarkEnd w:id="58"/>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基金财产的债权，不得与基金管理人、基金托管人固有财产的债务相抵销；不同基金财产的债权债务，不得相互抵销。</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59" w:name="_Toc320804506"/>
      <w:bookmarkStart w:id="60" w:name="_Toc449103084"/>
      <w:r>
        <w:rPr>
          <w:rFonts w:eastAsia="黑体" w:hint="eastAsia"/>
          <w:kern w:val="0"/>
          <w:sz w:val="30"/>
        </w:rPr>
        <w:lastRenderedPageBreak/>
        <w:t>十四、基金资产的估值</w:t>
      </w:r>
      <w:bookmarkEnd w:id="59"/>
      <w:bookmarkEnd w:id="60"/>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lastRenderedPageBreak/>
        <w:t>② 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64D98EA8" w14:textId="08D77ED9" w:rsidR="00FB3828" w:rsidRDefault="00FB3828">
      <w:pPr>
        <w:spacing w:line="360" w:lineRule="auto"/>
        <w:ind w:firstLineChars="200" w:firstLine="480"/>
        <w:rPr>
          <w:rFonts w:ascii="宋体" w:hAnsi="宋体"/>
          <w:sz w:val="24"/>
        </w:rPr>
      </w:pPr>
      <w:r w:rsidRPr="00FB3828">
        <w:rPr>
          <w:rFonts w:ascii="宋体" w:hAnsi="宋体" w:hint="eastAsia"/>
          <w:sz w:val="24"/>
        </w:rPr>
        <w:t>3、当前一估值日基金资产净值50%以上的资产出现无可参考的活跃市场价格且采用估值技术仍导致公允价值存在重大不确定性时，经与基金托管人协商确认后，基金管理人应当暂停估值；</w:t>
      </w:r>
    </w:p>
    <w:p w14:paraId="1467F612" w14:textId="69991F21" w:rsidR="00E22060" w:rsidRDefault="00FB3828">
      <w:pPr>
        <w:spacing w:line="360" w:lineRule="auto"/>
        <w:ind w:firstLineChars="200" w:firstLine="480"/>
        <w:rPr>
          <w:rFonts w:ascii="宋体" w:hAnsi="宋体"/>
          <w:sz w:val="24"/>
        </w:rPr>
      </w:pPr>
      <w:r>
        <w:rPr>
          <w:rFonts w:ascii="宋体" w:hAnsi="宋体"/>
          <w:sz w:val="24"/>
        </w:rPr>
        <w:t>4</w:t>
      </w:r>
      <w:r w:rsidR="00D66547">
        <w:rPr>
          <w:rFonts w:ascii="宋体" w:hAnsi="宋体" w:hint="eastAsia"/>
          <w:sz w:val="24"/>
        </w:rPr>
        <w:t>、中国证监会和基金合同认定的其他情形。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1" w:name="_Hlt81129040"/>
      <w:bookmarkStart w:id="62" w:name="_Hlt80435237"/>
      <w:bookmarkStart w:id="63" w:name="_Hlt88900301"/>
      <w:bookmarkStart w:id="64" w:name="_Toc109537392"/>
      <w:bookmarkEnd w:id="61"/>
      <w:bookmarkEnd w:id="62"/>
      <w:bookmarkEnd w:id="63"/>
      <w:r>
        <w:rPr>
          <w:rFonts w:eastAsia="黑体"/>
          <w:kern w:val="0"/>
          <w:sz w:val="30"/>
        </w:rPr>
        <w:br w:type="page"/>
      </w:r>
      <w:bookmarkStart w:id="65" w:name="_Toc320804507"/>
      <w:bookmarkStart w:id="66" w:name="_Toc449103085"/>
      <w:r>
        <w:rPr>
          <w:rFonts w:eastAsia="黑体" w:hint="eastAsia"/>
          <w:kern w:val="0"/>
          <w:sz w:val="30"/>
        </w:rPr>
        <w:lastRenderedPageBreak/>
        <w:t>十五、基金的收益与分配</w:t>
      </w:r>
      <w:bookmarkEnd w:id="64"/>
      <w:bookmarkEnd w:id="65"/>
      <w:bookmarkEnd w:id="66"/>
    </w:p>
    <w:p w14:paraId="02E63C36" w14:textId="77777777" w:rsidR="00E22060" w:rsidRDefault="00D66547">
      <w:pPr>
        <w:spacing w:line="360" w:lineRule="auto"/>
        <w:ind w:firstLineChars="200" w:firstLine="482"/>
        <w:rPr>
          <w:rFonts w:ascii="宋体" w:hAnsi="宋体"/>
          <w:b/>
          <w:sz w:val="24"/>
        </w:rPr>
      </w:pPr>
      <w:bookmarkStart w:id="67"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3、若基金合同生效日起不满3个月可不进行收益分配；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指收益分配基准日资产负债表中未分配利润与未分配利润中已实现利润的孰低数</w:t>
      </w:r>
      <w:bookmarkStart w:id="68" w:name="OLE_LINK1"/>
      <w:bookmarkStart w:id="69" w:name="OLE_LINK2"/>
      <w:r>
        <w:rPr>
          <w:rFonts w:ascii="宋体" w:hAnsi="宋体" w:hint="eastAsia"/>
          <w:sz w:val="24"/>
        </w:rPr>
        <w:t>；</w:t>
      </w:r>
    </w:p>
    <w:bookmarkEnd w:id="68"/>
    <w:bookmarkEnd w:id="69"/>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基金净值增长率为收益评价日基金份额净值与基金上市前一日基金份额净值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收盘值与基金上市前一日标的指数收盘值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基金管理人将以此计算截至收益评价日基金净值增长率与标的指数净值增长率的差额，当差额超过1%时，基金管理人有权进行收益分配。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77777777"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0" w:name="_Toc109537393"/>
      <w:bookmarkEnd w:id="67"/>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1" w:name="_Toc320804508"/>
      <w:bookmarkStart w:id="72" w:name="_Toc449103086"/>
      <w:r>
        <w:rPr>
          <w:rFonts w:eastAsia="黑体" w:hint="eastAsia"/>
          <w:kern w:val="0"/>
          <w:sz w:val="30"/>
        </w:rPr>
        <w:lastRenderedPageBreak/>
        <w:t>十六、基金的费用与税收</w:t>
      </w:r>
      <w:bookmarkEnd w:id="70"/>
      <w:bookmarkEnd w:id="71"/>
      <w:bookmarkEnd w:id="72"/>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9、基金财产拨划支付的银行费用；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3" w:name="_Hlt81193394"/>
      <w:bookmarkEnd w:id="73"/>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7777777"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w:t>
      </w:r>
      <w:r>
        <w:rPr>
          <w:rFonts w:ascii="宋体" w:hAnsi="宋体" w:hint="eastAsia"/>
          <w:sz w:val="24"/>
        </w:rPr>
        <w:lastRenderedPageBreak/>
        <w:t>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4" w:name="_Toc109537394"/>
      <w:r>
        <w:rPr>
          <w:rFonts w:eastAsia="黑体"/>
          <w:kern w:val="0"/>
          <w:sz w:val="30"/>
        </w:rPr>
        <w:br w:type="page"/>
      </w:r>
      <w:bookmarkStart w:id="75" w:name="_Toc320804509"/>
      <w:bookmarkStart w:id="76" w:name="_Toc449103087"/>
      <w:r>
        <w:rPr>
          <w:rFonts w:eastAsia="黑体" w:hint="eastAsia"/>
          <w:kern w:val="0"/>
          <w:sz w:val="30"/>
        </w:rPr>
        <w:lastRenderedPageBreak/>
        <w:t>十七、基金的会计与审计</w:t>
      </w:r>
      <w:bookmarkEnd w:id="74"/>
      <w:bookmarkEnd w:id="75"/>
      <w:bookmarkEnd w:id="76"/>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7" w:name="_Toc109537395"/>
      <w:r>
        <w:rPr>
          <w:rFonts w:eastAsia="黑体"/>
          <w:kern w:val="0"/>
          <w:sz w:val="30"/>
        </w:rPr>
        <w:br w:type="page"/>
      </w:r>
      <w:bookmarkStart w:id="78" w:name="_Toc320804510"/>
      <w:bookmarkStart w:id="79" w:name="_Toc449103088"/>
      <w:r>
        <w:rPr>
          <w:rFonts w:eastAsia="黑体" w:hint="eastAsia"/>
          <w:kern w:val="0"/>
          <w:sz w:val="30"/>
        </w:rPr>
        <w:lastRenderedPageBreak/>
        <w:t>十八、基金的信息披露</w:t>
      </w:r>
      <w:bookmarkEnd w:id="77"/>
      <w:bookmarkEnd w:id="78"/>
      <w:bookmarkEnd w:id="79"/>
    </w:p>
    <w:p w14:paraId="0D930A0A" w14:textId="2C4956A3"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w:t>
      </w:r>
      <w:r w:rsidR="00FB3828" w:rsidRPr="00C17C11">
        <w:rPr>
          <w:rFonts w:ascii="宋体" w:hAnsi="宋体" w:hint="eastAsia"/>
          <w:bCs/>
          <w:sz w:val="24"/>
        </w:rPr>
        <w:t>《流动性规定》、</w:t>
      </w:r>
      <w:r>
        <w:rPr>
          <w:rFonts w:ascii="宋体" w:hAnsi="宋体" w:hint="eastAsia"/>
          <w:sz w:val="24"/>
        </w:rPr>
        <w:t>基金合同及其他有关规定。</w:t>
      </w:r>
    </w:p>
    <w:p w14:paraId="5CF4D88E" w14:textId="77777777"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38249EE5"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6FF092D3"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16E4367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w:t>
      </w:r>
      <w:r>
        <w:rPr>
          <w:rFonts w:ascii="宋体" w:hAnsi="宋体" w:hint="eastAsia"/>
          <w:sz w:val="24"/>
        </w:rPr>
        <w:lastRenderedPageBreak/>
        <w:t>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2D3AEA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14:paraId="5D83F8CB" w14:textId="77777777" w:rsidR="00E22060" w:rsidRDefault="00D66547">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2AEC5DA9"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14:paraId="48D1F509"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14:paraId="39B22F8A"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w:t>
      </w:r>
      <w:r>
        <w:rPr>
          <w:rFonts w:ascii="宋体" w:hAnsi="宋体" w:hint="eastAsia"/>
          <w:sz w:val="24"/>
        </w:rPr>
        <w:lastRenderedPageBreak/>
        <w:t>产净值、基金份额净值和基金份额累计净值登载在指定报刊和网站上。</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5954E787"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14:paraId="294303C8" w14:textId="77777777" w:rsidR="00E22060" w:rsidRDefault="00D66547">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14:paraId="0AF4CC0D"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6C44D1A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272B15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3AE6E365"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46AE685E" w14:textId="77777777" w:rsidR="00E22060" w:rsidRDefault="00D66547">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3C5A1E74" w14:textId="77777777" w:rsidR="00FB3828" w:rsidRPr="00FB3828" w:rsidRDefault="00FB3828" w:rsidP="00FB3828">
      <w:pPr>
        <w:spacing w:line="360" w:lineRule="auto"/>
        <w:ind w:firstLineChars="200" w:firstLine="480"/>
        <w:rPr>
          <w:rFonts w:ascii="宋体" w:hAnsi="宋体"/>
          <w:sz w:val="24"/>
        </w:rPr>
      </w:pPr>
      <w:r w:rsidRPr="00FB3828">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6249361" w14:textId="684F25B9" w:rsidR="00FB3828" w:rsidRDefault="00FB3828" w:rsidP="00FB3828">
      <w:pPr>
        <w:spacing w:line="360" w:lineRule="auto"/>
        <w:ind w:firstLineChars="200" w:firstLine="480"/>
        <w:rPr>
          <w:rFonts w:ascii="宋体" w:hAnsi="宋体"/>
          <w:sz w:val="24"/>
        </w:rPr>
      </w:pPr>
      <w:r w:rsidRPr="00FB3828">
        <w:rPr>
          <w:rFonts w:ascii="宋体" w:hAnsi="宋体" w:hint="eastAsia"/>
          <w:sz w:val="24"/>
        </w:rPr>
        <w:t>基金管理人应当在基金年度报告和半年度报告中披露基金组合资产情况及其流动性风险分析等。</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t>9、临时报告</w:t>
      </w:r>
    </w:p>
    <w:p w14:paraId="4B9508F2" w14:textId="77777777" w:rsidR="00E22060" w:rsidRDefault="00D66547">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E9EFEC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549FD8DA" w14:textId="77777777" w:rsidR="00E22060" w:rsidRDefault="00D66547">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终止基金合同；</w:t>
      </w:r>
    </w:p>
    <w:p w14:paraId="134EF98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57C6FA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07726D1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14:paraId="4BCF7B3F"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基金管理人股东及其出资比例发生变更；</w:t>
      </w:r>
    </w:p>
    <w:p w14:paraId="71B7F7B3"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39A689BC"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基金管理人的董事长、总经理及其他高级管理人员、基金经理和基金托管人基金托管部门负责人发生变动；</w:t>
      </w:r>
    </w:p>
    <w:p w14:paraId="44FEC6F1"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7D22D6A0"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3C90B87A" w14:textId="77777777" w:rsidR="00E22060" w:rsidRDefault="00D66547">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7020002" w14:textId="77777777" w:rsidR="00E22060" w:rsidRDefault="00D66547">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42C6FE7B" w14:textId="77777777" w:rsidR="00E22060" w:rsidRDefault="00D66547">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1D7F89" w14:textId="77777777" w:rsidR="00E22060" w:rsidRDefault="00D66547">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71B29637" w14:textId="77777777" w:rsidR="00E22060" w:rsidRDefault="00D66547">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6B39A7F3" w14:textId="77777777" w:rsidR="00E22060" w:rsidRDefault="00D66547">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1DED0BBE" w14:textId="77777777" w:rsidR="00E22060" w:rsidRDefault="00D66547">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基金份额净值计价错误达基金份额净值</w:t>
      </w:r>
      <w:r>
        <w:rPr>
          <w:rFonts w:ascii="宋体" w:hAnsi="宋体"/>
          <w:sz w:val="24"/>
        </w:rPr>
        <w:t>0.5%</w:t>
      </w:r>
      <w:r>
        <w:rPr>
          <w:rFonts w:ascii="宋体" w:hAnsi="宋体" w:hint="eastAsia"/>
          <w:sz w:val="24"/>
        </w:rPr>
        <w:t>；</w:t>
      </w:r>
    </w:p>
    <w:p w14:paraId="29E8323F" w14:textId="77777777" w:rsidR="00E22060" w:rsidRDefault="00D66547">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4BDC5388" w14:textId="77777777" w:rsidR="00E22060" w:rsidRDefault="00D66547">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14:paraId="5E7D6E88" w14:textId="77777777" w:rsidR="00E22060" w:rsidRDefault="00D66547">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D06475A" w14:textId="77777777" w:rsidR="00E22060" w:rsidRDefault="00D665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4EC0968" w14:textId="77777777" w:rsidR="00E22060" w:rsidRDefault="00D66547">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2E31C016" w14:textId="77777777" w:rsidR="00E22060" w:rsidRDefault="00D66547">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14:paraId="45A2D5A6" w14:textId="77777777" w:rsidR="00E22060" w:rsidRDefault="00D66547">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14:paraId="12EB09FD" w14:textId="77777777" w:rsidR="00E22060" w:rsidRDefault="00D66547">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14:paraId="5DEAE9BA" w14:textId="77777777" w:rsidR="00E22060" w:rsidRDefault="00D66547">
      <w:pPr>
        <w:spacing w:line="360" w:lineRule="auto"/>
        <w:ind w:firstLineChars="200" w:firstLine="480"/>
        <w:rPr>
          <w:rFonts w:ascii="宋体" w:hAnsi="宋体"/>
          <w:sz w:val="24"/>
        </w:rPr>
      </w:pPr>
      <w:r>
        <w:rPr>
          <w:rFonts w:ascii="宋体" w:hAnsi="宋体" w:hint="eastAsia"/>
          <w:sz w:val="24"/>
        </w:rPr>
        <w:t>(26)基金暂停上市、恢复上市或终止上市；</w:t>
      </w:r>
    </w:p>
    <w:p w14:paraId="181574F7" w14:textId="77777777" w:rsidR="00E22060" w:rsidRDefault="00D66547">
      <w:pPr>
        <w:spacing w:line="360" w:lineRule="auto"/>
        <w:ind w:firstLineChars="200" w:firstLine="480"/>
        <w:rPr>
          <w:rFonts w:ascii="宋体" w:hAnsi="宋体"/>
          <w:sz w:val="24"/>
        </w:rPr>
      </w:pPr>
      <w:r>
        <w:rPr>
          <w:rFonts w:ascii="宋体" w:hAnsi="宋体" w:hint="eastAsia"/>
          <w:sz w:val="24"/>
        </w:rPr>
        <w:t>(27)基金推出新业务或服务；</w:t>
      </w:r>
    </w:p>
    <w:p w14:paraId="7312387A" w14:textId="2FE51A37" w:rsidR="00FB3828" w:rsidRPr="00FB3828" w:rsidRDefault="00FB3828" w:rsidP="00FB3828">
      <w:pPr>
        <w:spacing w:line="360" w:lineRule="auto"/>
        <w:ind w:firstLineChars="200" w:firstLine="480"/>
        <w:rPr>
          <w:rFonts w:ascii="宋体" w:hAnsi="宋体"/>
          <w:sz w:val="24"/>
        </w:rPr>
      </w:pPr>
      <w:r w:rsidRPr="00834B27">
        <w:rPr>
          <w:rFonts w:ascii="宋体" w:hAnsi="宋体"/>
          <w:sz w:val="24"/>
        </w:rPr>
        <w:lastRenderedPageBreak/>
        <w:t>(</w:t>
      </w:r>
      <w:r w:rsidRPr="00834B27">
        <w:rPr>
          <w:rFonts w:ascii="宋体" w:hAnsi="宋体" w:hint="eastAsia"/>
          <w:sz w:val="24"/>
        </w:rPr>
        <w:t>28</w:t>
      </w:r>
      <w:r w:rsidRPr="00834B27">
        <w:rPr>
          <w:rFonts w:ascii="宋体" w:hAnsi="宋体"/>
          <w:sz w:val="24"/>
        </w:rPr>
        <w:t>)</w:t>
      </w:r>
      <w:r w:rsidRPr="00C17C11">
        <w:rPr>
          <w:rFonts w:ascii="宋体" w:hAnsi="宋体" w:hint="eastAsia"/>
          <w:sz w:val="24"/>
        </w:rPr>
        <w:t>发生涉及基金申购、赎回事项调整或潜在影响投资者赎回等重大事项时；</w:t>
      </w:r>
    </w:p>
    <w:p w14:paraId="0A34ECE5" w14:textId="324C26CE" w:rsidR="00E22060" w:rsidRDefault="00D66547">
      <w:pPr>
        <w:spacing w:line="360" w:lineRule="auto"/>
        <w:ind w:firstLineChars="200" w:firstLine="480"/>
        <w:rPr>
          <w:rFonts w:ascii="宋体" w:hAnsi="宋体"/>
          <w:sz w:val="24"/>
        </w:rPr>
      </w:pPr>
      <w:r>
        <w:rPr>
          <w:rFonts w:ascii="宋体" w:hAnsi="宋体"/>
          <w:sz w:val="24"/>
        </w:rPr>
        <w:t>(</w:t>
      </w:r>
      <w:r w:rsidR="00FB3828">
        <w:rPr>
          <w:rFonts w:ascii="宋体" w:hAnsi="宋体" w:hint="eastAsia"/>
          <w:sz w:val="24"/>
        </w:rPr>
        <w:t>2</w:t>
      </w:r>
      <w:r w:rsidR="00FB3828">
        <w:rPr>
          <w:rFonts w:ascii="宋体" w:hAnsi="宋体"/>
          <w:sz w:val="24"/>
        </w:rPr>
        <w:t>9</w:t>
      </w:r>
      <w:r>
        <w:rPr>
          <w:rFonts w:ascii="宋体" w:hAnsi="宋体"/>
          <w:sz w:val="24"/>
        </w:rPr>
        <w:t>)</w:t>
      </w:r>
      <w:r>
        <w:rPr>
          <w:rFonts w:ascii="宋体" w:hAnsi="宋体" w:hint="eastAsia"/>
          <w:sz w:val="24"/>
        </w:rPr>
        <w:t>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77777777" w:rsidR="00E22060" w:rsidRDefault="00D66547">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4F14230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2、中国证监会规定的其他信息</w:t>
      </w:r>
    </w:p>
    <w:p w14:paraId="52917EFE" w14:textId="77777777" w:rsidR="00E22060" w:rsidRDefault="00D66547">
      <w:pPr>
        <w:spacing w:line="360" w:lineRule="auto"/>
        <w:ind w:firstLineChars="200" w:firstLine="482"/>
        <w:rPr>
          <w:rFonts w:ascii="宋体" w:hAnsi="宋体"/>
          <w:b/>
          <w:sz w:val="24"/>
        </w:rPr>
      </w:pPr>
      <w:r>
        <w:rPr>
          <w:rFonts w:ascii="宋体" w:hAnsi="宋体" w:hint="eastAsia"/>
          <w:b/>
          <w:sz w:val="24"/>
        </w:rPr>
        <w:t>（二）信息披露文件的存放与查阅</w:t>
      </w:r>
    </w:p>
    <w:p w14:paraId="32C1A4E0" w14:textId="77777777" w:rsidR="00E22060" w:rsidRDefault="00D66547">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14:paraId="49DEED9B"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084E310C" w14:textId="77777777" w:rsidR="00E22060" w:rsidRDefault="00E22060">
      <w:pPr>
        <w:spacing w:line="360" w:lineRule="auto"/>
        <w:ind w:firstLineChars="200" w:firstLine="480"/>
        <w:rPr>
          <w:rFonts w:ascii="宋体" w:hAnsi="宋体"/>
          <w:sz w:val="24"/>
        </w:rPr>
      </w:pPr>
      <w:bookmarkStart w:id="80"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04CF7411" w14:textId="77777777" w:rsidR="00E22060" w:rsidRDefault="00E22060">
      <w:pPr>
        <w:spacing w:line="360" w:lineRule="auto"/>
        <w:ind w:firstLineChars="200" w:firstLine="480"/>
        <w:rPr>
          <w:rFonts w:ascii="宋体" w:hAnsi="宋体"/>
          <w:sz w:val="24"/>
        </w:rPr>
      </w:pPr>
    </w:p>
    <w:p w14:paraId="25A470B1" w14:textId="77777777" w:rsidR="00E22060" w:rsidRDefault="00E22060">
      <w:pPr>
        <w:spacing w:line="360" w:lineRule="auto"/>
        <w:ind w:firstLineChars="200" w:firstLine="480"/>
        <w:rPr>
          <w:rFonts w:ascii="宋体" w:hAnsi="宋体"/>
          <w:sz w:val="24"/>
        </w:rPr>
      </w:pPr>
    </w:p>
    <w:p w14:paraId="3083F8D7" w14:textId="77777777" w:rsidR="00E22060" w:rsidRDefault="00E22060">
      <w:pPr>
        <w:spacing w:line="360" w:lineRule="auto"/>
        <w:ind w:firstLineChars="200" w:firstLine="480"/>
        <w:rPr>
          <w:rFonts w:ascii="宋体" w:hAnsi="宋体"/>
          <w:sz w:val="24"/>
        </w:rPr>
      </w:pPr>
    </w:p>
    <w:p w14:paraId="51EE0EF8" w14:textId="77777777" w:rsidR="00E22060" w:rsidRDefault="00E22060">
      <w:pPr>
        <w:spacing w:line="360" w:lineRule="auto"/>
        <w:ind w:firstLineChars="200" w:firstLine="480"/>
        <w:rPr>
          <w:rFonts w:ascii="宋体" w:hAnsi="宋体"/>
          <w:sz w:val="24"/>
        </w:rPr>
      </w:pPr>
    </w:p>
    <w:p w14:paraId="34C12925" w14:textId="77777777" w:rsidR="00E22060" w:rsidRDefault="00E22060">
      <w:pPr>
        <w:spacing w:line="360" w:lineRule="auto"/>
        <w:ind w:firstLineChars="200" w:firstLine="480"/>
        <w:rPr>
          <w:rFonts w:ascii="宋体" w:hAnsi="宋体"/>
          <w:sz w:val="24"/>
        </w:rPr>
      </w:pPr>
    </w:p>
    <w:p w14:paraId="71543D3D" w14:textId="77777777" w:rsidR="00E22060" w:rsidRDefault="00E22060">
      <w:pPr>
        <w:spacing w:line="360" w:lineRule="auto"/>
        <w:ind w:firstLineChars="200" w:firstLine="480"/>
        <w:rPr>
          <w:rFonts w:ascii="宋体" w:hAnsi="宋体"/>
          <w:sz w:val="24"/>
        </w:rPr>
      </w:pPr>
    </w:p>
    <w:p w14:paraId="47BE5455" w14:textId="77777777" w:rsidR="00E22060" w:rsidRDefault="00E22060">
      <w:pPr>
        <w:spacing w:line="360" w:lineRule="auto"/>
        <w:ind w:firstLineChars="200" w:firstLine="480"/>
        <w:rPr>
          <w:rFonts w:ascii="宋体" w:hAnsi="宋体"/>
          <w:sz w:val="24"/>
        </w:rPr>
      </w:pPr>
    </w:p>
    <w:p w14:paraId="6BB60E6D" w14:textId="77777777" w:rsidR="00E22060" w:rsidRDefault="00D66547">
      <w:pPr>
        <w:pStyle w:val="af1"/>
        <w:rPr>
          <w:rFonts w:eastAsia="黑体"/>
          <w:kern w:val="0"/>
          <w:sz w:val="30"/>
        </w:rPr>
      </w:pPr>
      <w:r>
        <w:rPr>
          <w:rFonts w:eastAsia="黑体"/>
          <w:kern w:val="0"/>
          <w:sz w:val="30"/>
        </w:rPr>
        <w:br w:type="page"/>
      </w:r>
      <w:bookmarkStart w:id="81" w:name="_Toc320804511"/>
      <w:bookmarkStart w:id="82" w:name="_Toc449103089"/>
      <w:r>
        <w:rPr>
          <w:rFonts w:eastAsia="黑体" w:hint="eastAsia"/>
          <w:kern w:val="0"/>
          <w:sz w:val="30"/>
        </w:rPr>
        <w:lastRenderedPageBreak/>
        <w:t>十九、风险揭示</w:t>
      </w:r>
      <w:bookmarkEnd w:id="80"/>
      <w:bookmarkEnd w:id="81"/>
      <w:bookmarkEnd w:id="82"/>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7)在本基金指数化投资过程中，基金管理人的管理能力，例如跟踪指数的水平、技术手段、买入卖出的时机选择等，都会对本基金的收益产生影响，从而影响本基金对标的指数的跟踪程度。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r>
        <w:rPr>
          <w:rFonts w:ascii="宋体" w:hAnsi="宋体" w:hint="eastAsia"/>
          <w:kern w:val="0"/>
          <w:sz w:val="24"/>
        </w:rPr>
        <w:lastRenderedPageBreak/>
        <w:t>冲机制及其他工具造成的指数跟踪成本较大；因基金申购与赎回带来的现金变动；因指数发布机构指数编制错误等，由此产生跟踪偏离度与跟踪误差。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本基金赎回对价主要为组合证券，在组合证券变现过程中，由于市场变化、部分成份股流动性差等因素，导致投资者变现后的价值与赎回时赎回对价的价值有差异，存在变现风险。</w:t>
      </w:r>
    </w:p>
    <w:p w14:paraId="369D83DF" w14:textId="0BDAF419" w:rsidR="00C60429" w:rsidRDefault="00C60429" w:rsidP="00C60429">
      <w:pPr>
        <w:widowControl/>
        <w:spacing w:line="360" w:lineRule="auto"/>
        <w:ind w:firstLineChars="200" w:firstLine="482"/>
        <w:outlineLvl w:val="1"/>
        <w:rPr>
          <w:rFonts w:ascii="宋体" w:hAnsi="宋体"/>
          <w:b/>
          <w:kern w:val="0"/>
          <w:sz w:val="24"/>
        </w:rPr>
      </w:pPr>
      <w:r w:rsidRPr="00C60429">
        <w:rPr>
          <w:rFonts w:ascii="宋体" w:hAnsi="宋体" w:hint="eastAsia"/>
          <w:b/>
          <w:kern w:val="0"/>
          <w:sz w:val="24"/>
        </w:rPr>
        <w:t>（</w:t>
      </w:r>
      <w:r w:rsidR="00D5027E">
        <w:rPr>
          <w:rFonts w:ascii="宋体" w:hAnsi="宋体" w:hint="eastAsia"/>
          <w:b/>
          <w:kern w:val="0"/>
          <w:sz w:val="24"/>
        </w:rPr>
        <w:t>二</w:t>
      </w:r>
      <w:r w:rsidRPr="00C60429">
        <w:rPr>
          <w:rFonts w:ascii="宋体" w:hAnsi="宋体" w:hint="eastAsia"/>
          <w:b/>
          <w:kern w:val="0"/>
          <w:sz w:val="24"/>
        </w:rPr>
        <w:t>）</w:t>
      </w:r>
      <w:r w:rsidRPr="00C60429">
        <w:rPr>
          <w:rFonts w:ascii="宋体" w:hAnsi="宋体"/>
          <w:b/>
          <w:kern w:val="0"/>
          <w:sz w:val="24"/>
        </w:rPr>
        <w:t>流动性</w:t>
      </w:r>
      <w:r w:rsidRPr="00C60429">
        <w:rPr>
          <w:rFonts w:ascii="宋体" w:hAnsi="宋体" w:hint="eastAsia"/>
          <w:b/>
          <w:kern w:val="0"/>
          <w:sz w:val="24"/>
        </w:rPr>
        <w:t>风险</w:t>
      </w:r>
    </w:p>
    <w:p w14:paraId="38CEBA77" w14:textId="658602A2" w:rsidR="00C60429" w:rsidRPr="00D5027E" w:rsidRDefault="00C60429" w:rsidP="00D5027E">
      <w:pPr>
        <w:widowControl/>
        <w:spacing w:line="360" w:lineRule="auto"/>
        <w:ind w:firstLineChars="200" w:firstLine="480"/>
        <w:rPr>
          <w:rFonts w:ascii="宋体" w:hAnsi="宋体"/>
          <w:kern w:val="0"/>
          <w:sz w:val="24"/>
        </w:rPr>
      </w:pPr>
      <w:r>
        <w:rPr>
          <w:rFonts w:ascii="宋体" w:hAnsi="宋体" w:hint="eastAsia"/>
          <w:kern w:val="0"/>
          <w:sz w:val="24"/>
        </w:rPr>
        <w:t>1、</w:t>
      </w:r>
      <w:r w:rsidRPr="00D5027E">
        <w:rPr>
          <w:rFonts w:ascii="宋体" w:hAnsi="宋体" w:hint="eastAsia"/>
          <w:kern w:val="0"/>
          <w:sz w:val="24"/>
        </w:rPr>
        <w:t>本基金交易方式带来的流动性风险</w:t>
      </w:r>
    </w:p>
    <w:p w14:paraId="09921FB6" w14:textId="77777777"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F160965" w14:textId="2569A741" w:rsidR="00C60429" w:rsidRPr="00FC5E89"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2、</w:t>
      </w:r>
      <w:r w:rsidRPr="00FC5E89">
        <w:rPr>
          <w:rFonts w:ascii="宋体" w:hAnsi="宋体" w:hint="eastAsia"/>
          <w:kern w:val="0"/>
          <w:sz w:val="24"/>
        </w:rPr>
        <w:t>投资市场、行业及资产的流动性风险评估</w:t>
      </w:r>
    </w:p>
    <w:p w14:paraId="3EF3CB96" w14:textId="79666408" w:rsidR="00D5027E" w:rsidRDefault="00D5027E" w:rsidP="00FC5E89">
      <w:pPr>
        <w:widowControl/>
        <w:spacing w:line="360" w:lineRule="auto"/>
        <w:ind w:firstLineChars="200" w:firstLine="480"/>
        <w:rPr>
          <w:rFonts w:ascii="宋体" w:hAnsi="宋体"/>
          <w:kern w:val="0"/>
          <w:sz w:val="24"/>
        </w:rPr>
      </w:pPr>
      <w:r w:rsidRPr="00FC5E89">
        <w:rPr>
          <w:rFonts w:ascii="宋体"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1F2475E6" w14:textId="77D1DCEF" w:rsidR="00C60429" w:rsidRPr="00D5027E"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3、</w:t>
      </w:r>
      <w:r w:rsidRPr="00D5027E">
        <w:rPr>
          <w:rFonts w:ascii="宋体" w:hAnsi="宋体" w:hint="eastAsia"/>
          <w:kern w:val="0"/>
          <w:sz w:val="24"/>
        </w:rPr>
        <w:t>实施备用的流动性风险管理工具的情形、程序及对投资者的潜在影响</w:t>
      </w:r>
    </w:p>
    <w:p w14:paraId="54B52BFB" w14:textId="2F06CA75"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本基金在面临大规模赎回的情况下有可能造成流动性风险。</w:t>
      </w:r>
    </w:p>
    <w:p w14:paraId="26C376EB" w14:textId="144FCE97" w:rsidR="00C60429" w:rsidRDefault="00C60429" w:rsidP="00D5027E">
      <w:pPr>
        <w:widowControl/>
        <w:spacing w:line="360" w:lineRule="auto"/>
        <w:ind w:firstLineChars="200" w:firstLine="480"/>
        <w:rPr>
          <w:rFonts w:ascii="宋体" w:hAnsi="宋体"/>
          <w:kern w:val="0"/>
          <w:sz w:val="24"/>
        </w:rPr>
      </w:pPr>
      <w:r w:rsidRPr="00C60429">
        <w:rPr>
          <w:rFonts w:ascii="宋体" w:hAnsi="宋体" w:hint="eastAsia"/>
          <w:kern w:val="0"/>
          <w:sz w:val="24"/>
        </w:rPr>
        <w:t>如果出现流动性风险，基金管理人经与基金托管人协商，在确保投资者得到公平对待的前提下，可实施备用的流动性风险管理工具，包括但不限于暂停接受赎回申请、延缓支付赎回</w:t>
      </w:r>
      <w:r>
        <w:rPr>
          <w:rFonts w:ascii="宋体" w:hAnsi="宋体" w:hint="eastAsia"/>
          <w:kern w:val="0"/>
          <w:sz w:val="24"/>
        </w:rPr>
        <w:t>对价</w:t>
      </w:r>
      <w:r w:rsidRPr="00C60429">
        <w:rPr>
          <w:rFonts w:ascii="宋体" w:hAnsi="宋体" w:hint="eastAsia"/>
          <w:kern w:val="0"/>
          <w:sz w:val="24"/>
        </w:rPr>
        <w:t>、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w:t>
      </w:r>
      <w:r>
        <w:rPr>
          <w:rFonts w:ascii="宋体" w:hAnsi="宋体" w:hint="eastAsia"/>
          <w:kern w:val="0"/>
          <w:sz w:val="24"/>
        </w:rPr>
        <w:t>对价</w:t>
      </w:r>
      <w:r w:rsidRPr="00C60429">
        <w:rPr>
          <w:rFonts w:ascii="宋体" w:hAnsi="宋体" w:hint="eastAsia"/>
          <w:kern w:val="0"/>
          <w:sz w:val="24"/>
        </w:rPr>
        <w:t>。</w:t>
      </w:r>
    </w:p>
    <w:p w14:paraId="0ABFDFAF" w14:textId="2E79834E"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sidR="00D5027E">
        <w:rPr>
          <w:rFonts w:ascii="宋体" w:hAnsi="宋体" w:hint="eastAsia"/>
          <w:b/>
          <w:kern w:val="0"/>
          <w:sz w:val="24"/>
        </w:rPr>
        <w:t>三</w:t>
      </w:r>
      <w:r>
        <w:rPr>
          <w:rFonts w:ascii="宋体" w:hAnsi="宋体" w:hint="eastAsia"/>
          <w:b/>
          <w:kern w:val="0"/>
          <w:sz w:val="24"/>
        </w:rPr>
        <w:t>）</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3" w:name="_Toc109537397"/>
      <w:r>
        <w:rPr>
          <w:rFonts w:eastAsia="黑体"/>
          <w:kern w:val="0"/>
          <w:sz w:val="30"/>
        </w:rPr>
        <w:br w:type="page"/>
      </w:r>
      <w:bookmarkStart w:id="84" w:name="_Toc320804512"/>
      <w:bookmarkStart w:id="85" w:name="_Toc449103090"/>
      <w:r>
        <w:rPr>
          <w:rFonts w:eastAsia="黑体" w:hint="eastAsia"/>
          <w:kern w:val="0"/>
          <w:sz w:val="30"/>
        </w:rPr>
        <w:lastRenderedPageBreak/>
        <w:t>二十、基金合同的终止与基金财产的清算</w:t>
      </w:r>
      <w:bookmarkEnd w:id="83"/>
      <w:bookmarkEnd w:id="84"/>
      <w:bookmarkEnd w:id="85"/>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6" w:name="_Hlt80977405"/>
      <w:bookmarkEnd w:id="86"/>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7" w:name="_Toc109537398"/>
      <w:r>
        <w:rPr>
          <w:rFonts w:eastAsia="黑体"/>
          <w:kern w:val="0"/>
          <w:sz w:val="30"/>
        </w:rPr>
        <w:br w:type="page"/>
      </w:r>
      <w:bookmarkStart w:id="88" w:name="_Toc320804513"/>
      <w:bookmarkStart w:id="89" w:name="_Toc449103091"/>
      <w:r>
        <w:rPr>
          <w:rFonts w:eastAsia="黑体" w:hint="eastAsia"/>
          <w:kern w:val="0"/>
          <w:sz w:val="30"/>
        </w:rPr>
        <w:lastRenderedPageBreak/>
        <w:t>二十一、基金合同内容摘要</w:t>
      </w:r>
      <w:bookmarkEnd w:id="87"/>
      <w:bookmarkEnd w:id="88"/>
      <w:bookmarkEnd w:id="89"/>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（6）在符合有关法律法规和本基金合同的前提下，制订和调整有关基金认购、申购、赎回、非交易过户、转托管等业务的规则，决定基金的除调高托管费和管理费之外的费率结构和收费方式；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）在基金管理人更换时，提名新任基金管理人；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11</w:t>
      </w:r>
      <w:r>
        <w:rPr>
          <w:rFonts w:ascii="宋体" w:hAnsi="宋体" w:hint="eastAsia"/>
          <w:sz w:val="24"/>
        </w:rPr>
        <w:t>）办理与基金托管业务活动有关的信息披露事项；</w:t>
      </w:r>
    </w:p>
    <w:p w14:paraId="44A5AC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0" w:name="_Hlt94543071"/>
      <w:bookmarkEnd w:id="90"/>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w:t>
      </w:r>
      <w:r>
        <w:rPr>
          <w:rFonts w:ascii="宋体" w:hAnsi="宋体" w:hint="eastAsia"/>
          <w:sz w:val="24"/>
        </w:rPr>
        <w:lastRenderedPageBreak/>
        <w:t>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2)因相应的法律法规发生变动并属于基金合同必须遵照进行变更的情形；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w:t>
      </w:r>
      <w:r>
        <w:rPr>
          <w:rFonts w:ascii="宋体" w:hAnsi="宋体" w:hint="eastAsia"/>
          <w:sz w:val="24"/>
        </w:rPr>
        <w:lastRenderedPageBreak/>
        <w:t>金合同内容必须作出相应变动的；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4、召开基金份额持有人大会的通知时间、通知内容、通知方式</w:t>
      </w:r>
    </w:p>
    <w:p w14:paraId="308D7381"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席，现场开会时基金管理人和基金托管人的授权代表应当出席，基金管理人或基金托管人拒不派代表出席的，不影响表决效力。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通讯方式开会指按照本基金合同的相关规定以通讯的书面方式进行表决。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w:t>
      </w:r>
      <w:r>
        <w:rPr>
          <w:rFonts w:ascii="宋体" w:hAnsi="宋体" w:hint="eastAsia"/>
          <w:sz w:val="24"/>
        </w:rPr>
        <w:lastRenderedPageBreak/>
        <w:t>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w:t>
      </w:r>
      <w:r>
        <w:rPr>
          <w:rFonts w:ascii="宋体" w:hAnsi="宋体" w:hint="eastAsia"/>
          <w:sz w:val="24"/>
        </w:rPr>
        <w:lastRenderedPageBreak/>
        <w:t>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w:t>
      </w:r>
      <w:r>
        <w:rPr>
          <w:rFonts w:ascii="宋体" w:hAnsi="宋体" w:hint="eastAsia"/>
          <w:sz w:val="24"/>
        </w:rPr>
        <w:lastRenderedPageBreak/>
        <w:t>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w:t>
      </w:r>
      <w:r>
        <w:rPr>
          <w:rFonts w:ascii="宋体" w:hAnsi="宋体" w:hint="eastAsia"/>
          <w:sz w:val="24"/>
        </w:rPr>
        <w:lastRenderedPageBreak/>
        <w:t>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项召开事由的基金份额持有人大会决议经中国证监会核准生效后方可执行，关于本部分第2条所规定的第10)、11)项召开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下列涉及到基金合同内容变更的事项应召开基金份额持有人大会并经基金份额持有人大会决议同意：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因相应的法律法规发生变动并属于基金合同必须遵照进行变更的情形；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因为当事人名称、住所、法定代表人变更，当事人分立、合并等原因导致基金合同内容必须作出相应变动的；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6)经中国证监会允许，基金管理人、交易所和注册登记机构在法律法规、基金合同规定的范围内调整有关基金认购、申购、赎回、交易、转托管、非交易过户等业务的规则；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77777777"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本基金合同可印制成册，供基金投资者在基金管理人、基金托管人办公场所查阅。基金合同条款及内容应以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1" w:name="_Toc109537399"/>
      <w:r>
        <w:rPr>
          <w:rFonts w:eastAsia="黑体"/>
          <w:kern w:val="0"/>
          <w:sz w:val="30"/>
        </w:rPr>
        <w:br w:type="page"/>
      </w:r>
      <w:bookmarkStart w:id="92" w:name="_Toc320804514"/>
      <w:bookmarkStart w:id="93" w:name="_Toc449103092"/>
      <w:r>
        <w:rPr>
          <w:rFonts w:eastAsia="黑体" w:hint="eastAsia"/>
          <w:kern w:val="0"/>
          <w:sz w:val="30"/>
        </w:rPr>
        <w:lastRenderedPageBreak/>
        <w:t>二十二、托管协议的内容摘要</w:t>
      </w:r>
      <w:bookmarkEnd w:id="91"/>
      <w:bookmarkEnd w:id="92"/>
      <w:bookmarkEnd w:id="93"/>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住所：上海市浦东新区银城中路188号交通银行大楼二层（裙）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浦东新区世纪大道8号国金中心二期21-22楼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批准设立机关及批准设立文号：中国证监会证监基金字【2005】128号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号凯晨世贸中心东座9F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w:t>
      </w:r>
      <w:r>
        <w:rPr>
          <w:rFonts w:ascii="宋体" w:hAnsi="宋体" w:hint="eastAsia"/>
          <w:sz w:val="24"/>
          <w:szCs w:val="21"/>
        </w:rPr>
        <w:lastRenderedPageBreak/>
        <w:t>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r>
        <w:rPr>
          <w:rFonts w:ascii="宋体" w:hAnsi="宋体" w:hint="eastAsia"/>
          <w:sz w:val="24"/>
          <w:szCs w:val="21"/>
        </w:rPr>
        <w:t>券投资托管业务；代理开放式基金业务；电话银行、手机银行、网上银行业务；金融衍生产品交易业务；经国务院银行业监督管理机构等监管部门批准的其他业务。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以上证180公司治理指数成份股、备选成份股为主要投资对象，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w:t>
      </w:r>
      <w:r>
        <w:rPr>
          <w:rFonts w:ascii="宋体" w:hAnsi="宋体" w:hint="eastAsia"/>
          <w:color w:val="000000"/>
          <w:sz w:val="24"/>
        </w:rPr>
        <w:lastRenderedPageBreak/>
        <w:t>管理人管理的全部基金持有同一权证的比例不超过该权证的10%。投资于其他权证的投资比例，遵从法律法规或监管部门的相关规定。</w:t>
      </w:r>
    </w:p>
    <w:p w14:paraId="2F58A2E4" w14:textId="7AD63CA4" w:rsidR="00FB3828" w:rsidRP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4</w:t>
      </w:r>
      <w:r>
        <w:rPr>
          <w:rFonts w:ascii="宋体" w:hAnsi="宋体" w:hint="eastAsia"/>
          <w:color w:val="000000"/>
          <w:sz w:val="24"/>
        </w:rPr>
        <w:t>）</w:t>
      </w:r>
      <w:r w:rsidRPr="00FB3828">
        <w:rPr>
          <w:rFonts w:ascii="宋体" w:hAnsi="宋体" w:hint="eastAsia"/>
          <w:color w:val="00000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38B7549" w14:textId="0C5F45B4" w:rsid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5</w:t>
      </w:r>
      <w:r>
        <w:rPr>
          <w:rFonts w:ascii="宋体" w:hAnsi="宋体" w:hint="eastAsia"/>
          <w:color w:val="000000"/>
          <w:sz w:val="24"/>
        </w:rPr>
        <w:t>）</w:t>
      </w:r>
      <w:r w:rsidRPr="00FB3828">
        <w:rPr>
          <w:rFonts w:ascii="宋体" w:hAnsi="宋体" w:hint="eastAsia"/>
          <w:color w:val="000000"/>
          <w:sz w:val="24"/>
        </w:rPr>
        <w:t>本基金与私募类证券资管产品及中国证监会认定的其他主体为交易对手开展逆回购交易的，可接受质押品的资质要求应当与基金合同约定的投资范围保持一致；</w:t>
      </w:r>
    </w:p>
    <w:p w14:paraId="6334B6CC" w14:textId="06AF1258"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6</w:t>
      </w:r>
      <w:r>
        <w:rPr>
          <w:rFonts w:ascii="宋体" w:hAnsi="宋体" w:hint="eastAsia"/>
          <w:color w:val="000000"/>
          <w:sz w:val="24"/>
        </w:rPr>
        <w:t>）本基金不得违反基金合同中有关投资范围、投资策略、投资比例的规定；</w:t>
      </w:r>
    </w:p>
    <w:p w14:paraId="7855AAB0" w14:textId="055F66A1"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7</w:t>
      </w:r>
      <w:r>
        <w:rPr>
          <w:rFonts w:ascii="宋体" w:hAnsi="宋体" w:hint="eastAsia"/>
          <w:color w:val="000000"/>
          <w:sz w:val="24"/>
        </w:rPr>
        <w:t>）</w:t>
      </w:r>
      <w:r>
        <w:rPr>
          <w:rFonts w:ascii="宋体" w:hAnsi="宋体" w:hint="eastAsia"/>
          <w:kern w:val="0"/>
          <w:sz w:val="24"/>
        </w:rPr>
        <w:t>法律法规或监管部门对上述比例限制另有规定的，从其规定。</w:t>
      </w:r>
    </w:p>
    <w:p w14:paraId="09822870" w14:textId="09B997DF" w:rsidR="00E22060" w:rsidRDefault="00FB3828">
      <w:pPr>
        <w:adjustRightInd w:val="0"/>
        <w:snapToGrid w:val="0"/>
        <w:spacing w:line="360" w:lineRule="auto"/>
        <w:ind w:firstLineChars="200" w:firstLine="480"/>
        <w:rPr>
          <w:rFonts w:ascii="宋体" w:hAnsi="宋体"/>
          <w:color w:val="000000"/>
          <w:sz w:val="24"/>
        </w:rPr>
      </w:pPr>
      <w:r w:rsidRPr="00F70E54">
        <w:rPr>
          <w:rFonts w:ascii="宋体" w:hAnsi="宋体" w:hint="eastAsia"/>
          <w:color w:val="000000"/>
          <w:sz w:val="24"/>
        </w:rPr>
        <w:t>除上述第</w:t>
      </w:r>
      <w:r>
        <w:rPr>
          <w:rFonts w:ascii="宋体" w:hAnsi="宋体" w:hint="eastAsia"/>
          <w:color w:val="000000"/>
          <w:sz w:val="24"/>
        </w:rPr>
        <w:t>（</w:t>
      </w:r>
      <w:r w:rsidRPr="00F70E54">
        <w:rPr>
          <w:rFonts w:ascii="宋体" w:hAnsi="宋体" w:hint="eastAsia"/>
          <w:color w:val="000000"/>
          <w:sz w:val="24"/>
        </w:rPr>
        <w:t>4</w:t>
      </w:r>
      <w:r>
        <w:rPr>
          <w:rFonts w:ascii="宋体" w:hAnsi="宋体" w:hint="eastAsia"/>
          <w:color w:val="000000"/>
          <w:sz w:val="24"/>
        </w:rPr>
        <w:t>）</w:t>
      </w:r>
      <w:r w:rsidRPr="00F70E54">
        <w:rPr>
          <w:rFonts w:ascii="宋体" w:hAnsi="宋体" w:hint="eastAsia"/>
          <w:color w:val="000000"/>
          <w:sz w:val="24"/>
        </w:rPr>
        <w:t>、</w:t>
      </w:r>
      <w:r>
        <w:rPr>
          <w:rFonts w:ascii="宋体" w:hAnsi="宋体" w:hint="eastAsia"/>
          <w:color w:val="000000"/>
          <w:sz w:val="24"/>
        </w:rPr>
        <w:t>（</w:t>
      </w:r>
      <w:r w:rsidRPr="00F70E54">
        <w:rPr>
          <w:rFonts w:ascii="宋体" w:hAnsi="宋体" w:hint="eastAsia"/>
          <w:color w:val="000000"/>
          <w:sz w:val="24"/>
        </w:rPr>
        <w:t>5</w:t>
      </w:r>
      <w:r>
        <w:rPr>
          <w:rFonts w:ascii="宋体" w:hAnsi="宋体" w:hint="eastAsia"/>
          <w:color w:val="000000"/>
          <w:sz w:val="24"/>
        </w:rPr>
        <w:t>）</w:t>
      </w:r>
      <w:r w:rsidRPr="00F70E54">
        <w:rPr>
          <w:rFonts w:ascii="宋体" w:hAnsi="宋体" w:hint="eastAsia"/>
          <w:color w:val="000000"/>
          <w:sz w:val="24"/>
        </w:rPr>
        <w:t>项外，</w:t>
      </w:r>
      <w:r w:rsidR="00D66547">
        <w:rPr>
          <w:rFonts w:ascii="宋体" w:hAnsi="宋体"/>
          <w:color w:val="000000"/>
          <w:sz w:val="24"/>
        </w:rPr>
        <w:t>因证券市场波动、上市公司合并、基金规模变动</w:t>
      </w:r>
      <w:r w:rsidR="00D66547">
        <w:rPr>
          <w:rFonts w:ascii="宋体" w:hAnsi="宋体" w:hint="eastAsia"/>
          <w:sz w:val="24"/>
        </w:rPr>
        <w:t>、标的指数成分股调整、基金申购或赎回带来现金</w:t>
      </w:r>
      <w:r w:rsidR="00D66547">
        <w:rPr>
          <w:rFonts w:ascii="宋体" w:hAnsi="宋体"/>
          <w:color w:val="000000"/>
          <w:sz w:val="24"/>
        </w:rPr>
        <w:t>等</w:t>
      </w:r>
      <w:r w:rsidR="00D66547">
        <w:rPr>
          <w:rFonts w:ascii="宋体" w:hAnsi="宋体" w:hint="eastAsia"/>
          <w:color w:val="000000"/>
          <w:sz w:val="24"/>
        </w:rPr>
        <w:t>非本</w:t>
      </w:r>
      <w:r w:rsidR="00D66547">
        <w:rPr>
          <w:rFonts w:ascii="宋体" w:hAnsi="宋体"/>
          <w:color w:val="000000"/>
          <w:sz w:val="24"/>
        </w:rPr>
        <w:t>基金管理人的因素致使基金投资</w:t>
      </w:r>
      <w:r w:rsidR="00D66547">
        <w:rPr>
          <w:rFonts w:ascii="宋体" w:hAnsi="宋体" w:hint="eastAsia"/>
          <w:color w:val="000000"/>
          <w:sz w:val="24"/>
        </w:rPr>
        <w:t>组合</w:t>
      </w:r>
      <w:r w:rsidR="00D66547">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若基金托管人发现基金管理人与关联交易名单中列示的关联方进行法律法规禁止基金从事的关联交易时，基金托管人应及时提醒并协助基金管理人采取必要</w:t>
      </w:r>
      <w:r>
        <w:rPr>
          <w:rFonts w:ascii="宋体" w:hAnsi="宋体" w:hint="eastAsia"/>
          <w:color w:val="000000"/>
          <w:sz w:val="24"/>
        </w:rPr>
        <w:lastRenderedPageBreak/>
        <w:t>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w:t>
      </w:r>
      <w:r>
        <w:rPr>
          <w:rFonts w:ascii="宋体" w:hAnsi="宋体" w:hint="eastAsia"/>
          <w:color w:val="000000"/>
          <w:sz w:val="24"/>
        </w:rPr>
        <w:lastRenderedPageBreak/>
        <w:t>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w:t>
      </w:r>
      <w:r>
        <w:rPr>
          <w:rFonts w:ascii="宋体" w:hAnsi="宋体"/>
          <w:color w:val="000000"/>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4" w:name="_Hlt88902859"/>
      <w:bookmarkEnd w:id="94"/>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未经基金管理人依据合法程序作出的合法合规指令，基金托管人不得自行运用、处分、分配基金的任何财产。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若基金募集期限届满，未能达到基金合同生效的条件，由基金管理人按规定办理退款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，并根据基金管理人合法合规的指令办理资金收付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Pr="0021141E" w:rsidRDefault="00D66547" w:rsidP="0021141E">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估值对象</w:t>
      </w:r>
    </w:p>
    <w:p w14:paraId="0C6AB4EC"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基金依法拥有的</w:t>
      </w:r>
      <w:r w:rsidRPr="0021141E">
        <w:rPr>
          <w:rFonts w:ascii="宋体" w:hAnsi="宋体" w:hint="eastAsia"/>
          <w:color w:val="000000"/>
          <w:sz w:val="24"/>
        </w:rPr>
        <w:t>股票、债券、权证及其他基金资产</w:t>
      </w:r>
      <w:r w:rsidRPr="0021141E">
        <w:rPr>
          <w:rFonts w:ascii="宋体" w:hAnsi="宋体"/>
          <w:color w:val="000000"/>
          <w:sz w:val="24"/>
        </w:rPr>
        <w:t>。</w:t>
      </w:r>
    </w:p>
    <w:p w14:paraId="74AB8817"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hint="eastAsia"/>
          <w:color w:val="000000"/>
          <w:sz w:val="24"/>
        </w:rPr>
        <w:t>（</w:t>
      </w:r>
      <w:r w:rsidRPr="0021141E">
        <w:rPr>
          <w:rFonts w:ascii="宋体" w:hAnsi="宋体"/>
          <w:color w:val="000000"/>
          <w:sz w:val="24"/>
        </w:rPr>
        <w:t>2）估值方法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w:t>
      </w:r>
      <w:r>
        <w:rPr>
          <w:rFonts w:ascii="宋体" w:hAnsi="宋体"/>
          <w:sz w:val="24"/>
        </w:rPr>
        <w:lastRenderedPageBreak/>
        <w:t>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w:t>
      </w:r>
      <w:r>
        <w:rPr>
          <w:rFonts w:ascii="宋体" w:hAnsi="宋体"/>
          <w:sz w:val="24"/>
        </w:rPr>
        <w:lastRenderedPageBreak/>
        <w:t>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lastRenderedPageBreak/>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r>
        <w:rPr>
          <w:rFonts w:ascii="宋体" w:hAnsi="宋体"/>
          <w:color w:val="000000"/>
          <w:kern w:val="0"/>
          <w:sz w:val="24"/>
        </w:rPr>
        <w:t>若基金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（2）因不可抗力或其他情形致使基金管理人、基金托管人无法准确评估基金资产价值时；</w:t>
      </w:r>
    </w:p>
    <w:p w14:paraId="65CA6372" w14:textId="7C9F7C20" w:rsidR="00FB3828" w:rsidRDefault="00FB3828">
      <w:pPr>
        <w:adjustRightInd w:val="0"/>
        <w:snapToGrid w:val="0"/>
        <w:spacing w:line="360" w:lineRule="auto"/>
        <w:ind w:firstLineChars="200" w:firstLine="480"/>
        <w:rPr>
          <w:rFonts w:ascii="宋体" w:hAnsi="宋体"/>
          <w:color w:val="000000"/>
          <w:sz w:val="24"/>
        </w:rPr>
      </w:pPr>
      <w:r w:rsidRPr="00FB3828">
        <w:rPr>
          <w:rFonts w:ascii="宋体" w:hAnsi="宋体" w:hint="eastAsia"/>
          <w:color w:val="000000"/>
          <w:sz w:val="24"/>
        </w:rPr>
        <w:t>（3）当前一估值日基金资产净值50%以上的资产出现无可参考的活跃市场价格且采用估值技术仍导致公允价值存在重大不确定性时，经与基金托管人协商确认后，基金管理人应当暂停估值；</w:t>
      </w:r>
    </w:p>
    <w:p w14:paraId="77793F80" w14:textId="37F0EBDB"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sidR="00FB3828">
        <w:rPr>
          <w:rFonts w:ascii="宋体" w:hAnsi="宋体"/>
          <w:color w:val="000000"/>
          <w:sz w:val="24"/>
        </w:rPr>
        <w:t>4</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基金财务报表由基金管理人和基金托管人每月分别独立编制。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w:t>
      </w:r>
      <w:r>
        <w:rPr>
          <w:rFonts w:ascii="宋体" w:hAnsi="宋体" w:hint="eastAsia"/>
          <w:color w:val="000000"/>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8、</w:t>
      </w:r>
      <w:r>
        <w:rPr>
          <w:rFonts w:ascii="宋体" w:hAnsi="宋体"/>
          <w:sz w:val="24"/>
        </w:rPr>
        <w:t>基金管理人应每周向基金托管人提供基金业绩比较基准的基础数据和编制结果。</w:t>
      </w:r>
    </w:p>
    <w:p w14:paraId="322CFC03"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3E86B8F0" w14:textId="77777777" w:rsidR="00E22060" w:rsidRDefault="00D66547">
      <w:pPr>
        <w:widowControl/>
        <w:spacing w:beforeLines="30" w:before="93" w:line="360" w:lineRule="auto"/>
        <w:ind w:firstLineChars="200" w:firstLine="482"/>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Default="00D66547">
      <w:pPr>
        <w:widowControl/>
        <w:spacing w:beforeLines="30" w:before="93" w:line="360" w:lineRule="auto"/>
        <w:ind w:firstLineChars="200" w:firstLine="480"/>
        <w:rPr>
          <w:rFonts w:ascii="宋体" w:hAnsi="宋体"/>
          <w:sz w:val="24"/>
        </w:rPr>
      </w:pPr>
      <w:r>
        <w:rPr>
          <w:rFonts w:ascii="宋体" w:hAnsi="宋体" w:hint="eastAsia"/>
          <w:sz w:val="24"/>
        </w:rPr>
        <w:t>本协议适用中华人民共和国法律并从其解释。</w:t>
      </w:r>
    </w:p>
    <w:p w14:paraId="7C120B39" w14:textId="77777777" w:rsidR="00E22060" w:rsidRDefault="00D66547">
      <w:pPr>
        <w:widowControl/>
        <w:spacing w:beforeLines="50" w:before="156" w:afterLines="50" w:after="156" w:line="360" w:lineRule="auto"/>
        <w:ind w:firstLineChars="200" w:firstLine="482"/>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托管协议的变更程序</w:t>
      </w:r>
    </w:p>
    <w:p w14:paraId="13923AF2" w14:textId="77777777" w:rsidR="00E22060" w:rsidRDefault="00D66547">
      <w:pPr>
        <w:adjustRightInd w:val="0"/>
        <w:snapToGrid w:val="0"/>
        <w:spacing w:line="360" w:lineRule="auto"/>
        <w:ind w:firstLineChars="200" w:firstLine="480"/>
        <w:rPr>
          <w:rFonts w:ascii="宋体" w:hAnsi="宋体"/>
          <w:color w:val="000000"/>
          <w:sz w:val="30"/>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15F924FA" w14:textId="77777777" w:rsidR="00E22060" w:rsidRDefault="00E22060">
      <w:pPr>
        <w:widowControl/>
        <w:spacing w:line="360" w:lineRule="auto"/>
        <w:rPr>
          <w:rFonts w:ascii="宋体" w:hAnsi="宋体"/>
          <w:kern w:val="0"/>
          <w:sz w:val="24"/>
        </w:rPr>
      </w:pPr>
    </w:p>
    <w:p w14:paraId="120C4A5D" w14:textId="77777777" w:rsidR="00E22060" w:rsidRDefault="00E22060">
      <w:pPr>
        <w:widowControl/>
        <w:spacing w:line="360" w:lineRule="auto"/>
        <w:rPr>
          <w:rFonts w:ascii="宋体" w:hAnsi="宋体"/>
          <w:kern w:val="0"/>
          <w:sz w:val="24"/>
        </w:rPr>
      </w:pPr>
    </w:p>
    <w:p w14:paraId="7C8D8675" w14:textId="77777777" w:rsidR="00E22060" w:rsidRDefault="00E22060">
      <w:pPr>
        <w:widowControl/>
        <w:spacing w:line="360" w:lineRule="auto"/>
        <w:rPr>
          <w:rFonts w:ascii="宋体" w:hAnsi="宋体"/>
          <w:kern w:val="0"/>
          <w:sz w:val="24"/>
        </w:rPr>
      </w:pPr>
    </w:p>
    <w:p w14:paraId="5C6C2AF1" w14:textId="77777777" w:rsidR="00E22060" w:rsidRDefault="00E22060">
      <w:pPr>
        <w:widowControl/>
        <w:spacing w:line="360" w:lineRule="auto"/>
        <w:rPr>
          <w:rFonts w:ascii="宋体" w:hAnsi="宋体"/>
          <w:kern w:val="0"/>
          <w:sz w:val="24"/>
        </w:rPr>
      </w:pPr>
    </w:p>
    <w:p w14:paraId="3CB843E1" w14:textId="77777777" w:rsidR="00E22060" w:rsidRDefault="00E22060">
      <w:pPr>
        <w:widowControl/>
        <w:spacing w:line="360" w:lineRule="auto"/>
        <w:rPr>
          <w:rFonts w:ascii="宋体" w:hAnsi="宋体"/>
          <w:kern w:val="0"/>
          <w:sz w:val="24"/>
        </w:rPr>
      </w:pPr>
    </w:p>
    <w:p w14:paraId="0410F0E6" w14:textId="77777777" w:rsidR="00E22060" w:rsidRDefault="00E22060">
      <w:pPr>
        <w:widowControl/>
        <w:spacing w:line="360" w:lineRule="auto"/>
        <w:rPr>
          <w:rFonts w:ascii="宋体" w:hAnsi="宋体"/>
          <w:kern w:val="0"/>
          <w:sz w:val="24"/>
        </w:rPr>
      </w:pPr>
    </w:p>
    <w:p w14:paraId="18F6591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5" w:name="_Toc109537400"/>
      <w:r>
        <w:rPr>
          <w:rFonts w:eastAsia="黑体"/>
          <w:kern w:val="0"/>
          <w:sz w:val="30"/>
        </w:rPr>
        <w:br w:type="page"/>
      </w:r>
      <w:bookmarkStart w:id="96" w:name="_Toc320804515"/>
      <w:bookmarkStart w:id="97" w:name="_Toc449103093"/>
      <w:r>
        <w:rPr>
          <w:rFonts w:eastAsia="黑体" w:hint="eastAsia"/>
          <w:kern w:val="0"/>
          <w:sz w:val="30"/>
        </w:rPr>
        <w:lastRenderedPageBreak/>
        <w:t>二十三、</w:t>
      </w:r>
      <w:bookmarkStart w:id="98" w:name="OLE_LINK22"/>
      <w:bookmarkStart w:id="99" w:name="OLE_LINK23"/>
      <w:r>
        <w:rPr>
          <w:rFonts w:eastAsia="黑体" w:hint="eastAsia"/>
          <w:kern w:val="0"/>
          <w:sz w:val="30"/>
        </w:rPr>
        <w:t>对基金份额持有人的服务</w:t>
      </w:r>
      <w:bookmarkEnd w:id="95"/>
      <w:bookmarkEnd w:id="96"/>
      <w:bookmarkEnd w:id="97"/>
      <w:bookmarkEnd w:id="98"/>
      <w:bookmarkEnd w:id="99"/>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本基金管理人</w:t>
      </w:r>
      <w:r>
        <w:rPr>
          <w:rFonts w:ascii="宋体" w:hAnsi="宋体"/>
          <w:kern w:val="0"/>
          <w:sz w:val="24"/>
        </w:rPr>
        <w:t>客户服务电话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Style w:val="af5"/>
          <w:rFonts w:hint="eastAsia"/>
          <w:color w:val="auto"/>
          <w:u w:val="none"/>
        </w:rPr>
        <w:t>，</w:t>
      </w:r>
      <w:r>
        <w:rPr>
          <w:rStyle w:val="af5"/>
          <w:rFonts w:hint="eastAsia"/>
          <w:color w:val="auto"/>
          <w:u w:val="none"/>
        </w:rPr>
        <w:t>www</w:t>
      </w:r>
      <w:r>
        <w:rPr>
          <w:rStyle w:val="af5"/>
          <w:rFonts w:hint="eastAsia"/>
          <w:color w:val="auto"/>
          <w:sz w:val="24"/>
          <w:u w:val="none"/>
        </w:rPr>
        <w:t>.bocomschroder.com</w:t>
      </w:r>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77777777"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www.fund001.com</w:t>
      </w:r>
      <w:r>
        <w:rPr>
          <w:rFonts w:hint="eastAsia"/>
          <w:color w:val="000000"/>
          <w:kern w:val="0"/>
          <w:sz w:val="24"/>
        </w:rPr>
        <w:t>，</w:t>
      </w:r>
      <w:r>
        <w:rPr>
          <w:color w:val="000000"/>
          <w:kern w:val="0"/>
          <w:sz w:val="24"/>
        </w:rPr>
        <w:t xml:space="preserve">www.bocomschroder.com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0" w:name="_Toc109537401"/>
      <w:r>
        <w:rPr>
          <w:rFonts w:eastAsia="黑体"/>
          <w:kern w:val="0"/>
          <w:sz w:val="30"/>
        </w:rPr>
        <w:br w:type="page"/>
      </w:r>
      <w:bookmarkStart w:id="101" w:name="_Toc320804516"/>
      <w:bookmarkStart w:id="102" w:name="_Toc449103094"/>
      <w:r>
        <w:rPr>
          <w:rFonts w:eastAsia="黑体" w:hint="eastAsia"/>
          <w:kern w:val="0"/>
          <w:sz w:val="30"/>
        </w:rPr>
        <w:lastRenderedPageBreak/>
        <w:t>二十四、其他应披露事项</w:t>
      </w:r>
      <w:bookmarkEnd w:id="100"/>
      <w:bookmarkEnd w:id="101"/>
      <w:bookmarkEnd w:id="102"/>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494"/>
        <w:gridCol w:w="2885"/>
        <w:gridCol w:w="1842"/>
      </w:tblGrid>
      <w:tr w:rsidR="00645860" w:rsidRPr="00050D5E" w14:paraId="290C8300" w14:textId="77777777" w:rsidTr="00FC5E89">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B438CD" w14:textId="77777777" w:rsidR="00645860" w:rsidRPr="00FC5E89" w:rsidRDefault="00645860" w:rsidP="000742D2">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hint="eastAsia"/>
                <w:color w:val="000000"/>
                <w:kern w:val="0"/>
                <w:sz w:val="24"/>
                <w:szCs w:val="24"/>
              </w:rPr>
              <w:t>序号</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1F3E5D1" w14:textId="77777777" w:rsidR="00645860" w:rsidRPr="00FC5E89" w:rsidRDefault="00645860" w:rsidP="000742D2">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hint="eastAsia"/>
                <w:color w:val="000000"/>
                <w:sz w:val="24"/>
                <w:szCs w:val="24"/>
              </w:rPr>
              <w:t>公告事项</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4C4587F" w14:textId="77777777" w:rsidR="00645860" w:rsidRPr="00FC5E89" w:rsidRDefault="00645860" w:rsidP="000742D2">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hint="eastAsia"/>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83C440" w14:textId="77777777" w:rsidR="00645860" w:rsidRPr="00FC5E89" w:rsidRDefault="00645860" w:rsidP="000742D2">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hint="eastAsia"/>
                <w:color w:val="000000"/>
                <w:sz w:val="24"/>
                <w:szCs w:val="24"/>
              </w:rPr>
              <w:t>法定披露日期</w:t>
            </w:r>
          </w:p>
        </w:tc>
      </w:tr>
      <w:tr w:rsidR="00050D5E" w:rsidRPr="00050D5E" w14:paraId="3CDDF286" w14:textId="77777777" w:rsidTr="00FC5E89">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4B9AD9" w14:textId="77777777"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color w:val="000000"/>
                <w:kern w:val="0"/>
                <w:sz w:val="24"/>
                <w:szCs w:val="24"/>
              </w:rPr>
              <w:t>1</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54804F65" w14:textId="2EEB0A53"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hint="eastAsia"/>
                <w:sz w:val="24"/>
                <w:szCs w:val="24"/>
              </w:rPr>
              <w:t>上证</w:t>
            </w:r>
            <w:r w:rsidRPr="00FC5E89">
              <w:rPr>
                <w:rFonts w:asciiTheme="minorEastAsia" w:eastAsiaTheme="minorEastAsia" w:hAnsiTheme="minorEastAsia"/>
                <w:sz w:val="24"/>
                <w:szCs w:val="24"/>
              </w:rPr>
              <w:t>180</w:t>
            </w:r>
            <w:r w:rsidRPr="00FC5E89">
              <w:rPr>
                <w:rFonts w:asciiTheme="minorEastAsia" w:eastAsiaTheme="minorEastAsia" w:hAnsiTheme="minorEastAsia" w:hint="eastAsia"/>
                <w:sz w:val="24"/>
                <w:szCs w:val="24"/>
              </w:rPr>
              <w:t>公司治理交易型开放式指数证券投资基金</w:t>
            </w:r>
            <w:r w:rsidRPr="00FC5E89">
              <w:rPr>
                <w:rFonts w:asciiTheme="minorEastAsia" w:eastAsiaTheme="minorEastAsia" w:hAnsiTheme="minorEastAsia"/>
                <w:sz w:val="24"/>
                <w:szCs w:val="24"/>
              </w:rPr>
              <w:t>2017</w:t>
            </w:r>
            <w:r w:rsidRPr="00FC5E89">
              <w:rPr>
                <w:rFonts w:asciiTheme="minorEastAsia" w:eastAsiaTheme="minorEastAsia" w:hAnsiTheme="minorEastAsia" w:hint="eastAsia"/>
                <w:sz w:val="24"/>
                <w:szCs w:val="24"/>
              </w:rPr>
              <w:t>年第</w:t>
            </w:r>
            <w:r w:rsidRPr="00FC5E89">
              <w:rPr>
                <w:rFonts w:asciiTheme="minorEastAsia" w:eastAsiaTheme="minorEastAsia" w:hAnsiTheme="minorEastAsia"/>
                <w:sz w:val="24"/>
                <w:szCs w:val="24"/>
              </w:rPr>
              <w:t>3</w:t>
            </w:r>
            <w:r w:rsidRPr="00FC5E89">
              <w:rPr>
                <w:rFonts w:asciiTheme="minorEastAsia" w:eastAsiaTheme="minorEastAsia" w:hAnsiTheme="minorEastAsia" w:hint="eastAsia"/>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5972CA5B" w14:textId="09F7DDC2"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9D7C8" w14:textId="05031985"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sz w:val="24"/>
                <w:szCs w:val="24"/>
              </w:rPr>
              <w:t>2017-10-25</w:t>
            </w:r>
          </w:p>
        </w:tc>
      </w:tr>
      <w:tr w:rsidR="00050D5E" w:rsidRPr="00050D5E" w14:paraId="09063153" w14:textId="77777777" w:rsidTr="00FC5E89">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5D11D8" w14:textId="77777777"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color w:val="000000"/>
                <w:kern w:val="0"/>
                <w:sz w:val="24"/>
                <w:szCs w:val="24"/>
              </w:rPr>
              <w:t>2</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58282D5" w14:textId="1A6FF195"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hint="eastAsia"/>
                <w:sz w:val="24"/>
                <w:szCs w:val="24"/>
              </w:rPr>
              <w:t>上证</w:t>
            </w:r>
            <w:r w:rsidRPr="00FC5E89">
              <w:rPr>
                <w:rFonts w:asciiTheme="minorEastAsia" w:eastAsiaTheme="minorEastAsia" w:hAnsiTheme="minorEastAsia"/>
                <w:sz w:val="24"/>
                <w:szCs w:val="24"/>
              </w:rPr>
              <w:t>180</w:t>
            </w:r>
            <w:r w:rsidRPr="00FC5E89">
              <w:rPr>
                <w:rFonts w:asciiTheme="minorEastAsia" w:eastAsiaTheme="minorEastAsia" w:hAnsiTheme="minorEastAsia" w:hint="eastAsia"/>
                <w:sz w:val="24"/>
                <w:szCs w:val="24"/>
              </w:rPr>
              <w:t>公司治理交易型开放式指数证券投资基金（更新）招募说明书摘要（</w:t>
            </w:r>
            <w:r w:rsidRPr="00FC5E89">
              <w:rPr>
                <w:rFonts w:asciiTheme="minorEastAsia" w:eastAsiaTheme="minorEastAsia" w:hAnsiTheme="minorEastAsia"/>
                <w:sz w:val="24"/>
                <w:szCs w:val="24"/>
              </w:rPr>
              <w:t>2017</w:t>
            </w:r>
            <w:r w:rsidRPr="00FC5E89">
              <w:rPr>
                <w:rFonts w:asciiTheme="minorEastAsia" w:eastAsiaTheme="minorEastAsia" w:hAnsiTheme="minorEastAsia" w:hint="eastAsia"/>
                <w:sz w:val="24"/>
                <w:szCs w:val="24"/>
              </w:rPr>
              <w:t>年第</w:t>
            </w:r>
            <w:r w:rsidRPr="00FC5E89">
              <w:rPr>
                <w:rFonts w:asciiTheme="minorEastAsia" w:eastAsiaTheme="minorEastAsia" w:hAnsiTheme="minorEastAsia"/>
                <w:sz w:val="24"/>
                <w:szCs w:val="24"/>
              </w:rPr>
              <w:t>2</w:t>
            </w:r>
            <w:r w:rsidRPr="00FC5E89">
              <w:rPr>
                <w:rFonts w:asciiTheme="minorEastAsia" w:eastAsiaTheme="minorEastAsia" w:hAnsiTheme="minorEastAsia" w:hint="eastAsia"/>
                <w:sz w:val="24"/>
                <w:szCs w:val="24"/>
              </w:rPr>
              <w:t>号）</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7AE1E66A" w14:textId="53939D5F"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5163D3" w14:textId="610920D9"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sz w:val="24"/>
                <w:szCs w:val="24"/>
              </w:rPr>
              <w:t>2017-11-9</w:t>
            </w:r>
          </w:p>
        </w:tc>
      </w:tr>
      <w:tr w:rsidR="00050D5E" w:rsidRPr="00050D5E" w14:paraId="7866D1AE" w14:textId="77777777" w:rsidTr="00FC5E89">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7A2474" w14:textId="77777777"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color w:val="000000"/>
                <w:kern w:val="0"/>
                <w:sz w:val="24"/>
                <w:szCs w:val="24"/>
              </w:rPr>
              <w:t>3</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7FD5262B" w14:textId="14960841"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hint="eastAsia"/>
                <w:sz w:val="24"/>
                <w:szCs w:val="24"/>
              </w:rPr>
              <w:t>交银施罗德基金管理有限公司关于旗下基金缴纳增值税的提示性公告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F262A05" w14:textId="5AC75FFB"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626D8F5" w14:textId="2DBA0D21"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sz w:val="24"/>
                <w:szCs w:val="24"/>
              </w:rPr>
              <w:t>2018-1-3</w:t>
            </w:r>
          </w:p>
        </w:tc>
      </w:tr>
      <w:tr w:rsidR="00050D5E" w:rsidRPr="00050D5E" w14:paraId="3E75357E" w14:textId="77777777" w:rsidTr="00FC5E89">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F327B7" w14:textId="77777777"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color w:val="000000"/>
                <w:kern w:val="0"/>
                <w:sz w:val="24"/>
                <w:szCs w:val="24"/>
              </w:rPr>
              <w:t>4</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25477EA9" w14:textId="3BF6C94A"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hint="eastAsia"/>
                <w:sz w:val="24"/>
                <w:szCs w:val="24"/>
              </w:rPr>
              <w:t>上证</w:t>
            </w:r>
            <w:r w:rsidRPr="00FC5E89">
              <w:rPr>
                <w:rFonts w:asciiTheme="minorEastAsia" w:eastAsiaTheme="minorEastAsia" w:hAnsiTheme="minorEastAsia"/>
                <w:sz w:val="24"/>
                <w:szCs w:val="24"/>
              </w:rPr>
              <w:t>180</w:t>
            </w:r>
            <w:r w:rsidRPr="00FC5E89">
              <w:rPr>
                <w:rFonts w:asciiTheme="minorEastAsia" w:eastAsiaTheme="minorEastAsia" w:hAnsiTheme="minorEastAsia" w:hint="eastAsia"/>
                <w:sz w:val="24"/>
                <w:szCs w:val="24"/>
              </w:rPr>
              <w:t>公司治理交易型开放式指数证券投资基金</w:t>
            </w:r>
            <w:r w:rsidRPr="00FC5E89">
              <w:rPr>
                <w:rFonts w:asciiTheme="minorEastAsia" w:eastAsiaTheme="minorEastAsia" w:hAnsiTheme="minorEastAsia"/>
                <w:sz w:val="24"/>
                <w:szCs w:val="24"/>
              </w:rPr>
              <w:t>2017</w:t>
            </w:r>
            <w:r w:rsidRPr="00FC5E89">
              <w:rPr>
                <w:rFonts w:asciiTheme="minorEastAsia" w:eastAsiaTheme="minorEastAsia" w:hAnsiTheme="minorEastAsia" w:hint="eastAsia"/>
                <w:sz w:val="24"/>
                <w:szCs w:val="24"/>
              </w:rPr>
              <w:t>年第</w:t>
            </w:r>
            <w:r w:rsidRPr="00FC5E89">
              <w:rPr>
                <w:rFonts w:asciiTheme="minorEastAsia" w:eastAsiaTheme="minorEastAsia" w:hAnsiTheme="minorEastAsia"/>
                <w:sz w:val="24"/>
                <w:szCs w:val="24"/>
              </w:rPr>
              <w:t>4</w:t>
            </w:r>
            <w:r w:rsidRPr="00FC5E89">
              <w:rPr>
                <w:rFonts w:asciiTheme="minorEastAsia" w:eastAsiaTheme="minorEastAsia" w:hAnsiTheme="minorEastAsia" w:hint="eastAsia"/>
                <w:sz w:val="24"/>
                <w:szCs w:val="24"/>
              </w:rPr>
              <w:t>季度报告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42D2D171" w14:textId="0594F8A6"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CB9B0CC" w14:textId="3F13A6D6"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sz w:val="24"/>
                <w:szCs w:val="24"/>
              </w:rPr>
              <w:t>2018-1-22</w:t>
            </w:r>
          </w:p>
        </w:tc>
      </w:tr>
      <w:tr w:rsidR="00050D5E" w:rsidRPr="00050D5E" w14:paraId="6AB5E27E" w14:textId="77777777" w:rsidTr="00FC5E89">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559052" w14:textId="77777777"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color w:val="000000"/>
                <w:kern w:val="0"/>
                <w:sz w:val="24"/>
                <w:szCs w:val="24"/>
              </w:rPr>
              <w:t>5</w:t>
            </w:r>
          </w:p>
        </w:tc>
        <w:tc>
          <w:tcPr>
            <w:tcW w:w="3494" w:type="dxa"/>
            <w:tcBorders>
              <w:top w:val="single" w:sz="4" w:space="0" w:color="auto"/>
              <w:left w:val="single" w:sz="4" w:space="0" w:color="auto"/>
              <w:bottom w:val="single" w:sz="4" w:space="0" w:color="auto"/>
              <w:right w:val="single" w:sz="4" w:space="0" w:color="auto"/>
            </w:tcBorders>
            <w:shd w:val="clear" w:color="auto" w:fill="auto"/>
            <w:vAlign w:val="center"/>
          </w:tcPr>
          <w:p w14:paraId="068E9B45" w14:textId="0292073B"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hint="eastAsia"/>
                <w:sz w:val="24"/>
                <w:szCs w:val="24"/>
              </w:rPr>
              <w:t>交银施罗德基金管理有限公司关于上证</w:t>
            </w:r>
            <w:r w:rsidRPr="00FC5E89">
              <w:rPr>
                <w:rFonts w:asciiTheme="minorEastAsia" w:eastAsiaTheme="minorEastAsia" w:hAnsiTheme="minorEastAsia"/>
                <w:sz w:val="24"/>
                <w:szCs w:val="24"/>
              </w:rPr>
              <w:t>180</w:t>
            </w:r>
            <w:r w:rsidRPr="00FC5E89">
              <w:rPr>
                <w:rFonts w:asciiTheme="minorEastAsia" w:eastAsiaTheme="minorEastAsia" w:hAnsiTheme="minorEastAsia" w:hint="eastAsia"/>
                <w:sz w:val="24"/>
                <w:szCs w:val="24"/>
              </w:rPr>
              <w:t>公司治理交易型开放式指数证券投资基金修改基金合同的公告</w:t>
            </w:r>
          </w:p>
        </w:tc>
        <w:tc>
          <w:tcPr>
            <w:tcW w:w="2885" w:type="dxa"/>
            <w:tcBorders>
              <w:top w:val="single" w:sz="4" w:space="0" w:color="auto"/>
              <w:left w:val="single" w:sz="4" w:space="0" w:color="auto"/>
              <w:bottom w:val="single" w:sz="4" w:space="0" w:color="auto"/>
              <w:right w:val="single" w:sz="4" w:space="0" w:color="auto"/>
            </w:tcBorders>
            <w:shd w:val="clear" w:color="000000" w:fill="auto"/>
            <w:vAlign w:val="center"/>
          </w:tcPr>
          <w:p w14:paraId="27E754C0" w14:textId="372C14DC" w:rsidR="00050D5E" w:rsidRPr="00FC5E89" w:rsidRDefault="00050D5E" w:rsidP="00050D5E">
            <w:pPr>
              <w:widowControl/>
              <w:jc w:val="center"/>
              <w:rPr>
                <w:rFonts w:asciiTheme="minorEastAsia" w:eastAsiaTheme="minorEastAsia" w:hAnsiTheme="minorEastAsia"/>
                <w:color w:val="000000"/>
                <w:kern w:val="0"/>
                <w:sz w:val="24"/>
                <w:szCs w:val="24"/>
              </w:rPr>
            </w:pPr>
            <w:r w:rsidRPr="00FC5E89">
              <w:rPr>
                <w:rFonts w:asciiTheme="minorEastAsia" w:eastAsiaTheme="minorEastAsia" w:hAnsiTheme="minorEastAsia"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AB0371" w14:textId="31291F21" w:rsidR="00050D5E" w:rsidRPr="00FC5E89" w:rsidRDefault="00050D5E" w:rsidP="00050D5E">
            <w:pPr>
              <w:widowControl/>
              <w:jc w:val="center"/>
              <w:rPr>
                <w:rFonts w:asciiTheme="minorEastAsia" w:eastAsiaTheme="minorEastAsia" w:hAnsiTheme="minorEastAsia"/>
                <w:color w:val="000000"/>
                <w:sz w:val="24"/>
                <w:szCs w:val="24"/>
              </w:rPr>
            </w:pPr>
            <w:r w:rsidRPr="00FC5E89">
              <w:rPr>
                <w:rFonts w:asciiTheme="minorEastAsia" w:eastAsiaTheme="minorEastAsia" w:hAnsiTheme="minorEastAsia"/>
                <w:sz w:val="24"/>
                <w:szCs w:val="24"/>
              </w:rPr>
              <w:t>2018-3-22</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3" w:name="_Toc320804517"/>
      <w:bookmarkStart w:id="104" w:name="_Toc109537402"/>
      <w:r>
        <w:rPr>
          <w:rFonts w:eastAsia="黑体"/>
          <w:kern w:val="0"/>
          <w:sz w:val="30"/>
        </w:rPr>
        <w:br w:type="page"/>
      </w:r>
    </w:p>
    <w:p w14:paraId="672C4F13" w14:textId="77777777" w:rsidR="00E22060" w:rsidRDefault="00D66547">
      <w:pPr>
        <w:pStyle w:val="af1"/>
        <w:rPr>
          <w:rFonts w:eastAsia="黑体"/>
          <w:kern w:val="0"/>
          <w:sz w:val="30"/>
        </w:rPr>
      </w:pPr>
      <w:bookmarkStart w:id="105" w:name="_Toc449103095"/>
      <w:r>
        <w:rPr>
          <w:rFonts w:eastAsia="黑体" w:hint="eastAsia"/>
          <w:kern w:val="0"/>
          <w:sz w:val="30"/>
        </w:rPr>
        <w:lastRenderedPageBreak/>
        <w:t>二十五、招募说明书的存放及查阅方式</w:t>
      </w:r>
      <w:bookmarkEnd w:id="103"/>
      <w:bookmarkEnd w:id="104"/>
      <w:bookmarkEnd w:id="105"/>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Style w:val="af5"/>
          <w:color w:val="auto"/>
          <w:sz w:val="24"/>
          <w:u w:val="none"/>
        </w:rPr>
        <w:t>或</w:t>
      </w:r>
      <w:r>
        <w:rPr>
          <w:rStyle w:val="af5"/>
          <w:color w:val="auto"/>
          <w:sz w:val="24"/>
          <w:u w:val="none"/>
        </w:rPr>
        <w:t>www.bocomschroder.com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6" w:name="_Toc109537403"/>
      <w:bookmarkStart w:id="107" w:name="_Toc320804518"/>
      <w:bookmarkStart w:id="108" w:name="_Toc449103096"/>
      <w:bookmarkStart w:id="109" w:name="_GoBack"/>
      <w:bookmarkEnd w:id="109"/>
      <w:r>
        <w:rPr>
          <w:rFonts w:eastAsia="黑体" w:hint="eastAsia"/>
          <w:kern w:val="0"/>
          <w:sz w:val="30"/>
        </w:rPr>
        <w:lastRenderedPageBreak/>
        <w:t>二十六、备查文件</w:t>
      </w:r>
      <w:bookmarkEnd w:id="106"/>
      <w:bookmarkEnd w:id="107"/>
      <w:bookmarkEnd w:id="108"/>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49"/>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4164" w14:textId="77777777" w:rsidR="002A7580" w:rsidRDefault="002A7580">
      <w:r>
        <w:separator/>
      </w:r>
    </w:p>
  </w:endnote>
  <w:endnote w:type="continuationSeparator" w:id="0">
    <w:p w14:paraId="25AA6FEA" w14:textId="77777777" w:rsidR="002A7580" w:rsidRDefault="002A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E64AB7" w:rsidRDefault="00E64AB7">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7777777" w:rsidR="00E64AB7" w:rsidRDefault="00E64AB7">
    <w:pPr>
      <w:pStyle w:val="ae"/>
      <w:jc w:val="center"/>
    </w:pPr>
    <w:r>
      <w:fldChar w:fldCharType="begin"/>
    </w:r>
    <w:r>
      <w:instrText xml:space="preserve"> PAGE   \* MERGEFORMAT </w:instrText>
    </w:r>
    <w:r>
      <w:fldChar w:fldCharType="separate"/>
    </w:r>
    <w:r w:rsidR="00F26518" w:rsidRPr="00F26518">
      <w:rPr>
        <w:noProof/>
        <w:lang w:val="zh-CN"/>
      </w:rPr>
      <w:t>128</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77A11" w14:textId="77777777" w:rsidR="002A7580" w:rsidRDefault="002A7580">
      <w:r>
        <w:separator/>
      </w:r>
    </w:p>
  </w:footnote>
  <w:footnote w:type="continuationSeparator" w:id="0">
    <w:p w14:paraId="63916332" w14:textId="77777777" w:rsidR="002A7580" w:rsidRDefault="002A7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E64AB7" w:rsidRDefault="00E64AB7">
    <w:pPr>
      <w:pStyle w:val="af"/>
      <w:pBdr>
        <w:bottom w:val="none" w:sz="0" w:space="0" w:color="auto"/>
      </w:pBdr>
      <w:tabs>
        <w:tab w:val="right" w:pos="8280"/>
      </w:tabs>
      <w:spacing w:line="160" w:lineRule="exact"/>
      <w:jc w:val="right"/>
    </w:pPr>
    <w:r>
      <w:rPr>
        <w:rFonts w:hint="eastAsia"/>
      </w:rPr>
      <w:t xml:space="preserve">             </w:t>
    </w:r>
  </w:p>
  <w:p w14:paraId="1181B9EF" w14:textId="77777777" w:rsidR="00E64AB7" w:rsidRDefault="00E64AB7">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E64AB7" w:rsidRDefault="00E64AB7">
    <w:pPr>
      <w:pStyle w:val="af"/>
      <w:pBdr>
        <w:bottom w:val="none" w:sz="0" w:space="0" w:color="auto"/>
      </w:pBdr>
      <w:tabs>
        <w:tab w:val="right" w:pos="8280"/>
      </w:tabs>
      <w:spacing w:line="160" w:lineRule="exact"/>
      <w:jc w:val="right"/>
    </w:pPr>
    <w:r>
      <w:rPr>
        <w:rFonts w:hint="eastAsia"/>
      </w:rPr>
      <w:t xml:space="preserve">             </w:t>
    </w:r>
  </w:p>
  <w:p w14:paraId="526C2024" w14:textId="77777777" w:rsidR="00E64AB7" w:rsidRDefault="00E64AB7">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E64AB7" w:rsidRDefault="00E64AB7">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53682630" w:rsidR="00E64AB7" w:rsidRDefault="00E64AB7">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w:t>
    </w:r>
    <w:r>
      <w:rPr>
        <w:rFonts w:ascii="宋体" w:hAnsi="宋体"/>
      </w:rPr>
      <w:t>8</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31A6D"/>
    <w:rsid w:val="00050D5E"/>
    <w:rsid w:val="0006483C"/>
    <w:rsid w:val="000742D2"/>
    <w:rsid w:val="000815BC"/>
    <w:rsid w:val="00087468"/>
    <w:rsid w:val="00092502"/>
    <w:rsid w:val="0009287B"/>
    <w:rsid w:val="00094627"/>
    <w:rsid w:val="00096524"/>
    <w:rsid w:val="000B0AFD"/>
    <w:rsid w:val="000E7AD5"/>
    <w:rsid w:val="000F23AB"/>
    <w:rsid w:val="00102ADB"/>
    <w:rsid w:val="001037E0"/>
    <w:rsid w:val="001122FA"/>
    <w:rsid w:val="00122986"/>
    <w:rsid w:val="00125E31"/>
    <w:rsid w:val="00135DD7"/>
    <w:rsid w:val="00157137"/>
    <w:rsid w:val="0019260F"/>
    <w:rsid w:val="001961D5"/>
    <w:rsid w:val="001C2EDD"/>
    <w:rsid w:val="001E0C7B"/>
    <w:rsid w:val="001E1298"/>
    <w:rsid w:val="00205874"/>
    <w:rsid w:val="0021141E"/>
    <w:rsid w:val="0021348B"/>
    <w:rsid w:val="002276FA"/>
    <w:rsid w:val="00231F91"/>
    <w:rsid w:val="0023381D"/>
    <w:rsid w:val="00244D18"/>
    <w:rsid w:val="00247D0E"/>
    <w:rsid w:val="00271540"/>
    <w:rsid w:val="00282693"/>
    <w:rsid w:val="00285088"/>
    <w:rsid w:val="002A47A2"/>
    <w:rsid w:val="002A66B9"/>
    <w:rsid w:val="002A7580"/>
    <w:rsid w:val="002B36D8"/>
    <w:rsid w:val="002C23B0"/>
    <w:rsid w:val="002C5491"/>
    <w:rsid w:val="002E2A74"/>
    <w:rsid w:val="003016B5"/>
    <w:rsid w:val="00313204"/>
    <w:rsid w:val="00317A74"/>
    <w:rsid w:val="003370C2"/>
    <w:rsid w:val="00340D29"/>
    <w:rsid w:val="00343DB5"/>
    <w:rsid w:val="00346FBA"/>
    <w:rsid w:val="0036274E"/>
    <w:rsid w:val="00375B62"/>
    <w:rsid w:val="00390B9F"/>
    <w:rsid w:val="003B7434"/>
    <w:rsid w:val="003C3FB3"/>
    <w:rsid w:val="003D4A2C"/>
    <w:rsid w:val="003D588A"/>
    <w:rsid w:val="003E22E2"/>
    <w:rsid w:val="003F2A8F"/>
    <w:rsid w:val="003F30DD"/>
    <w:rsid w:val="003F3111"/>
    <w:rsid w:val="00437906"/>
    <w:rsid w:val="00440516"/>
    <w:rsid w:val="004806FF"/>
    <w:rsid w:val="00480BF0"/>
    <w:rsid w:val="004A5467"/>
    <w:rsid w:val="004B1EED"/>
    <w:rsid w:val="004D3B8F"/>
    <w:rsid w:val="004E70CD"/>
    <w:rsid w:val="00504C22"/>
    <w:rsid w:val="0051313E"/>
    <w:rsid w:val="00513C00"/>
    <w:rsid w:val="00521D91"/>
    <w:rsid w:val="00526C13"/>
    <w:rsid w:val="005623EB"/>
    <w:rsid w:val="00575308"/>
    <w:rsid w:val="005A25E9"/>
    <w:rsid w:val="005A4223"/>
    <w:rsid w:val="005F6BC9"/>
    <w:rsid w:val="0060590F"/>
    <w:rsid w:val="006073E2"/>
    <w:rsid w:val="00622C3D"/>
    <w:rsid w:val="00637158"/>
    <w:rsid w:val="00645860"/>
    <w:rsid w:val="006566AC"/>
    <w:rsid w:val="006662E5"/>
    <w:rsid w:val="006903B5"/>
    <w:rsid w:val="006D6248"/>
    <w:rsid w:val="006E3A77"/>
    <w:rsid w:val="00710DB2"/>
    <w:rsid w:val="00713CF0"/>
    <w:rsid w:val="007235CD"/>
    <w:rsid w:val="0072597A"/>
    <w:rsid w:val="00746D50"/>
    <w:rsid w:val="00752AE3"/>
    <w:rsid w:val="007A2B11"/>
    <w:rsid w:val="007A3FD8"/>
    <w:rsid w:val="007C5E39"/>
    <w:rsid w:val="007D64EC"/>
    <w:rsid w:val="007F12B6"/>
    <w:rsid w:val="007F1754"/>
    <w:rsid w:val="00800B6E"/>
    <w:rsid w:val="00831D4D"/>
    <w:rsid w:val="008406BE"/>
    <w:rsid w:val="00843E32"/>
    <w:rsid w:val="00851FC2"/>
    <w:rsid w:val="008606FC"/>
    <w:rsid w:val="00872D1F"/>
    <w:rsid w:val="00891600"/>
    <w:rsid w:val="008979C6"/>
    <w:rsid w:val="008C6177"/>
    <w:rsid w:val="008E642B"/>
    <w:rsid w:val="009111C3"/>
    <w:rsid w:val="00924994"/>
    <w:rsid w:val="00937855"/>
    <w:rsid w:val="00937A7F"/>
    <w:rsid w:val="009463D6"/>
    <w:rsid w:val="00946EE5"/>
    <w:rsid w:val="00947AD8"/>
    <w:rsid w:val="009779BA"/>
    <w:rsid w:val="009871FE"/>
    <w:rsid w:val="00992AF7"/>
    <w:rsid w:val="009A6AC9"/>
    <w:rsid w:val="00A23CD2"/>
    <w:rsid w:val="00A5462B"/>
    <w:rsid w:val="00A54F1E"/>
    <w:rsid w:val="00A74B60"/>
    <w:rsid w:val="00A75416"/>
    <w:rsid w:val="00A87A0F"/>
    <w:rsid w:val="00A91D07"/>
    <w:rsid w:val="00AB5164"/>
    <w:rsid w:val="00AD1389"/>
    <w:rsid w:val="00B0200C"/>
    <w:rsid w:val="00B04DFB"/>
    <w:rsid w:val="00B0639A"/>
    <w:rsid w:val="00B21051"/>
    <w:rsid w:val="00B3748B"/>
    <w:rsid w:val="00B413E9"/>
    <w:rsid w:val="00B4753D"/>
    <w:rsid w:val="00B530EF"/>
    <w:rsid w:val="00B53B2A"/>
    <w:rsid w:val="00B56FCB"/>
    <w:rsid w:val="00B571FB"/>
    <w:rsid w:val="00B64385"/>
    <w:rsid w:val="00B70311"/>
    <w:rsid w:val="00B728A4"/>
    <w:rsid w:val="00B73A76"/>
    <w:rsid w:val="00B74A87"/>
    <w:rsid w:val="00B845DF"/>
    <w:rsid w:val="00B847B6"/>
    <w:rsid w:val="00B92021"/>
    <w:rsid w:val="00BA47E9"/>
    <w:rsid w:val="00BA7808"/>
    <w:rsid w:val="00BB71C1"/>
    <w:rsid w:val="00BC03F7"/>
    <w:rsid w:val="00BD107C"/>
    <w:rsid w:val="00BE2C51"/>
    <w:rsid w:val="00C25C17"/>
    <w:rsid w:val="00C466F8"/>
    <w:rsid w:val="00C60429"/>
    <w:rsid w:val="00C613D2"/>
    <w:rsid w:val="00C62BB6"/>
    <w:rsid w:val="00C803FB"/>
    <w:rsid w:val="00CC571E"/>
    <w:rsid w:val="00CD5CEC"/>
    <w:rsid w:val="00CD690A"/>
    <w:rsid w:val="00CE20A6"/>
    <w:rsid w:val="00CE50A9"/>
    <w:rsid w:val="00CF7C99"/>
    <w:rsid w:val="00D040C3"/>
    <w:rsid w:val="00D12077"/>
    <w:rsid w:val="00D12227"/>
    <w:rsid w:val="00D25F35"/>
    <w:rsid w:val="00D31008"/>
    <w:rsid w:val="00D5027E"/>
    <w:rsid w:val="00D5252D"/>
    <w:rsid w:val="00D659AF"/>
    <w:rsid w:val="00D66547"/>
    <w:rsid w:val="00D96644"/>
    <w:rsid w:val="00DA42E3"/>
    <w:rsid w:val="00DC1C5F"/>
    <w:rsid w:val="00DD3EA7"/>
    <w:rsid w:val="00DE35CF"/>
    <w:rsid w:val="00DE43E8"/>
    <w:rsid w:val="00E0721B"/>
    <w:rsid w:val="00E12BC5"/>
    <w:rsid w:val="00E17822"/>
    <w:rsid w:val="00E21E19"/>
    <w:rsid w:val="00E22060"/>
    <w:rsid w:val="00E32C33"/>
    <w:rsid w:val="00E64AB7"/>
    <w:rsid w:val="00E64B97"/>
    <w:rsid w:val="00E661C1"/>
    <w:rsid w:val="00E84154"/>
    <w:rsid w:val="00E93567"/>
    <w:rsid w:val="00E968B5"/>
    <w:rsid w:val="00EA0668"/>
    <w:rsid w:val="00EA11BE"/>
    <w:rsid w:val="00EA54CF"/>
    <w:rsid w:val="00EC4C7E"/>
    <w:rsid w:val="00EC5448"/>
    <w:rsid w:val="00F01A35"/>
    <w:rsid w:val="00F126C1"/>
    <w:rsid w:val="00F16AE4"/>
    <w:rsid w:val="00F26518"/>
    <w:rsid w:val="00F74F07"/>
    <w:rsid w:val="00F9733A"/>
    <w:rsid w:val="00FA22FC"/>
    <w:rsid w:val="00FB0F68"/>
    <w:rsid w:val="00FB2328"/>
    <w:rsid w:val="00FB3828"/>
    <w:rsid w:val="00FC5E89"/>
    <w:rsid w:val="00FD03E3"/>
    <w:rsid w:val="00FD1938"/>
    <w:rsid w:val="00FD21EC"/>
    <w:rsid w:val="00FE0158"/>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264639">
      <w:bodyDiv w:val="1"/>
      <w:marLeft w:val="0"/>
      <w:marRight w:val="0"/>
      <w:marTop w:val="0"/>
      <w:marBottom w:val="0"/>
      <w:divBdr>
        <w:top w:val="none" w:sz="0" w:space="0" w:color="auto"/>
        <w:left w:val="none" w:sz="0" w:space="0" w:color="auto"/>
        <w:bottom w:val="none" w:sz="0" w:space="0" w:color="auto"/>
        <w:right w:val="none" w:sz="0" w:space="0" w:color="auto"/>
      </w:divBdr>
    </w:div>
    <w:div w:id="681979320">
      <w:bodyDiv w:val="1"/>
      <w:marLeft w:val="0"/>
      <w:marRight w:val="0"/>
      <w:marTop w:val="0"/>
      <w:marBottom w:val="0"/>
      <w:divBdr>
        <w:top w:val="none" w:sz="0" w:space="0" w:color="auto"/>
        <w:left w:val="none" w:sz="0" w:space="0" w:color="auto"/>
        <w:bottom w:val="none" w:sz="0" w:space="0" w:color="auto"/>
        <w:right w:val="none" w:sz="0" w:space="0" w:color="auto"/>
      </w:divBdr>
    </w:div>
    <w:div w:id="1265259428">
      <w:bodyDiv w:val="1"/>
      <w:marLeft w:val="0"/>
      <w:marRight w:val="0"/>
      <w:marTop w:val="0"/>
      <w:marBottom w:val="0"/>
      <w:divBdr>
        <w:top w:val="none" w:sz="0" w:space="0" w:color="auto"/>
        <w:left w:val="none" w:sz="0" w:space="0" w:color="auto"/>
        <w:bottom w:val="none" w:sz="0" w:space="0" w:color="auto"/>
        <w:right w:val="none" w:sz="0" w:space="0" w:color="auto"/>
      </w:divBdr>
    </w:div>
    <w:div w:id="1423913498">
      <w:bodyDiv w:val="1"/>
      <w:marLeft w:val="0"/>
      <w:marRight w:val="0"/>
      <w:marTop w:val="0"/>
      <w:marBottom w:val="0"/>
      <w:divBdr>
        <w:top w:val="none" w:sz="0" w:space="0" w:color="auto"/>
        <w:left w:val="none" w:sz="0" w:space="0" w:color="auto"/>
        <w:bottom w:val="none" w:sz="0" w:space="0" w:color="auto"/>
        <w:right w:val="none" w:sz="0" w:space="0" w:color="auto"/>
      </w:divBdr>
    </w:div>
    <w:div w:id="164569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32324-74D5-467B-B0BE-3880FCDF4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129</Pages>
  <Words>12498</Words>
  <Characters>71243</Characters>
  <Application>Microsoft Office Word</Application>
  <DocSecurity>0</DocSecurity>
  <Lines>593</Lines>
  <Paragraphs>167</Paragraphs>
  <ScaleCrop>false</ScaleCrop>
  <Company>jysld</Company>
  <LinksUpToDate>false</LinksUpToDate>
  <CharactersWithSpaces>83574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67</cp:revision>
  <cp:lastPrinted>2018-04-24T06:44:00Z</cp:lastPrinted>
  <dcterms:created xsi:type="dcterms:W3CDTF">2016-10-25T05:26:00Z</dcterms:created>
  <dcterms:modified xsi:type="dcterms:W3CDTF">2018-04-24T09:35:00Z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