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交银施罗德科技创新灵活配置混合型证券投资基金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73B44" w:rsidRDefault="00F03C3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73B44" w:rsidRDefault="00F03C33">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73B44" w:rsidRDefault="00F03C3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73B44" w:rsidRDefault="00F03C3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73B44" w:rsidRDefault="00F03C3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交银科技创新灵活配置混合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90,593,981.41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本基金重点关注以科技为创新驱动力、在产业竞争中掌握核心竞争优势的优质上市公司，在控制风险并保持基金资产良好的流动性的前提下，力争实现基金资产的长期稳定增值。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414345">
              <w:rPr>
                <w:color w:val="000000"/>
                <w:kern w:val="0"/>
                <w:sz w:val="24"/>
                <w:szCs w:val="24"/>
              </w:rPr>
              <w:t xml:space="preserve"> </w:t>
            </w:r>
            <w:r w:rsidRPr="00414345">
              <w:rPr>
                <w:color w:val="000000"/>
                <w:kern w:val="0"/>
                <w:sz w:val="24"/>
                <w:szCs w:val="24"/>
              </w:rPr>
              <w:t>其中，本基金股票投资重点关注直接受益于科技创新红利、或在新科技、新技</w:t>
            </w:r>
            <w:r w:rsidRPr="00414345">
              <w:rPr>
                <w:color w:val="000000"/>
                <w:kern w:val="0"/>
                <w:sz w:val="24"/>
                <w:szCs w:val="24"/>
              </w:rPr>
              <w:lastRenderedPageBreak/>
              <w:t>术推动下盈利水平长期显著提升的其他上市公司。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E3422" w:rsidRPr="00414345" w:rsidTr="00AE342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E3422" w:rsidRPr="00414345" w:rsidTr="00AE34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826,536.08</w:t>
            </w:r>
          </w:p>
        </w:tc>
      </w:tr>
      <w:tr w:rsidR="00AE3422" w:rsidRPr="00414345" w:rsidTr="00AE34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14,223,632.74</w:t>
            </w:r>
          </w:p>
        </w:tc>
      </w:tr>
      <w:tr w:rsidR="00AE3422" w:rsidRPr="00414345" w:rsidTr="00AE34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0.1758</w:t>
            </w:r>
          </w:p>
        </w:tc>
      </w:tr>
      <w:tr w:rsidR="00AE3422" w:rsidRPr="00414345" w:rsidTr="00AE34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100,129,941.91</w:t>
            </w:r>
          </w:p>
        </w:tc>
      </w:tr>
      <w:tr w:rsidR="00AE3422" w:rsidRPr="00414345" w:rsidTr="00AE342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1.105</w:t>
            </w:r>
          </w:p>
        </w:tc>
      </w:tr>
    </w:tbl>
    <w:p w:rsidR="00673B44" w:rsidRDefault="00F03C3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73B44">
        <w:trPr>
          <w:jc w:val="center"/>
        </w:trPr>
        <w:tc>
          <w:tcPr>
            <w:tcW w:w="1701" w:type="dxa"/>
            <w:vAlign w:val="center"/>
          </w:tcPr>
          <w:p w:rsidR="00673B44" w:rsidRDefault="00F03C33">
            <w:pPr>
              <w:jc w:val="left"/>
            </w:pPr>
            <w:r>
              <w:rPr>
                <w:color w:val="000000"/>
                <w:sz w:val="24"/>
                <w:szCs w:val="24"/>
              </w:rPr>
              <w:t>过去三个月</w:t>
            </w:r>
          </w:p>
        </w:tc>
        <w:tc>
          <w:tcPr>
            <w:tcW w:w="1045" w:type="dxa"/>
            <w:vAlign w:val="center"/>
          </w:tcPr>
          <w:p w:rsidR="00673B44" w:rsidRDefault="00F03C33">
            <w:pPr>
              <w:jc w:val="center"/>
            </w:pPr>
            <w:r>
              <w:rPr>
                <w:color w:val="000000"/>
                <w:sz w:val="24"/>
                <w:szCs w:val="24"/>
              </w:rPr>
              <w:t>18.95%</w:t>
            </w:r>
          </w:p>
        </w:tc>
        <w:tc>
          <w:tcPr>
            <w:tcW w:w="1344" w:type="dxa"/>
            <w:vAlign w:val="center"/>
          </w:tcPr>
          <w:p w:rsidR="00673B44" w:rsidRDefault="00F03C33">
            <w:pPr>
              <w:jc w:val="center"/>
            </w:pPr>
            <w:r>
              <w:rPr>
                <w:color w:val="000000"/>
                <w:sz w:val="24"/>
                <w:szCs w:val="24"/>
              </w:rPr>
              <w:t>1.85%</w:t>
            </w:r>
          </w:p>
        </w:tc>
        <w:tc>
          <w:tcPr>
            <w:tcW w:w="1194" w:type="dxa"/>
            <w:vAlign w:val="center"/>
          </w:tcPr>
          <w:p w:rsidR="00673B44" w:rsidRDefault="00F03C33">
            <w:pPr>
              <w:jc w:val="center"/>
            </w:pPr>
            <w:r>
              <w:rPr>
                <w:color w:val="000000"/>
                <w:sz w:val="24"/>
                <w:szCs w:val="24"/>
              </w:rPr>
              <w:t>-1.09%</w:t>
            </w:r>
          </w:p>
        </w:tc>
        <w:tc>
          <w:tcPr>
            <w:tcW w:w="1492" w:type="dxa"/>
            <w:vAlign w:val="center"/>
          </w:tcPr>
          <w:p w:rsidR="00673B44" w:rsidRDefault="00F03C33">
            <w:pPr>
              <w:jc w:val="center"/>
            </w:pPr>
            <w:r>
              <w:rPr>
                <w:color w:val="000000"/>
                <w:sz w:val="24"/>
                <w:szCs w:val="24"/>
              </w:rPr>
              <w:t>0.71%</w:t>
            </w:r>
          </w:p>
        </w:tc>
        <w:tc>
          <w:tcPr>
            <w:tcW w:w="1194" w:type="dxa"/>
            <w:vAlign w:val="center"/>
          </w:tcPr>
          <w:p w:rsidR="00673B44" w:rsidRDefault="00F03C33">
            <w:pPr>
              <w:jc w:val="center"/>
            </w:pPr>
            <w:r>
              <w:rPr>
                <w:color w:val="000000"/>
                <w:sz w:val="24"/>
                <w:szCs w:val="24"/>
              </w:rPr>
              <w:t>20.04%</w:t>
            </w:r>
          </w:p>
        </w:tc>
        <w:tc>
          <w:tcPr>
            <w:tcW w:w="898" w:type="dxa"/>
            <w:vAlign w:val="center"/>
          </w:tcPr>
          <w:p w:rsidR="00673B44" w:rsidRDefault="00F03C33">
            <w:pPr>
              <w:jc w:val="center"/>
            </w:pPr>
            <w:r>
              <w:rPr>
                <w:color w:val="000000"/>
                <w:sz w:val="24"/>
                <w:szCs w:val="24"/>
              </w:rPr>
              <w:t>1.14%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交银施罗德科技创新灵活配置混合型证券投资基金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73B44">
        <w:trPr>
          <w:jc w:val="center"/>
        </w:trPr>
        <w:tc>
          <w:tcPr>
            <w:tcW w:w="846" w:type="dxa"/>
            <w:vAlign w:val="center"/>
          </w:tcPr>
          <w:p w:rsidR="00673B44" w:rsidRDefault="00F03C33">
            <w:pPr>
              <w:jc w:val="center"/>
            </w:pPr>
            <w:r>
              <w:rPr>
                <w:color w:val="000000"/>
                <w:sz w:val="24"/>
                <w:szCs w:val="24"/>
              </w:rPr>
              <w:t>芮晨</w:t>
            </w:r>
          </w:p>
        </w:tc>
        <w:tc>
          <w:tcPr>
            <w:tcW w:w="845" w:type="dxa"/>
            <w:vAlign w:val="center"/>
          </w:tcPr>
          <w:p w:rsidR="00673B44" w:rsidRDefault="00F03C33">
            <w:pPr>
              <w:jc w:val="center"/>
            </w:pPr>
            <w:r>
              <w:rPr>
                <w:color w:val="000000"/>
                <w:sz w:val="24"/>
                <w:szCs w:val="24"/>
              </w:rPr>
              <w:t>交银先锋混合、交银科技创新灵活配置混合、交银数据产业</w:t>
            </w:r>
            <w:r>
              <w:rPr>
                <w:color w:val="000000"/>
                <w:sz w:val="24"/>
                <w:szCs w:val="24"/>
              </w:rPr>
              <w:lastRenderedPageBreak/>
              <w:t>灵活配置混合的基金经理</w:t>
            </w:r>
          </w:p>
        </w:tc>
        <w:tc>
          <w:tcPr>
            <w:tcW w:w="1549" w:type="dxa"/>
            <w:vAlign w:val="center"/>
          </w:tcPr>
          <w:p w:rsidR="00673B44" w:rsidRDefault="00F03C33">
            <w:pPr>
              <w:jc w:val="center"/>
            </w:pPr>
            <w:r>
              <w:rPr>
                <w:color w:val="000000"/>
                <w:sz w:val="24"/>
                <w:szCs w:val="24"/>
              </w:rPr>
              <w:lastRenderedPageBreak/>
              <w:t>2016-05-05</w:t>
            </w:r>
          </w:p>
        </w:tc>
        <w:tc>
          <w:tcPr>
            <w:tcW w:w="1548" w:type="dxa"/>
            <w:vAlign w:val="center"/>
          </w:tcPr>
          <w:p w:rsidR="00673B44" w:rsidRDefault="00F03C33">
            <w:pPr>
              <w:jc w:val="center"/>
            </w:pPr>
            <w:r>
              <w:rPr>
                <w:color w:val="000000"/>
                <w:sz w:val="24"/>
                <w:szCs w:val="24"/>
              </w:rPr>
              <w:t>-</w:t>
            </w:r>
          </w:p>
        </w:tc>
        <w:tc>
          <w:tcPr>
            <w:tcW w:w="1407" w:type="dxa"/>
            <w:vAlign w:val="center"/>
          </w:tcPr>
          <w:p w:rsidR="00673B44" w:rsidRDefault="00F03C33">
            <w:pPr>
              <w:jc w:val="center"/>
            </w:pPr>
            <w:r>
              <w:rPr>
                <w:color w:val="000000"/>
                <w:sz w:val="24"/>
                <w:szCs w:val="24"/>
              </w:rPr>
              <w:t>11</w:t>
            </w:r>
            <w:r>
              <w:rPr>
                <w:color w:val="000000"/>
                <w:sz w:val="24"/>
                <w:szCs w:val="24"/>
              </w:rPr>
              <w:t>年</w:t>
            </w:r>
          </w:p>
        </w:tc>
        <w:tc>
          <w:tcPr>
            <w:tcW w:w="2673" w:type="dxa"/>
            <w:vAlign w:val="center"/>
          </w:tcPr>
          <w:p w:rsidR="00673B44" w:rsidRDefault="00F03C33">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73B44" w:rsidRDefault="00F03C3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73B44" w:rsidRDefault="00F03C3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73B44" w:rsidRDefault="00F03C3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2018</w:t>
      </w:r>
      <w:r w:rsidRPr="00414345">
        <w:rPr>
          <w:color w:val="000000"/>
          <w:sz w:val="24"/>
          <w:szCs w:val="24"/>
        </w:rPr>
        <w:t>年一季度，市场开始逐步印证我们在</w:t>
      </w:r>
      <w:r w:rsidRPr="00414345">
        <w:rPr>
          <w:color w:val="000000"/>
          <w:sz w:val="24"/>
          <w:szCs w:val="24"/>
        </w:rPr>
        <w:t>2017</w:t>
      </w:r>
      <w:r w:rsidRPr="00414345">
        <w:rPr>
          <w:color w:val="000000"/>
          <w:sz w:val="24"/>
          <w:szCs w:val="24"/>
        </w:rPr>
        <w:t>年年报中提出的成长股的性价比较高的逻辑，在一季度末，我们重新评估了一下组合现有持仓的估值，仍在较为合理的范围，我们认为后续这一趋势仍将延续。</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w:t>
      </w:r>
      <w:r w:rsidR="00244709">
        <w:rPr>
          <w:color w:val="000000"/>
          <w:sz w:val="24"/>
          <w:szCs w:val="24"/>
        </w:rPr>
        <w:t>8</w:t>
      </w:r>
      <w:r w:rsidRPr="00414345">
        <w:rPr>
          <w:color w:val="000000"/>
          <w:sz w:val="24"/>
          <w:szCs w:val="24"/>
        </w:rPr>
        <w:t>年</w:t>
      </w:r>
      <w:r w:rsidRPr="00414345">
        <w:rPr>
          <w:color w:val="000000"/>
          <w:sz w:val="24"/>
          <w:szCs w:val="24"/>
        </w:rPr>
        <w:t>03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1.105</w:t>
      </w:r>
      <w:r w:rsidRPr="00414345">
        <w:rPr>
          <w:color w:val="000000"/>
          <w:sz w:val="24"/>
          <w:szCs w:val="24"/>
        </w:rPr>
        <w:t>元，本报告期份额净值增长率为</w:t>
      </w:r>
      <w:r w:rsidRPr="00414345">
        <w:rPr>
          <w:color w:val="000000"/>
          <w:sz w:val="24"/>
          <w:szCs w:val="24"/>
        </w:rPr>
        <w:t>18.95%</w:t>
      </w:r>
      <w:r w:rsidRPr="00414345">
        <w:rPr>
          <w:color w:val="000000"/>
          <w:sz w:val="24"/>
          <w:szCs w:val="24"/>
        </w:rPr>
        <w:t>，业绩比较基</w:t>
      </w:r>
      <w:bookmarkStart w:id="0" w:name="_GoBack"/>
      <w:bookmarkEnd w:id="0"/>
      <w:r w:rsidRPr="00414345">
        <w:rPr>
          <w:color w:val="000000"/>
          <w:sz w:val="24"/>
          <w:szCs w:val="24"/>
        </w:rPr>
        <w:t>准增长率为</w:t>
      </w:r>
      <w:r w:rsidRPr="00414345">
        <w:rPr>
          <w:color w:val="000000"/>
          <w:sz w:val="24"/>
          <w:szCs w:val="24"/>
        </w:rPr>
        <w:t>-1.09%.</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92,747,148.79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84.69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92,747,148.79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84.69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3,998,800.00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3.65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3,998,800.00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3.65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8,256,162.96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4,516,063.54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4.12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109,518,175.29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39,429,369.90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6,798,812.56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32,644,235.69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1,977,396.00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4,572,150.00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7,325,184.64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92,747,148.79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92.63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w:t>
            </w:r>
            <w:r w:rsidRPr="00414345">
              <w:rPr>
                <w:color w:val="000000"/>
                <w:sz w:val="24"/>
                <w:szCs w:val="24"/>
              </w:rPr>
              <w:lastRenderedPageBreak/>
              <w:t>净值比例</w:t>
            </w:r>
            <w:r w:rsidR="00B47982" w:rsidRPr="00414345">
              <w:rPr>
                <w:color w:val="000000"/>
                <w:sz w:val="24"/>
              </w:rPr>
              <w:t>（％）</w:t>
            </w:r>
          </w:p>
        </w:tc>
      </w:tr>
      <w:tr w:rsidR="00673B44">
        <w:trPr>
          <w:jc w:val="center"/>
        </w:trPr>
        <w:tc>
          <w:tcPr>
            <w:tcW w:w="855" w:type="dxa"/>
            <w:vAlign w:val="center"/>
          </w:tcPr>
          <w:p w:rsidR="00673B44" w:rsidRDefault="00F03C33">
            <w:pPr>
              <w:jc w:val="center"/>
            </w:pPr>
            <w:r>
              <w:rPr>
                <w:color w:val="000000"/>
                <w:sz w:val="24"/>
                <w:szCs w:val="24"/>
              </w:rPr>
              <w:lastRenderedPageBreak/>
              <w:t>1</w:t>
            </w:r>
          </w:p>
        </w:tc>
        <w:tc>
          <w:tcPr>
            <w:tcW w:w="1334" w:type="dxa"/>
            <w:vAlign w:val="center"/>
          </w:tcPr>
          <w:p w:rsidR="00673B44" w:rsidRDefault="00F03C33">
            <w:pPr>
              <w:jc w:val="center"/>
            </w:pPr>
            <w:r>
              <w:rPr>
                <w:color w:val="000000"/>
                <w:sz w:val="24"/>
                <w:szCs w:val="24"/>
              </w:rPr>
              <w:t>300365</w:t>
            </w:r>
          </w:p>
        </w:tc>
        <w:tc>
          <w:tcPr>
            <w:tcW w:w="1777" w:type="dxa"/>
            <w:vAlign w:val="center"/>
          </w:tcPr>
          <w:p w:rsidR="00673B44" w:rsidRDefault="00F03C33">
            <w:pPr>
              <w:jc w:val="center"/>
            </w:pPr>
            <w:r>
              <w:rPr>
                <w:color w:val="000000"/>
                <w:sz w:val="24"/>
                <w:szCs w:val="24"/>
              </w:rPr>
              <w:t>恒华科技</w:t>
            </w:r>
          </w:p>
        </w:tc>
        <w:tc>
          <w:tcPr>
            <w:tcW w:w="1334" w:type="dxa"/>
            <w:vAlign w:val="center"/>
          </w:tcPr>
          <w:p w:rsidR="00673B44" w:rsidRDefault="00F03C33">
            <w:pPr>
              <w:jc w:val="right"/>
            </w:pPr>
            <w:r>
              <w:rPr>
                <w:color w:val="000000"/>
                <w:sz w:val="24"/>
                <w:szCs w:val="24"/>
              </w:rPr>
              <w:t>190,136</w:t>
            </w:r>
          </w:p>
        </w:tc>
        <w:tc>
          <w:tcPr>
            <w:tcW w:w="1924" w:type="dxa"/>
            <w:vAlign w:val="center"/>
          </w:tcPr>
          <w:p w:rsidR="00673B44" w:rsidRDefault="00F03C33">
            <w:pPr>
              <w:jc w:val="right"/>
            </w:pPr>
            <w:r>
              <w:rPr>
                <w:color w:val="000000"/>
                <w:sz w:val="24"/>
                <w:szCs w:val="24"/>
              </w:rPr>
              <w:t>8,554,218.64</w:t>
            </w:r>
          </w:p>
        </w:tc>
        <w:tc>
          <w:tcPr>
            <w:tcW w:w="1644" w:type="dxa"/>
            <w:vAlign w:val="center"/>
          </w:tcPr>
          <w:p w:rsidR="00673B44" w:rsidRDefault="00F03C33">
            <w:pPr>
              <w:jc w:val="right"/>
            </w:pPr>
            <w:r>
              <w:rPr>
                <w:color w:val="000000"/>
                <w:sz w:val="24"/>
                <w:szCs w:val="24"/>
              </w:rPr>
              <w:t>8.54</w:t>
            </w:r>
          </w:p>
        </w:tc>
      </w:tr>
      <w:tr w:rsidR="00673B44">
        <w:trPr>
          <w:jc w:val="center"/>
        </w:trPr>
        <w:tc>
          <w:tcPr>
            <w:tcW w:w="855" w:type="dxa"/>
            <w:vAlign w:val="center"/>
          </w:tcPr>
          <w:p w:rsidR="00673B44" w:rsidRDefault="00F03C33">
            <w:pPr>
              <w:jc w:val="center"/>
            </w:pPr>
            <w:r>
              <w:rPr>
                <w:color w:val="000000"/>
                <w:sz w:val="24"/>
                <w:szCs w:val="24"/>
              </w:rPr>
              <w:t>2</w:t>
            </w:r>
          </w:p>
        </w:tc>
        <w:tc>
          <w:tcPr>
            <w:tcW w:w="1334" w:type="dxa"/>
            <w:vAlign w:val="center"/>
          </w:tcPr>
          <w:p w:rsidR="00673B44" w:rsidRDefault="00F03C33">
            <w:pPr>
              <w:jc w:val="center"/>
            </w:pPr>
            <w:r>
              <w:rPr>
                <w:color w:val="000000"/>
                <w:sz w:val="24"/>
                <w:szCs w:val="24"/>
              </w:rPr>
              <w:t>300253</w:t>
            </w:r>
          </w:p>
        </w:tc>
        <w:tc>
          <w:tcPr>
            <w:tcW w:w="1777" w:type="dxa"/>
            <w:vAlign w:val="center"/>
          </w:tcPr>
          <w:p w:rsidR="00673B44" w:rsidRDefault="00F03C33">
            <w:pPr>
              <w:jc w:val="center"/>
            </w:pPr>
            <w:r>
              <w:rPr>
                <w:color w:val="000000"/>
                <w:sz w:val="24"/>
                <w:szCs w:val="24"/>
              </w:rPr>
              <w:t>卫宁健康</w:t>
            </w:r>
          </w:p>
        </w:tc>
        <w:tc>
          <w:tcPr>
            <w:tcW w:w="1334" w:type="dxa"/>
            <w:vAlign w:val="center"/>
          </w:tcPr>
          <w:p w:rsidR="00673B44" w:rsidRDefault="00F03C33">
            <w:pPr>
              <w:jc w:val="right"/>
            </w:pPr>
            <w:r>
              <w:rPr>
                <w:color w:val="000000"/>
                <w:sz w:val="24"/>
                <w:szCs w:val="24"/>
              </w:rPr>
              <w:t>659,345</w:t>
            </w:r>
          </w:p>
        </w:tc>
        <w:tc>
          <w:tcPr>
            <w:tcW w:w="1924" w:type="dxa"/>
            <w:vAlign w:val="center"/>
          </w:tcPr>
          <w:p w:rsidR="00673B44" w:rsidRDefault="00F03C33">
            <w:pPr>
              <w:jc w:val="right"/>
            </w:pPr>
            <w:r>
              <w:rPr>
                <w:color w:val="000000"/>
                <w:sz w:val="24"/>
                <w:szCs w:val="24"/>
              </w:rPr>
              <w:t>8,103,350.05</w:t>
            </w:r>
          </w:p>
        </w:tc>
        <w:tc>
          <w:tcPr>
            <w:tcW w:w="1644" w:type="dxa"/>
            <w:vAlign w:val="center"/>
          </w:tcPr>
          <w:p w:rsidR="00673B44" w:rsidRDefault="00F03C33">
            <w:pPr>
              <w:jc w:val="right"/>
            </w:pPr>
            <w:r>
              <w:rPr>
                <w:color w:val="000000"/>
                <w:sz w:val="24"/>
                <w:szCs w:val="24"/>
              </w:rPr>
              <w:t>8.09</w:t>
            </w:r>
          </w:p>
        </w:tc>
      </w:tr>
      <w:tr w:rsidR="00673B44">
        <w:trPr>
          <w:jc w:val="center"/>
        </w:trPr>
        <w:tc>
          <w:tcPr>
            <w:tcW w:w="855" w:type="dxa"/>
            <w:vAlign w:val="center"/>
          </w:tcPr>
          <w:p w:rsidR="00673B44" w:rsidRDefault="00F03C33">
            <w:pPr>
              <w:jc w:val="center"/>
            </w:pPr>
            <w:r>
              <w:rPr>
                <w:color w:val="000000"/>
                <w:sz w:val="24"/>
                <w:szCs w:val="24"/>
              </w:rPr>
              <w:t>3</w:t>
            </w:r>
          </w:p>
        </w:tc>
        <w:tc>
          <w:tcPr>
            <w:tcW w:w="1334" w:type="dxa"/>
            <w:vAlign w:val="center"/>
          </w:tcPr>
          <w:p w:rsidR="00673B44" w:rsidRDefault="00F03C33">
            <w:pPr>
              <w:jc w:val="center"/>
            </w:pPr>
            <w:r>
              <w:rPr>
                <w:color w:val="000000"/>
                <w:sz w:val="24"/>
                <w:szCs w:val="24"/>
              </w:rPr>
              <w:t>300347</w:t>
            </w:r>
          </w:p>
        </w:tc>
        <w:tc>
          <w:tcPr>
            <w:tcW w:w="1777" w:type="dxa"/>
            <w:vAlign w:val="center"/>
          </w:tcPr>
          <w:p w:rsidR="00673B44" w:rsidRDefault="00F03C33">
            <w:pPr>
              <w:jc w:val="center"/>
            </w:pPr>
            <w:r>
              <w:rPr>
                <w:color w:val="000000"/>
                <w:sz w:val="24"/>
                <w:szCs w:val="24"/>
              </w:rPr>
              <w:t>泰格医药</w:t>
            </w:r>
          </w:p>
        </w:tc>
        <w:tc>
          <w:tcPr>
            <w:tcW w:w="1334" w:type="dxa"/>
            <w:vAlign w:val="center"/>
          </w:tcPr>
          <w:p w:rsidR="00673B44" w:rsidRDefault="00F03C33">
            <w:pPr>
              <w:jc w:val="right"/>
            </w:pPr>
            <w:r>
              <w:rPr>
                <w:color w:val="000000"/>
                <w:sz w:val="24"/>
                <w:szCs w:val="24"/>
              </w:rPr>
              <w:t>136,384</w:t>
            </w:r>
          </w:p>
        </w:tc>
        <w:tc>
          <w:tcPr>
            <w:tcW w:w="1924" w:type="dxa"/>
            <w:vAlign w:val="center"/>
          </w:tcPr>
          <w:p w:rsidR="00673B44" w:rsidRDefault="00F03C33">
            <w:pPr>
              <w:jc w:val="right"/>
            </w:pPr>
            <w:r>
              <w:rPr>
                <w:color w:val="000000"/>
                <w:sz w:val="24"/>
                <w:szCs w:val="24"/>
              </w:rPr>
              <w:t>7,325,184.64</w:t>
            </w:r>
          </w:p>
        </w:tc>
        <w:tc>
          <w:tcPr>
            <w:tcW w:w="1644" w:type="dxa"/>
            <w:vAlign w:val="center"/>
          </w:tcPr>
          <w:p w:rsidR="00673B44" w:rsidRDefault="00F03C33">
            <w:pPr>
              <w:jc w:val="right"/>
            </w:pPr>
            <w:r>
              <w:rPr>
                <w:color w:val="000000"/>
                <w:sz w:val="24"/>
                <w:szCs w:val="24"/>
              </w:rPr>
              <w:t>7.32</w:t>
            </w:r>
          </w:p>
        </w:tc>
      </w:tr>
      <w:tr w:rsidR="00673B44">
        <w:trPr>
          <w:jc w:val="center"/>
        </w:trPr>
        <w:tc>
          <w:tcPr>
            <w:tcW w:w="855" w:type="dxa"/>
            <w:vAlign w:val="center"/>
          </w:tcPr>
          <w:p w:rsidR="00673B44" w:rsidRDefault="00F03C33">
            <w:pPr>
              <w:jc w:val="center"/>
            </w:pPr>
            <w:r>
              <w:rPr>
                <w:color w:val="000000"/>
                <w:sz w:val="24"/>
                <w:szCs w:val="24"/>
              </w:rPr>
              <w:t>4</w:t>
            </w:r>
          </w:p>
        </w:tc>
        <w:tc>
          <w:tcPr>
            <w:tcW w:w="1334" w:type="dxa"/>
            <w:vAlign w:val="center"/>
          </w:tcPr>
          <w:p w:rsidR="00673B44" w:rsidRDefault="00F03C33">
            <w:pPr>
              <w:jc w:val="center"/>
            </w:pPr>
            <w:r>
              <w:rPr>
                <w:color w:val="000000"/>
                <w:sz w:val="24"/>
                <w:szCs w:val="24"/>
              </w:rPr>
              <w:t>300130</w:t>
            </w:r>
          </w:p>
        </w:tc>
        <w:tc>
          <w:tcPr>
            <w:tcW w:w="1777" w:type="dxa"/>
            <w:vAlign w:val="center"/>
          </w:tcPr>
          <w:p w:rsidR="00673B44" w:rsidRDefault="00F03C33">
            <w:pPr>
              <w:jc w:val="center"/>
            </w:pPr>
            <w:r>
              <w:rPr>
                <w:color w:val="000000"/>
                <w:sz w:val="24"/>
                <w:szCs w:val="24"/>
              </w:rPr>
              <w:t>新国都</w:t>
            </w:r>
          </w:p>
        </w:tc>
        <w:tc>
          <w:tcPr>
            <w:tcW w:w="1334" w:type="dxa"/>
            <w:vAlign w:val="center"/>
          </w:tcPr>
          <w:p w:rsidR="00673B44" w:rsidRDefault="00F03C33">
            <w:pPr>
              <w:jc w:val="right"/>
            </w:pPr>
            <w:r>
              <w:rPr>
                <w:color w:val="000000"/>
                <w:sz w:val="24"/>
                <w:szCs w:val="24"/>
              </w:rPr>
              <w:t>241,121</w:t>
            </w:r>
          </w:p>
        </w:tc>
        <w:tc>
          <w:tcPr>
            <w:tcW w:w="1924" w:type="dxa"/>
            <w:vAlign w:val="center"/>
          </w:tcPr>
          <w:p w:rsidR="00673B44" w:rsidRDefault="00F03C33">
            <w:pPr>
              <w:jc w:val="right"/>
            </w:pPr>
            <w:r>
              <w:rPr>
                <w:color w:val="000000"/>
                <w:sz w:val="24"/>
                <w:szCs w:val="24"/>
              </w:rPr>
              <w:t>6,855,070.03</w:t>
            </w:r>
          </w:p>
        </w:tc>
        <w:tc>
          <w:tcPr>
            <w:tcW w:w="1644" w:type="dxa"/>
            <w:vAlign w:val="center"/>
          </w:tcPr>
          <w:p w:rsidR="00673B44" w:rsidRDefault="00F03C33">
            <w:pPr>
              <w:jc w:val="right"/>
            </w:pPr>
            <w:r>
              <w:rPr>
                <w:color w:val="000000"/>
                <w:sz w:val="24"/>
                <w:szCs w:val="24"/>
              </w:rPr>
              <w:t>6.85</w:t>
            </w:r>
          </w:p>
        </w:tc>
      </w:tr>
      <w:tr w:rsidR="00673B44">
        <w:trPr>
          <w:jc w:val="center"/>
        </w:trPr>
        <w:tc>
          <w:tcPr>
            <w:tcW w:w="855" w:type="dxa"/>
            <w:vAlign w:val="center"/>
          </w:tcPr>
          <w:p w:rsidR="00673B44" w:rsidRDefault="00F03C33">
            <w:pPr>
              <w:jc w:val="center"/>
            </w:pPr>
            <w:r>
              <w:rPr>
                <w:color w:val="000000"/>
                <w:sz w:val="24"/>
                <w:szCs w:val="24"/>
              </w:rPr>
              <w:t>5</w:t>
            </w:r>
          </w:p>
        </w:tc>
        <w:tc>
          <w:tcPr>
            <w:tcW w:w="1334" w:type="dxa"/>
            <w:vAlign w:val="center"/>
          </w:tcPr>
          <w:p w:rsidR="00673B44" w:rsidRDefault="00F03C33">
            <w:pPr>
              <w:jc w:val="center"/>
            </w:pPr>
            <w:r>
              <w:rPr>
                <w:color w:val="000000"/>
                <w:sz w:val="24"/>
                <w:szCs w:val="24"/>
              </w:rPr>
              <w:t>603108</w:t>
            </w:r>
          </w:p>
        </w:tc>
        <w:tc>
          <w:tcPr>
            <w:tcW w:w="1777" w:type="dxa"/>
            <w:vAlign w:val="center"/>
          </w:tcPr>
          <w:p w:rsidR="00673B44" w:rsidRDefault="00F03C33">
            <w:pPr>
              <w:jc w:val="center"/>
            </w:pPr>
            <w:r>
              <w:rPr>
                <w:color w:val="000000"/>
                <w:sz w:val="24"/>
                <w:szCs w:val="24"/>
              </w:rPr>
              <w:t>润达医疗</w:t>
            </w:r>
          </w:p>
        </w:tc>
        <w:tc>
          <w:tcPr>
            <w:tcW w:w="1334" w:type="dxa"/>
            <w:vAlign w:val="center"/>
          </w:tcPr>
          <w:p w:rsidR="00673B44" w:rsidRDefault="00F03C33">
            <w:pPr>
              <w:jc w:val="right"/>
            </w:pPr>
            <w:r>
              <w:rPr>
                <w:color w:val="000000"/>
                <w:sz w:val="24"/>
                <w:szCs w:val="24"/>
              </w:rPr>
              <w:t>416,084</w:t>
            </w:r>
          </w:p>
        </w:tc>
        <w:tc>
          <w:tcPr>
            <w:tcW w:w="1924" w:type="dxa"/>
            <w:vAlign w:val="center"/>
          </w:tcPr>
          <w:p w:rsidR="00673B44" w:rsidRDefault="00F03C33">
            <w:pPr>
              <w:jc w:val="right"/>
            </w:pPr>
            <w:r>
              <w:rPr>
                <w:color w:val="000000"/>
                <w:sz w:val="24"/>
                <w:szCs w:val="24"/>
              </w:rPr>
              <w:t>6,798,812.56</w:t>
            </w:r>
          </w:p>
        </w:tc>
        <w:tc>
          <w:tcPr>
            <w:tcW w:w="1644" w:type="dxa"/>
            <w:vAlign w:val="center"/>
          </w:tcPr>
          <w:p w:rsidR="00673B44" w:rsidRDefault="00F03C33">
            <w:pPr>
              <w:jc w:val="right"/>
            </w:pPr>
            <w:r>
              <w:rPr>
                <w:color w:val="000000"/>
                <w:sz w:val="24"/>
                <w:szCs w:val="24"/>
              </w:rPr>
              <w:t>6.79</w:t>
            </w:r>
          </w:p>
        </w:tc>
      </w:tr>
      <w:tr w:rsidR="00673B44">
        <w:trPr>
          <w:jc w:val="center"/>
        </w:trPr>
        <w:tc>
          <w:tcPr>
            <w:tcW w:w="855" w:type="dxa"/>
            <w:vAlign w:val="center"/>
          </w:tcPr>
          <w:p w:rsidR="00673B44" w:rsidRDefault="00F03C33">
            <w:pPr>
              <w:jc w:val="center"/>
            </w:pPr>
            <w:r>
              <w:rPr>
                <w:color w:val="000000"/>
                <w:sz w:val="24"/>
                <w:szCs w:val="24"/>
              </w:rPr>
              <w:t>6</w:t>
            </w:r>
          </w:p>
        </w:tc>
        <w:tc>
          <w:tcPr>
            <w:tcW w:w="1334" w:type="dxa"/>
            <w:vAlign w:val="center"/>
          </w:tcPr>
          <w:p w:rsidR="00673B44" w:rsidRDefault="00F03C33">
            <w:pPr>
              <w:jc w:val="center"/>
            </w:pPr>
            <w:r>
              <w:rPr>
                <w:color w:val="000000"/>
                <w:sz w:val="24"/>
                <w:szCs w:val="24"/>
              </w:rPr>
              <w:t>300271</w:t>
            </w:r>
          </w:p>
        </w:tc>
        <w:tc>
          <w:tcPr>
            <w:tcW w:w="1777" w:type="dxa"/>
            <w:vAlign w:val="center"/>
          </w:tcPr>
          <w:p w:rsidR="00673B44" w:rsidRDefault="00F03C33">
            <w:pPr>
              <w:jc w:val="center"/>
            </w:pPr>
            <w:r>
              <w:rPr>
                <w:color w:val="000000"/>
                <w:sz w:val="24"/>
                <w:szCs w:val="24"/>
              </w:rPr>
              <w:t>华宇软件</w:t>
            </w:r>
          </w:p>
        </w:tc>
        <w:tc>
          <w:tcPr>
            <w:tcW w:w="1334" w:type="dxa"/>
            <w:vAlign w:val="center"/>
          </w:tcPr>
          <w:p w:rsidR="00673B44" w:rsidRDefault="00F03C33">
            <w:pPr>
              <w:jc w:val="right"/>
            </w:pPr>
            <w:r>
              <w:rPr>
                <w:color w:val="000000"/>
                <w:sz w:val="24"/>
                <w:szCs w:val="24"/>
              </w:rPr>
              <w:t>272,700</w:t>
            </w:r>
          </w:p>
        </w:tc>
        <w:tc>
          <w:tcPr>
            <w:tcW w:w="1924" w:type="dxa"/>
            <w:vAlign w:val="center"/>
          </w:tcPr>
          <w:p w:rsidR="00673B44" w:rsidRDefault="00F03C33">
            <w:pPr>
              <w:jc w:val="right"/>
            </w:pPr>
            <w:r>
              <w:rPr>
                <w:color w:val="000000"/>
                <w:sz w:val="24"/>
                <w:szCs w:val="24"/>
              </w:rPr>
              <w:t>5,587,623.00</w:t>
            </w:r>
          </w:p>
        </w:tc>
        <w:tc>
          <w:tcPr>
            <w:tcW w:w="1644" w:type="dxa"/>
            <w:vAlign w:val="center"/>
          </w:tcPr>
          <w:p w:rsidR="00673B44" w:rsidRDefault="00F03C33">
            <w:pPr>
              <w:jc w:val="right"/>
            </w:pPr>
            <w:r>
              <w:rPr>
                <w:color w:val="000000"/>
                <w:sz w:val="24"/>
                <w:szCs w:val="24"/>
              </w:rPr>
              <w:t>5.58</w:t>
            </w:r>
          </w:p>
        </w:tc>
      </w:tr>
      <w:tr w:rsidR="00673B44">
        <w:trPr>
          <w:jc w:val="center"/>
        </w:trPr>
        <w:tc>
          <w:tcPr>
            <w:tcW w:w="855" w:type="dxa"/>
            <w:vAlign w:val="center"/>
          </w:tcPr>
          <w:p w:rsidR="00673B44" w:rsidRDefault="00F03C33">
            <w:pPr>
              <w:jc w:val="center"/>
            </w:pPr>
            <w:r>
              <w:rPr>
                <w:color w:val="000000"/>
                <w:sz w:val="24"/>
                <w:szCs w:val="24"/>
              </w:rPr>
              <w:t>7</w:t>
            </w:r>
          </w:p>
        </w:tc>
        <w:tc>
          <w:tcPr>
            <w:tcW w:w="1334" w:type="dxa"/>
            <w:vAlign w:val="center"/>
          </w:tcPr>
          <w:p w:rsidR="00673B44" w:rsidRDefault="00F03C33">
            <w:pPr>
              <w:jc w:val="center"/>
            </w:pPr>
            <w:r>
              <w:rPr>
                <w:color w:val="000000"/>
                <w:sz w:val="24"/>
                <w:szCs w:val="24"/>
              </w:rPr>
              <w:t>000977</w:t>
            </w:r>
          </w:p>
        </w:tc>
        <w:tc>
          <w:tcPr>
            <w:tcW w:w="1777" w:type="dxa"/>
            <w:vAlign w:val="center"/>
          </w:tcPr>
          <w:p w:rsidR="00673B44" w:rsidRDefault="00F03C33">
            <w:pPr>
              <w:jc w:val="center"/>
            </w:pPr>
            <w:r>
              <w:rPr>
                <w:color w:val="000000"/>
                <w:sz w:val="24"/>
                <w:szCs w:val="24"/>
              </w:rPr>
              <w:t>浪潮信息</w:t>
            </w:r>
          </w:p>
        </w:tc>
        <w:tc>
          <w:tcPr>
            <w:tcW w:w="1334" w:type="dxa"/>
            <w:vAlign w:val="center"/>
          </w:tcPr>
          <w:p w:rsidR="00673B44" w:rsidRDefault="00F03C33">
            <w:pPr>
              <w:jc w:val="right"/>
            </w:pPr>
            <w:r>
              <w:rPr>
                <w:color w:val="000000"/>
                <w:sz w:val="24"/>
                <w:szCs w:val="24"/>
              </w:rPr>
              <w:t>225,200</w:t>
            </w:r>
          </w:p>
        </w:tc>
        <w:tc>
          <w:tcPr>
            <w:tcW w:w="1924" w:type="dxa"/>
            <w:vAlign w:val="center"/>
          </w:tcPr>
          <w:p w:rsidR="00673B44" w:rsidRDefault="00F03C33">
            <w:pPr>
              <w:jc w:val="right"/>
            </w:pPr>
            <w:r>
              <w:rPr>
                <w:color w:val="000000"/>
                <w:sz w:val="24"/>
                <w:szCs w:val="24"/>
              </w:rPr>
              <w:t>5,546,676.00</w:t>
            </w:r>
          </w:p>
        </w:tc>
        <w:tc>
          <w:tcPr>
            <w:tcW w:w="1644" w:type="dxa"/>
            <w:vAlign w:val="center"/>
          </w:tcPr>
          <w:p w:rsidR="00673B44" w:rsidRDefault="00F03C33">
            <w:pPr>
              <w:jc w:val="right"/>
            </w:pPr>
            <w:r>
              <w:rPr>
                <w:color w:val="000000"/>
                <w:sz w:val="24"/>
                <w:szCs w:val="24"/>
              </w:rPr>
              <w:t>5.54</w:t>
            </w:r>
          </w:p>
        </w:tc>
      </w:tr>
      <w:tr w:rsidR="00673B44">
        <w:trPr>
          <w:jc w:val="center"/>
        </w:trPr>
        <w:tc>
          <w:tcPr>
            <w:tcW w:w="855" w:type="dxa"/>
            <w:vAlign w:val="center"/>
          </w:tcPr>
          <w:p w:rsidR="00673B44" w:rsidRDefault="00F03C33">
            <w:pPr>
              <w:jc w:val="center"/>
            </w:pPr>
            <w:r>
              <w:rPr>
                <w:color w:val="000000"/>
                <w:sz w:val="24"/>
                <w:szCs w:val="24"/>
              </w:rPr>
              <w:t>8</w:t>
            </w:r>
          </w:p>
        </w:tc>
        <w:tc>
          <w:tcPr>
            <w:tcW w:w="1334" w:type="dxa"/>
            <w:vAlign w:val="center"/>
          </w:tcPr>
          <w:p w:rsidR="00673B44" w:rsidRDefault="00F03C33">
            <w:pPr>
              <w:jc w:val="center"/>
            </w:pPr>
            <w:r>
              <w:rPr>
                <w:color w:val="000000"/>
                <w:sz w:val="24"/>
                <w:szCs w:val="24"/>
              </w:rPr>
              <w:t>002599</w:t>
            </w:r>
          </w:p>
        </w:tc>
        <w:tc>
          <w:tcPr>
            <w:tcW w:w="1777" w:type="dxa"/>
            <w:vAlign w:val="center"/>
          </w:tcPr>
          <w:p w:rsidR="00673B44" w:rsidRDefault="00F03C33">
            <w:pPr>
              <w:jc w:val="center"/>
            </w:pPr>
            <w:r>
              <w:rPr>
                <w:color w:val="000000"/>
                <w:sz w:val="24"/>
                <w:szCs w:val="24"/>
              </w:rPr>
              <w:t>盛通股份</w:t>
            </w:r>
          </w:p>
        </w:tc>
        <w:tc>
          <w:tcPr>
            <w:tcW w:w="1334" w:type="dxa"/>
            <w:vAlign w:val="center"/>
          </w:tcPr>
          <w:p w:rsidR="00673B44" w:rsidRDefault="00F03C33">
            <w:pPr>
              <w:jc w:val="right"/>
            </w:pPr>
            <w:r>
              <w:rPr>
                <w:color w:val="000000"/>
                <w:sz w:val="24"/>
                <w:szCs w:val="24"/>
              </w:rPr>
              <w:t>388,220</w:t>
            </w:r>
          </w:p>
        </w:tc>
        <w:tc>
          <w:tcPr>
            <w:tcW w:w="1924" w:type="dxa"/>
            <w:vAlign w:val="center"/>
          </w:tcPr>
          <w:p w:rsidR="00673B44" w:rsidRDefault="00F03C33">
            <w:pPr>
              <w:jc w:val="right"/>
            </w:pPr>
            <w:r>
              <w:rPr>
                <w:color w:val="000000"/>
                <w:sz w:val="24"/>
                <w:szCs w:val="24"/>
              </w:rPr>
              <w:t>4,615,935.80</w:t>
            </w:r>
          </w:p>
        </w:tc>
        <w:tc>
          <w:tcPr>
            <w:tcW w:w="1644" w:type="dxa"/>
            <w:vAlign w:val="center"/>
          </w:tcPr>
          <w:p w:rsidR="00673B44" w:rsidRDefault="00F03C33">
            <w:pPr>
              <w:jc w:val="right"/>
            </w:pPr>
            <w:r>
              <w:rPr>
                <w:color w:val="000000"/>
                <w:sz w:val="24"/>
                <w:szCs w:val="24"/>
              </w:rPr>
              <w:t>4.61</w:t>
            </w:r>
          </w:p>
        </w:tc>
      </w:tr>
      <w:tr w:rsidR="00673B44">
        <w:trPr>
          <w:jc w:val="center"/>
        </w:trPr>
        <w:tc>
          <w:tcPr>
            <w:tcW w:w="855" w:type="dxa"/>
            <w:vAlign w:val="center"/>
          </w:tcPr>
          <w:p w:rsidR="00673B44" w:rsidRDefault="00F03C33">
            <w:pPr>
              <w:jc w:val="center"/>
            </w:pPr>
            <w:r>
              <w:rPr>
                <w:color w:val="000000"/>
                <w:sz w:val="24"/>
                <w:szCs w:val="24"/>
              </w:rPr>
              <w:t>9</w:t>
            </w:r>
          </w:p>
        </w:tc>
        <w:tc>
          <w:tcPr>
            <w:tcW w:w="1334" w:type="dxa"/>
            <w:vAlign w:val="center"/>
          </w:tcPr>
          <w:p w:rsidR="00673B44" w:rsidRDefault="00F03C33">
            <w:pPr>
              <w:jc w:val="center"/>
            </w:pPr>
            <w:r>
              <w:rPr>
                <w:color w:val="000000"/>
                <w:sz w:val="24"/>
                <w:szCs w:val="24"/>
              </w:rPr>
              <w:t>300012</w:t>
            </w:r>
          </w:p>
        </w:tc>
        <w:tc>
          <w:tcPr>
            <w:tcW w:w="1777" w:type="dxa"/>
            <w:vAlign w:val="center"/>
          </w:tcPr>
          <w:p w:rsidR="00673B44" w:rsidRDefault="00F03C33">
            <w:pPr>
              <w:jc w:val="center"/>
            </w:pPr>
            <w:r>
              <w:rPr>
                <w:color w:val="000000"/>
                <w:sz w:val="24"/>
                <w:szCs w:val="24"/>
              </w:rPr>
              <w:t>华测检测</w:t>
            </w:r>
          </w:p>
        </w:tc>
        <w:tc>
          <w:tcPr>
            <w:tcW w:w="1334" w:type="dxa"/>
            <w:vAlign w:val="center"/>
          </w:tcPr>
          <w:p w:rsidR="00673B44" w:rsidRDefault="00F03C33">
            <w:pPr>
              <w:jc w:val="right"/>
            </w:pPr>
            <w:r>
              <w:rPr>
                <w:color w:val="000000"/>
                <w:sz w:val="24"/>
                <w:szCs w:val="24"/>
              </w:rPr>
              <w:t>896,500</w:t>
            </w:r>
          </w:p>
        </w:tc>
        <w:tc>
          <w:tcPr>
            <w:tcW w:w="1924" w:type="dxa"/>
            <w:vAlign w:val="center"/>
          </w:tcPr>
          <w:p w:rsidR="00673B44" w:rsidRDefault="00F03C33">
            <w:pPr>
              <w:jc w:val="right"/>
            </w:pPr>
            <w:r>
              <w:rPr>
                <w:color w:val="000000"/>
                <w:sz w:val="24"/>
                <w:szCs w:val="24"/>
              </w:rPr>
              <w:t>4,572,150.00</w:t>
            </w:r>
          </w:p>
        </w:tc>
        <w:tc>
          <w:tcPr>
            <w:tcW w:w="1644" w:type="dxa"/>
            <w:vAlign w:val="center"/>
          </w:tcPr>
          <w:p w:rsidR="00673B44" w:rsidRDefault="00F03C33">
            <w:pPr>
              <w:jc w:val="right"/>
            </w:pPr>
            <w:r>
              <w:rPr>
                <w:color w:val="000000"/>
                <w:sz w:val="24"/>
                <w:szCs w:val="24"/>
              </w:rPr>
              <w:t>4.57</w:t>
            </w:r>
          </w:p>
        </w:tc>
      </w:tr>
      <w:tr w:rsidR="00673B44">
        <w:trPr>
          <w:jc w:val="center"/>
        </w:trPr>
        <w:tc>
          <w:tcPr>
            <w:tcW w:w="855" w:type="dxa"/>
            <w:vAlign w:val="center"/>
          </w:tcPr>
          <w:p w:rsidR="00673B44" w:rsidRDefault="00F03C33">
            <w:pPr>
              <w:jc w:val="center"/>
            </w:pPr>
            <w:r>
              <w:rPr>
                <w:color w:val="000000"/>
                <w:sz w:val="24"/>
                <w:szCs w:val="24"/>
              </w:rPr>
              <w:t>10</w:t>
            </w:r>
          </w:p>
        </w:tc>
        <w:tc>
          <w:tcPr>
            <w:tcW w:w="1334" w:type="dxa"/>
            <w:vAlign w:val="center"/>
          </w:tcPr>
          <w:p w:rsidR="00673B44" w:rsidRDefault="00F03C33">
            <w:pPr>
              <w:jc w:val="center"/>
            </w:pPr>
            <w:r>
              <w:rPr>
                <w:color w:val="000000"/>
                <w:sz w:val="24"/>
                <w:szCs w:val="24"/>
              </w:rPr>
              <w:t>300212</w:t>
            </w:r>
          </w:p>
        </w:tc>
        <w:tc>
          <w:tcPr>
            <w:tcW w:w="1777" w:type="dxa"/>
            <w:vAlign w:val="center"/>
          </w:tcPr>
          <w:p w:rsidR="00673B44" w:rsidRDefault="00F03C33">
            <w:pPr>
              <w:jc w:val="center"/>
            </w:pPr>
            <w:r>
              <w:rPr>
                <w:color w:val="000000"/>
                <w:sz w:val="24"/>
                <w:szCs w:val="24"/>
              </w:rPr>
              <w:t>易华录</w:t>
            </w:r>
          </w:p>
        </w:tc>
        <w:tc>
          <w:tcPr>
            <w:tcW w:w="1334" w:type="dxa"/>
            <w:vAlign w:val="center"/>
          </w:tcPr>
          <w:p w:rsidR="00673B44" w:rsidRDefault="00F03C33">
            <w:pPr>
              <w:jc w:val="right"/>
            </w:pPr>
            <w:r>
              <w:rPr>
                <w:color w:val="000000"/>
                <w:sz w:val="24"/>
                <w:szCs w:val="24"/>
              </w:rPr>
              <w:t>138,900</w:t>
            </w:r>
          </w:p>
        </w:tc>
        <w:tc>
          <w:tcPr>
            <w:tcW w:w="1924" w:type="dxa"/>
            <w:vAlign w:val="center"/>
          </w:tcPr>
          <w:p w:rsidR="00673B44" w:rsidRDefault="00F03C33">
            <w:pPr>
              <w:jc w:val="right"/>
            </w:pPr>
            <w:r>
              <w:rPr>
                <w:color w:val="000000"/>
                <w:sz w:val="24"/>
                <w:szCs w:val="24"/>
              </w:rPr>
              <w:t>4,471,191.00</w:t>
            </w:r>
          </w:p>
        </w:tc>
        <w:tc>
          <w:tcPr>
            <w:tcW w:w="1644" w:type="dxa"/>
            <w:vAlign w:val="center"/>
          </w:tcPr>
          <w:p w:rsidR="00673B44" w:rsidRDefault="00F03C33">
            <w:pPr>
              <w:jc w:val="right"/>
            </w:pPr>
            <w:r>
              <w:rPr>
                <w:color w:val="000000"/>
                <w:sz w:val="24"/>
                <w:szCs w:val="24"/>
              </w:rPr>
              <w:t>4.47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3,998,800.00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3,998,800.00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3,998,800.00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73B44">
        <w:trPr>
          <w:jc w:val="center"/>
        </w:trPr>
        <w:tc>
          <w:tcPr>
            <w:tcW w:w="850" w:type="dxa"/>
            <w:vAlign w:val="center"/>
          </w:tcPr>
          <w:p w:rsidR="00673B44" w:rsidRDefault="00F03C33">
            <w:pPr>
              <w:jc w:val="center"/>
            </w:pPr>
            <w:r>
              <w:rPr>
                <w:color w:val="000000"/>
                <w:sz w:val="24"/>
                <w:szCs w:val="24"/>
              </w:rPr>
              <w:t>1</w:t>
            </w:r>
          </w:p>
        </w:tc>
        <w:tc>
          <w:tcPr>
            <w:tcW w:w="1475" w:type="dxa"/>
            <w:vAlign w:val="center"/>
          </w:tcPr>
          <w:p w:rsidR="00673B44" w:rsidRDefault="00F03C33">
            <w:pPr>
              <w:jc w:val="center"/>
            </w:pPr>
            <w:r>
              <w:rPr>
                <w:color w:val="000000"/>
                <w:sz w:val="24"/>
                <w:szCs w:val="24"/>
              </w:rPr>
              <w:t>108601</w:t>
            </w:r>
          </w:p>
        </w:tc>
        <w:tc>
          <w:tcPr>
            <w:tcW w:w="1769" w:type="dxa"/>
            <w:vAlign w:val="center"/>
          </w:tcPr>
          <w:p w:rsidR="00673B44" w:rsidRDefault="00F03C33">
            <w:pPr>
              <w:jc w:val="center"/>
            </w:pPr>
            <w:r>
              <w:rPr>
                <w:color w:val="000000"/>
                <w:sz w:val="24"/>
                <w:szCs w:val="24"/>
              </w:rPr>
              <w:t>国开</w:t>
            </w:r>
            <w:r>
              <w:rPr>
                <w:color w:val="000000"/>
                <w:sz w:val="24"/>
                <w:szCs w:val="24"/>
              </w:rPr>
              <w:t>1703</w:t>
            </w:r>
          </w:p>
        </w:tc>
        <w:tc>
          <w:tcPr>
            <w:tcW w:w="1387" w:type="dxa"/>
            <w:vAlign w:val="center"/>
          </w:tcPr>
          <w:p w:rsidR="00673B44" w:rsidRDefault="00F03C33">
            <w:pPr>
              <w:jc w:val="right"/>
            </w:pPr>
            <w:r>
              <w:rPr>
                <w:color w:val="000000"/>
                <w:sz w:val="24"/>
                <w:szCs w:val="24"/>
              </w:rPr>
              <w:t>40,000</w:t>
            </w:r>
          </w:p>
        </w:tc>
        <w:tc>
          <w:tcPr>
            <w:tcW w:w="2150" w:type="dxa"/>
            <w:vAlign w:val="center"/>
          </w:tcPr>
          <w:p w:rsidR="00673B44" w:rsidRDefault="00F03C33">
            <w:pPr>
              <w:jc w:val="right"/>
            </w:pPr>
            <w:r>
              <w:rPr>
                <w:color w:val="000000"/>
                <w:sz w:val="24"/>
                <w:szCs w:val="24"/>
              </w:rPr>
              <w:t>3,998,800.00</w:t>
            </w:r>
          </w:p>
        </w:tc>
        <w:tc>
          <w:tcPr>
            <w:tcW w:w="1237" w:type="dxa"/>
            <w:vAlign w:val="center"/>
          </w:tcPr>
          <w:p w:rsidR="00673B44" w:rsidRDefault="00F03C33">
            <w:pPr>
              <w:jc w:val="right"/>
            </w:pPr>
            <w:r>
              <w:rPr>
                <w:color w:val="000000"/>
                <w:sz w:val="24"/>
                <w:szCs w:val="24"/>
              </w:rPr>
              <w:t>3.99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38,078.21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132,970.17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4,345,015.16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4,516,063.54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AE3422" w:rsidRPr="00AE3422" w:rsidRDefault="00AE3422" w:rsidP="00AE3422">
      <w:pPr>
        <w:adjustRightInd w:val="0"/>
        <w:snapToGrid w:val="0"/>
        <w:spacing w:beforeLines="50" w:before="156" w:line="360" w:lineRule="auto"/>
        <w:rPr>
          <w:rFonts w:eastAsiaTheme="minorEastAsia"/>
          <w:b/>
          <w:color w:val="000000" w:themeColor="text1"/>
          <w:kern w:val="0"/>
          <w:sz w:val="24"/>
          <w:szCs w:val="24"/>
        </w:rPr>
      </w:pPr>
      <w:r w:rsidRPr="00AE3422">
        <w:rPr>
          <w:rFonts w:eastAsiaTheme="minorEastAsia" w:hint="eastAsia"/>
          <w:b/>
          <w:color w:val="000000" w:themeColor="text1"/>
          <w:kern w:val="0"/>
          <w:sz w:val="24"/>
          <w:szCs w:val="24"/>
        </w:rPr>
        <w:t xml:space="preserve">6.3 </w:t>
      </w:r>
      <w:r w:rsidRPr="00AE3422">
        <w:rPr>
          <w:rFonts w:eastAsiaTheme="minorEastAsia" w:hint="eastAsia"/>
          <w:b/>
          <w:color w:val="000000" w:themeColor="text1"/>
          <w:kern w:val="0"/>
          <w:sz w:val="24"/>
          <w:szCs w:val="24"/>
        </w:rPr>
        <w:t>本报告期持有的基金发生的重大影响事件</w:t>
      </w:r>
    </w:p>
    <w:p w:rsidR="00AE3422" w:rsidRPr="00AE3422" w:rsidRDefault="00AE3422" w:rsidP="00AE3422">
      <w:pPr>
        <w:autoSpaceDE w:val="0"/>
        <w:autoSpaceDN w:val="0"/>
        <w:adjustRightInd w:val="0"/>
        <w:spacing w:line="360" w:lineRule="auto"/>
        <w:ind w:firstLineChars="200" w:firstLine="480"/>
        <w:jc w:val="left"/>
        <w:rPr>
          <w:rFonts w:eastAsiaTheme="minorEastAsia"/>
          <w:color w:val="000000" w:themeColor="text1"/>
          <w:sz w:val="24"/>
          <w:szCs w:val="24"/>
        </w:rPr>
      </w:pPr>
      <w:r w:rsidRPr="00AE3422">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85,843,210.37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26,969,016.37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22,218,245.33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90,593,981.41</w:t>
            </w:r>
          </w:p>
        </w:tc>
      </w:tr>
    </w:tbl>
    <w:p w:rsidR="00673B44" w:rsidRDefault="00F03C3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673B44" w:rsidRPr="0000170D" w:rsidRDefault="00F03C33" w:rsidP="0000170D">
      <w:pPr>
        <w:spacing w:before="29" w:line="288" w:lineRule="auto"/>
        <w:ind w:firstLineChars="200" w:firstLine="480"/>
        <w:rPr>
          <w:color w:val="000000"/>
          <w:sz w:val="24"/>
          <w:szCs w:val="24"/>
        </w:rPr>
      </w:pPr>
      <w:r w:rsidRPr="0000170D">
        <w:rPr>
          <w:color w:val="000000"/>
          <w:sz w:val="24"/>
          <w:szCs w:val="24"/>
        </w:rPr>
        <w:t>1</w:t>
      </w:r>
      <w:r w:rsidRPr="0000170D">
        <w:rPr>
          <w:color w:val="000000"/>
          <w:sz w:val="24"/>
          <w:szCs w:val="24"/>
        </w:rPr>
        <w:t>、根据财政部和国家税务总局于</w:t>
      </w:r>
      <w:r w:rsidRPr="0000170D">
        <w:rPr>
          <w:color w:val="000000"/>
          <w:sz w:val="24"/>
          <w:szCs w:val="24"/>
        </w:rPr>
        <w:t>2016</w:t>
      </w:r>
      <w:r w:rsidRPr="0000170D">
        <w:rPr>
          <w:color w:val="000000"/>
          <w:sz w:val="24"/>
          <w:szCs w:val="24"/>
        </w:rPr>
        <w:t>年</w:t>
      </w:r>
      <w:r w:rsidRPr="0000170D">
        <w:rPr>
          <w:color w:val="000000"/>
          <w:sz w:val="24"/>
          <w:szCs w:val="24"/>
        </w:rPr>
        <w:t>12</w:t>
      </w:r>
      <w:r w:rsidRPr="0000170D">
        <w:rPr>
          <w:color w:val="000000"/>
          <w:sz w:val="24"/>
          <w:szCs w:val="24"/>
        </w:rPr>
        <w:t>月</w:t>
      </w:r>
      <w:r w:rsidRPr="0000170D">
        <w:rPr>
          <w:color w:val="000000"/>
          <w:sz w:val="24"/>
          <w:szCs w:val="24"/>
        </w:rPr>
        <w:t>21</w:t>
      </w:r>
      <w:r w:rsidRPr="0000170D">
        <w:rPr>
          <w:color w:val="000000"/>
          <w:sz w:val="24"/>
          <w:szCs w:val="24"/>
        </w:rPr>
        <w:t>日联合发布的《关于明确金融、房地产开发、教育辅助服务等增值税政策的通知》（财税</w:t>
      </w:r>
      <w:r w:rsidRPr="0000170D">
        <w:rPr>
          <w:color w:val="000000"/>
          <w:sz w:val="24"/>
          <w:szCs w:val="24"/>
        </w:rPr>
        <w:t>[2016]140</w:t>
      </w:r>
      <w:r w:rsidRPr="0000170D">
        <w:rPr>
          <w:color w:val="000000"/>
          <w:sz w:val="24"/>
          <w:szCs w:val="24"/>
        </w:rPr>
        <w:t>号）以及于</w:t>
      </w:r>
      <w:r w:rsidRPr="0000170D">
        <w:rPr>
          <w:color w:val="000000"/>
          <w:sz w:val="24"/>
          <w:szCs w:val="24"/>
        </w:rPr>
        <w:t>2017</w:t>
      </w:r>
      <w:r w:rsidRPr="0000170D">
        <w:rPr>
          <w:color w:val="000000"/>
          <w:sz w:val="24"/>
          <w:szCs w:val="24"/>
        </w:rPr>
        <w:t>年</w:t>
      </w:r>
      <w:r w:rsidRPr="0000170D">
        <w:rPr>
          <w:color w:val="000000"/>
          <w:sz w:val="24"/>
          <w:szCs w:val="24"/>
        </w:rPr>
        <w:t>6</w:t>
      </w:r>
      <w:r w:rsidRPr="0000170D">
        <w:rPr>
          <w:color w:val="000000"/>
          <w:sz w:val="24"/>
          <w:szCs w:val="24"/>
        </w:rPr>
        <w:t>月</w:t>
      </w:r>
      <w:r w:rsidRPr="0000170D">
        <w:rPr>
          <w:color w:val="000000"/>
          <w:sz w:val="24"/>
          <w:szCs w:val="24"/>
        </w:rPr>
        <w:t>30</w:t>
      </w:r>
      <w:r w:rsidRPr="0000170D">
        <w:rPr>
          <w:color w:val="000000"/>
          <w:sz w:val="24"/>
          <w:szCs w:val="24"/>
        </w:rPr>
        <w:t>日联合发布的《财政部、税务总局关于资管产品增值税有关问题的通知》（财税</w:t>
      </w:r>
      <w:r w:rsidRPr="0000170D">
        <w:rPr>
          <w:color w:val="000000"/>
          <w:sz w:val="24"/>
          <w:szCs w:val="24"/>
        </w:rPr>
        <w:t>[2017]56</w:t>
      </w:r>
      <w:r w:rsidRPr="0000170D">
        <w:rPr>
          <w:color w:val="000000"/>
          <w:sz w:val="24"/>
          <w:szCs w:val="24"/>
        </w:rPr>
        <w:t>号）等规定，自</w:t>
      </w:r>
      <w:r w:rsidRPr="0000170D">
        <w:rPr>
          <w:color w:val="000000"/>
          <w:sz w:val="24"/>
          <w:szCs w:val="24"/>
        </w:rPr>
        <w:t>2018</w:t>
      </w:r>
      <w:r w:rsidRPr="0000170D">
        <w:rPr>
          <w:color w:val="000000"/>
          <w:sz w:val="24"/>
          <w:szCs w:val="24"/>
        </w:rPr>
        <w:t>年</w:t>
      </w:r>
      <w:r w:rsidRPr="0000170D">
        <w:rPr>
          <w:color w:val="000000"/>
          <w:sz w:val="24"/>
          <w:szCs w:val="24"/>
        </w:rPr>
        <w:t>1</w:t>
      </w:r>
      <w:r w:rsidRPr="0000170D">
        <w:rPr>
          <w:color w:val="000000"/>
          <w:sz w:val="24"/>
          <w:szCs w:val="24"/>
        </w:rPr>
        <w:t>月</w:t>
      </w:r>
      <w:r w:rsidRPr="0000170D">
        <w:rPr>
          <w:color w:val="000000"/>
          <w:sz w:val="24"/>
          <w:szCs w:val="24"/>
        </w:rPr>
        <w:t>1</w:t>
      </w:r>
      <w:r w:rsidRPr="0000170D">
        <w:rPr>
          <w:color w:val="000000"/>
          <w:sz w:val="24"/>
          <w:szCs w:val="24"/>
        </w:rPr>
        <w:t>日（含）起，基金管理人运营公开募集证券投资基金（以下简称</w:t>
      </w:r>
      <w:r w:rsidRPr="0000170D">
        <w:rPr>
          <w:color w:val="000000"/>
          <w:sz w:val="24"/>
          <w:szCs w:val="24"/>
        </w:rPr>
        <w:t>“</w:t>
      </w:r>
      <w:r w:rsidRPr="0000170D">
        <w:rPr>
          <w:color w:val="000000"/>
          <w:sz w:val="24"/>
          <w:szCs w:val="24"/>
        </w:rPr>
        <w:t>基金</w:t>
      </w:r>
      <w:r w:rsidRPr="0000170D">
        <w:rPr>
          <w:color w:val="000000"/>
          <w:sz w:val="24"/>
          <w:szCs w:val="24"/>
        </w:rPr>
        <w:t>”</w:t>
      </w:r>
      <w:r w:rsidRPr="0000170D">
        <w:rPr>
          <w:color w:val="000000"/>
          <w:sz w:val="24"/>
          <w:szCs w:val="24"/>
        </w:rPr>
        <w:t>）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4F4D27" w:rsidRDefault="003C50AD" w:rsidP="0000170D">
      <w:pPr>
        <w:spacing w:before="29" w:line="288" w:lineRule="auto"/>
        <w:ind w:firstLineChars="200" w:firstLine="480"/>
        <w:rPr>
          <w:rFonts w:ascii="宋体" w:hAnsi="宋体"/>
          <w:color w:val="000000"/>
        </w:rPr>
      </w:pPr>
      <w:r w:rsidRPr="0000170D">
        <w:rPr>
          <w:color w:val="000000"/>
          <w:sz w:val="24"/>
          <w:szCs w:val="24"/>
        </w:rPr>
        <w:t>2</w:t>
      </w:r>
      <w:r w:rsidRPr="0000170D">
        <w:rPr>
          <w:color w:val="000000"/>
          <w:sz w:val="24"/>
          <w:szCs w:val="24"/>
        </w:rPr>
        <w:t>、根据《公开募集开放式证券投资基金流动性风险管理规定》的有关规定及相关监管要求，经与基金托管人协商一致并报监管机构备案，基金管理人对本基金基金合同等法律文件作相应修改。请投资者关注基金合同中</w:t>
      </w:r>
      <w:r w:rsidRPr="0000170D">
        <w:rPr>
          <w:color w:val="000000"/>
          <w:sz w:val="24"/>
          <w:szCs w:val="24"/>
        </w:rPr>
        <w:t>“</w:t>
      </w:r>
      <w:r w:rsidRPr="0000170D">
        <w:rPr>
          <w:color w:val="000000"/>
          <w:sz w:val="24"/>
          <w:szCs w:val="24"/>
        </w:rPr>
        <w:t>对持续持有期少于</w:t>
      </w:r>
      <w:r w:rsidRPr="0000170D">
        <w:rPr>
          <w:color w:val="000000"/>
          <w:sz w:val="24"/>
          <w:szCs w:val="24"/>
        </w:rPr>
        <w:t>7</w:t>
      </w:r>
      <w:r w:rsidRPr="0000170D">
        <w:rPr>
          <w:color w:val="000000"/>
          <w:sz w:val="24"/>
          <w:szCs w:val="24"/>
        </w:rPr>
        <w:t>日的基金份额持有人收取不低于</w:t>
      </w:r>
      <w:r w:rsidRPr="0000170D">
        <w:rPr>
          <w:color w:val="000000"/>
          <w:sz w:val="24"/>
          <w:szCs w:val="24"/>
        </w:rPr>
        <w:t>1.5%</w:t>
      </w:r>
      <w:r w:rsidRPr="0000170D">
        <w:rPr>
          <w:color w:val="000000"/>
          <w:sz w:val="24"/>
          <w:szCs w:val="24"/>
        </w:rPr>
        <w:t>的赎回费并全额计入基金财产</w:t>
      </w:r>
      <w:r w:rsidRPr="0000170D">
        <w:rPr>
          <w:color w:val="000000"/>
          <w:sz w:val="24"/>
          <w:szCs w:val="24"/>
        </w:rPr>
        <w:t>”</w:t>
      </w:r>
      <w:r w:rsidRPr="0000170D">
        <w:rPr>
          <w:color w:val="000000"/>
          <w:sz w:val="24"/>
          <w:szCs w:val="24"/>
        </w:rPr>
        <w:t>的条款已于</w:t>
      </w:r>
      <w:r w:rsidRPr="0000170D">
        <w:rPr>
          <w:color w:val="000000"/>
          <w:sz w:val="24"/>
          <w:szCs w:val="24"/>
        </w:rPr>
        <w:t>2018</w:t>
      </w:r>
      <w:r w:rsidRPr="0000170D">
        <w:rPr>
          <w:color w:val="000000"/>
          <w:sz w:val="24"/>
          <w:szCs w:val="24"/>
        </w:rPr>
        <w:t>年</w:t>
      </w:r>
      <w:r w:rsidRPr="0000170D">
        <w:rPr>
          <w:color w:val="000000"/>
          <w:sz w:val="24"/>
          <w:szCs w:val="24"/>
        </w:rPr>
        <w:t>3</w:t>
      </w:r>
      <w:r w:rsidRPr="0000170D">
        <w:rPr>
          <w:color w:val="000000"/>
          <w:sz w:val="24"/>
          <w:szCs w:val="24"/>
        </w:rPr>
        <w:t>月</w:t>
      </w:r>
      <w:r w:rsidRPr="0000170D">
        <w:rPr>
          <w:color w:val="000000"/>
          <w:sz w:val="24"/>
          <w:szCs w:val="24"/>
        </w:rPr>
        <w:t>31</w:t>
      </w:r>
      <w:r w:rsidRPr="0000170D">
        <w:rPr>
          <w:color w:val="000000"/>
          <w:sz w:val="24"/>
          <w:szCs w:val="24"/>
        </w:rPr>
        <w:t>日起正式实施。欲知详情请查阅本基金管理人于</w:t>
      </w:r>
      <w:r w:rsidRPr="0000170D">
        <w:rPr>
          <w:color w:val="000000"/>
          <w:sz w:val="24"/>
          <w:szCs w:val="24"/>
        </w:rPr>
        <w:t>2018</w:t>
      </w:r>
      <w:r w:rsidRPr="0000170D">
        <w:rPr>
          <w:color w:val="000000"/>
          <w:sz w:val="24"/>
          <w:szCs w:val="24"/>
        </w:rPr>
        <w:t>年</w:t>
      </w:r>
      <w:r w:rsidRPr="0000170D">
        <w:rPr>
          <w:color w:val="000000"/>
          <w:sz w:val="24"/>
          <w:szCs w:val="24"/>
        </w:rPr>
        <w:t>3</w:t>
      </w:r>
      <w:r w:rsidRPr="0000170D">
        <w:rPr>
          <w:color w:val="000000"/>
          <w:sz w:val="24"/>
          <w:szCs w:val="24"/>
        </w:rPr>
        <w:t>月</w:t>
      </w:r>
      <w:r w:rsidRPr="0000170D">
        <w:rPr>
          <w:color w:val="000000"/>
          <w:sz w:val="24"/>
          <w:szCs w:val="24"/>
        </w:rPr>
        <w:t>22</w:t>
      </w:r>
      <w:r w:rsidRPr="0000170D">
        <w:rPr>
          <w:color w:val="000000"/>
          <w:sz w:val="24"/>
          <w:szCs w:val="24"/>
        </w:rPr>
        <w:t>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73B44" w:rsidRDefault="00F03C3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、中国证监会准予交银施罗德科技创新灵活配置混合型证券投资基金募集注册的文件；</w:t>
      </w:r>
      <w:r>
        <w:rPr>
          <w:color w:val="000000"/>
          <w:sz w:val="24"/>
          <w:szCs w:val="24"/>
        </w:rPr>
        <w:t xml:space="preserve"> </w:t>
      </w:r>
    </w:p>
    <w:p w:rsidR="00673B44" w:rsidRDefault="00F03C3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、《交银施罗德科技创新灵活配置混合型证券投资基金基金合同》；</w:t>
      </w:r>
      <w:r>
        <w:rPr>
          <w:color w:val="000000"/>
          <w:sz w:val="24"/>
          <w:szCs w:val="24"/>
        </w:rPr>
        <w:t xml:space="preserve"> </w:t>
      </w:r>
    </w:p>
    <w:p w:rsidR="00673B44" w:rsidRDefault="00F03C33">
      <w:pPr>
        <w:spacing w:before="29" w:line="288" w:lineRule="auto"/>
        <w:ind w:firstLineChars="200" w:firstLine="480"/>
        <w:rPr>
          <w:color w:val="000000"/>
          <w:sz w:val="24"/>
          <w:szCs w:val="24"/>
        </w:rPr>
      </w:pPr>
      <w:r>
        <w:rPr>
          <w:color w:val="000000"/>
          <w:sz w:val="24"/>
          <w:szCs w:val="24"/>
        </w:rPr>
        <w:lastRenderedPageBreak/>
        <w:t>3</w:t>
      </w:r>
      <w:r>
        <w:rPr>
          <w:color w:val="000000"/>
          <w:sz w:val="24"/>
          <w:szCs w:val="24"/>
        </w:rPr>
        <w:t>、《交银施罗德科技创新灵活配置混合型证券投资基金招募说明书》；</w:t>
      </w:r>
      <w:r>
        <w:rPr>
          <w:color w:val="000000"/>
          <w:sz w:val="24"/>
          <w:szCs w:val="24"/>
        </w:rPr>
        <w:t xml:space="preserve"> </w:t>
      </w:r>
    </w:p>
    <w:p w:rsidR="00673B44" w:rsidRDefault="00F03C3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、《交银施罗德科技创新灵活配置混合型证券投资基金托管协议》；</w:t>
      </w:r>
      <w:r>
        <w:rPr>
          <w:color w:val="000000"/>
          <w:sz w:val="24"/>
          <w:szCs w:val="24"/>
        </w:rPr>
        <w:t xml:space="preserve"> </w:t>
      </w:r>
    </w:p>
    <w:p w:rsidR="00673B44" w:rsidRDefault="00F03C33">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、关于申请募集注册交银施罗德科技创新灵活配置混合型证券投资基金的法律意见书；</w:t>
      </w:r>
      <w:r>
        <w:rPr>
          <w:color w:val="000000"/>
          <w:sz w:val="24"/>
          <w:szCs w:val="24"/>
        </w:rPr>
        <w:t xml:space="preserve"> </w:t>
      </w:r>
    </w:p>
    <w:p w:rsidR="00673B44" w:rsidRDefault="00F03C3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73B44" w:rsidRDefault="00F03C3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、报告期内交银施罗德科技创新灵活配置混合型证券投资基金在指定报刊上各项公告的原稿。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73B44" w:rsidRDefault="00F03C3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C1E" w:rsidRDefault="005E5C1E" w:rsidP="00876D65">
      <w:r>
        <w:separator/>
      </w:r>
    </w:p>
  </w:endnote>
  <w:endnote w:type="continuationSeparator" w:id="0">
    <w:p w:rsidR="005E5C1E" w:rsidRDefault="005E5C1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244709">
      <w:rPr>
        <w:noProof/>
        <w:kern w:val="0"/>
        <w:szCs w:val="21"/>
      </w:rPr>
      <w:t>5</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244709">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C1E" w:rsidRDefault="005E5C1E" w:rsidP="00876D65">
      <w:r>
        <w:separator/>
      </w:r>
    </w:p>
  </w:footnote>
  <w:footnote w:type="continuationSeparator" w:id="0">
    <w:p w:rsidR="005E5C1E" w:rsidRDefault="005E5C1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交银施罗德科技创新灵活配置混合型证券投资基金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170D"/>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4709"/>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E5C1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3B44"/>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3422"/>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3C3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53485-0040-4A74-B0C8-3E10B6E9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12</Pages>
  <Words>1050</Words>
  <Characters>5986</Characters>
  <Application>Microsoft Office Word</Application>
  <DocSecurity>0</DocSecurity>
  <Lines>49</Lines>
  <Paragraphs>14</Paragraphs>
  <ScaleCrop>false</ScaleCrop>
  <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579</cp:revision>
  <dcterms:created xsi:type="dcterms:W3CDTF">2012-10-16T06:07:00Z</dcterms:created>
  <dcterms:modified xsi:type="dcterms:W3CDTF">2018-04-18T10:39:00Z</dcterms:modified>
</cp:coreProperties>
</file>