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042F1" w:rsidRDefault="00833A8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70,242,689.87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33A8F" w:rsidRPr="00414345" w:rsidTr="00833A8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33A8F" w:rsidRPr="00414345" w:rsidTr="00833A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-1,289,015.38</w:t>
            </w:r>
          </w:p>
        </w:tc>
      </w:tr>
      <w:tr w:rsidR="00833A8F" w:rsidRPr="00414345" w:rsidTr="00833A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-6,435,266.19</w:t>
            </w:r>
          </w:p>
        </w:tc>
      </w:tr>
      <w:tr w:rsidR="00833A8F" w:rsidRPr="00414345" w:rsidTr="00833A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-0.0893</w:t>
            </w:r>
          </w:p>
        </w:tc>
      </w:tr>
      <w:tr w:rsidR="00833A8F" w:rsidRPr="00414345" w:rsidTr="00833A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68,273,559.75</w:t>
            </w:r>
          </w:p>
        </w:tc>
      </w:tr>
      <w:tr w:rsidR="00833A8F" w:rsidRPr="00414345" w:rsidTr="00833A8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0.972</w:t>
            </w:r>
          </w:p>
        </w:tc>
      </w:tr>
    </w:tbl>
    <w:p w:rsidR="003042F1" w:rsidRDefault="00833A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042F1">
        <w:trPr>
          <w:jc w:val="center"/>
        </w:trPr>
        <w:tc>
          <w:tcPr>
            <w:tcW w:w="1701" w:type="dxa"/>
            <w:vAlign w:val="center"/>
          </w:tcPr>
          <w:p w:rsidR="003042F1" w:rsidRDefault="00833A8F">
            <w:pPr>
              <w:jc w:val="left"/>
            </w:pPr>
            <w:r>
              <w:rPr>
                <w:color w:val="000000"/>
                <w:sz w:val="24"/>
                <w:szCs w:val="24"/>
              </w:rPr>
              <w:t>过去三个月</w:t>
            </w:r>
          </w:p>
        </w:tc>
        <w:tc>
          <w:tcPr>
            <w:tcW w:w="1045" w:type="dxa"/>
            <w:vAlign w:val="center"/>
          </w:tcPr>
          <w:p w:rsidR="003042F1" w:rsidRDefault="00833A8F">
            <w:pPr>
              <w:jc w:val="center"/>
            </w:pPr>
            <w:r>
              <w:rPr>
                <w:color w:val="000000"/>
                <w:sz w:val="24"/>
                <w:szCs w:val="24"/>
              </w:rPr>
              <w:t>-8.65%</w:t>
            </w:r>
          </w:p>
        </w:tc>
        <w:tc>
          <w:tcPr>
            <w:tcW w:w="1344" w:type="dxa"/>
            <w:vAlign w:val="center"/>
          </w:tcPr>
          <w:p w:rsidR="003042F1" w:rsidRDefault="00833A8F">
            <w:pPr>
              <w:jc w:val="center"/>
            </w:pPr>
            <w:r>
              <w:rPr>
                <w:color w:val="000000"/>
                <w:sz w:val="24"/>
                <w:szCs w:val="24"/>
              </w:rPr>
              <w:t>1.43%</w:t>
            </w:r>
          </w:p>
        </w:tc>
        <w:tc>
          <w:tcPr>
            <w:tcW w:w="1194" w:type="dxa"/>
            <w:vAlign w:val="center"/>
          </w:tcPr>
          <w:p w:rsidR="003042F1" w:rsidRDefault="00833A8F">
            <w:pPr>
              <w:jc w:val="center"/>
            </w:pPr>
            <w:r>
              <w:rPr>
                <w:color w:val="000000"/>
                <w:sz w:val="24"/>
                <w:szCs w:val="24"/>
              </w:rPr>
              <w:t>-1.77%</w:t>
            </w:r>
          </w:p>
        </w:tc>
        <w:tc>
          <w:tcPr>
            <w:tcW w:w="1492" w:type="dxa"/>
            <w:vAlign w:val="center"/>
          </w:tcPr>
          <w:p w:rsidR="003042F1" w:rsidRDefault="00833A8F">
            <w:pPr>
              <w:jc w:val="center"/>
            </w:pPr>
            <w:r>
              <w:rPr>
                <w:color w:val="000000"/>
                <w:sz w:val="24"/>
                <w:szCs w:val="24"/>
              </w:rPr>
              <w:t>0.96%</w:t>
            </w:r>
          </w:p>
        </w:tc>
        <w:tc>
          <w:tcPr>
            <w:tcW w:w="1194" w:type="dxa"/>
            <w:vAlign w:val="center"/>
          </w:tcPr>
          <w:p w:rsidR="003042F1" w:rsidRDefault="00833A8F">
            <w:pPr>
              <w:jc w:val="center"/>
            </w:pPr>
            <w:r>
              <w:rPr>
                <w:color w:val="000000"/>
                <w:sz w:val="24"/>
                <w:szCs w:val="24"/>
              </w:rPr>
              <w:t>-6.88%</w:t>
            </w:r>
          </w:p>
        </w:tc>
        <w:tc>
          <w:tcPr>
            <w:tcW w:w="898" w:type="dxa"/>
            <w:vAlign w:val="center"/>
          </w:tcPr>
          <w:p w:rsidR="003042F1" w:rsidRDefault="00833A8F">
            <w:pPr>
              <w:jc w:val="center"/>
            </w:pPr>
            <w:r>
              <w:rPr>
                <w:color w:val="000000"/>
                <w:sz w:val="24"/>
                <w:szCs w:val="24"/>
              </w:rPr>
              <w:t>0.47%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w:t>
      </w:r>
      <w:r w:rsidRPr="00414345">
        <w:rPr>
          <w:color w:val="000000"/>
          <w:sz w:val="24"/>
          <w:szCs w:val="24"/>
        </w:rPr>
        <w:lastRenderedPageBreak/>
        <w:t>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042F1">
        <w:trPr>
          <w:jc w:val="center"/>
        </w:trPr>
        <w:tc>
          <w:tcPr>
            <w:tcW w:w="846" w:type="dxa"/>
            <w:vAlign w:val="center"/>
          </w:tcPr>
          <w:p w:rsidR="003042F1" w:rsidRDefault="00833A8F">
            <w:pPr>
              <w:jc w:val="center"/>
            </w:pPr>
            <w:r>
              <w:rPr>
                <w:color w:val="000000"/>
                <w:sz w:val="24"/>
                <w:szCs w:val="24"/>
              </w:rPr>
              <w:t>王少成</w:t>
            </w:r>
          </w:p>
        </w:tc>
        <w:tc>
          <w:tcPr>
            <w:tcW w:w="845" w:type="dxa"/>
            <w:vAlign w:val="center"/>
          </w:tcPr>
          <w:p w:rsidR="003042F1" w:rsidRDefault="00833A8F">
            <w:pPr>
              <w:jc w:val="center"/>
            </w:pPr>
            <w:r>
              <w:rPr>
                <w:color w:val="000000"/>
                <w:sz w:val="24"/>
                <w:szCs w:val="24"/>
              </w:rPr>
              <w:t>交银成长混合、交银策略</w:t>
            </w:r>
            <w:r>
              <w:rPr>
                <w:color w:val="000000"/>
                <w:sz w:val="24"/>
                <w:szCs w:val="24"/>
              </w:rPr>
              <w:lastRenderedPageBreak/>
              <w:t>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3042F1" w:rsidRDefault="00833A8F">
            <w:pPr>
              <w:jc w:val="center"/>
            </w:pPr>
            <w:r>
              <w:rPr>
                <w:color w:val="000000"/>
                <w:sz w:val="24"/>
                <w:szCs w:val="24"/>
              </w:rPr>
              <w:lastRenderedPageBreak/>
              <w:t>2013-07-02</w:t>
            </w:r>
          </w:p>
        </w:tc>
        <w:tc>
          <w:tcPr>
            <w:tcW w:w="1548" w:type="dxa"/>
            <w:vAlign w:val="center"/>
          </w:tcPr>
          <w:p w:rsidR="003042F1" w:rsidRDefault="00833A8F">
            <w:pPr>
              <w:jc w:val="center"/>
            </w:pPr>
            <w:r>
              <w:rPr>
                <w:color w:val="000000"/>
                <w:sz w:val="24"/>
                <w:szCs w:val="24"/>
              </w:rPr>
              <w:t>-</w:t>
            </w:r>
          </w:p>
        </w:tc>
        <w:tc>
          <w:tcPr>
            <w:tcW w:w="1407" w:type="dxa"/>
            <w:vAlign w:val="center"/>
          </w:tcPr>
          <w:p w:rsidR="003042F1" w:rsidRDefault="00833A8F">
            <w:pPr>
              <w:jc w:val="center"/>
            </w:pPr>
            <w:r>
              <w:rPr>
                <w:color w:val="000000"/>
                <w:sz w:val="24"/>
                <w:szCs w:val="24"/>
              </w:rPr>
              <w:t>14</w:t>
            </w:r>
            <w:r>
              <w:rPr>
                <w:color w:val="000000"/>
                <w:sz w:val="24"/>
                <w:szCs w:val="24"/>
              </w:rPr>
              <w:t>年</w:t>
            </w:r>
          </w:p>
        </w:tc>
        <w:tc>
          <w:tcPr>
            <w:tcW w:w="2673" w:type="dxa"/>
            <w:vAlign w:val="center"/>
          </w:tcPr>
          <w:p w:rsidR="003042F1" w:rsidRDefault="00833A8F">
            <w:r>
              <w:rPr>
                <w:color w:val="000000"/>
                <w:sz w:val="24"/>
                <w:szCs w:val="24"/>
              </w:rPr>
              <w:t>王少成先生，复旦大学硕士学历。历任上海融昌资产管理公司研究员，中原证券投资经理，信诚基金管理有限公司</w:t>
            </w:r>
            <w:r>
              <w:rPr>
                <w:color w:val="000000"/>
                <w:sz w:val="24"/>
                <w:szCs w:val="24"/>
              </w:rPr>
              <w:lastRenderedPageBreak/>
              <w:t>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3042F1">
        <w:trPr>
          <w:jc w:val="center"/>
        </w:trPr>
        <w:tc>
          <w:tcPr>
            <w:tcW w:w="846" w:type="dxa"/>
            <w:vAlign w:val="center"/>
          </w:tcPr>
          <w:p w:rsidR="003042F1" w:rsidRDefault="00833A8F">
            <w:pPr>
              <w:jc w:val="center"/>
            </w:pPr>
            <w:r>
              <w:rPr>
                <w:color w:val="000000"/>
                <w:sz w:val="24"/>
                <w:szCs w:val="24"/>
              </w:rPr>
              <w:lastRenderedPageBreak/>
              <w:t>郭斐</w:t>
            </w:r>
          </w:p>
        </w:tc>
        <w:tc>
          <w:tcPr>
            <w:tcW w:w="845" w:type="dxa"/>
            <w:vAlign w:val="center"/>
          </w:tcPr>
          <w:p w:rsidR="003042F1" w:rsidRDefault="00833A8F">
            <w:pPr>
              <w:jc w:val="center"/>
            </w:pPr>
            <w:r>
              <w:rPr>
                <w:color w:val="000000"/>
                <w:sz w:val="24"/>
                <w:szCs w:val="24"/>
              </w:rPr>
              <w:t>交银成长</w:t>
            </w:r>
            <w:r>
              <w:rPr>
                <w:color w:val="000000"/>
                <w:sz w:val="24"/>
                <w:szCs w:val="24"/>
              </w:rPr>
              <w:t>30</w:t>
            </w:r>
            <w:r>
              <w:rPr>
                <w:color w:val="000000"/>
                <w:sz w:val="24"/>
                <w:szCs w:val="24"/>
              </w:rPr>
              <w:t>混合的基金经理</w:t>
            </w:r>
          </w:p>
        </w:tc>
        <w:tc>
          <w:tcPr>
            <w:tcW w:w="1549" w:type="dxa"/>
            <w:vAlign w:val="center"/>
          </w:tcPr>
          <w:p w:rsidR="003042F1" w:rsidRDefault="00833A8F">
            <w:pPr>
              <w:jc w:val="center"/>
            </w:pPr>
            <w:r>
              <w:rPr>
                <w:color w:val="000000"/>
                <w:sz w:val="24"/>
                <w:szCs w:val="24"/>
              </w:rPr>
              <w:t>2017-09-26</w:t>
            </w:r>
          </w:p>
        </w:tc>
        <w:tc>
          <w:tcPr>
            <w:tcW w:w="1548" w:type="dxa"/>
            <w:vAlign w:val="center"/>
          </w:tcPr>
          <w:p w:rsidR="003042F1" w:rsidRDefault="00833A8F">
            <w:pPr>
              <w:jc w:val="center"/>
            </w:pPr>
            <w:r>
              <w:rPr>
                <w:color w:val="000000"/>
                <w:sz w:val="24"/>
                <w:szCs w:val="24"/>
              </w:rPr>
              <w:t>-</w:t>
            </w:r>
          </w:p>
        </w:tc>
        <w:tc>
          <w:tcPr>
            <w:tcW w:w="1407" w:type="dxa"/>
            <w:vAlign w:val="center"/>
          </w:tcPr>
          <w:p w:rsidR="003042F1" w:rsidRDefault="00833A8F">
            <w:pPr>
              <w:jc w:val="center"/>
            </w:pPr>
            <w:r>
              <w:rPr>
                <w:color w:val="000000"/>
                <w:sz w:val="24"/>
                <w:szCs w:val="24"/>
              </w:rPr>
              <w:t>9</w:t>
            </w:r>
            <w:r>
              <w:rPr>
                <w:color w:val="000000"/>
                <w:sz w:val="24"/>
                <w:szCs w:val="24"/>
              </w:rPr>
              <w:t>年</w:t>
            </w:r>
          </w:p>
        </w:tc>
        <w:tc>
          <w:tcPr>
            <w:tcW w:w="2673" w:type="dxa"/>
            <w:vAlign w:val="center"/>
          </w:tcPr>
          <w:p w:rsidR="003042F1" w:rsidRDefault="00833A8F">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w:t>
            </w:r>
            <w:r>
              <w:rPr>
                <w:color w:val="000000"/>
                <w:sz w:val="24"/>
                <w:szCs w:val="24"/>
              </w:rPr>
              <w:t>/</w:t>
            </w:r>
            <w:r>
              <w:rPr>
                <w:color w:val="000000"/>
                <w:sz w:val="24"/>
                <w:szCs w:val="24"/>
              </w:rPr>
              <w:t>高华证券公司任职。</w:t>
            </w:r>
            <w:r>
              <w:rPr>
                <w:color w:val="000000"/>
                <w:sz w:val="24"/>
                <w:szCs w:val="24"/>
              </w:rPr>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042F1" w:rsidRDefault="00833A8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042F1" w:rsidRDefault="00833A8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042F1" w:rsidRDefault="00833A8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042F1" w:rsidRDefault="00833A8F">
      <w:pPr>
        <w:spacing w:before="29" w:line="288" w:lineRule="auto"/>
        <w:ind w:firstLineChars="200" w:firstLine="480"/>
        <w:rPr>
          <w:color w:val="000000"/>
          <w:sz w:val="24"/>
          <w:szCs w:val="24"/>
        </w:rPr>
      </w:pPr>
      <w:r>
        <w:rPr>
          <w:color w:val="000000"/>
          <w:sz w:val="24"/>
          <w:szCs w:val="24"/>
        </w:rPr>
        <w:t>2018</w:t>
      </w:r>
      <w:r>
        <w:rPr>
          <w:color w:val="000000"/>
          <w:sz w:val="24"/>
          <w:szCs w:val="24"/>
        </w:rPr>
        <w:t>年一季度，市场对国内经济增长所面临压力的担忧有所放大，叠加中美贸易战引发的恐慌，市场行情经历了一波三折，主板蓝筹与中小创业板的走势显现出明显的跷跷板效应。</w:t>
      </w:r>
    </w:p>
    <w:p w:rsidR="003042F1" w:rsidRDefault="00833A8F">
      <w:pPr>
        <w:spacing w:before="29" w:line="288" w:lineRule="auto"/>
        <w:ind w:firstLineChars="200" w:firstLine="480"/>
        <w:rPr>
          <w:color w:val="000000"/>
          <w:sz w:val="24"/>
          <w:szCs w:val="24"/>
        </w:rPr>
      </w:pPr>
      <w:r>
        <w:rPr>
          <w:color w:val="000000"/>
          <w:sz w:val="24"/>
          <w:szCs w:val="24"/>
        </w:rPr>
        <w:t>报告期内，本基金重点配置了先进制造、消费升级、景气科技等领域及低估值蓝筹等品种。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年二季度，我们认为</w:t>
      </w:r>
      <w:r w:rsidRPr="00414345">
        <w:rPr>
          <w:color w:val="000000"/>
          <w:sz w:val="24"/>
          <w:szCs w:val="24"/>
        </w:rPr>
        <w:t>2017</w:t>
      </w:r>
      <w:r w:rsidRPr="00414345">
        <w:rPr>
          <w:color w:val="000000"/>
          <w:sz w:val="24"/>
          <w:szCs w:val="24"/>
        </w:rPr>
        <w:t>年超预期复苏的国内经济增长在</w:t>
      </w:r>
      <w:r w:rsidRPr="00414345">
        <w:rPr>
          <w:color w:val="000000"/>
          <w:sz w:val="24"/>
          <w:szCs w:val="24"/>
        </w:rPr>
        <w:t>2018</w:t>
      </w:r>
      <w:r w:rsidRPr="00414345">
        <w:rPr>
          <w:color w:val="000000"/>
          <w:sz w:val="24"/>
          <w:szCs w:val="24"/>
        </w:rPr>
        <w:t>年仍有韧性，已反映出较悲观预期的周期股和价值股仍有机会。同时也应当看到，一批经历充分调整、估值具备吸引力的优质成长股已经开始有所表现，我们在一季度适当布局的基</w:t>
      </w:r>
      <w:r w:rsidRPr="00414345">
        <w:rPr>
          <w:color w:val="000000"/>
          <w:sz w:val="24"/>
          <w:szCs w:val="24"/>
        </w:rPr>
        <w:lastRenderedPageBreak/>
        <w:t>础上，将持续挖掘行业成长空间广阔、具备核心竞争力的公司，把握合适的配置窗口，力争为投资人获得持续稳定的超额回报。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C5186" w:rsidRDefault="00833A8F" w:rsidP="00C15CAC">
      <w:pPr>
        <w:spacing w:before="29" w:line="288" w:lineRule="auto"/>
        <w:ind w:firstLineChars="200" w:firstLine="480"/>
        <w:rPr>
          <w:color w:val="000000"/>
          <w:sz w:val="24"/>
          <w:szCs w:val="24"/>
        </w:rPr>
      </w:pPr>
      <w:r w:rsidRPr="00833A8F">
        <w:rPr>
          <w:rFonts w:hint="eastAsia"/>
          <w:color w:val="000000"/>
          <w:sz w:val="24"/>
          <w:szCs w:val="24"/>
        </w:rPr>
        <w:t>截至</w:t>
      </w:r>
      <w:r w:rsidRPr="00833A8F">
        <w:rPr>
          <w:rFonts w:hint="eastAsia"/>
          <w:color w:val="000000"/>
          <w:sz w:val="24"/>
          <w:szCs w:val="24"/>
        </w:rPr>
        <w:t>2018</w:t>
      </w:r>
      <w:r w:rsidRPr="00833A8F">
        <w:rPr>
          <w:rFonts w:hint="eastAsia"/>
          <w:color w:val="000000"/>
          <w:sz w:val="24"/>
          <w:szCs w:val="24"/>
        </w:rPr>
        <w:t>年</w:t>
      </w:r>
      <w:r w:rsidRPr="00833A8F">
        <w:rPr>
          <w:rFonts w:hint="eastAsia"/>
          <w:color w:val="000000"/>
          <w:sz w:val="24"/>
          <w:szCs w:val="24"/>
        </w:rPr>
        <w:t>3</w:t>
      </w:r>
      <w:r w:rsidRPr="00833A8F">
        <w:rPr>
          <w:rFonts w:hint="eastAsia"/>
          <w:color w:val="000000"/>
          <w:sz w:val="24"/>
          <w:szCs w:val="24"/>
        </w:rPr>
        <w:t>月</w:t>
      </w:r>
      <w:r w:rsidRPr="00833A8F">
        <w:rPr>
          <w:rFonts w:hint="eastAsia"/>
          <w:color w:val="000000"/>
          <w:sz w:val="24"/>
          <w:szCs w:val="24"/>
        </w:rPr>
        <w:t>31</w:t>
      </w:r>
      <w:r w:rsidRPr="00833A8F">
        <w:rPr>
          <w:rFonts w:hint="eastAsia"/>
          <w:color w:val="000000"/>
          <w:sz w:val="24"/>
          <w:szCs w:val="24"/>
        </w:rPr>
        <w:t>日，本基金份额净值为</w:t>
      </w:r>
      <w:r w:rsidRPr="00833A8F">
        <w:rPr>
          <w:rFonts w:hint="eastAsia"/>
          <w:color w:val="000000"/>
          <w:sz w:val="24"/>
          <w:szCs w:val="24"/>
        </w:rPr>
        <w:t>0.972</w:t>
      </w:r>
      <w:r w:rsidRPr="00833A8F">
        <w:rPr>
          <w:rFonts w:hint="eastAsia"/>
          <w:color w:val="000000"/>
          <w:sz w:val="24"/>
          <w:szCs w:val="24"/>
        </w:rPr>
        <w:t>元，本报告期份额净值增长率为</w:t>
      </w:r>
      <w:r w:rsidRPr="00833A8F">
        <w:rPr>
          <w:rFonts w:hint="eastAsia"/>
          <w:color w:val="000000"/>
          <w:sz w:val="24"/>
          <w:szCs w:val="24"/>
        </w:rPr>
        <w:t>-8.65%</w:t>
      </w:r>
      <w:r w:rsidRPr="00833A8F">
        <w:rPr>
          <w:rFonts w:hint="eastAsia"/>
          <w:color w:val="000000"/>
          <w:sz w:val="24"/>
          <w:szCs w:val="24"/>
        </w:rPr>
        <w:t>，同期业绩比较基准增长率为</w:t>
      </w:r>
      <w:r w:rsidRPr="00833A8F">
        <w:rPr>
          <w:rFonts w:hint="eastAsia"/>
          <w:color w:val="000000"/>
          <w:sz w:val="24"/>
          <w:szCs w:val="24"/>
        </w:rPr>
        <w:t>-1.77%</w:t>
      </w:r>
      <w:r w:rsidRPr="00833A8F">
        <w:rPr>
          <w:rFonts w:hint="eastAsia"/>
          <w:color w:val="000000"/>
          <w:sz w:val="24"/>
          <w:szCs w:val="24"/>
        </w:rPr>
        <w:t>。</w:t>
      </w:r>
    </w:p>
    <w:p w:rsidR="00833A8F" w:rsidRPr="00833A8F" w:rsidRDefault="00833A8F"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58,096,770.84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58,096,770.84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3,998,800.00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3,998,800.00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5,028,986.03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1,611,291.21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68,735,848.08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4,494,333.00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17,529,695.35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5,000,662.44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4,345,067.79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12,041,200.59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11,444,997.67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729,574.00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2,511,240.00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58,096,770.84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85.09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042F1">
        <w:trPr>
          <w:jc w:val="center"/>
        </w:trPr>
        <w:tc>
          <w:tcPr>
            <w:tcW w:w="855" w:type="dxa"/>
            <w:vAlign w:val="center"/>
          </w:tcPr>
          <w:p w:rsidR="003042F1" w:rsidRDefault="00833A8F">
            <w:pPr>
              <w:jc w:val="center"/>
            </w:pPr>
            <w:r>
              <w:rPr>
                <w:color w:val="000000"/>
                <w:sz w:val="24"/>
                <w:szCs w:val="24"/>
              </w:rPr>
              <w:lastRenderedPageBreak/>
              <w:t>1</w:t>
            </w:r>
          </w:p>
        </w:tc>
        <w:tc>
          <w:tcPr>
            <w:tcW w:w="1334" w:type="dxa"/>
            <w:vAlign w:val="center"/>
          </w:tcPr>
          <w:p w:rsidR="003042F1" w:rsidRDefault="00833A8F">
            <w:pPr>
              <w:jc w:val="center"/>
            </w:pPr>
            <w:r>
              <w:rPr>
                <w:color w:val="000000"/>
                <w:sz w:val="24"/>
                <w:szCs w:val="24"/>
              </w:rPr>
              <w:t>600048</w:t>
            </w:r>
          </w:p>
        </w:tc>
        <w:tc>
          <w:tcPr>
            <w:tcW w:w="1777" w:type="dxa"/>
            <w:vAlign w:val="center"/>
          </w:tcPr>
          <w:p w:rsidR="003042F1" w:rsidRDefault="00833A8F">
            <w:pPr>
              <w:jc w:val="center"/>
            </w:pPr>
            <w:r>
              <w:rPr>
                <w:color w:val="000000"/>
                <w:sz w:val="24"/>
                <w:szCs w:val="24"/>
              </w:rPr>
              <w:t>保利地产</w:t>
            </w:r>
          </w:p>
        </w:tc>
        <w:tc>
          <w:tcPr>
            <w:tcW w:w="1334" w:type="dxa"/>
            <w:vAlign w:val="center"/>
          </w:tcPr>
          <w:p w:rsidR="003042F1" w:rsidRDefault="00833A8F">
            <w:pPr>
              <w:jc w:val="right"/>
            </w:pPr>
            <w:r>
              <w:rPr>
                <w:color w:val="000000"/>
                <w:sz w:val="24"/>
                <w:szCs w:val="24"/>
              </w:rPr>
              <w:t>428,761</w:t>
            </w:r>
          </w:p>
        </w:tc>
        <w:tc>
          <w:tcPr>
            <w:tcW w:w="1924" w:type="dxa"/>
            <w:vAlign w:val="center"/>
          </w:tcPr>
          <w:p w:rsidR="003042F1" w:rsidRDefault="00833A8F">
            <w:pPr>
              <w:jc w:val="right"/>
            </w:pPr>
            <w:r>
              <w:rPr>
                <w:color w:val="000000"/>
                <w:sz w:val="24"/>
                <w:szCs w:val="24"/>
              </w:rPr>
              <w:t>5,775,410.67</w:t>
            </w:r>
          </w:p>
        </w:tc>
        <w:tc>
          <w:tcPr>
            <w:tcW w:w="1644" w:type="dxa"/>
            <w:vAlign w:val="center"/>
          </w:tcPr>
          <w:p w:rsidR="003042F1" w:rsidRDefault="00833A8F">
            <w:pPr>
              <w:jc w:val="right"/>
            </w:pPr>
            <w:r>
              <w:rPr>
                <w:color w:val="000000"/>
                <w:sz w:val="24"/>
                <w:szCs w:val="24"/>
              </w:rPr>
              <w:t>8.46</w:t>
            </w:r>
          </w:p>
        </w:tc>
      </w:tr>
      <w:tr w:rsidR="003042F1">
        <w:trPr>
          <w:jc w:val="center"/>
        </w:trPr>
        <w:tc>
          <w:tcPr>
            <w:tcW w:w="855" w:type="dxa"/>
            <w:vAlign w:val="center"/>
          </w:tcPr>
          <w:p w:rsidR="003042F1" w:rsidRDefault="00833A8F">
            <w:pPr>
              <w:jc w:val="center"/>
            </w:pPr>
            <w:r>
              <w:rPr>
                <w:color w:val="000000"/>
                <w:sz w:val="24"/>
                <w:szCs w:val="24"/>
              </w:rPr>
              <w:t>2</w:t>
            </w:r>
          </w:p>
        </w:tc>
        <w:tc>
          <w:tcPr>
            <w:tcW w:w="1334" w:type="dxa"/>
            <w:vAlign w:val="center"/>
          </w:tcPr>
          <w:p w:rsidR="003042F1" w:rsidRDefault="00833A8F">
            <w:pPr>
              <w:jc w:val="center"/>
            </w:pPr>
            <w:r>
              <w:rPr>
                <w:color w:val="000000"/>
                <w:sz w:val="24"/>
                <w:szCs w:val="24"/>
              </w:rPr>
              <w:t>601398</w:t>
            </w:r>
          </w:p>
        </w:tc>
        <w:tc>
          <w:tcPr>
            <w:tcW w:w="1777" w:type="dxa"/>
            <w:vAlign w:val="center"/>
          </w:tcPr>
          <w:p w:rsidR="003042F1" w:rsidRDefault="00833A8F">
            <w:pPr>
              <w:jc w:val="center"/>
            </w:pPr>
            <w:r>
              <w:rPr>
                <w:color w:val="000000"/>
                <w:sz w:val="24"/>
                <w:szCs w:val="24"/>
              </w:rPr>
              <w:t>工商银行</w:t>
            </w:r>
          </w:p>
        </w:tc>
        <w:tc>
          <w:tcPr>
            <w:tcW w:w="1334" w:type="dxa"/>
            <w:vAlign w:val="center"/>
          </w:tcPr>
          <w:p w:rsidR="003042F1" w:rsidRDefault="00833A8F">
            <w:pPr>
              <w:jc w:val="right"/>
            </w:pPr>
            <w:r>
              <w:rPr>
                <w:color w:val="000000"/>
                <w:sz w:val="24"/>
                <w:szCs w:val="24"/>
              </w:rPr>
              <w:t>720,100</w:t>
            </w:r>
          </w:p>
        </w:tc>
        <w:tc>
          <w:tcPr>
            <w:tcW w:w="1924" w:type="dxa"/>
            <w:vAlign w:val="center"/>
          </w:tcPr>
          <w:p w:rsidR="003042F1" w:rsidRDefault="00833A8F">
            <w:pPr>
              <w:jc w:val="right"/>
            </w:pPr>
            <w:r>
              <w:rPr>
                <w:color w:val="000000"/>
                <w:sz w:val="24"/>
                <w:szCs w:val="24"/>
              </w:rPr>
              <w:t>4,385,409.00</w:t>
            </w:r>
          </w:p>
        </w:tc>
        <w:tc>
          <w:tcPr>
            <w:tcW w:w="1644" w:type="dxa"/>
            <w:vAlign w:val="center"/>
          </w:tcPr>
          <w:p w:rsidR="003042F1" w:rsidRDefault="00833A8F">
            <w:pPr>
              <w:jc w:val="right"/>
            </w:pPr>
            <w:r>
              <w:rPr>
                <w:color w:val="000000"/>
                <w:sz w:val="24"/>
                <w:szCs w:val="24"/>
              </w:rPr>
              <w:t>6.42</w:t>
            </w:r>
          </w:p>
        </w:tc>
      </w:tr>
      <w:tr w:rsidR="003042F1">
        <w:trPr>
          <w:jc w:val="center"/>
        </w:trPr>
        <w:tc>
          <w:tcPr>
            <w:tcW w:w="855" w:type="dxa"/>
            <w:vAlign w:val="center"/>
          </w:tcPr>
          <w:p w:rsidR="003042F1" w:rsidRDefault="00833A8F">
            <w:pPr>
              <w:jc w:val="center"/>
            </w:pPr>
            <w:r>
              <w:rPr>
                <w:color w:val="000000"/>
                <w:sz w:val="24"/>
                <w:szCs w:val="24"/>
              </w:rPr>
              <w:t>3</w:t>
            </w:r>
          </w:p>
        </w:tc>
        <w:tc>
          <w:tcPr>
            <w:tcW w:w="1334" w:type="dxa"/>
            <w:vAlign w:val="center"/>
          </w:tcPr>
          <w:p w:rsidR="003042F1" w:rsidRDefault="00833A8F">
            <w:pPr>
              <w:jc w:val="center"/>
            </w:pPr>
            <w:r>
              <w:rPr>
                <w:color w:val="000000"/>
                <w:sz w:val="24"/>
                <w:szCs w:val="24"/>
              </w:rPr>
              <w:t>000636</w:t>
            </w:r>
          </w:p>
        </w:tc>
        <w:tc>
          <w:tcPr>
            <w:tcW w:w="1777" w:type="dxa"/>
            <w:vAlign w:val="center"/>
          </w:tcPr>
          <w:p w:rsidR="003042F1" w:rsidRDefault="00833A8F">
            <w:pPr>
              <w:jc w:val="center"/>
            </w:pPr>
            <w:r>
              <w:rPr>
                <w:color w:val="000000"/>
                <w:sz w:val="24"/>
                <w:szCs w:val="24"/>
              </w:rPr>
              <w:t>风华高科</w:t>
            </w:r>
          </w:p>
        </w:tc>
        <w:tc>
          <w:tcPr>
            <w:tcW w:w="1334" w:type="dxa"/>
            <w:vAlign w:val="center"/>
          </w:tcPr>
          <w:p w:rsidR="003042F1" w:rsidRDefault="00833A8F">
            <w:pPr>
              <w:jc w:val="right"/>
            </w:pPr>
            <w:r>
              <w:rPr>
                <w:color w:val="000000"/>
                <w:sz w:val="24"/>
                <w:szCs w:val="24"/>
              </w:rPr>
              <w:t>289,375</w:t>
            </w:r>
          </w:p>
        </w:tc>
        <w:tc>
          <w:tcPr>
            <w:tcW w:w="1924" w:type="dxa"/>
            <w:vAlign w:val="center"/>
          </w:tcPr>
          <w:p w:rsidR="003042F1" w:rsidRDefault="00833A8F">
            <w:pPr>
              <w:jc w:val="right"/>
            </w:pPr>
            <w:r>
              <w:rPr>
                <w:color w:val="000000"/>
                <w:sz w:val="24"/>
                <w:szCs w:val="24"/>
              </w:rPr>
              <w:t>4,204,618.75</w:t>
            </w:r>
          </w:p>
        </w:tc>
        <w:tc>
          <w:tcPr>
            <w:tcW w:w="1644" w:type="dxa"/>
            <w:vAlign w:val="center"/>
          </w:tcPr>
          <w:p w:rsidR="003042F1" w:rsidRDefault="00833A8F">
            <w:pPr>
              <w:jc w:val="right"/>
            </w:pPr>
            <w:r>
              <w:rPr>
                <w:color w:val="000000"/>
                <w:sz w:val="24"/>
                <w:szCs w:val="24"/>
              </w:rPr>
              <w:t>6.16</w:t>
            </w:r>
          </w:p>
        </w:tc>
      </w:tr>
      <w:tr w:rsidR="003042F1">
        <w:trPr>
          <w:jc w:val="center"/>
        </w:trPr>
        <w:tc>
          <w:tcPr>
            <w:tcW w:w="855" w:type="dxa"/>
            <w:vAlign w:val="center"/>
          </w:tcPr>
          <w:p w:rsidR="003042F1" w:rsidRDefault="00833A8F">
            <w:pPr>
              <w:jc w:val="center"/>
            </w:pPr>
            <w:r>
              <w:rPr>
                <w:color w:val="000000"/>
                <w:sz w:val="24"/>
                <w:szCs w:val="24"/>
              </w:rPr>
              <w:t>4</w:t>
            </w:r>
          </w:p>
        </w:tc>
        <w:tc>
          <w:tcPr>
            <w:tcW w:w="1334" w:type="dxa"/>
            <w:vAlign w:val="center"/>
          </w:tcPr>
          <w:p w:rsidR="003042F1" w:rsidRDefault="00833A8F">
            <w:pPr>
              <w:jc w:val="center"/>
            </w:pPr>
            <w:r>
              <w:rPr>
                <w:color w:val="000000"/>
                <w:sz w:val="24"/>
                <w:szCs w:val="24"/>
              </w:rPr>
              <w:t>601100</w:t>
            </w:r>
          </w:p>
        </w:tc>
        <w:tc>
          <w:tcPr>
            <w:tcW w:w="1777" w:type="dxa"/>
            <w:vAlign w:val="center"/>
          </w:tcPr>
          <w:p w:rsidR="003042F1" w:rsidRDefault="00833A8F">
            <w:pPr>
              <w:jc w:val="center"/>
            </w:pPr>
            <w:r>
              <w:rPr>
                <w:color w:val="000000"/>
                <w:sz w:val="24"/>
                <w:szCs w:val="24"/>
              </w:rPr>
              <w:t>恒立液压</w:t>
            </w:r>
          </w:p>
        </w:tc>
        <w:tc>
          <w:tcPr>
            <w:tcW w:w="1334" w:type="dxa"/>
            <w:vAlign w:val="center"/>
          </w:tcPr>
          <w:p w:rsidR="003042F1" w:rsidRDefault="00833A8F">
            <w:pPr>
              <w:jc w:val="right"/>
            </w:pPr>
            <w:r>
              <w:rPr>
                <w:color w:val="000000"/>
                <w:sz w:val="24"/>
                <w:szCs w:val="24"/>
              </w:rPr>
              <w:t>123,244</w:t>
            </w:r>
          </w:p>
        </w:tc>
        <w:tc>
          <w:tcPr>
            <w:tcW w:w="1924" w:type="dxa"/>
            <w:vAlign w:val="center"/>
          </w:tcPr>
          <w:p w:rsidR="003042F1" w:rsidRDefault="00833A8F">
            <w:pPr>
              <w:jc w:val="right"/>
            </w:pPr>
            <w:r>
              <w:rPr>
                <w:color w:val="000000"/>
                <w:sz w:val="24"/>
                <w:szCs w:val="24"/>
              </w:rPr>
              <w:t>3,755,244.68</w:t>
            </w:r>
          </w:p>
        </w:tc>
        <w:tc>
          <w:tcPr>
            <w:tcW w:w="1644" w:type="dxa"/>
            <w:vAlign w:val="center"/>
          </w:tcPr>
          <w:p w:rsidR="003042F1" w:rsidRDefault="00833A8F">
            <w:pPr>
              <w:jc w:val="right"/>
            </w:pPr>
            <w:r>
              <w:rPr>
                <w:color w:val="000000"/>
                <w:sz w:val="24"/>
                <w:szCs w:val="24"/>
              </w:rPr>
              <w:t>5.50</w:t>
            </w:r>
          </w:p>
        </w:tc>
      </w:tr>
      <w:tr w:rsidR="003042F1">
        <w:trPr>
          <w:jc w:val="center"/>
        </w:trPr>
        <w:tc>
          <w:tcPr>
            <w:tcW w:w="855" w:type="dxa"/>
            <w:vAlign w:val="center"/>
          </w:tcPr>
          <w:p w:rsidR="003042F1" w:rsidRDefault="00833A8F">
            <w:pPr>
              <w:jc w:val="center"/>
            </w:pPr>
            <w:r>
              <w:rPr>
                <w:color w:val="000000"/>
                <w:sz w:val="24"/>
                <w:szCs w:val="24"/>
              </w:rPr>
              <w:t>5</w:t>
            </w:r>
          </w:p>
        </w:tc>
        <w:tc>
          <w:tcPr>
            <w:tcW w:w="1334" w:type="dxa"/>
            <w:vAlign w:val="center"/>
          </w:tcPr>
          <w:p w:rsidR="003042F1" w:rsidRDefault="00833A8F">
            <w:pPr>
              <w:jc w:val="center"/>
            </w:pPr>
            <w:r>
              <w:rPr>
                <w:color w:val="000000"/>
                <w:sz w:val="24"/>
                <w:szCs w:val="24"/>
              </w:rPr>
              <w:t>600029</w:t>
            </w:r>
          </w:p>
        </w:tc>
        <w:tc>
          <w:tcPr>
            <w:tcW w:w="1777" w:type="dxa"/>
            <w:vAlign w:val="center"/>
          </w:tcPr>
          <w:p w:rsidR="003042F1" w:rsidRDefault="00833A8F">
            <w:pPr>
              <w:jc w:val="center"/>
            </w:pPr>
            <w:r>
              <w:rPr>
                <w:color w:val="000000"/>
                <w:sz w:val="24"/>
                <w:szCs w:val="24"/>
              </w:rPr>
              <w:t>南方航空</w:t>
            </w:r>
          </w:p>
        </w:tc>
        <w:tc>
          <w:tcPr>
            <w:tcW w:w="1334" w:type="dxa"/>
            <w:vAlign w:val="center"/>
          </w:tcPr>
          <w:p w:rsidR="003042F1" w:rsidRDefault="00833A8F">
            <w:pPr>
              <w:jc w:val="right"/>
            </w:pPr>
            <w:r>
              <w:rPr>
                <w:color w:val="000000"/>
                <w:sz w:val="24"/>
                <w:szCs w:val="24"/>
              </w:rPr>
              <w:t>337,389</w:t>
            </w:r>
          </w:p>
        </w:tc>
        <w:tc>
          <w:tcPr>
            <w:tcW w:w="1924" w:type="dxa"/>
            <w:vAlign w:val="center"/>
          </w:tcPr>
          <w:p w:rsidR="003042F1" w:rsidRDefault="00833A8F">
            <w:pPr>
              <w:jc w:val="right"/>
            </w:pPr>
            <w:r>
              <w:rPr>
                <w:color w:val="000000"/>
                <w:sz w:val="24"/>
                <w:szCs w:val="24"/>
              </w:rPr>
              <w:t>3,512,219.49</w:t>
            </w:r>
          </w:p>
        </w:tc>
        <w:tc>
          <w:tcPr>
            <w:tcW w:w="1644" w:type="dxa"/>
            <w:vAlign w:val="center"/>
          </w:tcPr>
          <w:p w:rsidR="003042F1" w:rsidRDefault="00833A8F">
            <w:pPr>
              <w:jc w:val="right"/>
            </w:pPr>
            <w:r>
              <w:rPr>
                <w:color w:val="000000"/>
                <w:sz w:val="24"/>
                <w:szCs w:val="24"/>
              </w:rPr>
              <w:t>5.14</w:t>
            </w:r>
          </w:p>
        </w:tc>
      </w:tr>
      <w:tr w:rsidR="003042F1">
        <w:trPr>
          <w:jc w:val="center"/>
        </w:trPr>
        <w:tc>
          <w:tcPr>
            <w:tcW w:w="855" w:type="dxa"/>
            <w:vAlign w:val="center"/>
          </w:tcPr>
          <w:p w:rsidR="003042F1" w:rsidRDefault="00833A8F">
            <w:pPr>
              <w:jc w:val="center"/>
            </w:pPr>
            <w:r>
              <w:rPr>
                <w:color w:val="000000"/>
                <w:sz w:val="24"/>
                <w:szCs w:val="24"/>
              </w:rPr>
              <w:t>6</w:t>
            </w:r>
          </w:p>
        </w:tc>
        <w:tc>
          <w:tcPr>
            <w:tcW w:w="1334" w:type="dxa"/>
            <w:vAlign w:val="center"/>
          </w:tcPr>
          <w:p w:rsidR="003042F1" w:rsidRDefault="00833A8F">
            <w:pPr>
              <w:jc w:val="center"/>
            </w:pPr>
            <w:r>
              <w:rPr>
                <w:color w:val="000000"/>
                <w:sz w:val="24"/>
                <w:szCs w:val="24"/>
              </w:rPr>
              <w:t>002142</w:t>
            </w:r>
          </w:p>
        </w:tc>
        <w:tc>
          <w:tcPr>
            <w:tcW w:w="1777" w:type="dxa"/>
            <w:vAlign w:val="center"/>
          </w:tcPr>
          <w:p w:rsidR="003042F1" w:rsidRDefault="00833A8F">
            <w:pPr>
              <w:jc w:val="center"/>
            </w:pPr>
            <w:r>
              <w:rPr>
                <w:color w:val="000000"/>
                <w:sz w:val="24"/>
                <w:szCs w:val="24"/>
              </w:rPr>
              <w:t>宁波银行</w:t>
            </w:r>
          </w:p>
        </w:tc>
        <w:tc>
          <w:tcPr>
            <w:tcW w:w="1334" w:type="dxa"/>
            <w:vAlign w:val="center"/>
          </w:tcPr>
          <w:p w:rsidR="003042F1" w:rsidRDefault="00833A8F">
            <w:pPr>
              <w:jc w:val="right"/>
            </w:pPr>
            <w:r>
              <w:rPr>
                <w:color w:val="000000"/>
                <w:sz w:val="24"/>
                <w:szCs w:val="24"/>
              </w:rPr>
              <w:t>180,800</w:t>
            </w:r>
          </w:p>
        </w:tc>
        <w:tc>
          <w:tcPr>
            <w:tcW w:w="1924" w:type="dxa"/>
            <w:vAlign w:val="center"/>
          </w:tcPr>
          <w:p w:rsidR="003042F1" w:rsidRDefault="00833A8F">
            <w:pPr>
              <w:jc w:val="right"/>
            </w:pPr>
            <w:r>
              <w:rPr>
                <w:color w:val="000000"/>
                <w:sz w:val="24"/>
                <w:szCs w:val="24"/>
              </w:rPr>
              <w:t>3,440,624.00</w:t>
            </w:r>
          </w:p>
        </w:tc>
        <w:tc>
          <w:tcPr>
            <w:tcW w:w="1644" w:type="dxa"/>
            <w:vAlign w:val="center"/>
          </w:tcPr>
          <w:p w:rsidR="003042F1" w:rsidRDefault="00833A8F">
            <w:pPr>
              <w:jc w:val="right"/>
            </w:pPr>
            <w:r>
              <w:rPr>
                <w:color w:val="000000"/>
                <w:sz w:val="24"/>
                <w:szCs w:val="24"/>
              </w:rPr>
              <w:t>5.04</w:t>
            </w:r>
          </w:p>
        </w:tc>
      </w:tr>
      <w:tr w:rsidR="003042F1">
        <w:trPr>
          <w:jc w:val="center"/>
        </w:trPr>
        <w:tc>
          <w:tcPr>
            <w:tcW w:w="855" w:type="dxa"/>
            <w:vAlign w:val="center"/>
          </w:tcPr>
          <w:p w:rsidR="003042F1" w:rsidRDefault="00833A8F">
            <w:pPr>
              <w:jc w:val="center"/>
            </w:pPr>
            <w:r>
              <w:rPr>
                <w:color w:val="000000"/>
                <w:sz w:val="24"/>
                <w:szCs w:val="24"/>
              </w:rPr>
              <w:t>7</w:t>
            </w:r>
          </w:p>
        </w:tc>
        <w:tc>
          <w:tcPr>
            <w:tcW w:w="1334" w:type="dxa"/>
            <w:vAlign w:val="center"/>
          </w:tcPr>
          <w:p w:rsidR="003042F1" w:rsidRDefault="00833A8F">
            <w:pPr>
              <w:jc w:val="center"/>
            </w:pPr>
            <w:r>
              <w:rPr>
                <w:color w:val="000000"/>
                <w:sz w:val="24"/>
                <w:szCs w:val="24"/>
              </w:rPr>
              <w:t>600690</w:t>
            </w:r>
          </w:p>
        </w:tc>
        <w:tc>
          <w:tcPr>
            <w:tcW w:w="1777" w:type="dxa"/>
            <w:vAlign w:val="center"/>
          </w:tcPr>
          <w:p w:rsidR="003042F1" w:rsidRDefault="00833A8F">
            <w:pPr>
              <w:jc w:val="center"/>
            </w:pPr>
            <w:r>
              <w:rPr>
                <w:color w:val="000000"/>
                <w:sz w:val="24"/>
                <w:szCs w:val="24"/>
              </w:rPr>
              <w:t>青岛海尔</w:t>
            </w:r>
          </w:p>
        </w:tc>
        <w:tc>
          <w:tcPr>
            <w:tcW w:w="1334" w:type="dxa"/>
            <w:vAlign w:val="center"/>
          </w:tcPr>
          <w:p w:rsidR="003042F1" w:rsidRDefault="00833A8F">
            <w:pPr>
              <w:jc w:val="right"/>
            </w:pPr>
            <w:r>
              <w:rPr>
                <w:color w:val="000000"/>
                <w:sz w:val="24"/>
                <w:szCs w:val="24"/>
              </w:rPr>
              <w:t>177,481</w:t>
            </w:r>
          </w:p>
        </w:tc>
        <w:tc>
          <w:tcPr>
            <w:tcW w:w="1924" w:type="dxa"/>
            <w:vAlign w:val="center"/>
          </w:tcPr>
          <w:p w:rsidR="003042F1" w:rsidRDefault="00833A8F">
            <w:pPr>
              <w:jc w:val="right"/>
            </w:pPr>
            <w:r>
              <w:rPr>
                <w:color w:val="000000"/>
                <w:sz w:val="24"/>
                <w:szCs w:val="24"/>
              </w:rPr>
              <w:t>3,127,215.22</w:t>
            </w:r>
          </w:p>
        </w:tc>
        <w:tc>
          <w:tcPr>
            <w:tcW w:w="1644" w:type="dxa"/>
            <w:vAlign w:val="center"/>
          </w:tcPr>
          <w:p w:rsidR="003042F1" w:rsidRDefault="00833A8F">
            <w:pPr>
              <w:jc w:val="right"/>
            </w:pPr>
            <w:r>
              <w:rPr>
                <w:color w:val="000000"/>
                <w:sz w:val="24"/>
                <w:szCs w:val="24"/>
              </w:rPr>
              <w:t>4.58</w:t>
            </w:r>
          </w:p>
        </w:tc>
      </w:tr>
      <w:tr w:rsidR="003042F1">
        <w:trPr>
          <w:jc w:val="center"/>
        </w:trPr>
        <w:tc>
          <w:tcPr>
            <w:tcW w:w="855" w:type="dxa"/>
            <w:vAlign w:val="center"/>
          </w:tcPr>
          <w:p w:rsidR="003042F1" w:rsidRDefault="00833A8F">
            <w:pPr>
              <w:jc w:val="center"/>
            </w:pPr>
            <w:r>
              <w:rPr>
                <w:color w:val="000000"/>
                <w:sz w:val="24"/>
                <w:szCs w:val="24"/>
              </w:rPr>
              <w:t>8</w:t>
            </w:r>
          </w:p>
        </w:tc>
        <w:tc>
          <w:tcPr>
            <w:tcW w:w="1334" w:type="dxa"/>
            <w:vAlign w:val="center"/>
          </w:tcPr>
          <w:p w:rsidR="003042F1" w:rsidRDefault="00833A8F">
            <w:pPr>
              <w:jc w:val="center"/>
            </w:pPr>
            <w:r>
              <w:rPr>
                <w:color w:val="000000"/>
                <w:sz w:val="24"/>
                <w:szCs w:val="24"/>
              </w:rPr>
              <w:t>300170</w:t>
            </w:r>
          </w:p>
        </w:tc>
        <w:tc>
          <w:tcPr>
            <w:tcW w:w="1777" w:type="dxa"/>
            <w:vAlign w:val="center"/>
          </w:tcPr>
          <w:p w:rsidR="003042F1" w:rsidRDefault="00833A8F">
            <w:pPr>
              <w:jc w:val="center"/>
            </w:pPr>
            <w:r>
              <w:rPr>
                <w:color w:val="000000"/>
                <w:sz w:val="24"/>
                <w:szCs w:val="24"/>
              </w:rPr>
              <w:t>汉得信息</w:t>
            </w:r>
          </w:p>
        </w:tc>
        <w:tc>
          <w:tcPr>
            <w:tcW w:w="1334" w:type="dxa"/>
            <w:vAlign w:val="center"/>
          </w:tcPr>
          <w:p w:rsidR="003042F1" w:rsidRDefault="00833A8F">
            <w:pPr>
              <w:jc w:val="right"/>
            </w:pPr>
            <w:r>
              <w:rPr>
                <w:color w:val="000000"/>
                <w:sz w:val="24"/>
                <w:szCs w:val="24"/>
              </w:rPr>
              <w:t>147,200</w:t>
            </w:r>
          </w:p>
        </w:tc>
        <w:tc>
          <w:tcPr>
            <w:tcW w:w="1924" w:type="dxa"/>
            <w:vAlign w:val="center"/>
          </w:tcPr>
          <w:p w:rsidR="003042F1" w:rsidRDefault="00833A8F">
            <w:pPr>
              <w:jc w:val="right"/>
            </w:pPr>
            <w:r>
              <w:rPr>
                <w:color w:val="000000"/>
                <w:sz w:val="24"/>
                <w:szCs w:val="24"/>
              </w:rPr>
              <w:t>2,614,272.00</w:t>
            </w:r>
          </w:p>
        </w:tc>
        <w:tc>
          <w:tcPr>
            <w:tcW w:w="1644" w:type="dxa"/>
            <w:vAlign w:val="center"/>
          </w:tcPr>
          <w:p w:rsidR="003042F1" w:rsidRDefault="00833A8F">
            <w:pPr>
              <w:jc w:val="right"/>
            </w:pPr>
            <w:r>
              <w:rPr>
                <w:color w:val="000000"/>
                <w:sz w:val="24"/>
                <w:szCs w:val="24"/>
              </w:rPr>
              <w:t>3.83</w:t>
            </w:r>
          </w:p>
        </w:tc>
      </w:tr>
      <w:tr w:rsidR="003042F1">
        <w:trPr>
          <w:jc w:val="center"/>
        </w:trPr>
        <w:tc>
          <w:tcPr>
            <w:tcW w:w="855" w:type="dxa"/>
            <w:vAlign w:val="center"/>
          </w:tcPr>
          <w:p w:rsidR="003042F1" w:rsidRDefault="00833A8F">
            <w:pPr>
              <w:jc w:val="center"/>
            </w:pPr>
            <w:r>
              <w:rPr>
                <w:color w:val="000000"/>
                <w:sz w:val="24"/>
                <w:szCs w:val="24"/>
              </w:rPr>
              <w:t>9</w:t>
            </w:r>
          </w:p>
        </w:tc>
        <w:tc>
          <w:tcPr>
            <w:tcW w:w="1334" w:type="dxa"/>
            <w:vAlign w:val="center"/>
          </w:tcPr>
          <w:p w:rsidR="003042F1" w:rsidRDefault="00833A8F">
            <w:pPr>
              <w:jc w:val="center"/>
            </w:pPr>
            <w:r>
              <w:rPr>
                <w:color w:val="000000"/>
                <w:sz w:val="24"/>
                <w:szCs w:val="24"/>
              </w:rPr>
              <w:t>601899</w:t>
            </w:r>
          </w:p>
        </w:tc>
        <w:tc>
          <w:tcPr>
            <w:tcW w:w="1777" w:type="dxa"/>
            <w:vAlign w:val="center"/>
          </w:tcPr>
          <w:p w:rsidR="003042F1" w:rsidRDefault="00833A8F">
            <w:pPr>
              <w:jc w:val="center"/>
            </w:pPr>
            <w:r>
              <w:rPr>
                <w:color w:val="000000"/>
                <w:sz w:val="24"/>
                <w:szCs w:val="24"/>
              </w:rPr>
              <w:t>紫金矿业</w:t>
            </w:r>
          </w:p>
        </w:tc>
        <w:tc>
          <w:tcPr>
            <w:tcW w:w="1334" w:type="dxa"/>
            <w:vAlign w:val="center"/>
          </w:tcPr>
          <w:p w:rsidR="003042F1" w:rsidRDefault="00833A8F">
            <w:pPr>
              <w:jc w:val="right"/>
            </w:pPr>
            <w:r>
              <w:rPr>
                <w:color w:val="000000"/>
                <w:sz w:val="24"/>
                <w:szCs w:val="24"/>
              </w:rPr>
              <w:t>598,100</w:t>
            </w:r>
          </w:p>
        </w:tc>
        <w:tc>
          <w:tcPr>
            <w:tcW w:w="1924" w:type="dxa"/>
            <w:vAlign w:val="center"/>
          </w:tcPr>
          <w:p w:rsidR="003042F1" w:rsidRDefault="00833A8F">
            <w:pPr>
              <w:jc w:val="right"/>
            </w:pPr>
            <w:r>
              <w:rPr>
                <w:color w:val="000000"/>
                <w:sz w:val="24"/>
                <w:szCs w:val="24"/>
              </w:rPr>
              <w:t>2,601,735.00</w:t>
            </w:r>
          </w:p>
        </w:tc>
        <w:tc>
          <w:tcPr>
            <w:tcW w:w="1644" w:type="dxa"/>
            <w:vAlign w:val="center"/>
          </w:tcPr>
          <w:p w:rsidR="003042F1" w:rsidRDefault="00833A8F">
            <w:pPr>
              <w:jc w:val="right"/>
            </w:pPr>
            <w:r>
              <w:rPr>
                <w:color w:val="000000"/>
                <w:sz w:val="24"/>
                <w:szCs w:val="24"/>
              </w:rPr>
              <w:t>3.81</w:t>
            </w:r>
          </w:p>
        </w:tc>
      </w:tr>
      <w:tr w:rsidR="003042F1">
        <w:trPr>
          <w:jc w:val="center"/>
        </w:trPr>
        <w:tc>
          <w:tcPr>
            <w:tcW w:w="855" w:type="dxa"/>
            <w:vAlign w:val="center"/>
          </w:tcPr>
          <w:p w:rsidR="003042F1" w:rsidRDefault="00833A8F">
            <w:pPr>
              <w:jc w:val="center"/>
            </w:pPr>
            <w:r>
              <w:rPr>
                <w:color w:val="000000"/>
                <w:sz w:val="24"/>
                <w:szCs w:val="24"/>
              </w:rPr>
              <w:t>10</w:t>
            </w:r>
          </w:p>
        </w:tc>
        <w:tc>
          <w:tcPr>
            <w:tcW w:w="1334" w:type="dxa"/>
            <w:vAlign w:val="center"/>
          </w:tcPr>
          <w:p w:rsidR="003042F1" w:rsidRDefault="00833A8F">
            <w:pPr>
              <w:jc w:val="center"/>
            </w:pPr>
            <w:r>
              <w:rPr>
                <w:color w:val="000000"/>
                <w:sz w:val="24"/>
                <w:szCs w:val="24"/>
              </w:rPr>
              <w:t>300012</w:t>
            </w:r>
          </w:p>
        </w:tc>
        <w:tc>
          <w:tcPr>
            <w:tcW w:w="1777" w:type="dxa"/>
            <w:vAlign w:val="center"/>
          </w:tcPr>
          <w:p w:rsidR="003042F1" w:rsidRDefault="00833A8F">
            <w:pPr>
              <w:jc w:val="center"/>
            </w:pPr>
            <w:r>
              <w:rPr>
                <w:color w:val="000000"/>
                <w:sz w:val="24"/>
                <w:szCs w:val="24"/>
              </w:rPr>
              <w:t>华测检测</w:t>
            </w:r>
          </w:p>
        </w:tc>
        <w:tc>
          <w:tcPr>
            <w:tcW w:w="1334" w:type="dxa"/>
            <w:vAlign w:val="center"/>
          </w:tcPr>
          <w:p w:rsidR="003042F1" w:rsidRDefault="00833A8F">
            <w:pPr>
              <w:jc w:val="right"/>
            </w:pPr>
            <w:r>
              <w:rPr>
                <w:color w:val="000000"/>
                <w:sz w:val="24"/>
                <w:szCs w:val="24"/>
              </w:rPr>
              <w:t>492,400</w:t>
            </w:r>
          </w:p>
        </w:tc>
        <w:tc>
          <w:tcPr>
            <w:tcW w:w="1924" w:type="dxa"/>
            <w:vAlign w:val="center"/>
          </w:tcPr>
          <w:p w:rsidR="003042F1" w:rsidRDefault="00833A8F">
            <w:pPr>
              <w:jc w:val="right"/>
            </w:pPr>
            <w:r>
              <w:rPr>
                <w:color w:val="000000"/>
                <w:sz w:val="24"/>
                <w:szCs w:val="24"/>
              </w:rPr>
              <w:t>2,511,240.00</w:t>
            </w:r>
          </w:p>
        </w:tc>
        <w:tc>
          <w:tcPr>
            <w:tcW w:w="1644" w:type="dxa"/>
            <w:vAlign w:val="center"/>
          </w:tcPr>
          <w:p w:rsidR="003042F1" w:rsidRDefault="00833A8F">
            <w:pPr>
              <w:jc w:val="right"/>
            </w:pPr>
            <w:r>
              <w:rPr>
                <w:color w:val="000000"/>
                <w:sz w:val="24"/>
                <w:szCs w:val="24"/>
              </w:rPr>
              <w:t>3.68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3,998,800.00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3,998,800.00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3,998,800.00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042F1">
        <w:trPr>
          <w:jc w:val="center"/>
        </w:trPr>
        <w:tc>
          <w:tcPr>
            <w:tcW w:w="850" w:type="dxa"/>
            <w:vAlign w:val="center"/>
          </w:tcPr>
          <w:p w:rsidR="003042F1" w:rsidRDefault="00833A8F">
            <w:pPr>
              <w:jc w:val="center"/>
            </w:pPr>
            <w:r>
              <w:rPr>
                <w:color w:val="000000"/>
                <w:sz w:val="24"/>
                <w:szCs w:val="24"/>
              </w:rPr>
              <w:t>1</w:t>
            </w:r>
          </w:p>
        </w:tc>
        <w:tc>
          <w:tcPr>
            <w:tcW w:w="1475" w:type="dxa"/>
            <w:vAlign w:val="center"/>
          </w:tcPr>
          <w:p w:rsidR="003042F1" w:rsidRDefault="00833A8F">
            <w:pPr>
              <w:jc w:val="center"/>
            </w:pPr>
            <w:r>
              <w:rPr>
                <w:color w:val="000000"/>
                <w:sz w:val="24"/>
                <w:szCs w:val="24"/>
              </w:rPr>
              <w:t>108601</w:t>
            </w:r>
          </w:p>
        </w:tc>
        <w:tc>
          <w:tcPr>
            <w:tcW w:w="1769" w:type="dxa"/>
            <w:vAlign w:val="center"/>
          </w:tcPr>
          <w:p w:rsidR="003042F1" w:rsidRDefault="00833A8F">
            <w:pPr>
              <w:jc w:val="center"/>
            </w:pPr>
            <w:r>
              <w:rPr>
                <w:color w:val="000000"/>
                <w:sz w:val="24"/>
                <w:szCs w:val="24"/>
              </w:rPr>
              <w:t>国开</w:t>
            </w:r>
            <w:r>
              <w:rPr>
                <w:color w:val="000000"/>
                <w:sz w:val="24"/>
                <w:szCs w:val="24"/>
              </w:rPr>
              <w:t>1703</w:t>
            </w:r>
          </w:p>
        </w:tc>
        <w:tc>
          <w:tcPr>
            <w:tcW w:w="1387" w:type="dxa"/>
            <w:vAlign w:val="center"/>
          </w:tcPr>
          <w:p w:rsidR="003042F1" w:rsidRDefault="00833A8F">
            <w:pPr>
              <w:jc w:val="right"/>
            </w:pPr>
            <w:r>
              <w:rPr>
                <w:color w:val="000000"/>
                <w:sz w:val="24"/>
                <w:szCs w:val="24"/>
              </w:rPr>
              <w:t>40,000</w:t>
            </w:r>
          </w:p>
        </w:tc>
        <w:tc>
          <w:tcPr>
            <w:tcW w:w="2150" w:type="dxa"/>
            <w:vAlign w:val="center"/>
          </w:tcPr>
          <w:p w:rsidR="003042F1" w:rsidRDefault="00833A8F">
            <w:pPr>
              <w:jc w:val="right"/>
            </w:pPr>
            <w:r>
              <w:rPr>
                <w:color w:val="000000"/>
                <w:sz w:val="24"/>
                <w:szCs w:val="24"/>
              </w:rPr>
              <w:t>3,998,800.00</w:t>
            </w:r>
          </w:p>
        </w:tc>
        <w:tc>
          <w:tcPr>
            <w:tcW w:w="1237" w:type="dxa"/>
            <w:vAlign w:val="center"/>
          </w:tcPr>
          <w:p w:rsidR="003042F1" w:rsidRDefault="00833A8F">
            <w:pPr>
              <w:jc w:val="right"/>
            </w:pPr>
            <w:r>
              <w:rPr>
                <w:color w:val="000000"/>
                <w:sz w:val="24"/>
                <w:szCs w:val="24"/>
              </w:rPr>
              <w:t>5.86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3042F1" w:rsidRDefault="00BE5388" w:rsidP="00A42F9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A42F98" w:rsidRPr="00A42F98">
        <w:rPr>
          <w:rFonts w:hint="eastAsia"/>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67,585.27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1,363,828.34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132,929.34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46,948.26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1,611,291.21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026879" w:rsidRPr="005D708F" w:rsidRDefault="00026879" w:rsidP="00026879">
      <w:pPr>
        <w:autoSpaceDE w:val="0"/>
        <w:autoSpaceDN w:val="0"/>
        <w:adjustRightInd w:val="0"/>
        <w:spacing w:line="360" w:lineRule="auto"/>
        <w:jc w:val="left"/>
        <w:rPr>
          <w:rFonts w:eastAsiaTheme="minorEastAsia"/>
          <w:b/>
          <w:color w:val="000000" w:themeColor="text1"/>
          <w:sz w:val="24"/>
          <w:szCs w:val="24"/>
        </w:rPr>
      </w:pPr>
      <w:r w:rsidRPr="005D708F">
        <w:rPr>
          <w:rFonts w:eastAsiaTheme="minorEastAsia"/>
          <w:b/>
          <w:color w:val="000000" w:themeColor="text1"/>
          <w:sz w:val="24"/>
          <w:szCs w:val="24"/>
        </w:rPr>
        <w:t xml:space="preserve">6.3 </w:t>
      </w:r>
      <w:r w:rsidRPr="005D708F">
        <w:rPr>
          <w:rFonts w:eastAsiaTheme="minorEastAsia" w:hint="eastAsia"/>
          <w:b/>
          <w:color w:val="000000" w:themeColor="text1"/>
          <w:sz w:val="24"/>
          <w:szCs w:val="24"/>
        </w:rPr>
        <w:t>本报告期持有的基金发生的重大影响事件</w:t>
      </w:r>
    </w:p>
    <w:p w:rsidR="00026879" w:rsidRPr="00026879" w:rsidRDefault="00026879" w:rsidP="00026879">
      <w:pPr>
        <w:autoSpaceDE w:val="0"/>
        <w:autoSpaceDN w:val="0"/>
        <w:adjustRightInd w:val="0"/>
        <w:spacing w:line="360" w:lineRule="auto"/>
        <w:ind w:firstLineChars="200" w:firstLine="480"/>
        <w:jc w:val="left"/>
        <w:rPr>
          <w:rFonts w:eastAsiaTheme="minorEastAsia"/>
          <w:color w:val="000000" w:themeColor="text1"/>
          <w:sz w:val="24"/>
          <w:szCs w:val="24"/>
        </w:rPr>
      </w:pPr>
      <w:r w:rsidRPr="00026879">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76,295,355.07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2,984,785.27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9,037,450.47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70,242,689.87</w:t>
            </w:r>
          </w:p>
        </w:tc>
      </w:tr>
    </w:tbl>
    <w:p w:rsidR="003042F1" w:rsidRDefault="00833A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042F1">
        <w:tc>
          <w:tcPr>
            <w:tcW w:w="993" w:type="dxa"/>
            <w:vMerge w:val="restart"/>
          </w:tcPr>
          <w:p w:rsidR="003042F1" w:rsidRDefault="003042F1"/>
          <w:p w:rsidR="003042F1" w:rsidRDefault="00833A8F">
            <w:r>
              <w:rPr>
                <w:rFonts w:ascii="宋体" w:hAnsi="宋体" w:hint="eastAsia"/>
                <w:bCs/>
                <w:color w:val="000000"/>
                <w:kern w:val="0"/>
              </w:rPr>
              <w:t>机构</w:t>
            </w:r>
          </w:p>
        </w:tc>
        <w:tc>
          <w:tcPr>
            <w:tcW w:w="992" w:type="dxa"/>
            <w:vAlign w:val="center"/>
          </w:tcPr>
          <w:p w:rsidR="003042F1" w:rsidRDefault="00833A8F">
            <w:pPr>
              <w:jc w:val="center"/>
            </w:pPr>
            <w:r>
              <w:rPr>
                <w:rFonts w:ascii="宋体" w:hAnsi="宋体"/>
                <w:color w:val="000000"/>
                <w:kern w:val="0"/>
              </w:rPr>
              <w:t>1</w:t>
            </w:r>
          </w:p>
        </w:tc>
        <w:tc>
          <w:tcPr>
            <w:tcW w:w="1843" w:type="dxa"/>
            <w:vAlign w:val="center"/>
          </w:tcPr>
          <w:p w:rsidR="003042F1" w:rsidRDefault="00833A8F">
            <w:pPr>
              <w:jc w:val="center"/>
            </w:pPr>
            <w:r>
              <w:rPr>
                <w:rFonts w:ascii="宋体" w:hAnsi="宋体"/>
                <w:color w:val="000000"/>
                <w:kern w:val="0"/>
              </w:rPr>
              <w:t>2018/1/1-2018/3/31</w:t>
            </w:r>
          </w:p>
        </w:tc>
        <w:tc>
          <w:tcPr>
            <w:tcW w:w="851" w:type="dxa"/>
            <w:vAlign w:val="center"/>
          </w:tcPr>
          <w:p w:rsidR="003042F1" w:rsidRDefault="00833A8F">
            <w:pPr>
              <w:jc w:val="center"/>
            </w:pPr>
            <w:r>
              <w:rPr>
                <w:rFonts w:ascii="宋体" w:hAnsi="宋体"/>
                <w:color w:val="000000"/>
                <w:kern w:val="0"/>
              </w:rPr>
              <w:t>17,538,461.54</w:t>
            </w:r>
          </w:p>
        </w:tc>
        <w:tc>
          <w:tcPr>
            <w:tcW w:w="850" w:type="dxa"/>
            <w:vAlign w:val="center"/>
          </w:tcPr>
          <w:p w:rsidR="003042F1" w:rsidRDefault="00833A8F">
            <w:pPr>
              <w:jc w:val="center"/>
            </w:pPr>
            <w:r>
              <w:rPr>
                <w:rFonts w:ascii="宋体" w:hAnsi="宋体"/>
                <w:color w:val="000000"/>
                <w:kern w:val="0"/>
              </w:rPr>
              <w:t>-</w:t>
            </w:r>
          </w:p>
        </w:tc>
        <w:tc>
          <w:tcPr>
            <w:tcW w:w="1134" w:type="dxa"/>
            <w:vAlign w:val="center"/>
          </w:tcPr>
          <w:p w:rsidR="003042F1" w:rsidRDefault="00833A8F">
            <w:pPr>
              <w:jc w:val="center"/>
            </w:pPr>
            <w:r>
              <w:rPr>
                <w:rFonts w:ascii="宋体" w:hAnsi="宋体"/>
                <w:color w:val="000000"/>
                <w:kern w:val="0"/>
              </w:rPr>
              <w:t>-</w:t>
            </w:r>
          </w:p>
        </w:tc>
        <w:tc>
          <w:tcPr>
            <w:tcW w:w="1419" w:type="dxa"/>
            <w:vAlign w:val="center"/>
          </w:tcPr>
          <w:p w:rsidR="003042F1" w:rsidRDefault="00833A8F">
            <w:pPr>
              <w:jc w:val="center"/>
            </w:pPr>
            <w:r>
              <w:rPr>
                <w:rFonts w:ascii="宋体" w:hAnsi="宋体"/>
                <w:color w:val="000000"/>
                <w:kern w:val="0"/>
              </w:rPr>
              <w:t>17,538,461.54</w:t>
            </w:r>
          </w:p>
        </w:tc>
        <w:tc>
          <w:tcPr>
            <w:tcW w:w="1130" w:type="dxa"/>
            <w:vAlign w:val="center"/>
          </w:tcPr>
          <w:p w:rsidR="003042F1" w:rsidRDefault="00833A8F">
            <w:pPr>
              <w:jc w:val="center"/>
            </w:pPr>
            <w:r>
              <w:rPr>
                <w:rFonts w:ascii="宋体" w:hAnsi="宋体"/>
                <w:color w:val="000000"/>
                <w:kern w:val="0"/>
              </w:rPr>
              <w:t>24.97%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9.2 影响投资者决策的其他重要信息</w:t>
      </w:r>
    </w:p>
    <w:p w:rsidR="003042F1" w:rsidRDefault="00833A8F">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042F1" w:rsidRDefault="00833A8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042F1" w:rsidRDefault="00833A8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042F1" w:rsidRDefault="00833A8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58" w:rsidRDefault="00431C58" w:rsidP="00876D65">
      <w:r>
        <w:separator/>
      </w:r>
    </w:p>
  </w:endnote>
  <w:endnote w:type="continuationSeparator" w:id="0">
    <w:p w:rsidR="00431C58" w:rsidRDefault="00431C5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5D708F">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5D708F">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58" w:rsidRDefault="00431C58" w:rsidP="00876D65">
      <w:r>
        <w:separator/>
      </w:r>
    </w:p>
  </w:footnote>
  <w:footnote w:type="continuationSeparator" w:id="0">
    <w:p w:rsidR="00431C58" w:rsidRDefault="00431C5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交银施罗德成长</w:t>
    </w:r>
    <w:r w:rsidRPr="003E676C">
      <w:rPr>
        <w:sz w:val="24"/>
        <w:szCs w:val="24"/>
      </w:rPr>
      <w:t>30</w:t>
    </w:r>
    <w:r w:rsidRPr="003E676C">
      <w:rPr>
        <w:sz w:val="24"/>
        <w:szCs w:val="24"/>
      </w:rPr>
      <w:t>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26879"/>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2F1"/>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1C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D708F"/>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3A8F"/>
    <w:rsid w:val="00834E74"/>
    <w:rsid w:val="00837845"/>
    <w:rsid w:val="00843513"/>
    <w:rsid w:val="008442C4"/>
    <w:rsid w:val="00844DB2"/>
    <w:rsid w:val="00846739"/>
    <w:rsid w:val="00853140"/>
    <w:rsid w:val="00854537"/>
    <w:rsid w:val="00855F31"/>
    <w:rsid w:val="008606B6"/>
    <w:rsid w:val="00861E6D"/>
    <w:rsid w:val="008637FE"/>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2F98"/>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E5C4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5D708F"/>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AEBD-4B93-41EC-80B3-75CBEDC5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581</cp:revision>
  <dcterms:created xsi:type="dcterms:W3CDTF">2012-10-16T06:07:00Z</dcterms:created>
  <dcterms:modified xsi:type="dcterms:W3CDTF">2018-04-19T02:28:00Z</dcterms:modified>
</cp:coreProperties>
</file>