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616" w:rsidRPr="008640AE" w:rsidRDefault="00397616" w:rsidP="005546C0">
      <w:pPr>
        <w:autoSpaceDE w:val="0"/>
        <w:autoSpaceDN w:val="0"/>
        <w:adjustRightInd w:val="0"/>
        <w:spacing w:before="29" w:line="288" w:lineRule="auto"/>
        <w:jc w:val="left"/>
        <w:rPr>
          <w:color w:val="000000"/>
          <w:kern w:val="0"/>
          <w:sz w:val="24"/>
        </w:rPr>
      </w:pPr>
      <w:bookmarkStart w:id="0" w:name="_GoBack"/>
      <w:bookmarkEnd w:id="0"/>
    </w:p>
    <w:p w:rsidR="00397616" w:rsidRPr="008640AE" w:rsidRDefault="00397616" w:rsidP="005546C0">
      <w:pPr>
        <w:autoSpaceDE w:val="0"/>
        <w:autoSpaceDN w:val="0"/>
        <w:adjustRightInd w:val="0"/>
        <w:spacing w:before="29" w:line="288" w:lineRule="auto"/>
        <w:jc w:val="left"/>
        <w:rPr>
          <w:color w:val="000000"/>
          <w:kern w:val="0"/>
          <w:sz w:val="24"/>
        </w:rPr>
      </w:pPr>
    </w:p>
    <w:p w:rsidR="00397616" w:rsidRPr="008640AE" w:rsidRDefault="00397616" w:rsidP="005546C0">
      <w:pPr>
        <w:autoSpaceDE w:val="0"/>
        <w:autoSpaceDN w:val="0"/>
        <w:adjustRightInd w:val="0"/>
        <w:spacing w:before="29" w:line="288" w:lineRule="auto"/>
        <w:jc w:val="left"/>
        <w:rPr>
          <w:color w:val="000000"/>
          <w:kern w:val="0"/>
          <w:sz w:val="24"/>
        </w:rPr>
      </w:pPr>
    </w:p>
    <w:p w:rsidR="00F22F00" w:rsidRPr="008640AE" w:rsidRDefault="00F22F00" w:rsidP="005546C0">
      <w:pPr>
        <w:autoSpaceDE w:val="0"/>
        <w:autoSpaceDN w:val="0"/>
        <w:adjustRightInd w:val="0"/>
        <w:spacing w:before="29" w:line="288" w:lineRule="auto"/>
        <w:jc w:val="left"/>
        <w:rPr>
          <w:color w:val="000000"/>
          <w:kern w:val="0"/>
          <w:sz w:val="24"/>
        </w:rPr>
      </w:pPr>
    </w:p>
    <w:p w:rsidR="00F22F00" w:rsidRPr="006A23FB" w:rsidRDefault="00F22F00" w:rsidP="005546C0">
      <w:pPr>
        <w:spacing w:before="29" w:line="288" w:lineRule="auto"/>
        <w:jc w:val="center"/>
        <w:rPr>
          <w:b/>
          <w:sz w:val="36"/>
          <w:szCs w:val="36"/>
        </w:rPr>
      </w:pPr>
      <w:r w:rsidRPr="006A23FB">
        <w:rPr>
          <w:b/>
          <w:sz w:val="36"/>
          <w:szCs w:val="36"/>
        </w:rPr>
        <w:t>交银施罗德全球自然资源证券投资基金</w:t>
      </w:r>
    </w:p>
    <w:p w:rsidR="00F22F00" w:rsidRPr="006A23FB" w:rsidRDefault="00F22F00" w:rsidP="005546C0">
      <w:pPr>
        <w:spacing w:before="29" w:line="288" w:lineRule="auto"/>
        <w:jc w:val="center"/>
        <w:rPr>
          <w:b/>
          <w:sz w:val="36"/>
          <w:szCs w:val="36"/>
        </w:rPr>
      </w:pPr>
      <w:r w:rsidRPr="006A23FB">
        <w:rPr>
          <w:b/>
          <w:sz w:val="36"/>
          <w:szCs w:val="36"/>
        </w:rPr>
        <w:t>2018</w:t>
      </w:r>
      <w:r w:rsidRPr="006A23FB">
        <w:rPr>
          <w:b/>
          <w:sz w:val="36"/>
          <w:szCs w:val="36"/>
        </w:rPr>
        <w:t>年第</w:t>
      </w:r>
      <w:r w:rsidRPr="006A23FB">
        <w:rPr>
          <w:b/>
          <w:sz w:val="36"/>
          <w:szCs w:val="36"/>
        </w:rPr>
        <w:t>1</w:t>
      </w:r>
      <w:r w:rsidRPr="006A23FB">
        <w:rPr>
          <w:b/>
          <w:sz w:val="36"/>
          <w:szCs w:val="36"/>
        </w:rPr>
        <w:t>季度报告</w:t>
      </w:r>
    </w:p>
    <w:p w:rsidR="00397616" w:rsidRPr="006A23FB" w:rsidRDefault="00623556" w:rsidP="005546C0">
      <w:pPr>
        <w:spacing w:before="29" w:line="288" w:lineRule="auto"/>
        <w:jc w:val="center"/>
        <w:rPr>
          <w:b/>
          <w:sz w:val="36"/>
          <w:szCs w:val="36"/>
        </w:rPr>
      </w:pPr>
      <w:r w:rsidRPr="006A23FB">
        <w:rPr>
          <w:b/>
          <w:sz w:val="36"/>
          <w:szCs w:val="36"/>
        </w:rPr>
        <w:t>2018</w:t>
      </w:r>
      <w:r w:rsidRPr="006A23FB">
        <w:rPr>
          <w:b/>
          <w:sz w:val="36"/>
          <w:szCs w:val="36"/>
        </w:rPr>
        <w:t>年</w:t>
      </w:r>
      <w:r w:rsidRPr="006A23FB">
        <w:rPr>
          <w:b/>
          <w:sz w:val="36"/>
          <w:szCs w:val="36"/>
        </w:rPr>
        <w:t>3</w:t>
      </w:r>
      <w:r w:rsidRPr="006A23FB">
        <w:rPr>
          <w:b/>
          <w:sz w:val="36"/>
          <w:szCs w:val="36"/>
        </w:rPr>
        <w:t>月</w:t>
      </w:r>
      <w:r w:rsidRPr="006A23FB">
        <w:rPr>
          <w:b/>
          <w:sz w:val="36"/>
          <w:szCs w:val="36"/>
        </w:rPr>
        <w:t>31</w:t>
      </w:r>
      <w:r w:rsidRPr="006A23FB">
        <w:rPr>
          <w:b/>
          <w:sz w:val="36"/>
          <w:szCs w:val="36"/>
        </w:rPr>
        <w:t>日</w:t>
      </w: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ind w:firstLineChars="900" w:firstLine="2168"/>
        <w:rPr>
          <w:b/>
          <w:color w:val="000000"/>
          <w:sz w:val="24"/>
        </w:rPr>
      </w:pP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基金管理人：交银施罗德基金管理有限公司</w:t>
      </w: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基金托管人：中国建设银行股份有限公司</w:t>
      </w:r>
    </w:p>
    <w:p w:rsidR="007D1292" w:rsidRPr="006A23FB" w:rsidRDefault="007D1292" w:rsidP="005546C0">
      <w:pPr>
        <w:spacing w:before="29" w:line="288" w:lineRule="auto"/>
        <w:ind w:firstLineChars="900" w:firstLine="2168"/>
        <w:rPr>
          <w:b/>
          <w:color w:val="000000"/>
          <w:sz w:val="24"/>
        </w:rPr>
      </w:pPr>
      <w:r w:rsidRPr="006A23FB">
        <w:rPr>
          <w:b/>
          <w:color w:val="000000"/>
          <w:sz w:val="24"/>
        </w:rPr>
        <w:t>报告送出日期：</w:t>
      </w:r>
      <w:r w:rsidR="00CB44DE" w:rsidRPr="006A23FB">
        <w:rPr>
          <w:b/>
          <w:color w:val="000000"/>
          <w:sz w:val="24"/>
        </w:rPr>
        <w:t>二〇一八年四月二十一日</w:t>
      </w:r>
    </w:p>
    <w:p w:rsidR="00CC4CB4" w:rsidRPr="008640AE" w:rsidRDefault="00CC4CB4" w:rsidP="005546C0">
      <w:pPr>
        <w:spacing w:before="29" w:line="288" w:lineRule="auto"/>
        <w:ind w:firstLineChars="900" w:firstLine="2168"/>
        <w:rPr>
          <w:b/>
          <w:color w:val="000000"/>
          <w:sz w:val="24"/>
        </w:rPr>
        <w:sectPr w:rsidR="00CC4CB4" w:rsidRPr="008640AE" w:rsidSect="00C6069A">
          <w:headerReference w:type="default" r:id="rId7"/>
          <w:footerReference w:type="default" r:id="rId8"/>
          <w:pgSz w:w="11926" w:h="15840"/>
          <w:pgMar w:top="1418" w:right="1440" w:bottom="851" w:left="1440" w:header="851" w:footer="992" w:gutter="0"/>
          <w:cols w:space="720"/>
          <w:noEndnote/>
          <w:titlePg/>
          <w:docGrid w:linePitch="286"/>
        </w:sectPr>
      </w:pPr>
    </w:p>
    <w:p w:rsidR="0076518F" w:rsidRPr="008640AE" w:rsidRDefault="0076518F" w:rsidP="00C6069A">
      <w:pPr>
        <w:pStyle w:val="1"/>
        <w:spacing w:beforeLines="100" w:before="312" w:afterLines="100" w:after="312" w:line="288" w:lineRule="auto"/>
        <w:jc w:val="center"/>
        <w:rPr>
          <w:b w:val="0"/>
          <w:color w:val="000000"/>
          <w:kern w:val="0"/>
          <w:sz w:val="24"/>
          <w:szCs w:val="24"/>
        </w:rPr>
      </w:pPr>
      <w:r w:rsidRPr="008640AE">
        <w:rPr>
          <w:color w:val="000000"/>
          <w:kern w:val="0"/>
          <w:sz w:val="24"/>
          <w:szCs w:val="24"/>
        </w:rPr>
        <w:lastRenderedPageBreak/>
        <w:t xml:space="preserve">§1  </w:t>
      </w:r>
      <w:r w:rsidRPr="008640AE">
        <w:rPr>
          <w:color w:val="000000"/>
          <w:kern w:val="0"/>
          <w:sz w:val="24"/>
          <w:szCs w:val="24"/>
        </w:rPr>
        <w:t>重要提示</w:t>
      </w:r>
    </w:p>
    <w:p w:rsidR="00175BAD" w:rsidRDefault="00DC645E">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175BAD" w:rsidRDefault="00DC645E">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2018</w:t>
      </w:r>
      <w:r>
        <w:rPr>
          <w:color w:val="000000"/>
          <w:sz w:val="24"/>
        </w:rPr>
        <w:t>年</w:t>
      </w:r>
      <w:r>
        <w:rPr>
          <w:color w:val="000000"/>
          <w:sz w:val="24"/>
        </w:rPr>
        <w:t>4</w:t>
      </w:r>
      <w:r>
        <w:rPr>
          <w:color w:val="000000"/>
          <w:sz w:val="24"/>
        </w:rPr>
        <w:t>月</w:t>
      </w:r>
      <w:r>
        <w:rPr>
          <w:color w:val="000000"/>
          <w:sz w:val="24"/>
        </w:rPr>
        <w:t>20</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175BAD" w:rsidRDefault="00DC645E">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175BAD" w:rsidRDefault="00DC645E">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175BAD" w:rsidRDefault="00DC645E">
      <w:pPr>
        <w:spacing w:before="29" w:line="288" w:lineRule="auto"/>
        <w:ind w:firstLineChars="200" w:firstLine="480"/>
        <w:rPr>
          <w:color w:val="000000"/>
          <w:sz w:val="24"/>
        </w:rPr>
      </w:pPr>
      <w:r>
        <w:rPr>
          <w:color w:val="000000"/>
          <w:sz w:val="24"/>
        </w:rPr>
        <w:t>本报告中财务资料未经审计。</w:t>
      </w:r>
    </w:p>
    <w:p w:rsidR="007D1292" w:rsidRPr="008640AE" w:rsidRDefault="007D1292" w:rsidP="005546C0">
      <w:pPr>
        <w:spacing w:before="29" w:line="288" w:lineRule="auto"/>
        <w:ind w:firstLineChars="200" w:firstLine="480"/>
        <w:rPr>
          <w:color w:val="000000"/>
          <w:sz w:val="24"/>
        </w:rPr>
      </w:pPr>
      <w:r w:rsidRPr="008640AE">
        <w:rPr>
          <w:color w:val="000000"/>
          <w:sz w:val="24"/>
        </w:rPr>
        <w:t>本报告期自</w:t>
      </w:r>
      <w:r w:rsidRPr="008640AE">
        <w:rPr>
          <w:color w:val="000000"/>
          <w:sz w:val="24"/>
        </w:rPr>
        <w:t>2018</w:t>
      </w:r>
      <w:r w:rsidRPr="008640AE">
        <w:rPr>
          <w:color w:val="000000"/>
          <w:sz w:val="24"/>
        </w:rPr>
        <w:t>年</w:t>
      </w:r>
      <w:r w:rsidRPr="008640AE">
        <w:rPr>
          <w:color w:val="000000"/>
          <w:sz w:val="24"/>
        </w:rPr>
        <w:t>1</w:t>
      </w:r>
      <w:r w:rsidRPr="008640AE">
        <w:rPr>
          <w:color w:val="000000"/>
          <w:sz w:val="24"/>
        </w:rPr>
        <w:t>月</w:t>
      </w:r>
      <w:r w:rsidRPr="008640AE">
        <w:rPr>
          <w:color w:val="000000"/>
          <w:sz w:val="24"/>
        </w:rPr>
        <w:t>1</w:t>
      </w:r>
      <w:r w:rsidRPr="008640AE">
        <w:rPr>
          <w:color w:val="000000"/>
          <w:sz w:val="24"/>
        </w:rPr>
        <w:t>日起至</w:t>
      </w:r>
      <w:r w:rsidRPr="008640AE">
        <w:rPr>
          <w:color w:val="000000"/>
          <w:sz w:val="24"/>
        </w:rPr>
        <w:t>3</w:t>
      </w:r>
      <w:r w:rsidRPr="008640AE">
        <w:rPr>
          <w:color w:val="000000"/>
          <w:sz w:val="24"/>
        </w:rPr>
        <w:t>月</w:t>
      </w:r>
      <w:r w:rsidRPr="008640AE">
        <w:rPr>
          <w:color w:val="000000"/>
          <w:sz w:val="24"/>
        </w:rPr>
        <w:t>31</w:t>
      </w:r>
      <w:r w:rsidRPr="008640AE">
        <w:rPr>
          <w:color w:val="000000"/>
          <w:sz w:val="24"/>
        </w:rPr>
        <w:t>日止。</w:t>
      </w:r>
    </w:p>
    <w:p w:rsidR="00110D1F" w:rsidRPr="008640AE" w:rsidRDefault="00110D1F" w:rsidP="005546C0">
      <w:pPr>
        <w:spacing w:before="29" w:line="288" w:lineRule="auto"/>
        <w:ind w:firstLineChars="200" w:firstLine="480"/>
        <w:rPr>
          <w:color w:val="000000"/>
          <w:sz w:val="24"/>
        </w:rPr>
      </w:pPr>
    </w:p>
    <w:p w:rsidR="0076518F" w:rsidRPr="008640AE" w:rsidRDefault="0076518F" w:rsidP="00C6069A">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§2  </w:t>
      </w:r>
      <w:r w:rsidRPr="008640AE">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5"/>
        <w:gridCol w:w="5733"/>
      </w:tblGrid>
      <w:tr w:rsidR="00363E15" w:rsidRPr="008640AE" w:rsidTr="0010282F">
        <w:trPr>
          <w:jc w:val="center"/>
        </w:trPr>
        <w:tc>
          <w:tcPr>
            <w:tcW w:w="3135" w:type="dxa"/>
            <w:vAlign w:val="center"/>
          </w:tcPr>
          <w:p w:rsidR="00363E15" w:rsidRPr="008640AE" w:rsidRDefault="00363E15" w:rsidP="005546C0">
            <w:pPr>
              <w:adjustRightInd w:val="0"/>
              <w:spacing w:before="29" w:line="288" w:lineRule="auto"/>
              <w:ind w:left="17"/>
              <w:jc w:val="left"/>
              <w:rPr>
                <w:kern w:val="0"/>
                <w:sz w:val="24"/>
              </w:rPr>
            </w:pPr>
            <w:r w:rsidRPr="008640AE">
              <w:rPr>
                <w:kern w:val="0"/>
                <w:sz w:val="24"/>
              </w:rPr>
              <w:t>基金简称</w:t>
            </w:r>
          </w:p>
        </w:tc>
        <w:tc>
          <w:tcPr>
            <w:tcW w:w="5733" w:type="dxa"/>
            <w:vAlign w:val="center"/>
          </w:tcPr>
          <w:p w:rsidR="00363E15" w:rsidRPr="008640AE" w:rsidRDefault="00363E15" w:rsidP="005546C0">
            <w:pPr>
              <w:adjustRightInd w:val="0"/>
              <w:spacing w:before="29" w:line="288" w:lineRule="auto"/>
              <w:ind w:left="17"/>
              <w:jc w:val="left"/>
              <w:rPr>
                <w:color w:val="000000"/>
                <w:kern w:val="0"/>
                <w:sz w:val="24"/>
              </w:rPr>
            </w:pPr>
            <w:r w:rsidRPr="008640AE">
              <w:rPr>
                <w:color w:val="000000"/>
                <w:kern w:val="0"/>
                <w:sz w:val="24"/>
              </w:rPr>
              <w:t>交银全球资源混合</w:t>
            </w:r>
            <w:r w:rsidRPr="008640AE">
              <w:rPr>
                <w:color w:val="000000"/>
                <w:kern w:val="0"/>
                <w:sz w:val="24"/>
              </w:rPr>
              <w:t>(QDII)</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基金主代码</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519709</w:t>
            </w:r>
          </w:p>
        </w:tc>
      </w:tr>
      <w:tr w:rsidR="005837E4" w:rsidRPr="008640AE" w:rsidTr="0010282F">
        <w:trPr>
          <w:jc w:val="center"/>
        </w:trPr>
        <w:tc>
          <w:tcPr>
            <w:tcW w:w="3135" w:type="dxa"/>
            <w:vAlign w:val="center"/>
          </w:tcPr>
          <w:p w:rsidR="005837E4" w:rsidRPr="008640AE" w:rsidRDefault="005837E4" w:rsidP="005546C0">
            <w:pPr>
              <w:adjustRightInd w:val="0"/>
              <w:spacing w:before="29" w:line="288" w:lineRule="auto"/>
              <w:ind w:left="17"/>
              <w:jc w:val="left"/>
              <w:rPr>
                <w:kern w:val="0"/>
                <w:sz w:val="24"/>
              </w:rPr>
            </w:pPr>
            <w:r w:rsidRPr="008640AE">
              <w:rPr>
                <w:kern w:val="0"/>
                <w:sz w:val="24"/>
              </w:rPr>
              <w:t>交易代码</w:t>
            </w:r>
          </w:p>
        </w:tc>
        <w:tc>
          <w:tcPr>
            <w:tcW w:w="5733" w:type="dxa"/>
            <w:vAlign w:val="center"/>
          </w:tcPr>
          <w:p w:rsidR="005837E4" w:rsidRPr="008640AE" w:rsidRDefault="005837E4" w:rsidP="005546C0">
            <w:pPr>
              <w:adjustRightInd w:val="0"/>
              <w:spacing w:before="29" w:line="288" w:lineRule="auto"/>
              <w:ind w:left="17"/>
              <w:jc w:val="left"/>
              <w:rPr>
                <w:color w:val="000000"/>
                <w:kern w:val="0"/>
                <w:sz w:val="24"/>
              </w:rPr>
            </w:pPr>
            <w:r w:rsidRPr="008640AE">
              <w:rPr>
                <w:kern w:val="0"/>
                <w:sz w:val="24"/>
              </w:rPr>
              <w:t>519709</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基金运作方式</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契约型开放式</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基金合同生效日</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2012</w:t>
            </w:r>
            <w:r w:rsidRPr="008640AE">
              <w:rPr>
                <w:color w:val="000000"/>
                <w:kern w:val="0"/>
                <w:sz w:val="24"/>
              </w:rPr>
              <w:t>年</w:t>
            </w:r>
            <w:r w:rsidRPr="008640AE">
              <w:rPr>
                <w:color w:val="000000"/>
                <w:kern w:val="0"/>
                <w:sz w:val="24"/>
              </w:rPr>
              <w:t>5</w:t>
            </w:r>
            <w:r w:rsidRPr="008640AE">
              <w:rPr>
                <w:color w:val="000000"/>
                <w:kern w:val="0"/>
                <w:sz w:val="24"/>
              </w:rPr>
              <w:t>月</w:t>
            </w:r>
            <w:r w:rsidRPr="008640AE">
              <w:rPr>
                <w:color w:val="000000"/>
                <w:kern w:val="0"/>
                <w:sz w:val="24"/>
              </w:rPr>
              <w:t>22</w:t>
            </w:r>
            <w:r w:rsidRPr="008640AE">
              <w:rPr>
                <w:color w:val="000000"/>
                <w:kern w:val="0"/>
                <w:sz w:val="24"/>
              </w:rPr>
              <w:t>日</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报告期末基金份额总额</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28,276,000.81</w:t>
            </w:r>
            <w:r w:rsidRPr="008640AE">
              <w:rPr>
                <w:color w:val="000000"/>
                <w:kern w:val="0"/>
                <w:sz w:val="24"/>
              </w:rPr>
              <w:t>份</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投资目标</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在全球范围内精选自然资源相关行业的上市公司，通过积极主动的资产配置和组合管理，在有效控制组合下行风险的前提下力争实现资本的长期保值增值。</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投资策略</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通过对全球宏观经济、大宗商品价格和自然资源相关行业上市公司基本面的分析，根据宏观经济运行特点对不同自然资源类别相关资产价格或其所对应的大宗商品（如能源、贵金属、基本金属、农产品等）价格所产生的不同影响，利用基金管理人在大宗商品、自然资源及其相关产业等领域的专业研究，自上而下的选择明显受益于宏观经济运行特征的自然资源类别进行投资，同时在该资源类别内自下而上精选证券，挖掘定价合理、具备持续竞争优势、明显受益于</w:t>
            </w:r>
            <w:r w:rsidRPr="008640AE">
              <w:rPr>
                <w:color w:val="000000"/>
                <w:kern w:val="0"/>
                <w:sz w:val="24"/>
              </w:rPr>
              <w:lastRenderedPageBreak/>
              <w:t>相关资源价格上涨的上市公司股票进行投资，在有效控制下行风险的前提下，优化组合收益，构建具有长期投资价值的投资组合，实现资产的保值增值。</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lastRenderedPageBreak/>
              <w:t>业绩比较基准</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MSCI</w:t>
            </w:r>
            <w:r w:rsidRPr="008640AE">
              <w:rPr>
                <w:color w:val="000000"/>
                <w:kern w:val="0"/>
                <w:sz w:val="24"/>
              </w:rPr>
              <w:t>全球原材料总收益指数收益率</w:t>
            </w:r>
            <w:r w:rsidRPr="008640AE">
              <w:rPr>
                <w:color w:val="000000"/>
                <w:kern w:val="0"/>
                <w:sz w:val="24"/>
              </w:rPr>
              <w:t>×65%</w:t>
            </w:r>
            <w:r w:rsidRPr="008640AE">
              <w:rPr>
                <w:color w:val="000000"/>
                <w:kern w:val="0"/>
                <w:sz w:val="24"/>
              </w:rPr>
              <w:t>＋</w:t>
            </w:r>
            <w:r w:rsidRPr="008640AE">
              <w:rPr>
                <w:color w:val="000000"/>
                <w:kern w:val="0"/>
                <w:sz w:val="24"/>
              </w:rPr>
              <w:t>MSCI</w:t>
            </w:r>
            <w:r w:rsidRPr="008640AE">
              <w:rPr>
                <w:color w:val="000000"/>
                <w:kern w:val="0"/>
                <w:sz w:val="24"/>
              </w:rPr>
              <w:t>全球能源总收益指数收益率</w:t>
            </w:r>
            <w:r w:rsidRPr="008640AE">
              <w:rPr>
                <w:color w:val="000000"/>
                <w:kern w:val="0"/>
                <w:sz w:val="24"/>
              </w:rPr>
              <w:t>×35%</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风险收益特征</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本基金为主要投资全球范围内自然资源相关行业上市公司的主动混合型基金，基金所投之标的与全球经济景气度、大宗商品市场表现及各相关产业联动性相对较高，波动性较大，其风险和预期收益高于债券型基金和货币市场基金，低于股票型基金。属于承担较高风险、预期收益较高的证券投资基金品种。</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基金管理人</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交银施罗德基金管理有限公司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基金托管人</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中国建设银行股份有限公司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境外投资顾问英文名称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Schroder Investment Management Limited</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境外投资顾问中文名称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施罗德投资管理有限公司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境外资产托管人英文名称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JPMorgan Chase Bank</w:t>
            </w:r>
            <w:r w:rsidRPr="008640AE">
              <w:rPr>
                <w:color w:val="000000"/>
                <w:kern w:val="0"/>
                <w:sz w:val="24"/>
              </w:rPr>
              <w:t>，</w:t>
            </w:r>
            <w:r w:rsidRPr="008640AE">
              <w:rPr>
                <w:color w:val="000000"/>
                <w:kern w:val="0"/>
                <w:sz w:val="24"/>
              </w:rPr>
              <w:t>National Association</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境外资产托管人中文名称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摩根大通银行</w:t>
            </w:r>
          </w:p>
        </w:tc>
      </w:tr>
    </w:tbl>
    <w:p w:rsidR="001C1457" w:rsidRPr="008640AE" w:rsidRDefault="001C1457" w:rsidP="005546C0">
      <w:pPr>
        <w:autoSpaceDE w:val="0"/>
        <w:autoSpaceDN w:val="0"/>
        <w:adjustRightInd w:val="0"/>
        <w:spacing w:before="29" w:line="288" w:lineRule="auto"/>
        <w:jc w:val="left"/>
        <w:rPr>
          <w:color w:val="000000"/>
          <w:sz w:val="24"/>
        </w:rPr>
      </w:pPr>
    </w:p>
    <w:p w:rsidR="0076518F" w:rsidRPr="008640AE" w:rsidRDefault="0076518F" w:rsidP="00C6069A">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§3  </w:t>
      </w:r>
      <w:r w:rsidRPr="008640AE">
        <w:rPr>
          <w:color w:val="000000"/>
          <w:kern w:val="0"/>
          <w:sz w:val="24"/>
          <w:szCs w:val="24"/>
        </w:rPr>
        <w:t>主要财务指标和基金净值表现</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3.1 </w:t>
      </w:r>
      <w:r w:rsidRPr="008640AE">
        <w:rPr>
          <w:b/>
          <w:color w:val="000000"/>
          <w:kern w:val="0"/>
          <w:sz w:val="24"/>
        </w:rPr>
        <w:t>主要财务指标</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282400" w:rsidRPr="008640AE" w:rsidTr="00282400">
        <w:trPr>
          <w:jc w:val="center"/>
        </w:trPr>
        <w:tc>
          <w:tcPr>
            <w:tcW w:w="3402" w:type="dxa"/>
            <w:vAlign w:val="center"/>
          </w:tcPr>
          <w:p w:rsidR="007D1292" w:rsidRPr="008640AE" w:rsidRDefault="007D1292" w:rsidP="005546C0">
            <w:pPr>
              <w:adjustRightInd w:val="0"/>
              <w:spacing w:before="29" w:line="288" w:lineRule="auto"/>
              <w:ind w:left="17"/>
              <w:jc w:val="center"/>
              <w:rPr>
                <w:kern w:val="0"/>
                <w:sz w:val="24"/>
              </w:rPr>
            </w:pPr>
            <w:r w:rsidRPr="008640AE">
              <w:rPr>
                <w:kern w:val="0"/>
                <w:sz w:val="24"/>
              </w:rPr>
              <w:t>主要财务指标</w:t>
            </w:r>
          </w:p>
        </w:tc>
        <w:tc>
          <w:tcPr>
            <w:tcW w:w="4962" w:type="dxa"/>
            <w:vAlign w:val="center"/>
          </w:tcPr>
          <w:p w:rsidR="000306F0" w:rsidRPr="008640AE" w:rsidRDefault="000306F0" w:rsidP="005546C0">
            <w:pPr>
              <w:adjustRightInd w:val="0"/>
              <w:spacing w:before="29" w:line="288" w:lineRule="auto"/>
              <w:ind w:left="17"/>
              <w:jc w:val="center"/>
              <w:rPr>
                <w:color w:val="000000"/>
                <w:sz w:val="24"/>
              </w:rPr>
            </w:pPr>
            <w:r w:rsidRPr="008640AE">
              <w:rPr>
                <w:color w:val="000000"/>
                <w:sz w:val="24"/>
              </w:rPr>
              <w:t>报告期</w:t>
            </w:r>
          </w:p>
          <w:p w:rsidR="007D1292" w:rsidRPr="008640AE" w:rsidRDefault="000306F0" w:rsidP="005546C0">
            <w:pPr>
              <w:adjustRightInd w:val="0"/>
              <w:spacing w:before="29" w:line="288" w:lineRule="auto"/>
              <w:ind w:left="17"/>
              <w:jc w:val="center"/>
              <w:rPr>
                <w:color w:val="000000"/>
                <w:sz w:val="24"/>
              </w:rPr>
            </w:pPr>
            <w:r w:rsidRPr="008640AE">
              <w:rPr>
                <w:color w:val="000000"/>
                <w:sz w:val="24"/>
              </w:rPr>
              <w:t>(2018</w:t>
            </w:r>
            <w:r w:rsidRPr="008640AE">
              <w:rPr>
                <w:color w:val="000000"/>
                <w:sz w:val="24"/>
              </w:rPr>
              <w:t>年</w:t>
            </w:r>
            <w:r w:rsidRPr="008640AE">
              <w:rPr>
                <w:color w:val="000000"/>
                <w:sz w:val="24"/>
              </w:rPr>
              <w:t>1</w:t>
            </w:r>
            <w:r w:rsidRPr="008640AE">
              <w:rPr>
                <w:color w:val="000000"/>
                <w:sz w:val="24"/>
              </w:rPr>
              <w:t>月</w:t>
            </w:r>
            <w:r w:rsidRPr="008640AE">
              <w:rPr>
                <w:color w:val="000000"/>
                <w:sz w:val="24"/>
              </w:rPr>
              <w:t>1</w:t>
            </w:r>
            <w:r w:rsidRPr="008640AE">
              <w:rPr>
                <w:color w:val="000000"/>
                <w:sz w:val="24"/>
              </w:rPr>
              <w:t>日</w:t>
            </w:r>
            <w:r w:rsidRPr="008640AE">
              <w:rPr>
                <w:color w:val="000000"/>
                <w:sz w:val="24"/>
              </w:rPr>
              <w:t>-2018</w:t>
            </w:r>
            <w:r w:rsidRPr="008640AE">
              <w:rPr>
                <w:color w:val="000000"/>
                <w:sz w:val="24"/>
              </w:rPr>
              <w:t>年</w:t>
            </w:r>
            <w:r w:rsidRPr="008640AE">
              <w:rPr>
                <w:color w:val="000000"/>
                <w:sz w:val="24"/>
              </w:rPr>
              <w:t>3</w:t>
            </w:r>
            <w:r w:rsidRPr="008640AE">
              <w:rPr>
                <w:color w:val="000000"/>
                <w:sz w:val="24"/>
              </w:rPr>
              <w:t>月</w:t>
            </w:r>
            <w:r w:rsidRPr="008640AE">
              <w:rPr>
                <w:color w:val="000000"/>
                <w:sz w:val="24"/>
              </w:rPr>
              <w:t>31</w:t>
            </w:r>
            <w:r w:rsidRPr="008640AE">
              <w:rPr>
                <w:color w:val="000000"/>
                <w:sz w:val="24"/>
              </w:rPr>
              <w:t>日</w:t>
            </w:r>
            <w:r w:rsidRPr="008640AE">
              <w:rPr>
                <w:color w:val="000000"/>
                <w:sz w:val="24"/>
              </w:rPr>
              <w:t>)</w:t>
            </w:r>
          </w:p>
        </w:tc>
      </w:tr>
      <w:tr w:rsidR="00282400" w:rsidRPr="008640AE" w:rsidTr="00282400">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1.</w:t>
            </w:r>
            <w:r w:rsidRPr="008640AE">
              <w:rPr>
                <w:kern w:val="0"/>
                <w:sz w:val="24"/>
              </w:rPr>
              <w:t>本期已实现收益</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1,520,947.14</w:t>
            </w:r>
          </w:p>
        </w:tc>
      </w:tr>
      <w:tr w:rsidR="00282400" w:rsidRPr="008640AE" w:rsidTr="00282400">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2.</w:t>
            </w:r>
            <w:r w:rsidRPr="008640AE">
              <w:rPr>
                <w:kern w:val="0"/>
                <w:sz w:val="24"/>
              </w:rPr>
              <w:t>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-150,701.53</w:t>
            </w:r>
          </w:p>
        </w:tc>
      </w:tr>
      <w:tr w:rsidR="00282400" w:rsidRPr="008640AE" w:rsidTr="00282400">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3.</w:t>
            </w:r>
            <w:r w:rsidRPr="008640AE">
              <w:rPr>
                <w:kern w:val="0"/>
                <w:sz w:val="24"/>
              </w:rPr>
              <w:t>加权平均基金份额本期利润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-0.0050</w:t>
            </w:r>
          </w:p>
        </w:tc>
      </w:tr>
      <w:tr w:rsidR="00282400" w:rsidRPr="008640AE" w:rsidTr="00282400">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4.</w:t>
            </w:r>
            <w:r w:rsidRPr="008640AE">
              <w:rPr>
                <w:kern w:val="0"/>
                <w:sz w:val="24"/>
              </w:rPr>
              <w:t>期末基金资产净值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44,406,549.39</w:t>
            </w:r>
          </w:p>
        </w:tc>
      </w:tr>
      <w:tr w:rsidR="00282400" w:rsidRPr="008640AE" w:rsidTr="00282400">
        <w:trPr>
          <w:trHeight w:val="158"/>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5.</w:t>
            </w:r>
            <w:r w:rsidRPr="008640AE">
              <w:rPr>
                <w:kern w:val="0"/>
                <w:sz w:val="24"/>
              </w:rPr>
              <w:t>期末基金份额净值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1.570</w:t>
            </w:r>
          </w:p>
        </w:tc>
      </w:tr>
    </w:tbl>
    <w:p w:rsidR="00175BAD" w:rsidRDefault="00DC645E">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r>
        <w:rPr>
          <w:color w:val="000000"/>
          <w:sz w:val="24"/>
        </w:rPr>
        <w:t xml:space="preserve"> </w:t>
      </w:r>
    </w:p>
    <w:p w:rsidR="007D1292" w:rsidRPr="008640AE" w:rsidRDefault="007D1292"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、本期已实现收益指基金本期利息收入、投资收益、其他收入（不含公允价值变动收益）扣除相关费用后的余额，本期利润为本期已实现收益加上本期公允价值变动收益。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3.2 </w:t>
      </w:r>
      <w:r w:rsidRPr="008640AE">
        <w:rPr>
          <w:b/>
          <w:color w:val="000000"/>
          <w:kern w:val="0"/>
          <w:sz w:val="24"/>
        </w:rPr>
        <w:t>基金净值表现</w:t>
      </w:r>
    </w:p>
    <w:p w:rsidR="0076518F" w:rsidRPr="008640AE" w:rsidRDefault="0076518F" w:rsidP="005546C0">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8640AE">
          <w:rPr>
            <w:b/>
            <w:color w:val="000000"/>
            <w:kern w:val="0"/>
            <w:sz w:val="24"/>
          </w:rPr>
          <w:t>3.2.1</w:t>
        </w:r>
      </w:smartTag>
      <w:r w:rsidRPr="008640AE">
        <w:rPr>
          <w:b/>
          <w:color w:val="000000"/>
          <w:kern w:val="0"/>
          <w:sz w:val="24"/>
        </w:rPr>
        <w:t>本报告期基金份额净值增长率及其与同期业绩比较基准收益率的比较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1"/>
        <w:gridCol w:w="1194"/>
        <w:gridCol w:w="1194"/>
        <w:gridCol w:w="1194"/>
        <w:gridCol w:w="1343"/>
        <w:gridCol w:w="1194"/>
        <w:gridCol w:w="1048"/>
      </w:tblGrid>
      <w:tr w:rsidR="007D1292" w:rsidRPr="008640AE" w:rsidTr="00811B44">
        <w:trPr>
          <w:jc w:val="center"/>
        </w:trPr>
        <w:tc>
          <w:tcPr>
            <w:tcW w:w="161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阶段</w:t>
            </w:r>
          </w:p>
        </w:tc>
        <w:tc>
          <w:tcPr>
            <w:tcW w:w="113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color w:val="000000"/>
                <w:kern w:val="0"/>
                <w:sz w:val="24"/>
              </w:rPr>
              <w:t>长率</w:t>
            </w:r>
            <w:r w:rsidRPr="008640AE">
              <w:rPr>
                <w:rFonts w:hAnsi="宋体"/>
                <w:color w:val="000000"/>
                <w:kern w:val="0"/>
                <w:sz w:val="24"/>
              </w:rPr>
              <w:t>①</w:t>
            </w:r>
          </w:p>
        </w:tc>
        <w:tc>
          <w:tcPr>
            <w:tcW w:w="113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净值增长</w:t>
            </w:r>
          </w:p>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率标准差</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rFonts w:hAnsi="宋体"/>
                <w:color w:val="000000"/>
                <w:kern w:val="0"/>
                <w:sz w:val="24"/>
              </w:rPr>
              <w:t>②</w:t>
            </w:r>
          </w:p>
        </w:tc>
        <w:tc>
          <w:tcPr>
            <w:tcW w:w="113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w:t>
            </w:r>
            <w:r w:rsidRPr="008640AE">
              <w:rPr>
                <w:rFonts w:hAnsi="宋体"/>
                <w:color w:val="000000"/>
                <w:sz w:val="24"/>
              </w:rPr>
              <w:t>③</w:t>
            </w:r>
          </w:p>
        </w:tc>
        <w:tc>
          <w:tcPr>
            <w:tcW w:w="1275"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业绩比较基准收益率标准差</w:t>
            </w:r>
            <w:r w:rsidRPr="008640AE">
              <w:rPr>
                <w:rFonts w:hAnsi="宋体"/>
                <w:color w:val="000000"/>
                <w:sz w:val="24"/>
              </w:rPr>
              <w:t>④</w:t>
            </w:r>
          </w:p>
        </w:tc>
        <w:tc>
          <w:tcPr>
            <w:tcW w:w="113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①</w:t>
            </w:r>
            <w:r w:rsidRPr="008640AE">
              <w:rPr>
                <w:color w:val="000000"/>
                <w:sz w:val="24"/>
              </w:rPr>
              <w:t>-</w:t>
            </w:r>
            <w:r w:rsidRPr="008640AE">
              <w:rPr>
                <w:rFonts w:hAnsi="宋体"/>
                <w:color w:val="000000"/>
                <w:sz w:val="24"/>
              </w:rPr>
              <w:t>③</w:t>
            </w:r>
          </w:p>
        </w:tc>
        <w:tc>
          <w:tcPr>
            <w:tcW w:w="995"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②</w:t>
            </w:r>
            <w:r w:rsidRPr="008640AE">
              <w:rPr>
                <w:color w:val="000000"/>
                <w:sz w:val="24"/>
              </w:rPr>
              <w:t>-</w:t>
            </w:r>
            <w:r w:rsidRPr="008640AE">
              <w:rPr>
                <w:rFonts w:hAnsi="宋体"/>
                <w:color w:val="000000"/>
                <w:sz w:val="24"/>
              </w:rPr>
              <w:t>④</w:t>
            </w:r>
          </w:p>
        </w:tc>
      </w:tr>
      <w:tr w:rsidR="00175BAD">
        <w:trPr>
          <w:jc w:val="center"/>
        </w:trPr>
        <w:tc>
          <w:tcPr>
            <w:tcW w:w="1701" w:type="dxa"/>
            <w:vAlign w:val="center"/>
          </w:tcPr>
          <w:p w:rsidR="00175BAD" w:rsidRDefault="00DC645E">
            <w:pPr>
              <w:jc w:val="left"/>
            </w:pPr>
            <w:r>
              <w:rPr>
                <w:color w:val="000000"/>
                <w:sz w:val="24"/>
              </w:rPr>
              <w:t>过去三个月</w:t>
            </w:r>
          </w:p>
        </w:tc>
        <w:tc>
          <w:tcPr>
            <w:tcW w:w="1194" w:type="dxa"/>
            <w:vAlign w:val="center"/>
          </w:tcPr>
          <w:p w:rsidR="00175BAD" w:rsidRDefault="00DC645E">
            <w:pPr>
              <w:jc w:val="right"/>
            </w:pPr>
            <w:r>
              <w:rPr>
                <w:color w:val="000000"/>
                <w:sz w:val="24"/>
              </w:rPr>
              <w:t>0.00%</w:t>
            </w:r>
          </w:p>
        </w:tc>
        <w:tc>
          <w:tcPr>
            <w:tcW w:w="1194" w:type="dxa"/>
            <w:vAlign w:val="center"/>
          </w:tcPr>
          <w:p w:rsidR="00175BAD" w:rsidRDefault="00DC645E">
            <w:pPr>
              <w:jc w:val="right"/>
            </w:pPr>
            <w:r>
              <w:rPr>
                <w:color w:val="000000"/>
                <w:sz w:val="24"/>
              </w:rPr>
              <w:t>1.63%</w:t>
            </w:r>
          </w:p>
        </w:tc>
        <w:tc>
          <w:tcPr>
            <w:tcW w:w="1194" w:type="dxa"/>
            <w:vAlign w:val="center"/>
          </w:tcPr>
          <w:p w:rsidR="00175BAD" w:rsidRDefault="00DC645E">
            <w:pPr>
              <w:jc w:val="right"/>
            </w:pPr>
            <w:r>
              <w:rPr>
                <w:color w:val="000000"/>
                <w:sz w:val="24"/>
              </w:rPr>
              <w:t>-5.47%</w:t>
            </w:r>
          </w:p>
        </w:tc>
        <w:tc>
          <w:tcPr>
            <w:tcW w:w="1343" w:type="dxa"/>
            <w:vAlign w:val="center"/>
          </w:tcPr>
          <w:p w:rsidR="00175BAD" w:rsidRDefault="00DC645E">
            <w:pPr>
              <w:jc w:val="right"/>
            </w:pPr>
            <w:r>
              <w:rPr>
                <w:color w:val="000000"/>
                <w:sz w:val="24"/>
              </w:rPr>
              <w:t>0.99%</w:t>
            </w:r>
          </w:p>
        </w:tc>
        <w:tc>
          <w:tcPr>
            <w:tcW w:w="1194" w:type="dxa"/>
            <w:vAlign w:val="center"/>
          </w:tcPr>
          <w:p w:rsidR="00175BAD" w:rsidRDefault="00DC645E">
            <w:pPr>
              <w:jc w:val="right"/>
            </w:pPr>
            <w:r>
              <w:rPr>
                <w:color w:val="000000"/>
                <w:sz w:val="24"/>
              </w:rPr>
              <w:t>5.47%</w:t>
            </w:r>
          </w:p>
        </w:tc>
        <w:tc>
          <w:tcPr>
            <w:tcW w:w="1048" w:type="dxa"/>
            <w:vAlign w:val="center"/>
          </w:tcPr>
          <w:p w:rsidR="00175BAD" w:rsidRDefault="00DC645E">
            <w:pPr>
              <w:jc w:val="right"/>
            </w:pPr>
            <w:r>
              <w:rPr>
                <w:color w:val="000000"/>
                <w:sz w:val="24"/>
              </w:rPr>
              <w:t>0.64%</w:t>
            </w:r>
          </w:p>
        </w:tc>
      </w:tr>
    </w:tbl>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3.2.2</w:t>
      </w:r>
      <w:r w:rsidR="00E97B3C" w:rsidRPr="009D7D27">
        <w:rPr>
          <w:rFonts w:hint="eastAsia"/>
          <w:b/>
          <w:color w:val="000000"/>
          <w:kern w:val="0"/>
          <w:sz w:val="24"/>
        </w:rPr>
        <w:t>自基金合同生效以来</w:t>
      </w:r>
      <w:r w:rsidR="006A3F7F" w:rsidRPr="008640AE">
        <w:rPr>
          <w:b/>
          <w:color w:val="000000"/>
          <w:kern w:val="0"/>
          <w:sz w:val="24"/>
        </w:rPr>
        <w:t>基金份额累计净值增长率变动及其与同期业绩比较基准收益率变动的比较</w:t>
      </w:r>
    </w:p>
    <w:p w:rsidR="00A96FD9" w:rsidRPr="008640AE" w:rsidRDefault="00A96FD9" w:rsidP="005546C0">
      <w:pPr>
        <w:spacing w:before="29" w:line="288" w:lineRule="auto"/>
        <w:jc w:val="center"/>
        <w:rPr>
          <w:sz w:val="24"/>
        </w:rPr>
      </w:pPr>
      <w:r w:rsidRPr="008640AE">
        <w:rPr>
          <w:sz w:val="24"/>
        </w:rPr>
        <w:t>交银施罗德全球自然资源证券投资基金</w:t>
      </w:r>
    </w:p>
    <w:p w:rsidR="00FB39F7" w:rsidRPr="008640AE" w:rsidRDefault="00F94B4D" w:rsidP="005546C0">
      <w:pPr>
        <w:pStyle w:val="a5"/>
        <w:snapToGrid w:val="0"/>
        <w:spacing w:before="29" w:line="288" w:lineRule="auto"/>
        <w:ind w:firstLine="480"/>
        <w:jc w:val="center"/>
        <w:rPr>
          <w:rFonts w:ascii="Times New Roman" w:hAnsi="Times New Roman"/>
          <w:color w:val="000000"/>
          <w:sz w:val="24"/>
          <w:szCs w:val="24"/>
        </w:rPr>
      </w:pPr>
      <w:r w:rsidRPr="008640AE">
        <w:rPr>
          <w:rFonts w:ascii="Times New Roman" w:hAnsi="Times New Roman"/>
          <w:color w:val="000000"/>
          <w:sz w:val="24"/>
          <w:szCs w:val="24"/>
        </w:rPr>
        <w:t>份额累计净值增长率与业绩比较基准收益率历史走势对比图</w:t>
      </w:r>
    </w:p>
    <w:p w:rsidR="005908C0" w:rsidRPr="008640AE" w:rsidRDefault="005908C0" w:rsidP="005546C0">
      <w:pPr>
        <w:spacing w:before="29" w:line="288" w:lineRule="auto"/>
        <w:jc w:val="center"/>
        <w:rPr>
          <w:sz w:val="24"/>
        </w:rPr>
      </w:pPr>
      <w:r w:rsidRPr="008640AE">
        <w:rPr>
          <w:color w:val="000000"/>
          <w:kern w:val="0"/>
          <w:sz w:val="24"/>
        </w:rPr>
        <w:t>（</w:t>
      </w:r>
      <w:r w:rsidR="00623556" w:rsidRPr="008640AE">
        <w:rPr>
          <w:color w:val="000000"/>
          <w:kern w:val="0"/>
          <w:sz w:val="24"/>
        </w:rPr>
        <w:t>2012</w:t>
      </w:r>
      <w:r w:rsidR="00623556" w:rsidRPr="008640AE">
        <w:rPr>
          <w:color w:val="000000"/>
          <w:kern w:val="0"/>
          <w:sz w:val="24"/>
        </w:rPr>
        <w:t>年</w:t>
      </w:r>
      <w:r w:rsidR="00623556" w:rsidRPr="008640AE">
        <w:rPr>
          <w:color w:val="000000"/>
          <w:kern w:val="0"/>
          <w:sz w:val="24"/>
        </w:rPr>
        <w:t>5</w:t>
      </w:r>
      <w:r w:rsidR="00623556" w:rsidRPr="008640AE">
        <w:rPr>
          <w:color w:val="000000"/>
          <w:kern w:val="0"/>
          <w:sz w:val="24"/>
        </w:rPr>
        <w:t>月</w:t>
      </w:r>
      <w:r w:rsidR="00623556" w:rsidRPr="008640AE">
        <w:rPr>
          <w:color w:val="000000"/>
          <w:kern w:val="0"/>
          <w:sz w:val="24"/>
        </w:rPr>
        <w:t>22</w:t>
      </w:r>
      <w:r w:rsidR="00623556" w:rsidRPr="008640AE">
        <w:rPr>
          <w:color w:val="000000"/>
          <w:kern w:val="0"/>
          <w:sz w:val="24"/>
        </w:rPr>
        <w:t>日</w:t>
      </w:r>
      <w:r w:rsidRPr="008640AE">
        <w:rPr>
          <w:color w:val="000000"/>
          <w:kern w:val="0"/>
          <w:sz w:val="24"/>
        </w:rPr>
        <w:t>至</w:t>
      </w:r>
      <w:r w:rsidRPr="008640AE">
        <w:rPr>
          <w:color w:val="000000"/>
          <w:kern w:val="0"/>
          <w:sz w:val="24"/>
        </w:rPr>
        <w:t>2018</w:t>
      </w:r>
      <w:r w:rsidRPr="008640AE">
        <w:rPr>
          <w:color w:val="000000"/>
          <w:kern w:val="0"/>
          <w:sz w:val="24"/>
        </w:rPr>
        <w:t>年</w:t>
      </w:r>
      <w:r w:rsidRPr="008640AE">
        <w:rPr>
          <w:color w:val="000000"/>
          <w:kern w:val="0"/>
          <w:sz w:val="24"/>
        </w:rPr>
        <w:t>3</w:t>
      </w:r>
      <w:r w:rsidRPr="008640AE">
        <w:rPr>
          <w:color w:val="000000"/>
          <w:kern w:val="0"/>
          <w:sz w:val="24"/>
        </w:rPr>
        <w:t>月</w:t>
      </w:r>
      <w:r w:rsidRPr="008640AE">
        <w:rPr>
          <w:color w:val="000000"/>
          <w:kern w:val="0"/>
          <w:sz w:val="24"/>
        </w:rPr>
        <w:t>31</w:t>
      </w:r>
      <w:r w:rsidRPr="008640AE">
        <w:rPr>
          <w:color w:val="000000"/>
          <w:kern w:val="0"/>
          <w:sz w:val="24"/>
        </w:rPr>
        <w:t>日）</w:t>
      </w:r>
    </w:p>
    <w:p w:rsidR="00A96FD9" w:rsidRPr="008640AE" w:rsidRDefault="00566F22" w:rsidP="005546C0">
      <w:pPr>
        <w:tabs>
          <w:tab w:val="left" w:pos="1800"/>
        </w:tabs>
        <w:spacing w:before="29" w:line="288" w:lineRule="auto"/>
        <w:jc w:val="center"/>
        <w:rPr>
          <w:color w:val="000000"/>
          <w:sz w:val="24"/>
        </w:rPr>
      </w:pPr>
      <w:r w:rsidRPr="008640AE">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731510" cy="3356610"/>
                    </a:xfrm>
                    <a:prstGeom prst="rect">
                      <a:avLst/>
                    </a:prstGeom>
                  </pic:spPr>
                </pic:pic>
              </a:graphicData>
            </a:graphic>
          </wp:inline>
        </w:drawing>
      </w:r>
    </w:p>
    <w:p w:rsidR="00A96FD9" w:rsidRPr="008640AE" w:rsidRDefault="00A96FD9" w:rsidP="005546C0">
      <w:pPr>
        <w:autoSpaceDE w:val="0"/>
        <w:autoSpaceDN w:val="0"/>
        <w:adjustRightInd w:val="0"/>
        <w:spacing w:before="29" w:line="288" w:lineRule="auto"/>
        <w:jc w:val="left"/>
        <w:rPr>
          <w:color w:val="000000"/>
          <w:sz w:val="24"/>
        </w:rPr>
      </w:pPr>
      <w:r w:rsidRPr="008640AE">
        <w:rPr>
          <w:color w:val="000000"/>
          <w:sz w:val="24"/>
        </w:rPr>
        <w:t>注：本基金建仓期为自基金合同生效日起的</w:t>
      </w:r>
      <w:r w:rsidRPr="008640AE">
        <w:rPr>
          <w:color w:val="000000"/>
          <w:sz w:val="24"/>
        </w:rPr>
        <w:t>6</w:t>
      </w:r>
      <w:r w:rsidRPr="008640AE">
        <w:rPr>
          <w:color w:val="000000"/>
          <w:sz w:val="24"/>
        </w:rPr>
        <w:t>个月。截至建仓期结束，本基金各项资产配置比例符合基金合同及招募说明书有关投资比例的约定。</w:t>
      </w:r>
    </w:p>
    <w:p w:rsidR="00EA3F21" w:rsidRPr="008640AE" w:rsidRDefault="00EA3F21" w:rsidP="005546C0">
      <w:pPr>
        <w:autoSpaceDE w:val="0"/>
        <w:autoSpaceDN w:val="0"/>
        <w:adjustRightInd w:val="0"/>
        <w:spacing w:before="29" w:line="288" w:lineRule="auto"/>
        <w:jc w:val="left"/>
        <w:rPr>
          <w:color w:val="000000"/>
          <w:sz w:val="24"/>
        </w:rPr>
      </w:pPr>
    </w:p>
    <w:p w:rsidR="0076518F" w:rsidRPr="008640AE" w:rsidRDefault="0076518F" w:rsidP="00C6069A">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§4  </w:t>
      </w:r>
      <w:r w:rsidRPr="008640AE">
        <w:rPr>
          <w:color w:val="000000"/>
          <w:kern w:val="0"/>
          <w:sz w:val="24"/>
          <w:szCs w:val="24"/>
        </w:rPr>
        <w:t>管理人报告</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4.1 </w:t>
      </w:r>
      <w:r w:rsidRPr="008640AE">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7D1292" w:rsidRPr="008640AE" w:rsidTr="00811B44">
        <w:trPr>
          <w:trHeight w:val="292"/>
          <w:jc w:val="center"/>
        </w:trPr>
        <w:tc>
          <w:tcPr>
            <w:tcW w:w="851"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lastRenderedPageBreak/>
              <w:t>姓名</w:t>
            </w:r>
          </w:p>
        </w:tc>
        <w:tc>
          <w:tcPr>
            <w:tcW w:w="850"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职务</w:t>
            </w:r>
          </w:p>
        </w:tc>
        <w:tc>
          <w:tcPr>
            <w:tcW w:w="3119" w:type="dxa"/>
            <w:gridSpan w:val="2"/>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任本基金的基金经理期限</w:t>
            </w:r>
          </w:p>
        </w:tc>
        <w:tc>
          <w:tcPr>
            <w:tcW w:w="1417" w:type="dxa"/>
            <w:vMerge w:val="restart"/>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证券从业年限</w:t>
            </w:r>
          </w:p>
        </w:tc>
        <w:tc>
          <w:tcPr>
            <w:tcW w:w="2694"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说明</w:t>
            </w:r>
          </w:p>
        </w:tc>
      </w:tr>
      <w:tr w:rsidR="007D1292" w:rsidRPr="008640AE" w:rsidTr="00811B44">
        <w:trPr>
          <w:jc w:val="center"/>
        </w:trPr>
        <w:tc>
          <w:tcPr>
            <w:tcW w:w="851" w:type="dxa"/>
            <w:vMerge/>
            <w:vAlign w:val="center"/>
          </w:tcPr>
          <w:p w:rsidR="007D1292" w:rsidRPr="008640AE" w:rsidRDefault="007D1292" w:rsidP="005546C0">
            <w:pPr>
              <w:widowControl/>
              <w:spacing w:before="29" w:line="288" w:lineRule="auto"/>
              <w:jc w:val="left"/>
              <w:rPr>
                <w:color w:val="000000"/>
                <w:kern w:val="0"/>
                <w:sz w:val="24"/>
              </w:rPr>
            </w:pPr>
          </w:p>
        </w:tc>
        <w:tc>
          <w:tcPr>
            <w:tcW w:w="850" w:type="dxa"/>
            <w:vMerge/>
            <w:vAlign w:val="center"/>
          </w:tcPr>
          <w:p w:rsidR="007D1292" w:rsidRPr="008640AE" w:rsidRDefault="007D1292" w:rsidP="005546C0">
            <w:pPr>
              <w:widowControl/>
              <w:spacing w:before="29" w:line="288" w:lineRule="auto"/>
              <w:jc w:val="left"/>
              <w:rPr>
                <w:color w:val="000000"/>
                <w:kern w:val="0"/>
                <w:sz w:val="24"/>
              </w:rPr>
            </w:pPr>
          </w:p>
        </w:tc>
        <w:tc>
          <w:tcPr>
            <w:tcW w:w="1560"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任职日期</w:t>
            </w:r>
          </w:p>
        </w:tc>
        <w:tc>
          <w:tcPr>
            <w:tcW w:w="1559"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离任日期</w:t>
            </w:r>
          </w:p>
        </w:tc>
        <w:tc>
          <w:tcPr>
            <w:tcW w:w="1417" w:type="dxa"/>
            <w:vMerge/>
            <w:vAlign w:val="center"/>
          </w:tcPr>
          <w:p w:rsidR="007D1292" w:rsidRPr="008640AE" w:rsidRDefault="007D1292" w:rsidP="005546C0">
            <w:pPr>
              <w:widowControl/>
              <w:spacing w:before="29" w:line="288" w:lineRule="auto"/>
              <w:jc w:val="left"/>
              <w:rPr>
                <w:color w:val="000000"/>
                <w:kern w:val="0"/>
                <w:sz w:val="24"/>
              </w:rPr>
            </w:pPr>
          </w:p>
        </w:tc>
        <w:tc>
          <w:tcPr>
            <w:tcW w:w="2694" w:type="dxa"/>
            <w:vMerge/>
            <w:vAlign w:val="center"/>
          </w:tcPr>
          <w:p w:rsidR="007D1292" w:rsidRPr="008640AE" w:rsidRDefault="007D1292" w:rsidP="005546C0">
            <w:pPr>
              <w:widowControl/>
              <w:spacing w:before="29" w:line="288" w:lineRule="auto"/>
              <w:jc w:val="left"/>
              <w:rPr>
                <w:color w:val="000000"/>
                <w:kern w:val="0"/>
                <w:sz w:val="24"/>
              </w:rPr>
            </w:pPr>
          </w:p>
        </w:tc>
      </w:tr>
      <w:tr w:rsidR="00175BAD">
        <w:trPr>
          <w:jc w:val="center"/>
        </w:trPr>
        <w:tc>
          <w:tcPr>
            <w:tcW w:w="846" w:type="dxa"/>
            <w:vAlign w:val="center"/>
          </w:tcPr>
          <w:p w:rsidR="00175BAD" w:rsidRDefault="00DC645E">
            <w:pPr>
              <w:jc w:val="center"/>
            </w:pPr>
            <w:r>
              <w:rPr>
                <w:color w:val="000000"/>
                <w:sz w:val="24"/>
              </w:rPr>
              <w:t>陈俊华</w:t>
            </w:r>
          </w:p>
        </w:tc>
        <w:tc>
          <w:tcPr>
            <w:tcW w:w="845" w:type="dxa"/>
            <w:vAlign w:val="center"/>
          </w:tcPr>
          <w:p w:rsidR="00175BAD" w:rsidRDefault="00DC645E">
            <w:pPr>
              <w:jc w:val="center"/>
            </w:pPr>
            <w:r>
              <w:rPr>
                <w:color w:val="000000"/>
                <w:sz w:val="24"/>
              </w:rPr>
              <w:t>交银环球精选混合</w:t>
            </w:r>
            <w:r>
              <w:rPr>
                <w:color w:val="000000"/>
                <w:sz w:val="24"/>
              </w:rPr>
              <w:t>(QDII)</w:t>
            </w:r>
            <w:r>
              <w:rPr>
                <w:color w:val="000000"/>
                <w:sz w:val="24"/>
              </w:rPr>
              <w:t>、交银全球资源混合</w:t>
            </w:r>
            <w:r>
              <w:rPr>
                <w:color w:val="000000"/>
                <w:sz w:val="24"/>
              </w:rPr>
              <w:t>(QDII)</w:t>
            </w:r>
            <w:r>
              <w:rPr>
                <w:color w:val="000000"/>
                <w:sz w:val="24"/>
              </w:rPr>
              <w:t>、交银沪港深价值精选混合的基金经理</w:t>
            </w:r>
          </w:p>
        </w:tc>
        <w:tc>
          <w:tcPr>
            <w:tcW w:w="1549" w:type="dxa"/>
            <w:vAlign w:val="center"/>
          </w:tcPr>
          <w:p w:rsidR="00175BAD" w:rsidRDefault="00DC645E">
            <w:pPr>
              <w:jc w:val="center"/>
            </w:pPr>
            <w:r>
              <w:rPr>
                <w:color w:val="000000"/>
                <w:sz w:val="24"/>
              </w:rPr>
              <w:t>2015-11-21</w:t>
            </w:r>
          </w:p>
        </w:tc>
        <w:tc>
          <w:tcPr>
            <w:tcW w:w="1548" w:type="dxa"/>
            <w:vAlign w:val="center"/>
          </w:tcPr>
          <w:p w:rsidR="00175BAD" w:rsidRDefault="00DC645E">
            <w:pPr>
              <w:jc w:val="center"/>
            </w:pPr>
            <w:r>
              <w:rPr>
                <w:color w:val="000000"/>
                <w:sz w:val="24"/>
              </w:rPr>
              <w:t>-</w:t>
            </w:r>
          </w:p>
        </w:tc>
        <w:tc>
          <w:tcPr>
            <w:tcW w:w="1407" w:type="dxa"/>
            <w:vAlign w:val="center"/>
          </w:tcPr>
          <w:p w:rsidR="00175BAD" w:rsidRDefault="00DC645E">
            <w:pPr>
              <w:jc w:val="center"/>
            </w:pPr>
            <w:r>
              <w:rPr>
                <w:color w:val="000000"/>
                <w:sz w:val="24"/>
              </w:rPr>
              <w:t>13</w:t>
            </w:r>
            <w:r>
              <w:rPr>
                <w:color w:val="000000"/>
                <w:sz w:val="24"/>
              </w:rPr>
              <w:t>年</w:t>
            </w:r>
          </w:p>
        </w:tc>
        <w:tc>
          <w:tcPr>
            <w:tcW w:w="2673" w:type="dxa"/>
            <w:vAlign w:val="center"/>
          </w:tcPr>
          <w:p w:rsidR="00175BAD" w:rsidRDefault="00DC645E">
            <w:pPr>
              <w:jc w:val="left"/>
            </w:pPr>
            <w:r>
              <w:rPr>
                <w:color w:val="000000"/>
                <w:sz w:val="24"/>
              </w:rPr>
              <w:t>陈俊华女士，中国国籍，上海交通大学金融学硕士。历任国泰君安证券研究部研究员、中国国际金融有限公司研究部公用事业组负责人。</w:t>
            </w:r>
            <w:r>
              <w:rPr>
                <w:color w:val="000000"/>
                <w:sz w:val="24"/>
              </w:rPr>
              <w:t>2015</w:t>
            </w:r>
            <w:r>
              <w:rPr>
                <w:color w:val="000000"/>
                <w:sz w:val="24"/>
              </w:rPr>
              <w:t>年加入交银施罗德基金管理有限公司。</w:t>
            </w:r>
          </w:p>
        </w:tc>
      </w:tr>
      <w:tr w:rsidR="00175BAD">
        <w:trPr>
          <w:jc w:val="center"/>
        </w:trPr>
        <w:tc>
          <w:tcPr>
            <w:tcW w:w="846" w:type="dxa"/>
            <w:vAlign w:val="center"/>
          </w:tcPr>
          <w:p w:rsidR="00175BAD" w:rsidRDefault="00DC645E">
            <w:pPr>
              <w:jc w:val="center"/>
            </w:pPr>
            <w:r>
              <w:rPr>
                <w:color w:val="000000"/>
                <w:sz w:val="24"/>
              </w:rPr>
              <w:t>周中</w:t>
            </w:r>
          </w:p>
        </w:tc>
        <w:tc>
          <w:tcPr>
            <w:tcW w:w="845" w:type="dxa"/>
            <w:vAlign w:val="center"/>
          </w:tcPr>
          <w:p w:rsidR="00175BAD" w:rsidRDefault="00DC645E">
            <w:pPr>
              <w:jc w:val="center"/>
            </w:pPr>
            <w:r>
              <w:rPr>
                <w:color w:val="000000"/>
                <w:sz w:val="24"/>
              </w:rPr>
              <w:t>交银环球精选混合</w:t>
            </w:r>
            <w:r>
              <w:rPr>
                <w:color w:val="000000"/>
                <w:sz w:val="24"/>
              </w:rPr>
              <w:t>(QDII)</w:t>
            </w:r>
            <w:r>
              <w:rPr>
                <w:color w:val="000000"/>
                <w:sz w:val="24"/>
              </w:rPr>
              <w:t>、交银全球资源混合</w:t>
            </w:r>
            <w:r>
              <w:rPr>
                <w:color w:val="000000"/>
                <w:sz w:val="24"/>
              </w:rPr>
              <w:t>(QDII)</w:t>
            </w:r>
            <w:r>
              <w:rPr>
                <w:color w:val="000000"/>
                <w:sz w:val="24"/>
              </w:rPr>
              <w:t>的基金经理</w:t>
            </w:r>
          </w:p>
        </w:tc>
        <w:tc>
          <w:tcPr>
            <w:tcW w:w="1549" w:type="dxa"/>
            <w:vAlign w:val="center"/>
          </w:tcPr>
          <w:p w:rsidR="00175BAD" w:rsidRDefault="00DC645E">
            <w:pPr>
              <w:jc w:val="center"/>
            </w:pPr>
            <w:r>
              <w:rPr>
                <w:color w:val="000000"/>
                <w:sz w:val="24"/>
              </w:rPr>
              <w:t>2015-12-12</w:t>
            </w:r>
          </w:p>
        </w:tc>
        <w:tc>
          <w:tcPr>
            <w:tcW w:w="1548" w:type="dxa"/>
            <w:vAlign w:val="center"/>
          </w:tcPr>
          <w:p w:rsidR="00175BAD" w:rsidRDefault="00DC645E">
            <w:pPr>
              <w:jc w:val="center"/>
            </w:pPr>
            <w:r>
              <w:rPr>
                <w:color w:val="000000"/>
                <w:sz w:val="24"/>
              </w:rPr>
              <w:t>-</w:t>
            </w:r>
          </w:p>
        </w:tc>
        <w:tc>
          <w:tcPr>
            <w:tcW w:w="1407" w:type="dxa"/>
            <w:vAlign w:val="center"/>
          </w:tcPr>
          <w:p w:rsidR="00175BAD" w:rsidRDefault="00DC645E">
            <w:pPr>
              <w:jc w:val="center"/>
            </w:pPr>
            <w:r>
              <w:rPr>
                <w:color w:val="000000"/>
                <w:sz w:val="24"/>
              </w:rPr>
              <w:t>9</w:t>
            </w:r>
            <w:r>
              <w:rPr>
                <w:color w:val="000000"/>
                <w:sz w:val="24"/>
              </w:rPr>
              <w:t>年</w:t>
            </w:r>
          </w:p>
        </w:tc>
        <w:tc>
          <w:tcPr>
            <w:tcW w:w="2673" w:type="dxa"/>
            <w:vAlign w:val="center"/>
          </w:tcPr>
          <w:p w:rsidR="00175BAD" w:rsidRDefault="00DC645E">
            <w:pPr>
              <w:jc w:val="left"/>
            </w:pPr>
            <w:r>
              <w:rPr>
                <w:color w:val="000000"/>
                <w:sz w:val="24"/>
              </w:rPr>
              <w:t>周中先生，中国国籍，复旦大学金融学硕士。历任野村证券亚太区股票研究部研究助理，中银国际证券研究部研究员、高级经理，瑞银证券研究部行业分析师、董事。</w:t>
            </w:r>
            <w:r>
              <w:rPr>
                <w:color w:val="000000"/>
                <w:sz w:val="24"/>
              </w:rPr>
              <w:t>2015</w:t>
            </w:r>
            <w:r>
              <w:rPr>
                <w:color w:val="000000"/>
                <w:sz w:val="24"/>
              </w:rPr>
              <w:t>年加入交银施罗德基金管理有限公司。</w:t>
            </w:r>
          </w:p>
        </w:tc>
      </w:tr>
    </w:tbl>
    <w:p w:rsidR="00A47E47" w:rsidRPr="008640AE" w:rsidRDefault="00A47E47" w:rsidP="005546C0">
      <w:pPr>
        <w:autoSpaceDE w:val="0"/>
        <w:autoSpaceDN w:val="0"/>
        <w:adjustRightInd w:val="0"/>
        <w:spacing w:before="29" w:line="288" w:lineRule="auto"/>
        <w:jc w:val="left"/>
        <w:rPr>
          <w:color w:val="000000"/>
          <w:sz w:val="24"/>
        </w:rPr>
      </w:pPr>
      <w:r w:rsidRPr="008640AE">
        <w:rPr>
          <w:color w:val="000000"/>
          <w:sz w:val="24"/>
        </w:rPr>
        <w:t>注：基金经理（或基金经理小组）期后变动（如有）敬请关注基金管理人发布的相关公告。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F077D2" w:rsidRPr="008640AE">
        <w:rPr>
          <w:b/>
          <w:color w:val="000000"/>
          <w:kern w:val="0"/>
          <w:sz w:val="24"/>
        </w:rPr>
        <w:t>2</w:t>
      </w:r>
      <w:r w:rsidRPr="008640AE">
        <w:rPr>
          <w:b/>
          <w:color w:val="000000"/>
          <w:kern w:val="0"/>
          <w:sz w:val="24"/>
        </w:rPr>
        <w:t>境外投资顾问为本基金提供投资建议的主要成员简介</w:t>
      </w:r>
    </w:p>
    <w:tbl>
      <w:tblPr>
        <w:tblStyle w:val="af7"/>
        <w:tblW w:w="8868" w:type="dxa"/>
        <w:jc w:val="center"/>
        <w:tblLayout w:type="fixed"/>
        <w:tblCellMar>
          <w:top w:w="57" w:type="dxa"/>
          <w:bottom w:w="57" w:type="dxa"/>
        </w:tblCellMar>
        <w:tblLook w:val="04A0" w:firstRow="1" w:lastRow="0" w:firstColumn="1" w:lastColumn="0" w:noHBand="0" w:noVBand="1"/>
      </w:tblPr>
      <w:tblGrid>
        <w:gridCol w:w="2070"/>
        <w:gridCol w:w="2465"/>
        <w:gridCol w:w="2116"/>
        <w:gridCol w:w="2217"/>
      </w:tblGrid>
      <w:tr w:rsidR="004061D9" w:rsidRPr="008640AE" w:rsidTr="00811B44">
        <w:trPr>
          <w:jc w:val="center"/>
        </w:trPr>
        <w:tc>
          <w:tcPr>
            <w:tcW w:w="1988"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lastRenderedPageBreak/>
              <w:t>姓名</w:t>
            </w:r>
          </w:p>
        </w:tc>
        <w:tc>
          <w:tcPr>
            <w:tcW w:w="2366"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在境外投资顾问所任职务</w:t>
            </w:r>
          </w:p>
        </w:tc>
        <w:tc>
          <w:tcPr>
            <w:tcW w:w="2031"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证券从业年限</w:t>
            </w:r>
          </w:p>
        </w:tc>
        <w:tc>
          <w:tcPr>
            <w:tcW w:w="2128"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说明</w:t>
            </w:r>
          </w:p>
        </w:tc>
      </w:tr>
      <w:tr w:rsidR="00175BAD">
        <w:trPr>
          <w:jc w:val="center"/>
        </w:trPr>
        <w:tc>
          <w:tcPr>
            <w:tcW w:w="2070" w:type="dxa"/>
            <w:vAlign w:val="center"/>
          </w:tcPr>
          <w:p w:rsidR="00175BAD" w:rsidRDefault="00DC645E">
            <w:pPr>
              <w:jc w:val="center"/>
            </w:pPr>
            <w:r>
              <w:rPr>
                <w:color w:val="000000"/>
                <w:sz w:val="24"/>
              </w:rPr>
              <w:t>Simon Webber</w:t>
            </w:r>
          </w:p>
        </w:tc>
        <w:tc>
          <w:tcPr>
            <w:tcW w:w="2465" w:type="dxa"/>
            <w:vAlign w:val="center"/>
          </w:tcPr>
          <w:p w:rsidR="00175BAD" w:rsidRDefault="00DC645E">
            <w:pPr>
              <w:jc w:val="center"/>
            </w:pPr>
            <w:r>
              <w:rPr>
                <w:color w:val="000000"/>
                <w:sz w:val="24"/>
              </w:rPr>
              <w:t>施罗德集团多区域（全球及国际）股票投资主管、全球和国际股票基金经理、全球气候变化股票基金经理</w:t>
            </w:r>
          </w:p>
        </w:tc>
        <w:tc>
          <w:tcPr>
            <w:tcW w:w="2116" w:type="dxa"/>
            <w:vAlign w:val="center"/>
          </w:tcPr>
          <w:p w:rsidR="00175BAD" w:rsidRDefault="00DC645E">
            <w:pPr>
              <w:jc w:val="center"/>
            </w:pPr>
            <w:r>
              <w:rPr>
                <w:color w:val="000000"/>
                <w:sz w:val="24"/>
              </w:rPr>
              <w:t>19</w:t>
            </w:r>
            <w:r>
              <w:rPr>
                <w:color w:val="000000"/>
                <w:sz w:val="24"/>
              </w:rPr>
              <w:t>年</w:t>
            </w:r>
          </w:p>
        </w:tc>
        <w:tc>
          <w:tcPr>
            <w:tcW w:w="2217" w:type="dxa"/>
            <w:vAlign w:val="center"/>
          </w:tcPr>
          <w:p w:rsidR="00175BAD" w:rsidRDefault="00DC645E">
            <w:pPr>
              <w:jc w:val="left"/>
            </w:pPr>
            <w:r>
              <w:rPr>
                <w:color w:val="000000"/>
                <w:sz w:val="24"/>
              </w:rPr>
              <w:t>Simon Webber</w:t>
            </w:r>
            <w:r>
              <w:rPr>
                <w:color w:val="000000"/>
                <w:sz w:val="24"/>
              </w:rPr>
              <w:t>先生，英国曼彻斯特大学物理学学士，</w:t>
            </w:r>
            <w:r>
              <w:rPr>
                <w:color w:val="000000"/>
                <w:sz w:val="24"/>
              </w:rPr>
              <w:t>CFA</w:t>
            </w:r>
            <w:r>
              <w:rPr>
                <w:color w:val="000000"/>
                <w:sz w:val="24"/>
              </w:rPr>
              <w:t>。</w:t>
            </w:r>
            <w:r>
              <w:rPr>
                <w:color w:val="000000"/>
                <w:sz w:val="24"/>
              </w:rPr>
              <w:t>1999</w:t>
            </w:r>
            <w:r>
              <w:rPr>
                <w:color w:val="000000"/>
                <w:sz w:val="24"/>
              </w:rPr>
              <w:t>年加入施罗德投资管理有限公司，历任全球技术团队分析员。</w:t>
            </w:r>
          </w:p>
        </w:tc>
      </w:tr>
    </w:tbl>
    <w:p w:rsidR="00FB47E0" w:rsidRPr="008640AE" w:rsidRDefault="00FB47E0"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3</w:t>
      </w:r>
      <w:r w:rsidRPr="008640AE">
        <w:rPr>
          <w:b/>
          <w:color w:val="000000"/>
          <w:kern w:val="0"/>
          <w:sz w:val="24"/>
        </w:rPr>
        <w:t>报告期内本基金运作遵规守信情况说明</w:t>
      </w:r>
    </w:p>
    <w:p w:rsidR="00363E15" w:rsidRPr="008640AE" w:rsidRDefault="00363E15" w:rsidP="005546C0">
      <w:pPr>
        <w:spacing w:before="29" w:line="288" w:lineRule="auto"/>
        <w:ind w:firstLineChars="200" w:firstLine="480"/>
        <w:rPr>
          <w:color w:val="000000"/>
          <w:sz w:val="24"/>
        </w:rPr>
      </w:pPr>
      <w:r w:rsidRPr="008640AE">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4</w:t>
      </w:r>
      <w:r w:rsidRPr="008640AE">
        <w:rPr>
          <w:b/>
          <w:color w:val="000000"/>
          <w:kern w:val="0"/>
          <w:sz w:val="24"/>
        </w:rPr>
        <w:t>公平交易专项说明</w:t>
      </w:r>
    </w:p>
    <w:p w:rsidR="00AB42E2" w:rsidRPr="008640AE" w:rsidRDefault="00AB42E2" w:rsidP="005546C0">
      <w:pPr>
        <w:spacing w:before="29" w:line="288" w:lineRule="auto"/>
        <w:rPr>
          <w:sz w:val="24"/>
        </w:rPr>
      </w:pPr>
      <w:r w:rsidRPr="008640AE">
        <w:rPr>
          <w:sz w:val="24"/>
        </w:rPr>
        <w:t>4.</w:t>
      </w:r>
      <w:r w:rsidR="00A32FDA" w:rsidRPr="008640AE">
        <w:rPr>
          <w:sz w:val="24"/>
        </w:rPr>
        <w:t>4.1</w:t>
      </w:r>
      <w:r w:rsidRPr="008640AE">
        <w:rPr>
          <w:sz w:val="24"/>
        </w:rPr>
        <w:t>公平交易制度的执行情况</w:t>
      </w:r>
    </w:p>
    <w:p w:rsidR="00175BAD" w:rsidRDefault="00DC645E">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175BAD" w:rsidRDefault="00DC645E">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175BAD" w:rsidRDefault="00DC645E">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AB42E2" w:rsidRPr="008640AE" w:rsidRDefault="001F3C28" w:rsidP="005546C0">
      <w:pPr>
        <w:spacing w:before="29" w:line="288" w:lineRule="auto"/>
        <w:ind w:firstLineChars="200" w:firstLine="480"/>
        <w:rPr>
          <w:color w:val="000000"/>
          <w:sz w:val="24"/>
        </w:rPr>
      </w:pPr>
      <w:r w:rsidRPr="008640AE">
        <w:rPr>
          <w:color w:val="000000"/>
          <w:sz w:val="24"/>
        </w:rPr>
        <w:t>报告期内本公司严格执行公平交易制度，公平对待旗下各投资组合，未发现任何违反公平交易的行为。</w:t>
      </w:r>
    </w:p>
    <w:p w:rsidR="00EA3F21" w:rsidRPr="008640AE" w:rsidRDefault="00EA3F21" w:rsidP="005546C0">
      <w:pPr>
        <w:spacing w:before="29" w:line="288" w:lineRule="auto"/>
        <w:ind w:firstLineChars="200" w:firstLine="480"/>
        <w:rPr>
          <w:color w:val="000000"/>
          <w:sz w:val="24"/>
        </w:rPr>
      </w:pPr>
    </w:p>
    <w:p w:rsidR="00AB42E2" w:rsidRPr="008640AE" w:rsidRDefault="00AB42E2" w:rsidP="005546C0">
      <w:pPr>
        <w:spacing w:before="29" w:line="288" w:lineRule="auto"/>
        <w:rPr>
          <w:sz w:val="24"/>
        </w:rPr>
      </w:pPr>
      <w:r w:rsidRPr="008640AE">
        <w:rPr>
          <w:sz w:val="24"/>
        </w:rPr>
        <w:t>4.</w:t>
      </w:r>
      <w:r w:rsidR="00A32FDA" w:rsidRPr="008640AE">
        <w:rPr>
          <w:sz w:val="24"/>
        </w:rPr>
        <w:t>4</w:t>
      </w:r>
      <w:r w:rsidRPr="008640AE">
        <w:rPr>
          <w:sz w:val="24"/>
        </w:rPr>
        <w:t>.</w:t>
      </w:r>
      <w:r w:rsidR="00A32FDA" w:rsidRPr="008640AE">
        <w:rPr>
          <w:sz w:val="24"/>
        </w:rPr>
        <w:t>2</w:t>
      </w:r>
      <w:r w:rsidRPr="008640AE">
        <w:rPr>
          <w:sz w:val="24"/>
        </w:rPr>
        <w:t>异常交易行为的专项说明</w:t>
      </w:r>
    </w:p>
    <w:p w:rsidR="001F3C28" w:rsidRPr="008640AE" w:rsidRDefault="001F3C28" w:rsidP="005546C0">
      <w:pPr>
        <w:spacing w:before="29" w:line="288" w:lineRule="auto"/>
        <w:ind w:firstLineChars="200" w:firstLine="480"/>
        <w:rPr>
          <w:color w:val="000000"/>
          <w:sz w:val="24"/>
        </w:rPr>
      </w:pPr>
      <w:r w:rsidRPr="008640AE">
        <w:rPr>
          <w:color w:val="000000"/>
          <w:sz w:val="24"/>
        </w:rPr>
        <w:t>本基金于本报告期内不存在异常交易行为。本报告期内，本公司管理的所有投资组合参与的交易所公开竞价同日反向交易成交较少的单边交易量没有超过该证券当日总</w:t>
      </w:r>
      <w:r w:rsidRPr="008640AE">
        <w:rPr>
          <w:color w:val="000000"/>
          <w:sz w:val="24"/>
        </w:rPr>
        <w:lastRenderedPageBreak/>
        <w:t>成交量</w:t>
      </w:r>
      <w:r w:rsidRPr="008640AE">
        <w:rPr>
          <w:color w:val="000000"/>
          <w:sz w:val="24"/>
        </w:rPr>
        <w:t>5%</w:t>
      </w:r>
      <w:r w:rsidRPr="008640AE">
        <w:rPr>
          <w:color w:val="000000"/>
          <w:sz w:val="24"/>
        </w:rPr>
        <w:t>的情形，本基金与本公司管理的其他投资组合在不同时间窗下（如日内、</w:t>
      </w:r>
      <w:r w:rsidRPr="008640AE">
        <w:rPr>
          <w:color w:val="000000"/>
          <w:sz w:val="24"/>
        </w:rPr>
        <w:t>3</w:t>
      </w:r>
      <w:r w:rsidRPr="008640AE">
        <w:rPr>
          <w:color w:val="000000"/>
          <w:sz w:val="24"/>
        </w:rPr>
        <w:t>日内、</w:t>
      </w:r>
      <w:r w:rsidRPr="008640AE">
        <w:rPr>
          <w:color w:val="000000"/>
          <w:sz w:val="24"/>
        </w:rPr>
        <w:t>5</w:t>
      </w:r>
      <w:r w:rsidRPr="008640AE">
        <w:rPr>
          <w:color w:val="000000"/>
          <w:sz w:val="24"/>
        </w:rPr>
        <w:t>日内）同向交易的交易价差未出现异常。</w:t>
      </w:r>
    </w:p>
    <w:p w:rsidR="0076518F" w:rsidRPr="008640AE" w:rsidRDefault="0076518F" w:rsidP="005546C0">
      <w:pPr>
        <w:autoSpaceDE w:val="0"/>
        <w:autoSpaceDN w:val="0"/>
        <w:adjustRightInd w:val="0"/>
        <w:spacing w:before="29" w:line="288" w:lineRule="auto"/>
        <w:jc w:val="left"/>
        <w:rPr>
          <w:b/>
          <w:color w:val="000000"/>
          <w:kern w:val="0"/>
          <w:sz w:val="24"/>
        </w:rPr>
      </w:pPr>
    </w:p>
    <w:p w:rsidR="00462B61" w:rsidRPr="008640AE" w:rsidRDefault="009D0169" w:rsidP="005546C0">
      <w:pPr>
        <w:spacing w:before="29" w:line="288" w:lineRule="auto"/>
        <w:rPr>
          <w:sz w:val="24"/>
        </w:rPr>
      </w:pPr>
      <w:r w:rsidRPr="008640AE">
        <w:rPr>
          <w:b/>
          <w:color w:val="000000"/>
          <w:kern w:val="0"/>
          <w:sz w:val="24"/>
        </w:rPr>
        <w:t>4.5</w:t>
      </w:r>
      <w:r w:rsidRPr="008640AE">
        <w:rPr>
          <w:b/>
          <w:color w:val="000000"/>
          <w:kern w:val="0"/>
          <w:sz w:val="24"/>
        </w:rPr>
        <w:t>报告期内基金的投资策略和业绩表现说明</w:t>
      </w:r>
    </w:p>
    <w:p w:rsidR="00175BAD" w:rsidRDefault="00DC645E">
      <w:pPr>
        <w:spacing w:before="29" w:line="288" w:lineRule="auto"/>
        <w:ind w:firstLineChars="200" w:firstLine="480"/>
        <w:rPr>
          <w:color w:val="000000"/>
          <w:sz w:val="24"/>
        </w:rPr>
      </w:pPr>
      <w:r>
        <w:rPr>
          <w:color w:val="000000"/>
          <w:sz w:val="24"/>
        </w:rPr>
        <w:t>2018</w:t>
      </w:r>
      <w:r>
        <w:rPr>
          <w:color w:val="000000"/>
          <w:sz w:val="24"/>
        </w:rPr>
        <w:t>年一季度，全球资本市场波动率加大。美股在一季度出现两次大幅下跌，对全球资本市场形成较大负面冲击。随着特朗普签署对华贸易制裁协议，对全球资本市场的风险偏好产生较大负面影响。港股市场方面，受到美股市场波动率加大的负面影响，市场呈现宽幅震荡。板块方面，医药、消费、科技板块的表现较好，周期品表现较为黯淡。</w:t>
      </w:r>
    </w:p>
    <w:p w:rsidR="00175BAD" w:rsidRDefault="00DC645E">
      <w:pPr>
        <w:spacing w:before="29" w:line="288" w:lineRule="auto"/>
        <w:ind w:firstLineChars="200" w:firstLine="480"/>
        <w:rPr>
          <w:color w:val="000000"/>
          <w:sz w:val="24"/>
        </w:rPr>
      </w:pPr>
      <w:r>
        <w:rPr>
          <w:color w:val="000000"/>
          <w:sz w:val="24"/>
        </w:rPr>
        <w:t>一季度，本基金保持中高仓位运行。本基金投资组合主要集中于港股市场，加大了对消费品、医药原材料等行业的配置，减少了对科技股的配置比例。</w:t>
      </w:r>
    </w:p>
    <w:p w:rsidR="00B0116D" w:rsidRPr="008640AE" w:rsidRDefault="00B0116D" w:rsidP="005546C0">
      <w:pPr>
        <w:spacing w:before="29" w:line="288" w:lineRule="auto"/>
        <w:ind w:firstLineChars="200" w:firstLine="480"/>
        <w:rPr>
          <w:color w:val="000000"/>
          <w:sz w:val="24"/>
        </w:rPr>
      </w:pPr>
      <w:r w:rsidRPr="008640AE">
        <w:rPr>
          <w:color w:val="000000"/>
          <w:sz w:val="24"/>
        </w:rPr>
        <w:t>展望</w:t>
      </w:r>
      <w:r w:rsidRPr="008640AE">
        <w:rPr>
          <w:color w:val="000000"/>
          <w:sz w:val="24"/>
        </w:rPr>
        <w:t>2018</w:t>
      </w:r>
      <w:r w:rsidRPr="008640AE">
        <w:rPr>
          <w:color w:val="000000"/>
          <w:sz w:val="24"/>
        </w:rPr>
        <w:t>年全年，我们对海外市场呈谨慎乐观态度。一方面，欧美全面进入加息周期，央行资产负债表收缩不可避免的影响全球的流动性，从而对权益类资产价格产生负面影响。另一方面，国际贸易冲突可能加剧，如果贸易战形成可能对全球经济的复苏产生重大影响。我们认为市场未来将更加关注企业的业绩兑现，我们更多关注消费和医药领域的投资机会。</w:t>
      </w:r>
      <w:r w:rsidRPr="008640AE">
        <w:rPr>
          <w:color w:val="000000"/>
          <w:sz w:val="24"/>
        </w:rPr>
        <w:t xml:space="preserve"> </w:t>
      </w:r>
      <w:r w:rsidRPr="008640AE">
        <w:rPr>
          <w:color w:val="000000"/>
          <w:sz w:val="24"/>
        </w:rPr>
        <w:t>港股投资方面，我们仍对大金融、高端制造业和部分供给有明显收缩的周期板块保持乐观态度，并积极看好消费升级和创新药相关的领域。总体而言，在整体资金面趋紧难松的背景下，我们会更多关注基本面的确定性以及估值的安全边际。展望未来，我们仍坚持自下而上精选个股，继续勤勉积极地深入调研，努力地为投资者赚取稳健的投资回报。</w:t>
      </w:r>
    </w:p>
    <w:p w:rsidR="00FD7298" w:rsidRPr="008640AE" w:rsidRDefault="00B0116D" w:rsidP="005546C0">
      <w:pPr>
        <w:spacing w:before="29" w:line="288" w:lineRule="auto"/>
        <w:ind w:firstLineChars="200" w:firstLine="480"/>
        <w:rPr>
          <w:color w:val="000000"/>
          <w:sz w:val="24"/>
        </w:rPr>
      </w:pPr>
      <w:r w:rsidRPr="008640AE">
        <w:rPr>
          <w:color w:val="000000"/>
          <w:sz w:val="24"/>
        </w:rPr>
        <w:t>截至</w:t>
      </w:r>
      <w:r w:rsidRPr="008640AE">
        <w:rPr>
          <w:color w:val="000000"/>
          <w:sz w:val="24"/>
        </w:rPr>
        <w:t>2018</w:t>
      </w:r>
      <w:r w:rsidRPr="008640AE">
        <w:rPr>
          <w:color w:val="000000"/>
          <w:sz w:val="24"/>
        </w:rPr>
        <w:t>年</w:t>
      </w:r>
      <w:r w:rsidRPr="008640AE">
        <w:rPr>
          <w:color w:val="000000"/>
          <w:sz w:val="24"/>
        </w:rPr>
        <w:t>3</w:t>
      </w:r>
      <w:r w:rsidRPr="008640AE">
        <w:rPr>
          <w:color w:val="000000"/>
          <w:sz w:val="24"/>
        </w:rPr>
        <w:t>月</w:t>
      </w:r>
      <w:r w:rsidRPr="008640AE">
        <w:rPr>
          <w:color w:val="000000"/>
          <w:sz w:val="24"/>
        </w:rPr>
        <w:t>31</w:t>
      </w:r>
      <w:r w:rsidRPr="008640AE">
        <w:rPr>
          <w:color w:val="000000"/>
          <w:sz w:val="24"/>
        </w:rPr>
        <w:t>日，本基金份额净值为</w:t>
      </w:r>
      <w:r w:rsidRPr="008640AE">
        <w:rPr>
          <w:color w:val="000000"/>
          <w:sz w:val="24"/>
        </w:rPr>
        <w:t>1.570</w:t>
      </w:r>
      <w:r w:rsidRPr="008640AE">
        <w:rPr>
          <w:color w:val="000000"/>
          <w:sz w:val="24"/>
        </w:rPr>
        <w:t>元，本报告期份额净值增长率为</w:t>
      </w:r>
      <w:r w:rsidRPr="008640AE">
        <w:rPr>
          <w:color w:val="000000"/>
          <w:sz w:val="24"/>
        </w:rPr>
        <w:t>0.00%</w:t>
      </w:r>
      <w:r w:rsidRPr="008640AE">
        <w:rPr>
          <w:color w:val="000000"/>
          <w:sz w:val="24"/>
        </w:rPr>
        <w:t>，同期业绩比较基准增长率为</w:t>
      </w:r>
      <w:r w:rsidRPr="008640AE">
        <w:rPr>
          <w:color w:val="000000"/>
          <w:sz w:val="24"/>
        </w:rPr>
        <w:t>-5.47%</w:t>
      </w:r>
      <w:r w:rsidRPr="008640AE">
        <w:rPr>
          <w:color w:val="000000"/>
          <w:sz w:val="24"/>
        </w:rPr>
        <w:t>。</w:t>
      </w:r>
    </w:p>
    <w:p w:rsidR="00C736BB" w:rsidRPr="008640AE" w:rsidRDefault="00C736BB" w:rsidP="005546C0">
      <w:pPr>
        <w:spacing w:before="29" w:line="288" w:lineRule="auto"/>
        <w:ind w:firstLineChars="200" w:firstLine="480"/>
        <w:rPr>
          <w:color w:val="000000"/>
          <w:sz w:val="24"/>
        </w:rPr>
      </w:pPr>
    </w:p>
    <w:p w:rsidR="00C477A2" w:rsidRPr="002070B4" w:rsidRDefault="00C477A2" w:rsidP="00C477A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C477A2" w:rsidRDefault="00C477A2" w:rsidP="00C477A2">
      <w:pPr>
        <w:spacing w:before="29" w:line="288" w:lineRule="auto"/>
        <w:ind w:firstLineChars="200" w:firstLine="480"/>
        <w:rPr>
          <w:color w:val="000000"/>
          <w:sz w:val="24"/>
        </w:rPr>
      </w:pPr>
      <w:r w:rsidRPr="002070B4">
        <w:rPr>
          <w:color w:val="000000"/>
          <w:sz w:val="24"/>
        </w:rPr>
        <w:t>本基金本报告期内曾连续二十个工作日以上出现基金资产净值低于</w:t>
      </w:r>
      <w:r w:rsidRPr="002070B4">
        <w:rPr>
          <w:color w:val="000000"/>
          <w:sz w:val="24"/>
        </w:rPr>
        <w:t>5000</w:t>
      </w:r>
      <w:r w:rsidRPr="002070B4">
        <w:rPr>
          <w:color w:val="000000"/>
          <w:sz w:val="24"/>
        </w:rPr>
        <w:t>万元的情形，截至本报告期末，本基金基金资产净值低于</w:t>
      </w:r>
      <w:r w:rsidRPr="002070B4">
        <w:rPr>
          <w:color w:val="000000"/>
          <w:sz w:val="24"/>
        </w:rPr>
        <w:t>5000</w:t>
      </w:r>
      <w:r w:rsidRPr="002070B4">
        <w:rPr>
          <w:color w:val="000000"/>
          <w:sz w:val="24"/>
        </w:rPr>
        <w:t>万元。</w:t>
      </w:r>
    </w:p>
    <w:p w:rsidR="00EA3F21" w:rsidRPr="008640AE" w:rsidRDefault="00EA3F21" w:rsidP="005546C0">
      <w:pPr>
        <w:spacing w:before="29" w:line="288" w:lineRule="auto"/>
        <w:ind w:firstLineChars="200" w:firstLine="480"/>
        <w:rPr>
          <w:color w:val="000000"/>
          <w:sz w:val="24"/>
        </w:rPr>
      </w:pPr>
    </w:p>
    <w:p w:rsidR="0076518F" w:rsidRPr="008640AE" w:rsidRDefault="0076518F" w:rsidP="00C6069A">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§5  </w:t>
      </w:r>
      <w:r w:rsidRPr="008640AE">
        <w:rPr>
          <w:color w:val="000000"/>
          <w:kern w:val="0"/>
          <w:sz w:val="24"/>
          <w:szCs w:val="24"/>
        </w:rPr>
        <w:t>投资组合报告</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5.1 </w:t>
      </w:r>
      <w:r w:rsidRPr="008640AE">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3957"/>
        <w:gridCol w:w="2644"/>
        <w:gridCol w:w="1462"/>
      </w:tblGrid>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序号</w:t>
            </w:r>
          </w:p>
        </w:tc>
        <w:tc>
          <w:tcPr>
            <w:tcW w:w="4253"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项目</w:t>
            </w:r>
          </w:p>
        </w:tc>
        <w:tc>
          <w:tcPr>
            <w:tcW w:w="2835"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金额</w:t>
            </w:r>
            <w:r w:rsidR="00A17766" w:rsidRPr="008640AE">
              <w:rPr>
                <w:color w:val="000000"/>
                <w:kern w:val="0"/>
                <w:sz w:val="24"/>
              </w:rPr>
              <w:t>（</w:t>
            </w:r>
            <w:r w:rsidR="002655D4" w:rsidRPr="008640AE">
              <w:rPr>
                <w:color w:val="000000"/>
                <w:sz w:val="24"/>
              </w:rPr>
              <w:t>人民币</w:t>
            </w:r>
            <w:r w:rsidRPr="008640AE">
              <w:rPr>
                <w:color w:val="000000"/>
                <w:sz w:val="24"/>
              </w:rPr>
              <w:t>元</w:t>
            </w:r>
            <w:r w:rsidR="00A17766" w:rsidRPr="008640AE">
              <w:rPr>
                <w:color w:val="000000"/>
                <w:kern w:val="0"/>
                <w:sz w:val="24"/>
              </w:rPr>
              <w:t>）</w:t>
            </w:r>
          </w:p>
        </w:tc>
        <w:tc>
          <w:tcPr>
            <w:tcW w:w="1559"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占基金总资产的比例</w:t>
            </w:r>
            <w:r w:rsidR="00041090" w:rsidRPr="008640AE">
              <w:rPr>
                <w:color w:val="000000"/>
                <w:kern w:val="0"/>
                <w:sz w:val="24"/>
              </w:rPr>
              <w:t>（％）</w:t>
            </w:r>
          </w:p>
        </w:tc>
      </w:tr>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1</w:t>
            </w:r>
          </w:p>
        </w:tc>
        <w:tc>
          <w:tcPr>
            <w:tcW w:w="4253"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权益投资</w:t>
            </w:r>
          </w:p>
        </w:tc>
        <w:tc>
          <w:tcPr>
            <w:tcW w:w="2835"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38,236,684.44</w:t>
            </w:r>
          </w:p>
        </w:tc>
        <w:tc>
          <w:tcPr>
            <w:tcW w:w="1559"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75.12</w:t>
            </w:r>
          </w:p>
        </w:tc>
      </w:tr>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p>
        </w:tc>
        <w:tc>
          <w:tcPr>
            <w:tcW w:w="4253"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其中：</w:t>
            </w:r>
            <w:r w:rsidR="00E462F4" w:rsidRPr="008640AE">
              <w:rPr>
                <w:color w:val="000000"/>
                <w:sz w:val="24"/>
              </w:rPr>
              <w:t>普通股</w:t>
            </w:r>
          </w:p>
        </w:tc>
        <w:tc>
          <w:tcPr>
            <w:tcW w:w="2835"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38,236,684.44</w:t>
            </w:r>
          </w:p>
        </w:tc>
        <w:tc>
          <w:tcPr>
            <w:tcW w:w="1559"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75.12</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firstLineChars="300" w:firstLine="720"/>
              <w:jc w:val="left"/>
              <w:rPr>
                <w:color w:val="000000"/>
                <w:sz w:val="24"/>
              </w:rPr>
            </w:pPr>
            <w:r w:rsidRPr="008640AE">
              <w:rPr>
                <w:color w:val="000000"/>
                <w:sz w:val="24"/>
              </w:rPr>
              <w:t>存托凭证</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CE4499" w:rsidRPr="008640AE" w:rsidTr="00844DF5">
        <w:trPr>
          <w:jc w:val="center"/>
        </w:trPr>
        <w:tc>
          <w:tcPr>
            <w:tcW w:w="851"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优先股</w:t>
            </w:r>
          </w:p>
        </w:tc>
        <w:tc>
          <w:tcPr>
            <w:tcW w:w="2835"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CE4499" w:rsidRPr="008640AE" w:rsidTr="00844DF5">
        <w:trPr>
          <w:jc w:val="center"/>
        </w:trPr>
        <w:tc>
          <w:tcPr>
            <w:tcW w:w="851"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房地产信托</w:t>
            </w:r>
          </w:p>
        </w:tc>
        <w:tc>
          <w:tcPr>
            <w:tcW w:w="2835"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2</w:t>
            </w: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基金投资</w:t>
            </w:r>
          </w:p>
        </w:tc>
        <w:tc>
          <w:tcPr>
            <w:tcW w:w="2835"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3</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固定收益投资</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其中：债券</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utoSpaceDE w:val="0"/>
              <w:autoSpaceDN w:val="0"/>
              <w:adjustRightInd w:val="0"/>
              <w:spacing w:before="29" w:line="288" w:lineRule="auto"/>
              <w:ind w:left="17" w:firstLineChars="300" w:firstLine="720"/>
              <w:jc w:val="left"/>
              <w:rPr>
                <w:color w:val="000000"/>
                <w:sz w:val="24"/>
              </w:rPr>
            </w:pPr>
            <w:r w:rsidRPr="008640AE">
              <w:rPr>
                <w:color w:val="000000"/>
                <w:sz w:val="24"/>
              </w:rPr>
              <w:t>资产支持证券</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4</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金融衍生品投资</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其中：远期</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Del="00455464" w:rsidRDefault="00E462F4" w:rsidP="005546C0">
            <w:pPr>
              <w:adjustRightInd w:val="0"/>
              <w:snapToGrid w:val="0"/>
              <w:spacing w:before="29" w:line="288" w:lineRule="auto"/>
              <w:ind w:firstLineChars="300" w:firstLine="720"/>
              <w:rPr>
                <w:color w:val="000000"/>
                <w:sz w:val="24"/>
              </w:rPr>
            </w:pPr>
            <w:r w:rsidRPr="008640AE">
              <w:rPr>
                <w:color w:val="000000"/>
                <w:sz w:val="24"/>
              </w:rPr>
              <w:t>期货</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ind w:firstLineChars="300" w:firstLine="720"/>
              <w:rPr>
                <w:color w:val="000000"/>
                <w:sz w:val="24"/>
              </w:rPr>
            </w:pPr>
            <w:r w:rsidRPr="008640AE">
              <w:rPr>
                <w:color w:val="000000"/>
                <w:sz w:val="24"/>
              </w:rPr>
              <w:t>期权</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ind w:firstLineChars="298" w:firstLine="715"/>
              <w:rPr>
                <w:color w:val="000000"/>
                <w:sz w:val="24"/>
              </w:rPr>
            </w:pPr>
            <w:r w:rsidRPr="008640AE">
              <w:rPr>
                <w:color w:val="000000"/>
                <w:sz w:val="24"/>
              </w:rPr>
              <w:t>权证</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5</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买入返售金融资产</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其中：买断式回购的买入返售金融资产</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6</w:t>
            </w: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货币市场工具</w:t>
            </w:r>
          </w:p>
        </w:tc>
        <w:tc>
          <w:tcPr>
            <w:tcW w:w="2835"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7</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银行存款和结算备付金合计</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12,474,691.70</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24.51</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8</w:t>
            </w:r>
          </w:p>
        </w:tc>
        <w:tc>
          <w:tcPr>
            <w:tcW w:w="4253" w:type="dxa"/>
            <w:shd w:val="clear" w:color="auto" w:fill="auto"/>
            <w:vAlign w:val="center"/>
          </w:tcPr>
          <w:p w:rsidR="00E462F4" w:rsidRPr="008640AE" w:rsidRDefault="001303FF" w:rsidP="005546C0">
            <w:pPr>
              <w:spacing w:before="29" w:line="288" w:lineRule="auto"/>
              <w:jc w:val="left"/>
              <w:rPr>
                <w:sz w:val="24"/>
              </w:rPr>
            </w:pPr>
            <w:r w:rsidRPr="008640AE">
              <w:rPr>
                <w:color w:val="000000"/>
                <w:sz w:val="24"/>
              </w:rPr>
              <w:t>其他</w:t>
            </w:r>
            <w:r w:rsidR="00E462F4" w:rsidRPr="008640AE">
              <w:rPr>
                <w:color w:val="000000"/>
                <w:sz w:val="24"/>
              </w:rPr>
              <w:t>资产</w:t>
            </w:r>
          </w:p>
        </w:tc>
        <w:tc>
          <w:tcPr>
            <w:tcW w:w="2835"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192,128.56</w:t>
            </w:r>
          </w:p>
        </w:tc>
        <w:tc>
          <w:tcPr>
            <w:tcW w:w="1559"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0.38</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9</w:t>
            </w:r>
          </w:p>
        </w:tc>
        <w:tc>
          <w:tcPr>
            <w:tcW w:w="4253" w:type="dxa"/>
            <w:shd w:val="clear" w:color="auto" w:fill="auto"/>
            <w:vAlign w:val="center"/>
          </w:tcPr>
          <w:p w:rsidR="00E462F4" w:rsidRPr="008640AE" w:rsidRDefault="00E462F4" w:rsidP="005546C0">
            <w:pPr>
              <w:spacing w:before="29" w:line="288" w:lineRule="auto"/>
              <w:jc w:val="left"/>
              <w:rPr>
                <w:sz w:val="24"/>
              </w:rPr>
            </w:pPr>
            <w:r w:rsidRPr="008640AE">
              <w:rPr>
                <w:color w:val="000000"/>
                <w:sz w:val="24"/>
              </w:rPr>
              <w:t>合计</w:t>
            </w:r>
          </w:p>
        </w:tc>
        <w:tc>
          <w:tcPr>
            <w:tcW w:w="2835"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50,903,504.70</w:t>
            </w:r>
          </w:p>
        </w:tc>
        <w:tc>
          <w:tcPr>
            <w:tcW w:w="1559"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100.00</w:t>
            </w:r>
          </w:p>
        </w:tc>
      </w:tr>
    </w:tbl>
    <w:p w:rsidR="00363E15" w:rsidRPr="008640AE" w:rsidRDefault="00363E15" w:rsidP="005546C0">
      <w:pPr>
        <w:autoSpaceDE w:val="0"/>
        <w:autoSpaceDN w:val="0"/>
        <w:adjustRightInd w:val="0"/>
        <w:spacing w:before="29" w:line="288" w:lineRule="auto"/>
        <w:jc w:val="left"/>
        <w:rPr>
          <w:color w:val="000000"/>
          <w:sz w:val="24"/>
        </w:rPr>
      </w:pPr>
      <w:r w:rsidRPr="008640AE">
        <w:rPr>
          <w:color w:val="000000"/>
          <w:sz w:val="24"/>
        </w:rPr>
        <w:t>注：本基金本报告期末未持有通过港股通投资的股票。</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5.2 </w:t>
      </w:r>
      <w:r w:rsidRPr="008640AE">
        <w:rPr>
          <w:b/>
          <w:color w:val="000000"/>
          <w:kern w:val="0"/>
          <w:sz w:val="24"/>
        </w:rPr>
        <w:t>报告期末在各个国家（地区）证券市场的股票及存托凭证投资分布</w:t>
      </w:r>
    </w:p>
    <w:tbl>
      <w:tblPr>
        <w:tblStyle w:val="af7"/>
        <w:tblW w:w="8868" w:type="dxa"/>
        <w:jc w:val="center"/>
        <w:tblLayout w:type="fixed"/>
        <w:tblCellMar>
          <w:top w:w="57" w:type="dxa"/>
          <w:bottom w:w="57" w:type="dxa"/>
        </w:tblCellMar>
        <w:tblLook w:val="04A0" w:firstRow="1" w:lastRow="0" w:firstColumn="1" w:lastColumn="0" w:noHBand="0" w:noVBand="1"/>
      </w:tblPr>
      <w:tblGrid>
        <w:gridCol w:w="2484"/>
        <w:gridCol w:w="3214"/>
        <w:gridCol w:w="3170"/>
      </w:tblGrid>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国家（地区）</w:t>
            </w:r>
          </w:p>
        </w:tc>
        <w:tc>
          <w:tcPr>
            <w:tcW w:w="3118"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公允价值</w:t>
            </w:r>
            <w:r w:rsidRPr="008640AE">
              <w:rPr>
                <w:color w:val="000000"/>
                <w:kern w:val="0"/>
                <w:sz w:val="24"/>
              </w:rPr>
              <w:t>(</w:t>
            </w:r>
            <w:r w:rsidRPr="008640AE">
              <w:rPr>
                <w:color w:val="000000"/>
                <w:kern w:val="0"/>
                <w:sz w:val="24"/>
              </w:rPr>
              <w:t>人民币元</w:t>
            </w:r>
            <w:r w:rsidRPr="008640AE">
              <w:rPr>
                <w:color w:val="000000"/>
                <w:kern w:val="0"/>
                <w:sz w:val="24"/>
              </w:rPr>
              <w:t>)</w:t>
            </w:r>
          </w:p>
        </w:tc>
        <w:tc>
          <w:tcPr>
            <w:tcW w:w="3076"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rsidR="00175BAD">
        <w:trPr>
          <w:jc w:val="center"/>
        </w:trPr>
        <w:tc>
          <w:tcPr>
            <w:tcW w:w="2484" w:type="dxa"/>
            <w:vAlign w:val="center"/>
          </w:tcPr>
          <w:p w:rsidR="00175BAD" w:rsidRDefault="00DC645E">
            <w:pPr>
              <w:jc w:val="left"/>
            </w:pPr>
            <w:r>
              <w:rPr>
                <w:color w:val="000000"/>
                <w:sz w:val="24"/>
              </w:rPr>
              <w:t>香港</w:t>
            </w:r>
          </w:p>
        </w:tc>
        <w:tc>
          <w:tcPr>
            <w:tcW w:w="3214" w:type="dxa"/>
            <w:vAlign w:val="center"/>
          </w:tcPr>
          <w:p w:rsidR="00175BAD" w:rsidRDefault="00DC645E">
            <w:pPr>
              <w:jc w:val="right"/>
            </w:pPr>
            <w:r>
              <w:rPr>
                <w:color w:val="000000"/>
                <w:sz w:val="24"/>
              </w:rPr>
              <w:t>38,236,684.44</w:t>
            </w:r>
          </w:p>
        </w:tc>
        <w:tc>
          <w:tcPr>
            <w:tcW w:w="3170" w:type="dxa"/>
            <w:vAlign w:val="center"/>
          </w:tcPr>
          <w:p w:rsidR="00175BAD" w:rsidRDefault="00DC645E">
            <w:pPr>
              <w:jc w:val="right"/>
            </w:pPr>
            <w:r>
              <w:rPr>
                <w:color w:val="000000"/>
                <w:sz w:val="24"/>
              </w:rPr>
              <w:t>86.11</w:t>
            </w:r>
          </w:p>
        </w:tc>
      </w:tr>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jc w:val="left"/>
              <w:rPr>
                <w:color w:val="000000"/>
                <w:sz w:val="24"/>
              </w:rPr>
            </w:pPr>
            <w:r w:rsidRPr="008640AE">
              <w:rPr>
                <w:color w:val="000000"/>
                <w:sz w:val="24"/>
              </w:rPr>
              <w:t>合计</w:t>
            </w:r>
          </w:p>
        </w:tc>
        <w:tc>
          <w:tcPr>
            <w:tcW w:w="3118"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38,236,684.44</w:t>
            </w:r>
          </w:p>
        </w:tc>
        <w:tc>
          <w:tcPr>
            <w:tcW w:w="3076"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86.11</w:t>
            </w:r>
          </w:p>
        </w:tc>
      </w:tr>
    </w:tbl>
    <w:p w:rsidR="00175BAD" w:rsidRDefault="00DC645E">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、国家（地区）类别根据其所在的证券交易所确定；</w:t>
      </w:r>
    </w:p>
    <w:p w:rsidR="00363E15" w:rsidRPr="008640AE" w:rsidRDefault="00363E15"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w:t>
      </w:r>
      <w:r w:rsidRPr="008640AE">
        <w:rPr>
          <w:color w:val="000000"/>
          <w:sz w:val="24"/>
        </w:rPr>
        <w:t>ADR</w:t>
      </w:r>
      <w:r w:rsidRPr="008640AE">
        <w:rPr>
          <w:color w:val="000000"/>
          <w:sz w:val="24"/>
        </w:rPr>
        <w:t>、</w:t>
      </w:r>
      <w:r w:rsidRPr="008640AE">
        <w:rPr>
          <w:color w:val="000000"/>
          <w:sz w:val="24"/>
        </w:rPr>
        <w:t>GDR</w:t>
      </w:r>
      <w:r w:rsidRPr="008640AE">
        <w:rPr>
          <w:color w:val="000000"/>
          <w:sz w:val="24"/>
        </w:rPr>
        <w:t>按照存托凭证本身挂牌的证券交易所确定。</w:t>
      </w:r>
    </w:p>
    <w:p w:rsidR="0076518F" w:rsidRPr="008640AE" w:rsidRDefault="0076518F" w:rsidP="005546C0">
      <w:pPr>
        <w:autoSpaceDE w:val="0"/>
        <w:autoSpaceDN w:val="0"/>
        <w:adjustRightInd w:val="0"/>
        <w:spacing w:before="29" w:line="288" w:lineRule="auto"/>
        <w:jc w:val="left"/>
        <w:rPr>
          <w:color w:val="000000"/>
          <w:kern w:val="0"/>
          <w:sz w:val="24"/>
        </w:rPr>
      </w:pPr>
    </w:p>
    <w:p w:rsidR="00C37E98"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5.3 </w:t>
      </w:r>
      <w:r w:rsidRPr="008640AE">
        <w:rPr>
          <w:b/>
          <w:color w:val="000000"/>
          <w:kern w:val="0"/>
          <w:sz w:val="24"/>
        </w:rPr>
        <w:t>报告期末按行业分类的股票及存托凭证投资组合</w:t>
      </w:r>
    </w:p>
    <w:tbl>
      <w:tblPr>
        <w:tblStyle w:val="af7"/>
        <w:tblW w:w="8868" w:type="dxa"/>
        <w:jc w:val="center"/>
        <w:tblLayout w:type="fixed"/>
        <w:tblCellMar>
          <w:top w:w="57" w:type="dxa"/>
          <w:bottom w:w="57" w:type="dxa"/>
        </w:tblCellMar>
        <w:tblLook w:val="04A0" w:firstRow="1" w:lastRow="0" w:firstColumn="1" w:lastColumn="0" w:noHBand="0" w:noVBand="1"/>
      </w:tblPr>
      <w:tblGrid>
        <w:gridCol w:w="2904"/>
        <w:gridCol w:w="2657"/>
        <w:gridCol w:w="3307"/>
      </w:tblGrid>
      <w:tr w:rsidR="00C37E98" w:rsidRPr="008640AE" w:rsidTr="002E4075">
        <w:trPr>
          <w:jc w:val="center"/>
        </w:trPr>
        <w:tc>
          <w:tcPr>
            <w:tcW w:w="2787"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行业类别</w:t>
            </w:r>
          </w:p>
        </w:tc>
        <w:tc>
          <w:tcPr>
            <w:tcW w:w="2551"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公允价值（人民币元）</w:t>
            </w:r>
          </w:p>
        </w:tc>
        <w:tc>
          <w:tcPr>
            <w:tcW w:w="3175"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rsidR="00175BAD">
        <w:trPr>
          <w:jc w:val="center"/>
        </w:trPr>
        <w:tc>
          <w:tcPr>
            <w:tcW w:w="2904" w:type="dxa"/>
            <w:vAlign w:val="center"/>
          </w:tcPr>
          <w:p w:rsidR="00175BAD" w:rsidRDefault="00DC645E">
            <w:pPr>
              <w:jc w:val="left"/>
            </w:pPr>
            <w:r>
              <w:rPr>
                <w:color w:val="000000"/>
                <w:sz w:val="24"/>
              </w:rPr>
              <w:t>非必需消费品</w:t>
            </w:r>
          </w:p>
        </w:tc>
        <w:tc>
          <w:tcPr>
            <w:tcW w:w="2657" w:type="dxa"/>
            <w:vAlign w:val="center"/>
          </w:tcPr>
          <w:p w:rsidR="00175BAD" w:rsidRDefault="00DC645E">
            <w:pPr>
              <w:jc w:val="right"/>
            </w:pPr>
            <w:r>
              <w:rPr>
                <w:color w:val="000000"/>
                <w:sz w:val="24"/>
              </w:rPr>
              <w:t>5,016,659.41</w:t>
            </w:r>
          </w:p>
        </w:tc>
        <w:tc>
          <w:tcPr>
            <w:tcW w:w="3307" w:type="dxa"/>
            <w:vAlign w:val="center"/>
          </w:tcPr>
          <w:p w:rsidR="00175BAD" w:rsidRDefault="00DC645E">
            <w:pPr>
              <w:jc w:val="right"/>
            </w:pPr>
            <w:r>
              <w:rPr>
                <w:color w:val="000000"/>
                <w:sz w:val="24"/>
              </w:rPr>
              <w:t>11.30</w:t>
            </w:r>
          </w:p>
        </w:tc>
      </w:tr>
      <w:tr w:rsidR="00175BAD">
        <w:trPr>
          <w:jc w:val="center"/>
        </w:trPr>
        <w:tc>
          <w:tcPr>
            <w:tcW w:w="2904" w:type="dxa"/>
            <w:vAlign w:val="center"/>
          </w:tcPr>
          <w:p w:rsidR="00175BAD" w:rsidRDefault="00DC645E">
            <w:pPr>
              <w:jc w:val="left"/>
            </w:pPr>
            <w:r>
              <w:rPr>
                <w:color w:val="000000"/>
                <w:sz w:val="24"/>
              </w:rPr>
              <w:t>必需消费品</w:t>
            </w:r>
          </w:p>
        </w:tc>
        <w:tc>
          <w:tcPr>
            <w:tcW w:w="2657" w:type="dxa"/>
            <w:vAlign w:val="center"/>
          </w:tcPr>
          <w:p w:rsidR="00175BAD" w:rsidRDefault="00DC645E">
            <w:pPr>
              <w:jc w:val="right"/>
            </w:pPr>
            <w:r>
              <w:rPr>
                <w:color w:val="000000"/>
                <w:sz w:val="24"/>
              </w:rPr>
              <w:t>3,890,771.43</w:t>
            </w:r>
          </w:p>
        </w:tc>
        <w:tc>
          <w:tcPr>
            <w:tcW w:w="3307" w:type="dxa"/>
            <w:vAlign w:val="center"/>
          </w:tcPr>
          <w:p w:rsidR="00175BAD" w:rsidRDefault="00DC645E">
            <w:pPr>
              <w:jc w:val="right"/>
            </w:pPr>
            <w:r>
              <w:rPr>
                <w:color w:val="000000"/>
                <w:sz w:val="24"/>
              </w:rPr>
              <w:t>8.76</w:t>
            </w:r>
          </w:p>
        </w:tc>
      </w:tr>
      <w:tr w:rsidR="00175BAD">
        <w:trPr>
          <w:jc w:val="center"/>
        </w:trPr>
        <w:tc>
          <w:tcPr>
            <w:tcW w:w="2904" w:type="dxa"/>
            <w:vAlign w:val="center"/>
          </w:tcPr>
          <w:p w:rsidR="00175BAD" w:rsidRDefault="00DC645E">
            <w:pPr>
              <w:jc w:val="left"/>
            </w:pPr>
            <w:r>
              <w:rPr>
                <w:color w:val="000000"/>
                <w:sz w:val="24"/>
              </w:rPr>
              <w:lastRenderedPageBreak/>
              <w:t>能源</w:t>
            </w:r>
          </w:p>
        </w:tc>
        <w:tc>
          <w:tcPr>
            <w:tcW w:w="2657" w:type="dxa"/>
            <w:vAlign w:val="center"/>
          </w:tcPr>
          <w:p w:rsidR="00175BAD" w:rsidRDefault="00DC645E">
            <w:pPr>
              <w:jc w:val="right"/>
            </w:pPr>
            <w:r>
              <w:rPr>
                <w:color w:val="000000"/>
                <w:sz w:val="24"/>
              </w:rPr>
              <w:t>3,988,521.45</w:t>
            </w:r>
          </w:p>
        </w:tc>
        <w:tc>
          <w:tcPr>
            <w:tcW w:w="3307" w:type="dxa"/>
            <w:vAlign w:val="center"/>
          </w:tcPr>
          <w:p w:rsidR="00175BAD" w:rsidRDefault="00DC645E">
            <w:pPr>
              <w:jc w:val="right"/>
            </w:pPr>
            <w:r>
              <w:rPr>
                <w:color w:val="000000"/>
                <w:sz w:val="24"/>
              </w:rPr>
              <w:t>8.98</w:t>
            </w:r>
          </w:p>
        </w:tc>
      </w:tr>
      <w:tr w:rsidR="00175BAD">
        <w:trPr>
          <w:jc w:val="center"/>
        </w:trPr>
        <w:tc>
          <w:tcPr>
            <w:tcW w:w="2904" w:type="dxa"/>
            <w:vAlign w:val="center"/>
          </w:tcPr>
          <w:p w:rsidR="00175BAD" w:rsidRDefault="00DC645E">
            <w:pPr>
              <w:jc w:val="left"/>
            </w:pPr>
            <w:r>
              <w:rPr>
                <w:color w:val="000000"/>
                <w:sz w:val="24"/>
              </w:rPr>
              <w:t>金融</w:t>
            </w:r>
          </w:p>
        </w:tc>
        <w:tc>
          <w:tcPr>
            <w:tcW w:w="2657" w:type="dxa"/>
            <w:vAlign w:val="center"/>
          </w:tcPr>
          <w:p w:rsidR="00175BAD" w:rsidRDefault="00DC645E">
            <w:pPr>
              <w:jc w:val="right"/>
            </w:pPr>
            <w:r>
              <w:rPr>
                <w:color w:val="000000"/>
                <w:sz w:val="24"/>
              </w:rPr>
              <w:t>4,497,542.69</w:t>
            </w:r>
          </w:p>
        </w:tc>
        <w:tc>
          <w:tcPr>
            <w:tcW w:w="3307" w:type="dxa"/>
            <w:vAlign w:val="center"/>
          </w:tcPr>
          <w:p w:rsidR="00175BAD" w:rsidRDefault="00DC645E">
            <w:pPr>
              <w:jc w:val="right"/>
            </w:pPr>
            <w:r>
              <w:rPr>
                <w:color w:val="000000"/>
                <w:sz w:val="24"/>
              </w:rPr>
              <w:t>10.13</w:t>
            </w:r>
          </w:p>
        </w:tc>
      </w:tr>
      <w:tr w:rsidR="00175BAD">
        <w:trPr>
          <w:jc w:val="center"/>
        </w:trPr>
        <w:tc>
          <w:tcPr>
            <w:tcW w:w="2904" w:type="dxa"/>
            <w:vAlign w:val="center"/>
          </w:tcPr>
          <w:p w:rsidR="00175BAD" w:rsidRDefault="00DC645E">
            <w:pPr>
              <w:jc w:val="left"/>
            </w:pPr>
            <w:r>
              <w:rPr>
                <w:color w:val="000000"/>
                <w:sz w:val="24"/>
              </w:rPr>
              <w:t>保健</w:t>
            </w:r>
          </w:p>
        </w:tc>
        <w:tc>
          <w:tcPr>
            <w:tcW w:w="2657" w:type="dxa"/>
            <w:vAlign w:val="center"/>
          </w:tcPr>
          <w:p w:rsidR="00175BAD" w:rsidRDefault="00DC645E">
            <w:pPr>
              <w:jc w:val="right"/>
            </w:pPr>
            <w:r>
              <w:rPr>
                <w:color w:val="000000"/>
                <w:sz w:val="24"/>
              </w:rPr>
              <w:t>8,421,725.40</w:t>
            </w:r>
          </w:p>
        </w:tc>
        <w:tc>
          <w:tcPr>
            <w:tcW w:w="3307" w:type="dxa"/>
            <w:vAlign w:val="center"/>
          </w:tcPr>
          <w:p w:rsidR="00175BAD" w:rsidRDefault="00DC645E">
            <w:pPr>
              <w:jc w:val="right"/>
            </w:pPr>
            <w:r>
              <w:rPr>
                <w:color w:val="000000"/>
                <w:sz w:val="24"/>
              </w:rPr>
              <w:t>18.97</w:t>
            </w:r>
          </w:p>
        </w:tc>
      </w:tr>
      <w:tr w:rsidR="00175BAD">
        <w:trPr>
          <w:jc w:val="center"/>
        </w:trPr>
        <w:tc>
          <w:tcPr>
            <w:tcW w:w="2904" w:type="dxa"/>
            <w:vAlign w:val="center"/>
          </w:tcPr>
          <w:p w:rsidR="00175BAD" w:rsidRDefault="00DC645E">
            <w:pPr>
              <w:jc w:val="left"/>
            </w:pPr>
            <w:r>
              <w:rPr>
                <w:color w:val="000000"/>
                <w:sz w:val="24"/>
              </w:rPr>
              <w:t>工业</w:t>
            </w:r>
          </w:p>
        </w:tc>
        <w:tc>
          <w:tcPr>
            <w:tcW w:w="2657" w:type="dxa"/>
            <w:vAlign w:val="center"/>
          </w:tcPr>
          <w:p w:rsidR="00175BAD" w:rsidRDefault="00DC645E">
            <w:pPr>
              <w:jc w:val="right"/>
            </w:pPr>
            <w:r>
              <w:rPr>
                <w:color w:val="000000"/>
                <w:sz w:val="24"/>
              </w:rPr>
              <w:t>2,630,437.11</w:t>
            </w:r>
          </w:p>
        </w:tc>
        <w:tc>
          <w:tcPr>
            <w:tcW w:w="3307" w:type="dxa"/>
            <w:vAlign w:val="center"/>
          </w:tcPr>
          <w:p w:rsidR="00175BAD" w:rsidRDefault="00DC645E">
            <w:pPr>
              <w:jc w:val="right"/>
            </w:pPr>
            <w:r>
              <w:rPr>
                <w:color w:val="000000"/>
                <w:sz w:val="24"/>
              </w:rPr>
              <w:t>5.92</w:t>
            </w:r>
          </w:p>
        </w:tc>
      </w:tr>
      <w:tr w:rsidR="00175BAD">
        <w:trPr>
          <w:jc w:val="center"/>
        </w:trPr>
        <w:tc>
          <w:tcPr>
            <w:tcW w:w="2904" w:type="dxa"/>
            <w:vAlign w:val="center"/>
          </w:tcPr>
          <w:p w:rsidR="00175BAD" w:rsidRDefault="00DC645E">
            <w:pPr>
              <w:jc w:val="left"/>
            </w:pPr>
            <w:r>
              <w:rPr>
                <w:color w:val="000000"/>
                <w:sz w:val="24"/>
              </w:rPr>
              <w:t>信息技术</w:t>
            </w:r>
          </w:p>
        </w:tc>
        <w:tc>
          <w:tcPr>
            <w:tcW w:w="2657" w:type="dxa"/>
            <w:vAlign w:val="center"/>
          </w:tcPr>
          <w:p w:rsidR="00175BAD" w:rsidRDefault="00DC645E">
            <w:pPr>
              <w:jc w:val="right"/>
            </w:pPr>
            <w:r>
              <w:rPr>
                <w:color w:val="000000"/>
                <w:sz w:val="24"/>
              </w:rPr>
              <w:t>4,976,437.68</w:t>
            </w:r>
          </w:p>
        </w:tc>
        <w:tc>
          <w:tcPr>
            <w:tcW w:w="3307" w:type="dxa"/>
            <w:vAlign w:val="center"/>
          </w:tcPr>
          <w:p w:rsidR="00175BAD" w:rsidRDefault="00DC645E">
            <w:pPr>
              <w:jc w:val="right"/>
            </w:pPr>
            <w:r>
              <w:rPr>
                <w:color w:val="000000"/>
                <w:sz w:val="24"/>
              </w:rPr>
              <w:t>11.21</w:t>
            </w:r>
          </w:p>
        </w:tc>
      </w:tr>
      <w:tr w:rsidR="00175BAD">
        <w:trPr>
          <w:jc w:val="center"/>
        </w:trPr>
        <w:tc>
          <w:tcPr>
            <w:tcW w:w="2904" w:type="dxa"/>
            <w:vAlign w:val="center"/>
          </w:tcPr>
          <w:p w:rsidR="00175BAD" w:rsidRDefault="00DC645E">
            <w:pPr>
              <w:jc w:val="left"/>
            </w:pPr>
            <w:r>
              <w:rPr>
                <w:color w:val="000000"/>
                <w:sz w:val="24"/>
              </w:rPr>
              <w:t>材料</w:t>
            </w:r>
          </w:p>
        </w:tc>
        <w:tc>
          <w:tcPr>
            <w:tcW w:w="2657" w:type="dxa"/>
            <w:vAlign w:val="center"/>
          </w:tcPr>
          <w:p w:rsidR="00175BAD" w:rsidRDefault="00DC645E">
            <w:pPr>
              <w:jc w:val="right"/>
            </w:pPr>
            <w:r>
              <w:rPr>
                <w:color w:val="000000"/>
                <w:sz w:val="24"/>
              </w:rPr>
              <w:t>4,814,589.27</w:t>
            </w:r>
          </w:p>
        </w:tc>
        <w:tc>
          <w:tcPr>
            <w:tcW w:w="3307" w:type="dxa"/>
            <w:vAlign w:val="center"/>
          </w:tcPr>
          <w:p w:rsidR="00175BAD" w:rsidRDefault="00DC645E">
            <w:pPr>
              <w:jc w:val="right"/>
            </w:pPr>
            <w:r>
              <w:rPr>
                <w:color w:val="000000"/>
                <w:sz w:val="24"/>
              </w:rPr>
              <w:t>10.84</w:t>
            </w:r>
          </w:p>
        </w:tc>
      </w:tr>
      <w:tr w:rsidR="00C37E98" w:rsidRPr="008640AE" w:rsidTr="002E4075">
        <w:trPr>
          <w:jc w:val="center"/>
        </w:trPr>
        <w:tc>
          <w:tcPr>
            <w:tcW w:w="2787" w:type="dxa"/>
            <w:vAlign w:val="center"/>
          </w:tcPr>
          <w:p w:rsidR="00C37E98" w:rsidRPr="008640AE" w:rsidRDefault="00C37E98" w:rsidP="005546C0">
            <w:pPr>
              <w:autoSpaceDE w:val="0"/>
              <w:autoSpaceDN w:val="0"/>
              <w:adjustRightInd w:val="0"/>
              <w:spacing w:before="29" w:line="288" w:lineRule="auto"/>
              <w:ind w:left="15"/>
              <w:jc w:val="left"/>
              <w:rPr>
                <w:color w:val="000000"/>
                <w:sz w:val="24"/>
              </w:rPr>
            </w:pPr>
            <w:r w:rsidRPr="008640AE">
              <w:rPr>
                <w:color w:val="000000"/>
                <w:sz w:val="24"/>
              </w:rPr>
              <w:t>合计</w:t>
            </w:r>
          </w:p>
        </w:tc>
        <w:tc>
          <w:tcPr>
            <w:tcW w:w="2551" w:type="dxa"/>
            <w:vAlign w:val="center"/>
          </w:tcPr>
          <w:p w:rsidR="00C37E98" w:rsidRPr="008640AE" w:rsidRDefault="00C37E98" w:rsidP="005546C0">
            <w:pPr>
              <w:autoSpaceDE w:val="0"/>
              <w:autoSpaceDN w:val="0"/>
              <w:adjustRightInd w:val="0"/>
              <w:spacing w:before="29" w:line="288" w:lineRule="auto"/>
              <w:ind w:left="15"/>
              <w:jc w:val="right"/>
              <w:rPr>
                <w:color w:val="000000"/>
                <w:sz w:val="24"/>
              </w:rPr>
            </w:pPr>
            <w:r w:rsidRPr="008640AE">
              <w:rPr>
                <w:color w:val="000000"/>
                <w:sz w:val="24"/>
              </w:rPr>
              <w:t>38,236,684.44</w:t>
            </w:r>
          </w:p>
        </w:tc>
        <w:tc>
          <w:tcPr>
            <w:tcW w:w="3175" w:type="dxa"/>
            <w:vAlign w:val="center"/>
          </w:tcPr>
          <w:p w:rsidR="00C37E98" w:rsidRPr="008640AE" w:rsidRDefault="00C37E98" w:rsidP="005546C0">
            <w:pPr>
              <w:autoSpaceDE w:val="0"/>
              <w:autoSpaceDN w:val="0"/>
              <w:adjustRightInd w:val="0"/>
              <w:spacing w:before="29" w:line="288" w:lineRule="auto"/>
              <w:ind w:left="15"/>
              <w:jc w:val="right"/>
              <w:rPr>
                <w:color w:val="000000"/>
                <w:sz w:val="24"/>
              </w:rPr>
            </w:pPr>
            <w:r w:rsidRPr="008640AE">
              <w:rPr>
                <w:color w:val="000000"/>
                <w:sz w:val="24"/>
              </w:rPr>
              <w:t>86.11</w:t>
            </w:r>
          </w:p>
        </w:tc>
      </w:tr>
    </w:tbl>
    <w:p w:rsidR="005B6AC7" w:rsidRPr="008640AE" w:rsidRDefault="000A521D" w:rsidP="005546C0">
      <w:pPr>
        <w:autoSpaceDE w:val="0"/>
        <w:autoSpaceDN w:val="0"/>
        <w:adjustRightInd w:val="0"/>
        <w:spacing w:before="29" w:line="288" w:lineRule="auto"/>
        <w:jc w:val="left"/>
        <w:rPr>
          <w:color w:val="000000"/>
          <w:sz w:val="24"/>
        </w:rPr>
      </w:pPr>
      <w:r w:rsidRPr="008640AE">
        <w:rPr>
          <w:color w:val="000000"/>
          <w:sz w:val="24"/>
        </w:rPr>
        <w:t>注：以上分类采用全球行业分类标准（</w:t>
      </w:r>
      <w:r w:rsidRPr="008640AE">
        <w:rPr>
          <w:color w:val="000000"/>
          <w:sz w:val="24"/>
        </w:rPr>
        <w:t>GICS</w:t>
      </w:r>
      <w:r w:rsidRPr="008640AE">
        <w:rPr>
          <w:color w:val="000000"/>
          <w:sz w:val="24"/>
        </w:rPr>
        <w:t>）。</w:t>
      </w:r>
    </w:p>
    <w:p w:rsidR="000A521D" w:rsidRPr="008640AE" w:rsidRDefault="000A521D" w:rsidP="005546C0">
      <w:pPr>
        <w:autoSpaceDE w:val="0"/>
        <w:autoSpaceDN w:val="0"/>
        <w:adjustRightInd w:val="0"/>
        <w:spacing w:before="29" w:line="288" w:lineRule="auto"/>
        <w:jc w:val="left"/>
        <w:rPr>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5.4 </w:t>
      </w:r>
      <w:r w:rsidRPr="008640AE">
        <w:rPr>
          <w:b/>
          <w:color w:val="000000"/>
          <w:kern w:val="0"/>
          <w:sz w:val="24"/>
        </w:rPr>
        <w:t>报告期末按公允价值占基金资产净值比例大小排序的前十名股票及存托凭证投资明细</w:t>
      </w:r>
    </w:p>
    <w:tbl>
      <w:tblPr>
        <w:tblStyle w:val="af7"/>
        <w:tblW w:w="0" w:type="auto"/>
        <w:jc w:val="center"/>
        <w:tblLayout w:type="fixed"/>
        <w:tblCellMar>
          <w:top w:w="57" w:type="dxa"/>
          <w:bottom w:w="57" w:type="dxa"/>
        </w:tblCellMar>
        <w:tblLook w:val="04A0" w:firstRow="1" w:lastRow="0" w:firstColumn="1" w:lastColumn="0" w:noHBand="0" w:noVBand="1"/>
      </w:tblPr>
      <w:tblGrid>
        <w:gridCol w:w="1243"/>
        <w:gridCol w:w="971"/>
        <w:gridCol w:w="993"/>
        <w:gridCol w:w="725"/>
        <w:gridCol w:w="747"/>
        <w:gridCol w:w="975"/>
        <w:gridCol w:w="1175"/>
        <w:gridCol w:w="975"/>
        <w:gridCol w:w="1175"/>
      </w:tblGrid>
      <w:tr w:rsidR="001C7D5D" w:rsidRPr="00293A87" w:rsidTr="00811B44">
        <w:trPr>
          <w:jc w:val="center"/>
        </w:trPr>
        <w:tc>
          <w:tcPr>
            <w:tcW w:w="1243"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序号</w:t>
            </w:r>
          </w:p>
        </w:tc>
        <w:tc>
          <w:tcPr>
            <w:tcW w:w="971"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公司名称（英文）</w:t>
            </w:r>
          </w:p>
        </w:tc>
        <w:tc>
          <w:tcPr>
            <w:tcW w:w="993"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公司名称（中文）</w:t>
            </w:r>
          </w:p>
        </w:tc>
        <w:tc>
          <w:tcPr>
            <w:tcW w:w="725"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证券代码</w:t>
            </w:r>
          </w:p>
        </w:tc>
        <w:tc>
          <w:tcPr>
            <w:tcW w:w="747" w:type="dxa"/>
            <w:vAlign w:val="center"/>
          </w:tcPr>
          <w:p w:rsidR="001C7D5D" w:rsidRPr="00293A87" w:rsidRDefault="009B6E8F"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所在证券市场</w:t>
            </w:r>
          </w:p>
        </w:tc>
        <w:tc>
          <w:tcPr>
            <w:tcW w:w="9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所属国家</w:t>
            </w:r>
          </w:p>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（地区</w:t>
            </w:r>
            <w:r w:rsidR="009B6E8F" w:rsidRPr="00293A87">
              <w:rPr>
                <w:color w:val="000000"/>
                <w:kern w:val="0"/>
                <w:sz w:val="24"/>
              </w:rPr>
              <w:t>）</w:t>
            </w:r>
          </w:p>
        </w:tc>
        <w:tc>
          <w:tcPr>
            <w:tcW w:w="11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数量</w:t>
            </w:r>
          </w:p>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（股）</w:t>
            </w:r>
          </w:p>
        </w:tc>
        <w:tc>
          <w:tcPr>
            <w:tcW w:w="9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公允价值（人民币元）</w:t>
            </w:r>
          </w:p>
        </w:tc>
        <w:tc>
          <w:tcPr>
            <w:tcW w:w="11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占基金资产净值比例（％）</w:t>
            </w:r>
          </w:p>
        </w:tc>
      </w:tr>
      <w:tr w:rsidR="00175BAD">
        <w:trPr>
          <w:jc w:val="center"/>
        </w:trPr>
        <w:tc>
          <w:tcPr>
            <w:tcW w:w="1243" w:type="dxa"/>
            <w:vAlign w:val="center"/>
          </w:tcPr>
          <w:p w:rsidR="00175BAD" w:rsidRDefault="00DC645E">
            <w:pPr>
              <w:jc w:val="center"/>
            </w:pPr>
            <w:r>
              <w:rPr>
                <w:color w:val="000000"/>
                <w:sz w:val="24"/>
              </w:rPr>
              <w:t>1</w:t>
            </w:r>
          </w:p>
        </w:tc>
        <w:tc>
          <w:tcPr>
            <w:tcW w:w="971" w:type="dxa"/>
            <w:vAlign w:val="center"/>
          </w:tcPr>
          <w:p w:rsidR="00175BAD" w:rsidRDefault="00DC645E">
            <w:pPr>
              <w:jc w:val="center"/>
            </w:pPr>
            <w:r>
              <w:rPr>
                <w:color w:val="000000"/>
                <w:sz w:val="24"/>
              </w:rPr>
              <w:t>Tencent Holdings Limited</w:t>
            </w:r>
          </w:p>
        </w:tc>
        <w:tc>
          <w:tcPr>
            <w:tcW w:w="993" w:type="dxa"/>
            <w:vAlign w:val="center"/>
          </w:tcPr>
          <w:p w:rsidR="00175BAD" w:rsidRDefault="00DC645E">
            <w:pPr>
              <w:jc w:val="center"/>
            </w:pPr>
            <w:r>
              <w:rPr>
                <w:color w:val="000000"/>
                <w:sz w:val="24"/>
              </w:rPr>
              <w:t>腾讯控股有限公司</w:t>
            </w:r>
          </w:p>
        </w:tc>
        <w:tc>
          <w:tcPr>
            <w:tcW w:w="725" w:type="dxa"/>
            <w:vAlign w:val="center"/>
          </w:tcPr>
          <w:p w:rsidR="00175BAD" w:rsidRDefault="00DC645E">
            <w:pPr>
              <w:jc w:val="center"/>
            </w:pPr>
            <w:r>
              <w:rPr>
                <w:color w:val="000000"/>
                <w:sz w:val="24"/>
              </w:rPr>
              <w:t>700 HK</w:t>
            </w:r>
          </w:p>
        </w:tc>
        <w:tc>
          <w:tcPr>
            <w:tcW w:w="747" w:type="dxa"/>
            <w:vAlign w:val="center"/>
          </w:tcPr>
          <w:p w:rsidR="00175BAD" w:rsidRDefault="00DC645E">
            <w:pPr>
              <w:jc w:val="center"/>
            </w:pPr>
            <w:r>
              <w:rPr>
                <w:color w:val="000000"/>
                <w:sz w:val="24"/>
              </w:rPr>
              <w:t>香港证券交易所</w:t>
            </w:r>
          </w:p>
        </w:tc>
        <w:tc>
          <w:tcPr>
            <w:tcW w:w="975" w:type="dxa"/>
            <w:vAlign w:val="center"/>
          </w:tcPr>
          <w:p w:rsidR="00175BAD" w:rsidRDefault="00DC645E">
            <w:pPr>
              <w:jc w:val="center"/>
            </w:pPr>
            <w:r>
              <w:rPr>
                <w:color w:val="000000"/>
                <w:sz w:val="24"/>
              </w:rPr>
              <w:t>香港</w:t>
            </w:r>
          </w:p>
        </w:tc>
        <w:tc>
          <w:tcPr>
            <w:tcW w:w="1175" w:type="dxa"/>
            <w:vAlign w:val="center"/>
          </w:tcPr>
          <w:p w:rsidR="00175BAD" w:rsidRDefault="00DC645E">
            <w:pPr>
              <w:jc w:val="right"/>
            </w:pPr>
            <w:r>
              <w:rPr>
                <w:color w:val="000000"/>
                <w:sz w:val="24"/>
              </w:rPr>
              <w:t>10,000</w:t>
            </w:r>
          </w:p>
        </w:tc>
        <w:tc>
          <w:tcPr>
            <w:tcW w:w="975" w:type="dxa"/>
            <w:vAlign w:val="center"/>
          </w:tcPr>
          <w:p w:rsidR="00175BAD" w:rsidRDefault="00DC645E">
            <w:pPr>
              <w:jc w:val="right"/>
            </w:pPr>
            <w:r>
              <w:rPr>
                <w:color w:val="000000"/>
                <w:sz w:val="24"/>
              </w:rPr>
              <w:t>3,281,836.86</w:t>
            </w:r>
          </w:p>
        </w:tc>
        <w:tc>
          <w:tcPr>
            <w:tcW w:w="1175" w:type="dxa"/>
            <w:vAlign w:val="center"/>
          </w:tcPr>
          <w:p w:rsidR="00175BAD" w:rsidRDefault="00DC645E">
            <w:pPr>
              <w:jc w:val="right"/>
            </w:pPr>
            <w:r>
              <w:rPr>
                <w:color w:val="000000"/>
                <w:sz w:val="24"/>
              </w:rPr>
              <w:t>7.39</w:t>
            </w:r>
          </w:p>
        </w:tc>
      </w:tr>
      <w:tr w:rsidR="00175BAD">
        <w:trPr>
          <w:jc w:val="center"/>
        </w:trPr>
        <w:tc>
          <w:tcPr>
            <w:tcW w:w="1243" w:type="dxa"/>
            <w:vAlign w:val="center"/>
          </w:tcPr>
          <w:p w:rsidR="00175BAD" w:rsidRDefault="00DC645E">
            <w:pPr>
              <w:jc w:val="center"/>
            </w:pPr>
            <w:r>
              <w:rPr>
                <w:color w:val="000000"/>
                <w:sz w:val="24"/>
              </w:rPr>
              <w:t>2</w:t>
            </w:r>
          </w:p>
        </w:tc>
        <w:tc>
          <w:tcPr>
            <w:tcW w:w="971" w:type="dxa"/>
            <w:vAlign w:val="center"/>
          </w:tcPr>
          <w:p w:rsidR="00175BAD" w:rsidRDefault="00DC645E">
            <w:pPr>
              <w:jc w:val="center"/>
            </w:pPr>
            <w:r>
              <w:rPr>
                <w:color w:val="000000"/>
                <w:sz w:val="24"/>
              </w:rPr>
              <w:t>YiChang HEC ChangJiang Pharmaceutical Co., Ltd.</w:t>
            </w:r>
          </w:p>
        </w:tc>
        <w:tc>
          <w:tcPr>
            <w:tcW w:w="993" w:type="dxa"/>
            <w:vAlign w:val="center"/>
          </w:tcPr>
          <w:p w:rsidR="00175BAD" w:rsidRDefault="00DC645E">
            <w:pPr>
              <w:jc w:val="center"/>
            </w:pPr>
            <w:r>
              <w:rPr>
                <w:color w:val="000000"/>
                <w:sz w:val="24"/>
              </w:rPr>
              <w:t>宜昌东阳光长江药业股份有限公司</w:t>
            </w:r>
          </w:p>
        </w:tc>
        <w:tc>
          <w:tcPr>
            <w:tcW w:w="725" w:type="dxa"/>
            <w:vAlign w:val="center"/>
          </w:tcPr>
          <w:p w:rsidR="00175BAD" w:rsidRDefault="00DC645E">
            <w:pPr>
              <w:jc w:val="center"/>
            </w:pPr>
            <w:r>
              <w:rPr>
                <w:color w:val="000000"/>
                <w:sz w:val="24"/>
              </w:rPr>
              <w:t>1558 HK</w:t>
            </w:r>
          </w:p>
        </w:tc>
        <w:tc>
          <w:tcPr>
            <w:tcW w:w="747" w:type="dxa"/>
            <w:vAlign w:val="center"/>
          </w:tcPr>
          <w:p w:rsidR="00175BAD" w:rsidRDefault="00DC645E">
            <w:pPr>
              <w:jc w:val="center"/>
            </w:pPr>
            <w:r>
              <w:rPr>
                <w:color w:val="000000"/>
                <w:sz w:val="24"/>
              </w:rPr>
              <w:t>香港证券交易所</w:t>
            </w:r>
          </w:p>
        </w:tc>
        <w:tc>
          <w:tcPr>
            <w:tcW w:w="975" w:type="dxa"/>
            <w:vAlign w:val="center"/>
          </w:tcPr>
          <w:p w:rsidR="00175BAD" w:rsidRDefault="00DC645E">
            <w:pPr>
              <w:jc w:val="center"/>
            </w:pPr>
            <w:r>
              <w:rPr>
                <w:color w:val="000000"/>
                <w:sz w:val="24"/>
              </w:rPr>
              <w:t>香港</w:t>
            </w:r>
          </w:p>
        </w:tc>
        <w:tc>
          <w:tcPr>
            <w:tcW w:w="1175" w:type="dxa"/>
            <w:vAlign w:val="center"/>
          </w:tcPr>
          <w:p w:rsidR="00175BAD" w:rsidRDefault="00DC645E">
            <w:pPr>
              <w:jc w:val="right"/>
            </w:pPr>
            <w:r>
              <w:rPr>
                <w:color w:val="000000"/>
                <w:sz w:val="24"/>
              </w:rPr>
              <w:t>100,000</w:t>
            </w:r>
          </w:p>
        </w:tc>
        <w:tc>
          <w:tcPr>
            <w:tcW w:w="975" w:type="dxa"/>
            <w:vAlign w:val="center"/>
          </w:tcPr>
          <w:p w:rsidR="00175BAD" w:rsidRDefault="00DC645E">
            <w:pPr>
              <w:jc w:val="right"/>
            </w:pPr>
            <w:r>
              <w:rPr>
                <w:color w:val="000000"/>
                <w:sz w:val="24"/>
              </w:rPr>
              <w:t>2,896,445.37</w:t>
            </w:r>
          </w:p>
        </w:tc>
        <w:tc>
          <w:tcPr>
            <w:tcW w:w="1175" w:type="dxa"/>
            <w:vAlign w:val="center"/>
          </w:tcPr>
          <w:p w:rsidR="00175BAD" w:rsidRDefault="00DC645E">
            <w:pPr>
              <w:jc w:val="right"/>
            </w:pPr>
            <w:r>
              <w:rPr>
                <w:color w:val="000000"/>
                <w:sz w:val="24"/>
              </w:rPr>
              <w:t>6.52</w:t>
            </w:r>
          </w:p>
        </w:tc>
      </w:tr>
      <w:tr w:rsidR="00175BAD">
        <w:trPr>
          <w:jc w:val="center"/>
        </w:trPr>
        <w:tc>
          <w:tcPr>
            <w:tcW w:w="1243" w:type="dxa"/>
            <w:vAlign w:val="center"/>
          </w:tcPr>
          <w:p w:rsidR="00175BAD" w:rsidRDefault="00DC645E">
            <w:pPr>
              <w:jc w:val="center"/>
            </w:pPr>
            <w:r>
              <w:rPr>
                <w:color w:val="000000"/>
                <w:sz w:val="24"/>
              </w:rPr>
              <w:t>3</w:t>
            </w:r>
          </w:p>
        </w:tc>
        <w:tc>
          <w:tcPr>
            <w:tcW w:w="971" w:type="dxa"/>
            <w:vAlign w:val="center"/>
          </w:tcPr>
          <w:p w:rsidR="00175BAD" w:rsidRDefault="00DC645E">
            <w:pPr>
              <w:jc w:val="center"/>
            </w:pPr>
            <w:r>
              <w:rPr>
                <w:color w:val="000000"/>
                <w:sz w:val="24"/>
              </w:rPr>
              <w:t>China Education Group Holdings Limited</w:t>
            </w:r>
          </w:p>
        </w:tc>
        <w:tc>
          <w:tcPr>
            <w:tcW w:w="993" w:type="dxa"/>
            <w:vAlign w:val="center"/>
          </w:tcPr>
          <w:p w:rsidR="00175BAD" w:rsidRDefault="00DC645E">
            <w:pPr>
              <w:jc w:val="center"/>
            </w:pPr>
            <w:r>
              <w:rPr>
                <w:color w:val="000000"/>
                <w:sz w:val="24"/>
              </w:rPr>
              <w:t>中国教育集团控股有限公司</w:t>
            </w:r>
          </w:p>
        </w:tc>
        <w:tc>
          <w:tcPr>
            <w:tcW w:w="725" w:type="dxa"/>
            <w:vAlign w:val="center"/>
          </w:tcPr>
          <w:p w:rsidR="00175BAD" w:rsidRDefault="00DC645E">
            <w:pPr>
              <w:jc w:val="center"/>
            </w:pPr>
            <w:r>
              <w:rPr>
                <w:color w:val="000000"/>
                <w:sz w:val="24"/>
              </w:rPr>
              <w:t>839 HK</w:t>
            </w:r>
          </w:p>
        </w:tc>
        <w:tc>
          <w:tcPr>
            <w:tcW w:w="747" w:type="dxa"/>
            <w:vAlign w:val="center"/>
          </w:tcPr>
          <w:p w:rsidR="00175BAD" w:rsidRDefault="00DC645E">
            <w:pPr>
              <w:jc w:val="center"/>
            </w:pPr>
            <w:r>
              <w:rPr>
                <w:color w:val="000000"/>
                <w:sz w:val="24"/>
              </w:rPr>
              <w:t>香港证券交易所</w:t>
            </w:r>
          </w:p>
        </w:tc>
        <w:tc>
          <w:tcPr>
            <w:tcW w:w="975" w:type="dxa"/>
            <w:vAlign w:val="center"/>
          </w:tcPr>
          <w:p w:rsidR="00175BAD" w:rsidRDefault="00DC645E">
            <w:pPr>
              <w:jc w:val="center"/>
            </w:pPr>
            <w:r>
              <w:rPr>
                <w:color w:val="000000"/>
                <w:sz w:val="24"/>
              </w:rPr>
              <w:t>香港</w:t>
            </w:r>
          </w:p>
        </w:tc>
        <w:tc>
          <w:tcPr>
            <w:tcW w:w="1175" w:type="dxa"/>
            <w:vAlign w:val="center"/>
          </w:tcPr>
          <w:p w:rsidR="00175BAD" w:rsidRDefault="00DC645E">
            <w:pPr>
              <w:jc w:val="right"/>
            </w:pPr>
            <w:r>
              <w:rPr>
                <w:color w:val="000000"/>
                <w:sz w:val="24"/>
              </w:rPr>
              <w:t>380,000</w:t>
            </w:r>
          </w:p>
        </w:tc>
        <w:tc>
          <w:tcPr>
            <w:tcW w:w="975" w:type="dxa"/>
            <w:vAlign w:val="center"/>
          </w:tcPr>
          <w:p w:rsidR="00175BAD" w:rsidRDefault="00DC645E">
            <w:pPr>
              <w:jc w:val="right"/>
            </w:pPr>
            <w:r>
              <w:rPr>
                <w:color w:val="000000"/>
                <w:sz w:val="24"/>
              </w:rPr>
              <w:t>2,813,277.73</w:t>
            </w:r>
          </w:p>
        </w:tc>
        <w:tc>
          <w:tcPr>
            <w:tcW w:w="1175" w:type="dxa"/>
            <w:vAlign w:val="center"/>
          </w:tcPr>
          <w:p w:rsidR="00175BAD" w:rsidRDefault="00DC645E">
            <w:pPr>
              <w:jc w:val="right"/>
            </w:pPr>
            <w:r>
              <w:rPr>
                <w:color w:val="000000"/>
                <w:sz w:val="24"/>
              </w:rPr>
              <w:t>6.34</w:t>
            </w:r>
          </w:p>
        </w:tc>
      </w:tr>
      <w:tr w:rsidR="00175BAD">
        <w:trPr>
          <w:jc w:val="center"/>
        </w:trPr>
        <w:tc>
          <w:tcPr>
            <w:tcW w:w="1243" w:type="dxa"/>
            <w:vAlign w:val="center"/>
          </w:tcPr>
          <w:p w:rsidR="00175BAD" w:rsidRDefault="00DC645E">
            <w:pPr>
              <w:jc w:val="center"/>
            </w:pPr>
            <w:r>
              <w:rPr>
                <w:color w:val="000000"/>
                <w:sz w:val="24"/>
              </w:rPr>
              <w:lastRenderedPageBreak/>
              <w:t>4</w:t>
            </w:r>
          </w:p>
        </w:tc>
        <w:tc>
          <w:tcPr>
            <w:tcW w:w="971" w:type="dxa"/>
            <w:vAlign w:val="center"/>
          </w:tcPr>
          <w:p w:rsidR="00175BAD" w:rsidRDefault="00DC645E">
            <w:pPr>
              <w:jc w:val="center"/>
            </w:pPr>
            <w:r>
              <w:rPr>
                <w:color w:val="000000"/>
                <w:sz w:val="24"/>
              </w:rPr>
              <w:t>China Mengniu Dairy Company Limited</w:t>
            </w:r>
          </w:p>
        </w:tc>
        <w:tc>
          <w:tcPr>
            <w:tcW w:w="993" w:type="dxa"/>
            <w:vAlign w:val="center"/>
          </w:tcPr>
          <w:p w:rsidR="00175BAD" w:rsidRDefault="00DC645E">
            <w:pPr>
              <w:jc w:val="center"/>
            </w:pPr>
            <w:r>
              <w:rPr>
                <w:color w:val="000000"/>
                <w:sz w:val="24"/>
              </w:rPr>
              <w:t>中国蒙牛乳业有限公司</w:t>
            </w:r>
          </w:p>
        </w:tc>
        <w:tc>
          <w:tcPr>
            <w:tcW w:w="725" w:type="dxa"/>
            <w:vAlign w:val="center"/>
          </w:tcPr>
          <w:p w:rsidR="00175BAD" w:rsidRDefault="00DC645E">
            <w:pPr>
              <w:jc w:val="center"/>
            </w:pPr>
            <w:r>
              <w:rPr>
                <w:color w:val="000000"/>
                <w:sz w:val="24"/>
              </w:rPr>
              <w:t>2319 HK</w:t>
            </w:r>
          </w:p>
        </w:tc>
        <w:tc>
          <w:tcPr>
            <w:tcW w:w="747" w:type="dxa"/>
            <w:vAlign w:val="center"/>
          </w:tcPr>
          <w:p w:rsidR="00175BAD" w:rsidRDefault="00DC645E">
            <w:pPr>
              <w:jc w:val="center"/>
            </w:pPr>
            <w:r>
              <w:rPr>
                <w:color w:val="000000"/>
                <w:sz w:val="24"/>
              </w:rPr>
              <w:t>香港证券交易所</w:t>
            </w:r>
          </w:p>
        </w:tc>
        <w:tc>
          <w:tcPr>
            <w:tcW w:w="975" w:type="dxa"/>
            <w:vAlign w:val="center"/>
          </w:tcPr>
          <w:p w:rsidR="00175BAD" w:rsidRDefault="00DC645E">
            <w:pPr>
              <w:jc w:val="center"/>
            </w:pPr>
            <w:r>
              <w:rPr>
                <w:color w:val="000000"/>
                <w:sz w:val="24"/>
              </w:rPr>
              <w:t>香港</w:t>
            </w:r>
          </w:p>
        </w:tc>
        <w:tc>
          <w:tcPr>
            <w:tcW w:w="1175" w:type="dxa"/>
            <w:vAlign w:val="center"/>
          </w:tcPr>
          <w:p w:rsidR="00175BAD" w:rsidRDefault="00DC645E">
            <w:pPr>
              <w:jc w:val="right"/>
            </w:pPr>
            <w:r>
              <w:rPr>
                <w:color w:val="000000"/>
                <w:sz w:val="24"/>
              </w:rPr>
              <w:t>120,000</w:t>
            </w:r>
          </w:p>
        </w:tc>
        <w:tc>
          <w:tcPr>
            <w:tcW w:w="975" w:type="dxa"/>
            <w:vAlign w:val="center"/>
          </w:tcPr>
          <w:p w:rsidR="00175BAD" w:rsidRDefault="00DC645E">
            <w:pPr>
              <w:jc w:val="right"/>
            </w:pPr>
            <w:r>
              <w:rPr>
                <w:color w:val="000000"/>
                <w:sz w:val="24"/>
              </w:rPr>
              <w:t>2,586,369.48</w:t>
            </w:r>
          </w:p>
        </w:tc>
        <w:tc>
          <w:tcPr>
            <w:tcW w:w="1175" w:type="dxa"/>
            <w:vAlign w:val="center"/>
          </w:tcPr>
          <w:p w:rsidR="00175BAD" w:rsidRDefault="00DC645E">
            <w:pPr>
              <w:jc w:val="right"/>
            </w:pPr>
            <w:r>
              <w:rPr>
                <w:color w:val="000000"/>
                <w:sz w:val="24"/>
              </w:rPr>
              <w:t>5.82</w:t>
            </w:r>
          </w:p>
        </w:tc>
      </w:tr>
      <w:tr w:rsidR="00175BAD">
        <w:trPr>
          <w:jc w:val="center"/>
        </w:trPr>
        <w:tc>
          <w:tcPr>
            <w:tcW w:w="1243" w:type="dxa"/>
            <w:vAlign w:val="center"/>
          </w:tcPr>
          <w:p w:rsidR="00175BAD" w:rsidRDefault="00DC645E">
            <w:pPr>
              <w:jc w:val="center"/>
            </w:pPr>
            <w:r>
              <w:rPr>
                <w:color w:val="000000"/>
                <w:sz w:val="24"/>
              </w:rPr>
              <w:t>5</w:t>
            </w:r>
          </w:p>
        </w:tc>
        <w:tc>
          <w:tcPr>
            <w:tcW w:w="971" w:type="dxa"/>
            <w:vAlign w:val="center"/>
          </w:tcPr>
          <w:p w:rsidR="00175BAD" w:rsidRDefault="00DC645E">
            <w:pPr>
              <w:jc w:val="center"/>
            </w:pPr>
            <w:r>
              <w:rPr>
                <w:color w:val="000000"/>
                <w:sz w:val="24"/>
              </w:rPr>
              <w:t>Lee's Pharmaceutical Holdings Limited</w:t>
            </w:r>
          </w:p>
        </w:tc>
        <w:tc>
          <w:tcPr>
            <w:tcW w:w="993" w:type="dxa"/>
            <w:vAlign w:val="center"/>
          </w:tcPr>
          <w:p w:rsidR="00175BAD" w:rsidRDefault="00DC645E">
            <w:pPr>
              <w:jc w:val="center"/>
            </w:pPr>
            <w:r>
              <w:rPr>
                <w:color w:val="000000"/>
                <w:sz w:val="24"/>
              </w:rPr>
              <w:t>李氏大药厂控股有限公司</w:t>
            </w:r>
          </w:p>
        </w:tc>
        <w:tc>
          <w:tcPr>
            <w:tcW w:w="725" w:type="dxa"/>
            <w:vAlign w:val="center"/>
          </w:tcPr>
          <w:p w:rsidR="00175BAD" w:rsidRDefault="00DC645E">
            <w:pPr>
              <w:jc w:val="center"/>
            </w:pPr>
            <w:r>
              <w:rPr>
                <w:color w:val="000000"/>
                <w:sz w:val="24"/>
              </w:rPr>
              <w:t>950 HK</w:t>
            </w:r>
          </w:p>
        </w:tc>
        <w:tc>
          <w:tcPr>
            <w:tcW w:w="747" w:type="dxa"/>
            <w:vAlign w:val="center"/>
          </w:tcPr>
          <w:p w:rsidR="00175BAD" w:rsidRDefault="00DC645E">
            <w:pPr>
              <w:jc w:val="center"/>
            </w:pPr>
            <w:r>
              <w:rPr>
                <w:color w:val="000000"/>
                <w:sz w:val="24"/>
              </w:rPr>
              <w:t>香港证券交易所</w:t>
            </w:r>
          </w:p>
        </w:tc>
        <w:tc>
          <w:tcPr>
            <w:tcW w:w="975" w:type="dxa"/>
            <w:vAlign w:val="center"/>
          </w:tcPr>
          <w:p w:rsidR="00175BAD" w:rsidRDefault="00DC645E">
            <w:pPr>
              <w:jc w:val="center"/>
            </w:pPr>
            <w:r>
              <w:rPr>
                <w:color w:val="000000"/>
                <w:sz w:val="24"/>
              </w:rPr>
              <w:t>香港</w:t>
            </w:r>
          </w:p>
        </w:tc>
        <w:tc>
          <w:tcPr>
            <w:tcW w:w="1175" w:type="dxa"/>
            <w:vAlign w:val="center"/>
          </w:tcPr>
          <w:p w:rsidR="00175BAD" w:rsidRDefault="00DC645E">
            <w:pPr>
              <w:jc w:val="right"/>
            </w:pPr>
            <w:r>
              <w:rPr>
                <w:color w:val="000000"/>
                <w:sz w:val="24"/>
              </w:rPr>
              <w:t>300,000</w:t>
            </w:r>
          </w:p>
        </w:tc>
        <w:tc>
          <w:tcPr>
            <w:tcW w:w="975" w:type="dxa"/>
            <w:vAlign w:val="center"/>
          </w:tcPr>
          <w:p w:rsidR="00175BAD" w:rsidRDefault="00DC645E">
            <w:pPr>
              <w:jc w:val="right"/>
            </w:pPr>
            <w:r>
              <w:rPr>
                <w:color w:val="000000"/>
                <w:sz w:val="24"/>
              </w:rPr>
              <w:t>2,446,955.51</w:t>
            </w:r>
          </w:p>
        </w:tc>
        <w:tc>
          <w:tcPr>
            <w:tcW w:w="1175" w:type="dxa"/>
            <w:vAlign w:val="center"/>
          </w:tcPr>
          <w:p w:rsidR="00175BAD" w:rsidRDefault="00DC645E">
            <w:pPr>
              <w:jc w:val="right"/>
            </w:pPr>
            <w:r>
              <w:rPr>
                <w:color w:val="000000"/>
                <w:sz w:val="24"/>
              </w:rPr>
              <w:t>5.51</w:t>
            </w:r>
          </w:p>
        </w:tc>
      </w:tr>
      <w:tr w:rsidR="00175BAD">
        <w:trPr>
          <w:jc w:val="center"/>
        </w:trPr>
        <w:tc>
          <w:tcPr>
            <w:tcW w:w="1243" w:type="dxa"/>
            <w:vAlign w:val="center"/>
          </w:tcPr>
          <w:p w:rsidR="00175BAD" w:rsidRDefault="00DC645E">
            <w:pPr>
              <w:jc w:val="center"/>
            </w:pPr>
            <w:r>
              <w:rPr>
                <w:color w:val="000000"/>
                <w:sz w:val="24"/>
              </w:rPr>
              <w:t>6</w:t>
            </w:r>
          </w:p>
        </w:tc>
        <w:tc>
          <w:tcPr>
            <w:tcW w:w="971" w:type="dxa"/>
            <w:vAlign w:val="center"/>
          </w:tcPr>
          <w:p w:rsidR="00175BAD" w:rsidRDefault="00DC645E">
            <w:pPr>
              <w:jc w:val="center"/>
            </w:pPr>
            <w:r>
              <w:rPr>
                <w:color w:val="000000"/>
                <w:sz w:val="24"/>
              </w:rPr>
              <w:t>China Molybdenum Co.,Ltd.</w:t>
            </w:r>
          </w:p>
        </w:tc>
        <w:tc>
          <w:tcPr>
            <w:tcW w:w="993" w:type="dxa"/>
            <w:vAlign w:val="center"/>
          </w:tcPr>
          <w:p w:rsidR="00175BAD" w:rsidRDefault="00DC645E">
            <w:pPr>
              <w:jc w:val="center"/>
            </w:pPr>
            <w:r>
              <w:rPr>
                <w:color w:val="000000"/>
                <w:sz w:val="24"/>
              </w:rPr>
              <w:t>洛阳栾川钼业集团股份有限公司</w:t>
            </w:r>
          </w:p>
        </w:tc>
        <w:tc>
          <w:tcPr>
            <w:tcW w:w="725" w:type="dxa"/>
            <w:vAlign w:val="center"/>
          </w:tcPr>
          <w:p w:rsidR="00175BAD" w:rsidRDefault="00DC645E">
            <w:pPr>
              <w:jc w:val="center"/>
            </w:pPr>
            <w:r>
              <w:rPr>
                <w:color w:val="000000"/>
                <w:sz w:val="24"/>
              </w:rPr>
              <w:t>3993 HK</w:t>
            </w:r>
          </w:p>
        </w:tc>
        <w:tc>
          <w:tcPr>
            <w:tcW w:w="747" w:type="dxa"/>
            <w:vAlign w:val="center"/>
          </w:tcPr>
          <w:p w:rsidR="00175BAD" w:rsidRDefault="00DC645E">
            <w:pPr>
              <w:jc w:val="center"/>
            </w:pPr>
            <w:r>
              <w:rPr>
                <w:color w:val="000000"/>
                <w:sz w:val="24"/>
              </w:rPr>
              <w:t>香港证券交易所</w:t>
            </w:r>
          </w:p>
        </w:tc>
        <w:tc>
          <w:tcPr>
            <w:tcW w:w="975" w:type="dxa"/>
            <w:vAlign w:val="center"/>
          </w:tcPr>
          <w:p w:rsidR="00175BAD" w:rsidRDefault="00DC645E">
            <w:pPr>
              <w:jc w:val="center"/>
            </w:pPr>
            <w:r>
              <w:rPr>
                <w:color w:val="000000"/>
                <w:sz w:val="24"/>
              </w:rPr>
              <w:t>香港</w:t>
            </w:r>
          </w:p>
        </w:tc>
        <w:tc>
          <w:tcPr>
            <w:tcW w:w="1175" w:type="dxa"/>
            <w:vAlign w:val="center"/>
          </w:tcPr>
          <w:p w:rsidR="00175BAD" w:rsidRDefault="00DC645E">
            <w:pPr>
              <w:jc w:val="right"/>
            </w:pPr>
            <w:r>
              <w:rPr>
                <w:color w:val="000000"/>
                <w:sz w:val="24"/>
              </w:rPr>
              <w:t>500,000</w:t>
            </w:r>
          </w:p>
        </w:tc>
        <w:tc>
          <w:tcPr>
            <w:tcW w:w="975" w:type="dxa"/>
            <w:vAlign w:val="center"/>
          </w:tcPr>
          <w:p w:rsidR="00175BAD" w:rsidRDefault="00DC645E">
            <w:pPr>
              <w:jc w:val="right"/>
            </w:pPr>
            <w:r>
              <w:rPr>
                <w:color w:val="000000"/>
                <w:sz w:val="24"/>
              </w:rPr>
              <w:t>2,371,639.92</w:t>
            </w:r>
          </w:p>
        </w:tc>
        <w:tc>
          <w:tcPr>
            <w:tcW w:w="1175" w:type="dxa"/>
            <w:vAlign w:val="center"/>
          </w:tcPr>
          <w:p w:rsidR="00175BAD" w:rsidRDefault="00DC645E">
            <w:pPr>
              <w:jc w:val="right"/>
            </w:pPr>
            <w:r>
              <w:rPr>
                <w:color w:val="000000"/>
                <w:sz w:val="24"/>
              </w:rPr>
              <w:t>5.34</w:t>
            </w:r>
          </w:p>
        </w:tc>
      </w:tr>
      <w:tr w:rsidR="00175BAD">
        <w:trPr>
          <w:jc w:val="center"/>
        </w:trPr>
        <w:tc>
          <w:tcPr>
            <w:tcW w:w="1243" w:type="dxa"/>
            <w:vAlign w:val="center"/>
          </w:tcPr>
          <w:p w:rsidR="00175BAD" w:rsidRDefault="00DC645E">
            <w:pPr>
              <w:jc w:val="center"/>
            </w:pPr>
            <w:r>
              <w:rPr>
                <w:color w:val="000000"/>
                <w:sz w:val="24"/>
              </w:rPr>
              <w:t>7</w:t>
            </w:r>
          </w:p>
        </w:tc>
        <w:tc>
          <w:tcPr>
            <w:tcW w:w="971" w:type="dxa"/>
            <w:vAlign w:val="center"/>
          </w:tcPr>
          <w:p w:rsidR="00175BAD" w:rsidRDefault="00DC645E">
            <w:pPr>
              <w:jc w:val="center"/>
            </w:pPr>
            <w:r>
              <w:rPr>
                <w:color w:val="000000"/>
                <w:sz w:val="24"/>
              </w:rPr>
              <w:t>Wisdom Education International Holdings Company Limited</w:t>
            </w:r>
          </w:p>
        </w:tc>
        <w:tc>
          <w:tcPr>
            <w:tcW w:w="993" w:type="dxa"/>
            <w:vAlign w:val="center"/>
          </w:tcPr>
          <w:p w:rsidR="00175BAD" w:rsidRDefault="00DC645E">
            <w:pPr>
              <w:jc w:val="center"/>
            </w:pPr>
            <w:r>
              <w:rPr>
                <w:color w:val="000000"/>
                <w:sz w:val="24"/>
              </w:rPr>
              <w:t>睿见教育国际控股有限公司</w:t>
            </w:r>
          </w:p>
        </w:tc>
        <w:tc>
          <w:tcPr>
            <w:tcW w:w="725" w:type="dxa"/>
            <w:vAlign w:val="center"/>
          </w:tcPr>
          <w:p w:rsidR="00175BAD" w:rsidRDefault="00DC645E">
            <w:pPr>
              <w:jc w:val="center"/>
            </w:pPr>
            <w:r>
              <w:rPr>
                <w:color w:val="000000"/>
                <w:sz w:val="24"/>
              </w:rPr>
              <w:t>6068 HK</w:t>
            </w:r>
          </w:p>
        </w:tc>
        <w:tc>
          <w:tcPr>
            <w:tcW w:w="747" w:type="dxa"/>
            <w:vAlign w:val="center"/>
          </w:tcPr>
          <w:p w:rsidR="00175BAD" w:rsidRDefault="00DC645E">
            <w:pPr>
              <w:jc w:val="center"/>
            </w:pPr>
            <w:r>
              <w:rPr>
                <w:color w:val="000000"/>
                <w:sz w:val="24"/>
              </w:rPr>
              <w:t>香港证券交易所</w:t>
            </w:r>
          </w:p>
        </w:tc>
        <w:tc>
          <w:tcPr>
            <w:tcW w:w="975" w:type="dxa"/>
            <w:vAlign w:val="center"/>
          </w:tcPr>
          <w:p w:rsidR="00175BAD" w:rsidRDefault="00DC645E">
            <w:pPr>
              <w:jc w:val="center"/>
            </w:pPr>
            <w:r>
              <w:rPr>
                <w:color w:val="000000"/>
                <w:sz w:val="24"/>
              </w:rPr>
              <w:t>香港</w:t>
            </w:r>
          </w:p>
        </w:tc>
        <w:tc>
          <w:tcPr>
            <w:tcW w:w="1175" w:type="dxa"/>
            <w:vAlign w:val="center"/>
          </w:tcPr>
          <w:p w:rsidR="00175BAD" w:rsidRDefault="00DC645E">
            <w:pPr>
              <w:jc w:val="right"/>
            </w:pPr>
            <w:r>
              <w:rPr>
                <w:color w:val="000000"/>
                <w:sz w:val="24"/>
              </w:rPr>
              <w:t>500,000</w:t>
            </w:r>
          </w:p>
        </w:tc>
        <w:tc>
          <w:tcPr>
            <w:tcW w:w="975" w:type="dxa"/>
            <w:vAlign w:val="center"/>
          </w:tcPr>
          <w:p w:rsidR="00175BAD" w:rsidRDefault="00DC645E">
            <w:pPr>
              <w:jc w:val="right"/>
            </w:pPr>
            <w:r>
              <w:rPr>
                <w:color w:val="000000"/>
                <w:sz w:val="24"/>
              </w:rPr>
              <w:t>2,203,381.68</w:t>
            </w:r>
          </w:p>
        </w:tc>
        <w:tc>
          <w:tcPr>
            <w:tcW w:w="1175" w:type="dxa"/>
            <w:vAlign w:val="center"/>
          </w:tcPr>
          <w:p w:rsidR="00175BAD" w:rsidRDefault="00DC645E">
            <w:pPr>
              <w:jc w:val="right"/>
            </w:pPr>
            <w:r>
              <w:rPr>
                <w:color w:val="000000"/>
                <w:sz w:val="24"/>
              </w:rPr>
              <w:t>4.96</w:t>
            </w:r>
          </w:p>
        </w:tc>
      </w:tr>
      <w:tr w:rsidR="00175BAD">
        <w:trPr>
          <w:jc w:val="center"/>
        </w:trPr>
        <w:tc>
          <w:tcPr>
            <w:tcW w:w="1243" w:type="dxa"/>
            <w:vAlign w:val="center"/>
          </w:tcPr>
          <w:p w:rsidR="00175BAD" w:rsidRDefault="00DC645E">
            <w:pPr>
              <w:jc w:val="center"/>
            </w:pPr>
            <w:r>
              <w:rPr>
                <w:color w:val="000000"/>
                <w:sz w:val="24"/>
              </w:rPr>
              <w:t>8</w:t>
            </w:r>
          </w:p>
        </w:tc>
        <w:tc>
          <w:tcPr>
            <w:tcW w:w="971" w:type="dxa"/>
            <w:vAlign w:val="center"/>
          </w:tcPr>
          <w:p w:rsidR="00175BAD" w:rsidRDefault="00DC645E">
            <w:pPr>
              <w:jc w:val="center"/>
            </w:pPr>
            <w:r>
              <w:rPr>
                <w:color w:val="000000"/>
                <w:sz w:val="24"/>
              </w:rPr>
              <w:t>Yanzhou Coal Mining Company Limited</w:t>
            </w:r>
          </w:p>
        </w:tc>
        <w:tc>
          <w:tcPr>
            <w:tcW w:w="993" w:type="dxa"/>
            <w:vAlign w:val="center"/>
          </w:tcPr>
          <w:p w:rsidR="00175BAD" w:rsidRDefault="00DC645E">
            <w:pPr>
              <w:jc w:val="center"/>
            </w:pPr>
            <w:r>
              <w:rPr>
                <w:color w:val="000000"/>
                <w:sz w:val="24"/>
              </w:rPr>
              <w:t>兖州煤业股份有限公司</w:t>
            </w:r>
          </w:p>
        </w:tc>
        <w:tc>
          <w:tcPr>
            <w:tcW w:w="725" w:type="dxa"/>
            <w:vAlign w:val="center"/>
          </w:tcPr>
          <w:p w:rsidR="00175BAD" w:rsidRDefault="00DC645E">
            <w:pPr>
              <w:jc w:val="center"/>
            </w:pPr>
            <w:r>
              <w:rPr>
                <w:color w:val="000000"/>
                <w:sz w:val="24"/>
              </w:rPr>
              <w:t>1171 HK</w:t>
            </w:r>
          </w:p>
        </w:tc>
        <w:tc>
          <w:tcPr>
            <w:tcW w:w="747" w:type="dxa"/>
            <w:vAlign w:val="center"/>
          </w:tcPr>
          <w:p w:rsidR="00175BAD" w:rsidRDefault="00DC645E">
            <w:pPr>
              <w:jc w:val="center"/>
            </w:pPr>
            <w:r>
              <w:rPr>
                <w:color w:val="000000"/>
                <w:sz w:val="24"/>
              </w:rPr>
              <w:t>香港证券交易所</w:t>
            </w:r>
          </w:p>
        </w:tc>
        <w:tc>
          <w:tcPr>
            <w:tcW w:w="975" w:type="dxa"/>
            <w:vAlign w:val="center"/>
          </w:tcPr>
          <w:p w:rsidR="00175BAD" w:rsidRDefault="00DC645E">
            <w:pPr>
              <w:jc w:val="center"/>
            </w:pPr>
            <w:r>
              <w:rPr>
                <w:color w:val="000000"/>
                <w:sz w:val="24"/>
              </w:rPr>
              <w:t>香港</w:t>
            </w:r>
          </w:p>
        </w:tc>
        <w:tc>
          <w:tcPr>
            <w:tcW w:w="1175" w:type="dxa"/>
            <w:vAlign w:val="center"/>
          </w:tcPr>
          <w:p w:rsidR="00175BAD" w:rsidRDefault="00DC645E">
            <w:pPr>
              <w:jc w:val="right"/>
            </w:pPr>
            <w:r>
              <w:rPr>
                <w:color w:val="000000"/>
                <w:sz w:val="24"/>
              </w:rPr>
              <w:t>250,000</w:t>
            </w:r>
          </w:p>
        </w:tc>
        <w:tc>
          <w:tcPr>
            <w:tcW w:w="975" w:type="dxa"/>
            <w:vAlign w:val="center"/>
          </w:tcPr>
          <w:p w:rsidR="00175BAD" w:rsidRDefault="00DC645E">
            <w:pPr>
              <w:jc w:val="right"/>
            </w:pPr>
            <w:r>
              <w:rPr>
                <w:color w:val="000000"/>
                <w:sz w:val="24"/>
              </w:rPr>
              <w:t>2,003,074.25</w:t>
            </w:r>
          </w:p>
        </w:tc>
        <w:tc>
          <w:tcPr>
            <w:tcW w:w="1175" w:type="dxa"/>
            <w:vAlign w:val="center"/>
          </w:tcPr>
          <w:p w:rsidR="00175BAD" w:rsidRDefault="00DC645E">
            <w:pPr>
              <w:jc w:val="right"/>
            </w:pPr>
            <w:r>
              <w:rPr>
                <w:color w:val="000000"/>
                <w:sz w:val="24"/>
              </w:rPr>
              <w:t>4.51</w:t>
            </w:r>
          </w:p>
        </w:tc>
      </w:tr>
      <w:tr w:rsidR="00175BAD">
        <w:trPr>
          <w:jc w:val="center"/>
        </w:trPr>
        <w:tc>
          <w:tcPr>
            <w:tcW w:w="1243" w:type="dxa"/>
            <w:vAlign w:val="center"/>
          </w:tcPr>
          <w:p w:rsidR="00175BAD" w:rsidRDefault="00DC645E">
            <w:pPr>
              <w:jc w:val="center"/>
            </w:pPr>
            <w:r>
              <w:rPr>
                <w:color w:val="000000"/>
                <w:sz w:val="24"/>
              </w:rPr>
              <w:t>9</w:t>
            </w:r>
          </w:p>
        </w:tc>
        <w:tc>
          <w:tcPr>
            <w:tcW w:w="971" w:type="dxa"/>
            <w:vAlign w:val="center"/>
          </w:tcPr>
          <w:p w:rsidR="00175BAD" w:rsidRDefault="00DC645E">
            <w:pPr>
              <w:jc w:val="center"/>
            </w:pPr>
            <w:r>
              <w:rPr>
                <w:color w:val="000000"/>
                <w:sz w:val="24"/>
              </w:rPr>
              <w:t xml:space="preserve">Hong Kong Exchanges </w:t>
            </w:r>
            <w:r>
              <w:rPr>
                <w:color w:val="000000"/>
                <w:sz w:val="24"/>
              </w:rPr>
              <w:lastRenderedPageBreak/>
              <w:t>And Clearing Limited</w:t>
            </w:r>
          </w:p>
        </w:tc>
        <w:tc>
          <w:tcPr>
            <w:tcW w:w="993" w:type="dxa"/>
            <w:vAlign w:val="center"/>
          </w:tcPr>
          <w:p w:rsidR="00175BAD" w:rsidRDefault="00DC645E">
            <w:pPr>
              <w:jc w:val="center"/>
            </w:pPr>
            <w:r>
              <w:rPr>
                <w:color w:val="000000"/>
                <w:sz w:val="24"/>
              </w:rPr>
              <w:lastRenderedPageBreak/>
              <w:t>香港交易及结算所有限公司</w:t>
            </w:r>
          </w:p>
        </w:tc>
        <w:tc>
          <w:tcPr>
            <w:tcW w:w="725" w:type="dxa"/>
            <w:vAlign w:val="center"/>
          </w:tcPr>
          <w:p w:rsidR="00175BAD" w:rsidRDefault="00DC645E">
            <w:pPr>
              <w:jc w:val="center"/>
            </w:pPr>
            <w:r>
              <w:rPr>
                <w:color w:val="000000"/>
                <w:sz w:val="24"/>
              </w:rPr>
              <w:t>388 HK</w:t>
            </w:r>
          </w:p>
        </w:tc>
        <w:tc>
          <w:tcPr>
            <w:tcW w:w="747" w:type="dxa"/>
            <w:vAlign w:val="center"/>
          </w:tcPr>
          <w:p w:rsidR="00175BAD" w:rsidRDefault="00DC645E">
            <w:pPr>
              <w:jc w:val="center"/>
            </w:pPr>
            <w:r>
              <w:rPr>
                <w:color w:val="000000"/>
                <w:sz w:val="24"/>
              </w:rPr>
              <w:t>香港证券交易所</w:t>
            </w:r>
          </w:p>
        </w:tc>
        <w:tc>
          <w:tcPr>
            <w:tcW w:w="975" w:type="dxa"/>
            <w:vAlign w:val="center"/>
          </w:tcPr>
          <w:p w:rsidR="00175BAD" w:rsidRDefault="00DC645E">
            <w:pPr>
              <w:jc w:val="center"/>
            </w:pPr>
            <w:r>
              <w:rPr>
                <w:color w:val="000000"/>
                <w:sz w:val="24"/>
              </w:rPr>
              <w:t>香港</w:t>
            </w:r>
          </w:p>
        </w:tc>
        <w:tc>
          <w:tcPr>
            <w:tcW w:w="1175" w:type="dxa"/>
            <w:vAlign w:val="center"/>
          </w:tcPr>
          <w:p w:rsidR="00175BAD" w:rsidRDefault="00DC645E">
            <w:pPr>
              <w:jc w:val="right"/>
            </w:pPr>
            <w:r>
              <w:rPr>
                <w:color w:val="000000"/>
                <w:sz w:val="24"/>
              </w:rPr>
              <w:t>9,000</w:t>
            </w:r>
          </w:p>
        </w:tc>
        <w:tc>
          <w:tcPr>
            <w:tcW w:w="975" w:type="dxa"/>
            <w:vAlign w:val="center"/>
          </w:tcPr>
          <w:p w:rsidR="00175BAD" w:rsidRDefault="00DC645E">
            <w:pPr>
              <w:jc w:val="right"/>
            </w:pPr>
            <w:r>
              <w:rPr>
                <w:color w:val="000000"/>
                <w:sz w:val="24"/>
              </w:rPr>
              <w:t>1,840,264.38</w:t>
            </w:r>
          </w:p>
        </w:tc>
        <w:tc>
          <w:tcPr>
            <w:tcW w:w="1175" w:type="dxa"/>
            <w:vAlign w:val="center"/>
          </w:tcPr>
          <w:p w:rsidR="00175BAD" w:rsidRDefault="00DC645E">
            <w:pPr>
              <w:jc w:val="right"/>
            </w:pPr>
            <w:r>
              <w:rPr>
                <w:color w:val="000000"/>
                <w:sz w:val="24"/>
              </w:rPr>
              <w:t>4.14</w:t>
            </w:r>
          </w:p>
        </w:tc>
      </w:tr>
      <w:tr w:rsidR="00175BAD">
        <w:trPr>
          <w:jc w:val="center"/>
        </w:trPr>
        <w:tc>
          <w:tcPr>
            <w:tcW w:w="1243" w:type="dxa"/>
            <w:vAlign w:val="center"/>
          </w:tcPr>
          <w:p w:rsidR="00175BAD" w:rsidRDefault="00DC645E">
            <w:pPr>
              <w:jc w:val="center"/>
            </w:pPr>
            <w:r>
              <w:rPr>
                <w:color w:val="000000"/>
                <w:sz w:val="24"/>
              </w:rPr>
              <w:t>10</w:t>
            </w:r>
          </w:p>
        </w:tc>
        <w:tc>
          <w:tcPr>
            <w:tcW w:w="971" w:type="dxa"/>
            <w:vAlign w:val="center"/>
          </w:tcPr>
          <w:p w:rsidR="00175BAD" w:rsidRDefault="00DC645E">
            <w:pPr>
              <w:jc w:val="center"/>
            </w:pPr>
            <w:r>
              <w:rPr>
                <w:color w:val="000000"/>
                <w:sz w:val="24"/>
              </w:rPr>
              <w:t>CSPC Pharmaceutical Group Limited</w:t>
            </w:r>
          </w:p>
        </w:tc>
        <w:tc>
          <w:tcPr>
            <w:tcW w:w="993" w:type="dxa"/>
            <w:vAlign w:val="center"/>
          </w:tcPr>
          <w:p w:rsidR="00175BAD" w:rsidRDefault="00DC645E">
            <w:pPr>
              <w:jc w:val="center"/>
            </w:pPr>
            <w:r>
              <w:rPr>
                <w:color w:val="000000"/>
                <w:sz w:val="24"/>
              </w:rPr>
              <w:t>石药集团有限公司</w:t>
            </w:r>
          </w:p>
        </w:tc>
        <w:tc>
          <w:tcPr>
            <w:tcW w:w="725" w:type="dxa"/>
            <w:vAlign w:val="center"/>
          </w:tcPr>
          <w:p w:rsidR="00175BAD" w:rsidRDefault="00DC645E">
            <w:pPr>
              <w:jc w:val="center"/>
            </w:pPr>
            <w:r>
              <w:rPr>
                <w:color w:val="000000"/>
                <w:sz w:val="24"/>
              </w:rPr>
              <w:t>1093 HK</w:t>
            </w:r>
          </w:p>
        </w:tc>
        <w:tc>
          <w:tcPr>
            <w:tcW w:w="747" w:type="dxa"/>
            <w:vAlign w:val="center"/>
          </w:tcPr>
          <w:p w:rsidR="00175BAD" w:rsidRDefault="00DC645E">
            <w:pPr>
              <w:jc w:val="center"/>
            </w:pPr>
            <w:r>
              <w:rPr>
                <w:color w:val="000000"/>
                <w:sz w:val="24"/>
              </w:rPr>
              <w:t>香港证券交易所</w:t>
            </w:r>
          </w:p>
        </w:tc>
        <w:tc>
          <w:tcPr>
            <w:tcW w:w="975" w:type="dxa"/>
            <w:vAlign w:val="center"/>
          </w:tcPr>
          <w:p w:rsidR="00175BAD" w:rsidRDefault="00DC645E">
            <w:pPr>
              <w:jc w:val="center"/>
            </w:pPr>
            <w:r>
              <w:rPr>
                <w:color w:val="000000"/>
                <w:sz w:val="24"/>
              </w:rPr>
              <w:t>香港</w:t>
            </w:r>
          </w:p>
        </w:tc>
        <w:tc>
          <w:tcPr>
            <w:tcW w:w="1175" w:type="dxa"/>
            <w:vAlign w:val="center"/>
          </w:tcPr>
          <w:p w:rsidR="00175BAD" w:rsidRDefault="00DC645E">
            <w:pPr>
              <w:jc w:val="right"/>
            </w:pPr>
            <w:r>
              <w:rPr>
                <w:color w:val="000000"/>
                <w:sz w:val="24"/>
              </w:rPr>
              <w:t>100,000</w:t>
            </w:r>
          </w:p>
        </w:tc>
        <w:tc>
          <w:tcPr>
            <w:tcW w:w="975" w:type="dxa"/>
            <w:vAlign w:val="center"/>
          </w:tcPr>
          <w:p w:rsidR="00175BAD" w:rsidRDefault="00DC645E">
            <w:pPr>
              <w:jc w:val="right"/>
            </w:pPr>
            <w:r>
              <w:rPr>
                <w:color w:val="000000"/>
                <w:sz w:val="24"/>
              </w:rPr>
              <w:t>1,670,563.93</w:t>
            </w:r>
          </w:p>
        </w:tc>
        <w:tc>
          <w:tcPr>
            <w:tcW w:w="1175" w:type="dxa"/>
            <w:vAlign w:val="center"/>
          </w:tcPr>
          <w:p w:rsidR="00175BAD" w:rsidRDefault="00DC645E">
            <w:pPr>
              <w:jc w:val="right"/>
            </w:pPr>
            <w:r>
              <w:rPr>
                <w:color w:val="000000"/>
                <w:sz w:val="24"/>
              </w:rPr>
              <w:t>3.76</w:t>
            </w:r>
          </w:p>
        </w:tc>
      </w:tr>
    </w:tbl>
    <w:p w:rsidR="00521EDE" w:rsidRPr="008640AE" w:rsidRDefault="00521EDE" w:rsidP="005546C0">
      <w:pPr>
        <w:autoSpaceDE w:val="0"/>
        <w:autoSpaceDN w:val="0"/>
        <w:adjustRightInd w:val="0"/>
        <w:spacing w:before="29" w:line="288" w:lineRule="auto"/>
        <w:ind w:left="15"/>
        <w:jc w:val="left"/>
        <w:rPr>
          <w:color w:val="00000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5.5 </w:t>
      </w:r>
      <w:r w:rsidRPr="008640AE">
        <w:rPr>
          <w:b/>
          <w:color w:val="000000"/>
          <w:kern w:val="0"/>
          <w:sz w:val="24"/>
        </w:rPr>
        <w:t>报告期末按债券信用等级分类的债券投资组合</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5.6</w:t>
      </w:r>
      <w:r w:rsidR="00B37527" w:rsidRPr="008640AE">
        <w:rPr>
          <w:b/>
          <w:color w:val="000000"/>
          <w:kern w:val="0"/>
          <w:sz w:val="24"/>
        </w:rPr>
        <w:t>报告期末按公允价值占基金资产净值比例大小排序</w:t>
      </w:r>
      <w:r w:rsidRPr="008640AE">
        <w:rPr>
          <w:b/>
          <w:color w:val="000000"/>
          <w:kern w:val="0"/>
          <w:sz w:val="24"/>
        </w:rPr>
        <w:t>的前五名债券投资明细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5.7</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的前十名资产支持证券投资明细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本基金本报告期末未持有资产支持证券。</w:t>
      </w:r>
    </w:p>
    <w:p w:rsidR="005B6AC7" w:rsidRPr="008640AE" w:rsidRDefault="005B6AC7" w:rsidP="005546C0">
      <w:pPr>
        <w:autoSpaceDE w:val="0"/>
        <w:autoSpaceDN w:val="0"/>
        <w:adjustRightInd w:val="0"/>
        <w:spacing w:before="29" w:line="288" w:lineRule="auto"/>
        <w:ind w:left="15"/>
        <w:jc w:val="left"/>
        <w:rPr>
          <w:b/>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5.8 </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的前五名金融衍生品投资明细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本基金本报告期末未持有金融衍生品。</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AC424A"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9</w:t>
      </w:r>
      <w:r w:rsidR="0076518F" w:rsidRPr="008640AE">
        <w:rPr>
          <w:b/>
          <w:color w:val="000000"/>
          <w:kern w:val="0"/>
          <w:sz w:val="24"/>
        </w:rPr>
        <w:t>报告期末按公允价值占基金资产净值比例大小排序的前十名基金投资明细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本基金本报告期末未持有基金。</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2C1372"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10</w:t>
      </w:r>
      <w:r w:rsidR="0076518F" w:rsidRPr="008640AE">
        <w:rPr>
          <w:b/>
          <w:color w:val="000000"/>
          <w:kern w:val="0"/>
          <w:sz w:val="24"/>
        </w:rPr>
        <w:t>投资组合报告附注</w:t>
      </w:r>
    </w:p>
    <w:p w:rsidR="0076518F" w:rsidRPr="008640AE" w:rsidRDefault="004966FE" w:rsidP="00A31920">
      <w:pPr>
        <w:spacing w:before="29" w:line="288" w:lineRule="auto"/>
        <w:rPr>
          <w:color w:val="000000"/>
          <w:sz w:val="24"/>
        </w:rPr>
      </w:pPr>
      <w:r w:rsidRPr="008640AE">
        <w:rPr>
          <w:color w:val="000000"/>
          <w:sz w:val="24"/>
        </w:rPr>
        <w:t>5.10.1</w:t>
      </w:r>
      <w:r w:rsidR="00521EDE" w:rsidRPr="008640AE">
        <w:rPr>
          <w:color w:val="000000"/>
          <w:sz w:val="24"/>
        </w:rPr>
        <w:t>报告期内本基金投资的前十名证券的发行主体未被监管部门立案调查，在本报告编制日前一年内本基金投资的前十名证券的发行主体未受到公开谴责和处罚。</w:t>
      </w:r>
    </w:p>
    <w:p w:rsidR="0076518F" w:rsidRPr="008640AE" w:rsidRDefault="001D3187" w:rsidP="00A31920">
      <w:pPr>
        <w:spacing w:before="29" w:line="288" w:lineRule="auto"/>
        <w:rPr>
          <w:color w:val="000000"/>
          <w:sz w:val="24"/>
        </w:rPr>
      </w:pPr>
      <w:r w:rsidRPr="008640AE">
        <w:rPr>
          <w:color w:val="000000"/>
          <w:sz w:val="24"/>
        </w:rPr>
        <w:t>5.10.2</w:t>
      </w:r>
      <w:r w:rsidR="00521EDE" w:rsidRPr="008640AE">
        <w:rPr>
          <w:color w:val="000000"/>
          <w:sz w:val="24"/>
        </w:rPr>
        <w:t>本基金投资的前十名股票中，没有超出基金合同规定的备选股票库之外的股票。</w:t>
      </w:r>
    </w:p>
    <w:p w:rsidR="0076518F" w:rsidRPr="008640AE" w:rsidRDefault="0076518F" w:rsidP="005546C0">
      <w:pPr>
        <w:autoSpaceDE w:val="0"/>
        <w:autoSpaceDN w:val="0"/>
        <w:adjustRightInd w:val="0"/>
        <w:spacing w:before="29" w:line="288" w:lineRule="auto"/>
        <w:jc w:val="left"/>
        <w:rPr>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8640AE">
          <w:rPr>
            <w:color w:val="000000"/>
            <w:kern w:val="0"/>
            <w:sz w:val="24"/>
          </w:rPr>
          <w:t>5.10.3</w:t>
        </w:r>
      </w:smartTag>
      <w:r w:rsidRPr="008640AE">
        <w:rPr>
          <w:color w:val="000000"/>
          <w:kern w:val="0"/>
          <w:sz w:val="24"/>
        </w:rPr>
        <w:t>其他资产构成</w:t>
      </w:r>
    </w:p>
    <w:tbl>
      <w:tblPr>
        <w:tblStyle w:val="af7"/>
        <w:tblW w:w="8868" w:type="dxa"/>
        <w:jc w:val="center"/>
        <w:tblLayout w:type="fixed"/>
        <w:tblLook w:val="04A0" w:firstRow="1" w:lastRow="0" w:firstColumn="1" w:lastColumn="0" w:noHBand="0" w:noVBand="1"/>
      </w:tblPr>
      <w:tblGrid>
        <w:gridCol w:w="836"/>
        <w:gridCol w:w="3024"/>
        <w:gridCol w:w="5008"/>
      </w:tblGrid>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序号</w:t>
            </w:r>
          </w:p>
        </w:tc>
        <w:tc>
          <w:tcPr>
            <w:tcW w:w="2903"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名称</w:t>
            </w:r>
          </w:p>
        </w:tc>
        <w:tc>
          <w:tcPr>
            <w:tcW w:w="4808"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金额</w:t>
            </w:r>
            <w:r w:rsidR="00381C26" w:rsidRPr="008640AE">
              <w:rPr>
                <w:color w:val="000000"/>
                <w:kern w:val="0"/>
                <w:sz w:val="24"/>
              </w:rPr>
              <w:t>（人民币元）</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kern w:val="0"/>
                <w:sz w:val="24"/>
              </w:rPr>
            </w:pPr>
            <w:r w:rsidRPr="008640AE">
              <w:rPr>
                <w:color w:val="000000"/>
                <w:sz w:val="24"/>
              </w:rPr>
              <w:t>1</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存出保证金</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2</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应收证券清算款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3</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应收股利</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lastRenderedPageBreak/>
              <w:t>4</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应收利息</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1,947.05</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5</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应收申购款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190,181.51</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6</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其他应收款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7</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sz w:val="24"/>
              </w:rPr>
            </w:pPr>
            <w:r w:rsidRPr="008640AE">
              <w:rPr>
                <w:color w:val="000000"/>
                <w:sz w:val="24"/>
              </w:rPr>
              <w:t>待摊费用</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sz w:val="24"/>
              </w:rPr>
            </w:pPr>
            <w:r w:rsidRPr="008640AE">
              <w:rPr>
                <w:color w:val="00000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8</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9</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合计</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192,128.56</w:t>
            </w:r>
          </w:p>
        </w:tc>
      </w:tr>
    </w:tbl>
    <w:p w:rsidR="00A22D4B" w:rsidRPr="008640AE" w:rsidRDefault="00A22D4B" w:rsidP="005546C0">
      <w:pPr>
        <w:autoSpaceDE w:val="0"/>
        <w:autoSpaceDN w:val="0"/>
        <w:adjustRightInd w:val="0"/>
        <w:spacing w:before="29" w:line="288" w:lineRule="auto"/>
        <w:jc w:val="left"/>
        <w:rPr>
          <w:b/>
          <w:color w:val="000000"/>
          <w:kern w:val="0"/>
          <w:sz w:val="24"/>
        </w:rPr>
      </w:pPr>
    </w:p>
    <w:p w:rsidR="0076518F" w:rsidRPr="008640AE" w:rsidRDefault="0076518F" w:rsidP="005546C0">
      <w:pPr>
        <w:autoSpaceDE w:val="0"/>
        <w:autoSpaceDN w:val="0"/>
        <w:adjustRightInd w:val="0"/>
        <w:spacing w:before="29" w:line="288" w:lineRule="auto"/>
        <w:jc w:val="left"/>
        <w:rPr>
          <w:color w:val="000000"/>
          <w:kern w:val="0"/>
          <w:sz w:val="24"/>
        </w:rPr>
      </w:pPr>
      <w:r w:rsidRPr="008640AE">
        <w:rPr>
          <w:color w:val="000000"/>
          <w:kern w:val="0"/>
          <w:sz w:val="24"/>
        </w:rPr>
        <w:t>5.10.4</w:t>
      </w:r>
      <w:r w:rsidRPr="008640AE">
        <w:rPr>
          <w:color w:val="000000"/>
          <w:kern w:val="0"/>
          <w:sz w:val="24"/>
        </w:rPr>
        <w:t>报告期末持有的处于转股期的可转换债券明细</w:t>
      </w:r>
    </w:p>
    <w:p w:rsidR="000A55BD" w:rsidRPr="008640AE" w:rsidRDefault="000A55BD" w:rsidP="005546C0">
      <w:pPr>
        <w:autoSpaceDE w:val="0"/>
        <w:autoSpaceDN w:val="0"/>
        <w:adjustRightInd w:val="0"/>
        <w:spacing w:before="29" w:line="288" w:lineRule="auto"/>
        <w:jc w:val="left"/>
        <w:rPr>
          <w:color w:val="000000"/>
          <w:sz w:val="24"/>
        </w:rPr>
      </w:pPr>
      <w:r w:rsidRPr="008640AE">
        <w:rPr>
          <w:color w:val="000000"/>
          <w:sz w:val="24"/>
        </w:rPr>
        <w:t>本基金本报告期末未持有处于转股期的可转换债券。</w:t>
      </w:r>
    </w:p>
    <w:p w:rsidR="00EA3F21" w:rsidRPr="008640AE" w:rsidRDefault="00EA3F21" w:rsidP="005546C0">
      <w:pPr>
        <w:autoSpaceDE w:val="0"/>
        <w:autoSpaceDN w:val="0"/>
        <w:adjustRightInd w:val="0"/>
        <w:spacing w:before="29" w:line="288" w:lineRule="auto"/>
        <w:jc w:val="left"/>
        <w:rPr>
          <w:color w:val="000000"/>
          <w:sz w:val="24"/>
        </w:rPr>
      </w:pPr>
    </w:p>
    <w:p w:rsidR="0076518F" w:rsidRPr="008640AE" w:rsidRDefault="0076518F" w:rsidP="005546C0">
      <w:pPr>
        <w:autoSpaceDE w:val="0"/>
        <w:autoSpaceDN w:val="0"/>
        <w:adjustRightInd w:val="0"/>
        <w:spacing w:before="29" w:line="288" w:lineRule="auto"/>
        <w:jc w:val="left"/>
        <w:rPr>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8640AE">
          <w:rPr>
            <w:color w:val="000000"/>
            <w:kern w:val="0"/>
            <w:sz w:val="24"/>
          </w:rPr>
          <w:t>5.10.5</w:t>
        </w:r>
      </w:smartTag>
      <w:r w:rsidRPr="008640AE">
        <w:rPr>
          <w:color w:val="000000"/>
          <w:kern w:val="0"/>
          <w:sz w:val="24"/>
        </w:rPr>
        <w:t>报告期末前十名股票中存在流通受限情况的说明</w:t>
      </w:r>
    </w:p>
    <w:p w:rsidR="000A55BD" w:rsidRPr="008640AE" w:rsidRDefault="000A55BD" w:rsidP="005546C0">
      <w:pPr>
        <w:autoSpaceDE w:val="0"/>
        <w:autoSpaceDN w:val="0"/>
        <w:adjustRightInd w:val="0"/>
        <w:spacing w:before="29" w:line="288" w:lineRule="auto"/>
        <w:jc w:val="left"/>
        <w:rPr>
          <w:color w:val="000000"/>
          <w:sz w:val="24"/>
        </w:rPr>
      </w:pPr>
      <w:r w:rsidRPr="008640AE">
        <w:rPr>
          <w:color w:val="000000"/>
          <w:sz w:val="24"/>
        </w:rPr>
        <w:t>本基金本报告期末前十名股票中不存在流通受限的情况。</w:t>
      </w:r>
    </w:p>
    <w:p w:rsidR="000E3B88" w:rsidRPr="008640AE" w:rsidRDefault="000E3B88" w:rsidP="005546C0">
      <w:pPr>
        <w:autoSpaceDE w:val="0"/>
        <w:autoSpaceDN w:val="0"/>
        <w:adjustRightInd w:val="0"/>
        <w:spacing w:before="29" w:line="288" w:lineRule="auto"/>
        <w:jc w:val="left"/>
        <w:rPr>
          <w:color w:val="000000"/>
          <w:sz w:val="24"/>
        </w:rPr>
      </w:pPr>
    </w:p>
    <w:p w:rsidR="0076518F" w:rsidRPr="008640AE" w:rsidRDefault="0076518F" w:rsidP="005546C0">
      <w:pPr>
        <w:autoSpaceDE w:val="0"/>
        <w:autoSpaceDN w:val="0"/>
        <w:adjustRightInd w:val="0"/>
        <w:spacing w:before="29" w:line="288" w:lineRule="auto"/>
        <w:jc w:val="left"/>
        <w:rPr>
          <w:color w:val="000000"/>
          <w:kern w:val="0"/>
          <w:sz w:val="24"/>
        </w:rPr>
      </w:pPr>
      <w:r w:rsidRPr="008640AE">
        <w:rPr>
          <w:color w:val="000000"/>
          <w:kern w:val="0"/>
          <w:sz w:val="24"/>
        </w:rPr>
        <w:t>5.10.6</w:t>
      </w:r>
      <w:r w:rsidR="001C46E1" w:rsidRPr="008640AE">
        <w:rPr>
          <w:color w:val="000000"/>
          <w:kern w:val="0"/>
          <w:sz w:val="24"/>
        </w:rPr>
        <w:t>投资组合报告附注的其他文字描述部分</w:t>
      </w:r>
    </w:p>
    <w:p w:rsidR="000A55BD" w:rsidRPr="008640AE" w:rsidRDefault="000A55BD" w:rsidP="00A31920">
      <w:pPr>
        <w:spacing w:before="29" w:line="288" w:lineRule="auto"/>
        <w:rPr>
          <w:color w:val="000000"/>
          <w:sz w:val="24"/>
        </w:rPr>
      </w:pPr>
      <w:r w:rsidRPr="008640AE">
        <w:rPr>
          <w:color w:val="000000"/>
          <w:sz w:val="24"/>
        </w:rPr>
        <w:t>由于四舍五入的原因，分项之和与合计项之间可能存在尾差。</w:t>
      </w:r>
    </w:p>
    <w:p w:rsidR="00997813" w:rsidRPr="008640AE" w:rsidRDefault="00997813" w:rsidP="005546C0">
      <w:pPr>
        <w:spacing w:before="29" w:line="288" w:lineRule="auto"/>
        <w:rPr>
          <w:color w:val="000000"/>
          <w:sz w:val="24"/>
        </w:rPr>
      </w:pPr>
    </w:p>
    <w:p w:rsidR="0076518F" w:rsidRPr="008640AE" w:rsidRDefault="0076518F" w:rsidP="00C6069A">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§6  </w:t>
      </w:r>
      <w:r w:rsidRPr="008640AE">
        <w:rPr>
          <w:color w:val="000000"/>
          <w:kern w:val="0"/>
          <w:sz w:val="24"/>
          <w:szCs w:val="24"/>
        </w:rPr>
        <w:t>开放式基金份额变动</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单位：份</w:t>
      </w:r>
    </w:p>
    <w:tbl>
      <w:tblPr>
        <w:tblW w:w="8861" w:type="dxa"/>
        <w:jc w:val="center"/>
        <w:tblLayout w:type="fixed"/>
        <w:tblLook w:val="0000" w:firstRow="0" w:lastRow="0" w:firstColumn="0" w:lastColumn="0" w:noHBand="0" w:noVBand="0"/>
      </w:tblPr>
      <w:tblGrid>
        <w:gridCol w:w="4609"/>
        <w:gridCol w:w="4252"/>
      </w:tblGrid>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报告期期初基金份额总额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31,462,505.96</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A236D2"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Pr>
                <w:rFonts w:hAnsi="宋体" w:hint="eastAsia"/>
                <w:color w:val="000000"/>
                <w:kern w:val="0"/>
                <w:sz w:val="24"/>
              </w:rPr>
              <w:t>期间</w:t>
            </w:r>
            <w:r w:rsidRPr="008640AE">
              <w:rPr>
                <w:color w:val="000000"/>
                <w:kern w:val="0"/>
                <w:sz w:val="24"/>
              </w:rPr>
              <w:t>基金总申购份额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13,324,996.39</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1976B1" w:rsidP="005546C0">
            <w:pPr>
              <w:autoSpaceDE w:val="0"/>
              <w:autoSpaceDN w:val="0"/>
              <w:adjustRightInd w:val="0"/>
              <w:spacing w:before="29" w:line="288" w:lineRule="auto"/>
              <w:ind w:left="17"/>
              <w:jc w:val="left"/>
              <w:rPr>
                <w:color w:val="000000"/>
                <w:kern w:val="0"/>
                <w:sz w:val="24"/>
              </w:rPr>
            </w:pPr>
            <w:r>
              <w:rPr>
                <w:color w:val="000000"/>
                <w:kern w:val="0"/>
                <w:sz w:val="24"/>
              </w:rPr>
              <w:t>减：</w:t>
            </w:r>
            <w:r w:rsidR="003C60D5" w:rsidRPr="008640AE">
              <w:rPr>
                <w:color w:val="000000"/>
                <w:kern w:val="0"/>
                <w:sz w:val="24"/>
              </w:rPr>
              <w:t>报告期</w:t>
            </w:r>
            <w:r w:rsidR="00EB760E">
              <w:rPr>
                <w:rFonts w:hAnsi="宋体" w:hint="eastAsia"/>
                <w:color w:val="000000"/>
                <w:kern w:val="0"/>
                <w:sz w:val="24"/>
              </w:rPr>
              <w:t>期间</w:t>
            </w:r>
            <w:r w:rsidR="003C60D5" w:rsidRPr="008640AE">
              <w:rPr>
                <w:color w:val="000000"/>
                <w:kern w:val="0"/>
                <w:sz w:val="24"/>
              </w:rPr>
              <w:t>基金总赎回份额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16,511,501.54</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3C60D5" w:rsidP="00E8405D">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sidRPr="006664D2">
              <w:rPr>
                <w:rFonts w:hint="eastAsia"/>
                <w:color w:val="000000"/>
                <w:kern w:val="0"/>
                <w:sz w:val="24"/>
              </w:rPr>
              <w:t>期间</w:t>
            </w:r>
            <w:r w:rsidRPr="008640AE">
              <w:rPr>
                <w:color w:val="000000"/>
                <w:kern w:val="0"/>
                <w:sz w:val="24"/>
              </w:rPr>
              <w:t>基金拆分变动份额</w:t>
            </w:r>
            <w:r w:rsidR="006664D2" w:rsidRPr="006664D2">
              <w:rPr>
                <w:rFonts w:hint="eastAsia"/>
                <w:color w:val="000000"/>
                <w:kern w:val="0"/>
                <w:sz w:val="24"/>
              </w:rPr>
              <w:t>（份额减少以</w:t>
            </w:r>
            <w:r w:rsidR="00655E07" w:rsidRPr="004D5D71">
              <w:rPr>
                <w:color w:val="000000"/>
              </w:rPr>
              <w:t>“-”</w:t>
            </w:r>
            <w:r w:rsidR="006664D2" w:rsidRPr="006664D2">
              <w:rPr>
                <w:rFonts w:hint="eastAsia"/>
                <w:color w:val="000000"/>
                <w:kern w:val="0"/>
                <w:sz w:val="24"/>
              </w:rPr>
              <w:t>填列）</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2C3CD4"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报告期期末基金份额总额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28,276,000.81</w:t>
            </w:r>
          </w:p>
        </w:tc>
      </w:tr>
    </w:tbl>
    <w:p w:rsidR="00175BAD" w:rsidRDefault="00DC645E">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r>
        <w:rPr>
          <w:color w:val="000000"/>
          <w:sz w:val="24"/>
        </w:rPr>
        <w:t xml:space="preserve">     </w:t>
      </w:r>
    </w:p>
    <w:p w:rsidR="004027BA" w:rsidRPr="008640AE" w:rsidRDefault="004027BA"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、如果本报告期间发生转换出业务，则总赎回份额中包含该业务。</w:t>
      </w:r>
    </w:p>
    <w:p w:rsidR="00CF0249" w:rsidRPr="008640AE" w:rsidRDefault="00CF0249" w:rsidP="005546C0">
      <w:pPr>
        <w:autoSpaceDE w:val="0"/>
        <w:autoSpaceDN w:val="0"/>
        <w:adjustRightInd w:val="0"/>
        <w:spacing w:before="29" w:line="288" w:lineRule="auto"/>
        <w:jc w:val="left"/>
        <w:rPr>
          <w:color w:val="000000"/>
          <w:sz w:val="24"/>
        </w:rPr>
      </w:pPr>
    </w:p>
    <w:p w:rsidR="005E64DA" w:rsidRPr="008640AE" w:rsidRDefault="005E64DA" w:rsidP="00C6069A">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§7  </w:t>
      </w:r>
      <w:r w:rsidRPr="008640AE">
        <w:rPr>
          <w:color w:val="000000"/>
          <w:kern w:val="0"/>
          <w:sz w:val="24"/>
          <w:szCs w:val="24"/>
        </w:rPr>
        <w:t>基金管理人运用固有资金投资本基金交易明细</w:t>
      </w:r>
    </w:p>
    <w:p w:rsidR="005E64DA" w:rsidRPr="008640AE" w:rsidRDefault="005E64DA" w:rsidP="005546C0">
      <w:pPr>
        <w:autoSpaceDE w:val="0"/>
        <w:autoSpaceDN w:val="0"/>
        <w:adjustRightInd w:val="0"/>
        <w:spacing w:before="29" w:line="288" w:lineRule="auto"/>
        <w:jc w:val="left"/>
        <w:rPr>
          <w:color w:val="000000"/>
          <w:sz w:val="24"/>
        </w:rPr>
      </w:pPr>
      <w:r w:rsidRPr="008640AE">
        <w:rPr>
          <w:color w:val="000000"/>
          <w:sz w:val="24"/>
        </w:rPr>
        <w:t xml:space="preserve">    </w:t>
      </w:r>
      <w:r w:rsidRPr="008640AE">
        <w:rPr>
          <w:color w:val="000000"/>
          <w:sz w:val="24"/>
        </w:rPr>
        <w:t>本基金管理人本报告期内未进行本基金的申购、赎回、红利再投等；本基金管理人本报告期末持有本基金份额</w:t>
      </w:r>
      <w:r w:rsidRPr="008640AE">
        <w:rPr>
          <w:color w:val="000000"/>
          <w:sz w:val="24"/>
        </w:rPr>
        <w:t>0.00</w:t>
      </w:r>
      <w:r w:rsidRPr="008640AE">
        <w:rPr>
          <w:color w:val="000000"/>
          <w:sz w:val="24"/>
        </w:rPr>
        <w:t>份，占本基金期末总份额的</w:t>
      </w:r>
      <w:r w:rsidRPr="008640AE">
        <w:rPr>
          <w:color w:val="000000"/>
          <w:sz w:val="24"/>
        </w:rPr>
        <w:t>0.00%</w:t>
      </w:r>
      <w:r w:rsidRPr="008640AE">
        <w:rPr>
          <w:color w:val="000000"/>
          <w:sz w:val="24"/>
        </w:rPr>
        <w:t>。</w:t>
      </w:r>
    </w:p>
    <w:p w:rsidR="00200B62" w:rsidRPr="008640AE" w:rsidRDefault="00200B62" w:rsidP="005546C0">
      <w:pPr>
        <w:autoSpaceDE w:val="0"/>
        <w:autoSpaceDN w:val="0"/>
        <w:adjustRightInd w:val="0"/>
        <w:spacing w:before="29" w:line="288" w:lineRule="auto"/>
        <w:jc w:val="left"/>
        <w:rPr>
          <w:color w:val="000000"/>
          <w:sz w:val="24"/>
        </w:rPr>
      </w:pPr>
    </w:p>
    <w:p w:rsidR="00ED3DCF" w:rsidRDefault="00ED3DCF" w:rsidP="00C6069A">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lastRenderedPageBreak/>
        <w:t>§8 影响投资者决策的其他重要信息</w:t>
      </w:r>
    </w:p>
    <w:p w:rsidR="00ED3DCF" w:rsidRDefault="00ED3DCF" w:rsidP="00ED3DCF">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8.1 影响投资者决策的其他重要信息</w:t>
      </w:r>
    </w:p>
    <w:p w:rsidR="00175BAD" w:rsidRPr="00282400" w:rsidRDefault="00DC645E" w:rsidP="00A942BE">
      <w:pPr>
        <w:autoSpaceDE w:val="0"/>
        <w:autoSpaceDN w:val="0"/>
        <w:adjustRightInd w:val="0"/>
        <w:spacing w:before="29" w:line="288" w:lineRule="auto"/>
        <w:ind w:firstLineChars="200" w:firstLine="480"/>
        <w:jc w:val="left"/>
        <w:rPr>
          <w:color w:val="000000"/>
          <w:sz w:val="24"/>
        </w:rPr>
      </w:pPr>
      <w:r w:rsidRPr="00282400">
        <w:rPr>
          <w:rFonts w:hint="eastAsia"/>
          <w:color w:val="000000"/>
          <w:sz w:val="24"/>
        </w:rPr>
        <w:t>1</w:t>
      </w:r>
      <w:r w:rsidRPr="00282400">
        <w:rPr>
          <w:rFonts w:hint="eastAsia"/>
          <w:color w:val="000000"/>
          <w:sz w:val="24"/>
        </w:rPr>
        <w:t>、根据财政部和国家税务总局于</w:t>
      </w:r>
      <w:r w:rsidRPr="00282400">
        <w:rPr>
          <w:rFonts w:hint="eastAsia"/>
          <w:color w:val="000000"/>
          <w:sz w:val="24"/>
        </w:rPr>
        <w:t>2016</w:t>
      </w:r>
      <w:r w:rsidRPr="00282400">
        <w:rPr>
          <w:rFonts w:hint="eastAsia"/>
          <w:color w:val="000000"/>
          <w:sz w:val="24"/>
        </w:rPr>
        <w:t>年</w:t>
      </w:r>
      <w:r w:rsidRPr="00282400">
        <w:rPr>
          <w:rFonts w:hint="eastAsia"/>
          <w:color w:val="000000"/>
          <w:sz w:val="24"/>
        </w:rPr>
        <w:t>12</w:t>
      </w:r>
      <w:r w:rsidRPr="00282400">
        <w:rPr>
          <w:rFonts w:hint="eastAsia"/>
          <w:color w:val="000000"/>
          <w:sz w:val="24"/>
        </w:rPr>
        <w:t>月</w:t>
      </w:r>
      <w:r w:rsidRPr="00282400">
        <w:rPr>
          <w:rFonts w:hint="eastAsia"/>
          <w:color w:val="000000"/>
          <w:sz w:val="24"/>
        </w:rPr>
        <w:t>21</w:t>
      </w:r>
      <w:r w:rsidRPr="00282400">
        <w:rPr>
          <w:rFonts w:hint="eastAsia"/>
          <w:color w:val="000000"/>
          <w:sz w:val="24"/>
        </w:rPr>
        <w:t>日联合发布的《关于明确金融、房地产开发、教育辅助服务等增值税政策的通知》（财税</w:t>
      </w:r>
      <w:r w:rsidRPr="00282400">
        <w:rPr>
          <w:rFonts w:hint="eastAsia"/>
          <w:color w:val="000000"/>
          <w:sz w:val="24"/>
        </w:rPr>
        <w:t>[2016]140</w:t>
      </w:r>
      <w:r w:rsidRPr="00282400">
        <w:rPr>
          <w:rFonts w:hint="eastAsia"/>
          <w:color w:val="000000"/>
          <w:sz w:val="24"/>
        </w:rPr>
        <w:t>号）以及于</w:t>
      </w:r>
      <w:r w:rsidRPr="00282400">
        <w:rPr>
          <w:rFonts w:hint="eastAsia"/>
          <w:color w:val="000000"/>
          <w:sz w:val="24"/>
        </w:rPr>
        <w:t>2017</w:t>
      </w:r>
      <w:r w:rsidRPr="00282400">
        <w:rPr>
          <w:rFonts w:hint="eastAsia"/>
          <w:color w:val="000000"/>
          <w:sz w:val="24"/>
        </w:rPr>
        <w:t>年</w:t>
      </w:r>
      <w:r w:rsidRPr="00282400">
        <w:rPr>
          <w:rFonts w:hint="eastAsia"/>
          <w:color w:val="000000"/>
          <w:sz w:val="24"/>
        </w:rPr>
        <w:t>6</w:t>
      </w:r>
      <w:r w:rsidRPr="00282400">
        <w:rPr>
          <w:rFonts w:hint="eastAsia"/>
          <w:color w:val="000000"/>
          <w:sz w:val="24"/>
        </w:rPr>
        <w:t>月</w:t>
      </w:r>
      <w:r w:rsidRPr="00282400">
        <w:rPr>
          <w:rFonts w:hint="eastAsia"/>
          <w:color w:val="000000"/>
          <w:sz w:val="24"/>
        </w:rPr>
        <w:t>30</w:t>
      </w:r>
      <w:r w:rsidRPr="00282400">
        <w:rPr>
          <w:rFonts w:hint="eastAsia"/>
          <w:color w:val="000000"/>
          <w:sz w:val="24"/>
        </w:rPr>
        <w:t>日联合发布的《财政部、税务总局关于资管产品增值税有关问题的通知》（财税</w:t>
      </w:r>
      <w:r w:rsidRPr="00282400">
        <w:rPr>
          <w:rFonts w:hint="eastAsia"/>
          <w:color w:val="000000"/>
          <w:sz w:val="24"/>
        </w:rPr>
        <w:t>[2017]56</w:t>
      </w:r>
      <w:r w:rsidRPr="00282400">
        <w:rPr>
          <w:rFonts w:hint="eastAsia"/>
          <w:color w:val="000000"/>
          <w:sz w:val="24"/>
        </w:rPr>
        <w:t>号）等规定，自</w:t>
      </w:r>
      <w:r w:rsidRPr="00282400">
        <w:rPr>
          <w:rFonts w:hint="eastAsia"/>
          <w:color w:val="000000"/>
          <w:sz w:val="24"/>
        </w:rPr>
        <w:t>2018</w:t>
      </w:r>
      <w:r w:rsidRPr="00282400">
        <w:rPr>
          <w:rFonts w:hint="eastAsia"/>
          <w:color w:val="000000"/>
          <w:sz w:val="24"/>
        </w:rPr>
        <w:t>年</w:t>
      </w:r>
      <w:r w:rsidRPr="00282400">
        <w:rPr>
          <w:rFonts w:hint="eastAsia"/>
          <w:color w:val="000000"/>
          <w:sz w:val="24"/>
        </w:rPr>
        <w:t>1</w:t>
      </w:r>
      <w:r w:rsidRPr="00282400">
        <w:rPr>
          <w:rFonts w:hint="eastAsia"/>
          <w:color w:val="000000"/>
          <w:sz w:val="24"/>
        </w:rPr>
        <w:t>月</w:t>
      </w:r>
      <w:r w:rsidRPr="00282400">
        <w:rPr>
          <w:rFonts w:hint="eastAsia"/>
          <w:color w:val="000000"/>
          <w:sz w:val="24"/>
        </w:rPr>
        <w:t>1</w:t>
      </w:r>
      <w:r w:rsidRPr="00282400">
        <w:rPr>
          <w:rFonts w:hint="eastAsia"/>
          <w:color w:val="000000"/>
          <w:sz w:val="24"/>
        </w:rPr>
        <w:t>日（含）起，基金管理人运营公开募集证券投资基金（以下简称“基金”）过程中发生的增值税应税行为，应按照现行规定缴纳增值税。本基金管理人将依据国家税收法律、法规、规章及税收规范性文件的规定，对管理的基金产品运营过程中产生的应税收入，计提及缴纳增值税及附加税费，该部分税费由基金资产承担。如后续国家法律法规、税收政策进行调整的，或者对基金产品的税收政策作出补充规定的，基金管理人将及时根据所涉及的税收政策作出相应调整，切实履行基金管理人的职责。</w:t>
      </w:r>
    </w:p>
    <w:p w:rsidR="00ED3DCF" w:rsidRPr="00282400" w:rsidRDefault="00ED3DCF" w:rsidP="00A942BE">
      <w:pPr>
        <w:autoSpaceDE w:val="0"/>
        <w:autoSpaceDN w:val="0"/>
        <w:adjustRightInd w:val="0"/>
        <w:spacing w:before="29" w:line="288" w:lineRule="auto"/>
        <w:ind w:firstLineChars="200" w:firstLine="480"/>
        <w:jc w:val="left"/>
        <w:rPr>
          <w:color w:val="000000"/>
          <w:sz w:val="24"/>
        </w:rPr>
      </w:pPr>
      <w:r w:rsidRPr="00282400">
        <w:rPr>
          <w:rFonts w:hint="eastAsia"/>
          <w:color w:val="000000"/>
          <w:sz w:val="24"/>
        </w:rPr>
        <w:t>2</w:t>
      </w:r>
      <w:r w:rsidRPr="00282400">
        <w:rPr>
          <w:rFonts w:hint="eastAsia"/>
          <w:color w:val="000000"/>
          <w:sz w:val="24"/>
        </w:rPr>
        <w:t>、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w:t>
      </w:r>
      <w:r w:rsidRPr="00282400">
        <w:rPr>
          <w:rFonts w:hint="eastAsia"/>
          <w:color w:val="000000"/>
          <w:sz w:val="24"/>
        </w:rPr>
        <w:t>7</w:t>
      </w:r>
      <w:r w:rsidRPr="00282400">
        <w:rPr>
          <w:rFonts w:hint="eastAsia"/>
          <w:color w:val="000000"/>
          <w:sz w:val="24"/>
        </w:rPr>
        <w:t>日的基金份额持有人收取不低于</w:t>
      </w:r>
      <w:r w:rsidRPr="00282400">
        <w:rPr>
          <w:rFonts w:hint="eastAsia"/>
          <w:color w:val="000000"/>
          <w:sz w:val="24"/>
        </w:rPr>
        <w:t>1.5%</w:t>
      </w:r>
      <w:r w:rsidRPr="00282400">
        <w:rPr>
          <w:rFonts w:hint="eastAsia"/>
          <w:color w:val="000000"/>
          <w:sz w:val="24"/>
        </w:rPr>
        <w:t>的赎回费并全额计入基金财产”的条款已于</w:t>
      </w:r>
      <w:r w:rsidRPr="00282400">
        <w:rPr>
          <w:rFonts w:hint="eastAsia"/>
          <w:color w:val="000000"/>
          <w:sz w:val="24"/>
        </w:rPr>
        <w:t>2018</w:t>
      </w:r>
      <w:r w:rsidRPr="00282400">
        <w:rPr>
          <w:rFonts w:hint="eastAsia"/>
          <w:color w:val="000000"/>
          <w:sz w:val="24"/>
        </w:rPr>
        <w:t>年</w:t>
      </w:r>
      <w:r w:rsidRPr="00282400">
        <w:rPr>
          <w:rFonts w:hint="eastAsia"/>
          <w:color w:val="000000"/>
          <w:sz w:val="24"/>
        </w:rPr>
        <w:t>3</w:t>
      </w:r>
      <w:r w:rsidRPr="00282400">
        <w:rPr>
          <w:rFonts w:hint="eastAsia"/>
          <w:color w:val="000000"/>
          <w:sz w:val="24"/>
        </w:rPr>
        <w:t>月</w:t>
      </w:r>
      <w:r w:rsidRPr="00282400">
        <w:rPr>
          <w:rFonts w:hint="eastAsia"/>
          <w:color w:val="000000"/>
          <w:sz w:val="24"/>
        </w:rPr>
        <w:t>31</w:t>
      </w:r>
      <w:r w:rsidRPr="00282400">
        <w:rPr>
          <w:rFonts w:hint="eastAsia"/>
          <w:color w:val="000000"/>
          <w:sz w:val="24"/>
        </w:rPr>
        <w:t>日起正式实施。欲知详情请查阅本基金管理人于</w:t>
      </w:r>
      <w:r w:rsidRPr="00282400">
        <w:rPr>
          <w:rFonts w:hint="eastAsia"/>
          <w:color w:val="000000"/>
          <w:sz w:val="24"/>
        </w:rPr>
        <w:t>2018</w:t>
      </w:r>
      <w:r w:rsidRPr="00282400">
        <w:rPr>
          <w:rFonts w:hint="eastAsia"/>
          <w:color w:val="000000"/>
          <w:sz w:val="24"/>
        </w:rPr>
        <w:t>年</w:t>
      </w:r>
      <w:r w:rsidRPr="00282400">
        <w:rPr>
          <w:rFonts w:hint="eastAsia"/>
          <w:color w:val="000000"/>
          <w:sz w:val="24"/>
        </w:rPr>
        <w:t>3</w:t>
      </w:r>
      <w:r w:rsidRPr="00282400">
        <w:rPr>
          <w:rFonts w:hint="eastAsia"/>
          <w:color w:val="000000"/>
          <w:sz w:val="24"/>
        </w:rPr>
        <w:t>月</w:t>
      </w:r>
      <w:r w:rsidRPr="00282400">
        <w:rPr>
          <w:rFonts w:hint="eastAsia"/>
          <w:color w:val="000000"/>
          <w:sz w:val="24"/>
        </w:rPr>
        <w:t>22</w:t>
      </w:r>
      <w:r w:rsidRPr="00282400">
        <w:rPr>
          <w:rFonts w:hint="eastAsia"/>
          <w:color w:val="000000"/>
          <w:sz w:val="24"/>
        </w:rPr>
        <w:t>日发布的有关公告及法律文件。</w:t>
      </w:r>
    </w:p>
    <w:p w:rsidR="00CF0249" w:rsidRPr="008640AE" w:rsidRDefault="00CF0249" w:rsidP="005546C0">
      <w:pPr>
        <w:spacing w:before="29" w:line="288" w:lineRule="auto"/>
        <w:ind w:firstLineChars="200" w:firstLine="480"/>
        <w:rPr>
          <w:color w:val="000000"/>
          <w:sz w:val="24"/>
        </w:rPr>
      </w:pPr>
    </w:p>
    <w:p w:rsidR="0076518F" w:rsidRPr="008640AE" w:rsidRDefault="0076518F" w:rsidP="00C6069A">
      <w:pPr>
        <w:pStyle w:val="1"/>
        <w:spacing w:beforeLines="100" w:before="312" w:afterLines="100" w:after="312" w:line="288" w:lineRule="auto"/>
        <w:jc w:val="center"/>
        <w:rPr>
          <w:color w:val="000000"/>
          <w:kern w:val="0"/>
          <w:sz w:val="24"/>
          <w:szCs w:val="24"/>
        </w:rPr>
      </w:pPr>
      <w:r w:rsidRPr="008640AE">
        <w:rPr>
          <w:color w:val="000000"/>
          <w:kern w:val="0"/>
          <w:sz w:val="24"/>
          <w:szCs w:val="24"/>
        </w:rPr>
        <w:t>§</w:t>
      </w:r>
      <w:r w:rsidR="002711AA" w:rsidRPr="008640AE">
        <w:rPr>
          <w:color w:val="000000"/>
          <w:kern w:val="0"/>
          <w:sz w:val="24"/>
          <w:szCs w:val="24"/>
        </w:rPr>
        <w:t>9</w:t>
      </w:r>
      <w:r w:rsidRPr="008640AE">
        <w:rPr>
          <w:color w:val="000000"/>
          <w:kern w:val="0"/>
          <w:sz w:val="24"/>
          <w:szCs w:val="24"/>
        </w:rPr>
        <w:t>备查文件目录</w:t>
      </w: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9</w:t>
      </w:r>
      <w:r w:rsidR="008975BC" w:rsidRPr="008640AE">
        <w:rPr>
          <w:b/>
          <w:bCs/>
          <w:color w:val="000000"/>
          <w:kern w:val="0"/>
          <w:sz w:val="24"/>
        </w:rPr>
        <w:t>.</w:t>
      </w:r>
      <w:r w:rsidR="00376A15" w:rsidRPr="008640AE">
        <w:rPr>
          <w:b/>
          <w:bCs/>
          <w:color w:val="000000"/>
          <w:kern w:val="0"/>
          <w:sz w:val="24"/>
        </w:rPr>
        <w:t>1</w:t>
      </w:r>
      <w:r w:rsidR="008975BC" w:rsidRPr="008640AE">
        <w:rPr>
          <w:b/>
          <w:bCs/>
          <w:color w:val="000000"/>
          <w:kern w:val="0"/>
          <w:sz w:val="24"/>
        </w:rPr>
        <w:t>备查文件目录</w:t>
      </w:r>
    </w:p>
    <w:p w:rsidR="00175BAD" w:rsidRDefault="00DC645E">
      <w:pPr>
        <w:spacing w:before="29" w:line="288" w:lineRule="auto"/>
        <w:ind w:firstLineChars="200" w:firstLine="480"/>
        <w:rPr>
          <w:color w:val="000000"/>
          <w:sz w:val="24"/>
        </w:rPr>
      </w:pPr>
      <w:r>
        <w:rPr>
          <w:color w:val="000000"/>
          <w:sz w:val="24"/>
        </w:rPr>
        <w:t>1</w:t>
      </w:r>
      <w:r>
        <w:rPr>
          <w:color w:val="000000"/>
          <w:sz w:val="24"/>
        </w:rPr>
        <w:t>、中国证监会批准交银施罗德全球自然资源证券投资基金募集的文件；</w:t>
      </w:r>
      <w:r>
        <w:rPr>
          <w:color w:val="000000"/>
          <w:sz w:val="24"/>
        </w:rPr>
        <w:t xml:space="preserve"> </w:t>
      </w:r>
    </w:p>
    <w:p w:rsidR="00175BAD" w:rsidRDefault="00DC645E">
      <w:pPr>
        <w:spacing w:before="29" w:line="288" w:lineRule="auto"/>
        <w:ind w:firstLineChars="200" w:firstLine="480"/>
        <w:rPr>
          <w:color w:val="000000"/>
          <w:sz w:val="24"/>
        </w:rPr>
      </w:pPr>
      <w:r>
        <w:rPr>
          <w:color w:val="000000"/>
          <w:sz w:val="24"/>
        </w:rPr>
        <w:t>2</w:t>
      </w:r>
      <w:r>
        <w:rPr>
          <w:color w:val="000000"/>
          <w:sz w:val="24"/>
        </w:rPr>
        <w:t>、《交银施罗德全球自然资源证券投资基金基金合同》；</w:t>
      </w:r>
      <w:r>
        <w:rPr>
          <w:color w:val="000000"/>
          <w:sz w:val="24"/>
        </w:rPr>
        <w:t xml:space="preserve"> </w:t>
      </w:r>
    </w:p>
    <w:p w:rsidR="00175BAD" w:rsidRDefault="00DC645E">
      <w:pPr>
        <w:spacing w:before="29" w:line="288" w:lineRule="auto"/>
        <w:ind w:firstLineChars="200" w:firstLine="480"/>
        <w:rPr>
          <w:color w:val="000000"/>
          <w:sz w:val="24"/>
        </w:rPr>
      </w:pPr>
      <w:r>
        <w:rPr>
          <w:color w:val="000000"/>
          <w:sz w:val="24"/>
        </w:rPr>
        <w:t>3</w:t>
      </w:r>
      <w:r>
        <w:rPr>
          <w:color w:val="000000"/>
          <w:sz w:val="24"/>
        </w:rPr>
        <w:t>、《交银施罗德全球自然资源证券投资基金招募说明书》；</w:t>
      </w:r>
    </w:p>
    <w:p w:rsidR="00175BAD" w:rsidRDefault="00DC645E">
      <w:pPr>
        <w:spacing w:before="29" w:line="288" w:lineRule="auto"/>
        <w:ind w:firstLineChars="200" w:firstLine="480"/>
        <w:rPr>
          <w:color w:val="000000"/>
          <w:sz w:val="24"/>
        </w:rPr>
      </w:pPr>
      <w:r>
        <w:rPr>
          <w:color w:val="000000"/>
          <w:sz w:val="24"/>
        </w:rPr>
        <w:t>4</w:t>
      </w:r>
      <w:r>
        <w:rPr>
          <w:color w:val="000000"/>
          <w:sz w:val="24"/>
        </w:rPr>
        <w:t>、《交银施罗德全球自然资源证券投资基金托管协议》；</w:t>
      </w:r>
      <w:r>
        <w:rPr>
          <w:color w:val="000000"/>
          <w:sz w:val="24"/>
        </w:rPr>
        <w:t xml:space="preserve"> </w:t>
      </w:r>
    </w:p>
    <w:p w:rsidR="00175BAD" w:rsidRDefault="00DC645E">
      <w:pPr>
        <w:spacing w:before="29" w:line="288" w:lineRule="auto"/>
        <w:ind w:firstLineChars="200" w:firstLine="480"/>
        <w:rPr>
          <w:color w:val="000000"/>
          <w:sz w:val="24"/>
        </w:rPr>
      </w:pPr>
      <w:r>
        <w:rPr>
          <w:color w:val="000000"/>
          <w:sz w:val="24"/>
        </w:rPr>
        <w:t>5</w:t>
      </w:r>
      <w:r>
        <w:rPr>
          <w:color w:val="000000"/>
          <w:sz w:val="24"/>
        </w:rPr>
        <w:t>、基金管理人业务资格批件、营业执照；</w:t>
      </w:r>
    </w:p>
    <w:p w:rsidR="00175BAD" w:rsidRDefault="00DC645E">
      <w:pPr>
        <w:spacing w:before="29" w:line="288" w:lineRule="auto"/>
        <w:ind w:firstLineChars="200" w:firstLine="480"/>
        <w:rPr>
          <w:color w:val="000000"/>
          <w:sz w:val="24"/>
        </w:rPr>
      </w:pPr>
      <w:r>
        <w:rPr>
          <w:color w:val="000000"/>
          <w:sz w:val="24"/>
        </w:rPr>
        <w:t>6</w:t>
      </w:r>
      <w:r>
        <w:rPr>
          <w:color w:val="000000"/>
          <w:sz w:val="24"/>
        </w:rPr>
        <w:t>、基金托管人业务资格批件、营业执照；</w:t>
      </w:r>
    </w:p>
    <w:p w:rsidR="00175BAD" w:rsidRDefault="00DC645E">
      <w:pPr>
        <w:spacing w:before="29" w:line="288" w:lineRule="auto"/>
        <w:ind w:firstLineChars="200" w:firstLine="480"/>
        <w:rPr>
          <w:color w:val="000000"/>
          <w:sz w:val="24"/>
        </w:rPr>
      </w:pPr>
      <w:r>
        <w:rPr>
          <w:color w:val="000000"/>
          <w:sz w:val="24"/>
        </w:rPr>
        <w:t>7</w:t>
      </w:r>
      <w:r>
        <w:rPr>
          <w:color w:val="000000"/>
          <w:sz w:val="24"/>
        </w:rPr>
        <w:t>、关于申请募集交银施罗德全球自然资源证券投资基金之法律意见书；</w:t>
      </w:r>
    </w:p>
    <w:p w:rsidR="008975BC" w:rsidRPr="008640AE" w:rsidRDefault="008975BC" w:rsidP="005546C0">
      <w:pPr>
        <w:spacing w:before="29" w:line="288" w:lineRule="auto"/>
        <w:ind w:firstLineChars="200" w:firstLine="480"/>
        <w:rPr>
          <w:color w:val="000000"/>
          <w:sz w:val="24"/>
        </w:rPr>
      </w:pPr>
      <w:r w:rsidRPr="008640AE">
        <w:rPr>
          <w:color w:val="000000"/>
          <w:sz w:val="24"/>
        </w:rPr>
        <w:t>8</w:t>
      </w:r>
      <w:r w:rsidRPr="008640AE">
        <w:rPr>
          <w:color w:val="000000"/>
          <w:sz w:val="24"/>
        </w:rPr>
        <w:t>、报告期内交银施罗德全球自然资源证券投资基金在指定报刊上各项公告的原稿。</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9</w:t>
      </w:r>
      <w:r w:rsidR="008975BC" w:rsidRPr="008640AE">
        <w:rPr>
          <w:b/>
          <w:bCs/>
          <w:color w:val="000000"/>
          <w:kern w:val="0"/>
          <w:sz w:val="24"/>
        </w:rPr>
        <w:t>.</w:t>
      </w:r>
      <w:r w:rsidR="00376A15" w:rsidRPr="008640AE">
        <w:rPr>
          <w:b/>
          <w:bCs/>
          <w:color w:val="000000"/>
          <w:kern w:val="0"/>
          <w:sz w:val="24"/>
        </w:rPr>
        <w:t>2</w:t>
      </w:r>
      <w:r w:rsidR="008975BC" w:rsidRPr="008640AE">
        <w:rPr>
          <w:b/>
          <w:bCs/>
          <w:color w:val="000000"/>
          <w:kern w:val="0"/>
          <w:sz w:val="24"/>
        </w:rPr>
        <w:t>存放地点</w:t>
      </w:r>
    </w:p>
    <w:p w:rsidR="008975BC" w:rsidRPr="008640AE" w:rsidRDefault="008975BC" w:rsidP="005546C0">
      <w:pPr>
        <w:spacing w:before="29" w:line="288" w:lineRule="auto"/>
        <w:ind w:firstLineChars="200" w:firstLine="480"/>
        <w:rPr>
          <w:color w:val="000000"/>
          <w:sz w:val="24"/>
        </w:rPr>
      </w:pPr>
      <w:r w:rsidRPr="008640AE">
        <w:rPr>
          <w:color w:val="000000"/>
          <w:sz w:val="24"/>
        </w:rPr>
        <w:t>备查文件存放于基金管理人的办公场所。</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9</w:t>
      </w:r>
      <w:r w:rsidR="008975BC" w:rsidRPr="008640AE">
        <w:rPr>
          <w:b/>
          <w:bCs/>
          <w:color w:val="000000"/>
          <w:kern w:val="0"/>
          <w:sz w:val="24"/>
        </w:rPr>
        <w:t>.</w:t>
      </w:r>
      <w:r w:rsidR="00376A15" w:rsidRPr="008640AE">
        <w:rPr>
          <w:b/>
          <w:bCs/>
          <w:color w:val="000000"/>
          <w:kern w:val="0"/>
          <w:sz w:val="24"/>
        </w:rPr>
        <w:t>3</w:t>
      </w:r>
      <w:r w:rsidR="008975BC" w:rsidRPr="008640AE">
        <w:rPr>
          <w:b/>
          <w:bCs/>
          <w:color w:val="000000"/>
          <w:kern w:val="0"/>
          <w:sz w:val="24"/>
        </w:rPr>
        <w:t>查阅方式</w:t>
      </w:r>
    </w:p>
    <w:p w:rsidR="00175BAD" w:rsidRDefault="00DC645E">
      <w:pPr>
        <w:spacing w:before="29" w:line="288" w:lineRule="auto"/>
        <w:ind w:firstLineChars="200" w:firstLine="480"/>
        <w:rPr>
          <w:color w:val="000000"/>
          <w:sz w:val="24"/>
        </w:rPr>
      </w:pPr>
      <w:r>
        <w:rPr>
          <w:color w:val="000000"/>
          <w:sz w:val="24"/>
        </w:rPr>
        <w:lastRenderedPageBreak/>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7D4AE2" w:rsidRPr="008640AE" w:rsidRDefault="008975BC" w:rsidP="005546C0">
      <w:pPr>
        <w:spacing w:before="29" w:line="288" w:lineRule="auto"/>
        <w:ind w:firstLineChars="200" w:firstLine="480"/>
        <w:rPr>
          <w:color w:val="000000"/>
          <w:sz w:val="24"/>
        </w:rPr>
      </w:pPr>
      <w:r w:rsidRPr="008640AE">
        <w:rPr>
          <w:color w:val="000000"/>
          <w:sz w:val="24"/>
        </w:rPr>
        <w:t>投资者对本报告书如有疑问，可咨询本基金管理人交银施罗德基金管理有限公司。本公司客户服务中心电话：</w:t>
      </w:r>
      <w:r w:rsidRPr="008640AE">
        <w:rPr>
          <w:color w:val="000000"/>
          <w:sz w:val="24"/>
        </w:rPr>
        <w:t>400-700-5000</w:t>
      </w:r>
      <w:r w:rsidRPr="008640AE">
        <w:rPr>
          <w:color w:val="000000"/>
          <w:sz w:val="24"/>
        </w:rPr>
        <w:t>（免长途话费），</w:t>
      </w:r>
      <w:r w:rsidRPr="008640AE">
        <w:rPr>
          <w:color w:val="000000"/>
          <w:sz w:val="24"/>
        </w:rPr>
        <w:t>021-61055000</w:t>
      </w:r>
      <w:r w:rsidRPr="008640AE">
        <w:rPr>
          <w:color w:val="000000"/>
          <w:sz w:val="24"/>
        </w:rPr>
        <w:t>，电子邮件：</w:t>
      </w:r>
      <w:r w:rsidRPr="008640AE">
        <w:rPr>
          <w:color w:val="000000"/>
          <w:sz w:val="24"/>
        </w:rPr>
        <w:t>services@jysld.com</w:t>
      </w:r>
      <w:r w:rsidRPr="008640AE">
        <w:rPr>
          <w:color w:val="000000"/>
          <w:sz w:val="24"/>
        </w:rPr>
        <w:t>。</w:t>
      </w:r>
    </w:p>
    <w:p w:rsidR="007D4AE2" w:rsidRPr="008640AE" w:rsidRDefault="007D4AE2" w:rsidP="005546C0">
      <w:pPr>
        <w:spacing w:before="29" w:line="288" w:lineRule="auto"/>
        <w:ind w:firstLineChars="200" w:firstLine="480"/>
        <w:rPr>
          <w:color w:val="000000"/>
          <w:sz w:val="24"/>
        </w:rPr>
      </w:pPr>
    </w:p>
    <w:sectPr w:rsidR="007D4AE2" w:rsidRPr="008640AE" w:rsidSect="002537A4">
      <w:headerReference w:type="even" r:id="rId10"/>
      <w:footerReference w:type="even" r:id="rId11"/>
      <w:headerReference w:type="first" r:id="rId12"/>
      <w:footerReference w:type="first" r:id="rId13"/>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BEB" w:rsidRDefault="005C3BEB">
      <w:r>
        <w:separator/>
      </w:r>
    </w:p>
  </w:endnote>
  <w:endnote w:type="continuationSeparator" w:id="0">
    <w:p w:rsidR="005C3BEB" w:rsidRDefault="005C3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292" w:rsidRPr="001D0DB0" w:rsidRDefault="007D1292" w:rsidP="00B918B8">
    <w:pPr>
      <w:pStyle w:val="a6"/>
      <w:jc w:val="center"/>
    </w:pPr>
    <w:r>
      <w:rPr>
        <w:rFonts w:hint="eastAsia"/>
        <w:kern w:val="0"/>
        <w:szCs w:val="21"/>
      </w:rPr>
      <w:t>第</w:t>
    </w:r>
    <w:r w:rsidR="00133C6D">
      <w:rPr>
        <w:kern w:val="0"/>
        <w:szCs w:val="21"/>
      </w:rPr>
      <w:fldChar w:fldCharType="begin"/>
    </w:r>
    <w:r>
      <w:rPr>
        <w:kern w:val="0"/>
        <w:szCs w:val="21"/>
      </w:rPr>
      <w:instrText xml:space="preserve"> PAGE </w:instrText>
    </w:r>
    <w:r w:rsidR="00133C6D">
      <w:rPr>
        <w:kern w:val="0"/>
        <w:szCs w:val="21"/>
      </w:rPr>
      <w:fldChar w:fldCharType="separate"/>
    </w:r>
    <w:r w:rsidR="00913C27">
      <w:rPr>
        <w:noProof/>
        <w:kern w:val="0"/>
        <w:szCs w:val="21"/>
      </w:rPr>
      <w:t>3</w:t>
    </w:r>
    <w:r w:rsidR="00133C6D">
      <w:rPr>
        <w:kern w:val="0"/>
        <w:szCs w:val="21"/>
      </w:rPr>
      <w:fldChar w:fldCharType="end"/>
    </w:r>
    <w:r>
      <w:rPr>
        <w:rFonts w:hint="eastAsia"/>
        <w:kern w:val="0"/>
        <w:szCs w:val="21"/>
      </w:rPr>
      <w:t>页共</w:t>
    </w:r>
    <w:r w:rsidR="00133C6D">
      <w:rPr>
        <w:kern w:val="0"/>
        <w:szCs w:val="21"/>
      </w:rPr>
      <w:fldChar w:fldCharType="begin"/>
    </w:r>
    <w:r>
      <w:rPr>
        <w:kern w:val="0"/>
        <w:szCs w:val="21"/>
      </w:rPr>
      <w:instrText xml:space="preserve"> NUMPAGES </w:instrText>
    </w:r>
    <w:r w:rsidR="00133C6D">
      <w:rPr>
        <w:kern w:val="0"/>
        <w:szCs w:val="21"/>
      </w:rPr>
      <w:fldChar w:fldCharType="separate"/>
    </w:r>
    <w:r w:rsidR="00913C27">
      <w:rPr>
        <w:noProof/>
        <w:kern w:val="0"/>
        <w:szCs w:val="21"/>
      </w:rPr>
      <w:t>14</w:t>
    </w:r>
    <w:r w:rsidR="00133C6D">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D9C" w:rsidRDefault="00133C6D">
    <w:pPr>
      <w:pStyle w:val="a6"/>
      <w:framePr w:wrap="around" w:vAnchor="text" w:hAnchor="margin" w:xAlign="center" w:y="1"/>
      <w:rPr>
        <w:rStyle w:val="a7"/>
      </w:rPr>
    </w:pPr>
    <w:r>
      <w:rPr>
        <w:rStyle w:val="a7"/>
      </w:rPr>
      <w:fldChar w:fldCharType="begin"/>
    </w:r>
    <w:r w:rsidR="00547D9C">
      <w:rPr>
        <w:rStyle w:val="a7"/>
      </w:rPr>
      <w:instrText xml:space="preserve">PAGE  </w:instrText>
    </w:r>
    <w:r>
      <w:rPr>
        <w:rStyle w:val="a7"/>
      </w:rPr>
      <w:fldChar w:fldCharType="end"/>
    </w:r>
  </w:p>
  <w:p w:rsidR="00547D9C" w:rsidRDefault="00547D9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58" w:rsidRDefault="0075035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BEB" w:rsidRDefault="005C3BEB">
      <w:r>
        <w:separator/>
      </w:r>
    </w:p>
  </w:footnote>
  <w:footnote w:type="continuationSeparator" w:id="0">
    <w:p w:rsidR="005C3BEB" w:rsidRDefault="005C3B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356" w:rsidRPr="00C6069A" w:rsidRDefault="00C6069A" w:rsidP="00C6069A">
    <w:pPr>
      <w:pStyle w:val="a9"/>
      <w:pBdr>
        <w:bottom w:val="single" w:sz="6" w:space="0" w:color="auto"/>
      </w:pBdr>
      <w:ind w:firstLine="480"/>
      <w:jc w:val="right"/>
      <w:rPr>
        <w:sz w:val="24"/>
        <w:szCs w:val="24"/>
      </w:rPr>
    </w:pPr>
    <w:r w:rsidRPr="003E676C">
      <w:rPr>
        <w:sz w:val="24"/>
        <w:szCs w:val="24"/>
      </w:rPr>
      <w:t>交银施罗德全球自然资源证券投资基金</w:t>
    </w:r>
    <w:r w:rsidRPr="003E676C">
      <w:rPr>
        <w:sz w:val="24"/>
        <w:szCs w:val="24"/>
      </w:rPr>
      <w:t>2018</w:t>
    </w:r>
    <w:r w:rsidRPr="003E676C">
      <w:rPr>
        <w:sz w:val="24"/>
        <w:szCs w:val="24"/>
      </w:rPr>
      <w:t>年第</w:t>
    </w:r>
    <w:r w:rsidRPr="003E676C">
      <w:rPr>
        <w:sz w:val="24"/>
        <w:szCs w:val="24"/>
      </w:rPr>
      <w:t>1</w:t>
    </w:r>
    <w:r w:rsidRPr="003E676C">
      <w:rPr>
        <w:sz w:val="24"/>
        <w:szCs w:val="24"/>
      </w:rPr>
      <w:t>季度报告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58" w:rsidRDefault="00750358">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58" w:rsidRDefault="0075035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068A1"/>
    <w:rsid w:val="00010A83"/>
    <w:rsid w:val="00010A8E"/>
    <w:rsid w:val="00010AC3"/>
    <w:rsid w:val="0001169A"/>
    <w:rsid w:val="00011EB5"/>
    <w:rsid w:val="00017581"/>
    <w:rsid w:val="00017739"/>
    <w:rsid w:val="00020583"/>
    <w:rsid w:val="00021DD4"/>
    <w:rsid w:val="00023BE7"/>
    <w:rsid w:val="00026BFF"/>
    <w:rsid w:val="000306F0"/>
    <w:rsid w:val="0003091A"/>
    <w:rsid w:val="00037FCF"/>
    <w:rsid w:val="00041090"/>
    <w:rsid w:val="00041AB5"/>
    <w:rsid w:val="00042040"/>
    <w:rsid w:val="000421B8"/>
    <w:rsid w:val="00043ABF"/>
    <w:rsid w:val="000445E4"/>
    <w:rsid w:val="00045AE7"/>
    <w:rsid w:val="000510AB"/>
    <w:rsid w:val="00055668"/>
    <w:rsid w:val="00055AF1"/>
    <w:rsid w:val="000565DC"/>
    <w:rsid w:val="00063A8D"/>
    <w:rsid w:val="00064AE3"/>
    <w:rsid w:val="00066524"/>
    <w:rsid w:val="00067332"/>
    <w:rsid w:val="00070CD1"/>
    <w:rsid w:val="0007171B"/>
    <w:rsid w:val="00075754"/>
    <w:rsid w:val="00080ECC"/>
    <w:rsid w:val="00081D05"/>
    <w:rsid w:val="000876A0"/>
    <w:rsid w:val="00087CF7"/>
    <w:rsid w:val="00094876"/>
    <w:rsid w:val="00095076"/>
    <w:rsid w:val="00095912"/>
    <w:rsid w:val="00095CE0"/>
    <w:rsid w:val="00096933"/>
    <w:rsid w:val="00097230"/>
    <w:rsid w:val="000A09BE"/>
    <w:rsid w:val="000A457E"/>
    <w:rsid w:val="000A521D"/>
    <w:rsid w:val="000A549A"/>
    <w:rsid w:val="000A55BD"/>
    <w:rsid w:val="000A72F2"/>
    <w:rsid w:val="000B0C56"/>
    <w:rsid w:val="000B3274"/>
    <w:rsid w:val="000B3E43"/>
    <w:rsid w:val="000B6351"/>
    <w:rsid w:val="000C1723"/>
    <w:rsid w:val="000C1B20"/>
    <w:rsid w:val="000C31D4"/>
    <w:rsid w:val="000C4107"/>
    <w:rsid w:val="000C41AE"/>
    <w:rsid w:val="000C45E7"/>
    <w:rsid w:val="000C7596"/>
    <w:rsid w:val="000D01F4"/>
    <w:rsid w:val="000D02C9"/>
    <w:rsid w:val="000D121F"/>
    <w:rsid w:val="000D1519"/>
    <w:rsid w:val="000D32D5"/>
    <w:rsid w:val="000D4219"/>
    <w:rsid w:val="000E1F7C"/>
    <w:rsid w:val="000E3B88"/>
    <w:rsid w:val="000E4456"/>
    <w:rsid w:val="000F175F"/>
    <w:rsid w:val="000F17D1"/>
    <w:rsid w:val="000F308F"/>
    <w:rsid w:val="000F352F"/>
    <w:rsid w:val="000F60FF"/>
    <w:rsid w:val="000F635F"/>
    <w:rsid w:val="000F6C61"/>
    <w:rsid w:val="00100A7C"/>
    <w:rsid w:val="00100C12"/>
    <w:rsid w:val="0010282F"/>
    <w:rsid w:val="001049B6"/>
    <w:rsid w:val="001051C6"/>
    <w:rsid w:val="0010694D"/>
    <w:rsid w:val="00110D1F"/>
    <w:rsid w:val="0011177A"/>
    <w:rsid w:val="00112E27"/>
    <w:rsid w:val="0011345C"/>
    <w:rsid w:val="00114B31"/>
    <w:rsid w:val="00116E31"/>
    <w:rsid w:val="00120AAF"/>
    <w:rsid w:val="00120FAF"/>
    <w:rsid w:val="0012150F"/>
    <w:rsid w:val="00121683"/>
    <w:rsid w:val="00121B69"/>
    <w:rsid w:val="00122BDE"/>
    <w:rsid w:val="0012304E"/>
    <w:rsid w:val="00123B10"/>
    <w:rsid w:val="001248EF"/>
    <w:rsid w:val="001257C7"/>
    <w:rsid w:val="00126DDF"/>
    <w:rsid w:val="001270BF"/>
    <w:rsid w:val="00127BAC"/>
    <w:rsid w:val="001303FF"/>
    <w:rsid w:val="001330AB"/>
    <w:rsid w:val="00133C6D"/>
    <w:rsid w:val="00142A56"/>
    <w:rsid w:val="001434E1"/>
    <w:rsid w:val="00143B45"/>
    <w:rsid w:val="00144DF5"/>
    <w:rsid w:val="00145A97"/>
    <w:rsid w:val="00146485"/>
    <w:rsid w:val="00150AD6"/>
    <w:rsid w:val="00154ADA"/>
    <w:rsid w:val="0015531A"/>
    <w:rsid w:val="0016041C"/>
    <w:rsid w:val="00163B27"/>
    <w:rsid w:val="00165317"/>
    <w:rsid w:val="00171BAD"/>
    <w:rsid w:val="00172B84"/>
    <w:rsid w:val="0017526E"/>
    <w:rsid w:val="001756A1"/>
    <w:rsid w:val="00175BAD"/>
    <w:rsid w:val="001761EE"/>
    <w:rsid w:val="00176EAA"/>
    <w:rsid w:val="0017725A"/>
    <w:rsid w:val="00177C4B"/>
    <w:rsid w:val="0018325A"/>
    <w:rsid w:val="00183D93"/>
    <w:rsid w:val="00186199"/>
    <w:rsid w:val="0018734E"/>
    <w:rsid w:val="00190409"/>
    <w:rsid w:val="0019075A"/>
    <w:rsid w:val="001928F7"/>
    <w:rsid w:val="00194537"/>
    <w:rsid w:val="00194F40"/>
    <w:rsid w:val="00195D4D"/>
    <w:rsid w:val="001976B1"/>
    <w:rsid w:val="001A21A9"/>
    <w:rsid w:val="001A3475"/>
    <w:rsid w:val="001A4A63"/>
    <w:rsid w:val="001A5539"/>
    <w:rsid w:val="001A59D8"/>
    <w:rsid w:val="001A5FA6"/>
    <w:rsid w:val="001A76EF"/>
    <w:rsid w:val="001B28D0"/>
    <w:rsid w:val="001B2F0C"/>
    <w:rsid w:val="001C1457"/>
    <w:rsid w:val="001C37F6"/>
    <w:rsid w:val="001C46E1"/>
    <w:rsid w:val="001C5C03"/>
    <w:rsid w:val="001C6288"/>
    <w:rsid w:val="001C7D5D"/>
    <w:rsid w:val="001D0F6A"/>
    <w:rsid w:val="001D1356"/>
    <w:rsid w:val="001D21BC"/>
    <w:rsid w:val="001D2FA5"/>
    <w:rsid w:val="001D3187"/>
    <w:rsid w:val="001D35E0"/>
    <w:rsid w:val="001D4F52"/>
    <w:rsid w:val="001D5045"/>
    <w:rsid w:val="001D5A44"/>
    <w:rsid w:val="001D724B"/>
    <w:rsid w:val="001E11D3"/>
    <w:rsid w:val="001E2A6A"/>
    <w:rsid w:val="001E3DC2"/>
    <w:rsid w:val="001E4ABC"/>
    <w:rsid w:val="001E56FF"/>
    <w:rsid w:val="001E5C6B"/>
    <w:rsid w:val="001F03E1"/>
    <w:rsid w:val="001F3C28"/>
    <w:rsid w:val="001F3CC6"/>
    <w:rsid w:val="001F4530"/>
    <w:rsid w:val="001F5643"/>
    <w:rsid w:val="00200B62"/>
    <w:rsid w:val="002010DE"/>
    <w:rsid w:val="00202968"/>
    <w:rsid w:val="00202C32"/>
    <w:rsid w:val="00203AEF"/>
    <w:rsid w:val="00206F8C"/>
    <w:rsid w:val="00207EBF"/>
    <w:rsid w:val="00211A26"/>
    <w:rsid w:val="002125F7"/>
    <w:rsid w:val="00214463"/>
    <w:rsid w:val="00214756"/>
    <w:rsid w:val="002149AE"/>
    <w:rsid w:val="00215C06"/>
    <w:rsid w:val="00215CF2"/>
    <w:rsid w:val="00221174"/>
    <w:rsid w:val="002224FF"/>
    <w:rsid w:val="002236BC"/>
    <w:rsid w:val="002250E3"/>
    <w:rsid w:val="00230F3A"/>
    <w:rsid w:val="00233B7F"/>
    <w:rsid w:val="002359EB"/>
    <w:rsid w:val="002363AB"/>
    <w:rsid w:val="0024260D"/>
    <w:rsid w:val="00245012"/>
    <w:rsid w:val="0024504E"/>
    <w:rsid w:val="0024651F"/>
    <w:rsid w:val="0025065B"/>
    <w:rsid w:val="0025158D"/>
    <w:rsid w:val="0025281A"/>
    <w:rsid w:val="002537A4"/>
    <w:rsid w:val="00253D3C"/>
    <w:rsid w:val="00254F37"/>
    <w:rsid w:val="00255292"/>
    <w:rsid w:val="00256097"/>
    <w:rsid w:val="00260200"/>
    <w:rsid w:val="00261DB3"/>
    <w:rsid w:val="002648D8"/>
    <w:rsid w:val="002655D4"/>
    <w:rsid w:val="00265865"/>
    <w:rsid w:val="00267D54"/>
    <w:rsid w:val="002711AA"/>
    <w:rsid w:val="00272377"/>
    <w:rsid w:val="00273F86"/>
    <w:rsid w:val="00275B5E"/>
    <w:rsid w:val="00276834"/>
    <w:rsid w:val="002774F0"/>
    <w:rsid w:val="00280566"/>
    <w:rsid w:val="00281DBD"/>
    <w:rsid w:val="00282400"/>
    <w:rsid w:val="00284519"/>
    <w:rsid w:val="0028459B"/>
    <w:rsid w:val="00284C5F"/>
    <w:rsid w:val="002865D2"/>
    <w:rsid w:val="002873F0"/>
    <w:rsid w:val="00293A87"/>
    <w:rsid w:val="002964F9"/>
    <w:rsid w:val="00297B13"/>
    <w:rsid w:val="002A1F14"/>
    <w:rsid w:val="002A2678"/>
    <w:rsid w:val="002A2E01"/>
    <w:rsid w:val="002A398F"/>
    <w:rsid w:val="002A530F"/>
    <w:rsid w:val="002A5C6B"/>
    <w:rsid w:val="002A5D31"/>
    <w:rsid w:val="002A62B1"/>
    <w:rsid w:val="002A6CD3"/>
    <w:rsid w:val="002A714F"/>
    <w:rsid w:val="002B14C2"/>
    <w:rsid w:val="002B1851"/>
    <w:rsid w:val="002B27FF"/>
    <w:rsid w:val="002B4320"/>
    <w:rsid w:val="002B6793"/>
    <w:rsid w:val="002C042C"/>
    <w:rsid w:val="002C1372"/>
    <w:rsid w:val="002C1726"/>
    <w:rsid w:val="002C21A6"/>
    <w:rsid w:val="002C2678"/>
    <w:rsid w:val="002C26D5"/>
    <w:rsid w:val="002C3CD4"/>
    <w:rsid w:val="002C5777"/>
    <w:rsid w:val="002D2BDD"/>
    <w:rsid w:val="002D31BB"/>
    <w:rsid w:val="002D32E3"/>
    <w:rsid w:val="002E0FEB"/>
    <w:rsid w:val="002E4075"/>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063E8"/>
    <w:rsid w:val="00311094"/>
    <w:rsid w:val="0031598C"/>
    <w:rsid w:val="00316339"/>
    <w:rsid w:val="00316C5A"/>
    <w:rsid w:val="003204E9"/>
    <w:rsid w:val="00321E8C"/>
    <w:rsid w:val="00322A86"/>
    <w:rsid w:val="00323AE8"/>
    <w:rsid w:val="00324548"/>
    <w:rsid w:val="003251F4"/>
    <w:rsid w:val="00327A57"/>
    <w:rsid w:val="003303E3"/>
    <w:rsid w:val="003329EA"/>
    <w:rsid w:val="003407A5"/>
    <w:rsid w:val="00341188"/>
    <w:rsid w:val="0034147B"/>
    <w:rsid w:val="00341F24"/>
    <w:rsid w:val="00345F56"/>
    <w:rsid w:val="00350238"/>
    <w:rsid w:val="0035109C"/>
    <w:rsid w:val="00351F0A"/>
    <w:rsid w:val="00353B9C"/>
    <w:rsid w:val="0035432B"/>
    <w:rsid w:val="00361E7E"/>
    <w:rsid w:val="00363E15"/>
    <w:rsid w:val="00370AA4"/>
    <w:rsid w:val="00371FF4"/>
    <w:rsid w:val="003745DA"/>
    <w:rsid w:val="0037468D"/>
    <w:rsid w:val="00376A15"/>
    <w:rsid w:val="00376E96"/>
    <w:rsid w:val="00377520"/>
    <w:rsid w:val="00380D36"/>
    <w:rsid w:val="00381C26"/>
    <w:rsid w:val="003822D3"/>
    <w:rsid w:val="00386630"/>
    <w:rsid w:val="00390B25"/>
    <w:rsid w:val="00395BC9"/>
    <w:rsid w:val="00396E32"/>
    <w:rsid w:val="00397156"/>
    <w:rsid w:val="00397616"/>
    <w:rsid w:val="00397960"/>
    <w:rsid w:val="003A30B8"/>
    <w:rsid w:val="003A3BC4"/>
    <w:rsid w:val="003A458A"/>
    <w:rsid w:val="003A4D77"/>
    <w:rsid w:val="003B2F13"/>
    <w:rsid w:val="003B405E"/>
    <w:rsid w:val="003B57D3"/>
    <w:rsid w:val="003C1F58"/>
    <w:rsid w:val="003C60D5"/>
    <w:rsid w:val="003C792F"/>
    <w:rsid w:val="003D124B"/>
    <w:rsid w:val="003D18F3"/>
    <w:rsid w:val="003D1E59"/>
    <w:rsid w:val="003D78B5"/>
    <w:rsid w:val="003E244F"/>
    <w:rsid w:val="003E2E6E"/>
    <w:rsid w:val="003E6203"/>
    <w:rsid w:val="003E62A6"/>
    <w:rsid w:val="003E695F"/>
    <w:rsid w:val="003E6C9B"/>
    <w:rsid w:val="003E709C"/>
    <w:rsid w:val="003E7B89"/>
    <w:rsid w:val="003F0275"/>
    <w:rsid w:val="003F06B1"/>
    <w:rsid w:val="003F4241"/>
    <w:rsid w:val="003F7C45"/>
    <w:rsid w:val="0040132C"/>
    <w:rsid w:val="004027BA"/>
    <w:rsid w:val="0040469F"/>
    <w:rsid w:val="00405085"/>
    <w:rsid w:val="004061D9"/>
    <w:rsid w:val="004066FC"/>
    <w:rsid w:val="00407C10"/>
    <w:rsid w:val="004113B4"/>
    <w:rsid w:val="00414827"/>
    <w:rsid w:val="00416C10"/>
    <w:rsid w:val="00420007"/>
    <w:rsid w:val="00423393"/>
    <w:rsid w:val="00423FB3"/>
    <w:rsid w:val="00424120"/>
    <w:rsid w:val="00424EF3"/>
    <w:rsid w:val="004261BD"/>
    <w:rsid w:val="004268BB"/>
    <w:rsid w:val="00431047"/>
    <w:rsid w:val="00431B86"/>
    <w:rsid w:val="004339D9"/>
    <w:rsid w:val="004408EC"/>
    <w:rsid w:val="00441E6A"/>
    <w:rsid w:val="00443C8F"/>
    <w:rsid w:val="00452481"/>
    <w:rsid w:val="004567C5"/>
    <w:rsid w:val="00456F7B"/>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6C29"/>
    <w:rsid w:val="00487C2B"/>
    <w:rsid w:val="00490B1F"/>
    <w:rsid w:val="0049297D"/>
    <w:rsid w:val="004929F2"/>
    <w:rsid w:val="004958BE"/>
    <w:rsid w:val="00495A03"/>
    <w:rsid w:val="0049659A"/>
    <w:rsid w:val="004966FE"/>
    <w:rsid w:val="00497079"/>
    <w:rsid w:val="004A1A5E"/>
    <w:rsid w:val="004A1BBA"/>
    <w:rsid w:val="004A3039"/>
    <w:rsid w:val="004A36FD"/>
    <w:rsid w:val="004A3E3C"/>
    <w:rsid w:val="004B0E6D"/>
    <w:rsid w:val="004B16E8"/>
    <w:rsid w:val="004B38A1"/>
    <w:rsid w:val="004B3F56"/>
    <w:rsid w:val="004B6250"/>
    <w:rsid w:val="004B76B1"/>
    <w:rsid w:val="004C0057"/>
    <w:rsid w:val="004C0541"/>
    <w:rsid w:val="004C05F3"/>
    <w:rsid w:val="004C2C46"/>
    <w:rsid w:val="004C52A1"/>
    <w:rsid w:val="004C7235"/>
    <w:rsid w:val="004C7955"/>
    <w:rsid w:val="004D047F"/>
    <w:rsid w:val="004D3971"/>
    <w:rsid w:val="004D3D96"/>
    <w:rsid w:val="004D650F"/>
    <w:rsid w:val="004E2133"/>
    <w:rsid w:val="004E3D41"/>
    <w:rsid w:val="004E60FB"/>
    <w:rsid w:val="004F6565"/>
    <w:rsid w:val="004F779C"/>
    <w:rsid w:val="004F7846"/>
    <w:rsid w:val="005000D4"/>
    <w:rsid w:val="00501BB1"/>
    <w:rsid w:val="00505BE7"/>
    <w:rsid w:val="00506786"/>
    <w:rsid w:val="00506D57"/>
    <w:rsid w:val="00510CAF"/>
    <w:rsid w:val="005128C5"/>
    <w:rsid w:val="0051478B"/>
    <w:rsid w:val="0051566A"/>
    <w:rsid w:val="00515D7B"/>
    <w:rsid w:val="005166E9"/>
    <w:rsid w:val="00516FAF"/>
    <w:rsid w:val="0052009E"/>
    <w:rsid w:val="00520ED7"/>
    <w:rsid w:val="00521EDE"/>
    <w:rsid w:val="005252A9"/>
    <w:rsid w:val="00525E59"/>
    <w:rsid w:val="005318CC"/>
    <w:rsid w:val="005346F1"/>
    <w:rsid w:val="005349B1"/>
    <w:rsid w:val="005374BC"/>
    <w:rsid w:val="00543367"/>
    <w:rsid w:val="00543BFA"/>
    <w:rsid w:val="00547D9C"/>
    <w:rsid w:val="00547DA1"/>
    <w:rsid w:val="00551A1A"/>
    <w:rsid w:val="00552829"/>
    <w:rsid w:val="005546C0"/>
    <w:rsid w:val="0055513C"/>
    <w:rsid w:val="00560194"/>
    <w:rsid w:val="00560C94"/>
    <w:rsid w:val="0056291C"/>
    <w:rsid w:val="0056509C"/>
    <w:rsid w:val="00565A63"/>
    <w:rsid w:val="00565E5C"/>
    <w:rsid w:val="00566588"/>
    <w:rsid w:val="00566F22"/>
    <w:rsid w:val="00571BD3"/>
    <w:rsid w:val="0057275D"/>
    <w:rsid w:val="005749DF"/>
    <w:rsid w:val="005800A9"/>
    <w:rsid w:val="00580488"/>
    <w:rsid w:val="0058048E"/>
    <w:rsid w:val="0058074D"/>
    <w:rsid w:val="00581DAA"/>
    <w:rsid w:val="00582FAD"/>
    <w:rsid w:val="00583489"/>
    <w:rsid w:val="005837E4"/>
    <w:rsid w:val="00587B92"/>
    <w:rsid w:val="005908C0"/>
    <w:rsid w:val="00590FE4"/>
    <w:rsid w:val="00591D9C"/>
    <w:rsid w:val="00592EFF"/>
    <w:rsid w:val="00596D53"/>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3A5"/>
    <w:rsid w:val="005B7B0E"/>
    <w:rsid w:val="005C3BEB"/>
    <w:rsid w:val="005C5409"/>
    <w:rsid w:val="005C6212"/>
    <w:rsid w:val="005C69AC"/>
    <w:rsid w:val="005C722E"/>
    <w:rsid w:val="005C73C2"/>
    <w:rsid w:val="005C7FD4"/>
    <w:rsid w:val="005D01A4"/>
    <w:rsid w:val="005D45B3"/>
    <w:rsid w:val="005D4CEB"/>
    <w:rsid w:val="005E0EAB"/>
    <w:rsid w:val="005E2501"/>
    <w:rsid w:val="005E4CD1"/>
    <w:rsid w:val="005E64DA"/>
    <w:rsid w:val="005F04E6"/>
    <w:rsid w:val="005F43B9"/>
    <w:rsid w:val="005F68CB"/>
    <w:rsid w:val="005F7085"/>
    <w:rsid w:val="005F79F9"/>
    <w:rsid w:val="005F7F24"/>
    <w:rsid w:val="00601110"/>
    <w:rsid w:val="00602ACD"/>
    <w:rsid w:val="006033E3"/>
    <w:rsid w:val="00605748"/>
    <w:rsid w:val="00607A54"/>
    <w:rsid w:val="00610C82"/>
    <w:rsid w:val="0061321C"/>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55E07"/>
    <w:rsid w:val="00661974"/>
    <w:rsid w:val="00662D4B"/>
    <w:rsid w:val="00664551"/>
    <w:rsid w:val="00664F49"/>
    <w:rsid w:val="006658FA"/>
    <w:rsid w:val="006664D2"/>
    <w:rsid w:val="0066726C"/>
    <w:rsid w:val="006674BD"/>
    <w:rsid w:val="006676A0"/>
    <w:rsid w:val="00670857"/>
    <w:rsid w:val="00671124"/>
    <w:rsid w:val="006727B0"/>
    <w:rsid w:val="0067307E"/>
    <w:rsid w:val="006804FA"/>
    <w:rsid w:val="00686EC0"/>
    <w:rsid w:val="00687AD5"/>
    <w:rsid w:val="00691153"/>
    <w:rsid w:val="006949ED"/>
    <w:rsid w:val="00695251"/>
    <w:rsid w:val="00695ADE"/>
    <w:rsid w:val="00695C0D"/>
    <w:rsid w:val="00696356"/>
    <w:rsid w:val="006A1DAE"/>
    <w:rsid w:val="006A23FB"/>
    <w:rsid w:val="006A2C8E"/>
    <w:rsid w:val="006A3F7F"/>
    <w:rsid w:val="006A72C6"/>
    <w:rsid w:val="006B02DA"/>
    <w:rsid w:val="006B077E"/>
    <w:rsid w:val="006B1FD1"/>
    <w:rsid w:val="006B2065"/>
    <w:rsid w:val="006B2F2B"/>
    <w:rsid w:val="006B3940"/>
    <w:rsid w:val="006B47D1"/>
    <w:rsid w:val="006C0314"/>
    <w:rsid w:val="006C168D"/>
    <w:rsid w:val="006C1889"/>
    <w:rsid w:val="006C1D52"/>
    <w:rsid w:val="006C4E16"/>
    <w:rsid w:val="006C55C8"/>
    <w:rsid w:val="006C5E36"/>
    <w:rsid w:val="006C642C"/>
    <w:rsid w:val="006C6FC6"/>
    <w:rsid w:val="006D00D5"/>
    <w:rsid w:val="006D0377"/>
    <w:rsid w:val="006D2D97"/>
    <w:rsid w:val="006E34B7"/>
    <w:rsid w:val="006F4CD8"/>
    <w:rsid w:val="006F56D2"/>
    <w:rsid w:val="00701F44"/>
    <w:rsid w:val="00703E8A"/>
    <w:rsid w:val="00707A5E"/>
    <w:rsid w:val="00710335"/>
    <w:rsid w:val="00711522"/>
    <w:rsid w:val="007124FE"/>
    <w:rsid w:val="00713186"/>
    <w:rsid w:val="00713757"/>
    <w:rsid w:val="00716DC0"/>
    <w:rsid w:val="00717772"/>
    <w:rsid w:val="00721AF1"/>
    <w:rsid w:val="0072280F"/>
    <w:rsid w:val="00722B5E"/>
    <w:rsid w:val="00723559"/>
    <w:rsid w:val="00726CFF"/>
    <w:rsid w:val="0072708F"/>
    <w:rsid w:val="00730500"/>
    <w:rsid w:val="00732D1D"/>
    <w:rsid w:val="00733C8D"/>
    <w:rsid w:val="00736034"/>
    <w:rsid w:val="00736479"/>
    <w:rsid w:val="0073681C"/>
    <w:rsid w:val="00741EBE"/>
    <w:rsid w:val="00746130"/>
    <w:rsid w:val="00746A40"/>
    <w:rsid w:val="00750358"/>
    <w:rsid w:val="007513AC"/>
    <w:rsid w:val="00751763"/>
    <w:rsid w:val="0075255E"/>
    <w:rsid w:val="00755CDF"/>
    <w:rsid w:val="00757A4C"/>
    <w:rsid w:val="00763925"/>
    <w:rsid w:val="00764A94"/>
    <w:rsid w:val="0076518F"/>
    <w:rsid w:val="007651E5"/>
    <w:rsid w:val="007670DC"/>
    <w:rsid w:val="0077111A"/>
    <w:rsid w:val="00772721"/>
    <w:rsid w:val="007756ED"/>
    <w:rsid w:val="00782115"/>
    <w:rsid w:val="007870FC"/>
    <w:rsid w:val="00787CD0"/>
    <w:rsid w:val="00791053"/>
    <w:rsid w:val="00791A3A"/>
    <w:rsid w:val="00791BB9"/>
    <w:rsid w:val="00794196"/>
    <w:rsid w:val="00796EC9"/>
    <w:rsid w:val="00797637"/>
    <w:rsid w:val="007A3195"/>
    <w:rsid w:val="007A3680"/>
    <w:rsid w:val="007A59B8"/>
    <w:rsid w:val="007A72D3"/>
    <w:rsid w:val="007A75F5"/>
    <w:rsid w:val="007B2862"/>
    <w:rsid w:val="007B662A"/>
    <w:rsid w:val="007C2C7E"/>
    <w:rsid w:val="007D1292"/>
    <w:rsid w:val="007D28C9"/>
    <w:rsid w:val="007D3CC8"/>
    <w:rsid w:val="007D4AE2"/>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1B44"/>
    <w:rsid w:val="008174D4"/>
    <w:rsid w:val="00820FE6"/>
    <w:rsid w:val="00821A66"/>
    <w:rsid w:val="00822476"/>
    <w:rsid w:val="00822882"/>
    <w:rsid w:val="00825F68"/>
    <w:rsid w:val="00826B12"/>
    <w:rsid w:val="00835408"/>
    <w:rsid w:val="00837CEF"/>
    <w:rsid w:val="00840035"/>
    <w:rsid w:val="008428A9"/>
    <w:rsid w:val="00844112"/>
    <w:rsid w:val="00844733"/>
    <w:rsid w:val="00844929"/>
    <w:rsid w:val="00844DF5"/>
    <w:rsid w:val="008456C9"/>
    <w:rsid w:val="0084611D"/>
    <w:rsid w:val="00850C62"/>
    <w:rsid w:val="00852E6D"/>
    <w:rsid w:val="00861D07"/>
    <w:rsid w:val="008620ED"/>
    <w:rsid w:val="00863011"/>
    <w:rsid w:val="008640AE"/>
    <w:rsid w:val="00865075"/>
    <w:rsid w:val="008673EE"/>
    <w:rsid w:val="0086748F"/>
    <w:rsid w:val="008712A3"/>
    <w:rsid w:val="00872CE4"/>
    <w:rsid w:val="00877B62"/>
    <w:rsid w:val="00881015"/>
    <w:rsid w:val="008810B0"/>
    <w:rsid w:val="008819B6"/>
    <w:rsid w:val="00881AAC"/>
    <w:rsid w:val="0088256A"/>
    <w:rsid w:val="008836B7"/>
    <w:rsid w:val="008841D3"/>
    <w:rsid w:val="00884359"/>
    <w:rsid w:val="00884D3D"/>
    <w:rsid w:val="00887DE6"/>
    <w:rsid w:val="00890172"/>
    <w:rsid w:val="008911D2"/>
    <w:rsid w:val="00893048"/>
    <w:rsid w:val="00894C2A"/>
    <w:rsid w:val="00895DDD"/>
    <w:rsid w:val="008975BC"/>
    <w:rsid w:val="00897708"/>
    <w:rsid w:val="00897D88"/>
    <w:rsid w:val="00897E6F"/>
    <w:rsid w:val="008A2EC6"/>
    <w:rsid w:val="008A2F16"/>
    <w:rsid w:val="008A4B59"/>
    <w:rsid w:val="008A6D69"/>
    <w:rsid w:val="008B0A73"/>
    <w:rsid w:val="008B1823"/>
    <w:rsid w:val="008B2EAD"/>
    <w:rsid w:val="008B42B7"/>
    <w:rsid w:val="008B6A4A"/>
    <w:rsid w:val="008B6E16"/>
    <w:rsid w:val="008B7110"/>
    <w:rsid w:val="008C2029"/>
    <w:rsid w:val="008C61D6"/>
    <w:rsid w:val="008C64F1"/>
    <w:rsid w:val="008C7F7F"/>
    <w:rsid w:val="008D1BB0"/>
    <w:rsid w:val="008D20FF"/>
    <w:rsid w:val="008D36E4"/>
    <w:rsid w:val="008D3D3B"/>
    <w:rsid w:val="008D3DE6"/>
    <w:rsid w:val="008D4223"/>
    <w:rsid w:val="008D44CC"/>
    <w:rsid w:val="008D46E3"/>
    <w:rsid w:val="008D49A6"/>
    <w:rsid w:val="008D52CA"/>
    <w:rsid w:val="008D6709"/>
    <w:rsid w:val="008D74B6"/>
    <w:rsid w:val="008E083A"/>
    <w:rsid w:val="008E2450"/>
    <w:rsid w:val="008E29A9"/>
    <w:rsid w:val="008E7896"/>
    <w:rsid w:val="008E7D2D"/>
    <w:rsid w:val="008F2477"/>
    <w:rsid w:val="008F7815"/>
    <w:rsid w:val="00900F02"/>
    <w:rsid w:val="009010F0"/>
    <w:rsid w:val="00901162"/>
    <w:rsid w:val="0090223A"/>
    <w:rsid w:val="009028E2"/>
    <w:rsid w:val="00913C27"/>
    <w:rsid w:val="00914EAB"/>
    <w:rsid w:val="00920D7F"/>
    <w:rsid w:val="00920F85"/>
    <w:rsid w:val="00922D49"/>
    <w:rsid w:val="0092502E"/>
    <w:rsid w:val="00925E37"/>
    <w:rsid w:val="00925EDD"/>
    <w:rsid w:val="00927D0E"/>
    <w:rsid w:val="009309DA"/>
    <w:rsid w:val="0093260B"/>
    <w:rsid w:val="00936688"/>
    <w:rsid w:val="00937CFA"/>
    <w:rsid w:val="009406B3"/>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81963"/>
    <w:rsid w:val="00983C82"/>
    <w:rsid w:val="00984520"/>
    <w:rsid w:val="0098545C"/>
    <w:rsid w:val="00985BF7"/>
    <w:rsid w:val="00990071"/>
    <w:rsid w:val="009900B5"/>
    <w:rsid w:val="00991EA9"/>
    <w:rsid w:val="00992BA2"/>
    <w:rsid w:val="00992F83"/>
    <w:rsid w:val="0099508A"/>
    <w:rsid w:val="009973C7"/>
    <w:rsid w:val="009974EB"/>
    <w:rsid w:val="00997813"/>
    <w:rsid w:val="009A03D2"/>
    <w:rsid w:val="009A1126"/>
    <w:rsid w:val="009A5E42"/>
    <w:rsid w:val="009A61A2"/>
    <w:rsid w:val="009A781F"/>
    <w:rsid w:val="009B1584"/>
    <w:rsid w:val="009B21CA"/>
    <w:rsid w:val="009B2235"/>
    <w:rsid w:val="009B2648"/>
    <w:rsid w:val="009B6E8F"/>
    <w:rsid w:val="009C03E5"/>
    <w:rsid w:val="009C2100"/>
    <w:rsid w:val="009C3730"/>
    <w:rsid w:val="009C37BD"/>
    <w:rsid w:val="009C3AAC"/>
    <w:rsid w:val="009C3D84"/>
    <w:rsid w:val="009C4D19"/>
    <w:rsid w:val="009C5134"/>
    <w:rsid w:val="009C5FDB"/>
    <w:rsid w:val="009C693E"/>
    <w:rsid w:val="009C70CB"/>
    <w:rsid w:val="009D0169"/>
    <w:rsid w:val="009D1EA4"/>
    <w:rsid w:val="009D27AA"/>
    <w:rsid w:val="009D4991"/>
    <w:rsid w:val="009D5BB5"/>
    <w:rsid w:val="009D696D"/>
    <w:rsid w:val="009D6DAB"/>
    <w:rsid w:val="009D6ED2"/>
    <w:rsid w:val="009D7D27"/>
    <w:rsid w:val="009E0F1A"/>
    <w:rsid w:val="009E140D"/>
    <w:rsid w:val="009E1E55"/>
    <w:rsid w:val="009E4465"/>
    <w:rsid w:val="009E6401"/>
    <w:rsid w:val="009E6C54"/>
    <w:rsid w:val="009E6D44"/>
    <w:rsid w:val="009F2A25"/>
    <w:rsid w:val="009F5235"/>
    <w:rsid w:val="009F531A"/>
    <w:rsid w:val="009F6550"/>
    <w:rsid w:val="009F786E"/>
    <w:rsid w:val="00A00902"/>
    <w:rsid w:val="00A039FF"/>
    <w:rsid w:val="00A05ACE"/>
    <w:rsid w:val="00A05CA4"/>
    <w:rsid w:val="00A14AE3"/>
    <w:rsid w:val="00A16675"/>
    <w:rsid w:val="00A17766"/>
    <w:rsid w:val="00A22CD6"/>
    <w:rsid w:val="00A22D4B"/>
    <w:rsid w:val="00A234EC"/>
    <w:rsid w:val="00A236D2"/>
    <w:rsid w:val="00A2417A"/>
    <w:rsid w:val="00A27804"/>
    <w:rsid w:val="00A31920"/>
    <w:rsid w:val="00A32FDA"/>
    <w:rsid w:val="00A36AB5"/>
    <w:rsid w:val="00A37252"/>
    <w:rsid w:val="00A37DDA"/>
    <w:rsid w:val="00A411D1"/>
    <w:rsid w:val="00A41566"/>
    <w:rsid w:val="00A43389"/>
    <w:rsid w:val="00A43C40"/>
    <w:rsid w:val="00A43E71"/>
    <w:rsid w:val="00A45753"/>
    <w:rsid w:val="00A47B15"/>
    <w:rsid w:val="00A47E47"/>
    <w:rsid w:val="00A52F84"/>
    <w:rsid w:val="00A536A1"/>
    <w:rsid w:val="00A56AA4"/>
    <w:rsid w:val="00A56B05"/>
    <w:rsid w:val="00A57678"/>
    <w:rsid w:val="00A60E2F"/>
    <w:rsid w:val="00A61C03"/>
    <w:rsid w:val="00A63127"/>
    <w:rsid w:val="00A63284"/>
    <w:rsid w:val="00A64CB8"/>
    <w:rsid w:val="00A67018"/>
    <w:rsid w:val="00A672F3"/>
    <w:rsid w:val="00A673DC"/>
    <w:rsid w:val="00A7076E"/>
    <w:rsid w:val="00A709BE"/>
    <w:rsid w:val="00A70E23"/>
    <w:rsid w:val="00A7162E"/>
    <w:rsid w:val="00A72D71"/>
    <w:rsid w:val="00A75705"/>
    <w:rsid w:val="00A7634D"/>
    <w:rsid w:val="00A77C69"/>
    <w:rsid w:val="00A83953"/>
    <w:rsid w:val="00A840C5"/>
    <w:rsid w:val="00A903B6"/>
    <w:rsid w:val="00A90F4F"/>
    <w:rsid w:val="00A942BE"/>
    <w:rsid w:val="00A947AA"/>
    <w:rsid w:val="00A96748"/>
    <w:rsid w:val="00A96FD9"/>
    <w:rsid w:val="00AA0500"/>
    <w:rsid w:val="00AA1B53"/>
    <w:rsid w:val="00AA3556"/>
    <w:rsid w:val="00AA35FD"/>
    <w:rsid w:val="00AA3DB7"/>
    <w:rsid w:val="00AA72C6"/>
    <w:rsid w:val="00AB2DFA"/>
    <w:rsid w:val="00AB3012"/>
    <w:rsid w:val="00AB321C"/>
    <w:rsid w:val="00AB3DEF"/>
    <w:rsid w:val="00AB42E2"/>
    <w:rsid w:val="00AB688F"/>
    <w:rsid w:val="00AB75EA"/>
    <w:rsid w:val="00AB7AA2"/>
    <w:rsid w:val="00AC424A"/>
    <w:rsid w:val="00AC4BC1"/>
    <w:rsid w:val="00AC588F"/>
    <w:rsid w:val="00AC5E4B"/>
    <w:rsid w:val="00AD04BD"/>
    <w:rsid w:val="00AD1A03"/>
    <w:rsid w:val="00AD2589"/>
    <w:rsid w:val="00AD38FC"/>
    <w:rsid w:val="00AD7011"/>
    <w:rsid w:val="00AD7214"/>
    <w:rsid w:val="00AE1066"/>
    <w:rsid w:val="00AE19D8"/>
    <w:rsid w:val="00AE4518"/>
    <w:rsid w:val="00AE5D7F"/>
    <w:rsid w:val="00AE79F0"/>
    <w:rsid w:val="00AE7D44"/>
    <w:rsid w:val="00AF18BC"/>
    <w:rsid w:val="00AF4FE7"/>
    <w:rsid w:val="00AF6EC1"/>
    <w:rsid w:val="00AF7CF5"/>
    <w:rsid w:val="00B00331"/>
    <w:rsid w:val="00B0116D"/>
    <w:rsid w:val="00B01A80"/>
    <w:rsid w:val="00B07C27"/>
    <w:rsid w:val="00B10DE1"/>
    <w:rsid w:val="00B10FF8"/>
    <w:rsid w:val="00B111B9"/>
    <w:rsid w:val="00B11BC8"/>
    <w:rsid w:val="00B15768"/>
    <w:rsid w:val="00B203C4"/>
    <w:rsid w:val="00B221F4"/>
    <w:rsid w:val="00B22995"/>
    <w:rsid w:val="00B22E81"/>
    <w:rsid w:val="00B23996"/>
    <w:rsid w:val="00B23CB2"/>
    <w:rsid w:val="00B2561A"/>
    <w:rsid w:val="00B25A64"/>
    <w:rsid w:val="00B32AB3"/>
    <w:rsid w:val="00B34E7C"/>
    <w:rsid w:val="00B368EA"/>
    <w:rsid w:val="00B37527"/>
    <w:rsid w:val="00B37EEF"/>
    <w:rsid w:val="00B40704"/>
    <w:rsid w:val="00B43FC2"/>
    <w:rsid w:val="00B47485"/>
    <w:rsid w:val="00B518C3"/>
    <w:rsid w:val="00B55185"/>
    <w:rsid w:val="00B6104F"/>
    <w:rsid w:val="00B61923"/>
    <w:rsid w:val="00B621D6"/>
    <w:rsid w:val="00B62914"/>
    <w:rsid w:val="00B64F6B"/>
    <w:rsid w:val="00B65D6F"/>
    <w:rsid w:val="00B67552"/>
    <w:rsid w:val="00B67C23"/>
    <w:rsid w:val="00B67CAC"/>
    <w:rsid w:val="00B75735"/>
    <w:rsid w:val="00B76B0F"/>
    <w:rsid w:val="00B77142"/>
    <w:rsid w:val="00B7766E"/>
    <w:rsid w:val="00B80A2C"/>
    <w:rsid w:val="00B81F60"/>
    <w:rsid w:val="00B824D6"/>
    <w:rsid w:val="00B83F8E"/>
    <w:rsid w:val="00B841AC"/>
    <w:rsid w:val="00B865B0"/>
    <w:rsid w:val="00B90780"/>
    <w:rsid w:val="00B918B8"/>
    <w:rsid w:val="00B9240D"/>
    <w:rsid w:val="00B94BB8"/>
    <w:rsid w:val="00B94C15"/>
    <w:rsid w:val="00B95E5A"/>
    <w:rsid w:val="00B96B27"/>
    <w:rsid w:val="00BA22A8"/>
    <w:rsid w:val="00BA3E48"/>
    <w:rsid w:val="00BA4BF8"/>
    <w:rsid w:val="00BA7C61"/>
    <w:rsid w:val="00BB1EB3"/>
    <w:rsid w:val="00BB2678"/>
    <w:rsid w:val="00BC2343"/>
    <w:rsid w:val="00BC76D5"/>
    <w:rsid w:val="00BD18B8"/>
    <w:rsid w:val="00BD30C8"/>
    <w:rsid w:val="00BD3EB4"/>
    <w:rsid w:val="00BD5C65"/>
    <w:rsid w:val="00BE01CA"/>
    <w:rsid w:val="00BE308A"/>
    <w:rsid w:val="00BE6018"/>
    <w:rsid w:val="00BF1DD5"/>
    <w:rsid w:val="00BF1F57"/>
    <w:rsid w:val="00BF3EA0"/>
    <w:rsid w:val="00BF4086"/>
    <w:rsid w:val="00BF426C"/>
    <w:rsid w:val="00BF4474"/>
    <w:rsid w:val="00BF460D"/>
    <w:rsid w:val="00BF58D0"/>
    <w:rsid w:val="00BF7D6A"/>
    <w:rsid w:val="00C013E1"/>
    <w:rsid w:val="00C01611"/>
    <w:rsid w:val="00C01C01"/>
    <w:rsid w:val="00C02C6D"/>
    <w:rsid w:val="00C02D59"/>
    <w:rsid w:val="00C030B6"/>
    <w:rsid w:val="00C03284"/>
    <w:rsid w:val="00C04855"/>
    <w:rsid w:val="00C050D7"/>
    <w:rsid w:val="00C05B5F"/>
    <w:rsid w:val="00C104CC"/>
    <w:rsid w:val="00C130C1"/>
    <w:rsid w:val="00C152FE"/>
    <w:rsid w:val="00C16739"/>
    <w:rsid w:val="00C22CCE"/>
    <w:rsid w:val="00C23BA2"/>
    <w:rsid w:val="00C25D0C"/>
    <w:rsid w:val="00C319CF"/>
    <w:rsid w:val="00C32AF2"/>
    <w:rsid w:val="00C33204"/>
    <w:rsid w:val="00C338EB"/>
    <w:rsid w:val="00C33E2E"/>
    <w:rsid w:val="00C3465D"/>
    <w:rsid w:val="00C379E9"/>
    <w:rsid w:val="00C37E98"/>
    <w:rsid w:val="00C42431"/>
    <w:rsid w:val="00C43215"/>
    <w:rsid w:val="00C439FB"/>
    <w:rsid w:val="00C43F23"/>
    <w:rsid w:val="00C4675D"/>
    <w:rsid w:val="00C467F0"/>
    <w:rsid w:val="00C477A2"/>
    <w:rsid w:val="00C50011"/>
    <w:rsid w:val="00C503D3"/>
    <w:rsid w:val="00C52F90"/>
    <w:rsid w:val="00C5444F"/>
    <w:rsid w:val="00C56857"/>
    <w:rsid w:val="00C6069A"/>
    <w:rsid w:val="00C62509"/>
    <w:rsid w:val="00C645E6"/>
    <w:rsid w:val="00C64D82"/>
    <w:rsid w:val="00C64FBC"/>
    <w:rsid w:val="00C65A83"/>
    <w:rsid w:val="00C67DCB"/>
    <w:rsid w:val="00C736BB"/>
    <w:rsid w:val="00C737E8"/>
    <w:rsid w:val="00C80F23"/>
    <w:rsid w:val="00C81151"/>
    <w:rsid w:val="00C81746"/>
    <w:rsid w:val="00C82CC6"/>
    <w:rsid w:val="00C850A3"/>
    <w:rsid w:val="00C85C32"/>
    <w:rsid w:val="00C87568"/>
    <w:rsid w:val="00C87BB7"/>
    <w:rsid w:val="00C90DB6"/>
    <w:rsid w:val="00C9394F"/>
    <w:rsid w:val="00C93B1A"/>
    <w:rsid w:val="00C9504A"/>
    <w:rsid w:val="00C96275"/>
    <w:rsid w:val="00C968F4"/>
    <w:rsid w:val="00C96F5F"/>
    <w:rsid w:val="00CA3977"/>
    <w:rsid w:val="00CA5927"/>
    <w:rsid w:val="00CA79EC"/>
    <w:rsid w:val="00CB39C2"/>
    <w:rsid w:val="00CB44DE"/>
    <w:rsid w:val="00CB4C8C"/>
    <w:rsid w:val="00CB6782"/>
    <w:rsid w:val="00CB7629"/>
    <w:rsid w:val="00CC00EC"/>
    <w:rsid w:val="00CC080A"/>
    <w:rsid w:val="00CC3C04"/>
    <w:rsid w:val="00CC45B7"/>
    <w:rsid w:val="00CC4CB4"/>
    <w:rsid w:val="00CE3C13"/>
    <w:rsid w:val="00CE4499"/>
    <w:rsid w:val="00CE5277"/>
    <w:rsid w:val="00CE6358"/>
    <w:rsid w:val="00CE7FC6"/>
    <w:rsid w:val="00CF0249"/>
    <w:rsid w:val="00CF0C6C"/>
    <w:rsid w:val="00CF2D54"/>
    <w:rsid w:val="00D01324"/>
    <w:rsid w:val="00D02BA5"/>
    <w:rsid w:val="00D03538"/>
    <w:rsid w:val="00D03B67"/>
    <w:rsid w:val="00D049B8"/>
    <w:rsid w:val="00D0516C"/>
    <w:rsid w:val="00D05EE7"/>
    <w:rsid w:val="00D068D0"/>
    <w:rsid w:val="00D078D1"/>
    <w:rsid w:val="00D129A8"/>
    <w:rsid w:val="00D12EC7"/>
    <w:rsid w:val="00D12FB9"/>
    <w:rsid w:val="00D13987"/>
    <w:rsid w:val="00D16A56"/>
    <w:rsid w:val="00D200BD"/>
    <w:rsid w:val="00D22399"/>
    <w:rsid w:val="00D26F6B"/>
    <w:rsid w:val="00D336CE"/>
    <w:rsid w:val="00D33751"/>
    <w:rsid w:val="00D33FBF"/>
    <w:rsid w:val="00D36F6E"/>
    <w:rsid w:val="00D37343"/>
    <w:rsid w:val="00D37D1F"/>
    <w:rsid w:val="00D4205E"/>
    <w:rsid w:val="00D565EC"/>
    <w:rsid w:val="00D61378"/>
    <w:rsid w:val="00D61982"/>
    <w:rsid w:val="00D6226F"/>
    <w:rsid w:val="00D6267A"/>
    <w:rsid w:val="00D674CF"/>
    <w:rsid w:val="00D6766B"/>
    <w:rsid w:val="00D678DF"/>
    <w:rsid w:val="00D67D12"/>
    <w:rsid w:val="00D70923"/>
    <w:rsid w:val="00D74F09"/>
    <w:rsid w:val="00D754C0"/>
    <w:rsid w:val="00D75673"/>
    <w:rsid w:val="00D7585A"/>
    <w:rsid w:val="00D80618"/>
    <w:rsid w:val="00D82494"/>
    <w:rsid w:val="00D83763"/>
    <w:rsid w:val="00D84A4B"/>
    <w:rsid w:val="00D85E13"/>
    <w:rsid w:val="00D8669F"/>
    <w:rsid w:val="00D872A0"/>
    <w:rsid w:val="00D92168"/>
    <w:rsid w:val="00D927B7"/>
    <w:rsid w:val="00D940B5"/>
    <w:rsid w:val="00D95CB0"/>
    <w:rsid w:val="00D977C0"/>
    <w:rsid w:val="00DA00A3"/>
    <w:rsid w:val="00DA13F3"/>
    <w:rsid w:val="00DA27D4"/>
    <w:rsid w:val="00DA2DE3"/>
    <w:rsid w:val="00DA716A"/>
    <w:rsid w:val="00DB1841"/>
    <w:rsid w:val="00DB1F4F"/>
    <w:rsid w:val="00DB37EE"/>
    <w:rsid w:val="00DB4450"/>
    <w:rsid w:val="00DB7B69"/>
    <w:rsid w:val="00DC234A"/>
    <w:rsid w:val="00DC34E9"/>
    <w:rsid w:val="00DC41E4"/>
    <w:rsid w:val="00DC645E"/>
    <w:rsid w:val="00DC6697"/>
    <w:rsid w:val="00DC7C77"/>
    <w:rsid w:val="00DC7F19"/>
    <w:rsid w:val="00DD1798"/>
    <w:rsid w:val="00DD2809"/>
    <w:rsid w:val="00DD7E94"/>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5E5"/>
    <w:rsid w:val="00E1082A"/>
    <w:rsid w:val="00E11166"/>
    <w:rsid w:val="00E13182"/>
    <w:rsid w:val="00E15383"/>
    <w:rsid w:val="00E159D0"/>
    <w:rsid w:val="00E1738C"/>
    <w:rsid w:val="00E22D28"/>
    <w:rsid w:val="00E230D7"/>
    <w:rsid w:val="00E230E3"/>
    <w:rsid w:val="00E30EDF"/>
    <w:rsid w:val="00E31FBA"/>
    <w:rsid w:val="00E36AAE"/>
    <w:rsid w:val="00E413A9"/>
    <w:rsid w:val="00E41773"/>
    <w:rsid w:val="00E430D8"/>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6B86"/>
    <w:rsid w:val="00E8342F"/>
    <w:rsid w:val="00E8405D"/>
    <w:rsid w:val="00E847A7"/>
    <w:rsid w:val="00E87C2F"/>
    <w:rsid w:val="00E906B4"/>
    <w:rsid w:val="00E9095B"/>
    <w:rsid w:val="00E90CF1"/>
    <w:rsid w:val="00E9399B"/>
    <w:rsid w:val="00E94008"/>
    <w:rsid w:val="00E94762"/>
    <w:rsid w:val="00E96B52"/>
    <w:rsid w:val="00E97B3C"/>
    <w:rsid w:val="00EA2244"/>
    <w:rsid w:val="00EA2934"/>
    <w:rsid w:val="00EA3F21"/>
    <w:rsid w:val="00EA411E"/>
    <w:rsid w:val="00EA5FC0"/>
    <w:rsid w:val="00EA6FA7"/>
    <w:rsid w:val="00EB067F"/>
    <w:rsid w:val="00EB1F02"/>
    <w:rsid w:val="00EB51FD"/>
    <w:rsid w:val="00EB5BC5"/>
    <w:rsid w:val="00EB72C1"/>
    <w:rsid w:val="00EB760E"/>
    <w:rsid w:val="00EC086C"/>
    <w:rsid w:val="00EC0963"/>
    <w:rsid w:val="00EC32D4"/>
    <w:rsid w:val="00EC42D0"/>
    <w:rsid w:val="00EC4BA3"/>
    <w:rsid w:val="00EC5CE6"/>
    <w:rsid w:val="00EC638F"/>
    <w:rsid w:val="00ED3DCF"/>
    <w:rsid w:val="00EE2ACE"/>
    <w:rsid w:val="00EE4874"/>
    <w:rsid w:val="00EE79A6"/>
    <w:rsid w:val="00EE7FB4"/>
    <w:rsid w:val="00EF0D26"/>
    <w:rsid w:val="00EF0D86"/>
    <w:rsid w:val="00EF22FE"/>
    <w:rsid w:val="00EF601C"/>
    <w:rsid w:val="00EF76AC"/>
    <w:rsid w:val="00EF7BEA"/>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2D4F"/>
    <w:rsid w:val="00F36130"/>
    <w:rsid w:val="00F40444"/>
    <w:rsid w:val="00F423BD"/>
    <w:rsid w:val="00F432FF"/>
    <w:rsid w:val="00F4715C"/>
    <w:rsid w:val="00F54869"/>
    <w:rsid w:val="00F556B2"/>
    <w:rsid w:val="00F57187"/>
    <w:rsid w:val="00F574E5"/>
    <w:rsid w:val="00F5754B"/>
    <w:rsid w:val="00F576DE"/>
    <w:rsid w:val="00F63BF7"/>
    <w:rsid w:val="00F65617"/>
    <w:rsid w:val="00F710BE"/>
    <w:rsid w:val="00F72CEF"/>
    <w:rsid w:val="00F736D2"/>
    <w:rsid w:val="00F7564C"/>
    <w:rsid w:val="00F76220"/>
    <w:rsid w:val="00F769BE"/>
    <w:rsid w:val="00F76A8A"/>
    <w:rsid w:val="00F81207"/>
    <w:rsid w:val="00F82E6B"/>
    <w:rsid w:val="00F94B4D"/>
    <w:rsid w:val="00F951CF"/>
    <w:rsid w:val="00F97B71"/>
    <w:rsid w:val="00FA1925"/>
    <w:rsid w:val="00FA2DDA"/>
    <w:rsid w:val="00FA34CA"/>
    <w:rsid w:val="00FA3CC8"/>
    <w:rsid w:val="00FA45BA"/>
    <w:rsid w:val="00FA4A55"/>
    <w:rsid w:val="00FA4D4F"/>
    <w:rsid w:val="00FA54E8"/>
    <w:rsid w:val="00FA5CA2"/>
    <w:rsid w:val="00FB2D17"/>
    <w:rsid w:val="00FB2F69"/>
    <w:rsid w:val="00FB39F7"/>
    <w:rsid w:val="00FB3BCA"/>
    <w:rsid w:val="00FB45FF"/>
    <w:rsid w:val="00FB47E0"/>
    <w:rsid w:val="00FB4AE7"/>
    <w:rsid w:val="00FB5D97"/>
    <w:rsid w:val="00FB7363"/>
    <w:rsid w:val="00FB757E"/>
    <w:rsid w:val="00FC1CA5"/>
    <w:rsid w:val="00FC2979"/>
    <w:rsid w:val="00FC45F4"/>
    <w:rsid w:val="00FC4DDD"/>
    <w:rsid w:val="00FD1C3C"/>
    <w:rsid w:val="00FD38A8"/>
    <w:rsid w:val="00FD6AC8"/>
    <w:rsid w:val="00FD7298"/>
    <w:rsid w:val="00FD7CF6"/>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FB85AD3A-E29C-47DD-AE72-199581C27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6">
    <w:name w:val="footer"/>
    <w:basedOn w:val="a"/>
    <w:rsid w:val="00EB72C1"/>
    <w:pPr>
      <w:tabs>
        <w:tab w:val="center" w:pos="4153"/>
        <w:tab w:val="right" w:pos="8306"/>
      </w:tabs>
      <w:snapToGrid w:val="0"/>
      <w:jc w:val="left"/>
    </w:pPr>
    <w:rPr>
      <w:sz w:val="18"/>
      <w:szCs w:val="18"/>
    </w:rPr>
  </w:style>
  <w:style w:type="character" w:styleId="a7">
    <w:name w:val="page number"/>
    <w:basedOn w:val="a1"/>
    <w:rsid w:val="00EB72C1"/>
  </w:style>
  <w:style w:type="character" w:styleId="a8">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9">
    <w:name w:val="header"/>
    <w:basedOn w:val="a"/>
    <w:link w:val="Char0"/>
    <w:uiPriority w:val="99"/>
    <w:rsid w:val="00EB72C1"/>
    <w:pPr>
      <w:pBdr>
        <w:bottom w:val="single" w:sz="6" w:space="1" w:color="auto"/>
      </w:pBdr>
      <w:tabs>
        <w:tab w:val="center" w:pos="4153"/>
        <w:tab w:val="right" w:pos="8306"/>
      </w:tabs>
      <w:snapToGrid w:val="0"/>
      <w:jc w:val="center"/>
    </w:pPr>
    <w:rPr>
      <w:sz w:val="18"/>
      <w:szCs w:val="18"/>
    </w:rPr>
  </w:style>
  <w:style w:type="character" w:styleId="aa">
    <w:name w:val="FollowedHyperlink"/>
    <w:rsid w:val="00EB72C1"/>
    <w:rPr>
      <w:color w:val="800080"/>
      <w:u w:val="single"/>
    </w:rPr>
  </w:style>
  <w:style w:type="paragraph" w:styleId="ab">
    <w:name w:val="List"/>
    <w:basedOn w:val="ac"/>
    <w:rsid w:val="00EB72C1"/>
    <w:pPr>
      <w:spacing w:after="220" w:line="220" w:lineRule="atLeast"/>
      <w:ind w:left="1440" w:hanging="360"/>
    </w:pPr>
    <w:rPr>
      <w:szCs w:val="20"/>
    </w:rPr>
  </w:style>
  <w:style w:type="paragraph" w:styleId="ac">
    <w:name w:val="Body Text"/>
    <w:basedOn w:val="a"/>
    <w:rsid w:val="00EB72C1"/>
    <w:pPr>
      <w:spacing w:after="120"/>
    </w:pPr>
  </w:style>
  <w:style w:type="paragraph" w:styleId="ad">
    <w:name w:val="Date"/>
    <w:basedOn w:val="a"/>
    <w:next w:val="a"/>
    <w:link w:val="Char1"/>
    <w:rsid w:val="00EB72C1"/>
    <w:rPr>
      <w:sz w:val="24"/>
      <w:szCs w:val="20"/>
    </w:rPr>
  </w:style>
  <w:style w:type="character" w:customStyle="1" w:styleId="c1">
    <w:name w:val="c1"/>
    <w:rsid w:val="00EB72C1"/>
    <w:rPr>
      <w:color w:val="000000"/>
      <w:sz w:val="18"/>
      <w:szCs w:val="18"/>
    </w:rPr>
  </w:style>
  <w:style w:type="paragraph" w:styleId="10">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EB72C1"/>
    <w:rPr>
      <w:sz w:val="18"/>
      <w:szCs w:val="18"/>
    </w:rPr>
  </w:style>
  <w:style w:type="character" w:styleId="af">
    <w:name w:val="annotation reference"/>
    <w:semiHidden/>
    <w:rsid w:val="00EB72C1"/>
    <w:rPr>
      <w:sz w:val="21"/>
      <w:szCs w:val="21"/>
    </w:rPr>
  </w:style>
  <w:style w:type="paragraph" w:styleId="af0">
    <w:name w:val="annotation text"/>
    <w:basedOn w:val="a"/>
    <w:semiHidden/>
    <w:rsid w:val="00EB72C1"/>
    <w:pPr>
      <w:jc w:val="left"/>
    </w:pPr>
  </w:style>
  <w:style w:type="paragraph" w:styleId="af1">
    <w:name w:val="annotation subject"/>
    <w:basedOn w:val="af0"/>
    <w:next w:val="af0"/>
    <w:semiHidden/>
    <w:rsid w:val="00EB72C1"/>
    <w:rPr>
      <w:b/>
      <w:bCs/>
    </w:rPr>
  </w:style>
  <w:style w:type="paragraph" w:customStyle="1" w:styleId="Char2">
    <w:name w:val="Char"/>
    <w:basedOn w:val="a"/>
    <w:rsid w:val="00EB72C1"/>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A96FD9"/>
    <w:rPr>
      <w:rFonts w:ascii="宋体" w:hAnsi="Courier New"/>
      <w:kern w:val="2"/>
      <w:sz w:val="21"/>
      <w:szCs w:val="21"/>
    </w:rPr>
  </w:style>
  <w:style w:type="character" w:customStyle="1" w:styleId="Char0">
    <w:name w:val="页眉 Char"/>
    <w:basedOn w:val="a1"/>
    <w:link w:val="a9"/>
    <w:uiPriority w:val="99"/>
    <w:rsid w:val="001D1356"/>
    <w:rPr>
      <w:kern w:val="2"/>
      <w:sz w:val="18"/>
      <w:szCs w:val="18"/>
    </w:rPr>
  </w:style>
  <w:style w:type="character" w:customStyle="1" w:styleId="1Char">
    <w:name w:val="标题 1 Char"/>
    <w:basedOn w:val="a1"/>
    <w:link w:val="1"/>
    <w:rsid w:val="00A7634D"/>
    <w:rPr>
      <w:b/>
      <w:bCs/>
      <w:kern w:val="44"/>
      <w:sz w:val="44"/>
      <w:szCs w:val="44"/>
    </w:rPr>
  </w:style>
  <w:style w:type="character" w:customStyle="1" w:styleId="Char1">
    <w:name w:val="日期 Char"/>
    <w:basedOn w:val="a1"/>
    <w:link w:val="ad"/>
    <w:rsid w:val="00C503D3"/>
    <w:rPr>
      <w:kern w:val="2"/>
      <w:sz w:val="24"/>
    </w:rPr>
  </w:style>
  <w:style w:type="character" w:styleId="af8">
    <w:name w:val="Strong"/>
    <w:basedOn w:val="a1"/>
    <w:uiPriority w:val="22"/>
    <w:qFormat/>
    <w:rsid w:val="00E97B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72801080">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qdii.dot</Template>
  <TotalTime>104</TotalTime>
  <Pages>14</Pages>
  <Words>1219</Words>
  <Characters>6951</Characters>
  <Application>Microsoft Office Word</Application>
  <DocSecurity>0</DocSecurity>
  <Lines>57</Lines>
  <Paragraphs>16</Paragraphs>
  <ScaleCrop>false</ScaleCrop>
  <Company>TRT. Ltd. Co.</Company>
  <LinksUpToDate>false</LinksUpToDate>
  <CharactersWithSpaces>8154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242</cp:revision>
  <cp:lastPrinted>2007-07-19T00:46:00Z</cp:lastPrinted>
  <dcterms:created xsi:type="dcterms:W3CDTF">2013-08-01T05:26:00Z</dcterms:created>
  <dcterms:modified xsi:type="dcterms:W3CDTF">2018-04-19T01:36:00Z</dcterms:modified>
</cp:coreProperties>
</file>