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5A970"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5C31F5C4"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03AE565E"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523418C8" w14:textId="77777777" w:rsidR="00981242" w:rsidRPr="00A93D4B" w:rsidRDefault="00981242" w:rsidP="00A93D4B">
      <w:pPr>
        <w:spacing w:before="29" w:line="288" w:lineRule="auto"/>
        <w:jc w:val="center"/>
        <w:rPr>
          <w:b/>
          <w:sz w:val="36"/>
          <w:szCs w:val="36"/>
        </w:rPr>
      </w:pPr>
    </w:p>
    <w:p w14:paraId="33A7992F"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交银施罗德天利宝货币市场基金</w:t>
      </w:r>
    </w:p>
    <w:p w14:paraId="3FAC6276"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14:paraId="534A2028"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5DC08FD2"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3F5A5DB4" w14:textId="77777777" w:rsidR="00223DFB" w:rsidRPr="00D0515B" w:rsidRDefault="00223DFB" w:rsidP="004B36C2">
      <w:pPr>
        <w:spacing w:line="360" w:lineRule="auto"/>
        <w:jc w:val="center"/>
        <w:rPr>
          <w:rFonts w:asciiTheme="minorEastAsia" w:eastAsiaTheme="minorEastAsia" w:hAnsiTheme="minorEastAsia"/>
          <w:b/>
          <w:szCs w:val="21"/>
        </w:rPr>
      </w:pPr>
    </w:p>
    <w:p w14:paraId="08C9AA3F" w14:textId="77777777" w:rsidR="00223DFB" w:rsidRPr="00D0515B" w:rsidRDefault="00223DFB" w:rsidP="004B36C2">
      <w:pPr>
        <w:spacing w:line="360" w:lineRule="auto"/>
        <w:jc w:val="center"/>
        <w:rPr>
          <w:rFonts w:asciiTheme="minorEastAsia" w:eastAsiaTheme="minorEastAsia" w:hAnsiTheme="minorEastAsia"/>
          <w:b/>
          <w:szCs w:val="21"/>
        </w:rPr>
      </w:pPr>
    </w:p>
    <w:p w14:paraId="3B94DCEC" w14:textId="77777777" w:rsidR="00223DFB" w:rsidRPr="00D0515B" w:rsidRDefault="00223DFB" w:rsidP="004B36C2">
      <w:pPr>
        <w:spacing w:line="360" w:lineRule="auto"/>
        <w:rPr>
          <w:rFonts w:asciiTheme="minorEastAsia" w:eastAsiaTheme="minorEastAsia" w:hAnsiTheme="minorEastAsia"/>
          <w:b/>
          <w:szCs w:val="21"/>
        </w:rPr>
      </w:pPr>
    </w:p>
    <w:p w14:paraId="58EC1FC0" w14:textId="77777777" w:rsidR="00223DFB" w:rsidRPr="00D0515B" w:rsidRDefault="00223DFB" w:rsidP="004B36C2">
      <w:pPr>
        <w:spacing w:line="360" w:lineRule="auto"/>
        <w:jc w:val="center"/>
        <w:rPr>
          <w:rFonts w:asciiTheme="minorEastAsia" w:eastAsiaTheme="minorEastAsia" w:hAnsiTheme="minorEastAsia"/>
          <w:b/>
          <w:szCs w:val="21"/>
        </w:rPr>
      </w:pPr>
    </w:p>
    <w:p w14:paraId="758AF6AB" w14:textId="77777777" w:rsidR="00223DFB" w:rsidRPr="00D0515B" w:rsidRDefault="00223DFB" w:rsidP="004B36C2">
      <w:pPr>
        <w:spacing w:line="360" w:lineRule="auto"/>
        <w:jc w:val="center"/>
        <w:rPr>
          <w:rFonts w:asciiTheme="minorEastAsia" w:eastAsiaTheme="minorEastAsia" w:hAnsiTheme="minorEastAsia"/>
          <w:b/>
          <w:szCs w:val="21"/>
        </w:rPr>
      </w:pPr>
    </w:p>
    <w:p w14:paraId="6F25E9DE" w14:textId="77777777" w:rsidR="00223DFB" w:rsidRPr="00D0515B" w:rsidRDefault="00223DFB" w:rsidP="004B36C2">
      <w:pPr>
        <w:spacing w:line="360" w:lineRule="auto"/>
        <w:jc w:val="center"/>
        <w:rPr>
          <w:rFonts w:asciiTheme="minorEastAsia" w:eastAsiaTheme="minorEastAsia" w:hAnsiTheme="minorEastAsia"/>
          <w:b/>
          <w:szCs w:val="21"/>
        </w:rPr>
      </w:pPr>
    </w:p>
    <w:p w14:paraId="1C89CB48" w14:textId="77777777" w:rsidR="00223DFB" w:rsidRPr="00D0515B" w:rsidRDefault="00223DFB" w:rsidP="004B36C2">
      <w:pPr>
        <w:spacing w:line="360" w:lineRule="auto"/>
        <w:jc w:val="center"/>
        <w:rPr>
          <w:rFonts w:asciiTheme="minorEastAsia" w:eastAsiaTheme="minorEastAsia" w:hAnsiTheme="minorEastAsia"/>
          <w:b/>
          <w:szCs w:val="21"/>
        </w:rPr>
      </w:pPr>
    </w:p>
    <w:p w14:paraId="6D4856B4" w14:textId="77777777" w:rsidR="00223DFB" w:rsidRPr="00D0515B" w:rsidRDefault="00223DFB" w:rsidP="004B36C2">
      <w:pPr>
        <w:spacing w:line="360" w:lineRule="auto"/>
        <w:jc w:val="center"/>
        <w:rPr>
          <w:rFonts w:asciiTheme="minorEastAsia" w:eastAsiaTheme="minorEastAsia" w:hAnsiTheme="minorEastAsia"/>
          <w:b/>
          <w:szCs w:val="21"/>
        </w:rPr>
      </w:pPr>
    </w:p>
    <w:p w14:paraId="0B333786" w14:textId="77777777" w:rsidR="00223DFB" w:rsidRPr="00D0515B" w:rsidRDefault="00223DFB" w:rsidP="004B36C2">
      <w:pPr>
        <w:spacing w:line="360" w:lineRule="auto"/>
        <w:jc w:val="center"/>
        <w:rPr>
          <w:rFonts w:asciiTheme="minorEastAsia" w:eastAsiaTheme="minorEastAsia" w:hAnsiTheme="minorEastAsia"/>
          <w:b/>
          <w:szCs w:val="21"/>
        </w:rPr>
      </w:pPr>
    </w:p>
    <w:p w14:paraId="46E5B42B" w14:textId="77777777" w:rsidR="00223DFB" w:rsidRPr="00D0515B" w:rsidRDefault="00223DFB" w:rsidP="004B36C2">
      <w:pPr>
        <w:spacing w:line="360" w:lineRule="auto"/>
        <w:jc w:val="center"/>
        <w:rPr>
          <w:rFonts w:asciiTheme="minorEastAsia" w:eastAsiaTheme="minorEastAsia" w:hAnsiTheme="minorEastAsia"/>
          <w:b/>
          <w:szCs w:val="21"/>
        </w:rPr>
      </w:pPr>
    </w:p>
    <w:p w14:paraId="753DC111" w14:textId="77777777" w:rsidR="00223DFB" w:rsidRPr="00D0515B" w:rsidRDefault="00223DFB" w:rsidP="004B36C2">
      <w:pPr>
        <w:spacing w:line="360" w:lineRule="auto"/>
        <w:jc w:val="center"/>
        <w:rPr>
          <w:rFonts w:asciiTheme="minorEastAsia" w:eastAsiaTheme="minorEastAsia" w:hAnsiTheme="minorEastAsia"/>
          <w:b/>
          <w:szCs w:val="21"/>
        </w:rPr>
      </w:pPr>
    </w:p>
    <w:p w14:paraId="5D249525" w14:textId="77777777" w:rsidR="00223DFB" w:rsidRPr="00D0515B" w:rsidRDefault="00223DFB" w:rsidP="004B36C2">
      <w:pPr>
        <w:spacing w:line="360" w:lineRule="auto"/>
        <w:jc w:val="center"/>
        <w:rPr>
          <w:rFonts w:asciiTheme="minorEastAsia" w:eastAsiaTheme="minorEastAsia" w:hAnsiTheme="minorEastAsia"/>
          <w:b/>
          <w:szCs w:val="21"/>
        </w:rPr>
      </w:pPr>
    </w:p>
    <w:p w14:paraId="5F7AA2E7" w14:textId="77777777" w:rsidR="00223DFB" w:rsidRPr="0076521B" w:rsidRDefault="00223DFB" w:rsidP="0076521B">
      <w:pPr>
        <w:spacing w:before="29" w:line="288" w:lineRule="auto"/>
        <w:ind w:firstLineChars="900" w:firstLine="2168"/>
        <w:rPr>
          <w:b/>
          <w:color w:val="000000"/>
          <w:sz w:val="24"/>
        </w:rPr>
      </w:pPr>
    </w:p>
    <w:p w14:paraId="7EC8586C"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66F525A3"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14:paraId="65B1C889"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14:paraId="7067264E"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14:paraId="403565D0"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0" w:name="_Toc509688230"/>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14:paraId="5B8FB08E" w14:textId="77777777" w:rsidR="00FB3BC2" w:rsidRPr="00FB3BC2" w:rsidRDefault="00FB3BC2" w:rsidP="00FB3BC2"/>
    <w:p w14:paraId="3275292E"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509688231"/>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14:paraId="53B98B46" w14:textId="77777777" w:rsidR="00795A1F" w:rsidRDefault="00C27C22">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1020D3CD" w14:textId="77777777" w:rsidR="00795A1F" w:rsidRDefault="00C27C22">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566A0B01" w14:textId="77777777" w:rsidR="00795A1F" w:rsidRDefault="00C27C22">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3D3513A9" w14:textId="77777777" w:rsidR="00795A1F" w:rsidRDefault="00C27C22">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14:paraId="383FFC42"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09BD3CDB" w14:textId="77777777"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14:paraId="3BD45EF9" w14:textId="77777777" w:rsidR="00223DFB" w:rsidRPr="00D0515B" w:rsidRDefault="00223DFB" w:rsidP="001851CC">
      <w:pPr>
        <w:pStyle w:val="22"/>
        <w:spacing w:line="360" w:lineRule="auto"/>
        <w:ind w:left="420"/>
        <w:rPr>
          <w:rFonts w:asciiTheme="minorEastAsia" w:eastAsiaTheme="minorEastAsia" w:hAnsiTheme="minorEastAsia"/>
        </w:rPr>
      </w:pPr>
    </w:p>
    <w:p w14:paraId="270FC702" w14:textId="77777777" w:rsidR="00DE710D"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688230" w:history="1">
        <w:r w:rsidR="00DE710D" w:rsidRPr="00453E9F">
          <w:rPr>
            <w:rStyle w:val="a8"/>
            <w:b/>
            <w:bCs/>
            <w:noProof/>
          </w:rPr>
          <w:t xml:space="preserve">§1  </w:t>
        </w:r>
        <w:r w:rsidR="00DE710D" w:rsidRPr="00453E9F">
          <w:rPr>
            <w:rStyle w:val="a8"/>
            <w:rFonts w:hint="eastAsia"/>
            <w:b/>
            <w:bCs/>
            <w:noProof/>
          </w:rPr>
          <w:t>重要提示及目录</w:t>
        </w:r>
        <w:r w:rsidR="00DE710D">
          <w:rPr>
            <w:noProof/>
            <w:webHidden/>
          </w:rPr>
          <w:tab/>
        </w:r>
        <w:r w:rsidR="00DE710D">
          <w:rPr>
            <w:noProof/>
            <w:webHidden/>
          </w:rPr>
          <w:fldChar w:fldCharType="begin"/>
        </w:r>
        <w:r w:rsidR="00DE710D">
          <w:rPr>
            <w:noProof/>
            <w:webHidden/>
          </w:rPr>
          <w:instrText xml:space="preserve"> PAGEREF _Toc509688230 \h </w:instrText>
        </w:r>
        <w:r w:rsidR="00DE710D">
          <w:rPr>
            <w:noProof/>
            <w:webHidden/>
          </w:rPr>
        </w:r>
        <w:r w:rsidR="00DE710D">
          <w:rPr>
            <w:noProof/>
            <w:webHidden/>
          </w:rPr>
          <w:fldChar w:fldCharType="separate"/>
        </w:r>
        <w:r w:rsidR="00DE710D">
          <w:rPr>
            <w:noProof/>
            <w:webHidden/>
          </w:rPr>
          <w:t>2</w:t>
        </w:r>
        <w:r w:rsidR="00DE710D">
          <w:rPr>
            <w:noProof/>
            <w:webHidden/>
          </w:rPr>
          <w:fldChar w:fldCharType="end"/>
        </w:r>
      </w:hyperlink>
    </w:p>
    <w:p w14:paraId="23527038"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31" w:history="1">
        <w:r w:rsidR="00DE710D" w:rsidRPr="00453E9F">
          <w:rPr>
            <w:rStyle w:val="a8"/>
            <w:noProof/>
          </w:rPr>
          <w:t xml:space="preserve">1.1 </w:t>
        </w:r>
        <w:r w:rsidR="00DE710D" w:rsidRPr="00453E9F">
          <w:rPr>
            <w:rStyle w:val="a8"/>
            <w:rFonts w:hint="eastAsia"/>
            <w:noProof/>
          </w:rPr>
          <w:t>重要提示</w:t>
        </w:r>
        <w:r w:rsidR="00DE710D">
          <w:rPr>
            <w:noProof/>
            <w:webHidden/>
          </w:rPr>
          <w:tab/>
        </w:r>
        <w:r w:rsidR="00DE710D">
          <w:rPr>
            <w:noProof/>
            <w:webHidden/>
          </w:rPr>
          <w:fldChar w:fldCharType="begin"/>
        </w:r>
        <w:r w:rsidR="00DE710D">
          <w:rPr>
            <w:noProof/>
            <w:webHidden/>
          </w:rPr>
          <w:instrText xml:space="preserve"> PAGEREF _Toc509688231 \h </w:instrText>
        </w:r>
        <w:r w:rsidR="00DE710D">
          <w:rPr>
            <w:noProof/>
            <w:webHidden/>
          </w:rPr>
        </w:r>
        <w:r w:rsidR="00DE710D">
          <w:rPr>
            <w:noProof/>
            <w:webHidden/>
          </w:rPr>
          <w:fldChar w:fldCharType="separate"/>
        </w:r>
        <w:r w:rsidR="00DE710D">
          <w:rPr>
            <w:noProof/>
            <w:webHidden/>
          </w:rPr>
          <w:t>2</w:t>
        </w:r>
        <w:r w:rsidR="00DE710D">
          <w:rPr>
            <w:noProof/>
            <w:webHidden/>
          </w:rPr>
          <w:fldChar w:fldCharType="end"/>
        </w:r>
      </w:hyperlink>
    </w:p>
    <w:p w14:paraId="2CA7DBAD" w14:textId="77777777" w:rsidR="00DE710D" w:rsidRDefault="00526213">
      <w:pPr>
        <w:pStyle w:val="11"/>
        <w:rPr>
          <w:rFonts w:asciiTheme="minorHAnsi" w:eastAsiaTheme="minorEastAsia" w:hAnsiTheme="minorHAnsi" w:cstheme="minorBidi"/>
          <w:noProof/>
          <w:szCs w:val="22"/>
        </w:rPr>
      </w:pPr>
      <w:hyperlink w:anchor="_Toc509688232" w:history="1">
        <w:r w:rsidR="00DE710D" w:rsidRPr="00453E9F">
          <w:rPr>
            <w:rStyle w:val="a8"/>
            <w:b/>
            <w:bCs/>
            <w:noProof/>
          </w:rPr>
          <w:t xml:space="preserve">§2  </w:t>
        </w:r>
        <w:r w:rsidR="00DE710D" w:rsidRPr="00453E9F">
          <w:rPr>
            <w:rStyle w:val="a8"/>
            <w:rFonts w:hint="eastAsia"/>
            <w:b/>
            <w:bCs/>
            <w:noProof/>
          </w:rPr>
          <w:t>基金简介</w:t>
        </w:r>
        <w:r w:rsidR="00DE710D">
          <w:rPr>
            <w:noProof/>
            <w:webHidden/>
          </w:rPr>
          <w:tab/>
        </w:r>
        <w:r w:rsidR="00DE710D">
          <w:rPr>
            <w:noProof/>
            <w:webHidden/>
          </w:rPr>
          <w:fldChar w:fldCharType="begin"/>
        </w:r>
        <w:r w:rsidR="00DE710D">
          <w:rPr>
            <w:noProof/>
            <w:webHidden/>
          </w:rPr>
          <w:instrText xml:space="preserve"> PAGEREF _Toc509688232 \h </w:instrText>
        </w:r>
        <w:r w:rsidR="00DE710D">
          <w:rPr>
            <w:noProof/>
            <w:webHidden/>
          </w:rPr>
        </w:r>
        <w:r w:rsidR="00DE710D">
          <w:rPr>
            <w:noProof/>
            <w:webHidden/>
          </w:rPr>
          <w:fldChar w:fldCharType="separate"/>
        </w:r>
        <w:r w:rsidR="00DE710D">
          <w:rPr>
            <w:noProof/>
            <w:webHidden/>
          </w:rPr>
          <w:t>5</w:t>
        </w:r>
        <w:r w:rsidR="00DE710D">
          <w:rPr>
            <w:noProof/>
            <w:webHidden/>
          </w:rPr>
          <w:fldChar w:fldCharType="end"/>
        </w:r>
      </w:hyperlink>
    </w:p>
    <w:p w14:paraId="3EA352B1"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33" w:history="1">
        <w:r w:rsidR="00DE710D" w:rsidRPr="00453E9F">
          <w:rPr>
            <w:rStyle w:val="a8"/>
            <w:noProof/>
          </w:rPr>
          <w:t xml:space="preserve">2.1 </w:t>
        </w:r>
        <w:r w:rsidR="00DE710D" w:rsidRPr="00453E9F">
          <w:rPr>
            <w:rStyle w:val="a8"/>
            <w:rFonts w:hint="eastAsia"/>
            <w:noProof/>
          </w:rPr>
          <w:t>基金基本情况</w:t>
        </w:r>
        <w:r w:rsidR="00DE710D">
          <w:rPr>
            <w:noProof/>
            <w:webHidden/>
          </w:rPr>
          <w:tab/>
        </w:r>
        <w:r w:rsidR="00DE710D">
          <w:rPr>
            <w:noProof/>
            <w:webHidden/>
          </w:rPr>
          <w:fldChar w:fldCharType="begin"/>
        </w:r>
        <w:r w:rsidR="00DE710D">
          <w:rPr>
            <w:noProof/>
            <w:webHidden/>
          </w:rPr>
          <w:instrText xml:space="preserve"> PAGEREF _Toc509688233 \h </w:instrText>
        </w:r>
        <w:r w:rsidR="00DE710D">
          <w:rPr>
            <w:noProof/>
            <w:webHidden/>
          </w:rPr>
        </w:r>
        <w:r w:rsidR="00DE710D">
          <w:rPr>
            <w:noProof/>
            <w:webHidden/>
          </w:rPr>
          <w:fldChar w:fldCharType="separate"/>
        </w:r>
        <w:r w:rsidR="00DE710D">
          <w:rPr>
            <w:noProof/>
            <w:webHidden/>
          </w:rPr>
          <w:t>5</w:t>
        </w:r>
        <w:r w:rsidR="00DE710D">
          <w:rPr>
            <w:noProof/>
            <w:webHidden/>
          </w:rPr>
          <w:fldChar w:fldCharType="end"/>
        </w:r>
      </w:hyperlink>
    </w:p>
    <w:p w14:paraId="1AA817C9" w14:textId="77777777" w:rsidR="00DE710D" w:rsidRDefault="00526213">
      <w:pPr>
        <w:pStyle w:val="22"/>
        <w:ind w:left="420"/>
        <w:rPr>
          <w:rFonts w:asciiTheme="minorHAnsi" w:eastAsiaTheme="minorEastAsia" w:hAnsiTheme="minorHAnsi" w:cstheme="minorBidi"/>
          <w:noProof/>
          <w:kern w:val="2"/>
          <w:szCs w:val="22"/>
        </w:rPr>
      </w:pPr>
      <w:hyperlink w:anchor="_Toc509688234" w:history="1">
        <w:r w:rsidR="00DE710D" w:rsidRPr="00453E9F">
          <w:rPr>
            <w:rStyle w:val="a8"/>
            <w:noProof/>
          </w:rPr>
          <w:t xml:space="preserve">2.2 </w:t>
        </w:r>
        <w:r w:rsidR="00DE710D" w:rsidRPr="00453E9F">
          <w:rPr>
            <w:rStyle w:val="a8"/>
            <w:rFonts w:hint="eastAsia"/>
            <w:noProof/>
          </w:rPr>
          <w:t>基金产品说明</w:t>
        </w:r>
        <w:r w:rsidR="00DE710D">
          <w:rPr>
            <w:noProof/>
            <w:webHidden/>
          </w:rPr>
          <w:tab/>
        </w:r>
        <w:r w:rsidR="00DE710D">
          <w:rPr>
            <w:noProof/>
            <w:webHidden/>
          </w:rPr>
          <w:fldChar w:fldCharType="begin"/>
        </w:r>
        <w:r w:rsidR="00DE710D">
          <w:rPr>
            <w:noProof/>
            <w:webHidden/>
          </w:rPr>
          <w:instrText xml:space="preserve"> PAGEREF _Toc509688234 \h </w:instrText>
        </w:r>
        <w:r w:rsidR="00DE710D">
          <w:rPr>
            <w:noProof/>
            <w:webHidden/>
          </w:rPr>
        </w:r>
        <w:r w:rsidR="00DE710D">
          <w:rPr>
            <w:noProof/>
            <w:webHidden/>
          </w:rPr>
          <w:fldChar w:fldCharType="separate"/>
        </w:r>
        <w:r w:rsidR="00DE710D">
          <w:rPr>
            <w:noProof/>
            <w:webHidden/>
          </w:rPr>
          <w:t>5</w:t>
        </w:r>
        <w:r w:rsidR="00DE710D">
          <w:rPr>
            <w:noProof/>
            <w:webHidden/>
          </w:rPr>
          <w:fldChar w:fldCharType="end"/>
        </w:r>
      </w:hyperlink>
    </w:p>
    <w:p w14:paraId="3DA5386F" w14:textId="77777777" w:rsidR="00DE710D" w:rsidRDefault="00526213">
      <w:pPr>
        <w:pStyle w:val="22"/>
        <w:ind w:left="420"/>
        <w:rPr>
          <w:rFonts w:asciiTheme="minorHAnsi" w:eastAsiaTheme="minorEastAsia" w:hAnsiTheme="minorHAnsi" w:cstheme="minorBidi"/>
          <w:noProof/>
          <w:kern w:val="2"/>
          <w:szCs w:val="22"/>
        </w:rPr>
      </w:pPr>
      <w:hyperlink w:anchor="_Toc509688235" w:history="1">
        <w:r w:rsidR="00DE710D" w:rsidRPr="00453E9F">
          <w:rPr>
            <w:rStyle w:val="a8"/>
            <w:noProof/>
          </w:rPr>
          <w:t xml:space="preserve">2.3 </w:t>
        </w:r>
        <w:r w:rsidR="00DE710D" w:rsidRPr="00453E9F">
          <w:rPr>
            <w:rStyle w:val="a8"/>
            <w:rFonts w:hint="eastAsia"/>
            <w:noProof/>
          </w:rPr>
          <w:t>基金管理人和基金托管人</w:t>
        </w:r>
        <w:r w:rsidR="00DE710D">
          <w:rPr>
            <w:noProof/>
            <w:webHidden/>
          </w:rPr>
          <w:tab/>
        </w:r>
        <w:r w:rsidR="00DE710D">
          <w:rPr>
            <w:noProof/>
            <w:webHidden/>
          </w:rPr>
          <w:fldChar w:fldCharType="begin"/>
        </w:r>
        <w:r w:rsidR="00DE710D">
          <w:rPr>
            <w:noProof/>
            <w:webHidden/>
          </w:rPr>
          <w:instrText xml:space="preserve"> PAGEREF _Toc509688235 \h </w:instrText>
        </w:r>
        <w:r w:rsidR="00DE710D">
          <w:rPr>
            <w:noProof/>
            <w:webHidden/>
          </w:rPr>
        </w:r>
        <w:r w:rsidR="00DE710D">
          <w:rPr>
            <w:noProof/>
            <w:webHidden/>
          </w:rPr>
          <w:fldChar w:fldCharType="separate"/>
        </w:r>
        <w:r w:rsidR="00DE710D">
          <w:rPr>
            <w:noProof/>
            <w:webHidden/>
          </w:rPr>
          <w:t>5</w:t>
        </w:r>
        <w:r w:rsidR="00DE710D">
          <w:rPr>
            <w:noProof/>
            <w:webHidden/>
          </w:rPr>
          <w:fldChar w:fldCharType="end"/>
        </w:r>
      </w:hyperlink>
    </w:p>
    <w:p w14:paraId="0672DFEE" w14:textId="77777777" w:rsidR="00DE710D" w:rsidRDefault="00526213">
      <w:pPr>
        <w:pStyle w:val="22"/>
        <w:ind w:left="420"/>
        <w:rPr>
          <w:rFonts w:asciiTheme="minorHAnsi" w:eastAsiaTheme="minorEastAsia" w:hAnsiTheme="minorHAnsi" w:cstheme="minorBidi"/>
          <w:noProof/>
          <w:kern w:val="2"/>
          <w:szCs w:val="22"/>
        </w:rPr>
      </w:pPr>
      <w:hyperlink w:anchor="_Toc509688236" w:history="1">
        <w:r w:rsidR="00DE710D" w:rsidRPr="00453E9F">
          <w:rPr>
            <w:rStyle w:val="a8"/>
            <w:noProof/>
          </w:rPr>
          <w:t xml:space="preserve">2.4 </w:t>
        </w:r>
        <w:r w:rsidR="00DE710D" w:rsidRPr="00453E9F">
          <w:rPr>
            <w:rStyle w:val="a8"/>
            <w:rFonts w:hint="eastAsia"/>
            <w:noProof/>
          </w:rPr>
          <w:t>信息披露方式</w:t>
        </w:r>
        <w:r w:rsidR="00DE710D">
          <w:rPr>
            <w:noProof/>
            <w:webHidden/>
          </w:rPr>
          <w:tab/>
        </w:r>
        <w:r w:rsidR="00DE710D">
          <w:rPr>
            <w:noProof/>
            <w:webHidden/>
          </w:rPr>
          <w:fldChar w:fldCharType="begin"/>
        </w:r>
        <w:r w:rsidR="00DE710D">
          <w:rPr>
            <w:noProof/>
            <w:webHidden/>
          </w:rPr>
          <w:instrText xml:space="preserve"> PAGEREF _Toc509688236 \h </w:instrText>
        </w:r>
        <w:r w:rsidR="00DE710D">
          <w:rPr>
            <w:noProof/>
            <w:webHidden/>
          </w:rPr>
        </w:r>
        <w:r w:rsidR="00DE710D">
          <w:rPr>
            <w:noProof/>
            <w:webHidden/>
          </w:rPr>
          <w:fldChar w:fldCharType="separate"/>
        </w:r>
        <w:r w:rsidR="00DE710D">
          <w:rPr>
            <w:noProof/>
            <w:webHidden/>
          </w:rPr>
          <w:t>6</w:t>
        </w:r>
        <w:r w:rsidR="00DE710D">
          <w:rPr>
            <w:noProof/>
            <w:webHidden/>
          </w:rPr>
          <w:fldChar w:fldCharType="end"/>
        </w:r>
      </w:hyperlink>
    </w:p>
    <w:p w14:paraId="00056CA1" w14:textId="77777777" w:rsidR="00DE710D" w:rsidRDefault="00526213">
      <w:pPr>
        <w:pStyle w:val="22"/>
        <w:ind w:left="420"/>
        <w:rPr>
          <w:rFonts w:asciiTheme="minorHAnsi" w:eastAsiaTheme="minorEastAsia" w:hAnsiTheme="minorHAnsi" w:cstheme="minorBidi"/>
          <w:noProof/>
          <w:kern w:val="2"/>
          <w:szCs w:val="22"/>
        </w:rPr>
      </w:pPr>
      <w:hyperlink w:anchor="_Toc509688237" w:history="1">
        <w:r w:rsidR="00DE710D" w:rsidRPr="00453E9F">
          <w:rPr>
            <w:rStyle w:val="a8"/>
            <w:noProof/>
          </w:rPr>
          <w:t xml:space="preserve">2.5 </w:t>
        </w:r>
        <w:r w:rsidR="00DE710D" w:rsidRPr="00453E9F">
          <w:rPr>
            <w:rStyle w:val="a8"/>
            <w:rFonts w:hint="eastAsia"/>
            <w:noProof/>
          </w:rPr>
          <w:t>其他相关资料</w:t>
        </w:r>
        <w:r w:rsidR="00DE710D">
          <w:rPr>
            <w:noProof/>
            <w:webHidden/>
          </w:rPr>
          <w:tab/>
        </w:r>
        <w:r w:rsidR="00DE710D">
          <w:rPr>
            <w:noProof/>
            <w:webHidden/>
          </w:rPr>
          <w:fldChar w:fldCharType="begin"/>
        </w:r>
        <w:r w:rsidR="00DE710D">
          <w:rPr>
            <w:noProof/>
            <w:webHidden/>
          </w:rPr>
          <w:instrText xml:space="preserve"> PAGEREF _Toc509688237 \h </w:instrText>
        </w:r>
        <w:r w:rsidR="00DE710D">
          <w:rPr>
            <w:noProof/>
            <w:webHidden/>
          </w:rPr>
        </w:r>
        <w:r w:rsidR="00DE710D">
          <w:rPr>
            <w:noProof/>
            <w:webHidden/>
          </w:rPr>
          <w:fldChar w:fldCharType="separate"/>
        </w:r>
        <w:r w:rsidR="00DE710D">
          <w:rPr>
            <w:noProof/>
            <w:webHidden/>
          </w:rPr>
          <w:t>6</w:t>
        </w:r>
        <w:r w:rsidR="00DE710D">
          <w:rPr>
            <w:noProof/>
            <w:webHidden/>
          </w:rPr>
          <w:fldChar w:fldCharType="end"/>
        </w:r>
      </w:hyperlink>
    </w:p>
    <w:p w14:paraId="6B2514AF" w14:textId="77777777" w:rsidR="00DE710D" w:rsidRDefault="00526213">
      <w:pPr>
        <w:pStyle w:val="11"/>
        <w:rPr>
          <w:rFonts w:asciiTheme="minorHAnsi" w:eastAsiaTheme="minorEastAsia" w:hAnsiTheme="minorHAnsi" w:cstheme="minorBidi"/>
          <w:noProof/>
          <w:szCs w:val="22"/>
        </w:rPr>
      </w:pPr>
      <w:hyperlink w:anchor="_Toc509688238" w:history="1">
        <w:r w:rsidR="00DE710D" w:rsidRPr="00453E9F">
          <w:rPr>
            <w:rStyle w:val="a8"/>
            <w:b/>
            <w:bCs/>
            <w:noProof/>
          </w:rPr>
          <w:t xml:space="preserve">§3  </w:t>
        </w:r>
        <w:r w:rsidR="00DE710D" w:rsidRPr="00453E9F">
          <w:rPr>
            <w:rStyle w:val="a8"/>
            <w:rFonts w:hint="eastAsia"/>
            <w:b/>
            <w:bCs/>
            <w:noProof/>
          </w:rPr>
          <w:t>主要财务指标、基金净值表现及利润分配情况</w:t>
        </w:r>
        <w:r w:rsidR="00DE710D">
          <w:rPr>
            <w:noProof/>
            <w:webHidden/>
          </w:rPr>
          <w:tab/>
        </w:r>
        <w:r w:rsidR="00DE710D">
          <w:rPr>
            <w:noProof/>
            <w:webHidden/>
          </w:rPr>
          <w:fldChar w:fldCharType="begin"/>
        </w:r>
        <w:r w:rsidR="00DE710D">
          <w:rPr>
            <w:noProof/>
            <w:webHidden/>
          </w:rPr>
          <w:instrText xml:space="preserve"> PAGEREF _Toc509688238 \h </w:instrText>
        </w:r>
        <w:r w:rsidR="00DE710D">
          <w:rPr>
            <w:noProof/>
            <w:webHidden/>
          </w:rPr>
        </w:r>
        <w:r w:rsidR="00DE710D">
          <w:rPr>
            <w:noProof/>
            <w:webHidden/>
          </w:rPr>
          <w:fldChar w:fldCharType="separate"/>
        </w:r>
        <w:r w:rsidR="00DE710D">
          <w:rPr>
            <w:noProof/>
            <w:webHidden/>
          </w:rPr>
          <w:t>6</w:t>
        </w:r>
        <w:r w:rsidR="00DE710D">
          <w:rPr>
            <w:noProof/>
            <w:webHidden/>
          </w:rPr>
          <w:fldChar w:fldCharType="end"/>
        </w:r>
      </w:hyperlink>
    </w:p>
    <w:p w14:paraId="08976043"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39" w:history="1">
        <w:r w:rsidR="00DE710D" w:rsidRPr="00453E9F">
          <w:rPr>
            <w:rStyle w:val="a8"/>
            <w:noProof/>
          </w:rPr>
          <w:t xml:space="preserve">3.1 </w:t>
        </w:r>
        <w:r w:rsidR="00DE710D" w:rsidRPr="00453E9F">
          <w:rPr>
            <w:rStyle w:val="a8"/>
            <w:rFonts w:hint="eastAsia"/>
            <w:noProof/>
          </w:rPr>
          <w:t>主要会计数据和财务指标</w:t>
        </w:r>
        <w:r w:rsidR="00DE710D">
          <w:rPr>
            <w:noProof/>
            <w:webHidden/>
          </w:rPr>
          <w:tab/>
        </w:r>
        <w:r w:rsidR="00DE710D">
          <w:rPr>
            <w:noProof/>
            <w:webHidden/>
          </w:rPr>
          <w:fldChar w:fldCharType="begin"/>
        </w:r>
        <w:r w:rsidR="00DE710D">
          <w:rPr>
            <w:noProof/>
            <w:webHidden/>
          </w:rPr>
          <w:instrText xml:space="preserve"> PAGEREF _Toc509688239 \h </w:instrText>
        </w:r>
        <w:r w:rsidR="00DE710D">
          <w:rPr>
            <w:noProof/>
            <w:webHidden/>
          </w:rPr>
        </w:r>
        <w:r w:rsidR="00DE710D">
          <w:rPr>
            <w:noProof/>
            <w:webHidden/>
          </w:rPr>
          <w:fldChar w:fldCharType="separate"/>
        </w:r>
        <w:r w:rsidR="00DE710D">
          <w:rPr>
            <w:noProof/>
            <w:webHidden/>
          </w:rPr>
          <w:t>6</w:t>
        </w:r>
        <w:r w:rsidR="00DE710D">
          <w:rPr>
            <w:noProof/>
            <w:webHidden/>
          </w:rPr>
          <w:fldChar w:fldCharType="end"/>
        </w:r>
      </w:hyperlink>
    </w:p>
    <w:p w14:paraId="32548DC8" w14:textId="77777777" w:rsidR="00DE710D" w:rsidRDefault="00526213">
      <w:pPr>
        <w:pStyle w:val="22"/>
        <w:ind w:left="420"/>
        <w:rPr>
          <w:rFonts w:asciiTheme="minorHAnsi" w:eastAsiaTheme="minorEastAsia" w:hAnsiTheme="minorHAnsi" w:cstheme="minorBidi"/>
          <w:noProof/>
          <w:kern w:val="2"/>
          <w:szCs w:val="22"/>
        </w:rPr>
      </w:pPr>
      <w:hyperlink w:anchor="_Toc509688240" w:history="1">
        <w:r w:rsidR="00DE710D" w:rsidRPr="00453E9F">
          <w:rPr>
            <w:rStyle w:val="a8"/>
            <w:noProof/>
          </w:rPr>
          <w:t xml:space="preserve">3.2 </w:t>
        </w:r>
        <w:r w:rsidR="00DE710D" w:rsidRPr="00453E9F">
          <w:rPr>
            <w:rStyle w:val="a8"/>
            <w:rFonts w:hint="eastAsia"/>
            <w:noProof/>
          </w:rPr>
          <w:t>基金净值表现</w:t>
        </w:r>
        <w:r w:rsidR="00DE710D">
          <w:rPr>
            <w:noProof/>
            <w:webHidden/>
          </w:rPr>
          <w:tab/>
        </w:r>
        <w:r w:rsidR="00DE710D">
          <w:rPr>
            <w:noProof/>
            <w:webHidden/>
          </w:rPr>
          <w:fldChar w:fldCharType="begin"/>
        </w:r>
        <w:r w:rsidR="00DE710D">
          <w:rPr>
            <w:noProof/>
            <w:webHidden/>
          </w:rPr>
          <w:instrText xml:space="preserve"> PAGEREF _Toc509688240 \h </w:instrText>
        </w:r>
        <w:r w:rsidR="00DE710D">
          <w:rPr>
            <w:noProof/>
            <w:webHidden/>
          </w:rPr>
        </w:r>
        <w:r w:rsidR="00DE710D">
          <w:rPr>
            <w:noProof/>
            <w:webHidden/>
          </w:rPr>
          <w:fldChar w:fldCharType="separate"/>
        </w:r>
        <w:r w:rsidR="00DE710D">
          <w:rPr>
            <w:noProof/>
            <w:webHidden/>
          </w:rPr>
          <w:t>7</w:t>
        </w:r>
        <w:r w:rsidR="00DE710D">
          <w:rPr>
            <w:noProof/>
            <w:webHidden/>
          </w:rPr>
          <w:fldChar w:fldCharType="end"/>
        </w:r>
      </w:hyperlink>
    </w:p>
    <w:p w14:paraId="70D00845" w14:textId="295714F3" w:rsidR="00DE710D" w:rsidRDefault="00526213">
      <w:pPr>
        <w:pStyle w:val="22"/>
        <w:ind w:left="420"/>
        <w:rPr>
          <w:rFonts w:asciiTheme="minorHAnsi" w:eastAsiaTheme="minorEastAsia" w:hAnsiTheme="minorHAnsi" w:cstheme="minorBidi"/>
          <w:noProof/>
          <w:kern w:val="2"/>
          <w:szCs w:val="22"/>
        </w:rPr>
      </w:pPr>
      <w:hyperlink w:anchor="_Toc509688241" w:history="1">
        <w:r w:rsidR="00DE710D" w:rsidRPr="00453E9F">
          <w:rPr>
            <w:rStyle w:val="a8"/>
            <w:noProof/>
          </w:rPr>
          <w:t>3.3</w:t>
        </w:r>
        <w:r w:rsidR="00DE710D">
          <w:rPr>
            <w:rStyle w:val="a8"/>
            <w:rFonts w:hint="eastAsia"/>
            <w:noProof/>
          </w:rPr>
          <w:t xml:space="preserve"> </w:t>
        </w:r>
        <w:r w:rsidR="00DE710D" w:rsidRPr="00453E9F">
          <w:rPr>
            <w:rStyle w:val="a8"/>
            <w:rFonts w:hint="eastAsia"/>
            <w:noProof/>
          </w:rPr>
          <w:t>过去三年基金的利润分配情况</w:t>
        </w:r>
        <w:r w:rsidR="00DE710D">
          <w:rPr>
            <w:noProof/>
            <w:webHidden/>
          </w:rPr>
          <w:tab/>
        </w:r>
        <w:r w:rsidR="00DE710D">
          <w:rPr>
            <w:noProof/>
            <w:webHidden/>
          </w:rPr>
          <w:fldChar w:fldCharType="begin"/>
        </w:r>
        <w:r w:rsidR="00DE710D">
          <w:rPr>
            <w:noProof/>
            <w:webHidden/>
          </w:rPr>
          <w:instrText xml:space="preserve"> PAGEREF _Toc509688241 \h </w:instrText>
        </w:r>
        <w:r w:rsidR="00DE710D">
          <w:rPr>
            <w:noProof/>
            <w:webHidden/>
          </w:rPr>
        </w:r>
        <w:r w:rsidR="00DE710D">
          <w:rPr>
            <w:noProof/>
            <w:webHidden/>
          </w:rPr>
          <w:fldChar w:fldCharType="separate"/>
        </w:r>
        <w:r w:rsidR="00DE710D">
          <w:rPr>
            <w:noProof/>
            <w:webHidden/>
          </w:rPr>
          <w:t>11</w:t>
        </w:r>
        <w:r w:rsidR="00DE710D">
          <w:rPr>
            <w:noProof/>
            <w:webHidden/>
          </w:rPr>
          <w:fldChar w:fldCharType="end"/>
        </w:r>
      </w:hyperlink>
    </w:p>
    <w:p w14:paraId="77DA3E5E" w14:textId="77777777" w:rsidR="00DE710D" w:rsidRDefault="00526213">
      <w:pPr>
        <w:pStyle w:val="11"/>
        <w:rPr>
          <w:rFonts w:asciiTheme="minorHAnsi" w:eastAsiaTheme="minorEastAsia" w:hAnsiTheme="minorHAnsi" w:cstheme="minorBidi"/>
          <w:noProof/>
          <w:szCs w:val="22"/>
        </w:rPr>
      </w:pPr>
      <w:hyperlink w:anchor="_Toc509688242" w:history="1">
        <w:r w:rsidR="00DE710D" w:rsidRPr="00453E9F">
          <w:rPr>
            <w:rStyle w:val="a8"/>
            <w:b/>
            <w:bCs/>
            <w:noProof/>
          </w:rPr>
          <w:t xml:space="preserve">§4  </w:t>
        </w:r>
        <w:r w:rsidR="00DE710D" w:rsidRPr="00453E9F">
          <w:rPr>
            <w:rStyle w:val="a8"/>
            <w:rFonts w:hint="eastAsia"/>
            <w:b/>
            <w:bCs/>
            <w:noProof/>
          </w:rPr>
          <w:t>管理人报告</w:t>
        </w:r>
        <w:r w:rsidR="00DE710D">
          <w:rPr>
            <w:noProof/>
            <w:webHidden/>
          </w:rPr>
          <w:tab/>
        </w:r>
        <w:r w:rsidR="00DE710D">
          <w:rPr>
            <w:noProof/>
            <w:webHidden/>
          </w:rPr>
          <w:fldChar w:fldCharType="begin"/>
        </w:r>
        <w:r w:rsidR="00DE710D">
          <w:rPr>
            <w:noProof/>
            <w:webHidden/>
          </w:rPr>
          <w:instrText xml:space="preserve"> PAGEREF _Toc509688242 \h </w:instrText>
        </w:r>
        <w:r w:rsidR="00DE710D">
          <w:rPr>
            <w:noProof/>
            <w:webHidden/>
          </w:rPr>
        </w:r>
        <w:r w:rsidR="00DE710D">
          <w:rPr>
            <w:noProof/>
            <w:webHidden/>
          </w:rPr>
          <w:fldChar w:fldCharType="separate"/>
        </w:r>
        <w:r w:rsidR="00DE710D">
          <w:rPr>
            <w:noProof/>
            <w:webHidden/>
          </w:rPr>
          <w:t>11</w:t>
        </w:r>
        <w:r w:rsidR="00DE710D">
          <w:rPr>
            <w:noProof/>
            <w:webHidden/>
          </w:rPr>
          <w:fldChar w:fldCharType="end"/>
        </w:r>
      </w:hyperlink>
    </w:p>
    <w:p w14:paraId="0A978D5E"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43" w:history="1">
        <w:r w:rsidR="00DE710D" w:rsidRPr="00453E9F">
          <w:rPr>
            <w:rStyle w:val="a8"/>
            <w:noProof/>
          </w:rPr>
          <w:t xml:space="preserve">4.1 </w:t>
        </w:r>
        <w:r w:rsidR="00DE710D" w:rsidRPr="00453E9F">
          <w:rPr>
            <w:rStyle w:val="a8"/>
            <w:rFonts w:hint="eastAsia"/>
            <w:noProof/>
          </w:rPr>
          <w:t>基金管理人及基金经理情况</w:t>
        </w:r>
        <w:r w:rsidR="00DE710D">
          <w:rPr>
            <w:noProof/>
            <w:webHidden/>
          </w:rPr>
          <w:tab/>
        </w:r>
        <w:r w:rsidR="00DE710D">
          <w:rPr>
            <w:noProof/>
            <w:webHidden/>
          </w:rPr>
          <w:fldChar w:fldCharType="begin"/>
        </w:r>
        <w:r w:rsidR="00DE710D">
          <w:rPr>
            <w:noProof/>
            <w:webHidden/>
          </w:rPr>
          <w:instrText xml:space="preserve"> PAGEREF _Toc509688243 \h </w:instrText>
        </w:r>
        <w:r w:rsidR="00DE710D">
          <w:rPr>
            <w:noProof/>
            <w:webHidden/>
          </w:rPr>
        </w:r>
        <w:r w:rsidR="00DE710D">
          <w:rPr>
            <w:noProof/>
            <w:webHidden/>
          </w:rPr>
          <w:fldChar w:fldCharType="separate"/>
        </w:r>
        <w:r w:rsidR="00DE710D">
          <w:rPr>
            <w:noProof/>
            <w:webHidden/>
          </w:rPr>
          <w:t>11</w:t>
        </w:r>
        <w:r w:rsidR="00DE710D">
          <w:rPr>
            <w:noProof/>
            <w:webHidden/>
          </w:rPr>
          <w:fldChar w:fldCharType="end"/>
        </w:r>
      </w:hyperlink>
    </w:p>
    <w:p w14:paraId="7317144E" w14:textId="77777777" w:rsidR="00DE710D" w:rsidRDefault="00526213">
      <w:pPr>
        <w:pStyle w:val="22"/>
        <w:ind w:left="420"/>
        <w:rPr>
          <w:rFonts w:asciiTheme="minorHAnsi" w:eastAsiaTheme="minorEastAsia" w:hAnsiTheme="minorHAnsi" w:cstheme="minorBidi"/>
          <w:noProof/>
          <w:kern w:val="2"/>
          <w:szCs w:val="22"/>
        </w:rPr>
      </w:pPr>
      <w:hyperlink w:anchor="_Toc509688244" w:history="1">
        <w:r w:rsidR="00DE710D" w:rsidRPr="00453E9F">
          <w:rPr>
            <w:rStyle w:val="a8"/>
            <w:noProof/>
          </w:rPr>
          <w:t xml:space="preserve">4.2 </w:t>
        </w:r>
        <w:r w:rsidR="00DE710D" w:rsidRPr="00453E9F">
          <w:rPr>
            <w:rStyle w:val="a8"/>
            <w:rFonts w:hint="eastAsia"/>
            <w:noProof/>
          </w:rPr>
          <w:t>管理人对报告期内本基金运作遵规守信情况的说明</w:t>
        </w:r>
        <w:r w:rsidR="00DE710D">
          <w:rPr>
            <w:noProof/>
            <w:webHidden/>
          </w:rPr>
          <w:tab/>
        </w:r>
        <w:r w:rsidR="00DE710D">
          <w:rPr>
            <w:noProof/>
            <w:webHidden/>
          </w:rPr>
          <w:fldChar w:fldCharType="begin"/>
        </w:r>
        <w:r w:rsidR="00DE710D">
          <w:rPr>
            <w:noProof/>
            <w:webHidden/>
          </w:rPr>
          <w:instrText xml:space="preserve"> PAGEREF _Toc509688244 \h </w:instrText>
        </w:r>
        <w:r w:rsidR="00DE710D">
          <w:rPr>
            <w:noProof/>
            <w:webHidden/>
          </w:rPr>
        </w:r>
        <w:r w:rsidR="00DE710D">
          <w:rPr>
            <w:noProof/>
            <w:webHidden/>
          </w:rPr>
          <w:fldChar w:fldCharType="separate"/>
        </w:r>
        <w:r w:rsidR="00DE710D">
          <w:rPr>
            <w:noProof/>
            <w:webHidden/>
          </w:rPr>
          <w:t>13</w:t>
        </w:r>
        <w:r w:rsidR="00DE710D">
          <w:rPr>
            <w:noProof/>
            <w:webHidden/>
          </w:rPr>
          <w:fldChar w:fldCharType="end"/>
        </w:r>
      </w:hyperlink>
    </w:p>
    <w:p w14:paraId="5772E746" w14:textId="77777777" w:rsidR="00DE710D" w:rsidRDefault="00526213">
      <w:pPr>
        <w:pStyle w:val="22"/>
        <w:ind w:left="420"/>
        <w:rPr>
          <w:rFonts w:asciiTheme="minorHAnsi" w:eastAsiaTheme="minorEastAsia" w:hAnsiTheme="minorHAnsi" w:cstheme="minorBidi"/>
          <w:noProof/>
          <w:kern w:val="2"/>
          <w:szCs w:val="22"/>
        </w:rPr>
      </w:pPr>
      <w:hyperlink w:anchor="_Toc509688245" w:history="1">
        <w:r w:rsidR="00DE710D" w:rsidRPr="00453E9F">
          <w:rPr>
            <w:rStyle w:val="a8"/>
            <w:noProof/>
          </w:rPr>
          <w:t xml:space="preserve">4.3 </w:t>
        </w:r>
        <w:r w:rsidR="00DE710D" w:rsidRPr="00453E9F">
          <w:rPr>
            <w:rStyle w:val="a8"/>
            <w:rFonts w:hint="eastAsia"/>
            <w:noProof/>
          </w:rPr>
          <w:t>管理人对报告期内公平交易情况的专项说明</w:t>
        </w:r>
        <w:r w:rsidR="00DE710D">
          <w:rPr>
            <w:noProof/>
            <w:webHidden/>
          </w:rPr>
          <w:tab/>
        </w:r>
        <w:r w:rsidR="00DE710D">
          <w:rPr>
            <w:noProof/>
            <w:webHidden/>
          </w:rPr>
          <w:fldChar w:fldCharType="begin"/>
        </w:r>
        <w:r w:rsidR="00DE710D">
          <w:rPr>
            <w:noProof/>
            <w:webHidden/>
          </w:rPr>
          <w:instrText xml:space="preserve"> PAGEREF _Toc509688245 \h </w:instrText>
        </w:r>
        <w:r w:rsidR="00DE710D">
          <w:rPr>
            <w:noProof/>
            <w:webHidden/>
          </w:rPr>
        </w:r>
        <w:r w:rsidR="00DE710D">
          <w:rPr>
            <w:noProof/>
            <w:webHidden/>
          </w:rPr>
          <w:fldChar w:fldCharType="separate"/>
        </w:r>
        <w:r w:rsidR="00DE710D">
          <w:rPr>
            <w:noProof/>
            <w:webHidden/>
          </w:rPr>
          <w:t>14</w:t>
        </w:r>
        <w:r w:rsidR="00DE710D">
          <w:rPr>
            <w:noProof/>
            <w:webHidden/>
          </w:rPr>
          <w:fldChar w:fldCharType="end"/>
        </w:r>
      </w:hyperlink>
    </w:p>
    <w:p w14:paraId="6E1F5AB1" w14:textId="77777777" w:rsidR="00DE710D" w:rsidRDefault="00526213">
      <w:pPr>
        <w:pStyle w:val="22"/>
        <w:ind w:left="420"/>
        <w:rPr>
          <w:rFonts w:asciiTheme="minorHAnsi" w:eastAsiaTheme="minorEastAsia" w:hAnsiTheme="minorHAnsi" w:cstheme="minorBidi"/>
          <w:noProof/>
          <w:kern w:val="2"/>
          <w:szCs w:val="22"/>
        </w:rPr>
      </w:pPr>
      <w:hyperlink w:anchor="_Toc509688246" w:history="1">
        <w:r w:rsidR="00DE710D" w:rsidRPr="00453E9F">
          <w:rPr>
            <w:rStyle w:val="a8"/>
            <w:noProof/>
          </w:rPr>
          <w:t xml:space="preserve">4.4 </w:t>
        </w:r>
        <w:r w:rsidR="00DE710D" w:rsidRPr="00453E9F">
          <w:rPr>
            <w:rStyle w:val="a8"/>
            <w:rFonts w:hint="eastAsia"/>
            <w:noProof/>
          </w:rPr>
          <w:t>管理人对报告期内基金的投资策略和业绩表现的说明</w:t>
        </w:r>
        <w:r w:rsidR="00DE710D">
          <w:rPr>
            <w:noProof/>
            <w:webHidden/>
          </w:rPr>
          <w:tab/>
        </w:r>
        <w:r w:rsidR="00DE710D">
          <w:rPr>
            <w:noProof/>
            <w:webHidden/>
          </w:rPr>
          <w:fldChar w:fldCharType="begin"/>
        </w:r>
        <w:r w:rsidR="00DE710D">
          <w:rPr>
            <w:noProof/>
            <w:webHidden/>
          </w:rPr>
          <w:instrText xml:space="preserve"> PAGEREF _Toc509688246 \h </w:instrText>
        </w:r>
        <w:r w:rsidR="00DE710D">
          <w:rPr>
            <w:noProof/>
            <w:webHidden/>
          </w:rPr>
        </w:r>
        <w:r w:rsidR="00DE710D">
          <w:rPr>
            <w:noProof/>
            <w:webHidden/>
          </w:rPr>
          <w:fldChar w:fldCharType="separate"/>
        </w:r>
        <w:r w:rsidR="00DE710D">
          <w:rPr>
            <w:noProof/>
            <w:webHidden/>
          </w:rPr>
          <w:t>15</w:t>
        </w:r>
        <w:r w:rsidR="00DE710D">
          <w:rPr>
            <w:noProof/>
            <w:webHidden/>
          </w:rPr>
          <w:fldChar w:fldCharType="end"/>
        </w:r>
      </w:hyperlink>
    </w:p>
    <w:p w14:paraId="43E73894" w14:textId="77777777" w:rsidR="00DE710D" w:rsidRDefault="00526213">
      <w:pPr>
        <w:pStyle w:val="22"/>
        <w:ind w:left="420"/>
        <w:rPr>
          <w:rFonts w:asciiTheme="minorHAnsi" w:eastAsiaTheme="minorEastAsia" w:hAnsiTheme="minorHAnsi" w:cstheme="minorBidi"/>
          <w:noProof/>
          <w:kern w:val="2"/>
          <w:szCs w:val="22"/>
        </w:rPr>
      </w:pPr>
      <w:hyperlink w:anchor="_Toc509688247" w:history="1">
        <w:r w:rsidR="00DE710D" w:rsidRPr="00453E9F">
          <w:rPr>
            <w:rStyle w:val="a8"/>
            <w:noProof/>
          </w:rPr>
          <w:t xml:space="preserve">4.5 </w:t>
        </w:r>
        <w:r w:rsidR="00DE710D" w:rsidRPr="00453E9F">
          <w:rPr>
            <w:rStyle w:val="a8"/>
            <w:rFonts w:hint="eastAsia"/>
            <w:noProof/>
          </w:rPr>
          <w:t>管理人对宏观经济、证券市场及行业走势的简要展望</w:t>
        </w:r>
        <w:r w:rsidR="00DE710D">
          <w:rPr>
            <w:noProof/>
            <w:webHidden/>
          </w:rPr>
          <w:tab/>
        </w:r>
        <w:r w:rsidR="00DE710D">
          <w:rPr>
            <w:noProof/>
            <w:webHidden/>
          </w:rPr>
          <w:fldChar w:fldCharType="begin"/>
        </w:r>
        <w:r w:rsidR="00DE710D">
          <w:rPr>
            <w:noProof/>
            <w:webHidden/>
          </w:rPr>
          <w:instrText xml:space="preserve"> PAGEREF _Toc509688247 \h </w:instrText>
        </w:r>
        <w:r w:rsidR="00DE710D">
          <w:rPr>
            <w:noProof/>
            <w:webHidden/>
          </w:rPr>
        </w:r>
        <w:r w:rsidR="00DE710D">
          <w:rPr>
            <w:noProof/>
            <w:webHidden/>
          </w:rPr>
          <w:fldChar w:fldCharType="separate"/>
        </w:r>
        <w:r w:rsidR="00DE710D">
          <w:rPr>
            <w:noProof/>
            <w:webHidden/>
          </w:rPr>
          <w:t>15</w:t>
        </w:r>
        <w:r w:rsidR="00DE710D">
          <w:rPr>
            <w:noProof/>
            <w:webHidden/>
          </w:rPr>
          <w:fldChar w:fldCharType="end"/>
        </w:r>
      </w:hyperlink>
    </w:p>
    <w:p w14:paraId="18725E69" w14:textId="77777777" w:rsidR="00DE710D" w:rsidRDefault="00526213">
      <w:pPr>
        <w:pStyle w:val="22"/>
        <w:ind w:left="420"/>
        <w:rPr>
          <w:rFonts w:asciiTheme="minorHAnsi" w:eastAsiaTheme="minorEastAsia" w:hAnsiTheme="minorHAnsi" w:cstheme="minorBidi"/>
          <w:noProof/>
          <w:kern w:val="2"/>
          <w:szCs w:val="22"/>
        </w:rPr>
      </w:pPr>
      <w:hyperlink w:anchor="_Toc509688248" w:history="1">
        <w:r w:rsidR="00DE710D" w:rsidRPr="00453E9F">
          <w:rPr>
            <w:rStyle w:val="a8"/>
            <w:noProof/>
          </w:rPr>
          <w:t xml:space="preserve">4.6 </w:t>
        </w:r>
        <w:r w:rsidR="00DE710D" w:rsidRPr="00453E9F">
          <w:rPr>
            <w:rStyle w:val="a8"/>
            <w:rFonts w:hint="eastAsia"/>
            <w:noProof/>
          </w:rPr>
          <w:t>管理人内部有关本基金的监察稽核工作情况</w:t>
        </w:r>
        <w:r w:rsidR="00DE710D">
          <w:rPr>
            <w:noProof/>
            <w:webHidden/>
          </w:rPr>
          <w:tab/>
        </w:r>
        <w:r w:rsidR="00DE710D">
          <w:rPr>
            <w:noProof/>
            <w:webHidden/>
          </w:rPr>
          <w:fldChar w:fldCharType="begin"/>
        </w:r>
        <w:r w:rsidR="00DE710D">
          <w:rPr>
            <w:noProof/>
            <w:webHidden/>
          </w:rPr>
          <w:instrText xml:space="preserve"> PAGEREF _Toc509688248 \h </w:instrText>
        </w:r>
        <w:r w:rsidR="00DE710D">
          <w:rPr>
            <w:noProof/>
            <w:webHidden/>
          </w:rPr>
        </w:r>
        <w:r w:rsidR="00DE710D">
          <w:rPr>
            <w:noProof/>
            <w:webHidden/>
          </w:rPr>
          <w:fldChar w:fldCharType="separate"/>
        </w:r>
        <w:r w:rsidR="00DE710D">
          <w:rPr>
            <w:noProof/>
            <w:webHidden/>
          </w:rPr>
          <w:t>15</w:t>
        </w:r>
        <w:r w:rsidR="00DE710D">
          <w:rPr>
            <w:noProof/>
            <w:webHidden/>
          </w:rPr>
          <w:fldChar w:fldCharType="end"/>
        </w:r>
      </w:hyperlink>
    </w:p>
    <w:p w14:paraId="769C910C" w14:textId="77777777" w:rsidR="00DE710D" w:rsidRDefault="00526213">
      <w:pPr>
        <w:pStyle w:val="22"/>
        <w:ind w:left="420"/>
        <w:rPr>
          <w:rFonts w:asciiTheme="minorHAnsi" w:eastAsiaTheme="minorEastAsia" w:hAnsiTheme="minorHAnsi" w:cstheme="minorBidi"/>
          <w:noProof/>
          <w:kern w:val="2"/>
          <w:szCs w:val="22"/>
        </w:rPr>
      </w:pPr>
      <w:hyperlink w:anchor="_Toc509688249" w:history="1">
        <w:r w:rsidR="00DE710D" w:rsidRPr="00453E9F">
          <w:rPr>
            <w:rStyle w:val="a8"/>
            <w:noProof/>
          </w:rPr>
          <w:t xml:space="preserve">4.7 </w:t>
        </w:r>
        <w:r w:rsidR="00DE710D" w:rsidRPr="00453E9F">
          <w:rPr>
            <w:rStyle w:val="a8"/>
            <w:rFonts w:hint="eastAsia"/>
            <w:noProof/>
          </w:rPr>
          <w:t>管理人对报告期内基金估值程序等事项的说明</w:t>
        </w:r>
        <w:r w:rsidR="00DE710D">
          <w:rPr>
            <w:noProof/>
            <w:webHidden/>
          </w:rPr>
          <w:tab/>
        </w:r>
        <w:r w:rsidR="00DE710D">
          <w:rPr>
            <w:noProof/>
            <w:webHidden/>
          </w:rPr>
          <w:fldChar w:fldCharType="begin"/>
        </w:r>
        <w:r w:rsidR="00DE710D">
          <w:rPr>
            <w:noProof/>
            <w:webHidden/>
          </w:rPr>
          <w:instrText xml:space="preserve"> PAGEREF _Toc509688249 \h </w:instrText>
        </w:r>
        <w:r w:rsidR="00DE710D">
          <w:rPr>
            <w:noProof/>
            <w:webHidden/>
          </w:rPr>
        </w:r>
        <w:r w:rsidR="00DE710D">
          <w:rPr>
            <w:noProof/>
            <w:webHidden/>
          </w:rPr>
          <w:fldChar w:fldCharType="separate"/>
        </w:r>
        <w:r w:rsidR="00DE710D">
          <w:rPr>
            <w:noProof/>
            <w:webHidden/>
          </w:rPr>
          <w:t>16</w:t>
        </w:r>
        <w:r w:rsidR="00DE710D">
          <w:rPr>
            <w:noProof/>
            <w:webHidden/>
          </w:rPr>
          <w:fldChar w:fldCharType="end"/>
        </w:r>
      </w:hyperlink>
    </w:p>
    <w:p w14:paraId="6F756E52" w14:textId="77777777" w:rsidR="00DE710D" w:rsidRDefault="00526213">
      <w:pPr>
        <w:pStyle w:val="22"/>
        <w:ind w:left="420"/>
        <w:rPr>
          <w:rFonts w:asciiTheme="minorHAnsi" w:eastAsiaTheme="minorEastAsia" w:hAnsiTheme="minorHAnsi" w:cstheme="minorBidi"/>
          <w:noProof/>
          <w:kern w:val="2"/>
          <w:szCs w:val="22"/>
        </w:rPr>
      </w:pPr>
      <w:hyperlink w:anchor="_Toc509688250" w:history="1">
        <w:r w:rsidR="00DE710D" w:rsidRPr="00453E9F">
          <w:rPr>
            <w:rStyle w:val="a8"/>
            <w:noProof/>
          </w:rPr>
          <w:t xml:space="preserve">4.8 </w:t>
        </w:r>
        <w:r w:rsidR="00DE710D" w:rsidRPr="00453E9F">
          <w:rPr>
            <w:rStyle w:val="a8"/>
            <w:rFonts w:hint="eastAsia"/>
            <w:noProof/>
          </w:rPr>
          <w:t>管理人对报告期内基金利润分配情况的说明</w:t>
        </w:r>
        <w:r w:rsidR="00DE710D">
          <w:rPr>
            <w:noProof/>
            <w:webHidden/>
          </w:rPr>
          <w:tab/>
        </w:r>
        <w:r w:rsidR="00DE710D">
          <w:rPr>
            <w:noProof/>
            <w:webHidden/>
          </w:rPr>
          <w:fldChar w:fldCharType="begin"/>
        </w:r>
        <w:r w:rsidR="00DE710D">
          <w:rPr>
            <w:noProof/>
            <w:webHidden/>
          </w:rPr>
          <w:instrText xml:space="preserve"> PAGEREF _Toc509688250 \h </w:instrText>
        </w:r>
        <w:r w:rsidR="00DE710D">
          <w:rPr>
            <w:noProof/>
            <w:webHidden/>
          </w:rPr>
        </w:r>
        <w:r w:rsidR="00DE710D">
          <w:rPr>
            <w:noProof/>
            <w:webHidden/>
          </w:rPr>
          <w:fldChar w:fldCharType="separate"/>
        </w:r>
        <w:r w:rsidR="00DE710D">
          <w:rPr>
            <w:noProof/>
            <w:webHidden/>
          </w:rPr>
          <w:t>17</w:t>
        </w:r>
        <w:r w:rsidR="00DE710D">
          <w:rPr>
            <w:noProof/>
            <w:webHidden/>
          </w:rPr>
          <w:fldChar w:fldCharType="end"/>
        </w:r>
      </w:hyperlink>
    </w:p>
    <w:p w14:paraId="07162E76" w14:textId="77777777" w:rsidR="00DE710D" w:rsidRDefault="00526213">
      <w:pPr>
        <w:pStyle w:val="22"/>
        <w:ind w:left="420"/>
        <w:rPr>
          <w:rFonts w:asciiTheme="minorHAnsi" w:eastAsiaTheme="minorEastAsia" w:hAnsiTheme="minorHAnsi" w:cstheme="minorBidi"/>
          <w:noProof/>
          <w:kern w:val="2"/>
          <w:szCs w:val="22"/>
        </w:rPr>
      </w:pPr>
      <w:hyperlink w:anchor="_Toc509688251" w:history="1">
        <w:r w:rsidR="00DE710D" w:rsidRPr="00453E9F">
          <w:rPr>
            <w:rStyle w:val="a8"/>
            <w:noProof/>
          </w:rPr>
          <w:t xml:space="preserve">4.9 </w:t>
        </w:r>
        <w:r w:rsidR="00DE710D" w:rsidRPr="00453E9F">
          <w:rPr>
            <w:rStyle w:val="a8"/>
            <w:rFonts w:hint="eastAsia"/>
            <w:noProof/>
          </w:rPr>
          <w:t>报告期内管理人对本基金持有人数或基金资产净值预警情形的说明</w:t>
        </w:r>
        <w:r w:rsidR="00DE710D">
          <w:rPr>
            <w:noProof/>
            <w:webHidden/>
          </w:rPr>
          <w:tab/>
        </w:r>
        <w:r w:rsidR="00DE710D">
          <w:rPr>
            <w:noProof/>
            <w:webHidden/>
          </w:rPr>
          <w:fldChar w:fldCharType="begin"/>
        </w:r>
        <w:r w:rsidR="00DE710D">
          <w:rPr>
            <w:noProof/>
            <w:webHidden/>
          </w:rPr>
          <w:instrText xml:space="preserve"> PAGEREF _Toc509688251 \h </w:instrText>
        </w:r>
        <w:r w:rsidR="00DE710D">
          <w:rPr>
            <w:noProof/>
            <w:webHidden/>
          </w:rPr>
        </w:r>
        <w:r w:rsidR="00DE710D">
          <w:rPr>
            <w:noProof/>
            <w:webHidden/>
          </w:rPr>
          <w:fldChar w:fldCharType="separate"/>
        </w:r>
        <w:r w:rsidR="00DE710D">
          <w:rPr>
            <w:noProof/>
            <w:webHidden/>
          </w:rPr>
          <w:t>17</w:t>
        </w:r>
        <w:r w:rsidR="00DE710D">
          <w:rPr>
            <w:noProof/>
            <w:webHidden/>
          </w:rPr>
          <w:fldChar w:fldCharType="end"/>
        </w:r>
      </w:hyperlink>
    </w:p>
    <w:p w14:paraId="79012348" w14:textId="77777777" w:rsidR="00DE710D" w:rsidRDefault="00526213">
      <w:pPr>
        <w:pStyle w:val="11"/>
        <w:rPr>
          <w:rFonts w:asciiTheme="minorHAnsi" w:eastAsiaTheme="minorEastAsia" w:hAnsiTheme="minorHAnsi" w:cstheme="minorBidi"/>
          <w:noProof/>
          <w:szCs w:val="22"/>
        </w:rPr>
      </w:pPr>
      <w:hyperlink w:anchor="_Toc509688252" w:history="1">
        <w:r w:rsidR="00DE710D" w:rsidRPr="00453E9F">
          <w:rPr>
            <w:rStyle w:val="a8"/>
            <w:b/>
            <w:bCs/>
            <w:noProof/>
          </w:rPr>
          <w:t xml:space="preserve">§5  </w:t>
        </w:r>
        <w:r w:rsidR="00DE710D" w:rsidRPr="00453E9F">
          <w:rPr>
            <w:rStyle w:val="a8"/>
            <w:rFonts w:hint="eastAsia"/>
            <w:b/>
            <w:bCs/>
            <w:noProof/>
          </w:rPr>
          <w:t>托管人报告</w:t>
        </w:r>
        <w:r w:rsidR="00DE710D">
          <w:rPr>
            <w:noProof/>
            <w:webHidden/>
          </w:rPr>
          <w:tab/>
        </w:r>
        <w:r w:rsidR="00DE710D">
          <w:rPr>
            <w:noProof/>
            <w:webHidden/>
          </w:rPr>
          <w:fldChar w:fldCharType="begin"/>
        </w:r>
        <w:r w:rsidR="00DE710D">
          <w:rPr>
            <w:noProof/>
            <w:webHidden/>
          </w:rPr>
          <w:instrText xml:space="preserve"> PAGEREF _Toc509688252 \h </w:instrText>
        </w:r>
        <w:r w:rsidR="00DE710D">
          <w:rPr>
            <w:noProof/>
            <w:webHidden/>
          </w:rPr>
        </w:r>
        <w:r w:rsidR="00DE710D">
          <w:rPr>
            <w:noProof/>
            <w:webHidden/>
          </w:rPr>
          <w:fldChar w:fldCharType="separate"/>
        </w:r>
        <w:r w:rsidR="00DE710D">
          <w:rPr>
            <w:noProof/>
            <w:webHidden/>
          </w:rPr>
          <w:t>17</w:t>
        </w:r>
        <w:r w:rsidR="00DE710D">
          <w:rPr>
            <w:noProof/>
            <w:webHidden/>
          </w:rPr>
          <w:fldChar w:fldCharType="end"/>
        </w:r>
      </w:hyperlink>
    </w:p>
    <w:p w14:paraId="3BB366C2"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53" w:history="1">
        <w:r w:rsidR="00DE710D" w:rsidRPr="00453E9F">
          <w:rPr>
            <w:rStyle w:val="a8"/>
            <w:noProof/>
          </w:rPr>
          <w:t xml:space="preserve">5.1 </w:t>
        </w:r>
        <w:r w:rsidR="00DE710D" w:rsidRPr="00453E9F">
          <w:rPr>
            <w:rStyle w:val="a8"/>
            <w:rFonts w:hint="eastAsia"/>
            <w:noProof/>
          </w:rPr>
          <w:t>报告期内本基金托管人遵规守信情况声明</w:t>
        </w:r>
        <w:r w:rsidR="00DE710D">
          <w:rPr>
            <w:noProof/>
            <w:webHidden/>
          </w:rPr>
          <w:tab/>
        </w:r>
        <w:r w:rsidR="00DE710D">
          <w:rPr>
            <w:noProof/>
            <w:webHidden/>
          </w:rPr>
          <w:fldChar w:fldCharType="begin"/>
        </w:r>
        <w:r w:rsidR="00DE710D">
          <w:rPr>
            <w:noProof/>
            <w:webHidden/>
          </w:rPr>
          <w:instrText xml:space="preserve"> PAGEREF _Toc509688253 \h </w:instrText>
        </w:r>
        <w:r w:rsidR="00DE710D">
          <w:rPr>
            <w:noProof/>
            <w:webHidden/>
          </w:rPr>
        </w:r>
        <w:r w:rsidR="00DE710D">
          <w:rPr>
            <w:noProof/>
            <w:webHidden/>
          </w:rPr>
          <w:fldChar w:fldCharType="separate"/>
        </w:r>
        <w:r w:rsidR="00DE710D">
          <w:rPr>
            <w:noProof/>
            <w:webHidden/>
          </w:rPr>
          <w:t>17</w:t>
        </w:r>
        <w:r w:rsidR="00DE710D">
          <w:rPr>
            <w:noProof/>
            <w:webHidden/>
          </w:rPr>
          <w:fldChar w:fldCharType="end"/>
        </w:r>
      </w:hyperlink>
    </w:p>
    <w:p w14:paraId="6C7A0601" w14:textId="77777777" w:rsidR="00DE710D" w:rsidRDefault="00526213">
      <w:pPr>
        <w:pStyle w:val="22"/>
        <w:ind w:left="420"/>
        <w:rPr>
          <w:rFonts w:asciiTheme="minorHAnsi" w:eastAsiaTheme="minorEastAsia" w:hAnsiTheme="minorHAnsi" w:cstheme="minorBidi"/>
          <w:noProof/>
          <w:kern w:val="2"/>
          <w:szCs w:val="22"/>
        </w:rPr>
      </w:pPr>
      <w:hyperlink w:anchor="_Toc509688254" w:history="1">
        <w:r w:rsidR="00DE710D" w:rsidRPr="00453E9F">
          <w:rPr>
            <w:rStyle w:val="a8"/>
            <w:noProof/>
          </w:rPr>
          <w:t xml:space="preserve">5.2 </w:t>
        </w:r>
        <w:r w:rsidR="00DE710D" w:rsidRPr="00453E9F">
          <w:rPr>
            <w:rStyle w:val="a8"/>
            <w:rFonts w:hint="eastAsia"/>
            <w:noProof/>
          </w:rPr>
          <w:t>托管人对报告期内本基金投资运作遵规守信、净值计算、利润分配等情况的说明</w:t>
        </w:r>
        <w:r w:rsidR="00DE710D">
          <w:rPr>
            <w:noProof/>
            <w:webHidden/>
          </w:rPr>
          <w:tab/>
        </w:r>
        <w:r w:rsidR="00DE710D">
          <w:rPr>
            <w:noProof/>
            <w:webHidden/>
          </w:rPr>
          <w:fldChar w:fldCharType="begin"/>
        </w:r>
        <w:r w:rsidR="00DE710D">
          <w:rPr>
            <w:noProof/>
            <w:webHidden/>
          </w:rPr>
          <w:instrText xml:space="preserve"> PAGEREF _Toc509688254 \h </w:instrText>
        </w:r>
        <w:r w:rsidR="00DE710D">
          <w:rPr>
            <w:noProof/>
            <w:webHidden/>
          </w:rPr>
        </w:r>
        <w:r w:rsidR="00DE710D">
          <w:rPr>
            <w:noProof/>
            <w:webHidden/>
          </w:rPr>
          <w:fldChar w:fldCharType="separate"/>
        </w:r>
        <w:r w:rsidR="00DE710D">
          <w:rPr>
            <w:noProof/>
            <w:webHidden/>
          </w:rPr>
          <w:t>17</w:t>
        </w:r>
        <w:r w:rsidR="00DE710D">
          <w:rPr>
            <w:noProof/>
            <w:webHidden/>
          </w:rPr>
          <w:fldChar w:fldCharType="end"/>
        </w:r>
      </w:hyperlink>
    </w:p>
    <w:p w14:paraId="204532ED" w14:textId="77777777" w:rsidR="00DE710D" w:rsidRDefault="00526213">
      <w:pPr>
        <w:pStyle w:val="22"/>
        <w:ind w:left="420"/>
        <w:rPr>
          <w:rFonts w:asciiTheme="minorHAnsi" w:eastAsiaTheme="minorEastAsia" w:hAnsiTheme="minorHAnsi" w:cstheme="minorBidi"/>
          <w:noProof/>
          <w:kern w:val="2"/>
          <w:szCs w:val="22"/>
        </w:rPr>
      </w:pPr>
      <w:hyperlink w:anchor="_Toc509688255" w:history="1">
        <w:r w:rsidR="00DE710D" w:rsidRPr="00453E9F">
          <w:rPr>
            <w:rStyle w:val="a8"/>
            <w:noProof/>
          </w:rPr>
          <w:t xml:space="preserve">5.3 </w:t>
        </w:r>
        <w:r w:rsidR="00DE710D" w:rsidRPr="00453E9F">
          <w:rPr>
            <w:rStyle w:val="a8"/>
            <w:rFonts w:hint="eastAsia"/>
            <w:noProof/>
          </w:rPr>
          <w:t>托管人对本年度报告中财务信息等内容的真实、准确和完整发表意见</w:t>
        </w:r>
        <w:r w:rsidR="00DE710D">
          <w:rPr>
            <w:noProof/>
            <w:webHidden/>
          </w:rPr>
          <w:tab/>
        </w:r>
        <w:r w:rsidR="00DE710D">
          <w:rPr>
            <w:noProof/>
            <w:webHidden/>
          </w:rPr>
          <w:fldChar w:fldCharType="begin"/>
        </w:r>
        <w:r w:rsidR="00DE710D">
          <w:rPr>
            <w:noProof/>
            <w:webHidden/>
          </w:rPr>
          <w:instrText xml:space="preserve"> PAGEREF _Toc509688255 \h </w:instrText>
        </w:r>
        <w:r w:rsidR="00DE710D">
          <w:rPr>
            <w:noProof/>
            <w:webHidden/>
          </w:rPr>
        </w:r>
        <w:r w:rsidR="00DE710D">
          <w:rPr>
            <w:noProof/>
            <w:webHidden/>
          </w:rPr>
          <w:fldChar w:fldCharType="separate"/>
        </w:r>
        <w:r w:rsidR="00DE710D">
          <w:rPr>
            <w:noProof/>
            <w:webHidden/>
          </w:rPr>
          <w:t>17</w:t>
        </w:r>
        <w:r w:rsidR="00DE710D">
          <w:rPr>
            <w:noProof/>
            <w:webHidden/>
          </w:rPr>
          <w:fldChar w:fldCharType="end"/>
        </w:r>
      </w:hyperlink>
    </w:p>
    <w:p w14:paraId="19BF6A6B" w14:textId="77777777" w:rsidR="00DE710D" w:rsidRDefault="00526213">
      <w:pPr>
        <w:pStyle w:val="11"/>
        <w:rPr>
          <w:rFonts w:asciiTheme="minorHAnsi" w:eastAsiaTheme="minorEastAsia" w:hAnsiTheme="minorHAnsi" w:cstheme="minorBidi"/>
          <w:noProof/>
          <w:szCs w:val="22"/>
        </w:rPr>
      </w:pPr>
      <w:hyperlink w:anchor="_Toc509688256" w:history="1">
        <w:r w:rsidR="00DE710D" w:rsidRPr="00453E9F">
          <w:rPr>
            <w:rStyle w:val="a8"/>
            <w:b/>
            <w:bCs/>
            <w:noProof/>
          </w:rPr>
          <w:t xml:space="preserve">§6  </w:t>
        </w:r>
        <w:r w:rsidR="00DE710D" w:rsidRPr="00453E9F">
          <w:rPr>
            <w:rStyle w:val="a8"/>
            <w:rFonts w:hint="eastAsia"/>
            <w:b/>
            <w:bCs/>
            <w:noProof/>
          </w:rPr>
          <w:t>审计报告</w:t>
        </w:r>
        <w:r w:rsidR="00DE710D">
          <w:rPr>
            <w:noProof/>
            <w:webHidden/>
          </w:rPr>
          <w:tab/>
        </w:r>
        <w:r w:rsidR="00DE710D">
          <w:rPr>
            <w:noProof/>
            <w:webHidden/>
          </w:rPr>
          <w:fldChar w:fldCharType="begin"/>
        </w:r>
        <w:r w:rsidR="00DE710D">
          <w:rPr>
            <w:noProof/>
            <w:webHidden/>
          </w:rPr>
          <w:instrText xml:space="preserve"> PAGEREF _Toc509688256 \h </w:instrText>
        </w:r>
        <w:r w:rsidR="00DE710D">
          <w:rPr>
            <w:noProof/>
            <w:webHidden/>
          </w:rPr>
        </w:r>
        <w:r w:rsidR="00DE710D">
          <w:rPr>
            <w:noProof/>
            <w:webHidden/>
          </w:rPr>
          <w:fldChar w:fldCharType="separate"/>
        </w:r>
        <w:r w:rsidR="00DE710D">
          <w:rPr>
            <w:noProof/>
            <w:webHidden/>
          </w:rPr>
          <w:t>17</w:t>
        </w:r>
        <w:r w:rsidR="00DE710D">
          <w:rPr>
            <w:noProof/>
            <w:webHidden/>
          </w:rPr>
          <w:fldChar w:fldCharType="end"/>
        </w:r>
      </w:hyperlink>
    </w:p>
    <w:p w14:paraId="5F6246D0"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57" w:history="1">
        <w:r w:rsidR="00DE710D" w:rsidRPr="00453E9F">
          <w:rPr>
            <w:rStyle w:val="a8"/>
            <w:rFonts w:hint="eastAsia"/>
            <w:noProof/>
          </w:rPr>
          <w:t>一、</w:t>
        </w:r>
        <w:r w:rsidR="00DE710D" w:rsidRPr="00453E9F">
          <w:rPr>
            <w:rStyle w:val="a8"/>
            <w:noProof/>
          </w:rPr>
          <w:t xml:space="preserve"> </w:t>
        </w:r>
        <w:r w:rsidR="00DE710D" w:rsidRPr="00453E9F">
          <w:rPr>
            <w:rStyle w:val="a8"/>
            <w:rFonts w:hint="eastAsia"/>
            <w:noProof/>
          </w:rPr>
          <w:t>审计意见</w:t>
        </w:r>
        <w:r w:rsidR="00DE710D">
          <w:rPr>
            <w:noProof/>
            <w:webHidden/>
          </w:rPr>
          <w:tab/>
        </w:r>
        <w:r w:rsidR="00DE710D">
          <w:rPr>
            <w:noProof/>
            <w:webHidden/>
          </w:rPr>
          <w:fldChar w:fldCharType="begin"/>
        </w:r>
        <w:r w:rsidR="00DE710D">
          <w:rPr>
            <w:noProof/>
            <w:webHidden/>
          </w:rPr>
          <w:instrText xml:space="preserve"> PAGEREF _Toc509688257 \h </w:instrText>
        </w:r>
        <w:r w:rsidR="00DE710D">
          <w:rPr>
            <w:noProof/>
            <w:webHidden/>
          </w:rPr>
        </w:r>
        <w:r w:rsidR="00DE710D">
          <w:rPr>
            <w:noProof/>
            <w:webHidden/>
          </w:rPr>
          <w:fldChar w:fldCharType="separate"/>
        </w:r>
        <w:r w:rsidR="00DE710D">
          <w:rPr>
            <w:noProof/>
            <w:webHidden/>
          </w:rPr>
          <w:t>18</w:t>
        </w:r>
        <w:r w:rsidR="00DE710D">
          <w:rPr>
            <w:noProof/>
            <w:webHidden/>
          </w:rPr>
          <w:fldChar w:fldCharType="end"/>
        </w:r>
      </w:hyperlink>
    </w:p>
    <w:p w14:paraId="58437F64" w14:textId="77777777" w:rsidR="00DE710D" w:rsidRDefault="00526213">
      <w:pPr>
        <w:pStyle w:val="22"/>
        <w:ind w:left="420"/>
        <w:rPr>
          <w:rFonts w:asciiTheme="minorHAnsi" w:eastAsiaTheme="minorEastAsia" w:hAnsiTheme="minorHAnsi" w:cstheme="minorBidi"/>
          <w:noProof/>
          <w:kern w:val="2"/>
          <w:szCs w:val="22"/>
        </w:rPr>
      </w:pPr>
      <w:hyperlink w:anchor="_Toc509688258" w:history="1">
        <w:r w:rsidR="00DE710D" w:rsidRPr="00453E9F">
          <w:rPr>
            <w:rStyle w:val="a8"/>
            <w:rFonts w:hint="eastAsia"/>
            <w:noProof/>
          </w:rPr>
          <w:t>二、</w:t>
        </w:r>
        <w:r w:rsidR="00DE710D" w:rsidRPr="00453E9F">
          <w:rPr>
            <w:rStyle w:val="a8"/>
            <w:noProof/>
          </w:rPr>
          <w:t xml:space="preserve"> </w:t>
        </w:r>
        <w:r w:rsidR="00DE710D" w:rsidRPr="00453E9F">
          <w:rPr>
            <w:rStyle w:val="a8"/>
            <w:rFonts w:hint="eastAsia"/>
            <w:noProof/>
          </w:rPr>
          <w:t>形成审计意见的基础</w:t>
        </w:r>
        <w:r w:rsidR="00DE710D">
          <w:rPr>
            <w:noProof/>
            <w:webHidden/>
          </w:rPr>
          <w:tab/>
        </w:r>
        <w:r w:rsidR="00DE710D">
          <w:rPr>
            <w:noProof/>
            <w:webHidden/>
          </w:rPr>
          <w:fldChar w:fldCharType="begin"/>
        </w:r>
        <w:r w:rsidR="00DE710D">
          <w:rPr>
            <w:noProof/>
            <w:webHidden/>
          </w:rPr>
          <w:instrText xml:space="preserve"> PAGEREF _Toc509688258 \h </w:instrText>
        </w:r>
        <w:r w:rsidR="00DE710D">
          <w:rPr>
            <w:noProof/>
            <w:webHidden/>
          </w:rPr>
        </w:r>
        <w:r w:rsidR="00DE710D">
          <w:rPr>
            <w:noProof/>
            <w:webHidden/>
          </w:rPr>
          <w:fldChar w:fldCharType="separate"/>
        </w:r>
        <w:r w:rsidR="00DE710D">
          <w:rPr>
            <w:noProof/>
            <w:webHidden/>
          </w:rPr>
          <w:t>18</w:t>
        </w:r>
        <w:r w:rsidR="00DE710D">
          <w:rPr>
            <w:noProof/>
            <w:webHidden/>
          </w:rPr>
          <w:fldChar w:fldCharType="end"/>
        </w:r>
      </w:hyperlink>
    </w:p>
    <w:p w14:paraId="307AF366" w14:textId="77777777" w:rsidR="00DE710D" w:rsidRDefault="00526213">
      <w:pPr>
        <w:pStyle w:val="22"/>
        <w:ind w:left="420"/>
        <w:rPr>
          <w:rFonts w:asciiTheme="minorHAnsi" w:eastAsiaTheme="minorEastAsia" w:hAnsiTheme="minorHAnsi" w:cstheme="minorBidi"/>
          <w:noProof/>
          <w:kern w:val="2"/>
          <w:szCs w:val="22"/>
        </w:rPr>
      </w:pPr>
      <w:hyperlink w:anchor="_Toc509688259" w:history="1">
        <w:r w:rsidR="00DE710D" w:rsidRPr="00453E9F">
          <w:rPr>
            <w:rStyle w:val="a8"/>
            <w:rFonts w:hint="eastAsia"/>
            <w:noProof/>
          </w:rPr>
          <w:t>三、</w:t>
        </w:r>
        <w:r w:rsidR="00DE710D" w:rsidRPr="00453E9F">
          <w:rPr>
            <w:rStyle w:val="a8"/>
            <w:noProof/>
          </w:rPr>
          <w:t xml:space="preserve"> </w:t>
        </w:r>
        <w:r w:rsidR="00DE710D" w:rsidRPr="00453E9F">
          <w:rPr>
            <w:rStyle w:val="a8"/>
            <w:rFonts w:hint="eastAsia"/>
            <w:noProof/>
          </w:rPr>
          <w:t>管理层和治理层对财务报表的责任</w:t>
        </w:r>
        <w:r w:rsidR="00DE710D">
          <w:rPr>
            <w:noProof/>
            <w:webHidden/>
          </w:rPr>
          <w:tab/>
        </w:r>
        <w:r w:rsidR="00DE710D">
          <w:rPr>
            <w:noProof/>
            <w:webHidden/>
          </w:rPr>
          <w:fldChar w:fldCharType="begin"/>
        </w:r>
        <w:r w:rsidR="00DE710D">
          <w:rPr>
            <w:noProof/>
            <w:webHidden/>
          </w:rPr>
          <w:instrText xml:space="preserve"> PAGEREF _Toc509688259 \h </w:instrText>
        </w:r>
        <w:r w:rsidR="00DE710D">
          <w:rPr>
            <w:noProof/>
            <w:webHidden/>
          </w:rPr>
        </w:r>
        <w:r w:rsidR="00DE710D">
          <w:rPr>
            <w:noProof/>
            <w:webHidden/>
          </w:rPr>
          <w:fldChar w:fldCharType="separate"/>
        </w:r>
        <w:r w:rsidR="00DE710D">
          <w:rPr>
            <w:noProof/>
            <w:webHidden/>
          </w:rPr>
          <w:t>18</w:t>
        </w:r>
        <w:r w:rsidR="00DE710D">
          <w:rPr>
            <w:noProof/>
            <w:webHidden/>
          </w:rPr>
          <w:fldChar w:fldCharType="end"/>
        </w:r>
      </w:hyperlink>
    </w:p>
    <w:p w14:paraId="77D8623F" w14:textId="77777777" w:rsidR="00DE710D" w:rsidRDefault="00526213">
      <w:pPr>
        <w:pStyle w:val="22"/>
        <w:ind w:left="420"/>
        <w:rPr>
          <w:rFonts w:asciiTheme="minorHAnsi" w:eastAsiaTheme="minorEastAsia" w:hAnsiTheme="minorHAnsi" w:cstheme="minorBidi"/>
          <w:noProof/>
          <w:kern w:val="2"/>
          <w:szCs w:val="22"/>
        </w:rPr>
      </w:pPr>
      <w:hyperlink w:anchor="_Toc509688260" w:history="1">
        <w:r w:rsidR="00DE710D" w:rsidRPr="00453E9F">
          <w:rPr>
            <w:rStyle w:val="a8"/>
            <w:rFonts w:hint="eastAsia"/>
            <w:noProof/>
          </w:rPr>
          <w:t>四、</w:t>
        </w:r>
        <w:r w:rsidR="00DE710D" w:rsidRPr="00453E9F">
          <w:rPr>
            <w:rStyle w:val="a8"/>
            <w:noProof/>
          </w:rPr>
          <w:t xml:space="preserve"> </w:t>
        </w:r>
        <w:r w:rsidR="00DE710D" w:rsidRPr="00453E9F">
          <w:rPr>
            <w:rStyle w:val="a8"/>
            <w:rFonts w:hint="eastAsia"/>
            <w:noProof/>
          </w:rPr>
          <w:t>注册会计师对财务报表审计的责任</w:t>
        </w:r>
        <w:r w:rsidR="00DE710D">
          <w:rPr>
            <w:noProof/>
            <w:webHidden/>
          </w:rPr>
          <w:tab/>
        </w:r>
        <w:r w:rsidR="00DE710D">
          <w:rPr>
            <w:noProof/>
            <w:webHidden/>
          </w:rPr>
          <w:fldChar w:fldCharType="begin"/>
        </w:r>
        <w:r w:rsidR="00DE710D">
          <w:rPr>
            <w:noProof/>
            <w:webHidden/>
          </w:rPr>
          <w:instrText xml:space="preserve"> PAGEREF _Toc509688260 \h </w:instrText>
        </w:r>
        <w:r w:rsidR="00DE710D">
          <w:rPr>
            <w:noProof/>
            <w:webHidden/>
          </w:rPr>
        </w:r>
        <w:r w:rsidR="00DE710D">
          <w:rPr>
            <w:noProof/>
            <w:webHidden/>
          </w:rPr>
          <w:fldChar w:fldCharType="separate"/>
        </w:r>
        <w:r w:rsidR="00DE710D">
          <w:rPr>
            <w:noProof/>
            <w:webHidden/>
          </w:rPr>
          <w:t>18</w:t>
        </w:r>
        <w:r w:rsidR="00DE710D">
          <w:rPr>
            <w:noProof/>
            <w:webHidden/>
          </w:rPr>
          <w:fldChar w:fldCharType="end"/>
        </w:r>
      </w:hyperlink>
    </w:p>
    <w:p w14:paraId="433E150E" w14:textId="77777777" w:rsidR="00DE710D" w:rsidRDefault="00526213">
      <w:pPr>
        <w:pStyle w:val="11"/>
        <w:rPr>
          <w:rFonts w:asciiTheme="minorHAnsi" w:eastAsiaTheme="minorEastAsia" w:hAnsiTheme="minorHAnsi" w:cstheme="minorBidi"/>
          <w:noProof/>
          <w:szCs w:val="22"/>
        </w:rPr>
      </w:pPr>
      <w:hyperlink w:anchor="_Toc509688261" w:history="1">
        <w:r w:rsidR="00DE710D" w:rsidRPr="00453E9F">
          <w:rPr>
            <w:rStyle w:val="a8"/>
            <w:b/>
            <w:bCs/>
            <w:noProof/>
          </w:rPr>
          <w:t xml:space="preserve">§7  </w:t>
        </w:r>
        <w:r w:rsidR="00DE710D" w:rsidRPr="00453E9F">
          <w:rPr>
            <w:rStyle w:val="a8"/>
            <w:rFonts w:hint="eastAsia"/>
            <w:b/>
            <w:bCs/>
            <w:noProof/>
          </w:rPr>
          <w:t>年度财务报表</w:t>
        </w:r>
        <w:r w:rsidR="00DE710D">
          <w:rPr>
            <w:noProof/>
            <w:webHidden/>
          </w:rPr>
          <w:tab/>
        </w:r>
        <w:r w:rsidR="00DE710D">
          <w:rPr>
            <w:noProof/>
            <w:webHidden/>
          </w:rPr>
          <w:fldChar w:fldCharType="begin"/>
        </w:r>
        <w:r w:rsidR="00DE710D">
          <w:rPr>
            <w:noProof/>
            <w:webHidden/>
          </w:rPr>
          <w:instrText xml:space="preserve"> PAGEREF _Toc509688261 \h </w:instrText>
        </w:r>
        <w:r w:rsidR="00DE710D">
          <w:rPr>
            <w:noProof/>
            <w:webHidden/>
          </w:rPr>
        </w:r>
        <w:r w:rsidR="00DE710D">
          <w:rPr>
            <w:noProof/>
            <w:webHidden/>
          </w:rPr>
          <w:fldChar w:fldCharType="separate"/>
        </w:r>
        <w:r w:rsidR="00DE710D">
          <w:rPr>
            <w:noProof/>
            <w:webHidden/>
          </w:rPr>
          <w:t>19</w:t>
        </w:r>
        <w:r w:rsidR="00DE710D">
          <w:rPr>
            <w:noProof/>
            <w:webHidden/>
          </w:rPr>
          <w:fldChar w:fldCharType="end"/>
        </w:r>
      </w:hyperlink>
    </w:p>
    <w:p w14:paraId="3FBA91D4"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62" w:history="1">
        <w:r w:rsidR="00DE710D" w:rsidRPr="00453E9F">
          <w:rPr>
            <w:rStyle w:val="a8"/>
            <w:noProof/>
          </w:rPr>
          <w:t xml:space="preserve">7.1 </w:t>
        </w:r>
        <w:r w:rsidR="00DE710D" w:rsidRPr="00453E9F">
          <w:rPr>
            <w:rStyle w:val="a8"/>
            <w:rFonts w:hint="eastAsia"/>
            <w:noProof/>
          </w:rPr>
          <w:t>资产负债表</w:t>
        </w:r>
        <w:r w:rsidR="00DE710D">
          <w:rPr>
            <w:noProof/>
            <w:webHidden/>
          </w:rPr>
          <w:tab/>
        </w:r>
        <w:r w:rsidR="00DE710D">
          <w:rPr>
            <w:noProof/>
            <w:webHidden/>
          </w:rPr>
          <w:fldChar w:fldCharType="begin"/>
        </w:r>
        <w:r w:rsidR="00DE710D">
          <w:rPr>
            <w:noProof/>
            <w:webHidden/>
          </w:rPr>
          <w:instrText xml:space="preserve"> PAGEREF _Toc509688262 \h </w:instrText>
        </w:r>
        <w:r w:rsidR="00DE710D">
          <w:rPr>
            <w:noProof/>
            <w:webHidden/>
          </w:rPr>
        </w:r>
        <w:r w:rsidR="00DE710D">
          <w:rPr>
            <w:noProof/>
            <w:webHidden/>
          </w:rPr>
          <w:fldChar w:fldCharType="separate"/>
        </w:r>
        <w:r w:rsidR="00DE710D">
          <w:rPr>
            <w:noProof/>
            <w:webHidden/>
          </w:rPr>
          <w:t>19</w:t>
        </w:r>
        <w:r w:rsidR="00DE710D">
          <w:rPr>
            <w:noProof/>
            <w:webHidden/>
          </w:rPr>
          <w:fldChar w:fldCharType="end"/>
        </w:r>
      </w:hyperlink>
    </w:p>
    <w:p w14:paraId="73794063" w14:textId="77777777" w:rsidR="00DE710D" w:rsidRDefault="00526213">
      <w:pPr>
        <w:pStyle w:val="22"/>
        <w:ind w:left="420"/>
        <w:rPr>
          <w:rFonts w:asciiTheme="minorHAnsi" w:eastAsiaTheme="minorEastAsia" w:hAnsiTheme="minorHAnsi" w:cstheme="minorBidi"/>
          <w:noProof/>
          <w:kern w:val="2"/>
          <w:szCs w:val="22"/>
        </w:rPr>
      </w:pPr>
      <w:hyperlink w:anchor="_Toc509688263" w:history="1">
        <w:r w:rsidR="00DE710D" w:rsidRPr="00453E9F">
          <w:rPr>
            <w:rStyle w:val="a8"/>
            <w:noProof/>
          </w:rPr>
          <w:t xml:space="preserve">7.2 </w:t>
        </w:r>
        <w:r w:rsidR="00DE710D" w:rsidRPr="00453E9F">
          <w:rPr>
            <w:rStyle w:val="a8"/>
            <w:rFonts w:hint="eastAsia"/>
            <w:noProof/>
          </w:rPr>
          <w:t>利润表</w:t>
        </w:r>
        <w:r w:rsidR="00DE710D">
          <w:rPr>
            <w:noProof/>
            <w:webHidden/>
          </w:rPr>
          <w:tab/>
        </w:r>
        <w:r w:rsidR="00DE710D">
          <w:rPr>
            <w:noProof/>
            <w:webHidden/>
          </w:rPr>
          <w:fldChar w:fldCharType="begin"/>
        </w:r>
        <w:r w:rsidR="00DE710D">
          <w:rPr>
            <w:noProof/>
            <w:webHidden/>
          </w:rPr>
          <w:instrText xml:space="preserve"> PAGEREF _Toc509688263 \h </w:instrText>
        </w:r>
        <w:r w:rsidR="00DE710D">
          <w:rPr>
            <w:noProof/>
            <w:webHidden/>
          </w:rPr>
        </w:r>
        <w:r w:rsidR="00DE710D">
          <w:rPr>
            <w:noProof/>
            <w:webHidden/>
          </w:rPr>
          <w:fldChar w:fldCharType="separate"/>
        </w:r>
        <w:r w:rsidR="00DE710D">
          <w:rPr>
            <w:noProof/>
            <w:webHidden/>
          </w:rPr>
          <w:t>21</w:t>
        </w:r>
        <w:r w:rsidR="00DE710D">
          <w:rPr>
            <w:noProof/>
            <w:webHidden/>
          </w:rPr>
          <w:fldChar w:fldCharType="end"/>
        </w:r>
      </w:hyperlink>
    </w:p>
    <w:p w14:paraId="0DA81605" w14:textId="77777777" w:rsidR="00DE710D" w:rsidRDefault="00526213">
      <w:pPr>
        <w:pStyle w:val="22"/>
        <w:ind w:left="420"/>
        <w:rPr>
          <w:rFonts w:asciiTheme="minorHAnsi" w:eastAsiaTheme="minorEastAsia" w:hAnsiTheme="minorHAnsi" w:cstheme="minorBidi"/>
          <w:noProof/>
          <w:kern w:val="2"/>
          <w:szCs w:val="22"/>
        </w:rPr>
      </w:pPr>
      <w:hyperlink w:anchor="_Toc509688264" w:history="1">
        <w:r w:rsidR="00DE710D" w:rsidRPr="00453E9F">
          <w:rPr>
            <w:rStyle w:val="a8"/>
            <w:noProof/>
          </w:rPr>
          <w:t xml:space="preserve">7.3 </w:t>
        </w:r>
        <w:r w:rsidR="00DE710D" w:rsidRPr="00453E9F">
          <w:rPr>
            <w:rStyle w:val="a8"/>
            <w:rFonts w:hint="eastAsia"/>
            <w:noProof/>
          </w:rPr>
          <w:t>所有者权益（基金净值）变动表</w:t>
        </w:r>
        <w:r w:rsidR="00DE710D">
          <w:rPr>
            <w:noProof/>
            <w:webHidden/>
          </w:rPr>
          <w:tab/>
        </w:r>
        <w:r w:rsidR="00DE710D">
          <w:rPr>
            <w:noProof/>
            <w:webHidden/>
          </w:rPr>
          <w:fldChar w:fldCharType="begin"/>
        </w:r>
        <w:r w:rsidR="00DE710D">
          <w:rPr>
            <w:noProof/>
            <w:webHidden/>
          </w:rPr>
          <w:instrText xml:space="preserve"> PAGEREF _Toc509688264 \h </w:instrText>
        </w:r>
        <w:r w:rsidR="00DE710D">
          <w:rPr>
            <w:noProof/>
            <w:webHidden/>
          </w:rPr>
        </w:r>
        <w:r w:rsidR="00DE710D">
          <w:rPr>
            <w:noProof/>
            <w:webHidden/>
          </w:rPr>
          <w:fldChar w:fldCharType="separate"/>
        </w:r>
        <w:r w:rsidR="00DE710D">
          <w:rPr>
            <w:noProof/>
            <w:webHidden/>
          </w:rPr>
          <w:t>22</w:t>
        </w:r>
        <w:r w:rsidR="00DE710D">
          <w:rPr>
            <w:noProof/>
            <w:webHidden/>
          </w:rPr>
          <w:fldChar w:fldCharType="end"/>
        </w:r>
      </w:hyperlink>
    </w:p>
    <w:p w14:paraId="046181A1" w14:textId="77777777" w:rsidR="00DE710D" w:rsidRDefault="00526213">
      <w:pPr>
        <w:pStyle w:val="22"/>
        <w:ind w:left="420"/>
        <w:rPr>
          <w:rFonts w:asciiTheme="minorHAnsi" w:eastAsiaTheme="minorEastAsia" w:hAnsiTheme="minorHAnsi" w:cstheme="minorBidi"/>
          <w:noProof/>
          <w:kern w:val="2"/>
          <w:szCs w:val="22"/>
        </w:rPr>
      </w:pPr>
      <w:hyperlink w:anchor="_Toc509688265" w:history="1">
        <w:r w:rsidR="00DE710D" w:rsidRPr="00453E9F">
          <w:rPr>
            <w:rStyle w:val="a8"/>
            <w:noProof/>
          </w:rPr>
          <w:t xml:space="preserve">7.4 </w:t>
        </w:r>
        <w:r w:rsidR="00DE710D" w:rsidRPr="00453E9F">
          <w:rPr>
            <w:rStyle w:val="a8"/>
            <w:rFonts w:hint="eastAsia"/>
            <w:noProof/>
          </w:rPr>
          <w:t>报表附注</w:t>
        </w:r>
        <w:r w:rsidR="00DE710D">
          <w:rPr>
            <w:noProof/>
            <w:webHidden/>
          </w:rPr>
          <w:tab/>
        </w:r>
        <w:r w:rsidR="00DE710D">
          <w:rPr>
            <w:noProof/>
            <w:webHidden/>
          </w:rPr>
          <w:fldChar w:fldCharType="begin"/>
        </w:r>
        <w:r w:rsidR="00DE710D">
          <w:rPr>
            <w:noProof/>
            <w:webHidden/>
          </w:rPr>
          <w:instrText xml:space="preserve"> PAGEREF _Toc509688265 \h </w:instrText>
        </w:r>
        <w:r w:rsidR="00DE710D">
          <w:rPr>
            <w:noProof/>
            <w:webHidden/>
          </w:rPr>
        </w:r>
        <w:r w:rsidR="00DE710D">
          <w:rPr>
            <w:noProof/>
            <w:webHidden/>
          </w:rPr>
          <w:fldChar w:fldCharType="separate"/>
        </w:r>
        <w:r w:rsidR="00DE710D">
          <w:rPr>
            <w:noProof/>
            <w:webHidden/>
          </w:rPr>
          <w:t>23</w:t>
        </w:r>
        <w:r w:rsidR="00DE710D">
          <w:rPr>
            <w:noProof/>
            <w:webHidden/>
          </w:rPr>
          <w:fldChar w:fldCharType="end"/>
        </w:r>
      </w:hyperlink>
    </w:p>
    <w:p w14:paraId="2BB6BFBA" w14:textId="77777777" w:rsidR="00DE710D" w:rsidRDefault="00526213">
      <w:pPr>
        <w:pStyle w:val="11"/>
        <w:rPr>
          <w:rFonts w:asciiTheme="minorHAnsi" w:eastAsiaTheme="minorEastAsia" w:hAnsiTheme="minorHAnsi" w:cstheme="minorBidi"/>
          <w:noProof/>
          <w:szCs w:val="22"/>
        </w:rPr>
      </w:pPr>
      <w:hyperlink w:anchor="_Toc509688266" w:history="1">
        <w:r w:rsidR="00DE710D" w:rsidRPr="00453E9F">
          <w:rPr>
            <w:rStyle w:val="a8"/>
            <w:b/>
            <w:bCs/>
            <w:noProof/>
          </w:rPr>
          <w:t xml:space="preserve">§8  </w:t>
        </w:r>
        <w:r w:rsidR="00DE710D" w:rsidRPr="00453E9F">
          <w:rPr>
            <w:rStyle w:val="a8"/>
            <w:rFonts w:hint="eastAsia"/>
            <w:b/>
            <w:bCs/>
            <w:noProof/>
          </w:rPr>
          <w:t>投资组合报告</w:t>
        </w:r>
        <w:r w:rsidR="00DE710D">
          <w:rPr>
            <w:noProof/>
            <w:webHidden/>
          </w:rPr>
          <w:tab/>
        </w:r>
        <w:r w:rsidR="00DE710D">
          <w:rPr>
            <w:noProof/>
            <w:webHidden/>
          </w:rPr>
          <w:fldChar w:fldCharType="begin"/>
        </w:r>
        <w:r w:rsidR="00DE710D">
          <w:rPr>
            <w:noProof/>
            <w:webHidden/>
          </w:rPr>
          <w:instrText xml:space="preserve"> PAGEREF _Toc509688266 \h </w:instrText>
        </w:r>
        <w:r w:rsidR="00DE710D">
          <w:rPr>
            <w:noProof/>
            <w:webHidden/>
          </w:rPr>
        </w:r>
        <w:r w:rsidR="00DE710D">
          <w:rPr>
            <w:noProof/>
            <w:webHidden/>
          </w:rPr>
          <w:fldChar w:fldCharType="separate"/>
        </w:r>
        <w:r w:rsidR="00DE710D">
          <w:rPr>
            <w:noProof/>
            <w:webHidden/>
          </w:rPr>
          <w:t>45</w:t>
        </w:r>
        <w:r w:rsidR="00DE710D">
          <w:rPr>
            <w:noProof/>
            <w:webHidden/>
          </w:rPr>
          <w:fldChar w:fldCharType="end"/>
        </w:r>
      </w:hyperlink>
    </w:p>
    <w:p w14:paraId="1CE60BED"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67" w:history="1">
        <w:r w:rsidR="00DE710D" w:rsidRPr="00453E9F">
          <w:rPr>
            <w:rStyle w:val="a8"/>
            <w:noProof/>
          </w:rPr>
          <w:t>8.1</w:t>
        </w:r>
        <w:r w:rsidR="00DE710D" w:rsidRPr="00453E9F">
          <w:rPr>
            <w:rStyle w:val="a8"/>
            <w:rFonts w:hint="eastAsia"/>
            <w:noProof/>
          </w:rPr>
          <w:t>期末基金资产组合情况</w:t>
        </w:r>
        <w:r w:rsidR="00DE710D">
          <w:rPr>
            <w:noProof/>
            <w:webHidden/>
          </w:rPr>
          <w:tab/>
        </w:r>
        <w:r w:rsidR="00DE710D">
          <w:rPr>
            <w:noProof/>
            <w:webHidden/>
          </w:rPr>
          <w:fldChar w:fldCharType="begin"/>
        </w:r>
        <w:r w:rsidR="00DE710D">
          <w:rPr>
            <w:noProof/>
            <w:webHidden/>
          </w:rPr>
          <w:instrText xml:space="preserve"> PAGEREF _Toc509688267 \h </w:instrText>
        </w:r>
        <w:r w:rsidR="00DE710D">
          <w:rPr>
            <w:noProof/>
            <w:webHidden/>
          </w:rPr>
        </w:r>
        <w:r w:rsidR="00DE710D">
          <w:rPr>
            <w:noProof/>
            <w:webHidden/>
          </w:rPr>
          <w:fldChar w:fldCharType="separate"/>
        </w:r>
        <w:r w:rsidR="00DE710D">
          <w:rPr>
            <w:noProof/>
            <w:webHidden/>
          </w:rPr>
          <w:t>45</w:t>
        </w:r>
        <w:r w:rsidR="00DE710D">
          <w:rPr>
            <w:noProof/>
            <w:webHidden/>
          </w:rPr>
          <w:fldChar w:fldCharType="end"/>
        </w:r>
      </w:hyperlink>
    </w:p>
    <w:p w14:paraId="40645645" w14:textId="77777777" w:rsidR="00DE710D" w:rsidRDefault="00526213">
      <w:pPr>
        <w:pStyle w:val="22"/>
        <w:ind w:left="420"/>
        <w:rPr>
          <w:rFonts w:asciiTheme="minorHAnsi" w:eastAsiaTheme="minorEastAsia" w:hAnsiTheme="minorHAnsi" w:cstheme="minorBidi"/>
          <w:noProof/>
          <w:kern w:val="2"/>
          <w:szCs w:val="22"/>
        </w:rPr>
      </w:pPr>
      <w:hyperlink w:anchor="_Toc509688268" w:history="1">
        <w:r w:rsidR="00DE710D" w:rsidRPr="00453E9F">
          <w:rPr>
            <w:rStyle w:val="a8"/>
            <w:noProof/>
          </w:rPr>
          <w:t>8.2</w:t>
        </w:r>
        <w:r w:rsidR="00DE710D" w:rsidRPr="00453E9F">
          <w:rPr>
            <w:rStyle w:val="a8"/>
            <w:rFonts w:hint="eastAsia"/>
            <w:noProof/>
          </w:rPr>
          <w:t>债券回购融资情况</w:t>
        </w:r>
        <w:r w:rsidR="00DE710D">
          <w:rPr>
            <w:noProof/>
            <w:webHidden/>
          </w:rPr>
          <w:tab/>
        </w:r>
        <w:r w:rsidR="00DE710D">
          <w:rPr>
            <w:noProof/>
            <w:webHidden/>
          </w:rPr>
          <w:fldChar w:fldCharType="begin"/>
        </w:r>
        <w:r w:rsidR="00DE710D">
          <w:rPr>
            <w:noProof/>
            <w:webHidden/>
          </w:rPr>
          <w:instrText xml:space="preserve"> PAGEREF _Toc509688268 \h </w:instrText>
        </w:r>
        <w:r w:rsidR="00DE710D">
          <w:rPr>
            <w:noProof/>
            <w:webHidden/>
          </w:rPr>
        </w:r>
        <w:r w:rsidR="00DE710D">
          <w:rPr>
            <w:noProof/>
            <w:webHidden/>
          </w:rPr>
          <w:fldChar w:fldCharType="separate"/>
        </w:r>
        <w:r w:rsidR="00DE710D">
          <w:rPr>
            <w:noProof/>
            <w:webHidden/>
          </w:rPr>
          <w:t>46</w:t>
        </w:r>
        <w:r w:rsidR="00DE710D">
          <w:rPr>
            <w:noProof/>
            <w:webHidden/>
          </w:rPr>
          <w:fldChar w:fldCharType="end"/>
        </w:r>
      </w:hyperlink>
    </w:p>
    <w:p w14:paraId="644E605E" w14:textId="77777777" w:rsidR="00DE710D" w:rsidRDefault="00526213">
      <w:pPr>
        <w:pStyle w:val="22"/>
        <w:ind w:left="420"/>
        <w:rPr>
          <w:rFonts w:asciiTheme="minorHAnsi" w:eastAsiaTheme="minorEastAsia" w:hAnsiTheme="minorHAnsi" w:cstheme="minorBidi"/>
          <w:noProof/>
          <w:kern w:val="2"/>
          <w:szCs w:val="22"/>
        </w:rPr>
      </w:pPr>
      <w:hyperlink w:anchor="_Toc509688269" w:history="1">
        <w:r w:rsidR="00DE710D" w:rsidRPr="00453E9F">
          <w:rPr>
            <w:rStyle w:val="a8"/>
            <w:noProof/>
          </w:rPr>
          <w:t>8.3</w:t>
        </w:r>
        <w:r w:rsidR="00DE710D" w:rsidRPr="00453E9F">
          <w:rPr>
            <w:rStyle w:val="a8"/>
            <w:rFonts w:hint="eastAsia"/>
            <w:noProof/>
          </w:rPr>
          <w:t>基金投资组合平均剩余期限</w:t>
        </w:r>
        <w:r w:rsidR="00DE710D">
          <w:rPr>
            <w:noProof/>
            <w:webHidden/>
          </w:rPr>
          <w:tab/>
        </w:r>
        <w:r w:rsidR="00DE710D">
          <w:rPr>
            <w:noProof/>
            <w:webHidden/>
          </w:rPr>
          <w:fldChar w:fldCharType="begin"/>
        </w:r>
        <w:r w:rsidR="00DE710D">
          <w:rPr>
            <w:noProof/>
            <w:webHidden/>
          </w:rPr>
          <w:instrText xml:space="preserve"> PAGEREF _Toc509688269 \h </w:instrText>
        </w:r>
        <w:r w:rsidR="00DE710D">
          <w:rPr>
            <w:noProof/>
            <w:webHidden/>
          </w:rPr>
        </w:r>
        <w:r w:rsidR="00DE710D">
          <w:rPr>
            <w:noProof/>
            <w:webHidden/>
          </w:rPr>
          <w:fldChar w:fldCharType="separate"/>
        </w:r>
        <w:r w:rsidR="00DE710D">
          <w:rPr>
            <w:noProof/>
            <w:webHidden/>
          </w:rPr>
          <w:t>46</w:t>
        </w:r>
        <w:r w:rsidR="00DE710D">
          <w:rPr>
            <w:noProof/>
            <w:webHidden/>
          </w:rPr>
          <w:fldChar w:fldCharType="end"/>
        </w:r>
      </w:hyperlink>
    </w:p>
    <w:p w14:paraId="2DD3E50B" w14:textId="77777777" w:rsidR="00DE710D" w:rsidRDefault="00526213">
      <w:pPr>
        <w:pStyle w:val="22"/>
        <w:ind w:left="420"/>
        <w:rPr>
          <w:rFonts w:asciiTheme="minorHAnsi" w:eastAsiaTheme="minorEastAsia" w:hAnsiTheme="minorHAnsi" w:cstheme="minorBidi"/>
          <w:noProof/>
          <w:kern w:val="2"/>
          <w:szCs w:val="22"/>
        </w:rPr>
      </w:pPr>
      <w:hyperlink w:anchor="_Toc509688270" w:history="1">
        <w:r w:rsidR="00DE710D" w:rsidRPr="00453E9F">
          <w:rPr>
            <w:rStyle w:val="a8"/>
            <w:noProof/>
          </w:rPr>
          <w:t>8.4</w:t>
        </w:r>
        <w:r w:rsidR="00DE710D" w:rsidRPr="00453E9F">
          <w:rPr>
            <w:rStyle w:val="a8"/>
            <w:rFonts w:hint="eastAsia"/>
            <w:noProof/>
          </w:rPr>
          <w:t>报告期内投资组合平均剩余存续期超过</w:t>
        </w:r>
        <w:r w:rsidR="00DE710D" w:rsidRPr="00453E9F">
          <w:rPr>
            <w:rStyle w:val="a8"/>
            <w:noProof/>
          </w:rPr>
          <w:t>240</w:t>
        </w:r>
        <w:r w:rsidR="00DE710D" w:rsidRPr="00453E9F">
          <w:rPr>
            <w:rStyle w:val="a8"/>
            <w:rFonts w:ascii="宋体" w:hAnsi="宋体" w:hint="eastAsia"/>
            <w:noProof/>
          </w:rPr>
          <w:t>天情况说明</w:t>
        </w:r>
        <w:r w:rsidR="00DE710D">
          <w:rPr>
            <w:noProof/>
            <w:webHidden/>
          </w:rPr>
          <w:tab/>
        </w:r>
        <w:r w:rsidR="00DE710D">
          <w:rPr>
            <w:noProof/>
            <w:webHidden/>
          </w:rPr>
          <w:fldChar w:fldCharType="begin"/>
        </w:r>
        <w:r w:rsidR="00DE710D">
          <w:rPr>
            <w:noProof/>
            <w:webHidden/>
          </w:rPr>
          <w:instrText xml:space="preserve"> PAGEREF _Toc509688270 \h </w:instrText>
        </w:r>
        <w:r w:rsidR="00DE710D">
          <w:rPr>
            <w:noProof/>
            <w:webHidden/>
          </w:rPr>
        </w:r>
        <w:r w:rsidR="00DE710D">
          <w:rPr>
            <w:noProof/>
            <w:webHidden/>
          </w:rPr>
          <w:fldChar w:fldCharType="separate"/>
        </w:r>
        <w:r w:rsidR="00DE710D">
          <w:rPr>
            <w:noProof/>
            <w:webHidden/>
          </w:rPr>
          <w:t>47</w:t>
        </w:r>
        <w:r w:rsidR="00DE710D">
          <w:rPr>
            <w:noProof/>
            <w:webHidden/>
          </w:rPr>
          <w:fldChar w:fldCharType="end"/>
        </w:r>
      </w:hyperlink>
    </w:p>
    <w:p w14:paraId="3506AA3E" w14:textId="77777777" w:rsidR="00DE710D" w:rsidRDefault="00526213">
      <w:pPr>
        <w:pStyle w:val="22"/>
        <w:ind w:left="420"/>
        <w:rPr>
          <w:rFonts w:asciiTheme="minorHAnsi" w:eastAsiaTheme="minorEastAsia" w:hAnsiTheme="minorHAnsi" w:cstheme="minorBidi"/>
          <w:noProof/>
          <w:kern w:val="2"/>
          <w:szCs w:val="22"/>
        </w:rPr>
      </w:pPr>
      <w:hyperlink w:anchor="_Toc509688271" w:history="1">
        <w:r w:rsidR="00DE710D" w:rsidRPr="00453E9F">
          <w:rPr>
            <w:rStyle w:val="a8"/>
            <w:noProof/>
          </w:rPr>
          <w:t>8.5</w:t>
        </w:r>
        <w:r w:rsidR="00DE710D" w:rsidRPr="00453E9F">
          <w:rPr>
            <w:rStyle w:val="a8"/>
            <w:rFonts w:hint="eastAsia"/>
            <w:noProof/>
          </w:rPr>
          <w:t>期末按债券品种分类的债券投资组合</w:t>
        </w:r>
        <w:r w:rsidR="00DE710D">
          <w:rPr>
            <w:noProof/>
            <w:webHidden/>
          </w:rPr>
          <w:tab/>
        </w:r>
        <w:r w:rsidR="00DE710D">
          <w:rPr>
            <w:noProof/>
            <w:webHidden/>
          </w:rPr>
          <w:fldChar w:fldCharType="begin"/>
        </w:r>
        <w:r w:rsidR="00DE710D">
          <w:rPr>
            <w:noProof/>
            <w:webHidden/>
          </w:rPr>
          <w:instrText xml:space="preserve"> PAGEREF _Toc509688271 \h </w:instrText>
        </w:r>
        <w:r w:rsidR="00DE710D">
          <w:rPr>
            <w:noProof/>
            <w:webHidden/>
          </w:rPr>
        </w:r>
        <w:r w:rsidR="00DE710D">
          <w:rPr>
            <w:noProof/>
            <w:webHidden/>
          </w:rPr>
          <w:fldChar w:fldCharType="separate"/>
        </w:r>
        <w:r w:rsidR="00DE710D">
          <w:rPr>
            <w:noProof/>
            <w:webHidden/>
          </w:rPr>
          <w:t>47</w:t>
        </w:r>
        <w:r w:rsidR="00DE710D">
          <w:rPr>
            <w:noProof/>
            <w:webHidden/>
          </w:rPr>
          <w:fldChar w:fldCharType="end"/>
        </w:r>
      </w:hyperlink>
    </w:p>
    <w:p w14:paraId="5BBDDECB" w14:textId="77777777" w:rsidR="00DE710D" w:rsidRDefault="00526213">
      <w:pPr>
        <w:pStyle w:val="22"/>
        <w:ind w:left="420"/>
        <w:rPr>
          <w:rFonts w:asciiTheme="minorHAnsi" w:eastAsiaTheme="minorEastAsia" w:hAnsiTheme="minorHAnsi" w:cstheme="minorBidi"/>
          <w:noProof/>
          <w:kern w:val="2"/>
          <w:szCs w:val="22"/>
        </w:rPr>
      </w:pPr>
      <w:hyperlink w:anchor="_Toc509688272" w:history="1">
        <w:r w:rsidR="00DE710D" w:rsidRPr="00453E9F">
          <w:rPr>
            <w:rStyle w:val="a8"/>
            <w:noProof/>
          </w:rPr>
          <w:t>8.6</w:t>
        </w:r>
        <w:r w:rsidR="00DE710D" w:rsidRPr="00453E9F">
          <w:rPr>
            <w:rStyle w:val="a8"/>
            <w:rFonts w:hint="eastAsia"/>
            <w:noProof/>
          </w:rPr>
          <w:t>期末按摊余成本占基金资产净值比例大小排序的前十名债券投资明细</w:t>
        </w:r>
        <w:r w:rsidR="00DE710D">
          <w:rPr>
            <w:noProof/>
            <w:webHidden/>
          </w:rPr>
          <w:tab/>
        </w:r>
        <w:r w:rsidR="00DE710D">
          <w:rPr>
            <w:noProof/>
            <w:webHidden/>
          </w:rPr>
          <w:fldChar w:fldCharType="begin"/>
        </w:r>
        <w:r w:rsidR="00DE710D">
          <w:rPr>
            <w:noProof/>
            <w:webHidden/>
          </w:rPr>
          <w:instrText xml:space="preserve"> PAGEREF _Toc509688272 \h </w:instrText>
        </w:r>
        <w:r w:rsidR="00DE710D">
          <w:rPr>
            <w:noProof/>
            <w:webHidden/>
          </w:rPr>
        </w:r>
        <w:r w:rsidR="00DE710D">
          <w:rPr>
            <w:noProof/>
            <w:webHidden/>
          </w:rPr>
          <w:fldChar w:fldCharType="separate"/>
        </w:r>
        <w:r w:rsidR="00DE710D">
          <w:rPr>
            <w:noProof/>
            <w:webHidden/>
          </w:rPr>
          <w:t>48</w:t>
        </w:r>
        <w:r w:rsidR="00DE710D">
          <w:rPr>
            <w:noProof/>
            <w:webHidden/>
          </w:rPr>
          <w:fldChar w:fldCharType="end"/>
        </w:r>
      </w:hyperlink>
    </w:p>
    <w:p w14:paraId="1E18FC85" w14:textId="77777777" w:rsidR="00DE710D" w:rsidRDefault="00526213">
      <w:pPr>
        <w:pStyle w:val="22"/>
        <w:ind w:left="420"/>
        <w:rPr>
          <w:rFonts w:asciiTheme="minorHAnsi" w:eastAsiaTheme="minorEastAsia" w:hAnsiTheme="minorHAnsi" w:cstheme="minorBidi"/>
          <w:noProof/>
          <w:kern w:val="2"/>
          <w:szCs w:val="22"/>
        </w:rPr>
      </w:pPr>
      <w:hyperlink w:anchor="_Toc509688273" w:history="1">
        <w:r w:rsidR="00DE710D" w:rsidRPr="00453E9F">
          <w:rPr>
            <w:rStyle w:val="a8"/>
            <w:noProof/>
          </w:rPr>
          <w:t>8.7“</w:t>
        </w:r>
        <w:r w:rsidR="00DE710D" w:rsidRPr="00453E9F">
          <w:rPr>
            <w:rStyle w:val="a8"/>
            <w:rFonts w:hint="eastAsia"/>
            <w:noProof/>
          </w:rPr>
          <w:t>影子定价</w:t>
        </w:r>
        <w:r w:rsidR="00DE710D" w:rsidRPr="00453E9F">
          <w:rPr>
            <w:rStyle w:val="a8"/>
            <w:noProof/>
          </w:rPr>
          <w:t>”</w:t>
        </w:r>
        <w:r w:rsidR="00DE710D" w:rsidRPr="00453E9F">
          <w:rPr>
            <w:rStyle w:val="a8"/>
            <w:rFonts w:hint="eastAsia"/>
            <w:noProof/>
          </w:rPr>
          <w:t>与</w:t>
        </w:r>
        <w:r w:rsidR="00DE710D" w:rsidRPr="00453E9F">
          <w:rPr>
            <w:rStyle w:val="a8"/>
            <w:noProof/>
          </w:rPr>
          <w:t>“</w:t>
        </w:r>
        <w:r w:rsidR="00DE710D" w:rsidRPr="00453E9F">
          <w:rPr>
            <w:rStyle w:val="a8"/>
            <w:rFonts w:hint="eastAsia"/>
            <w:noProof/>
          </w:rPr>
          <w:t>摊余成本法</w:t>
        </w:r>
        <w:r w:rsidR="00DE710D" w:rsidRPr="00453E9F">
          <w:rPr>
            <w:rStyle w:val="a8"/>
            <w:noProof/>
          </w:rPr>
          <w:t>”</w:t>
        </w:r>
        <w:r w:rsidR="00DE710D" w:rsidRPr="00453E9F">
          <w:rPr>
            <w:rStyle w:val="a8"/>
            <w:rFonts w:hint="eastAsia"/>
            <w:noProof/>
          </w:rPr>
          <w:t>确定的基金资产净值的偏离</w:t>
        </w:r>
        <w:r w:rsidR="00DE710D">
          <w:rPr>
            <w:noProof/>
            <w:webHidden/>
          </w:rPr>
          <w:tab/>
        </w:r>
        <w:r w:rsidR="00DE710D">
          <w:rPr>
            <w:noProof/>
            <w:webHidden/>
          </w:rPr>
          <w:fldChar w:fldCharType="begin"/>
        </w:r>
        <w:r w:rsidR="00DE710D">
          <w:rPr>
            <w:noProof/>
            <w:webHidden/>
          </w:rPr>
          <w:instrText xml:space="preserve"> PAGEREF _Toc509688273 \h </w:instrText>
        </w:r>
        <w:r w:rsidR="00DE710D">
          <w:rPr>
            <w:noProof/>
            <w:webHidden/>
          </w:rPr>
        </w:r>
        <w:r w:rsidR="00DE710D">
          <w:rPr>
            <w:noProof/>
            <w:webHidden/>
          </w:rPr>
          <w:fldChar w:fldCharType="separate"/>
        </w:r>
        <w:r w:rsidR="00DE710D">
          <w:rPr>
            <w:noProof/>
            <w:webHidden/>
          </w:rPr>
          <w:t>48</w:t>
        </w:r>
        <w:r w:rsidR="00DE710D">
          <w:rPr>
            <w:noProof/>
            <w:webHidden/>
          </w:rPr>
          <w:fldChar w:fldCharType="end"/>
        </w:r>
      </w:hyperlink>
    </w:p>
    <w:p w14:paraId="3F9C4DF0" w14:textId="77777777" w:rsidR="00DE710D" w:rsidRDefault="00526213">
      <w:pPr>
        <w:pStyle w:val="22"/>
        <w:ind w:left="420"/>
        <w:rPr>
          <w:rFonts w:asciiTheme="minorHAnsi" w:eastAsiaTheme="minorEastAsia" w:hAnsiTheme="minorHAnsi" w:cstheme="minorBidi"/>
          <w:noProof/>
          <w:kern w:val="2"/>
          <w:szCs w:val="22"/>
        </w:rPr>
      </w:pPr>
      <w:hyperlink w:anchor="_Toc509688274" w:history="1">
        <w:r w:rsidR="00DE710D" w:rsidRPr="00453E9F">
          <w:rPr>
            <w:rStyle w:val="a8"/>
            <w:noProof/>
          </w:rPr>
          <w:t>8.8</w:t>
        </w:r>
        <w:r w:rsidR="00DE710D" w:rsidRPr="00453E9F">
          <w:rPr>
            <w:rStyle w:val="a8"/>
            <w:rFonts w:hint="eastAsia"/>
            <w:noProof/>
          </w:rPr>
          <w:t>期末按公允价值占基金资产净值比例大小排序的所有资产支持证券投资明细</w:t>
        </w:r>
        <w:r w:rsidR="00DE710D">
          <w:rPr>
            <w:noProof/>
            <w:webHidden/>
          </w:rPr>
          <w:tab/>
        </w:r>
        <w:r w:rsidR="00DE710D">
          <w:rPr>
            <w:noProof/>
            <w:webHidden/>
          </w:rPr>
          <w:fldChar w:fldCharType="begin"/>
        </w:r>
        <w:r w:rsidR="00DE710D">
          <w:rPr>
            <w:noProof/>
            <w:webHidden/>
          </w:rPr>
          <w:instrText xml:space="preserve"> PAGEREF _Toc509688274 \h </w:instrText>
        </w:r>
        <w:r w:rsidR="00DE710D">
          <w:rPr>
            <w:noProof/>
            <w:webHidden/>
          </w:rPr>
        </w:r>
        <w:r w:rsidR="00DE710D">
          <w:rPr>
            <w:noProof/>
            <w:webHidden/>
          </w:rPr>
          <w:fldChar w:fldCharType="separate"/>
        </w:r>
        <w:r w:rsidR="00DE710D">
          <w:rPr>
            <w:noProof/>
            <w:webHidden/>
          </w:rPr>
          <w:t>49</w:t>
        </w:r>
        <w:r w:rsidR="00DE710D">
          <w:rPr>
            <w:noProof/>
            <w:webHidden/>
          </w:rPr>
          <w:fldChar w:fldCharType="end"/>
        </w:r>
      </w:hyperlink>
    </w:p>
    <w:p w14:paraId="6A66BEEF" w14:textId="233C3EB4" w:rsidR="00DE710D" w:rsidRDefault="00526213">
      <w:pPr>
        <w:pStyle w:val="22"/>
        <w:ind w:left="420"/>
        <w:rPr>
          <w:rFonts w:asciiTheme="minorHAnsi" w:eastAsiaTheme="minorEastAsia" w:hAnsiTheme="minorHAnsi" w:cstheme="minorBidi"/>
          <w:noProof/>
          <w:kern w:val="2"/>
          <w:szCs w:val="22"/>
        </w:rPr>
      </w:pPr>
      <w:hyperlink w:anchor="_Toc509688275" w:history="1">
        <w:r w:rsidR="00DE710D">
          <w:rPr>
            <w:rStyle w:val="a8"/>
            <w:noProof/>
          </w:rPr>
          <w:t>8.9</w:t>
        </w:r>
        <w:r w:rsidR="00DE710D" w:rsidRPr="00453E9F">
          <w:rPr>
            <w:rStyle w:val="a8"/>
            <w:rFonts w:hint="eastAsia"/>
            <w:noProof/>
          </w:rPr>
          <w:t>投资组合报告附注</w:t>
        </w:r>
        <w:r w:rsidR="00DE710D">
          <w:rPr>
            <w:noProof/>
            <w:webHidden/>
          </w:rPr>
          <w:tab/>
        </w:r>
        <w:r w:rsidR="00DE710D">
          <w:rPr>
            <w:noProof/>
            <w:webHidden/>
          </w:rPr>
          <w:fldChar w:fldCharType="begin"/>
        </w:r>
        <w:r w:rsidR="00DE710D">
          <w:rPr>
            <w:noProof/>
            <w:webHidden/>
          </w:rPr>
          <w:instrText xml:space="preserve"> PAGEREF _Toc509688275 \h </w:instrText>
        </w:r>
        <w:r w:rsidR="00DE710D">
          <w:rPr>
            <w:noProof/>
            <w:webHidden/>
          </w:rPr>
        </w:r>
        <w:r w:rsidR="00DE710D">
          <w:rPr>
            <w:noProof/>
            <w:webHidden/>
          </w:rPr>
          <w:fldChar w:fldCharType="separate"/>
        </w:r>
        <w:r w:rsidR="00DE710D">
          <w:rPr>
            <w:noProof/>
            <w:webHidden/>
          </w:rPr>
          <w:t>49</w:t>
        </w:r>
        <w:r w:rsidR="00DE710D">
          <w:rPr>
            <w:noProof/>
            <w:webHidden/>
          </w:rPr>
          <w:fldChar w:fldCharType="end"/>
        </w:r>
      </w:hyperlink>
    </w:p>
    <w:p w14:paraId="02B7D35C" w14:textId="77777777" w:rsidR="00DE710D" w:rsidRDefault="00526213">
      <w:pPr>
        <w:pStyle w:val="11"/>
        <w:rPr>
          <w:rFonts w:asciiTheme="minorHAnsi" w:eastAsiaTheme="minorEastAsia" w:hAnsiTheme="minorHAnsi" w:cstheme="minorBidi"/>
          <w:noProof/>
          <w:szCs w:val="22"/>
        </w:rPr>
      </w:pPr>
      <w:hyperlink w:anchor="_Toc509688276" w:history="1">
        <w:r w:rsidR="00DE710D" w:rsidRPr="00453E9F">
          <w:rPr>
            <w:rStyle w:val="a8"/>
            <w:b/>
            <w:bCs/>
            <w:noProof/>
          </w:rPr>
          <w:t xml:space="preserve">§9  </w:t>
        </w:r>
        <w:r w:rsidR="00DE710D" w:rsidRPr="00453E9F">
          <w:rPr>
            <w:rStyle w:val="a8"/>
            <w:rFonts w:hint="eastAsia"/>
            <w:b/>
            <w:bCs/>
            <w:noProof/>
          </w:rPr>
          <w:t>基金份额持有人信息</w:t>
        </w:r>
        <w:r w:rsidR="00DE710D">
          <w:rPr>
            <w:noProof/>
            <w:webHidden/>
          </w:rPr>
          <w:tab/>
        </w:r>
        <w:r w:rsidR="00DE710D">
          <w:rPr>
            <w:noProof/>
            <w:webHidden/>
          </w:rPr>
          <w:fldChar w:fldCharType="begin"/>
        </w:r>
        <w:r w:rsidR="00DE710D">
          <w:rPr>
            <w:noProof/>
            <w:webHidden/>
          </w:rPr>
          <w:instrText xml:space="preserve"> PAGEREF _Toc509688276 \h </w:instrText>
        </w:r>
        <w:r w:rsidR="00DE710D">
          <w:rPr>
            <w:noProof/>
            <w:webHidden/>
          </w:rPr>
        </w:r>
        <w:r w:rsidR="00DE710D">
          <w:rPr>
            <w:noProof/>
            <w:webHidden/>
          </w:rPr>
          <w:fldChar w:fldCharType="separate"/>
        </w:r>
        <w:r w:rsidR="00DE710D">
          <w:rPr>
            <w:noProof/>
            <w:webHidden/>
          </w:rPr>
          <w:t>50</w:t>
        </w:r>
        <w:r w:rsidR="00DE710D">
          <w:rPr>
            <w:noProof/>
            <w:webHidden/>
          </w:rPr>
          <w:fldChar w:fldCharType="end"/>
        </w:r>
      </w:hyperlink>
    </w:p>
    <w:p w14:paraId="61341F8D"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77" w:history="1">
        <w:r w:rsidR="00DE710D" w:rsidRPr="00453E9F">
          <w:rPr>
            <w:rStyle w:val="a8"/>
            <w:noProof/>
          </w:rPr>
          <w:t xml:space="preserve">9.1 </w:t>
        </w:r>
        <w:r w:rsidR="00DE710D" w:rsidRPr="00453E9F">
          <w:rPr>
            <w:rStyle w:val="a8"/>
            <w:rFonts w:hint="eastAsia"/>
            <w:noProof/>
          </w:rPr>
          <w:t>期末基金份额持有人户数及持有人结构</w:t>
        </w:r>
        <w:r w:rsidR="00DE710D">
          <w:rPr>
            <w:noProof/>
            <w:webHidden/>
          </w:rPr>
          <w:tab/>
        </w:r>
        <w:r w:rsidR="00DE710D">
          <w:rPr>
            <w:noProof/>
            <w:webHidden/>
          </w:rPr>
          <w:fldChar w:fldCharType="begin"/>
        </w:r>
        <w:r w:rsidR="00DE710D">
          <w:rPr>
            <w:noProof/>
            <w:webHidden/>
          </w:rPr>
          <w:instrText xml:space="preserve"> PAGEREF _Toc509688277 \h </w:instrText>
        </w:r>
        <w:r w:rsidR="00DE710D">
          <w:rPr>
            <w:noProof/>
            <w:webHidden/>
          </w:rPr>
        </w:r>
        <w:r w:rsidR="00DE710D">
          <w:rPr>
            <w:noProof/>
            <w:webHidden/>
          </w:rPr>
          <w:fldChar w:fldCharType="separate"/>
        </w:r>
        <w:r w:rsidR="00DE710D">
          <w:rPr>
            <w:noProof/>
            <w:webHidden/>
          </w:rPr>
          <w:t>50</w:t>
        </w:r>
        <w:r w:rsidR="00DE710D">
          <w:rPr>
            <w:noProof/>
            <w:webHidden/>
          </w:rPr>
          <w:fldChar w:fldCharType="end"/>
        </w:r>
      </w:hyperlink>
    </w:p>
    <w:p w14:paraId="27AB47BB" w14:textId="77777777" w:rsidR="00DE710D" w:rsidRDefault="00526213">
      <w:pPr>
        <w:pStyle w:val="22"/>
        <w:ind w:left="420"/>
        <w:rPr>
          <w:rFonts w:asciiTheme="minorHAnsi" w:eastAsiaTheme="minorEastAsia" w:hAnsiTheme="minorHAnsi" w:cstheme="minorBidi"/>
          <w:noProof/>
          <w:kern w:val="2"/>
          <w:szCs w:val="22"/>
        </w:rPr>
      </w:pPr>
      <w:hyperlink w:anchor="_Toc509688278" w:history="1">
        <w:r w:rsidR="00DE710D" w:rsidRPr="00453E9F">
          <w:rPr>
            <w:rStyle w:val="a8"/>
            <w:noProof/>
          </w:rPr>
          <w:t xml:space="preserve">9.2 </w:t>
        </w:r>
        <w:r w:rsidR="00DE710D" w:rsidRPr="00453E9F">
          <w:rPr>
            <w:rStyle w:val="a8"/>
            <w:rFonts w:hint="eastAsia"/>
            <w:noProof/>
          </w:rPr>
          <w:t>期末货币市场基金前十名份额持有人情况</w:t>
        </w:r>
        <w:r w:rsidR="00DE710D">
          <w:rPr>
            <w:noProof/>
            <w:webHidden/>
          </w:rPr>
          <w:tab/>
        </w:r>
        <w:r w:rsidR="00DE710D">
          <w:rPr>
            <w:noProof/>
            <w:webHidden/>
          </w:rPr>
          <w:fldChar w:fldCharType="begin"/>
        </w:r>
        <w:r w:rsidR="00DE710D">
          <w:rPr>
            <w:noProof/>
            <w:webHidden/>
          </w:rPr>
          <w:instrText xml:space="preserve"> PAGEREF _Toc509688278 \h </w:instrText>
        </w:r>
        <w:r w:rsidR="00DE710D">
          <w:rPr>
            <w:noProof/>
            <w:webHidden/>
          </w:rPr>
        </w:r>
        <w:r w:rsidR="00DE710D">
          <w:rPr>
            <w:noProof/>
            <w:webHidden/>
          </w:rPr>
          <w:fldChar w:fldCharType="separate"/>
        </w:r>
        <w:r w:rsidR="00DE710D">
          <w:rPr>
            <w:noProof/>
            <w:webHidden/>
          </w:rPr>
          <w:t>50</w:t>
        </w:r>
        <w:r w:rsidR="00DE710D">
          <w:rPr>
            <w:noProof/>
            <w:webHidden/>
          </w:rPr>
          <w:fldChar w:fldCharType="end"/>
        </w:r>
      </w:hyperlink>
    </w:p>
    <w:p w14:paraId="70EBA3CD" w14:textId="0CCB746A" w:rsidR="00DE710D" w:rsidRDefault="00526213">
      <w:pPr>
        <w:pStyle w:val="22"/>
        <w:ind w:left="420"/>
        <w:rPr>
          <w:rFonts w:asciiTheme="minorHAnsi" w:eastAsiaTheme="minorEastAsia" w:hAnsiTheme="minorHAnsi" w:cstheme="minorBidi"/>
          <w:noProof/>
          <w:kern w:val="2"/>
          <w:szCs w:val="22"/>
        </w:rPr>
      </w:pPr>
      <w:hyperlink w:anchor="_Toc509688279" w:history="1">
        <w:r w:rsidR="00DE710D" w:rsidRPr="00453E9F">
          <w:rPr>
            <w:rStyle w:val="a8"/>
            <w:noProof/>
          </w:rPr>
          <w:t>9.3</w:t>
        </w:r>
        <w:r w:rsidR="00DE710D">
          <w:rPr>
            <w:rStyle w:val="a8"/>
            <w:rFonts w:hint="eastAsia"/>
            <w:noProof/>
          </w:rPr>
          <w:t xml:space="preserve"> </w:t>
        </w:r>
        <w:r w:rsidR="00DE710D" w:rsidRPr="00453E9F">
          <w:rPr>
            <w:rStyle w:val="a8"/>
            <w:rFonts w:hint="eastAsia"/>
            <w:noProof/>
          </w:rPr>
          <w:t>期末基金管理人的从业人员持有本基金的情况</w:t>
        </w:r>
        <w:r w:rsidR="00DE710D">
          <w:rPr>
            <w:noProof/>
            <w:webHidden/>
          </w:rPr>
          <w:tab/>
        </w:r>
        <w:r w:rsidR="00DE710D">
          <w:rPr>
            <w:noProof/>
            <w:webHidden/>
          </w:rPr>
          <w:fldChar w:fldCharType="begin"/>
        </w:r>
        <w:r w:rsidR="00DE710D">
          <w:rPr>
            <w:noProof/>
            <w:webHidden/>
          </w:rPr>
          <w:instrText xml:space="preserve"> PAGEREF _Toc509688279 \h </w:instrText>
        </w:r>
        <w:r w:rsidR="00DE710D">
          <w:rPr>
            <w:noProof/>
            <w:webHidden/>
          </w:rPr>
        </w:r>
        <w:r w:rsidR="00DE710D">
          <w:rPr>
            <w:noProof/>
            <w:webHidden/>
          </w:rPr>
          <w:fldChar w:fldCharType="separate"/>
        </w:r>
        <w:r w:rsidR="00DE710D">
          <w:rPr>
            <w:noProof/>
            <w:webHidden/>
          </w:rPr>
          <w:t>50</w:t>
        </w:r>
        <w:r w:rsidR="00DE710D">
          <w:rPr>
            <w:noProof/>
            <w:webHidden/>
          </w:rPr>
          <w:fldChar w:fldCharType="end"/>
        </w:r>
      </w:hyperlink>
    </w:p>
    <w:p w14:paraId="1AF7EBA2" w14:textId="743DBA95" w:rsidR="00DE710D" w:rsidRDefault="00526213">
      <w:pPr>
        <w:pStyle w:val="22"/>
        <w:ind w:left="420"/>
        <w:rPr>
          <w:rFonts w:asciiTheme="minorHAnsi" w:eastAsiaTheme="minorEastAsia" w:hAnsiTheme="minorHAnsi" w:cstheme="minorBidi"/>
          <w:noProof/>
          <w:kern w:val="2"/>
          <w:szCs w:val="22"/>
        </w:rPr>
      </w:pPr>
      <w:hyperlink w:anchor="_Toc509688280" w:history="1">
        <w:r w:rsidR="00DE710D" w:rsidRPr="00453E9F">
          <w:rPr>
            <w:rStyle w:val="a8"/>
            <w:noProof/>
          </w:rPr>
          <w:t>9.4</w:t>
        </w:r>
        <w:r w:rsidR="00DE710D">
          <w:rPr>
            <w:rStyle w:val="a8"/>
            <w:rFonts w:hint="eastAsia"/>
            <w:noProof/>
          </w:rPr>
          <w:t xml:space="preserve"> </w:t>
        </w:r>
        <w:r w:rsidR="00DE710D" w:rsidRPr="00453E9F">
          <w:rPr>
            <w:rStyle w:val="a8"/>
            <w:rFonts w:hint="eastAsia"/>
            <w:noProof/>
          </w:rPr>
          <w:t>期末基金管理人的从业人员持有本开放式基金份额总量区间的情况</w:t>
        </w:r>
        <w:r w:rsidR="00DE710D">
          <w:rPr>
            <w:noProof/>
            <w:webHidden/>
          </w:rPr>
          <w:tab/>
        </w:r>
        <w:r w:rsidR="00DE710D">
          <w:rPr>
            <w:noProof/>
            <w:webHidden/>
          </w:rPr>
          <w:fldChar w:fldCharType="begin"/>
        </w:r>
        <w:r w:rsidR="00DE710D">
          <w:rPr>
            <w:noProof/>
            <w:webHidden/>
          </w:rPr>
          <w:instrText xml:space="preserve"> PAGEREF _Toc509688280 \h </w:instrText>
        </w:r>
        <w:r w:rsidR="00DE710D">
          <w:rPr>
            <w:noProof/>
            <w:webHidden/>
          </w:rPr>
        </w:r>
        <w:r w:rsidR="00DE710D">
          <w:rPr>
            <w:noProof/>
            <w:webHidden/>
          </w:rPr>
          <w:fldChar w:fldCharType="separate"/>
        </w:r>
        <w:r w:rsidR="00DE710D">
          <w:rPr>
            <w:noProof/>
            <w:webHidden/>
          </w:rPr>
          <w:t>50</w:t>
        </w:r>
        <w:r w:rsidR="00DE710D">
          <w:rPr>
            <w:noProof/>
            <w:webHidden/>
          </w:rPr>
          <w:fldChar w:fldCharType="end"/>
        </w:r>
      </w:hyperlink>
    </w:p>
    <w:p w14:paraId="34175894" w14:textId="4DD1EEDC" w:rsidR="00DE710D" w:rsidRDefault="00526213">
      <w:pPr>
        <w:pStyle w:val="11"/>
        <w:rPr>
          <w:rFonts w:asciiTheme="minorHAnsi" w:eastAsiaTheme="minorEastAsia" w:hAnsiTheme="minorHAnsi" w:cstheme="minorBidi"/>
          <w:noProof/>
          <w:szCs w:val="22"/>
        </w:rPr>
      </w:pPr>
      <w:hyperlink w:anchor="_Toc509688281" w:history="1">
        <w:r w:rsidR="00DE710D">
          <w:rPr>
            <w:rStyle w:val="a8"/>
            <w:b/>
            <w:bCs/>
            <w:noProof/>
          </w:rPr>
          <w:t xml:space="preserve">§10 </w:t>
        </w:r>
        <w:r w:rsidR="00DE710D" w:rsidRPr="00453E9F">
          <w:rPr>
            <w:rStyle w:val="a8"/>
            <w:rFonts w:hint="eastAsia"/>
            <w:b/>
            <w:bCs/>
            <w:noProof/>
          </w:rPr>
          <w:t>开放式基金份额变动</w:t>
        </w:r>
        <w:r w:rsidR="00DE710D">
          <w:rPr>
            <w:noProof/>
            <w:webHidden/>
          </w:rPr>
          <w:tab/>
        </w:r>
        <w:r w:rsidR="00DE710D">
          <w:rPr>
            <w:noProof/>
            <w:webHidden/>
          </w:rPr>
          <w:fldChar w:fldCharType="begin"/>
        </w:r>
        <w:r w:rsidR="00DE710D">
          <w:rPr>
            <w:noProof/>
            <w:webHidden/>
          </w:rPr>
          <w:instrText xml:space="preserve"> PAGEREF _Toc509688281 \h </w:instrText>
        </w:r>
        <w:r w:rsidR="00DE710D">
          <w:rPr>
            <w:noProof/>
            <w:webHidden/>
          </w:rPr>
        </w:r>
        <w:r w:rsidR="00DE710D">
          <w:rPr>
            <w:noProof/>
            <w:webHidden/>
          </w:rPr>
          <w:fldChar w:fldCharType="separate"/>
        </w:r>
        <w:r w:rsidR="00DE710D">
          <w:rPr>
            <w:noProof/>
            <w:webHidden/>
          </w:rPr>
          <w:t>51</w:t>
        </w:r>
        <w:r w:rsidR="00DE710D">
          <w:rPr>
            <w:noProof/>
            <w:webHidden/>
          </w:rPr>
          <w:fldChar w:fldCharType="end"/>
        </w:r>
      </w:hyperlink>
    </w:p>
    <w:p w14:paraId="7EADFE7A" w14:textId="09C53F39" w:rsidR="00DE710D" w:rsidRDefault="00526213">
      <w:pPr>
        <w:pStyle w:val="11"/>
        <w:rPr>
          <w:rFonts w:asciiTheme="minorHAnsi" w:eastAsiaTheme="minorEastAsia" w:hAnsiTheme="minorHAnsi" w:cstheme="minorBidi"/>
          <w:noProof/>
          <w:szCs w:val="22"/>
        </w:rPr>
      </w:pPr>
      <w:hyperlink w:anchor="_Toc509688282" w:history="1">
        <w:r w:rsidR="00DE710D" w:rsidRPr="00453E9F">
          <w:rPr>
            <w:rStyle w:val="a8"/>
            <w:b/>
            <w:bCs/>
            <w:noProof/>
          </w:rPr>
          <w:t xml:space="preserve">§11 </w:t>
        </w:r>
        <w:r w:rsidR="00DE710D" w:rsidRPr="00453E9F">
          <w:rPr>
            <w:rStyle w:val="a8"/>
            <w:rFonts w:hint="eastAsia"/>
            <w:b/>
            <w:bCs/>
            <w:noProof/>
          </w:rPr>
          <w:t>重大事件揭示</w:t>
        </w:r>
        <w:r w:rsidR="00DE710D">
          <w:rPr>
            <w:noProof/>
            <w:webHidden/>
          </w:rPr>
          <w:tab/>
        </w:r>
        <w:r w:rsidR="00DE710D">
          <w:rPr>
            <w:noProof/>
            <w:webHidden/>
          </w:rPr>
          <w:fldChar w:fldCharType="begin"/>
        </w:r>
        <w:r w:rsidR="00DE710D">
          <w:rPr>
            <w:noProof/>
            <w:webHidden/>
          </w:rPr>
          <w:instrText xml:space="preserve"> PAGEREF _Toc509688282 \h </w:instrText>
        </w:r>
        <w:r w:rsidR="00DE710D">
          <w:rPr>
            <w:noProof/>
            <w:webHidden/>
          </w:rPr>
        </w:r>
        <w:r w:rsidR="00DE710D">
          <w:rPr>
            <w:noProof/>
            <w:webHidden/>
          </w:rPr>
          <w:fldChar w:fldCharType="separate"/>
        </w:r>
        <w:r w:rsidR="00DE710D">
          <w:rPr>
            <w:noProof/>
            <w:webHidden/>
          </w:rPr>
          <w:t>51</w:t>
        </w:r>
        <w:r w:rsidR="00DE710D">
          <w:rPr>
            <w:noProof/>
            <w:webHidden/>
          </w:rPr>
          <w:fldChar w:fldCharType="end"/>
        </w:r>
      </w:hyperlink>
    </w:p>
    <w:p w14:paraId="740890EB" w14:textId="6F172441" w:rsidR="00DE710D" w:rsidRDefault="00526213" w:rsidP="00DE710D">
      <w:pPr>
        <w:pStyle w:val="22"/>
        <w:ind w:left="420"/>
        <w:rPr>
          <w:rFonts w:asciiTheme="minorHAnsi" w:eastAsiaTheme="minorEastAsia" w:hAnsiTheme="minorHAnsi" w:cstheme="minorBidi"/>
          <w:noProof/>
          <w:kern w:val="2"/>
          <w:szCs w:val="22"/>
        </w:rPr>
      </w:pPr>
      <w:hyperlink w:anchor="_Toc509688283" w:history="1">
        <w:r w:rsidR="00DE710D" w:rsidRPr="00453E9F">
          <w:rPr>
            <w:rStyle w:val="a8"/>
            <w:noProof/>
          </w:rPr>
          <w:t>11.1</w:t>
        </w:r>
        <w:r w:rsidR="00DE710D">
          <w:rPr>
            <w:rStyle w:val="a8"/>
            <w:rFonts w:hint="eastAsia"/>
            <w:noProof/>
          </w:rPr>
          <w:t xml:space="preserve"> </w:t>
        </w:r>
        <w:r w:rsidR="00DE710D" w:rsidRPr="00453E9F">
          <w:rPr>
            <w:rStyle w:val="a8"/>
            <w:rFonts w:hint="eastAsia"/>
            <w:noProof/>
          </w:rPr>
          <w:t>基金份额持有人大会决议</w:t>
        </w:r>
        <w:r w:rsidR="00DE710D">
          <w:rPr>
            <w:noProof/>
            <w:webHidden/>
          </w:rPr>
          <w:tab/>
        </w:r>
        <w:r w:rsidR="00DE710D">
          <w:rPr>
            <w:noProof/>
            <w:webHidden/>
          </w:rPr>
          <w:fldChar w:fldCharType="begin"/>
        </w:r>
        <w:r w:rsidR="00DE710D">
          <w:rPr>
            <w:noProof/>
            <w:webHidden/>
          </w:rPr>
          <w:instrText xml:space="preserve"> PAGEREF _Toc509688283 \h </w:instrText>
        </w:r>
        <w:r w:rsidR="00DE710D">
          <w:rPr>
            <w:noProof/>
            <w:webHidden/>
          </w:rPr>
        </w:r>
        <w:r w:rsidR="00DE710D">
          <w:rPr>
            <w:noProof/>
            <w:webHidden/>
          </w:rPr>
          <w:fldChar w:fldCharType="separate"/>
        </w:r>
        <w:r w:rsidR="00DE710D">
          <w:rPr>
            <w:noProof/>
            <w:webHidden/>
          </w:rPr>
          <w:t>51</w:t>
        </w:r>
        <w:r w:rsidR="00DE710D">
          <w:rPr>
            <w:noProof/>
            <w:webHidden/>
          </w:rPr>
          <w:fldChar w:fldCharType="end"/>
        </w:r>
      </w:hyperlink>
    </w:p>
    <w:p w14:paraId="07AC784B" w14:textId="43F93717" w:rsidR="00DE710D" w:rsidRDefault="00526213" w:rsidP="00DE710D">
      <w:pPr>
        <w:pStyle w:val="22"/>
        <w:ind w:left="420"/>
        <w:rPr>
          <w:rFonts w:asciiTheme="minorHAnsi" w:eastAsiaTheme="minorEastAsia" w:hAnsiTheme="minorHAnsi" w:cstheme="minorBidi"/>
          <w:noProof/>
          <w:kern w:val="2"/>
          <w:szCs w:val="22"/>
        </w:rPr>
      </w:pPr>
      <w:hyperlink w:anchor="_Toc509688284" w:history="1">
        <w:r w:rsidR="00DE710D" w:rsidRPr="00453E9F">
          <w:rPr>
            <w:rStyle w:val="a8"/>
            <w:noProof/>
          </w:rPr>
          <w:t>11.2</w:t>
        </w:r>
        <w:r w:rsidR="00DE710D">
          <w:rPr>
            <w:rStyle w:val="a8"/>
            <w:rFonts w:hint="eastAsia"/>
            <w:noProof/>
          </w:rPr>
          <w:t xml:space="preserve"> </w:t>
        </w:r>
        <w:r w:rsidR="00DE710D" w:rsidRPr="00453E9F">
          <w:rPr>
            <w:rStyle w:val="a8"/>
            <w:rFonts w:hint="eastAsia"/>
            <w:noProof/>
          </w:rPr>
          <w:t>基金管理人、基金托管人的专门基金托管部门的重大人事变动</w:t>
        </w:r>
        <w:r w:rsidR="00DE710D">
          <w:rPr>
            <w:noProof/>
            <w:webHidden/>
          </w:rPr>
          <w:tab/>
        </w:r>
        <w:r w:rsidR="00DE710D">
          <w:rPr>
            <w:noProof/>
            <w:webHidden/>
          </w:rPr>
          <w:fldChar w:fldCharType="begin"/>
        </w:r>
        <w:r w:rsidR="00DE710D">
          <w:rPr>
            <w:noProof/>
            <w:webHidden/>
          </w:rPr>
          <w:instrText xml:space="preserve"> PAGEREF _Toc509688284 \h </w:instrText>
        </w:r>
        <w:r w:rsidR="00DE710D">
          <w:rPr>
            <w:noProof/>
            <w:webHidden/>
          </w:rPr>
        </w:r>
        <w:r w:rsidR="00DE710D">
          <w:rPr>
            <w:noProof/>
            <w:webHidden/>
          </w:rPr>
          <w:fldChar w:fldCharType="separate"/>
        </w:r>
        <w:r w:rsidR="00DE710D">
          <w:rPr>
            <w:noProof/>
            <w:webHidden/>
          </w:rPr>
          <w:t>52</w:t>
        </w:r>
        <w:r w:rsidR="00DE710D">
          <w:rPr>
            <w:noProof/>
            <w:webHidden/>
          </w:rPr>
          <w:fldChar w:fldCharType="end"/>
        </w:r>
      </w:hyperlink>
    </w:p>
    <w:p w14:paraId="7E8F7E87" w14:textId="77777777" w:rsidR="00DE710D" w:rsidRDefault="00526213">
      <w:pPr>
        <w:pStyle w:val="22"/>
        <w:ind w:left="420"/>
        <w:rPr>
          <w:rFonts w:asciiTheme="minorHAnsi" w:eastAsiaTheme="minorEastAsia" w:hAnsiTheme="minorHAnsi" w:cstheme="minorBidi"/>
          <w:noProof/>
          <w:kern w:val="2"/>
          <w:szCs w:val="22"/>
        </w:rPr>
      </w:pPr>
      <w:hyperlink w:anchor="_Toc509688285" w:history="1">
        <w:r w:rsidR="00DE710D" w:rsidRPr="00453E9F">
          <w:rPr>
            <w:rStyle w:val="a8"/>
            <w:noProof/>
          </w:rPr>
          <w:t xml:space="preserve">11.3 </w:t>
        </w:r>
        <w:r w:rsidR="00DE710D" w:rsidRPr="00453E9F">
          <w:rPr>
            <w:rStyle w:val="a8"/>
            <w:rFonts w:hint="eastAsia"/>
            <w:noProof/>
          </w:rPr>
          <w:t>涉及基金管理人、基金财产、基金托管业务的诉讼</w:t>
        </w:r>
        <w:r w:rsidR="00DE710D">
          <w:rPr>
            <w:noProof/>
            <w:webHidden/>
          </w:rPr>
          <w:tab/>
        </w:r>
        <w:r w:rsidR="00DE710D">
          <w:rPr>
            <w:noProof/>
            <w:webHidden/>
          </w:rPr>
          <w:fldChar w:fldCharType="begin"/>
        </w:r>
        <w:r w:rsidR="00DE710D">
          <w:rPr>
            <w:noProof/>
            <w:webHidden/>
          </w:rPr>
          <w:instrText xml:space="preserve"> PAGEREF _Toc509688285 \h </w:instrText>
        </w:r>
        <w:r w:rsidR="00DE710D">
          <w:rPr>
            <w:noProof/>
            <w:webHidden/>
          </w:rPr>
        </w:r>
        <w:r w:rsidR="00DE710D">
          <w:rPr>
            <w:noProof/>
            <w:webHidden/>
          </w:rPr>
          <w:fldChar w:fldCharType="separate"/>
        </w:r>
        <w:r w:rsidR="00DE710D">
          <w:rPr>
            <w:noProof/>
            <w:webHidden/>
          </w:rPr>
          <w:t>52</w:t>
        </w:r>
        <w:r w:rsidR="00DE710D">
          <w:rPr>
            <w:noProof/>
            <w:webHidden/>
          </w:rPr>
          <w:fldChar w:fldCharType="end"/>
        </w:r>
      </w:hyperlink>
    </w:p>
    <w:p w14:paraId="61F60477" w14:textId="77777777" w:rsidR="00DE710D" w:rsidRDefault="00526213">
      <w:pPr>
        <w:pStyle w:val="22"/>
        <w:ind w:left="420"/>
        <w:rPr>
          <w:rFonts w:asciiTheme="minorHAnsi" w:eastAsiaTheme="minorEastAsia" w:hAnsiTheme="minorHAnsi" w:cstheme="minorBidi"/>
          <w:noProof/>
          <w:kern w:val="2"/>
          <w:szCs w:val="22"/>
        </w:rPr>
      </w:pPr>
      <w:hyperlink w:anchor="_Toc509688286" w:history="1">
        <w:r w:rsidR="00DE710D" w:rsidRPr="00453E9F">
          <w:rPr>
            <w:rStyle w:val="a8"/>
            <w:noProof/>
          </w:rPr>
          <w:t xml:space="preserve">11.4 </w:t>
        </w:r>
        <w:r w:rsidR="00DE710D" w:rsidRPr="00453E9F">
          <w:rPr>
            <w:rStyle w:val="a8"/>
            <w:rFonts w:hint="eastAsia"/>
            <w:noProof/>
          </w:rPr>
          <w:t>基金投资策略的改变</w:t>
        </w:r>
        <w:r w:rsidR="00DE710D">
          <w:rPr>
            <w:noProof/>
            <w:webHidden/>
          </w:rPr>
          <w:tab/>
        </w:r>
        <w:r w:rsidR="00DE710D">
          <w:rPr>
            <w:noProof/>
            <w:webHidden/>
          </w:rPr>
          <w:fldChar w:fldCharType="begin"/>
        </w:r>
        <w:r w:rsidR="00DE710D">
          <w:rPr>
            <w:noProof/>
            <w:webHidden/>
          </w:rPr>
          <w:instrText xml:space="preserve"> PAGEREF _Toc509688286 \h </w:instrText>
        </w:r>
        <w:r w:rsidR="00DE710D">
          <w:rPr>
            <w:noProof/>
            <w:webHidden/>
          </w:rPr>
        </w:r>
        <w:r w:rsidR="00DE710D">
          <w:rPr>
            <w:noProof/>
            <w:webHidden/>
          </w:rPr>
          <w:fldChar w:fldCharType="separate"/>
        </w:r>
        <w:r w:rsidR="00DE710D">
          <w:rPr>
            <w:noProof/>
            <w:webHidden/>
          </w:rPr>
          <w:t>52</w:t>
        </w:r>
        <w:r w:rsidR="00DE710D">
          <w:rPr>
            <w:noProof/>
            <w:webHidden/>
          </w:rPr>
          <w:fldChar w:fldCharType="end"/>
        </w:r>
      </w:hyperlink>
    </w:p>
    <w:p w14:paraId="36163A00" w14:textId="4AC338E2" w:rsidR="00DE710D" w:rsidRDefault="00526213">
      <w:pPr>
        <w:pStyle w:val="22"/>
        <w:ind w:left="420"/>
        <w:rPr>
          <w:rFonts w:asciiTheme="minorHAnsi" w:eastAsiaTheme="minorEastAsia" w:hAnsiTheme="minorHAnsi" w:cstheme="minorBidi"/>
          <w:noProof/>
          <w:kern w:val="2"/>
          <w:szCs w:val="22"/>
        </w:rPr>
      </w:pPr>
      <w:hyperlink w:anchor="_Toc509688287" w:history="1">
        <w:r w:rsidR="00DE710D" w:rsidRPr="00453E9F">
          <w:rPr>
            <w:rStyle w:val="a8"/>
            <w:noProof/>
          </w:rPr>
          <w:t>11.5</w:t>
        </w:r>
        <w:r w:rsidR="00DE710D">
          <w:rPr>
            <w:rStyle w:val="a8"/>
            <w:rFonts w:hint="eastAsia"/>
            <w:noProof/>
          </w:rPr>
          <w:t xml:space="preserve"> </w:t>
        </w:r>
        <w:r w:rsidR="00DE710D" w:rsidRPr="00453E9F">
          <w:rPr>
            <w:rStyle w:val="a8"/>
            <w:rFonts w:hint="eastAsia"/>
            <w:noProof/>
          </w:rPr>
          <w:t>为基金进行审计的会计师事务所情况</w:t>
        </w:r>
        <w:r w:rsidR="00DE710D">
          <w:rPr>
            <w:noProof/>
            <w:webHidden/>
          </w:rPr>
          <w:tab/>
        </w:r>
        <w:r w:rsidR="00DE710D">
          <w:rPr>
            <w:noProof/>
            <w:webHidden/>
          </w:rPr>
          <w:fldChar w:fldCharType="begin"/>
        </w:r>
        <w:r w:rsidR="00DE710D">
          <w:rPr>
            <w:noProof/>
            <w:webHidden/>
          </w:rPr>
          <w:instrText xml:space="preserve"> PAGEREF _Toc509688287 \h </w:instrText>
        </w:r>
        <w:r w:rsidR="00DE710D">
          <w:rPr>
            <w:noProof/>
            <w:webHidden/>
          </w:rPr>
        </w:r>
        <w:r w:rsidR="00DE710D">
          <w:rPr>
            <w:noProof/>
            <w:webHidden/>
          </w:rPr>
          <w:fldChar w:fldCharType="separate"/>
        </w:r>
        <w:r w:rsidR="00DE710D">
          <w:rPr>
            <w:noProof/>
            <w:webHidden/>
          </w:rPr>
          <w:t>52</w:t>
        </w:r>
        <w:r w:rsidR="00DE710D">
          <w:rPr>
            <w:noProof/>
            <w:webHidden/>
          </w:rPr>
          <w:fldChar w:fldCharType="end"/>
        </w:r>
      </w:hyperlink>
    </w:p>
    <w:p w14:paraId="0DBBD3A4" w14:textId="77777777" w:rsidR="00DE710D" w:rsidRDefault="00526213">
      <w:pPr>
        <w:pStyle w:val="22"/>
        <w:ind w:left="420"/>
        <w:rPr>
          <w:rFonts w:asciiTheme="minorHAnsi" w:eastAsiaTheme="minorEastAsia" w:hAnsiTheme="minorHAnsi" w:cstheme="minorBidi"/>
          <w:noProof/>
          <w:kern w:val="2"/>
          <w:szCs w:val="22"/>
        </w:rPr>
      </w:pPr>
      <w:hyperlink w:anchor="_Toc509688288" w:history="1">
        <w:r w:rsidR="00DE710D" w:rsidRPr="00453E9F">
          <w:rPr>
            <w:rStyle w:val="a8"/>
            <w:noProof/>
          </w:rPr>
          <w:t xml:space="preserve">11.6 </w:t>
        </w:r>
        <w:r w:rsidR="00DE710D" w:rsidRPr="00453E9F">
          <w:rPr>
            <w:rStyle w:val="a8"/>
            <w:rFonts w:hint="eastAsia"/>
            <w:noProof/>
          </w:rPr>
          <w:t>管理人、托管人及其高级管理人员受稽查或处罚等情况</w:t>
        </w:r>
        <w:r w:rsidR="00DE710D">
          <w:rPr>
            <w:noProof/>
            <w:webHidden/>
          </w:rPr>
          <w:tab/>
        </w:r>
        <w:r w:rsidR="00DE710D">
          <w:rPr>
            <w:noProof/>
            <w:webHidden/>
          </w:rPr>
          <w:fldChar w:fldCharType="begin"/>
        </w:r>
        <w:r w:rsidR="00DE710D">
          <w:rPr>
            <w:noProof/>
            <w:webHidden/>
          </w:rPr>
          <w:instrText xml:space="preserve"> PAGEREF _Toc509688288 \h </w:instrText>
        </w:r>
        <w:r w:rsidR="00DE710D">
          <w:rPr>
            <w:noProof/>
            <w:webHidden/>
          </w:rPr>
        </w:r>
        <w:r w:rsidR="00DE710D">
          <w:rPr>
            <w:noProof/>
            <w:webHidden/>
          </w:rPr>
          <w:fldChar w:fldCharType="separate"/>
        </w:r>
        <w:r w:rsidR="00DE710D">
          <w:rPr>
            <w:noProof/>
            <w:webHidden/>
          </w:rPr>
          <w:t>52</w:t>
        </w:r>
        <w:r w:rsidR="00DE710D">
          <w:rPr>
            <w:noProof/>
            <w:webHidden/>
          </w:rPr>
          <w:fldChar w:fldCharType="end"/>
        </w:r>
      </w:hyperlink>
    </w:p>
    <w:p w14:paraId="79B2F28C" w14:textId="77777777" w:rsidR="00DE710D" w:rsidRDefault="00526213">
      <w:pPr>
        <w:pStyle w:val="22"/>
        <w:ind w:left="420"/>
        <w:rPr>
          <w:rFonts w:asciiTheme="minorHAnsi" w:eastAsiaTheme="minorEastAsia" w:hAnsiTheme="minorHAnsi" w:cstheme="minorBidi"/>
          <w:noProof/>
          <w:kern w:val="2"/>
          <w:szCs w:val="22"/>
        </w:rPr>
      </w:pPr>
      <w:hyperlink w:anchor="_Toc509688289" w:history="1">
        <w:r w:rsidR="00DE710D" w:rsidRPr="00453E9F">
          <w:rPr>
            <w:rStyle w:val="a8"/>
            <w:noProof/>
          </w:rPr>
          <w:t xml:space="preserve">11.7 </w:t>
        </w:r>
        <w:r w:rsidR="00DE710D" w:rsidRPr="00453E9F">
          <w:rPr>
            <w:rStyle w:val="a8"/>
            <w:rFonts w:hint="eastAsia"/>
            <w:noProof/>
          </w:rPr>
          <w:t>基金租用证券公司交易单元的有关情况</w:t>
        </w:r>
        <w:r w:rsidR="00DE710D">
          <w:rPr>
            <w:noProof/>
            <w:webHidden/>
          </w:rPr>
          <w:tab/>
        </w:r>
        <w:r w:rsidR="00DE710D">
          <w:rPr>
            <w:noProof/>
            <w:webHidden/>
          </w:rPr>
          <w:fldChar w:fldCharType="begin"/>
        </w:r>
        <w:r w:rsidR="00DE710D">
          <w:rPr>
            <w:noProof/>
            <w:webHidden/>
          </w:rPr>
          <w:instrText xml:space="preserve"> PAGEREF _Toc509688289 \h </w:instrText>
        </w:r>
        <w:r w:rsidR="00DE710D">
          <w:rPr>
            <w:noProof/>
            <w:webHidden/>
          </w:rPr>
        </w:r>
        <w:r w:rsidR="00DE710D">
          <w:rPr>
            <w:noProof/>
            <w:webHidden/>
          </w:rPr>
          <w:fldChar w:fldCharType="separate"/>
        </w:r>
        <w:r w:rsidR="00DE710D">
          <w:rPr>
            <w:noProof/>
            <w:webHidden/>
          </w:rPr>
          <w:t>52</w:t>
        </w:r>
        <w:r w:rsidR="00DE710D">
          <w:rPr>
            <w:noProof/>
            <w:webHidden/>
          </w:rPr>
          <w:fldChar w:fldCharType="end"/>
        </w:r>
      </w:hyperlink>
    </w:p>
    <w:p w14:paraId="610FD8FF" w14:textId="3E6A138A" w:rsidR="00DE710D" w:rsidRDefault="00526213">
      <w:pPr>
        <w:pStyle w:val="22"/>
        <w:ind w:left="420"/>
        <w:rPr>
          <w:rFonts w:asciiTheme="minorHAnsi" w:eastAsiaTheme="minorEastAsia" w:hAnsiTheme="minorHAnsi" w:cstheme="minorBidi"/>
          <w:noProof/>
          <w:kern w:val="2"/>
          <w:szCs w:val="22"/>
        </w:rPr>
      </w:pPr>
      <w:hyperlink w:anchor="_Toc509688290" w:history="1">
        <w:r w:rsidR="00DE710D" w:rsidRPr="00453E9F">
          <w:rPr>
            <w:rStyle w:val="a8"/>
            <w:noProof/>
          </w:rPr>
          <w:t>11.8</w:t>
        </w:r>
        <w:r w:rsidR="00DE710D">
          <w:rPr>
            <w:rStyle w:val="a8"/>
            <w:rFonts w:hint="eastAsia"/>
            <w:noProof/>
          </w:rPr>
          <w:t xml:space="preserve"> </w:t>
        </w:r>
        <w:r w:rsidR="00DE710D" w:rsidRPr="00453E9F">
          <w:rPr>
            <w:rStyle w:val="a8"/>
            <w:rFonts w:hint="eastAsia"/>
            <w:noProof/>
          </w:rPr>
          <w:t>偏离度绝对值超过</w:t>
        </w:r>
        <w:r w:rsidR="00DE710D" w:rsidRPr="00453E9F">
          <w:rPr>
            <w:rStyle w:val="a8"/>
            <w:noProof/>
          </w:rPr>
          <w:t>0.5%</w:t>
        </w:r>
        <w:r w:rsidR="00DE710D" w:rsidRPr="00453E9F">
          <w:rPr>
            <w:rStyle w:val="a8"/>
            <w:rFonts w:hint="eastAsia"/>
            <w:noProof/>
          </w:rPr>
          <w:t>的情况</w:t>
        </w:r>
        <w:r w:rsidR="00DE710D">
          <w:rPr>
            <w:noProof/>
            <w:webHidden/>
          </w:rPr>
          <w:tab/>
        </w:r>
        <w:r w:rsidR="00DE710D">
          <w:rPr>
            <w:noProof/>
            <w:webHidden/>
          </w:rPr>
          <w:fldChar w:fldCharType="begin"/>
        </w:r>
        <w:r w:rsidR="00DE710D">
          <w:rPr>
            <w:noProof/>
            <w:webHidden/>
          </w:rPr>
          <w:instrText xml:space="preserve"> PAGEREF _Toc509688290 \h </w:instrText>
        </w:r>
        <w:r w:rsidR="00DE710D">
          <w:rPr>
            <w:noProof/>
            <w:webHidden/>
          </w:rPr>
        </w:r>
        <w:r w:rsidR="00DE710D">
          <w:rPr>
            <w:noProof/>
            <w:webHidden/>
          </w:rPr>
          <w:fldChar w:fldCharType="separate"/>
        </w:r>
        <w:r w:rsidR="00DE710D">
          <w:rPr>
            <w:noProof/>
            <w:webHidden/>
          </w:rPr>
          <w:t>53</w:t>
        </w:r>
        <w:r w:rsidR="00DE710D">
          <w:rPr>
            <w:noProof/>
            <w:webHidden/>
          </w:rPr>
          <w:fldChar w:fldCharType="end"/>
        </w:r>
      </w:hyperlink>
    </w:p>
    <w:p w14:paraId="38049D4E" w14:textId="067C5C05" w:rsidR="00DE710D" w:rsidRDefault="00526213">
      <w:pPr>
        <w:pStyle w:val="22"/>
        <w:ind w:left="420"/>
        <w:rPr>
          <w:rFonts w:asciiTheme="minorHAnsi" w:eastAsiaTheme="minorEastAsia" w:hAnsiTheme="minorHAnsi" w:cstheme="minorBidi"/>
          <w:noProof/>
          <w:kern w:val="2"/>
          <w:szCs w:val="22"/>
        </w:rPr>
      </w:pPr>
      <w:hyperlink w:anchor="_Toc509688291" w:history="1">
        <w:r w:rsidR="00DE710D" w:rsidRPr="00453E9F">
          <w:rPr>
            <w:rStyle w:val="a8"/>
            <w:noProof/>
          </w:rPr>
          <w:t>11.9</w:t>
        </w:r>
        <w:r w:rsidR="00DE710D">
          <w:rPr>
            <w:rStyle w:val="a8"/>
            <w:rFonts w:hint="eastAsia"/>
            <w:noProof/>
          </w:rPr>
          <w:t xml:space="preserve"> </w:t>
        </w:r>
        <w:r w:rsidR="00DE710D" w:rsidRPr="00453E9F">
          <w:rPr>
            <w:rStyle w:val="a8"/>
            <w:rFonts w:hint="eastAsia"/>
            <w:noProof/>
          </w:rPr>
          <w:t>其他重大事件</w:t>
        </w:r>
        <w:r w:rsidR="00DE710D">
          <w:rPr>
            <w:noProof/>
            <w:webHidden/>
          </w:rPr>
          <w:tab/>
        </w:r>
        <w:r w:rsidR="00DE710D">
          <w:rPr>
            <w:noProof/>
            <w:webHidden/>
          </w:rPr>
          <w:fldChar w:fldCharType="begin"/>
        </w:r>
        <w:r w:rsidR="00DE710D">
          <w:rPr>
            <w:noProof/>
            <w:webHidden/>
          </w:rPr>
          <w:instrText xml:space="preserve"> PAGEREF _Toc509688291 \h </w:instrText>
        </w:r>
        <w:r w:rsidR="00DE710D">
          <w:rPr>
            <w:noProof/>
            <w:webHidden/>
          </w:rPr>
        </w:r>
        <w:r w:rsidR="00DE710D">
          <w:rPr>
            <w:noProof/>
            <w:webHidden/>
          </w:rPr>
          <w:fldChar w:fldCharType="separate"/>
        </w:r>
        <w:r w:rsidR="00DE710D">
          <w:rPr>
            <w:noProof/>
            <w:webHidden/>
          </w:rPr>
          <w:t>53</w:t>
        </w:r>
        <w:r w:rsidR="00DE710D">
          <w:rPr>
            <w:noProof/>
            <w:webHidden/>
          </w:rPr>
          <w:fldChar w:fldCharType="end"/>
        </w:r>
      </w:hyperlink>
    </w:p>
    <w:p w14:paraId="24139E0B" w14:textId="77777777" w:rsidR="00DE710D" w:rsidRDefault="00526213">
      <w:pPr>
        <w:pStyle w:val="11"/>
        <w:rPr>
          <w:rFonts w:asciiTheme="minorHAnsi" w:eastAsiaTheme="minorEastAsia" w:hAnsiTheme="minorHAnsi" w:cstheme="minorBidi"/>
          <w:noProof/>
          <w:szCs w:val="22"/>
        </w:rPr>
      </w:pPr>
      <w:hyperlink w:anchor="_Toc509688292" w:history="1">
        <w:r w:rsidR="00DE710D" w:rsidRPr="00453E9F">
          <w:rPr>
            <w:rStyle w:val="a8"/>
            <w:b/>
            <w:bCs/>
            <w:noProof/>
          </w:rPr>
          <w:t xml:space="preserve">§12 </w:t>
        </w:r>
        <w:r w:rsidR="00DE710D" w:rsidRPr="00453E9F">
          <w:rPr>
            <w:rStyle w:val="a8"/>
            <w:rFonts w:hint="eastAsia"/>
            <w:b/>
            <w:bCs/>
            <w:noProof/>
          </w:rPr>
          <w:t>影响投资者决策的其他重要信息</w:t>
        </w:r>
        <w:r w:rsidR="00DE710D">
          <w:rPr>
            <w:noProof/>
            <w:webHidden/>
          </w:rPr>
          <w:tab/>
        </w:r>
        <w:r w:rsidR="00DE710D">
          <w:rPr>
            <w:noProof/>
            <w:webHidden/>
          </w:rPr>
          <w:fldChar w:fldCharType="begin"/>
        </w:r>
        <w:r w:rsidR="00DE710D">
          <w:rPr>
            <w:noProof/>
            <w:webHidden/>
          </w:rPr>
          <w:instrText xml:space="preserve"> PAGEREF _Toc509688292 \h </w:instrText>
        </w:r>
        <w:r w:rsidR="00DE710D">
          <w:rPr>
            <w:noProof/>
            <w:webHidden/>
          </w:rPr>
        </w:r>
        <w:r w:rsidR="00DE710D">
          <w:rPr>
            <w:noProof/>
            <w:webHidden/>
          </w:rPr>
          <w:fldChar w:fldCharType="separate"/>
        </w:r>
        <w:r w:rsidR="00DE710D">
          <w:rPr>
            <w:noProof/>
            <w:webHidden/>
          </w:rPr>
          <w:t>54</w:t>
        </w:r>
        <w:r w:rsidR="00DE710D">
          <w:rPr>
            <w:noProof/>
            <w:webHidden/>
          </w:rPr>
          <w:fldChar w:fldCharType="end"/>
        </w:r>
      </w:hyperlink>
    </w:p>
    <w:p w14:paraId="1FA2C445" w14:textId="77777777" w:rsidR="00DE710D" w:rsidRDefault="00526213" w:rsidP="00DE710D">
      <w:pPr>
        <w:pStyle w:val="22"/>
        <w:ind w:left="420"/>
        <w:rPr>
          <w:rFonts w:asciiTheme="minorHAnsi" w:eastAsiaTheme="minorEastAsia" w:hAnsiTheme="minorHAnsi" w:cstheme="minorBidi"/>
          <w:noProof/>
          <w:kern w:val="2"/>
          <w:szCs w:val="22"/>
        </w:rPr>
      </w:pPr>
      <w:hyperlink w:anchor="_Toc509688293" w:history="1">
        <w:r w:rsidR="00DE710D" w:rsidRPr="00453E9F">
          <w:rPr>
            <w:rStyle w:val="a8"/>
            <w:noProof/>
          </w:rPr>
          <w:t xml:space="preserve">12.1 </w:t>
        </w:r>
        <w:r w:rsidR="00DE710D" w:rsidRPr="00453E9F">
          <w:rPr>
            <w:rStyle w:val="a8"/>
            <w:rFonts w:hint="eastAsia"/>
            <w:noProof/>
          </w:rPr>
          <w:t>报告期内单一投资者持有基金份额比例达到或超过</w:t>
        </w:r>
        <w:r w:rsidR="00DE710D" w:rsidRPr="00453E9F">
          <w:rPr>
            <w:rStyle w:val="a8"/>
            <w:noProof/>
          </w:rPr>
          <w:t>20%</w:t>
        </w:r>
        <w:r w:rsidR="00DE710D" w:rsidRPr="00453E9F">
          <w:rPr>
            <w:rStyle w:val="a8"/>
            <w:rFonts w:hint="eastAsia"/>
            <w:noProof/>
          </w:rPr>
          <w:t>的情况</w:t>
        </w:r>
        <w:r w:rsidR="00DE710D">
          <w:rPr>
            <w:noProof/>
            <w:webHidden/>
          </w:rPr>
          <w:tab/>
        </w:r>
        <w:r w:rsidR="00DE710D">
          <w:rPr>
            <w:noProof/>
            <w:webHidden/>
          </w:rPr>
          <w:fldChar w:fldCharType="begin"/>
        </w:r>
        <w:r w:rsidR="00DE710D">
          <w:rPr>
            <w:noProof/>
            <w:webHidden/>
          </w:rPr>
          <w:instrText xml:space="preserve"> PAGEREF _Toc509688293 \h </w:instrText>
        </w:r>
        <w:r w:rsidR="00DE710D">
          <w:rPr>
            <w:noProof/>
            <w:webHidden/>
          </w:rPr>
        </w:r>
        <w:r w:rsidR="00DE710D">
          <w:rPr>
            <w:noProof/>
            <w:webHidden/>
          </w:rPr>
          <w:fldChar w:fldCharType="separate"/>
        </w:r>
        <w:r w:rsidR="00DE710D">
          <w:rPr>
            <w:noProof/>
            <w:webHidden/>
          </w:rPr>
          <w:t>54</w:t>
        </w:r>
        <w:r w:rsidR="00DE710D">
          <w:rPr>
            <w:noProof/>
            <w:webHidden/>
          </w:rPr>
          <w:fldChar w:fldCharType="end"/>
        </w:r>
      </w:hyperlink>
    </w:p>
    <w:p w14:paraId="42504E5A" w14:textId="77777777" w:rsidR="00DE710D" w:rsidRDefault="00526213">
      <w:pPr>
        <w:pStyle w:val="22"/>
        <w:ind w:left="420"/>
        <w:rPr>
          <w:rFonts w:asciiTheme="minorHAnsi" w:eastAsiaTheme="minorEastAsia" w:hAnsiTheme="minorHAnsi" w:cstheme="minorBidi"/>
          <w:noProof/>
          <w:kern w:val="2"/>
          <w:szCs w:val="22"/>
        </w:rPr>
      </w:pPr>
      <w:hyperlink w:anchor="_Toc509688294" w:history="1">
        <w:r w:rsidR="00DE710D" w:rsidRPr="00453E9F">
          <w:rPr>
            <w:rStyle w:val="a8"/>
            <w:noProof/>
          </w:rPr>
          <w:t xml:space="preserve">12.2 </w:t>
        </w:r>
        <w:r w:rsidR="00DE710D" w:rsidRPr="00453E9F">
          <w:rPr>
            <w:rStyle w:val="a8"/>
            <w:rFonts w:hint="eastAsia"/>
            <w:noProof/>
          </w:rPr>
          <w:t>影响投资者决策的其他重要信息</w:t>
        </w:r>
        <w:r w:rsidR="00DE710D">
          <w:rPr>
            <w:noProof/>
            <w:webHidden/>
          </w:rPr>
          <w:tab/>
        </w:r>
        <w:r w:rsidR="00DE710D">
          <w:rPr>
            <w:noProof/>
            <w:webHidden/>
          </w:rPr>
          <w:fldChar w:fldCharType="begin"/>
        </w:r>
        <w:r w:rsidR="00DE710D">
          <w:rPr>
            <w:noProof/>
            <w:webHidden/>
          </w:rPr>
          <w:instrText xml:space="preserve"> PAGEREF _Toc509688294 \h </w:instrText>
        </w:r>
        <w:r w:rsidR="00DE710D">
          <w:rPr>
            <w:noProof/>
            <w:webHidden/>
          </w:rPr>
        </w:r>
        <w:r w:rsidR="00DE710D">
          <w:rPr>
            <w:noProof/>
            <w:webHidden/>
          </w:rPr>
          <w:fldChar w:fldCharType="separate"/>
        </w:r>
        <w:r w:rsidR="00DE710D">
          <w:rPr>
            <w:noProof/>
            <w:webHidden/>
          </w:rPr>
          <w:t>55</w:t>
        </w:r>
        <w:r w:rsidR="00DE710D">
          <w:rPr>
            <w:noProof/>
            <w:webHidden/>
          </w:rPr>
          <w:fldChar w:fldCharType="end"/>
        </w:r>
      </w:hyperlink>
    </w:p>
    <w:p w14:paraId="1DDAB0E2" w14:textId="78A5DD09" w:rsidR="00DE710D" w:rsidRDefault="00526213">
      <w:pPr>
        <w:pStyle w:val="11"/>
        <w:rPr>
          <w:rFonts w:asciiTheme="minorHAnsi" w:eastAsiaTheme="minorEastAsia" w:hAnsiTheme="minorHAnsi" w:cstheme="minorBidi"/>
          <w:noProof/>
          <w:szCs w:val="22"/>
        </w:rPr>
      </w:pPr>
      <w:hyperlink w:anchor="_Toc509688295" w:history="1">
        <w:r w:rsidR="00DE710D">
          <w:rPr>
            <w:rStyle w:val="a8"/>
            <w:b/>
            <w:bCs/>
            <w:noProof/>
          </w:rPr>
          <w:t xml:space="preserve">§13 </w:t>
        </w:r>
        <w:r w:rsidR="00DE710D" w:rsidRPr="00453E9F">
          <w:rPr>
            <w:rStyle w:val="a8"/>
            <w:rFonts w:hint="eastAsia"/>
            <w:b/>
            <w:bCs/>
            <w:noProof/>
          </w:rPr>
          <w:t>备查文件目录</w:t>
        </w:r>
        <w:r w:rsidR="00DE710D">
          <w:rPr>
            <w:noProof/>
            <w:webHidden/>
          </w:rPr>
          <w:tab/>
        </w:r>
        <w:r w:rsidR="00DE710D">
          <w:rPr>
            <w:noProof/>
            <w:webHidden/>
          </w:rPr>
          <w:fldChar w:fldCharType="begin"/>
        </w:r>
        <w:r w:rsidR="00DE710D">
          <w:rPr>
            <w:noProof/>
            <w:webHidden/>
          </w:rPr>
          <w:instrText xml:space="preserve"> PAGEREF _Toc509688295 \h </w:instrText>
        </w:r>
        <w:r w:rsidR="00DE710D">
          <w:rPr>
            <w:noProof/>
            <w:webHidden/>
          </w:rPr>
        </w:r>
        <w:r w:rsidR="00DE710D">
          <w:rPr>
            <w:noProof/>
            <w:webHidden/>
          </w:rPr>
          <w:fldChar w:fldCharType="separate"/>
        </w:r>
        <w:r w:rsidR="00DE710D">
          <w:rPr>
            <w:noProof/>
            <w:webHidden/>
          </w:rPr>
          <w:t>55</w:t>
        </w:r>
        <w:r w:rsidR="00DE710D">
          <w:rPr>
            <w:noProof/>
            <w:webHidden/>
          </w:rPr>
          <w:fldChar w:fldCharType="end"/>
        </w:r>
      </w:hyperlink>
    </w:p>
    <w:p w14:paraId="69C08DF0" w14:textId="593E4E10" w:rsidR="00DE710D" w:rsidRDefault="00526213" w:rsidP="00DE710D">
      <w:pPr>
        <w:pStyle w:val="22"/>
        <w:ind w:left="420"/>
        <w:rPr>
          <w:rFonts w:asciiTheme="minorHAnsi" w:eastAsiaTheme="minorEastAsia" w:hAnsiTheme="minorHAnsi" w:cstheme="minorBidi"/>
          <w:noProof/>
          <w:kern w:val="2"/>
          <w:szCs w:val="22"/>
        </w:rPr>
      </w:pPr>
      <w:hyperlink w:anchor="_Toc509688296" w:history="1">
        <w:r w:rsidR="00DE710D" w:rsidRPr="00453E9F">
          <w:rPr>
            <w:rStyle w:val="a8"/>
            <w:noProof/>
          </w:rPr>
          <w:t>13.1</w:t>
        </w:r>
        <w:r w:rsidR="00DE710D">
          <w:rPr>
            <w:rStyle w:val="a8"/>
            <w:rFonts w:hint="eastAsia"/>
            <w:noProof/>
          </w:rPr>
          <w:t xml:space="preserve"> </w:t>
        </w:r>
        <w:r w:rsidR="00DE710D" w:rsidRPr="00453E9F">
          <w:rPr>
            <w:rStyle w:val="a8"/>
            <w:rFonts w:hint="eastAsia"/>
            <w:noProof/>
          </w:rPr>
          <w:t>备查文件目录</w:t>
        </w:r>
        <w:r w:rsidR="00DE710D">
          <w:rPr>
            <w:noProof/>
            <w:webHidden/>
          </w:rPr>
          <w:tab/>
        </w:r>
        <w:r w:rsidR="00DE710D">
          <w:rPr>
            <w:noProof/>
            <w:webHidden/>
          </w:rPr>
          <w:fldChar w:fldCharType="begin"/>
        </w:r>
        <w:r w:rsidR="00DE710D">
          <w:rPr>
            <w:noProof/>
            <w:webHidden/>
          </w:rPr>
          <w:instrText xml:space="preserve"> PAGEREF _Toc509688296 \h </w:instrText>
        </w:r>
        <w:r w:rsidR="00DE710D">
          <w:rPr>
            <w:noProof/>
            <w:webHidden/>
          </w:rPr>
        </w:r>
        <w:r w:rsidR="00DE710D">
          <w:rPr>
            <w:noProof/>
            <w:webHidden/>
          </w:rPr>
          <w:fldChar w:fldCharType="separate"/>
        </w:r>
        <w:r w:rsidR="00DE710D">
          <w:rPr>
            <w:noProof/>
            <w:webHidden/>
          </w:rPr>
          <w:t>55</w:t>
        </w:r>
        <w:r w:rsidR="00DE710D">
          <w:rPr>
            <w:noProof/>
            <w:webHidden/>
          </w:rPr>
          <w:fldChar w:fldCharType="end"/>
        </w:r>
      </w:hyperlink>
    </w:p>
    <w:p w14:paraId="1B12271A" w14:textId="03648AF7" w:rsidR="00DE710D" w:rsidRDefault="00526213" w:rsidP="00DE710D">
      <w:pPr>
        <w:pStyle w:val="22"/>
        <w:ind w:left="420"/>
        <w:rPr>
          <w:rFonts w:asciiTheme="minorHAnsi" w:eastAsiaTheme="minorEastAsia" w:hAnsiTheme="minorHAnsi" w:cstheme="minorBidi"/>
          <w:noProof/>
          <w:kern w:val="2"/>
          <w:szCs w:val="22"/>
        </w:rPr>
      </w:pPr>
      <w:hyperlink w:anchor="_Toc509688297" w:history="1">
        <w:r w:rsidR="00DE710D" w:rsidRPr="00453E9F">
          <w:rPr>
            <w:rStyle w:val="a8"/>
            <w:noProof/>
          </w:rPr>
          <w:t>13.2</w:t>
        </w:r>
        <w:r w:rsidR="00DE710D">
          <w:rPr>
            <w:rStyle w:val="a8"/>
            <w:rFonts w:hint="eastAsia"/>
            <w:noProof/>
          </w:rPr>
          <w:t xml:space="preserve"> </w:t>
        </w:r>
        <w:r w:rsidR="00DE710D" w:rsidRPr="00453E9F">
          <w:rPr>
            <w:rStyle w:val="a8"/>
            <w:rFonts w:hint="eastAsia"/>
            <w:noProof/>
          </w:rPr>
          <w:t>存放地点</w:t>
        </w:r>
        <w:r w:rsidR="00DE710D">
          <w:rPr>
            <w:noProof/>
            <w:webHidden/>
          </w:rPr>
          <w:tab/>
        </w:r>
        <w:r w:rsidR="00DE710D">
          <w:rPr>
            <w:noProof/>
            <w:webHidden/>
          </w:rPr>
          <w:fldChar w:fldCharType="begin"/>
        </w:r>
        <w:r w:rsidR="00DE710D">
          <w:rPr>
            <w:noProof/>
            <w:webHidden/>
          </w:rPr>
          <w:instrText xml:space="preserve"> PAGEREF _Toc509688297 \h </w:instrText>
        </w:r>
        <w:r w:rsidR="00DE710D">
          <w:rPr>
            <w:noProof/>
            <w:webHidden/>
          </w:rPr>
        </w:r>
        <w:r w:rsidR="00DE710D">
          <w:rPr>
            <w:noProof/>
            <w:webHidden/>
          </w:rPr>
          <w:fldChar w:fldCharType="separate"/>
        </w:r>
        <w:r w:rsidR="00DE710D">
          <w:rPr>
            <w:noProof/>
            <w:webHidden/>
          </w:rPr>
          <w:t>55</w:t>
        </w:r>
        <w:r w:rsidR="00DE710D">
          <w:rPr>
            <w:noProof/>
            <w:webHidden/>
          </w:rPr>
          <w:fldChar w:fldCharType="end"/>
        </w:r>
      </w:hyperlink>
    </w:p>
    <w:p w14:paraId="2272CE0A" w14:textId="2C9CC206" w:rsidR="00DE710D" w:rsidRDefault="00526213" w:rsidP="00DE710D">
      <w:pPr>
        <w:pStyle w:val="22"/>
        <w:ind w:left="420"/>
        <w:rPr>
          <w:rFonts w:asciiTheme="minorHAnsi" w:eastAsiaTheme="minorEastAsia" w:hAnsiTheme="minorHAnsi" w:cstheme="minorBidi"/>
          <w:noProof/>
          <w:kern w:val="2"/>
          <w:szCs w:val="22"/>
        </w:rPr>
      </w:pPr>
      <w:hyperlink w:anchor="_Toc509688298" w:history="1">
        <w:r w:rsidR="00DE710D" w:rsidRPr="00453E9F">
          <w:rPr>
            <w:rStyle w:val="a8"/>
            <w:noProof/>
          </w:rPr>
          <w:t>13.3</w:t>
        </w:r>
        <w:r w:rsidR="00DE710D">
          <w:rPr>
            <w:rStyle w:val="a8"/>
            <w:rFonts w:hint="eastAsia"/>
            <w:noProof/>
          </w:rPr>
          <w:t xml:space="preserve"> </w:t>
        </w:r>
        <w:r w:rsidR="00DE710D" w:rsidRPr="00453E9F">
          <w:rPr>
            <w:rStyle w:val="a8"/>
            <w:rFonts w:hint="eastAsia"/>
            <w:noProof/>
          </w:rPr>
          <w:t>查阅方式</w:t>
        </w:r>
        <w:r w:rsidR="00DE710D">
          <w:rPr>
            <w:noProof/>
            <w:webHidden/>
          </w:rPr>
          <w:tab/>
        </w:r>
        <w:r w:rsidR="00DE710D">
          <w:rPr>
            <w:noProof/>
            <w:webHidden/>
          </w:rPr>
          <w:fldChar w:fldCharType="begin"/>
        </w:r>
        <w:r w:rsidR="00DE710D">
          <w:rPr>
            <w:noProof/>
            <w:webHidden/>
          </w:rPr>
          <w:instrText xml:space="preserve"> PAGEREF _Toc509688298 \h </w:instrText>
        </w:r>
        <w:r w:rsidR="00DE710D">
          <w:rPr>
            <w:noProof/>
            <w:webHidden/>
          </w:rPr>
        </w:r>
        <w:r w:rsidR="00DE710D">
          <w:rPr>
            <w:noProof/>
            <w:webHidden/>
          </w:rPr>
          <w:fldChar w:fldCharType="separate"/>
        </w:r>
        <w:r w:rsidR="00DE710D">
          <w:rPr>
            <w:noProof/>
            <w:webHidden/>
          </w:rPr>
          <w:t>56</w:t>
        </w:r>
        <w:r w:rsidR="00DE710D">
          <w:rPr>
            <w:noProof/>
            <w:webHidden/>
          </w:rPr>
          <w:fldChar w:fldCharType="end"/>
        </w:r>
      </w:hyperlink>
    </w:p>
    <w:p w14:paraId="114E207B" w14:textId="77777777"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7D40DC28"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C4AE3B1"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00DCC34"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C5FA4A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C3BA81B"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7ACD1B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BF59B3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85068FE"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FD8B43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786509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6CE6396"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509688232"/>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2"/>
    </w:p>
    <w:p w14:paraId="36CF23D8" w14:textId="77777777" w:rsidR="00FB3BC2" w:rsidRPr="00FB3BC2" w:rsidRDefault="00FB3BC2" w:rsidP="00FB3BC2"/>
    <w:p w14:paraId="439EF1B5"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509688233"/>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2EE4A6A2"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3AB773C"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40A0168" w14:textId="77777777" w:rsidR="00223DFB" w:rsidRPr="004563BB" w:rsidRDefault="00223DFB" w:rsidP="008A0836">
            <w:pPr>
              <w:spacing w:before="29" w:line="288" w:lineRule="auto"/>
              <w:jc w:val="center"/>
              <w:rPr>
                <w:sz w:val="24"/>
              </w:rPr>
            </w:pPr>
            <w:r w:rsidRPr="004563BB">
              <w:rPr>
                <w:rFonts w:hint="eastAsia"/>
                <w:sz w:val="24"/>
              </w:rPr>
              <w:t>交银施罗德天利宝货币市场基金</w:t>
            </w:r>
          </w:p>
        </w:tc>
      </w:tr>
      <w:tr w:rsidR="002C233F" w:rsidRPr="00D0515B" w14:paraId="136B9BE8"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4D96301"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2B7E225" w14:textId="77777777" w:rsidR="00223DFB" w:rsidRPr="004563BB" w:rsidRDefault="00223DFB" w:rsidP="008A0836">
            <w:pPr>
              <w:spacing w:before="29" w:line="288" w:lineRule="auto"/>
              <w:jc w:val="center"/>
              <w:rPr>
                <w:sz w:val="24"/>
              </w:rPr>
            </w:pPr>
            <w:r w:rsidRPr="004563BB">
              <w:rPr>
                <w:rFonts w:hint="eastAsia"/>
                <w:sz w:val="24"/>
              </w:rPr>
              <w:t>交银天利宝货币</w:t>
            </w:r>
          </w:p>
        </w:tc>
      </w:tr>
      <w:tr w:rsidR="002C233F" w:rsidRPr="00D0515B" w14:paraId="55350F5A"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248CD81"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5E008682" w14:textId="77777777" w:rsidR="00223DFB" w:rsidRPr="00143EB4" w:rsidRDefault="00223DFB" w:rsidP="008A0836">
            <w:pPr>
              <w:spacing w:before="29" w:line="288" w:lineRule="auto"/>
              <w:jc w:val="center"/>
              <w:rPr>
                <w:sz w:val="24"/>
              </w:rPr>
            </w:pPr>
            <w:r w:rsidRPr="00143EB4">
              <w:rPr>
                <w:rFonts w:hint="eastAsia"/>
                <w:sz w:val="24"/>
              </w:rPr>
              <w:t>002889</w:t>
            </w:r>
          </w:p>
        </w:tc>
      </w:tr>
      <w:tr w:rsidR="0003080F" w:rsidRPr="00D0515B" w14:paraId="5A81F442"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6F9ADFA3"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382584B"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10EA8E71"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6847EF6"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4078E4A" w14:textId="77777777"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10</w:t>
            </w:r>
            <w:r w:rsidRPr="00143EB4">
              <w:rPr>
                <w:sz w:val="24"/>
              </w:rPr>
              <w:t>月</w:t>
            </w:r>
            <w:r w:rsidRPr="00143EB4">
              <w:rPr>
                <w:sz w:val="24"/>
              </w:rPr>
              <w:t>19</w:t>
            </w:r>
            <w:r w:rsidRPr="00143EB4">
              <w:rPr>
                <w:sz w:val="24"/>
              </w:rPr>
              <w:t>日</w:t>
            </w:r>
          </w:p>
        </w:tc>
      </w:tr>
      <w:tr w:rsidR="0003080F" w:rsidRPr="00D0515B" w14:paraId="6E31AA1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1674B90"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42CA83DE"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4FAC8FF7"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25761BE"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D4D75C9" w14:textId="77777777"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14:paraId="5DBB4F0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A1BCF86"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07F50486" w14:textId="77777777" w:rsidR="0003080F" w:rsidRPr="00143EB4" w:rsidRDefault="0003080F" w:rsidP="008A0836">
            <w:pPr>
              <w:spacing w:before="29" w:line="288" w:lineRule="auto"/>
              <w:jc w:val="center"/>
              <w:rPr>
                <w:sz w:val="24"/>
              </w:rPr>
            </w:pPr>
            <w:r w:rsidRPr="00143EB4">
              <w:rPr>
                <w:rFonts w:hint="eastAsia"/>
                <w:sz w:val="24"/>
              </w:rPr>
              <w:t>2,392,771,236.93</w:t>
            </w:r>
            <w:r w:rsidRPr="00143EB4">
              <w:rPr>
                <w:rFonts w:hint="eastAsia"/>
                <w:sz w:val="24"/>
              </w:rPr>
              <w:t>份</w:t>
            </w:r>
          </w:p>
        </w:tc>
      </w:tr>
      <w:tr w:rsidR="0003080F" w:rsidRPr="00D0515B" w14:paraId="25EB9B8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5D3FB9C"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0688CBA"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37EB84AE"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5ABB6436"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2004C59" w14:textId="77777777" w:rsidR="0003080F" w:rsidRPr="00143EB4" w:rsidRDefault="0003080F" w:rsidP="008A0836">
            <w:pPr>
              <w:spacing w:before="29" w:line="288" w:lineRule="auto"/>
              <w:jc w:val="center"/>
              <w:rPr>
                <w:sz w:val="24"/>
              </w:rPr>
            </w:pPr>
            <w:r w:rsidRPr="00143EB4">
              <w:rPr>
                <w:rFonts w:hint="eastAsia"/>
                <w:sz w:val="24"/>
              </w:rPr>
              <w:t>交银天利宝货币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407DDF47" w14:textId="77777777" w:rsidR="0003080F" w:rsidRPr="00143EB4" w:rsidRDefault="00D32085" w:rsidP="008A0836">
            <w:pPr>
              <w:spacing w:before="29" w:line="288" w:lineRule="auto"/>
              <w:jc w:val="center"/>
              <w:rPr>
                <w:sz w:val="24"/>
              </w:rPr>
            </w:pPr>
            <w:r>
              <w:rPr>
                <w:rFonts w:hint="eastAsia"/>
                <w:sz w:val="24"/>
              </w:rPr>
              <w:t>交银天利宝货币</w:t>
            </w:r>
            <w:r>
              <w:rPr>
                <w:rFonts w:hint="eastAsia"/>
                <w:sz w:val="24"/>
              </w:rPr>
              <w:t>E</w:t>
            </w:r>
          </w:p>
        </w:tc>
      </w:tr>
      <w:tr w:rsidR="0003080F" w:rsidRPr="00D0515B" w14:paraId="0386EEE3"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614DD18A"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016C7C2B" w14:textId="77777777" w:rsidR="0003080F" w:rsidRPr="00143EB4" w:rsidRDefault="0003080F" w:rsidP="008A0836">
            <w:pPr>
              <w:spacing w:before="29" w:line="288" w:lineRule="auto"/>
              <w:jc w:val="center"/>
              <w:rPr>
                <w:sz w:val="24"/>
              </w:rPr>
            </w:pPr>
            <w:r w:rsidRPr="00143EB4">
              <w:rPr>
                <w:rFonts w:hint="eastAsia"/>
                <w:sz w:val="24"/>
              </w:rPr>
              <w:t>002889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39E439B7" w14:textId="77777777" w:rsidR="0003080F" w:rsidRPr="00143EB4" w:rsidRDefault="00D32085" w:rsidP="008A0836">
            <w:pPr>
              <w:spacing w:before="29" w:line="288" w:lineRule="auto"/>
              <w:jc w:val="center"/>
              <w:rPr>
                <w:sz w:val="24"/>
              </w:rPr>
            </w:pPr>
            <w:r>
              <w:rPr>
                <w:rFonts w:hint="eastAsia"/>
                <w:sz w:val="24"/>
              </w:rPr>
              <w:t>002890</w:t>
            </w:r>
          </w:p>
        </w:tc>
      </w:tr>
      <w:tr w:rsidR="0003080F" w:rsidRPr="00D0515B" w14:paraId="4035C26A"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6A872B64"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E988C9E" w14:textId="77777777" w:rsidR="0003080F" w:rsidRPr="00143EB4" w:rsidRDefault="0003080F" w:rsidP="008A0836">
            <w:pPr>
              <w:spacing w:before="29" w:line="288" w:lineRule="auto"/>
              <w:jc w:val="center"/>
              <w:rPr>
                <w:sz w:val="24"/>
              </w:rPr>
            </w:pPr>
            <w:r w:rsidRPr="00143EB4">
              <w:rPr>
                <w:rFonts w:hint="eastAsia"/>
                <w:sz w:val="24"/>
              </w:rPr>
              <w:t>129,287,148.69</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1D577BD1" w14:textId="77777777" w:rsidR="0003080F" w:rsidRPr="00143EB4" w:rsidRDefault="00D32085" w:rsidP="008A0836">
            <w:pPr>
              <w:spacing w:before="29" w:line="288" w:lineRule="auto"/>
              <w:jc w:val="center"/>
              <w:rPr>
                <w:sz w:val="24"/>
              </w:rPr>
            </w:pPr>
            <w:r>
              <w:rPr>
                <w:rFonts w:hint="eastAsia"/>
                <w:sz w:val="24"/>
              </w:rPr>
              <w:t>2,263,484,088.24</w:t>
            </w:r>
            <w:r w:rsidR="0003080F" w:rsidRPr="00143EB4">
              <w:rPr>
                <w:rFonts w:hint="eastAsia"/>
                <w:sz w:val="24"/>
              </w:rPr>
              <w:t>份</w:t>
            </w:r>
          </w:p>
        </w:tc>
      </w:tr>
    </w:tbl>
    <w:p w14:paraId="69702CE7"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0F77964D"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509688234"/>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67447C03"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79CDCF87"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679F59CA" w14:textId="77777777"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14:paraId="234B9DCE"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495672EE"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1483E742"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2DFBC1E0"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26F19E9C"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1E5E980C" w14:textId="77777777"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14:paraId="2B0AFDF4"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2E498D16"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56B64F3F" w14:textId="77777777"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14:paraId="5FBD39DA"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79615395"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509688235"/>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373399C4"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5D070D8"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885CFBB"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07F1ACA"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001BB54D"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19EBAA3"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16ACF2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99A50D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14:paraId="46698EC9"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42070E1C"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3B5186C" w14:textId="77777777"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576BDB3"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7586D64" w14:textId="5D948AD9" w:rsidR="00223DFB" w:rsidRPr="00EB1150" w:rsidRDefault="00384786" w:rsidP="00EB1150">
            <w:pPr>
              <w:autoSpaceDE w:val="0"/>
              <w:autoSpaceDN w:val="0"/>
              <w:adjustRightInd w:val="0"/>
              <w:spacing w:before="29" w:line="288" w:lineRule="auto"/>
              <w:ind w:left="15"/>
              <w:jc w:val="center"/>
              <w:rPr>
                <w:kern w:val="0"/>
                <w:sz w:val="24"/>
              </w:rPr>
            </w:pPr>
            <w:r w:rsidRPr="00384786">
              <w:rPr>
                <w:rFonts w:hint="eastAsia"/>
                <w:kern w:val="0"/>
                <w:sz w:val="24"/>
              </w:rPr>
              <w:t>李修滨</w:t>
            </w:r>
          </w:p>
        </w:tc>
      </w:tr>
      <w:tr w:rsidR="002C233F" w:rsidRPr="00D0515B" w14:paraId="4D67BE55"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5A979FB7"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05D72280"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953350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8256384" w14:textId="3AC31478" w:rsidR="00223DFB" w:rsidRPr="00EB1150" w:rsidRDefault="00384786" w:rsidP="00EB1150">
            <w:pPr>
              <w:autoSpaceDE w:val="0"/>
              <w:autoSpaceDN w:val="0"/>
              <w:adjustRightInd w:val="0"/>
              <w:spacing w:before="29" w:line="288" w:lineRule="auto"/>
              <w:ind w:left="15"/>
              <w:jc w:val="center"/>
              <w:rPr>
                <w:kern w:val="0"/>
                <w:sz w:val="24"/>
              </w:rPr>
            </w:pPr>
            <w:r w:rsidRPr="00384786">
              <w:rPr>
                <w:kern w:val="0"/>
                <w:sz w:val="24"/>
              </w:rPr>
              <w:t>4006800000</w:t>
            </w:r>
          </w:p>
        </w:tc>
      </w:tr>
      <w:tr w:rsidR="002C233F" w:rsidRPr="00D0515B" w14:paraId="2F946D11"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1FFD94A1"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E3B9E7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03BC52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007354D" w14:textId="68F516F5" w:rsidR="00223DFB" w:rsidRPr="00EB1150" w:rsidRDefault="00384786" w:rsidP="00EB1150">
            <w:pPr>
              <w:autoSpaceDE w:val="0"/>
              <w:autoSpaceDN w:val="0"/>
              <w:adjustRightInd w:val="0"/>
              <w:spacing w:before="29" w:line="288" w:lineRule="auto"/>
              <w:ind w:left="15"/>
              <w:jc w:val="center"/>
              <w:rPr>
                <w:kern w:val="0"/>
                <w:sz w:val="24"/>
              </w:rPr>
            </w:pPr>
            <w:r w:rsidRPr="00384786">
              <w:rPr>
                <w:kern w:val="0"/>
                <w:sz w:val="24"/>
              </w:rPr>
              <w:t>lixiubin@citicbank.com</w:t>
            </w:r>
          </w:p>
        </w:tc>
      </w:tr>
      <w:tr w:rsidR="002C233F" w:rsidRPr="00D0515B" w14:paraId="6B9ECA06"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C28F17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9C3D32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889055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14:paraId="203E9BF9"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5B925D7"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AED850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515CBF7" w14:textId="1D7EAD44"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w:t>
            </w:r>
            <w:r w:rsidR="00384786" w:rsidRPr="00384786">
              <w:rPr>
                <w:kern w:val="0"/>
                <w:sz w:val="24"/>
              </w:rPr>
              <w:t>85230024</w:t>
            </w:r>
          </w:p>
        </w:tc>
      </w:tr>
      <w:tr w:rsidR="002C233F" w:rsidRPr="00D0515B" w14:paraId="7AAA24F0"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CF25FBF"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94FF66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BABD8D5" w14:textId="5D6AEEFD" w:rsidR="00223DFB" w:rsidRPr="00EB1150" w:rsidRDefault="00384786" w:rsidP="00EB1150">
            <w:pPr>
              <w:autoSpaceDE w:val="0"/>
              <w:autoSpaceDN w:val="0"/>
              <w:adjustRightInd w:val="0"/>
              <w:spacing w:before="29" w:line="288" w:lineRule="auto"/>
              <w:ind w:left="15"/>
              <w:jc w:val="center"/>
              <w:rPr>
                <w:kern w:val="0"/>
                <w:sz w:val="24"/>
              </w:rPr>
            </w:pPr>
            <w:r w:rsidRPr="00384786">
              <w:rPr>
                <w:rFonts w:hint="eastAsia"/>
                <w:kern w:val="0"/>
                <w:sz w:val="24"/>
              </w:rPr>
              <w:t>北京市东城区朝阳门北大街</w:t>
            </w:r>
            <w:r w:rsidRPr="00384786">
              <w:rPr>
                <w:rFonts w:hint="eastAsia"/>
                <w:kern w:val="0"/>
                <w:sz w:val="24"/>
              </w:rPr>
              <w:t>9</w:t>
            </w:r>
            <w:r w:rsidRPr="00384786">
              <w:rPr>
                <w:rFonts w:hint="eastAsia"/>
                <w:kern w:val="0"/>
                <w:sz w:val="24"/>
              </w:rPr>
              <w:t>号</w:t>
            </w:r>
          </w:p>
        </w:tc>
      </w:tr>
      <w:tr w:rsidR="002C233F" w:rsidRPr="00D0515B" w14:paraId="3FF0F184"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C5808E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85AF16C"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3EC6BD1" w14:textId="7AD211EC" w:rsidR="00223DFB" w:rsidRPr="00EB1150" w:rsidRDefault="00384786" w:rsidP="00EB1150">
            <w:pPr>
              <w:autoSpaceDE w:val="0"/>
              <w:autoSpaceDN w:val="0"/>
              <w:adjustRightInd w:val="0"/>
              <w:spacing w:before="29" w:line="288" w:lineRule="auto"/>
              <w:ind w:left="15"/>
              <w:jc w:val="center"/>
              <w:rPr>
                <w:kern w:val="0"/>
                <w:sz w:val="24"/>
              </w:rPr>
            </w:pPr>
            <w:r w:rsidRPr="00384786">
              <w:rPr>
                <w:rFonts w:hint="eastAsia"/>
                <w:kern w:val="0"/>
                <w:sz w:val="24"/>
              </w:rPr>
              <w:t>北京市东城区朝阳门北大街</w:t>
            </w:r>
            <w:r w:rsidRPr="00384786">
              <w:rPr>
                <w:rFonts w:hint="eastAsia"/>
                <w:kern w:val="0"/>
                <w:sz w:val="24"/>
              </w:rPr>
              <w:t>9</w:t>
            </w:r>
            <w:r w:rsidRPr="00384786">
              <w:rPr>
                <w:rFonts w:hint="eastAsia"/>
                <w:kern w:val="0"/>
                <w:sz w:val="24"/>
              </w:rPr>
              <w:t>号</w:t>
            </w:r>
          </w:p>
        </w:tc>
      </w:tr>
      <w:tr w:rsidR="002C233F" w:rsidRPr="00D0515B" w14:paraId="3037715D"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96E1E76"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0934F9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E61FD19" w14:textId="68067774" w:rsidR="00223DFB" w:rsidRPr="00EB1150" w:rsidRDefault="00384786" w:rsidP="00EB1150">
            <w:pPr>
              <w:autoSpaceDE w:val="0"/>
              <w:autoSpaceDN w:val="0"/>
              <w:adjustRightInd w:val="0"/>
              <w:spacing w:before="29" w:line="288" w:lineRule="auto"/>
              <w:ind w:left="15"/>
              <w:jc w:val="center"/>
              <w:rPr>
                <w:kern w:val="0"/>
                <w:sz w:val="24"/>
              </w:rPr>
            </w:pPr>
            <w:r w:rsidRPr="00384786">
              <w:rPr>
                <w:kern w:val="0"/>
                <w:sz w:val="24"/>
              </w:rPr>
              <w:t>100010</w:t>
            </w:r>
          </w:p>
        </w:tc>
      </w:tr>
      <w:tr w:rsidR="002C233F" w:rsidRPr="00D0515B" w14:paraId="6D9167D2"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A04C8FC"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49F615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165E865" w14:textId="5B218C8F" w:rsidR="00223DFB" w:rsidRPr="00EB1150" w:rsidRDefault="00384786" w:rsidP="00EB1150">
            <w:pPr>
              <w:autoSpaceDE w:val="0"/>
              <w:autoSpaceDN w:val="0"/>
              <w:adjustRightInd w:val="0"/>
              <w:spacing w:before="29" w:line="288" w:lineRule="auto"/>
              <w:ind w:left="15"/>
              <w:jc w:val="center"/>
              <w:rPr>
                <w:kern w:val="0"/>
                <w:sz w:val="24"/>
              </w:rPr>
            </w:pPr>
            <w:r w:rsidRPr="00384786">
              <w:rPr>
                <w:rFonts w:hint="eastAsia"/>
                <w:kern w:val="0"/>
                <w:sz w:val="24"/>
              </w:rPr>
              <w:t>李庆萍</w:t>
            </w:r>
          </w:p>
        </w:tc>
      </w:tr>
    </w:tbl>
    <w:p w14:paraId="7E48CA50"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498655F9"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509688236"/>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4A95C8AD"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419D157D"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424E22B1"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6006C5B7"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6F406FA8"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160885EE"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14:paraId="49696401"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7EDBD78A"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52E8D612"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6B2E50AE" w14:textId="77777777" w:rsidR="00223DFB" w:rsidRPr="00D0515B" w:rsidRDefault="00223DFB" w:rsidP="004B36C2">
      <w:pPr>
        <w:spacing w:line="360" w:lineRule="auto"/>
        <w:rPr>
          <w:rFonts w:asciiTheme="minorEastAsia" w:eastAsiaTheme="minorEastAsia" w:hAnsiTheme="minorEastAsia"/>
          <w:szCs w:val="21"/>
        </w:rPr>
      </w:pPr>
    </w:p>
    <w:p w14:paraId="6ADA06A3"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509688237"/>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333A8AA3" w14:textId="77777777" w:rsidTr="0002542D">
        <w:tc>
          <w:tcPr>
            <w:tcW w:w="1951" w:type="dxa"/>
          </w:tcPr>
          <w:p w14:paraId="493D9CEA"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5BB9A708"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7C49B891"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130E8501" w14:textId="77777777" w:rsidTr="00824DEC">
        <w:tc>
          <w:tcPr>
            <w:tcW w:w="1951" w:type="dxa"/>
            <w:vAlign w:val="center"/>
          </w:tcPr>
          <w:p w14:paraId="67E561B5"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65E25C6E" w14:textId="77777777"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14:paraId="3800D595"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14:paraId="342CEB17" w14:textId="77777777" w:rsidTr="00824DEC">
        <w:tc>
          <w:tcPr>
            <w:tcW w:w="1951" w:type="dxa"/>
            <w:vAlign w:val="center"/>
          </w:tcPr>
          <w:p w14:paraId="2F1142F8" w14:textId="77777777"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14:paraId="4442E222" w14:textId="77777777"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14:paraId="54EA1B7A" w14:textId="77777777"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14:paraId="3A43AE0B" w14:textId="77777777" w:rsidR="00206249" w:rsidRPr="00F555A5" w:rsidRDefault="00206249" w:rsidP="00F555A5">
      <w:pPr>
        <w:spacing w:before="29" w:line="288" w:lineRule="auto"/>
        <w:jc w:val="left"/>
        <w:rPr>
          <w:kern w:val="0"/>
          <w:sz w:val="24"/>
        </w:rPr>
      </w:pPr>
    </w:p>
    <w:p w14:paraId="5178A9EC"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8" w:name="_Toc509688238"/>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14:paraId="1D1B98FB" w14:textId="77777777" w:rsidR="00FB3BC2" w:rsidRPr="00FB3BC2" w:rsidRDefault="00FB3BC2" w:rsidP="00FB3BC2"/>
    <w:p w14:paraId="46C88B48"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509688239"/>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14:paraId="1694288B"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1826"/>
        <w:gridCol w:w="1826"/>
        <w:gridCol w:w="1826"/>
        <w:gridCol w:w="2028"/>
      </w:tblGrid>
      <w:tr w:rsidR="009C3C79" w:rsidRPr="00506D23" w14:paraId="5B37BB30" w14:textId="77777777" w:rsidTr="009C3C79">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4CE418BD"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w:t>
            </w:r>
            <w:r w:rsidRPr="00506D23">
              <w:rPr>
                <w:rFonts w:hint="eastAsia"/>
                <w:b/>
                <w:szCs w:val="21"/>
              </w:rPr>
              <w:lastRenderedPageBreak/>
              <w:t>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6595E5FF" w14:textId="77777777" w:rsidR="00223DFB" w:rsidRPr="00506D23" w:rsidRDefault="00223DFB" w:rsidP="00335056">
            <w:pPr>
              <w:spacing w:before="29" w:line="288" w:lineRule="auto"/>
              <w:jc w:val="center"/>
              <w:rPr>
                <w:b/>
                <w:szCs w:val="21"/>
              </w:rPr>
            </w:pPr>
            <w:r w:rsidRPr="00506D23">
              <w:rPr>
                <w:b/>
                <w:szCs w:val="21"/>
              </w:rPr>
              <w:lastRenderedPageBreak/>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42A55196" w14:textId="77777777"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10</w:t>
            </w:r>
            <w:r w:rsidRPr="00506D23">
              <w:rPr>
                <w:rFonts w:hint="eastAsia"/>
                <w:b/>
                <w:szCs w:val="21"/>
              </w:rPr>
              <w:t>月</w:t>
            </w:r>
            <w:r w:rsidRPr="00506D23">
              <w:rPr>
                <w:rFonts w:hint="eastAsia"/>
                <w:b/>
                <w:szCs w:val="21"/>
              </w:rPr>
              <w:t>19</w:t>
            </w:r>
            <w:r w:rsidRPr="00506D23">
              <w:rPr>
                <w:rFonts w:hint="eastAsia"/>
                <w:b/>
                <w:szCs w:val="21"/>
              </w:rPr>
              <w:t>日（基金合同生效日）</w:t>
            </w:r>
            <w:r w:rsidRPr="00506D23">
              <w:rPr>
                <w:rFonts w:hint="eastAsia"/>
                <w:b/>
                <w:szCs w:val="21"/>
              </w:rPr>
              <w:lastRenderedPageBreak/>
              <w:t>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9C3C79" w:rsidRPr="00506D23" w14:paraId="21E04CC1" w14:textId="77777777" w:rsidTr="009C3C79">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0414F629"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3342E94" w14:textId="77777777"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3EBB9A1" w14:textId="77777777"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53D5BD6" w14:textId="77777777"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DF8EE72" w14:textId="77777777"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9C3C79" w:rsidRPr="00506D23" w14:paraId="7C454928" w14:textId="77777777" w:rsidTr="009C3C79">
        <w:tc>
          <w:tcPr>
            <w:tcW w:w="669" w:type="pct"/>
            <w:tcBorders>
              <w:top w:val="single" w:sz="4" w:space="0" w:color="000000"/>
              <w:left w:val="single" w:sz="4" w:space="0" w:color="000000"/>
              <w:bottom w:val="single" w:sz="4" w:space="0" w:color="000000"/>
              <w:right w:val="single" w:sz="4" w:space="0" w:color="000000"/>
            </w:tcBorders>
            <w:vAlign w:val="center"/>
            <w:hideMark/>
          </w:tcPr>
          <w:p w14:paraId="34ED4A93" w14:textId="77777777"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E52C7AA" w14:textId="77777777" w:rsidR="00223DFB" w:rsidRPr="00506D23" w:rsidRDefault="00223DFB" w:rsidP="00CF0BBC">
            <w:pPr>
              <w:spacing w:before="29" w:line="288" w:lineRule="auto"/>
              <w:jc w:val="right"/>
              <w:rPr>
                <w:szCs w:val="21"/>
              </w:rPr>
            </w:pPr>
            <w:r w:rsidRPr="00506D23">
              <w:rPr>
                <w:rFonts w:hint="eastAsia"/>
                <w:szCs w:val="21"/>
              </w:rPr>
              <w:t>1,518,783.72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8C28B91" w14:textId="77777777" w:rsidR="00223DFB" w:rsidRPr="00506D23" w:rsidRDefault="00D32085" w:rsidP="00CF0BBC">
            <w:pPr>
              <w:spacing w:before="29" w:line="288" w:lineRule="auto"/>
              <w:jc w:val="right"/>
              <w:rPr>
                <w:szCs w:val="21"/>
              </w:rPr>
            </w:pPr>
            <w:r>
              <w:rPr>
                <w:rFonts w:hint="eastAsia"/>
                <w:szCs w:val="21"/>
              </w:rPr>
              <w:t>64,622,625.91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A710619" w14:textId="77777777" w:rsidR="00223DFB" w:rsidRPr="00506D23" w:rsidRDefault="006538FD" w:rsidP="00CF0BBC">
            <w:pPr>
              <w:spacing w:before="29" w:line="288" w:lineRule="auto"/>
              <w:jc w:val="right"/>
              <w:rPr>
                <w:szCs w:val="21"/>
              </w:rPr>
            </w:pPr>
            <w:r w:rsidRPr="00506D23">
              <w:rPr>
                <w:rFonts w:hint="eastAsia"/>
                <w:szCs w:val="21"/>
              </w:rPr>
              <w:t>2,074.66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D03F7C6" w14:textId="77777777" w:rsidR="00223DFB" w:rsidRPr="00506D23" w:rsidRDefault="006538FD" w:rsidP="00CF0BBC">
            <w:pPr>
              <w:spacing w:before="29" w:line="288" w:lineRule="auto"/>
              <w:jc w:val="right"/>
              <w:rPr>
                <w:szCs w:val="21"/>
              </w:rPr>
            </w:pPr>
            <w:r w:rsidRPr="00506D23">
              <w:rPr>
                <w:rFonts w:hint="eastAsia"/>
                <w:szCs w:val="21"/>
              </w:rPr>
              <w:t>2,977,288.39</w:t>
            </w:r>
          </w:p>
        </w:tc>
      </w:tr>
      <w:tr w:rsidR="009C3C79" w:rsidRPr="00506D23" w14:paraId="7874DF2B" w14:textId="77777777" w:rsidTr="009C3C79">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091488C2"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3CF2C73" w14:textId="77777777" w:rsidR="00223DFB" w:rsidRPr="00506D23" w:rsidRDefault="00223DFB" w:rsidP="00CF0BBC">
            <w:pPr>
              <w:spacing w:before="29" w:line="288" w:lineRule="auto"/>
              <w:jc w:val="right"/>
              <w:rPr>
                <w:szCs w:val="21"/>
              </w:rPr>
            </w:pPr>
            <w:r w:rsidRPr="00506D23">
              <w:rPr>
                <w:rFonts w:hint="eastAsia"/>
                <w:szCs w:val="21"/>
              </w:rPr>
              <w:t>1,518,783.72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DE93DE6" w14:textId="77777777" w:rsidR="00223DFB" w:rsidRPr="00506D23" w:rsidRDefault="00D32085" w:rsidP="00CF0BBC">
            <w:pPr>
              <w:spacing w:before="29" w:line="288" w:lineRule="auto"/>
              <w:jc w:val="right"/>
              <w:rPr>
                <w:szCs w:val="21"/>
              </w:rPr>
            </w:pPr>
            <w:r>
              <w:rPr>
                <w:rFonts w:hint="eastAsia"/>
                <w:szCs w:val="21"/>
              </w:rPr>
              <w:t>64,622,625.91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7F87FCA" w14:textId="77777777" w:rsidR="00223DFB" w:rsidRPr="00506D23" w:rsidRDefault="006538FD" w:rsidP="00CF0BBC">
            <w:pPr>
              <w:spacing w:before="29" w:line="288" w:lineRule="auto"/>
              <w:jc w:val="right"/>
              <w:rPr>
                <w:szCs w:val="21"/>
              </w:rPr>
            </w:pPr>
            <w:r w:rsidRPr="00506D23">
              <w:rPr>
                <w:rFonts w:hint="eastAsia"/>
                <w:szCs w:val="21"/>
              </w:rPr>
              <w:t>2,074.66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34B3D21" w14:textId="77777777" w:rsidR="00223DFB" w:rsidRPr="00506D23" w:rsidRDefault="006538FD" w:rsidP="00CF0BBC">
            <w:pPr>
              <w:spacing w:before="29" w:line="288" w:lineRule="auto"/>
              <w:jc w:val="right"/>
              <w:rPr>
                <w:szCs w:val="21"/>
              </w:rPr>
            </w:pPr>
            <w:r w:rsidRPr="00506D23">
              <w:rPr>
                <w:rFonts w:hint="eastAsia"/>
                <w:szCs w:val="21"/>
              </w:rPr>
              <w:t>2,977,288.39</w:t>
            </w:r>
          </w:p>
        </w:tc>
      </w:tr>
      <w:tr w:rsidR="009C3C79" w:rsidRPr="00506D23" w14:paraId="18C48A98" w14:textId="77777777" w:rsidTr="009C3C79">
        <w:tc>
          <w:tcPr>
            <w:tcW w:w="669" w:type="pct"/>
            <w:tcBorders>
              <w:top w:val="single" w:sz="4" w:space="0" w:color="000000"/>
              <w:left w:val="single" w:sz="4" w:space="0" w:color="000000"/>
              <w:bottom w:val="single" w:sz="4" w:space="0" w:color="000000"/>
              <w:right w:val="single" w:sz="4" w:space="0" w:color="000000"/>
            </w:tcBorders>
            <w:vAlign w:val="center"/>
            <w:hideMark/>
          </w:tcPr>
          <w:p w14:paraId="36A28011"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317D7EE" w14:textId="77777777" w:rsidR="00223DFB" w:rsidRPr="00506D23" w:rsidRDefault="00223DFB" w:rsidP="00CF0BBC">
            <w:pPr>
              <w:spacing w:before="29" w:line="288" w:lineRule="auto"/>
              <w:jc w:val="right"/>
              <w:rPr>
                <w:szCs w:val="21"/>
              </w:rPr>
            </w:pPr>
            <w:r w:rsidRPr="00506D23">
              <w:rPr>
                <w:rFonts w:hint="eastAsia"/>
                <w:szCs w:val="21"/>
              </w:rPr>
              <w:t>4.01%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4C39171" w14:textId="77777777" w:rsidR="00223DFB" w:rsidRPr="00506D23" w:rsidRDefault="00D32085" w:rsidP="00CF0BBC">
            <w:pPr>
              <w:spacing w:before="29" w:line="288" w:lineRule="auto"/>
              <w:jc w:val="right"/>
              <w:rPr>
                <w:szCs w:val="21"/>
              </w:rPr>
            </w:pPr>
            <w:r>
              <w:rPr>
                <w:rFonts w:hint="eastAsia"/>
                <w:szCs w:val="21"/>
              </w:rPr>
              <w:t>4.26%</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DAF5692" w14:textId="77777777" w:rsidR="00223DFB" w:rsidRPr="00506D23" w:rsidRDefault="006538FD" w:rsidP="00CF0BBC">
            <w:pPr>
              <w:spacing w:before="29" w:line="288" w:lineRule="auto"/>
              <w:jc w:val="right"/>
              <w:rPr>
                <w:szCs w:val="21"/>
              </w:rPr>
            </w:pPr>
            <w:r w:rsidRPr="00506D23">
              <w:rPr>
                <w:rFonts w:hint="eastAsia"/>
                <w:szCs w:val="21"/>
              </w:rPr>
              <w:t>0.55%</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A98F38F" w14:textId="77777777" w:rsidR="00223DFB" w:rsidRPr="00506D23" w:rsidRDefault="006538FD" w:rsidP="00CF0BBC">
            <w:pPr>
              <w:spacing w:before="29" w:line="288" w:lineRule="auto"/>
              <w:jc w:val="right"/>
              <w:rPr>
                <w:szCs w:val="21"/>
              </w:rPr>
            </w:pPr>
            <w:r w:rsidRPr="00506D23">
              <w:rPr>
                <w:rFonts w:hint="eastAsia"/>
                <w:szCs w:val="21"/>
              </w:rPr>
              <w:t>0.60%</w:t>
            </w:r>
          </w:p>
        </w:tc>
      </w:tr>
      <w:tr w:rsidR="009C3C79" w:rsidRPr="00506D23" w14:paraId="29510AF3" w14:textId="77777777" w:rsidTr="009C3C79">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4705B44C"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40E2A199"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515E4A31"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9C3C79" w:rsidRPr="00506D23" w14:paraId="33802158" w14:textId="77777777" w:rsidTr="009C3C79">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251DDB41"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5711154" w14:textId="77777777" w:rsidR="00223DFB" w:rsidRPr="00506D23" w:rsidRDefault="00223DFB"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DB26648" w14:textId="77777777"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00ABCCA" w14:textId="77777777" w:rsidR="00223DFB" w:rsidRPr="00506D23" w:rsidRDefault="006538FD" w:rsidP="00335056">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6F942AF" w14:textId="77777777" w:rsidR="00223DFB" w:rsidRPr="00506D23" w:rsidRDefault="00D32085" w:rsidP="00335056">
            <w:pPr>
              <w:spacing w:before="29" w:line="288" w:lineRule="auto"/>
              <w:rPr>
                <w:szCs w:val="21"/>
              </w:rPr>
            </w:pPr>
            <w:r>
              <w:rPr>
                <w:rFonts w:hint="eastAsia"/>
                <w:szCs w:val="21"/>
              </w:rPr>
              <w:t>交银天利宝货币</w:t>
            </w:r>
            <w:r>
              <w:rPr>
                <w:rFonts w:hint="eastAsia"/>
                <w:szCs w:val="21"/>
              </w:rPr>
              <w:t>E</w:t>
            </w:r>
          </w:p>
        </w:tc>
      </w:tr>
      <w:tr w:rsidR="009C3C79" w:rsidRPr="00506D23" w14:paraId="6E68F476" w14:textId="77777777" w:rsidTr="009C3C79">
        <w:tc>
          <w:tcPr>
            <w:tcW w:w="669" w:type="pct"/>
            <w:tcBorders>
              <w:top w:val="single" w:sz="4" w:space="0" w:color="000000"/>
              <w:left w:val="single" w:sz="4" w:space="0" w:color="000000"/>
              <w:bottom w:val="single" w:sz="4" w:space="0" w:color="000000"/>
              <w:right w:val="single" w:sz="4" w:space="0" w:color="000000"/>
            </w:tcBorders>
            <w:vAlign w:val="center"/>
            <w:hideMark/>
          </w:tcPr>
          <w:p w14:paraId="558C0AC7"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8865E03" w14:textId="77777777" w:rsidR="00223DFB" w:rsidRPr="00506D23" w:rsidRDefault="00223DFB" w:rsidP="00CF0BBC">
            <w:pPr>
              <w:spacing w:before="29" w:line="288" w:lineRule="auto"/>
              <w:jc w:val="right"/>
              <w:rPr>
                <w:szCs w:val="21"/>
              </w:rPr>
            </w:pPr>
            <w:r w:rsidRPr="00506D23">
              <w:rPr>
                <w:rFonts w:hint="eastAsia"/>
                <w:szCs w:val="21"/>
              </w:rPr>
              <w:t>129,287,148.69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5D1A49B" w14:textId="77777777" w:rsidR="00223DFB" w:rsidRPr="00506D23" w:rsidRDefault="00D32085" w:rsidP="00CF0BBC">
            <w:pPr>
              <w:spacing w:before="29" w:line="288" w:lineRule="auto"/>
              <w:jc w:val="right"/>
              <w:rPr>
                <w:szCs w:val="21"/>
              </w:rPr>
            </w:pPr>
            <w:r>
              <w:rPr>
                <w:rFonts w:hint="eastAsia"/>
                <w:szCs w:val="21"/>
              </w:rPr>
              <w:t>2,263,484,088.24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6A4B08A" w14:textId="77777777" w:rsidR="00223DFB" w:rsidRPr="00506D23" w:rsidRDefault="006538FD" w:rsidP="00CF0BBC">
            <w:pPr>
              <w:spacing w:before="29" w:line="288" w:lineRule="auto"/>
              <w:jc w:val="right"/>
              <w:rPr>
                <w:szCs w:val="21"/>
              </w:rPr>
            </w:pPr>
            <w:r w:rsidRPr="00506D23">
              <w:rPr>
                <w:rFonts w:hint="eastAsia"/>
                <w:szCs w:val="21"/>
              </w:rPr>
              <w:t>2,542,790.45</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7157CFE" w14:textId="77777777" w:rsidR="00223DFB" w:rsidRPr="00506D23" w:rsidRDefault="006538FD" w:rsidP="00CF0BBC">
            <w:pPr>
              <w:spacing w:before="29" w:line="288" w:lineRule="auto"/>
              <w:jc w:val="right"/>
              <w:rPr>
                <w:szCs w:val="21"/>
              </w:rPr>
            </w:pPr>
            <w:r w:rsidRPr="00506D23">
              <w:rPr>
                <w:rFonts w:hint="eastAsia"/>
                <w:szCs w:val="21"/>
              </w:rPr>
              <w:t>503,013,014.58</w:t>
            </w:r>
          </w:p>
        </w:tc>
      </w:tr>
      <w:tr w:rsidR="009C3C79" w:rsidRPr="00506D23" w14:paraId="2155FDA1" w14:textId="77777777" w:rsidTr="009C3C79">
        <w:tc>
          <w:tcPr>
            <w:tcW w:w="669" w:type="pct"/>
            <w:tcBorders>
              <w:top w:val="single" w:sz="4" w:space="0" w:color="000000"/>
              <w:left w:val="single" w:sz="4" w:space="0" w:color="000000"/>
              <w:bottom w:val="single" w:sz="4" w:space="0" w:color="000000"/>
              <w:right w:val="single" w:sz="4" w:space="0" w:color="000000"/>
            </w:tcBorders>
            <w:vAlign w:val="center"/>
            <w:hideMark/>
          </w:tcPr>
          <w:p w14:paraId="4B774B0D"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A87190D" w14:textId="77777777"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BD8CDB4" w14:textId="77777777"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7586541" w14:textId="77777777"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153159FD" w14:textId="77777777" w:rsidR="00223DFB" w:rsidRPr="00506D23" w:rsidRDefault="006538FD" w:rsidP="00CF0BBC">
            <w:pPr>
              <w:spacing w:before="29" w:line="288" w:lineRule="auto"/>
              <w:jc w:val="right"/>
              <w:rPr>
                <w:szCs w:val="21"/>
              </w:rPr>
            </w:pPr>
            <w:r w:rsidRPr="00506D23">
              <w:rPr>
                <w:rFonts w:hint="eastAsia"/>
                <w:szCs w:val="21"/>
              </w:rPr>
              <w:t>1.000</w:t>
            </w:r>
          </w:p>
        </w:tc>
      </w:tr>
      <w:tr w:rsidR="009C3C79" w:rsidRPr="00506D23" w14:paraId="142617BF" w14:textId="77777777" w:rsidTr="009C3C79">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7AEFBE3C"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5A61FF34"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7C884E05" w14:textId="77777777"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r>
      <w:tr w:rsidR="009C3C79" w:rsidRPr="00506D23" w14:paraId="21B2081A" w14:textId="77777777" w:rsidTr="009C3C79">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1469ACAB"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511CB07" w14:textId="77777777" w:rsidR="00223DFB" w:rsidRPr="00506D23" w:rsidRDefault="00223DFB"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6A69A26" w14:textId="77777777"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07445AC" w14:textId="77777777" w:rsidR="00223DFB" w:rsidRPr="00506D23" w:rsidRDefault="006538FD" w:rsidP="00CE020F">
            <w:pPr>
              <w:spacing w:before="29" w:line="288" w:lineRule="auto"/>
              <w:rPr>
                <w:szCs w:val="21"/>
              </w:rPr>
            </w:pPr>
            <w:r w:rsidRPr="00506D23">
              <w:rPr>
                <w:rFonts w:hint="eastAsia"/>
                <w:szCs w:val="21"/>
              </w:rPr>
              <w:t>交银天利宝货币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7A1B538" w14:textId="77777777" w:rsidR="00223DFB" w:rsidRPr="00506D23" w:rsidRDefault="00D32085" w:rsidP="00CE020F">
            <w:pPr>
              <w:spacing w:before="29" w:line="288" w:lineRule="auto"/>
              <w:rPr>
                <w:szCs w:val="21"/>
              </w:rPr>
            </w:pPr>
            <w:r>
              <w:rPr>
                <w:rFonts w:hint="eastAsia"/>
                <w:szCs w:val="21"/>
              </w:rPr>
              <w:t>交银天利宝货币</w:t>
            </w:r>
            <w:r>
              <w:rPr>
                <w:rFonts w:hint="eastAsia"/>
                <w:szCs w:val="21"/>
              </w:rPr>
              <w:t>E</w:t>
            </w:r>
          </w:p>
        </w:tc>
      </w:tr>
      <w:tr w:rsidR="009C3C79" w:rsidRPr="00506D23" w14:paraId="539B7637" w14:textId="77777777" w:rsidTr="009C3C79">
        <w:tc>
          <w:tcPr>
            <w:tcW w:w="669" w:type="pct"/>
            <w:tcBorders>
              <w:top w:val="single" w:sz="4" w:space="0" w:color="000000"/>
              <w:left w:val="single" w:sz="4" w:space="0" w:color="000000"/>
              <w:bottom w:val="single" w:sz="4" w:space="0" w:color="000000"/>
              <w:right w:val="single" w:sz="4" w:space="0" w:color="000000"/>
            </w:tcBorders>
            <w:vAlign w:val="center"/>
            <w:hideMark/>
          </w:tcPr>
          <w:p w14:paraId="45ED905B"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5C7D4C4" w14:textId="77777777" w:rsidR="00223DFB" w:rsidRPr="00506D23" w:rsidRDefault="00223DFB" w:rsidP="00E469D8">
            <w:pPr>
              <w:spacing w:before="29" w:line="288" w:lineRule="auto"/>
              <w:jc w:val="right"/>
              <w:rPr>
                <w:szCs w:val="21"/>
              </w:rPr>
            </w:pPr>
            <w:r w:rsidRPr="00506D23">
              <w:rPr>
                <w:rFonts w:hint="eastAsia"/>
                <w:szCs w:val="21"/>
              </w:rPr>
              <w:t>4.58%</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E3A37A6" w14:textId="77777777" w:rsidR="00223DFB" w:rsidRPr="00506D23" w:rsidRDefault="00D32085" w:rsidP="00E469D8">
            <w:pPr>
              <w:spacing w:before="29" w:line="288" w:lineRule="auto"/>
              <w:jc w:val="right"/>
              <w:rPr>
                <w:szCs w:val="21"/>
              </w:rPr>
            </w:pPr>
            <w:r>
              <w:rPr>
                <w:rFonts w:hint="eastAsia"/>
                <w:szCs w:val="21"/>
              </w:rPr>
              <w:t>4.88%</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A75A9FB" w14:textId="77777777" w:rsidR="00223DFB" w:rsidRPr="00506D23" w:rsidRDefault="006538FD" w:rsidP="00E469D8">
            <w:pPr>
              <w:spacing w:before="29" w:line="288" w:lineRule="auto"/>
              <w:jc w:val="right"/>
              <w:rPr>
                <w:szCs w:val="21"/>
              </w:rPr>
            </w:pPr>
            <w:r w:rsidRPr="00506D23">
              <w:rPr>
                <w:rFonts w:hint="eastAsia"/>
                <w:szCs w:val="21"/>
              </w:rPr>
              <w:t>0.55%</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F06D162" w14:textId="77777777" w:rsidR="00223DFB" w:rsidRPr="00506D23" w:rsidRDefault="006538FD" w:rsidP="00E469D8">
            <w:pPr>
              <w:spacing w:before="29" w:line="288" w:lineRule="auto"/>
              <w:jc w:val="right"/>
              <w:rPr>
                <w:szCs w:val="21"/>
              </w:rPr>
            </w:pPr>
            <w:r w:rsidRPr="00506D23">
              <w:rPr>
                <w:rFonts w:hint="eastAsia"/>
                <w:szCs w:val="21"/>
              </w:rPr>
              <w:t>0.60%</w:t>
            </w:r>
          </w:p>
        </w:tc>
      </w:tr>
    </w:tbl>
    <w:p w14:paraId="0E12FF1D" w14:textId="77777777" w:rsidR="00795A1F" w:rsidRDefault="00C27C2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09D1BAEE" w14:textId="77777777" w:rsidR="00795A1F" w:rsidRDefault="00C27C22">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14:paraId="4DFCE333" w14:textId="77777777" w:rsidR="00795A1F" w:rsidRDefault="00C27C22">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14:paraId="79A4F1D7" w14:textId="77777777" w:rsidR="00795A1F" w:rsidRDefault="00C27C22">
      <w:pPr>
        <w:tabs>
          <w:tab w:val="left" w:pos="426"/>
        </w:tabs>
        <w:spacing w:before="29" w:line="288" w:lineRule="auto"/>
        <w:jc w:val="left"/>
        <w:rPr>
          <w:kern w:val="0"/>
          <w:sz w:val="24"/>
        </w:rPr>
      </w:pPr>
      <w:r>
        <w:rPr>
          <w:rFonts w:hint="eastAsia"/>
          <w:kern w:val="0"/>
          <w:sz w:val="24"/>
        </w:rPr>
        <w:t xml:space="preserve">   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49B428E4" w14:textId="311A279C" w:rsidR="00223DFB" w:rsidRPr="00D0515B" w:rsidRDefault="00FF3081" w:rsidP="00C050B4">
      <w:pPr>
        <w:tabs>
          <w:tab w:val="left" w:pos="426"/>
        </w:tabs>
        <w:spacing w:before="29" w:line="288" w:lineRule="auto"/>
        <w:jc w:val="left"/>
        <w:rPr>
          <w:rFonts w:asciiTheme="minorEastAsia" w:eastAsiaTheme="minorEastAsia" w:hAnsiTheme="minorEastAsia"/>
          <w:szCs w:val="21"/>
        </w:rPr>
      </w:pPr>
      <w:r w:rsidRPr="00A25EDA">
        <w:rPr>
          <w:rFonts w:hint="eastAsia"/>
          <w:kern w:val="0"/>
          <w:sz w:val="24"/>
        </w:rPr>
        <w:t xml:space="preserve">  </w:t>
      </w:r>
    </w:p>
    <w:p w14:paraId="1F919CC7"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509688240"/>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14:paraId="303851FD"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7BAE2CA0"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．交银天利宝货币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2EDA7D30" w14:textId="77777777" w:rsidTr="00023CE7">
        <w:tc>
          <w:tcPr>
            <w:tcW w:w="1727" w:type="dxa"/>
            <w:shd w:val="clear" w:color="auto" w:fill="auto"/>
            <w:vAlign w:val="center"/>
          </w:tcPr>
          <w:p w14:paraId="63F2EE88"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14:paraId="79B5D3B6"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14:paraId="4F87D411"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w:t>
            </w:r>
            <w:r w:rsidR="00063497" w:rsidRPr="00E33C4A">
              <w:rPr>
                <w:rFonts w:ascii="Times New Roman" w:hAnsi="Times New Roman" w:hint="eastAsia"/>
                <w:kern w:val="2"/>
              </w:rPr>
              <w:lastRenderedPageBreak/>
              <w:t>准差②</w:t>
            </w:r>
          </w:p>
        </w:tc>
        <w:tc>
          <w:tcPr>
            <w:tcW w:w="1327" w:type="dxa"/>
            <w:shd w:val="clear" w:color="auto" w:fill="auto"/>
            <w:vAlign w:val="center"/>
          </w:tcPr>
          <w:p w14:paraId="28DF8032"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业绩比较基准收益</w:t>
            </w:r>
            <w:r w:rsidRPr="00E33C4A">
              <w:rPr>
                <w:rFonts w:ascii="Times New Roman" w:hAnsi="Times New Roman" w:hint="eastAsia"/>
                <w:kern w:val="2"/>
              </w:rPr>
              <w:lastRenderedPageBreak/>
              <w:t>率③</w:t>
            </w:r>
          </w:p>
        </w:tc>
        <w:tc>
          <w:tcPr>
            <w:tcW w:w="1327" w:type="dxa"/>
            <w:shd w:val="clear" w:color="auto" w:fill="auto"/>
            <w:vAlign w:val="center"/>
          </w:tcPr>
          <w:p w14:paraId="2145C6D9"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业绩比较基准收益</w:t>
            </w:r>
            <w:r w:rsidRPr="00E33C4A">
              <w:rPr>
                <w:rFonts w:ascii="Times New Roman" w:hAnsi="Times New Roman" w:hint="eastAsia"/>
                <w:kern w:val="2"/>
              </w:rPr>
              <w:lastRenderedPageBreak/>
              <w:t>率标准差④</w:t>
            </w:r>
          </w:p>
        </w:tc>
        <w:tc>
          <w:tcPr>
            <w:tcW w:w="1327" w:type="dxa"/>
            <w:shd w:val="clear" w:color="auto" w:fill="auto"/>
            <w:vAlign w:val="center"/>
          </w:tcPr>
          <w:p w14:paraId="0CEA2DA7"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0EE629B3"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795A1F" w14:paraId="249A10D8" w14:textId="77777777">
        <w:tc>
          <w:tcPr>
            <w:tcW w:w="1600" w:type="dxa"/>
            <w:vAlign w:val="center"/>
          </w:tcPr>
          <w:p w14:paraId="0F016704" w14:textId="77777777" w:rsidR="00795A1F" w:rsidRDefault="00C27C22">
            <w:pPr>
              <w:jc w:val="left"/>
            </w:pPr>
            <w:r>
              <w:rPr>
                <w:sz w:val="24"/>
              </w:rPr>
              <w:t>过去三个月</w:t>
            </w:r>
          </w:p>
        </w:tc>
        <w:tc>
          <w:tcPr>
            <w:tcW w:w="1233" w:type="dxa"/>
            <w:vAlign w:val="center"/>
          </w:tcPr>
          <w:p w14:paraId="43D9D05B" w14:textId="77777777" w:rsidR="00795A1F" w:rsidRDefault="00C27C22">
            <w:pPr>
              <w:jc w:val="center"/>
            </w:pPr>
            <w:r>
              <w:rPr>
                <w:sz w:val="24"/>
              </w:rPr>
              <w:t>1.0702%</w:t>
            </w:r>
          </w:p>
        </w:tc>
        <w:tc>
          <w:tcPr>
            <w:tcW w:w="1233" w:type="dxa"/>
            <w:vAlign w:val="center"/>
          </w:tcPr>
          <w:p w14:paraId="161B0CFA" w14:textId="77777777" w:rsidR="00795A1F" w:rsidRDefault="00C27C22">
            <w:pPr>
              <w:jc w:val="center"/>
            </w:pPr>
            <w:r>
              <w:rPr>
                <w:sz w:val="24"/>
              </w:rPr>
              <w:t>0.0006%</w:t>
            </w:r>
          </w:p>
        </w:tc>
        <w:tc>
          <w:tcPr>
            <w:tcW w:w="1233" w:type="dxa"/>
            <w:vAlign w:val="center"/>
          </w:tcPr>
          <w:p w14:paraId="26CD8519" w14:textId="77777777" w:rsidR="00795A1F" w:rsidRDefault="00C27C22">
            <w:pPr>
              <w:jc w:val="center"/>
            </w:pPr>
            <w:r>
              <w:rPr>
                <w:sz w:val="24"/>
              </w:rPr>
              <w:t>0.0882%</w:t>
            </w:r>
          </w:p>
        </w:tc>
        <w:tc>
          <w:tcPr>
            <w:tcW w:w="1233" w:type="dxa"/>
            <w:vAlign w:val="center"/>
          </w:tcPr>
          <w:p w14:paraId="3577E55A" w14:textId="77777777" w:rsidR="00795A1F" w:rsidRDefault="00C27C22">
            <w:pPr>
              <w:jc w:val="center"/>
            </w:pPr>
            <w:r>
              <w:rPr>
                <w:sz w:val="24"/>
              </w:rPr>
              <w:t>0.0000%</w:t>
            </w:r>
          </w:p>
        </w:tc>
        <w:tc>
          <w:tcPr>
            <w:tcW w:w="1233" w:type="dxa"/>
            <w:vAlign w:val="center"/>
          </w:tcPr>
          <w:p w14:paraId="53A67C4B" w14:textId="77777777" w:rsidR="00795A1F" w:rsidRDefault="00C27C22">
            <w:pPr>
              <w:jc w:val="center"/>
            </w:pPr>
            <w:r>
              <w:rPr>
                <w:sz w:val="24"/>
              </w:rPr>
              <w:t>0.9820%</w:t>
            </w:r>
          </w:p>
        </w:tc>
        <w:tc>
          <w:tcPr>
            <w:tcW w:w="1233" w:type="dxa"/>
            <w:vAlign w:val="center"/>
          </w:tcPr>
          <w:p w14:paraId="34FB37D7" w14:textId="77777777" w:rsidR="00795A1F" w:rsidRDefault="00C27C22">
            <w:pPr>
              <w:jc w:val="center"/>
            </w:pPr>
            <w:r>
              <w:rPr>
                <w:sz w:val="24"/>
              </w:rPr>
              <w:t>0.0006%</w:t>
            </w:r>
          </w:p>
        </w:tc>
      </w:tr>
      <w:tr w:rsidR="00795A1F" w14:paraId="2ED9C61C" w14:textId="77777777">
        <w:tc>
          <w:tcPr>
            <w:tcW w:w="1600" w:type="dxa"/>
            <w:vAlign w:val="center"/>
          </w:tcPr>
          <w:p w14:paraId="4584EADC" w14:textId="77777777" w:rsidR="00795A1F" w:rsidRDefault="00C27C22">
            <w:pPr>
              <w:jc w:val="left"/>
            </w:pPr>
            <w:r>
              <w:rPr>
                <w:sz w:val="24"/>
              </w:rPr>
              <w:t>过去六个月</w:t>
            </w:r>
          </w:p>
        </w:tc>
        <w:tc>
          <w:tcPr>
            <w:tcW w:w="1233" w:type="dxa"/>
            <w:vAlign w:val="center"/>
          </w:tcPr>
          <w:p w14:paraId="1732E333" w14:textId="77777777" w:rsidR="00795A1F" w:rsidRDefault="00C27C22">
            <w:pPr>
              <w:jc w:val="center"/>
            </w:pPr>
            <w:r>
              <w:rPr>
                <w:sz w:val="24"/>
              </w:rPr>
              <w:t>2.1128%</w:t>
            </w:r>
          </w:p>
        </w:tc>
        <w:tc>
          <w:tcPr>
            <w:tcW w:w="1233" w:type="dxa"/>
            <w:vAlign w:val="center"/>
          </w:tcPr>
          <w:p w14:paraId="1642D6E0" w14:textId="77777777" w:rsidR="00795A1F" w:rsidRDefault="00C27C22">
            <w:pPr>
              <w:jc w:val="center"/>
            </w:pPr>
            <w:r>
              <w:rPr>
                <w:sz w:val="24"/>
              </w:rPr>
              <w:t>0.0006%</w:t>
            </w:r>
          </w:p>
        </w:tc>
        <w:tc>
          <w:tcPr>
            <w:tcW w:w="1233" w:type="dxa"/>
            <w:vAlign w:val="center"/>
          </w:tcPr>
          <w:p w14:paraId="1D39FD75" w14:textId="77777777" w:rsidR="00795A1F" w:rsidRDefault="00C27C22">
            <w:pPr>
              <w:jc w:val="center"/>
            </w:pPr>
            <w:r>
              <w:rPr>
                <w:sz w:val="24"/>
              </w:rPr>
              <w:t>0.1764%</w:t>
            </w:r>
          </w:p>
        </w:tc>
        <w:tc>
          <w:tcPr>
            <w:tcW w:w="1233" w:type="dxa"/>
            <w:vAlign w:val="center"/>
          </w:tcPr>
          <w:p w14:paraId="54BD402D" w14:textId="77777777" w:rsidR="00795A1F" w:rsidRDefault="00C27C22">
            <w:pPr>
              <w:jc w:val="center"/>
            </w:pPr>
            <w:r>
              <w:rPr>
                <w:sz w:val="24"/>
              </w:rPr>
              <w:t>0.0000%</w:t>
            </w:r>
          </w:p>
        </w:tc>
        <w:tc>
          <w:tcPr>
            <w:tcW w:w="1233" w:type="dxa"/>
            <w:vAlign w:val="center"/>
          </w:tcPr>
          <w:p w14:paraId="7B53F3E8" w14:textId="77777777" w:rsidR="00795A1F" w:rsidRDefault="00C27C22">
            <w:pPr>
              <w:jc w:val="center"/>
            </w:pPr>
            <w:r>
              <w:rPr>
                <w:sz w:val="24"/>
              </w:rPr>
              <w:t>1.9364%</w:t>
            </w:r>
          </w:p>
        </w:tc>
        <w:tc>
          <w:tcPr>
            <w:tcW w:w="1233" w:type="dxa"/>
            <w:vAlign w:val="center"/>
          </w:tcPr>
          <w:p w14:paraId="5EC10B42" w14:textId="77777777" w:rsidR="00795A1F" w:rsidRDefault="00C27C22">
            <w:pPr>
              <w:jc w:val="center"/>
            </w:pPr>
            <w:r>
              <w:rPr>
                <w:sz w:val="24"/>
              </w:rPr>
              <w:t>0.0006%</w:t>
            </w:r>
          </w:p>
        </w:tc>
      </w:tr>
      <w:tr w:rsidR="00795A1F" w14:paraId="25596DC8" w14:textId="77777777">
        <w:tc>
          <w:tcPr>
            <w:tcW w:w="1600" w:type="dxa"/>
            <w:vAlign w:val="center"/>
          </w:tcPr>
          <w:p w14:paraId="7391DF8F" w14:textId="77777777" w:rsidR="00795A1F" w:rsidRDefault="00C27C22">
            <w:pPr>
              <w:jc w:val="left"/>
            </w:pPr>
            <w:r>
              <w:rPr>
                <w:sz w:val="24"/>
              </w:rPr>
              <w:t>过去一年</w:t>
            </w:r>
          </w:p>
        </w:tc>
        <w:tc>
          <w:tcPr>
            <w:tcW w:w="1233" w:type="dxa"/>
            <w:vAlign w:val="center"/>
          </w:tcPr>
          <w:p w14:paraId="3E3A646A" w14:textId="77777777" w:rsidR="00795A1F" w:rsidRDefault="00C27C22">
            <w:pPr>
              <w:jc w:val="center"/>
            </w:pPr>
            <w:r>
              <w:rPr>
                <w:sz w:val="24"/>
              </w:rPr>
              <w:t>4.0107%</w:t>
            </w:r>
          </w:p>
        </w:tc>
        <w:tc>
          <w:tcPr>
            <w:tcW w:w="1233" w:type="dxa"/>
            <w:vAlign w:val="center"/>
          </w:tcPr>
          <w:p w14:paraId="612B0CE6" w14:textId="77777777" w:rsidR="00795A1F" w:rsidRDefault="00C27C22">
            <w:pPr>
              <w:jc w:val="center"/>
            </w:pPr>
            <w:r>
              <w:rPr>
                <w:sz w:val="24"/>
              </w:rPr>
              <w:t>0.0008%</w:t>
            </w:r>
          </w:p>
        </w:tc>
        <w:tc>
          <w:tcPr>
            <w:tcW w:w="1233" w:type="dxa"/>
            <w:vAlign w:val="center"/>
          </w:tcPr>
          <w:p w14:paraId="4B9ABDF4" w14:textId="77777777" w:rsidR="00795A1F" w:rsidRDefault="00C27C22">
            <w:pPr>
              <w:jc w:val="center"/>
            </w:pPr>
            <w:r>
              <w:rPr>
                <w:sz w:val="24"/>
              </w:rPr>
              <w:t>0.3500%</w:t>
            </w:r>
          </w:p>
        </w:tc>
        <w:tc>
          <w:tcPr>
            <w:tcW w:w="1233" w:type="dxa"/>
            <w:vAlign w:val="center"/>
          </w:tcPr>
          <w:p w14:paraId="0A7610C9" w14:textId="77777777" w:rsidR="00795A1F" w:rsidRDefault="00C27C22">
            <w:pPr>
              <w:jc w:val="center"/>
            </w:pPr>
            <w:r>
              <w:rPr>
                <w:sz w:val="24"/>
              </w:rPr>
              <w:t>0.0000%</w:t>
            </w:r>
          </w:p>
        </w:tc>
        <w:tc>
          <w:tcPr>
            <w:tcW w:w="1233" w:type="dxa"/>
            <w:vAlign w:val="center"/>
          </w:tcPr>
          <w:p w14:paraId="6E6EAC02" w14:textId="77777777" w:rsidR="00795A1F" w:rsidRDefault="00C27C22">
            <w:pPr>
              <w:jc w:val="center"/>
            </w:pPr>
            <w:r>
              <w:rPr>
                <w:sz w:val="24"/>
              </w:rPr>
              <w:t>3.6607%</w:t>
            </w:r>
          </w:p>
        </w:tc>
        <w:tc>
          <w:tcPr>
            <w:tcW w:w="1233" w:type="dxa"/>
            <w:vAlign w:val="center"/>
          </w:tcPr>
          <w:p w14:paraId="26C9C363" w14:textId="77777777" w:rsidR="00795A1F" w:rsidRDefault="00C27C22">
            <w:pPr>
              <w:jc w:val="center"/>
            </w:pPr>
            <w:r>
              <w:rPr>
                <w:sz w:val="24"/>
              </w:rPr>
              <w:t>0.0008%</w:t>
            </w:r>
          </w:p>
        </w:tc>
      </w:tr>
      <w:tr w:rsidR="00795A1F" w14:paraId="4DD3F5FB" w14:textId="77777777">
        <w:tc>
          <w:tcPr>
            <w:tcW w:w="1600" w:type="dxa"/>
            <w:vAlign w:val="center"/>
          </w:tcPr>
          <w:p w14:paraId="72D549B3" w14:textId="77777777" w:rsidR="00795A1F" w:rsidRDefault="00C27C22">
            <w:pPr>
              <w:jc w:val="left"/>
            </w:pPr>
            <w:r>
              <w:rPr>
                <w:sz w:val="24"/>
              </w:rPr>
              <w:t>自基金合同生效起至今</w:t>
            </w:r>
          </w:p>
        </w:tc>
        <w:tc>
          <w:tcPr>
            <w:tcW w:w="1233" w:type="dxa"/>
            <w:vAlign w:val="center"/>
          </w:tcPr>
          <w:p w14:paraId="7B795322" w14:textId="77777777" w:rsidR="00795A1F" w:rsidRDefault="00C27C22">
            <w:pPr>
              <w:jc w:val="center"/>
            </w:pPr>
            <w:r>
              <w:rPr>
                <w:sz w:val="24"/>
              </w:rPr>
              <w:t>4.5824%</w:t>
            </w:r>
          </w:p>
        </w:tc>
        <w:tc>
          <w:tcPr>
            <w:tcW w:w="1233" w:type="dxa"/>
            <w:vAlign w:val="center"/>
          </w:tcPr>
          <w:p w14:paraId="787729F9" w14:textId="77777777" w:rsidR="00795A1F" w:rsidRDefault="00C27C22">
            <w:pPr>
              <w:jc w:val="center"/>
            </w:pPr>
            <w:r>
              <w:rPr>
                <w:sz w:val="24"/>
              </w:rPr>
              <w:t>0.0017%</w:t>
            </w:r>
          </w:p>
        </w:tc>
        <w:tc>
          <w:tcPr>
            <w:tcW w:w="1233" w:type="dxa"/>
            <w:vAlign w:val="center"/>
          </w:tcPr>
          <w:p w14:paraId="0E922195" w14:textId="77777777" w:rsidR="00795A1F" w:rsidRDefault="00C27C22">
            <w:pPr>
              <w:jc w:val="center"/>
            </w:pPr>
            <w:r>
              <w:rPr>
                <w:sz w:val="24"/>
              </w:rPr>
              <w:t>0.4210%</w:t>
            </w:r>
          </w:p>
        </w:tc>
        <w:tc>
          <w:tcPr>
            <w:tcW w:w="1233" w:type="dxa"/>
            <w:vAlign w:val="center"/>
          </w:tcPr>
          <w:p w14:paraId="171F08CE" w14:textId="77777777" w:rsidR="00795A1F" w:rsidRDefault="00C27C22">
            <w:pPr>
              <w:jc w:val="center"/>
            </w:pPr>
            <w:r>
              <w:rPr>
                <w:sz w:val="24"/>
              </w:rPr>
              <w:t>0.0000%</w:t>
            </w:r>
          </w:p>
        </w:tc>
        <w:tc>
          <w:tcPr>
            <w:tcW w:w="1233" w:type="dxa"/>
            <w:vAlign w:val="center"/>
          </w:tcPr>
          <w:p w14:paraId="1CA178BE" w14:textId="77777777" w:rsidR="00795A1F" w:rsidRDefault="00C27C22">
            <w:pPr>
              <w:jc w:val="center"/>
            </w:pPr>
            <w:r>
              <w:rPr>
                <w:sz w:val="24"/>
              </w:rPr>
              <w:t>4.1614%</w:t>
            </w:r>
          </w:p>
        </w:tc>
        <w:tc>
          <w:tcPr>
            <w:tcW w:w="1233" w:type="dxa"/>
            <w:vAlign w:val="center"/>
          </w:tcPr>
          <w:p w14:paraId="79A1C372" w14:textId="77777777" w:rsidR="00795A1F" w:rsidRDefault="00C27C22">
            <w:pPr>
              <w:jc w:val="center"/>
            </w:pPr>
            <w:r>
              <w:rPr>
                <w:sz w:val="24"/>
              </w:rPr>
              <w:t>0.0017%</w:t>
            </w:r>
          </w:p>
        </w:tc>
      </w:tr>
    </w:tbl>
    <w:p w14:paraId="57908AE7"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14:paraId="5F2DAF43"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76A97407"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交银天利宝货币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0CF0B4B8" w14:textId="77777777" w:rsidTr="00023CE7">
        <w:tc>
          <w:tcPr>
            <w:tcW w:w="1727" w:type="dxa"/>
            <w:shd w:val="clear" w:color="auto" w:fill="auto"/>
            <w:vAlign w:val="center"/>
          </w:tcPr>
          <w:p w14:paraId="5DD536D0"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14:paraId="57A4B695"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14:paraId="64FD56FB"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14:paraId="65FEC7C1"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14:paraId="7A421884"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14:paraId="54B38540"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14:paraId="060BC77D"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795A1F" w14:paraId="3A284423" w14:textId="77777777">
        <w:tc>
          <w:tcPr>
            <w:tcW w:w="1600" w:type="dxa"/>
            <w:vAlign w:val="center"/>
          </w:tcPr>
          <w:p w14:paraId="0951B410" w14:textId="77777777" w:rsidR="00795A1F" w:rsidRDefault="00C27C22">
            <w:pPr>
              <w:jc w:val="left"/>
            </w:pPr>
            <w:r>
              <w:rPr>
                <w:sz w:val="24"/>
              </w:rPr>
              <w:t>过去三个月</w:t>
            </w:r>
          </w:p>
        </w:tc>
        <w:tc>
          <w:tcPr>
            <w:tcW w:w="1233" w:type="dxa"/>
            <w:vAlign w:val="center"/>
          </w:tcPr>
          <w:p w14:paraId="1E758CA7" w14:textId="77777777" w:rsidR="00795A1F" w:rsidRDefault="00C27C22">
            <w:pPr>
              <w:jc w:val="center"/>
            </w:pPr>
            <w:r>
              <w:rPr>
                <w:sz w:val="24"/>
              </w:rPr>
              <w:t>1.1308%</w:t>
            </w:r>
          </w:p>
        </w:tc>
        <w:tc>
          <w:tcPr>
            <w:tcW w:w="1233" w:type="dxa"/>
            <w:vAlign w:val="center"/>
          </w:tcPr>
          <w:p w14:paraId="1EA1970C" w14:textId="77777777" w:rsidR="00795A1F" w:rsidRDefault="00C27C22">
            <w:pPr>
              <w:jc w:val="center"/>
            </w:pPr>
            <w:r>
              <w:rPr>
                <w:sz w:val="24"/>
              </w:rPr>
              <w:t>0.0006%</w:t>
            </w:r>
          </w:p>
        </w:tc>
        <w:tc>
          <w:tcPr>
            <w:tcW w:w="1233" w:type="dxa"/>
            <w:vAlign w:val="center"/>
          </w:tcPr>
          <w:p w14:paraId="382C5990" w14:textId="77777777" w:rsidR="00795A1F" w:rsidRDefault="00C27C22">
            <w:pPr>
              <w:jc w:val="center"/>
            </w:pPr>
            <w:r>
              <w:rPr>
                <w:sz w:val="24"/>
              </w:rPr>
              <w:t>0.0882%</w:t>
            </w:r>
          </w:p>
        </w:tc>
        <w:tc>
          <w:tcPr>
            <w:tcW w:w="1233" w:type="dxa"/>
            <w:vAlign w:val="center"/>
          </w:tcPr>
          <w:p w14:paraId="1874B79E" w14:textId="77777777" w:rsidR="00795A1F" w:rsidRDefault="00C27C22">
            <w:pPr>
              <w:jc w:val="center"/>
            </w:pPr>
            <w:r>
              <w:rPr>
                <w:sz w:val="24"/>
              </w:rPr>
              <w:t>0.0000%</w:t>
            </w:r>
          </w:p>
        </w:tc>
        <w:tc>
          <w:tcPr>
            <w:tcW w:w="1233" w:type="dxa"/>
            <w:vAlign w:val="center"/>
          </w:tcPr>
          <w:p w14:paraId="50B4D4C1" w14:textId="77777777" w:rsidR="00795A1F" w:rsidRDefault="00C27C22">
            <w:pPr>
              <w:jc w:val="center"/>
            </w:pPr>
            <w:r>
              <w:rPr>
                <w:sz w:val="24"/>
              </w:rPr>
              <w:t>1.0426%</w:t>
            </w:r>
          </w:p>
        </w:tc>
        <w:tc>
          <w:tcPr>
            <w:tcW w:w="1233" w:type="dxa"/>
            <w:vAlign w:val="center"/>
          </w:tcPr>
          <w:p w14:paraId="4452DE55" w14:textId="77777777" w:rsidR="00795A1F" w:rsidRDefault="00C27C22">
            <w:pPr>
              <w:jc w:val="center"/>
            </w:pPr>
            <w:r>
              <w:rPr>
                <w:sz w:val="24"/>
              </w:rPr>
              <w:t>0.0006%</w:t>
            </w:r>
          </w:p>
        </w:tc>
      </w:tr>
      <w:tr w:rsidR="00795A1F" w14:paraId="44791221" w14:textId="77777777">
        <w:tc>
          <w:tcPr>
            <w:tcW w:w="1600" w:type="dxa"/>
            <w:vAlign w:val="center"/>
          </w:tcPr>
          <w:p w14:paraId="35CAC3B7" w14:textId="77777777" w:rsidR="00795A1F" w:rsidRDefault="00C27C22">
            <w:pPr>
              <w:jc w:val="left"/>
            </w:pPr>
            <w:r>
              <w:rPr>
                <w:sz w:val="24"/>
              </w:rPr>
              <w:t>过去六个月</w:t>
            </w:r>
          </w:p>
        </w:tc>
        <w:tc>
          <w:tcPr>
            <w:tcW w:w="1233" w:type="dxa"/>
            <w:vAlign w:val="center"/>
          </w:tcPr>
          <w:p w14:paraId="3EC30485" w14:textId="77777777" w:rsidR="00795A1F" w:rsidRDefault="00C27C22">
            <w:pPr>
              <w:jc w:val="center"/>
            </w:pPr>
            <w:r>
              <w:rPr>
                <w:sz w:val="24"/>
              </w:rPr>
              <w:t>2.2350%</w:t>
            </w:r>
          </w:p>
        </w:tc>
        <w:tc>
          <w:tcPr>
            <w:tcW w:w="1233" w:type="dxa"/>
            <w:vAlign w:val="center"/>
          </w:tcPr>
          <w:p w14:paraId="5A912F44" w14:textId="77777777" w:rsidR="00795A1F" w:rsidRDefault="00C27C22">
            <w:pPr>
              <w:jc w:val="center"/>
            </w:pPr>
            <w:r>
              <w:rPr>
                <w:sz w:val="24"/>
              </w:rPr>
              <w:t>0.0005%</w:t>
            </w:r>
          </w:p>
        </w:tc>
        <w:tc>
          <w:tcPr>
            <w:tcW w:w="1233" w:type="dxa"/>
            <w:vAlign w:val="center"/>
          </w:tcPr>
          <w:p w14:paraId="0ECF3273" w14:textId="77777777" w:rsidR="00795A1F" w:rsidRDefault="00C27C22">
            <w:pPr>
              <w:jc w:val="center"/>
            </w:pPr>
            <w:r>
              <w:rPr>
                <w:sz w:val="24"/>
              </w:rPr>
              <w:t>0.1764%</w:t>
            </w:r>
          </w:p>
        </w:tc>
        <w:tc>
          <w:tcPr>
            <w:tcW w:w="1233" w:type="dxa"/>
            <w:vAlign w:val="center"/>
          </w:tcPr>
          <w:p w14:paraId="3DCF2B16" w14:textId="77777777" w:rsidR="00795A1F" w:rsidRDefault="00C27C22">
            <w:pPr>
              <w:jc w:val="center"/>
            </w:pPr>
            <w:r>
              <w:rPr>
                <w:sz w:val="24"/>
              </w:rPr>
              <w:t>0.0000%</w:t>
            </w:r>
          </w:p>
        </w:tc>
        <w:tc>
          <w:tcPr>
            <w:tcW w:w="1233" w:type="dxa"/>
            <w:vAlign w:val="center"/>
          </w:tcPr>
          <w:p w14:paraId="4FB4C581" w14:textId="77777777" w:rsidR="00795A1F" w:rsidRDefault="00C27C22">
            <w:pPr>
              <w:jc w:val="center"/>
            </w:pPr>
            <w:r>
              <w:rPr>
                <w:sz w:val="24"/>
              </w:rPr>
              <w:t>2.0586%</w:t>
            </w:r>
          </w:p>
        </w:tc>
        <w:tc>
          <w:tcPr>
            <w:tcW w:w="1233" w:type="dxa"/>
            <w:vAlign w:val="center"/>
          </w:tcPr>
          <w:p w14:paraId="6509CFE3" w14:textId="77777777" w:rsidR="00795A1F" w:rsidRDefault="00C27C22">
            <w:pPr>
              <w:jc w:val="center"/>
            </w:pPr>
            <w:r>
              <w:rPr>
                <w:sz w:val="24"/>
              </w:rPr>
              <w:t>0.0005%</w:t>
            </w:r>
          </w:p>
        </w:tc>
      </w:tr>
      <w:tr w:rsidR="00795A1F" w14:paraId="26E45642" w14:textId="77777777">
        <w:tc>
          <w:tcPr>
            <w:tcW w:w="1600" w:type="dxa"/>
            <w:vAlign w:val="center"/>
          </w:tcPr>
          <w:p w14:paraId="73B94D95" w14:textId="77777777" w:rsidR="00795A1F" w:rsidRDefault="00C27C22">
            <w:pPr>
              <w:jc w:val="left"/>
            </w:pPr>
            <w:r>
              <w:rPr>
                <w:sz w:val="24"/>
              </w:rPr>
              <w:t>过去一年</w:t>
            </w:r>
          </w:p>
        </w:tc>
        <w:tc>
          <w:tcPr>
            <w:tcW w:w="1233" w:type="dxa"/>
            <w:vAlign w:val="center"/>
          </w:tcPr>
          <w:p w14:paraId="26E245EA" w14:textId="77777777" w:rsidR="00795A1F" w:rsidRDefault="00C27C22">
            <w:pPr>
              <w:jc w:val="center"/>
            </w:pPr>
            <w:r>
              <w:rPr>
                <w:sz w:val="24"/>
              </w:rPr>
              <w:t>4.2580%</w:t>
            </w:r>
          </w:p>
        </w:tc>
        <w:tc>
          <w:tcPr>
            <w:tcW w:w="1233" w:type="dxa"/>
            <w:vAlign w:val="center"/>
          </w:tcPr>
          <w:p w14:paraId="51A0F45A" w14:textId="77777777" w:rsidR="00795A1F" w:rsidRDefault="00C27C22">
            <w:pPr>
              <w:jc w:val="center"/>
            </w:pPr>
            <w:r>
              <w:rPr>
                <w:sz w:val="24"/>
              </w:rPr>
              <w:t>0.0008%</w:t>
            </w:r>
          </w:p>
        </w:tc>
        <w:tc>
          <w:tcPr>
            <w:tcW w:w="1233" w:type="dxa"/>
            <w:vAlign w:val="center"/>
          </w:tcPr>
          <w:p w14:paraId="26CB1270" w14:textId="77777777" w:rsidR="00795A1F" w:rsidRDefault="00C27C22">
            <w:pPr>
              <w:jc w:val="center"/>
            </w:pPr>
            <w:r>
              <w:rPr>
                <w:sz w:val="24"/>
              </w:rPr>
              <w:t>0.3500%</w:t>
            </w:r>
          </w:p>
        </w:tc>
        <w:tc>
          <w:tcPr>
            <w:tcW w:w="1233" w:type="dxa"/>
            <w:vAlign w:val="center"/>
          </w:tcPr>
          <w:p w14:paraId="578F222F" w14:textId="77777777" w:rsidR="00795A1F" w:rsidRDefault="00C27C22">
            <w:pPr>
              <w:jc w:val="center"/>
            </w:pPr>
            <w:r>
              <w:rPr>
                <w:sz w:val="24"/>
              </w:rPr>
              <w:t>0.0000%</w:t>
            </w:r>
          </w:p>
        </w:tc>
        <w:tc>
          <w:tcPr>
            <w:tcW w:w="1233" w:type="dxa"/>
            <w:vAlign w:val="center"/>
          </w:tcPr>
          <w:p w14:paraId="291F5A90" w14:textId="77777777" w:rsidR="00795A1F" w:rsidRDefault="00C27C22">
            <w:pPr>
              <w:jc w:val="center"/>
            </w:pPr>
            <w:r>
              <w:rPr>
                <w:sz w:val="24"/>
              </w:rPr>
              <w:t>3.9080%</w:t>
            </w:r>
          </w:p>
        </w:tc>
        <w:tc>
          <w:tcPr>
            <w:tcW w:w="1233" w:type="dxa"/>
            <w:vAlign w:val="center"/>
          </w:tcPr>
          <w:p w14:paraId="32E218F6" w14:textId="77777777" w:rsidR="00795A1F" w:rsidRDefault="00C27C22">
            <w:pPr>
              <w:jc w:val="center"/>
            </w:pPr>
            <w:r>
              <w:rPr>
                <w:sz w:val="24"/>
              </w:rPr>
              <w:t>0.0008%</w:t>
            </w:r>
          </w:p>
        </w:tc>
      </w:tr>
      <w:tr w:rsidR="00795A1F" w14:paraId="051F8229" w14:textId="77777777">
        <w:tc>
          <w:tcPr>
            <w:tcW w:w="1600" w:type="dxa"/>
            <w:vAlign w:val="center"/>
          </w:tcPr>
          <w:p w14:paraId="20CDE0FE" w14:textId="77777777" w:rsidR="00795A1F" w:rsidRDefault="00C27C22">
            <w:pPr>
              <w:jc w:val="left"/>
            </w:pPr>
            <w:r>
              <w:rPr>
                <w:sz w:val="24"/>
              </w:rPr>
              <w:t>自基金合同生效起至今</w:t>
            </w:r>
          </w:p>
        </w:tc>
        <w:tc>
          <w:tcPr>
            <w:tcW w:w="1233" w:type="dxa"/>
            <w:vAlign w:val="center"/>
          </w:tcPr>
          <w:p w14:paraId="153D40E6" w14:textId="77777777" w:rsidR="00795A1F" w:rsidRDefault="00C27C22">
            <w:pPr>
              <w:jc w:val="center"/>
            </w:pPr>
            <w:r>
              <w:rPr>
                <w:sz w:val="24"/>
              </w:rPr>
              <w:t>4.8787%</w:t>
            </w:r>
          </w:p>
        </w:tc>
        <w:tc>
          <w:tcPr>
            <w:tcW w:w="1233" w:type="dxa"/>
            <w:vAlign w:val="center"/>
          </w:tcPr>
          <w:p w14:paraId="69EF7C1D" w14:textId="77777777" w:rsidR="00795A1F" w:rsidRDefault="00C27C22">
            <w:pPr>
              <w:jc w:val="center"/>
            </w:pPr>
            <w:r>
              <w:rPr>
                <w:sz w:val="24"/>
              </w:rPr>
              <w:t>0.0017%</w:t>
            </w:r>
          </w:p>
        </w:tc>
        <w:tc>
          <w:tcPr>
            <w:tcW w:w="1233" w:type="dxa"/>
            <w:vAlign w:val="center"/>
          </w:tcPr>
          <w:p w14:paraId="23794618" w14:textId="77777777" w:rsidR="00795A1F" w:rsidRDefault="00C27C22">
            <w:pPr>
              <w:jc w:val="center"/>
            </w:pPr>
            <w:r>
              <w:rPr>
                <w:sz w:val="24"/>
              </w:rPr>
              <w:t>0.4210%</w:t>
            </w:r>
          </w:p>
        </w:tc>
        <w:tc>
          <w:tcPr>
            <w:tcW w:w="1233" w:type="dxa"/>
            <w:vAlign w:val="center"/>
          </w:tcPr>
          <w:p w14:paraId="7E82CD39" w14:textId="77777777" w:rsidR="00795A1F" w:rsidRDefault="00C27C22">
            <w:pPr>
              <w:jc w:val="center"/>
            </w:pPr>
            <w:r>
              <w:rPr>
                <w:sz w:val="24"/>
              </w:rPr>
              <w:t>0.0000%</w:t>
            </w:r>
          </w:p>
        </w:tc>
        <w:tc>
          <w:tcPr>
            <w:tcW w:w="1233" w:type="dxa"/>
            <w:vAlign w:val="center"/>
          </w:tcPr>
          <w:p w14:paraId="7B0800FC" w14:textId="77777777" w:rsidR="00795A1F" w:rsidRDefault="00C27C22">
            <w:pPr>
              <w:jc w:val="center"/>
            </w:pPr>
            <w:r>
              <w:rPr>
                <w:sz w:val="24"/>
              </w:rPr>
              <w:t>4.4577%</w:t>
            </w:r>
          </w:p>
        </w:tc>
        <w:tc>
          <w:tcPr>
            <w:tcW w:w="1233" w:type="dxa"/>
            <w:vAlign w:val="center"/>
          </w:tcPr>
          <w:p w14:paraId="7D1AB85B" w14:textId="77777777" w:rsidR="00795A1F" w:rsidRDefault="00C27C22">
            <w:pPr>
              <w:jc w:val="center"/>
            </w:pPr>
            <w:r>
              <w:rPr>
                <w:sz w:val="24"/>
              </w:rPr>
              <w:t>0.0017%</w:t>
            </w:r>
          </w:p>
        </w:tc>
      </w:tr>
    </w:tbl>
    <w:p w14:paraId="24D0FF31"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14:paraId="00DAB94C"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62033874"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30999B8D"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、交银天利宝货币</w:t>
      </w:r>
      <w:r w:rsidRPr="004D7955">
        <w:rPr>
          <w:rFonts w:hint="eastAsia"/>
          <w:sz w:val="24"/>
        </w:rPr>
        <w:t>A</w:t>
      </w:r>
    </w:p>
    <w:p w14:paraId="0FF13443"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39B1A8E1" wp14:editId="6FA89A9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36E9F1F" w14:textId="77777777" w:rsidR="00223DFB" w:rsidRDefault="00223DFB" w:rsidP="004D7955">
      <w:pPr>
        <w:spacing w:before="29" w:line="288" w:lineRule="auto"/>
        <w:rPr>
          <w:kern w:val="0"/>
          <w:sz w:val="24"/>
        </w:rPr>
      </w:pPr>
      <w:r w:rsidRPr="004D7955">
        <w:rPr>
          <w:rFonts w:hint="eastAsia"/>
          <w:kern w:val="0"/>
          <w:sz w:val="24"/>
        </w:rPr>
        <w:lastRenderedPageBreak/>
        <w:t>注：本基金基金合同生效日为</w:t>
      </w:r>
      <w:r w:rsidRPr="004D7955">
        <w:rPr>
          <w:rFonts w:hint="eastAsia"/>
          <w:kern w:val="0"/>
          <w:sz w:val="24"/>
        </w:rPr>
        <w:t>2016</w:t>
      </w:r>
      <w:r w:rsidRPr="004D7955">
        <w:rPr>
          <w:rFonts w:hint="eastAsia"/>
          <w:kern w:val="0"/>
          <w:sz w:val="24"/>
        </w:rPr>
        <w:t>年</w:t>
      </w:r>
      <w:r w:rsidRPr="004D7955">
        <w:rPr>
          <w:rFonts w:hint="eastAsia"/>
          <w:kern w:val="0"/>
          <w:sz w:val="24"/>
        </w:rPr>
        <w:t>10</w:t>
      </w:r>
      <w:r w:rsidRPr="004D7955">
        <w:rPr>
          <w:rFonts w:hint="eastAsia"/>
          <w:kern w:val="0"/>
          <w:sz w:val="24"/>
        </w:rPr>
        <w:t>月</w:t>
      </w:r>
      <w:r w:rsidRPr="004D7955">
        <w:rPr>
          <w:rFonts w:hint="eastAsia"/>
          <w:kern w:val="0"/>
          <w:sz w:val="24"/>
        </w:rPr>
        <w:t>19</w:t>
      </w:r>
      <w:r w:rsidRPr="004D7955">
        <w:rPr>
          <w:rFonts w:hint="eastAsia"/>
          <w:kern w:val="0"/>
          <w:sz w:val="24"/>
        </w:rPr>
        <w:t>日，截至报告期期末，本基金已完成建仓但报告期期末距建仓结束未满一年。本基金建仓期为自基金合同生效日起的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14:paraId="35DB2541" w14:textId="77777777" w:rsidR="00B076B5" w:rsidRPr="004D7955" w:rsidRDefault="00B076B5" w:rsidP="004D7955">
      <w:pPr>
        <w:spacing w:before="29" w:line="288" w:lineRule="auto"/>
        <w:rPr>
          <w:kern w:val="0"/>
          <w:sz w:val="24"/>
        </w:rPr>
      </w:pPr>
    </w:p>
    <w:p w14:paraId="333102E9"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交银天利宝货币</w:t>
      </w:r>
      <w:r w:rsidR="00D32085">
        <w:rPr>
          <w:rFonts w:hint="eastAsia"/>
          <w:sz w:val="24"/>
        </w:rPr>
        <w:t>E</w:t>
      </w:r>
    </w:p>
    <w:p w14:paraId="7A496561"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3240769E" wp14:editId="6E134F5B">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CC3380A"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注：本基金基金合同生效日为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10</w:t>
      </w:r>
      <w:r>
        <w:rPr>
          <w:rFonts w:eastAsiaTheme="minorEastAsia" w:hint="eastAsia"/>
          <w:kern w:val="0"/>
          <w:sz w:val="24"/>
        </w:rPr>
        <w:t>月</w:t>
      </w:r>
      <w:r>
        <w:rPr>
          <w:rFonts w:eastAsiaTheme="minorEastAsia" w:hint="eastAsia"/>
          <w:kern w:val="0"/>
          <w:sz w:val="24"/>
        </w:rPr>
        <w:t>19</w:t>
      </w:r>
      <w:r>
        <w:rPr>
          <w:rFonts w:eastAsiaTheme="minorEastAsia" w:hint="eastAsia"/>
          <w:kern w:val="0"/>
          <w:sz w:val="24"/>
        </w:rPr>
        <w:t>日，截至报告期期末，本基金已完成建仓但报告期期末距建仓结束未满一年。本基金建仓期为自基金合同生效日起的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14:paraId="63C7800A" w14:textId="77777777" w:rsidR="00223DFB" w:rsidRPr="00D0515B" w:rsidRDefault="00223DFB" w:rsidP="004B36C2">
      <w:pPr>
        <w:spacing w:line="360" w:lineRule="auto"/>
        <w:rPr>
          <w:rFonts w:asciiTheme="minorEastAsia" w:eastAsiaTheme="minorEastAsia" w:hAnsiTheme="minorEastAsia"/>
          <w:szCs w:val="21"/>
        </w:rPr>
      </w:pPr>
    </w:p>
    <w:p w14:paraId="7787EB14"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34524A3D"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交银天利宝货币</w:t>
      </w:r>
      <w:r w:rsidR="00223DFB" w:rsidRPr="00A74F64">
        <w:rPr>
          <w:rFonts w:hint="eastAsia"/>
          <w:sz w:val="24"/>
        </w:rPr>
        <w:t>A</w:t>
      </w:r>
    </w:p>
    <w:p w14:paraId="53F6D642"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14:anchorId="75D84C98" wp14:editId="05FF4AD9">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F86827C" w14:textId="0E82C33F" w:rsidR="00223DFB"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10</w:t>
      </w:r>
      <w:r w:rsidRPr="00A74F64">
        <w:rPr>
          <w:rFonts w:hint="eastAsia"/>
          <w:kern w:val="0"/>
          <w:sz w:val="24"/>
        </w:rPr>
        <w:t>月</w:t>
      </w:r>
      <w:r w:rsidRPr="00A74F64">
        <w:rPr>
          <w:rFonts w:hint="eastAsia"/>
          <w:kern w:val="0"/>
          <w:sz w:val="24"/>
        </w:rPr>
        <w:t>19</w:t>
      </w:r>
      <w:r w:rsidRPr="00A74F64">
        <w:rPr>
          <w:rFonts w:hint="eastAsia"/>
          <w:kern w:val="0"/>
          <w:sz w:val="24"/>
        </w:rPr>
        <w:t>日（基金合同生效日）至</w:t>
      </w:r>
      <w:r w:rsidRPr="00A74F64">
        <w:rPr>
          <w:rFonts w:hint="eastAsia"/>
          <w:kern w:val="0"/>
          <w:sz w:val="24"/>
        </w:rPr>
        <w:t>201</w:t>
      </w:r>
      <w:r w:rsidR="00E14B91">
        <w:rPr>
          <w:rFonts w:hint="eastAsia"/>
          <w:kern w:val="0"/>
          <w:sz w:val="24"/>
        </w:rPr>
        <w:t>7</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14:paraId="2648A717" w14:textId="77777777" w:rsidR="00B076B5" w:rsidRPr="00A74F64" w:rsidRDefault="00B076B5" w:rsidP="00A74F64">
      <w:pPr>
        <w:spacing w:before="29" w:line="288" w:lineRule="auto"/>
        <w:rPr>
          <w:kern w:val="0"/>
          <w:sz w:val="24"/>
        </w:rPr>
      </w:pPr>
    </w:p>
    <w:p w14:paraId="4C3EE13D"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交银天利宝货币</w:t>
      </w:r>
      <w:r w:rsidR="00D32085">
        <w:rPr>
          <w:rFonts w:hint="eastAsia"/>
          <w:sz w:val="24"/>
        </w:rPr>
        <w:t>E</w:t>
      </w:r>
    </w:p>
    <w:p w14:paraId="2353D0BB"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DE72267" wp14:editId="171F8C68">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7B5B2A" w14:textId="4988EED9"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10</w:t>
      </w:r>
      <w:r>
        <w:rPr>
          <w:rFonts w:eastAsiaTheme="minorEastAsia" w:hint="eastAsia"/>
          <w:kern w:val="0"/>
          <w:sz w:val="24"/>
        </w:rPr>
        <w:t>月</w:t>
      </w:r>
      <w:r>
        <w:rPr>
          <w:rFonts w:eastAsiaTheme="minorEastAsia" w:hint="eastAsia"/>
          <w:kern w:val="0"/>
          <w:sz w:val="24"/>
        </w:rPr>
        <w:t>19</w:t>
      </w:r>
      <w:r>
        <w:rPr>
          <w:rFonts w:eastAsiaTheme="minorEastAsia" w:hint="eastAsia"/>
          <w:kern w:val="0"/>
          <w:sz w:val="24"/>
        </w:rPr>
        <w:t>日（基金合同生效日）至</w:t>
      </w:r>
      <w:r w:rsidR="003600B4">
        <w:rPr>
          <w:rFonts w:eastAsiaTheme="minorEastAsia" w:hint="eastAsia"/>
          <w:kern w:val="0"/>
          <w:sz w:val="24"/>
        </w:rPr>
        <w:t>201</w:t>
      </w:r>
      <w:r w:rsidR="003600B4">
        <w:rPr>
          <w:rFonts w:eastAsiaTheme="minorEastAsia"/>
          <w:kern w:val="0"/>
          <w:sz w:val="24"/>
        </w:rPr>
        <w:t>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14:paraId="4E5ABD67" w14:textId="77777777"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14:paraId="0A20F2B6" w14:textId="77777777" w:rsidR="00223DFB" w:rsidRPr="00652D6E" w:rsidRDefault="00223DFB" w:rsidP="00652D6E">
      <w:pPr>
        <w:pStyle w:val="20"/>
        <w:spacing w:before="29" w:after="0" w:line="288" w:lineRule="auto"/>
        <w:rPr>
          <w:rFonts w:ascii="Times New Roman" w:hAnsi="Times New Roman" w:cs="Times New Roman"/>
          <w:kern w:val="0"/>
          <w:szCs w:val="24"/>
        </w:rPr>
      </w:pPr>
      <w:bookmarkStart w:id="11" w:name="_Toc509688241"/>
      <w:r w:rsidRPr="00652D6E">
        <w:rPr>
          <w:rFonts w:ascii="Times New Roman" w:hAnsi="Times New Roman" w:cs="Times New Roman" w:hint="eastAsia"/>
          <w:kern w:val="0"/>
          <w:szCs w:val="24"/>
        </w:rPr>
        <w:lastRenderedPageBreak/>
        <w:t>3.3</w:t>
      </w:r>
      <w:r w:rsidRPr="00652D6E">
        <w:rPr>
          <w:rFonts w:ascii="Times New Roman" w:hAnsi="Times New Roman" w:cs="Times New Roman" w:hint="eastAsia"/>
          <w:kern w:val="0"/>
          <w:szCs w:val="24"/>
        </w:rPr>
        <w:t>过去三年基金的利润分配情况</w:t>
      </w:r>
      <w:bookmarkEnd w:id="11"/>
    </w:p>
    <w:p w14:paraId="2D0BDEE0"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交银天利宝货币</w:t>
      </w:r>
      <w:r w:rsidRPr="002B2C3B">
        <w:rPr>
          <w:rFonts w:ascii="Times New Roman" w:hAnsi="Times New Roman" w:hint="eastAsia"/>
          <w:b/>
          <w:color w:val="auto"/>
        </w:rPr>
        <w:t>A</w:t>
      </w:r>
      <w:r w:rsidRPr="002B2C3B">
        <w:rPr>
          <w:rFonts w:ascii="Times New Roman" w:hAnsi="Times New Roman" w:hint="eastAsia"/>
          <w:b/>
          <w:color w:val="auto"/>
        </w:rPr>
        <w:t>：</w:t>
      </w:r>
    </w:p>
    <w:p w14:paraId="3B71F80A"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538899C1"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1E45681C"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7B7B0CB" w14:textId="77777777"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0D06458C"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4A6D19E"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EC4785C"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24A32B8"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795A1F" w14:paraId="3EAA1C8E" w14:textId="77777777">
        <w:trPr>
          <w:jc w:val="center"/>
        </w:trPr>
        <w:tc>
          <w:tcPr>
            <w:tcW w:w="1157" w:type="dxa"/>
            <w:vAlign w:val="center"/>
          </w:tcPr>
          <w:p w14:paraId="3A7F63F2" w14:textId="77777777" w:rsidR="00795A1F" w:rsidRDefault="00C27C22">
            <w:pPr>
              <w:jc w:val="center"/>
            </w:pPr>
            <w:r>
              <w:rPr>
                <w:rFonts w:hint="eastAsia"/>
                <w:color w:val="000000"/>
                <w:sz w:val="24"/>
              </w:rPr>
              <w:t>2017</w:t>
            </w:r>
          </w:p>
        </w:tc>
        <w:tc>
          <w:tcPr>
            <w:tcW w:w="1786" w:type="dxa"/>
            <w:vAlign w:val="center"/>
          </w:tcPr>
          <w:p w14:paraId="442A04CB" w14:textId="77777777" w:rsidR="00795A1F" w:rsidRDefault="00C27C22">
            <w:pPr>
              <w:jc w:val="right"/>
            </w:pPr>
            <w:r>
              <w:rPr>
                <w:rFonts w:hint="eastAsia"/>
                <w:color w:val="000000"/>
                <w:sz w:val="24"/>
              </w:rPr>
              <w:t>1,502,679.75</w:t>
            </w:r>
          </w:p>
        </w:tc>
        <w:tc>
          <w:tcPr>
            <w:tcW w:w="1701" w:type="dxa"/>
            <w:vAlign w:val="center"/>
          </w:tcPr>
          <w:p w14:paraId="1B06BD56" w14:textId="77777777" w:rsidR="00795A1F" w:rsidRDefault="00C27C22">
            <w:pPr>
              <w:jc w:val="right"/>
            </w:pPr>
            <w:r>
              <w:rPr>
                <w:rFonts w:hint="eastAsia"/>
                <w:color w:val="000000"/>
                <w:sz w:val="24"/>
              </w:rPr>
              <w:t>-</w:t>
            </w:r>
          </w:p>
        </w:tc>
        <w:tc>
          <w:tcPr>
            <w:tcW w:w="1680" w:type="dxa"/>
            <w:vAlign w:val="center"/>
          </w:tcPr>
          <w:p w14:paraId="6C9A3AB2" w14:textId="77777777" w:rsidR="00795A1F" w:rsidRDefault="00C27C22">
            <w:pPr>
              <w:jc w:val="right"/>
            </w:pPr>
            <w:r>
              <w:rPr>
                <w:rFonts w:hint="eastAsia"/>
                <w:color w:val="000000"/>
                <w:sz w:val="24"/>
              </w:rPr>
              <w:t>16,103.97</w:t>
            </w:r>
          </w:p>
        </w:tc>
        <w:tc>
          <w:tcPr>
            <w:tcW w:w="1894" w:type="dxa"/>
            <w:vAlign w:val="center"/>
          </w:tcPr>
          <w:p w14:paraId="73CAB02D" w14:textId="77777777" w:rsidR="00795A1F" w:rsidRDefault="00C27C22">
            <w:pPr>
              <w:jc w:val="right"/>
            </w:pPr>
            <w:r>
              <w:rPr>
                <w:rFonts w:hint="eastAsia"/>
                <w:color w:val="000000"/>
                <w:sz w:val="24"/>
              </w:rPr>
              <w:t>1,518,783.72</w:t>
            </w:r>
          </w:p>
        </w:tc>
        <w:tc>
          <w:tcPr>
            <w:tcW w:w="1068" w:type="dxa"/>
            <w:vAlign w:val="center"/>
          </w:tcPr>
          <w:p w14:paraId="41D5B5BE" w14:textId="77777777" w:rsidR="00795A1F" w:rsidRDefault="00C27C22">
            <w:pPr>
              <w:jc w:val="left"/>
            </w:pPr>
            <w:r>
              <w:rPr>
                <w:rFonts w:hint="eastAsia"/>
                <w:color w:val="000000"/>
                <w:sz w:val="24"/>
              </w:rPr>
              <w:t>-</w:t>
            </w:r>
          </w:p>
        </w:tc>
      </w:tr>
      <w:tr w:rsidR="00795A1F" w14:paraId="509F5C9D" w14:textId="77777777">
        <w:trPr>
          <w:jc w:val="center"/>
        </w:trPr>
        <w:tc>
          <w:tcPr>
            <w:tcW w:w="1157" w:type="dxa"/>
            <w:vAlign w:val="center"/>
          </w:tcPr>
          <w:p w14:paraId="1F1647F5" w14:textId="77777777" w:rsidR="00795A1F" w:rsidRDefault="00C27C22">
            <w:pPr>
              <w:jc w:val="center"/>
            </w:pPr>
            <w:r>
              <w:rPr>
                <w:rFonts w:hint="eastAsia"/>
                <w:color w:val="000000"/>
                <w:sz w:val="24"/>
              </w:rPr>
              <w:t>2016</w:t>
            </w:r>
          </w:p>
        </w:tc>
        <w:tc>
          <w:tcPr>
            <w:tcW w:w="1786" w:type="dxa"/>
            <w:vAlign w:val="center"/>
          </w:tcPr>
          <w:p w14:paraId="34D349B6" w14:textId="77777777" w:rsidR="00795A1F" w:rsidRDefault="00C27C22">
            <w:pPr>
              <w:jc w:val="right"/>
            </w:pPr>
            <w:r>
              <w:rPr>
                <w:rFonts w:hint="eastAsia"/>
                <w:color w:val="000000"/>
                <w:sz w:val="24"/>
              </w:rPr>
              <w:t>1,816.97</w:t>
            </w:r>
          </w:p>
        </w:tc>
        <w:tc>
          <w:tcPr>
            <w:tcW w:w="1701" w:type="dxa"/>
            <w:vAlign w:val="center"/>
          </w:tcPr>
          <w:p w14:paraId="28BF9E70" w14:textId="77777777" w:rsidR="00795A1F" w:rsidRDefault="00C27C22">
            <w:pPr>
              <w:jc w:val="right"/>
            </w:pPr>
            <w:r>
              <w:rPr>
                <w:rFonts w:hint="eastAsia"/>
                <w:color w:val="000000"/>
                <w:sz w:val="24"/>
              </w:rPr>
              <w:t>-</w:t>
            </w:r>
          </w:p>
        </w:tc>
        <w:tc>
          <w:tcPr>
            <w:tcW w:w="1680" w:type="dxa"/>
            <w:vAlign w:val="center"/>
          </w:tcPr>
          <w:p w14:paraId="5A2E07ED" w14:textId="77777777" w:rsidR="00795A1F" w:rsidRDefault="00C27C22">
            <w:pPr>
              <w:jc w:val="right"/>
            </w:pPr>
            <w:r>
              <w:rPr>
                <w:rFonts w:hint="eastAsia"/>
                <w:color w:val="000000"/>
                <w:sz w:val="24"/>
              </w:rPr>
              <w:t>257.69</w:t>
            </w:r>
          </w:p>
        </w:tc>
        <w:tc>
          <w:tcPr>
            <w:tcW w:w="1894" w:type="dxa"/>
            <w:vAlign w:val="center"/>
          </w:tcPr>
          <w:p w14:paraId="32F2F5C0" w14:textId="77777777" w:rsidR="00795A1F" w:rsidRDefault="00C27C22">
            <w:pPr>
              <w:jc w:val="right"/>
            </w:pPr>
            <w:r>
              <w:rPr>
                <w:rFonts w:hint="eastAsia"/>
                <w:color w:val="000000"/>
                <w:sz w:val="24"/>
              </w:rPr>
              <w:t>2,074.66</w:t>
            </w:r>
          </w:p>
        </w:tc>
        <w:tc>
          <w:tcPr>
            <w:tcW w:w="1068" w:type="dxa"/>
            <w:vAlign w:val="center"/>
          </w:tcPr>
          <w:p w14:paraId="2DCA9ABF" w14:textId="77777777" w:rsidR="00795A1F" w:rsidRDefault="00C27C22">
            <w:pPr>
              <w:jc w:val="left"/>
            </w:pPr>
            <w:r>
              <w:rPr>
                <w:rFonts w:hint="eastAsia"/>
                <w:color w:val="000000"/>
                <w:sz w:val="24"/>
              </w:rPr>
              <w:t>-</w:t>
            </w:r>
          </w:p>
        </w:tc>
      </w:tr>
      <w:tr w:rsidR="002C233F" w:rsidRPr="00D0515B" w14:paraId="6676775C" w14:textId="7777777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0CB0DAF7" w14:textId="77777777"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7CCE6BB" w14:textId="77777777" w:rsidR="00223DFB" w:rsidRPr="002B2C3B" w:rsidRDefault="00223DFB" w:rsidP="007008A7">
            <w:pPr>
              <w:spacing w:before="29" w:line="288" w:lineRule="auto"/>
              <w:jc w:val="right"/>
              <w:rPr>
                <w:sz w:val="24"/>
              </w:rPr>
            </w:pPr>
            <w:r w:rsidRPr="002B2C3B">
              <w:rPr>
                <w:rFonts w:hint="eastAsia"/>
                <w:sz w:val="24"/>
              </w:rPr>
              <w:t>1,504,496.72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BC8C32" w14:textId="77777777"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E5B222B" w14:textId="77777777" w:rsidR="00223DFB" w:rsidRPr="002B2C3B" w:rsidRDefault="00223DFB" w:rsidP="007008A7">
            <w:pPr>
              <w:spacing w:before="29" w:line="288" w:lineRule="auto"/>
              <w:jc w:val="right"/>
              <w:rPr>
                <w:sz w:val="24"/>
              </w:rPr>
            </w:pPr>
            <w:r w:rsidRPr="002B2C3B">
              <w:rPr>
                <w:rFonts w:hint="eastAsia"/>
                <w:sz w:val="24"/>
              </w:rPr>
              <w:t>16,361.66</w:t>
            </w:r>
          </w:p>
        </w:tc>
        <w:tc>
          <w:tcPr>
            <w:tcW w:w="1894" w:type="dxa"/>
            <w:tcBorders>
              <w:top w:val="single" w:sz="4" w:space="0" w:color="auto"/>
              <w:left w:val="single" w:sz="4" w:space="0" w:color="auto"/>
              <w:bottom w:val="single" w:sz="4" w:space="0" w:color="auto"/>
              <w:right w:val="single" w:sz="4" w:space="0" w:color="auto"/>
            </w:tcBorders>
            <w:vAlign w:val="center"/>
            <w:hideMark/>
          </w:tcPr>
          <w:p w14:paraId="093ABAD1" w14:textId="77777777" w:rsidR="00223DFB" w:rsidRPr="002B2C3B" w:rsidRDefault="00223DFB" w:rsidP="007008A7">
            <w:pPr>
              <w:spacing w:before="29" w:line="288" w:lineRule="auto"/>
              <w:jc w:val="right"/>
              <w:rPr>
                <w:sz w:val="24"/>
              </w:rPr>
            </w:pPr>
            <w:r w:rsidRPr="002B2C3B">
              <w:rPr>
                <w:rFonts w:hint="eastAsia"/>
                <w:sz w:val="24"/>
              </w:rPr>
              <w:t>1,520,858.38</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D1DACAF" w14:textId="77777777" w:rsidR="00223DFB" w:rsidRPr="002B2C3B" w:rsidRDefault="00223DFB" w:rsidP="007008A7">
            <w:pPr>
              <w:spacing w:before="29" w:line="288" w:lineRule="auto"/>
              <w:jc w:val="right"/>
              <w:rPr>
                <w:sz w:val="24"/>
              </w:rPr>
            </w:pPr>
            <w:r w:rsidRPr="002B2C3B">
              <w:rPr>
                <w:rFonts w:hint="eastAsia"/>
                <w:sz w:val="24"/>
              </w:rPr>
              <w:t>-</w:t>
            </w:r>
          </w:p>
        </w:tc>
      </w:tr>
    </w:tbl>
    <w:p w14:paraId="69CDF0B1" w14:textId="77777777" w:rsidR="00DB128A" w:rsidRDefault="00DB128A" w:rsidP="00C114E5">
      <w:pPr>
        <w:tabs>
          <w:tab w:val="left" w:pos="426"/>
        </w:tabs>
        <w:spacing w:before="29" w:line="288" w:lineRule="auto"/>
        <w:jc w:val="left"/>
        <w:rPr>
          <w:kern w:val="0"/>
          <w:sz w:val="24"/>
        </w:rPr>
      </w:pPr>
    </w:p>
    <w:p w14:paraId="1C97A233"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交银天利宝货币</w:t>
      </w:r>
      <w:r>
        <w:rPr>
          <w:rFonts w:ascii="Times New Roman" w:hAnsi="Times New Roman" w:hint="eastAsia"/>
          <w:b/>
          <w:color w:val="auto"/>
        </w:rPr>
        <w:t>E</w:t>
      </w:r>
      <w:r w:rsidR="00223DFB" w:rsidRPr="002B2C3B">
        <w:rPr>
          <w:rFonts w:ascii="Times New Roman" w:hAnsi="Times New Roman" w:hint="eastAsia"/>
          <w:b/>
          <w:color w:val="auto"/>
        </w:rPr>
        <w:t>：</w:t>
      </w:r>
    </w:p>
    <w:p w14:paraId="00364796"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2B94A731"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D64FCCA"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642AD2B" w14:textId="77777777"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26FA4668"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A6BB9F4"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41C9ABFE"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0D80DC1"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795A1F" w14:paraId="41622E8F" w14:textId="77777777">
        <w:trPr>
          <w:jc w:val="center"/>
        </w:trPr>
        <w:tc>
          <w:tcPr>
            <w:tcW w:w="1157" w:type="dxa"/>
            <w:vAlign w:val="center"/>
          </w:tcPr>
          <w:p w14:paraId="00DEC2DE" w14:textId="77777777" w:rsidR="00795A1F" w:rsidRDefault="00C27C22">
            <w:pPr>
              <w:jc w:val="center"/>
            </w:pPr>
            <w:r>
              <w:rPr>
                <w:rFonts w:hint="eastAsia"/>
                <w:color w:val="000000"/>
                <w:sz w:val="24"/>
              </w:rPr>
              <w:t>2017</w:t>
            </w:r>
          </w:p>
        </w:tc>
        <w:tc>
          <w:tcPr>
            <w:tcW w:w="1786" w:type="dxa"/>
            <w:vAlign w:val="center"/>
          </w:tcPr>
          <w:p w14:paraId="7CE67DBC" w14:textId="77777777" w:rsidR="00795A1F" w:rsidRDefault="00C27C22">
            <w:pPr>
              <w:jc w:val="right"/>
            </w:pPr>
            <w:r>
              <w:rPr>
                <w:rFonts w:hint="eastAsia"/>
                <w:color w:val="000000"/>
                <w:sz w:val="24"/>
              </w:rPr>
              <w:t>64,375,568.02</w:t>
            </w:r>
          </w:p>
        </w:tc>
        <w:tc>
          <w:tcPr>
            <w:tcW w:w="1701" w:type="dxa"/>
            <w:vAlign w:val="center"/>
          </w:tcPr>
          <w:p w14:paraId="31729341" w14:textId="77777777" w:rsidR="00795A1F" w:rsidRDefault="00C27C22">
            <w:pPr>
              <w:jc w:val="right"/>
            </w:pPr>
            <w:r>
              <w:rPr>
                <w:rFonts w:hint="eastAsia"/>
                <w:color w:val="000000"/>
                <w:sz w:val="24"/>
              </w:rPr>
              <w:t>-</w:t>
            </w:r>
          </w:p>
        </w:tc>
        <w:tc>
          <w:tcPr>
            <w:tcW w:w="1680" w:type="dxa"/>
            <w:vAlign w:val="center"/>
          </w:tcPr>
          <w:p w14:paraId="1387F0AB" w14:textId="77777777" w:rsidR="00795A1F" w:rsidRDefault="00C27C22">
            <w:pPr>
              <w:jc w:val="right"/>
            </w:pPr>
            <w:r>
              <w:rPr>
                <w:rFonts w:hint="eastAsia"/>
                <w:color w:val="000000"/>
                <w:sz w:val="24"/>
              </w:rPr>
              <w:t>247,057.89</w:t>
            </w:r>
          </w:p>
        </w:tc>
        <w:tc>
          <w:tcPr>
            <w:tcW w:w="1894" w:type="dxa"/>
            <w:vAlign w:val="center"/>
          </w:tcPr>
          <w:p w14:paraId="6128919B" w14:textId="77777777" w:rsidR="00795A1F" w:rsidRDefault="00C27C22">
            <w:pPr>
              <w:jc w:val="right"/>
            </w:pPr>
            <w:r>
              <w:rPr>
                <w:rFonts w:hint="eastAsia"/>
                <w:color w:val="000000"/>
                <w:sz w:val="24"/>
              </w:rPr>
              <w:t>64,622,625.91</w:t>
            </w:r>
          </w:p>
        </w:tc>
        <w:tc>
          <w:tcPr>
            <w:tcW w:w="1068" w:type="dxa"/>
            <w:vAlign w:val="center"/>
          </w:tcPr>
          <w:p w14:paraId="6C66DE11" w14:textId="77777777" w:rsidR="00795A1F" w:rsidRDefault="00C27C22">
            <w:pPr>
              <w:jc w:val="left"/>
            </w:pPr>
            <w:r>
              <w:rPr>
                <w:rFonts w:hint="eastAsia"/>
                <w:color w:val="000000"/>
                <w:sz w:val="24"/>
              </w:rPr>
              <w:t>-</w:t>
            </w:r>
          </w:p>
        </w:tc>
      </w:tr>
      <w:tr w:rsidR="00795A1F" w14:paraId="572C7A06" w14:textId="77777777">
        <w:trPr>
          <w:jc w:val="center"/>
        </w:trPr>
        <w:tc>
          <w:tcPr>
            <w:tcW w:w="1157" w:type="dxa"/>
            <w:vAlign w:val="center"/>
          </w:tcPr>
          <w:p w14:paraId="6EA0EB81" w14:textId="77777777" w:rsidR="00795A1F" w:rsidRDefault="00C27C22">
            <w:pPr>
              <w:jc w:val="center"/>
            </w:pPr>
            <w:r>
              <w:rPr>
                <w:rFonts w:hint="eastAsia"/>
                <w:color w:val="000000"/>
                <w:sz w:val="24"/>
              </w:rPr>
              <w:t>2016</w:t>
            </w:r>
          </w:p>
        </w:tc>
        <w:tc>
          <w:tcPr>
            <w:tcW w:w="1786" w:type="dxa"/>
            <w:vAlign w:val="center"/>
          </w:tcPr>
          <w:p w14:paraId="2E779F9D" w14:textId="77777777" w:rsidR="00795A1F" w:rsidRDefault="00C27C22">
            <w:pPr>
              <w:jc w:val="right"/>
            </w:pPr>
            <w:r>
              <w:rPr>
                <w:rFonts w:hint="eastAsia"/>
                <w:color w:val="000000"/>
                <w:sz w:val="24"/>
              </w:rPr>
              <w:t>2,923,014.58</w:t>
            </w:r>
          </w:p>
        </w:tc>
        <w:tc>
          <w:tcPr>
            <w:tcW w:w="1701" w:type="dxa"/>
            <w:vAlign w:val="center"/>
          </w:tcPr>
          <w:p w14:paraId="3E33054E" w14:textId="77777777" w:rsidR="00795A1F" w:rsidRDefault="00C27C22">
            <w:pPr>
              <w:jc w:val="right"/>
            </w:pPr>
            <w:r>
              <w:rPr>
                <w:rFonts w:hint="eastAsia"/>
                <w:color w:val="000000"/>
                <w:sz w:val="24"/>
              </w:rPr>
              <w:t>-</w:t>
            </w:r>
          </w:p>
        </w:tc>
        <w:tc>
          <w:tcPr>
            <w:tcW w:w="1680" w:type="dxa"/>
            <w:vAlign w:val="center"/>
          </w:tcPr>
          <w:p w14:paraId="465F4ED0" w14:textId="77777777" w:rsidR="00795A1F" w:rsidRDefault="00C27C22">
            <w:pPr>
              <w:jc w:val="right"/>
            </w:pPr>
            <w:r>
              <w:rPr>
                <w:rFonts w:hint="eastAsia"/>
                <w:color w:val="000000"/>
                <w:sz w:val="24"/>
              </w:rPr>
              <w:t>54,273.81</w:t>
            </w:r>
          </w:p>
        </w:tc>
        <w:tc>
          <w:tcPr>
            <w:tcW w:w="1894" w:type="dxa"/>
            <w:vAlign w:val="center"/>
          </w:tcPr>
          <w:p w14:paraId="515F545C" w14:textId="77777777" w:rsidR="00795A1F" w:rsidRDefault="00C27C22">
            <w:pPr>
              <w:jc w:val="right"/>
            </w:pPr>
            <w:r>
              <w:rPr>
                <w:rFonts w:hint="eastAsia"/>
                <w:color w:val="000000"/>
                <w:sz w:val="24"/>
              </w:rPr>
              <w:t>2,977,288.39</w:t>
            </w:r>
          </w:p>
        </w:tc>
        <w:tc>
          <w:tcPr>
            <w:tcW w:w="1068" w:type="dxa"/>
            <w:vAlign w:val="center"/>
          </w:tcPr>
          <w:p w14:paraId="51341C3F" w14:textId="77777777" w:rsidR="00795A1F" w:rsidRDefault="00C27C22">
            <w:pPr>
              <w:jc w:val="left"/>
            </w:pPr>
            <w:r>
              <w:rPr>
                <w:rFonts w:hint="eastAsia"/>
                <w:color w:val="000000"/>
                <w:sz w:val="24"/>
              </w:rPr>
              <w:t>-</w:t>
            </w:r>
          </w:p>
        </w:tc>
      </w:tr>
      <w:tr w:rsidR="002C233F" w:rsidRPr="00D0515B" w14:paraId="3534530B"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6052098D"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6454A1A" w14:textId="77777777" w:rsidR="00223DFB" w:rsidRPr="00EA66AA" w:rsidRDefault="00D32085" w:rsidP="00D356BB">
            <w:pPr>
              <w:spacing w:before="29" w:line="288" w:lineRule="auto"/>
              <w:jc w:val="right"/>
              <w:rPr>
                <w:sz w:val="24"/>
              </w:rPr>
            </w:pPr>
            <w:r>
              <w:rPr>
                <w:rFonts w:hint="eastAsia"/>
                <w:sz w:val="24"/>
              </w:rPr>
              <w:t>67,298,582.60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38A627" w14:textId="77777777"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74B16C8" w14:textId="77777777" w:rsidR="00223DFB" w:rsidRPr="00EA66AA" w:rsidRDefault="00D32085" w:rsidP="00D356BB">
            <w:pPr>
              <w:spacing w:before="29" w:line="288" w:lineRule="auto"/>
              <w:jc w:val="right"/>
              <w:rPr>
                <w:sz w:val="24"/>
              </w:rPr>
            </w:pPr>
            <w:r>
              <w:rPr>
                <w:rFonts w:hint="eastAsia"/>
                <w:sz w:val="24"/>
              </w:rPr>
              <w:t>301,331.70</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6B5F729" w14:textId="77777777" w:rsidR="00223DFB" w:rsidRPr="00EA66AA" w:rsidRDefault="00D32085" w:rsidP="00D356BB">
            <w:pPr>
              <w:spacing w:before="29" w:line="288" w:lineRule="auto"/>
              <w:jc w:val="right"/>
              <w:rPr>
                <w:sz w:val="24"/>
              </w:rPr>
            </w:pPr>
            <w:r>
              <w:rPr>
                <w:rFonts w:hint="eastAsia"/>
                <w:sz w:val="24"/>
              </w:rPr>
              <w:t>67,599,914.30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DD7A726" w14:textId="77777777" w:rsidR="00223DFB" w:rsidRPr="00EA66AA" w:rsidRDefault="00D32085" w:rsidP="00D356BB">
            <w:pPr>
              <w:spacing w:before="29" w:line="288" w:lineRule="auto"/>
              <w:jc w:val="right"/>
              <w:rPr>
                <w:sz w:val="24"/>
              </w:rPr>
            </w:pPr>
            <w:r>
              <w:rPr>
                <w:rFonts w:hint="eastAsia"/>
                <w:sz w:val="24"/>
              </w:rPr>
              <w:t>-</w:t>
            </w:r>
          </w:p>
        </w:tc>
      </w:tr>
    </w:tbl>
    <w:p w14:paraId="3362989A" w14:textId="77777777" w:rsidR="0024602B" w:rsidRPr="001F04B9" w:rsidRDefault="0024602B" w:rsidP="001F04B9">
      <w:pPr>
        <w:tabs>
          <w:tab w:val="left" w:pos="426"/>
        </w:tabs>
        <w:spacing w:before="29" w:line="288" w:lineRule="auto"/>
        <w:jc w:val="left"/>
        <w:rPr>
          <w:kern w:val="0"/>
          <w:sz w:val="24"/>
        </w:rPr>
      </w:pPr>
    </w:p>
    <w:p w14:paraId="688509FC"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2" w:name="_Toc509688242"/>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14:paraId="52DCF1AC" w14:textId="77777777" w:rsidR="00FB3BC2" w:rsidRPr="00FB3BC2" w:rsidRDefault="00FB3BC2" w:rsidP="00FB3BC2"/>
    <w:p w14:paraId="01302742"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509688243"/>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14:paraId="2F5EC54D"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61C3E8E6" w14:textId="77777777" w:rsidR="00795A1F" w:rsidRDefault="00C27C22">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33CAA14D" w14:textId="77777777"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7F9ACBC1"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7087A193"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39F46D2F"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1E4E64FD" w14:textId="77777777" w:rsidR="00223DFB" w:rsidRPr="003275B4" w:rsidRDefault="00223DFB" w:rsidP="003275B4">
            <w:pPr>
              <w:spacing w:before="29" w:line="288" w:lineRule="auto"/>
              <w:jc w:val="center"/>
              <w:rPr>
                <w:sz w:val="24"/>
              </w:rPr>
            </w:pPr>
            <w:r w:rsidRPr="003275B4">
              <w:rPr>
                <w:rFonts w:hint="eastAsia"/>
                <w:sz w:val="24"/>
              </w:rPr>
              <w:lastRenderedPageBreak/>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084F6A2"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47F66B95" w14:textId="77777777" w:rsidR="00872DF5" w:rsidRPr="003275B4" w:rsidRDefault="00872DF5" w:rsidP="003275B4">
            <w:pPr>
              <w:spacing w:before="29" w:line="288" w:lineRule="auto"/>
              <w:jc w:val="center"/>
              <w:rPr>
                <w:sz w:val="24"/>
              </w:rPr>
            </w:pPr>
            <w:r w:rsidRPr="003275B4">
              <w:rPr>
                <w:rFonts w:hint="eastAsia"/>
                <w:sz w:val="24"/>
              </w:rPr>
              <w:t>任本基金的基金经理</w:t>
            </w:r>
          </w:p>
          <w:p w14:paraId="538A1EF3"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74D238B9"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3FD7195A"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37A5FA52"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710D7598"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2C653A09"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427041D0"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999A88"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0ACA48AC"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0D52AC3B"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795A1F" w14:paraId="33D45203" w14:textId="77777777">
        <w:tc>
          <w:tcPr>
            <w:tcW w:w="1090" w:type="dxa"/>
            <w:vAlign w:val="center"/>
          </w:tcPr>
          <w:p w14:paraId="7581000A" w14:textId="77777777" w:rsidR="00795A1F" w:rsidRDefault="00C27C22">
            <w:pPr>
              <w:jc w:val="center"/>
            </w:pPr>
            <w:r>
              <w:rPr>
                <w:rFonts w:hint="eastAsia"/>
                <w:sz w:val="24"/>
              </w:rPr>
              <w:t>黄莹洁</w:t>
            </w:r>
          </w:p>
        </w:tc>
        <w:tc>
          <w:tcPr>
            <w:tcW w:w="1075" w:type="dxa"/>
            <w:vAlign w:val="center"/>
          </w:tcPr>
          <w:p w14:paraId="70EB812E" w14:textId="77777777" w:rsidR="00795A1F" w:rsidRDefault="00C27C22">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615" w:type="dxa"/>
            <w:vAlign w:val="center"/>
          </w:tcPr>
          <w:p w14:paraId="15C7C42A" w14:textId="77777777" w:rsidR="00795A1F" w:rsidRDefault="00C27C22">
            <w:pPr>
              <w:jc w:val="center"/>
            </w:pPr>
            <w:r>
              <w:rPr>
                <w:rFonts w:hint="eastAsia"/>
                <w:sz w:val="24"/>
              </w:rPr>
              <w:t>2016-10-19</w:t>
            </w:r>
          </w:p>
        </w:tc>
        <w:tc>
          <w:tcPr>
            <w:tcW w:w="1260" w:type="dxa"/>
            <w:vAlign w:val="center"/>
          </w:tcPr>
          <w:p w14:paraId="2BBD3BE0" w14:textId="77777777" w:rsidR="00795A1F" w:rsidRDefault="00C27C22">
            <w:pPr>
              <w:jc w:val="center"/>
            </w:pPr>
            <w:r>
              <w:rPr>
                <w:rFonts w:hint="eastAsia"/>
                <w:sz w:val="24"/>
              </w:rPr>
              <w:t>-</w:t>
            </w:r>
          </w:p>
        </w:tc>
        <w:tc>
          <w:tcPr>
            <w:tcW w:w="1094" w:type="dxa"/>
            <w:vAlign w:val="center"/>
          </w:tcPr>
          <w:p w14:paraId="15AED832" w14:textId="77777777" w:rsidR="00795A1F" w:rsidRDefault="00C27C22">
            <w:pPr>
              <w:jc w:val="center"/>
            </w:pPr>
            <w:r>
              <w:rPr>
                <w:rFonts w:hint="eastAsia"/>
                <w:sz w:val="24"/>
              </w:rPr>
              <w:t>9</w:t>
            </w:r>
            <w:r>
              <w:rPr>
                <w:rFonts w:hint="eastAsia"/>
                <w:sz w:val="24"/>
              </w:rPr>
              <w:t>年</w:t>
            </w:r>
          </w:p>
        </w:tc>
        <w:tc>
          <w:tcPr>
            <w:tcW w:w="3406" w:type="dxa"/>
            <w:vAlign w:val="center"/>
          </w:tcPr>
          <w:p w14:paraId="6FA8A524" w14:textId="77777777" w:rsidR="00795A1F" w:rsidRDefault="00C27C22">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tc>
      </w:tr>
      <w:tr w:rsidR="00795A1F" w14:paraId="19E927BF" w14:textId="77777777">
        <w:tc>
          <w:tcPr>
            <w:tcW w:w="1090" w:type="dxa"/>
            <w:vAlign w:val="center"/>
          </w:tcPr>
          <w:p w14:paraId="735B0159" w14:textId="77777777" w:rsidR="00795A1F" w:rsidRDefault="00C27C22">
            <w:pPr>
              <w:jc w:val="center"/>
            </w:pPr>
            <w:r>
              <w:rPr>
                <w:rFonts w:hint="eastAsia"/>
                <w:sz w:val="24"/>
              </w:rPr>
              <w:t>连端清</w:t>
            </w:r>
          </w:p>
        </w:tc>
        <w:tc>
          <w:tcPr>
            <w:tcW w:w="1075" w:type="dxa"/>
            <w:vAlign w:val="center"/>
          </w:tcPr>
          <w:p w14:paraId="054F9F62" w14:textId="77777777" w:rsidR="00795A1F" w:rsidRDefault="00C27C22">
            <w:pPr>
              <w:jc w:val="center"/>
            </w:pPr>
            <w:r>
              <w:rPr>
                <w:rFonts w:hint="eastAsia"/>
                <w:sz w:val="24"/>
              </w:rPr>
              <w:t>交银货币、交银理财</w:t>
            </w:r>
            <w:r>
              <w:rPr>
                <w:rFonts w:hint="eastAsia"/>
                <w:sz w:val="24"/>
              </w:rPr>
              <w:t>60</w:t>
            </w:r>
            <w:r>
              <w:rPr>
                <w:rFonts w:hint="eastAsia"/>
                <w:sz w:val="24"/>
              </w:rPr>
              <w:t>天债券、交银丰盈收益债券、交银现金宝货币、交银丰</w:t>
            </w:r>
            <w:r>
              <w:rPr>
                <w:rFonts w:hint="eastAsia"/>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615" w:type="dxa"/>
            <w:vAlign w:val="center"/>
          </w:tcPr>
          <w:p w14:paraId="5AA22361" w14:textId="77777777" w:rsidR="00795A1F" w:rsidRDefault="00C27C22">
            <w:pPr>
              <w:jc w:val="center"/>
            </w:pPr>
            <w:r>
              <w:rPr>
                <w:rFonts w:hint="eastAsia"/>
                <w:sz w:val="24"/>
              </w:rPr>
              <w:lastRenderedPageBreak/>
              <w:t>2016-10-19</w:t>
            </w:r>
          </w:p>
        </w:tc>
        <w:tc>
          <w:tcPr>
            <w:tcW w:w="1260" w:type="dxa"/>
            <w:vAlign w:val="center"/>
          </w:tcPr>
          <w:p w14:paraId="19342399" w14:textId="77777777" w:rsidR="00795A1F" w:rsidRDefault="00C27C22">
            <w:pPr>
              <w:jc w:val="center"/>
            </w:pPr>
            <w:r>
              <w:rPr>
                <w:rFonts w:hint="eastAsia"/>
                <w:sz w:val="24"/>
              </w:rPr>
              <w:t>-</w:t>
            </w:r>
          </w:p>
        </w:tc>
        <w:tc>
          <w:tcPr>
            <w:tcW w:w="1094" w:type="dxa"/>
            <w:vAlign w:val="center"/>
          </w:tcPr>
          <w:p w14:paraId="00465284" w14:textId="77777777" w:rsidR="00795A1F" w:rsidRDefault="00C27C22">
            <w:pPr>
              <w:jc w:val="center"/>
            </w:pPr>
            <w:r>
              <w:rPr>
                <w:rFonts w:hint="eastAsia"/>
                <w:sz w:val="24"/>
              </w:rPr>
              <w:t>4</w:t>
            </w:r>
            <w:r>
              <w:rPr>
                <w:rFonts w:hint="eastAsia"/>
                <w:sz w:val="24"/>
              </w:rPr>
              <w:t>年</w:t>
            </w:r>
          </w:p>
        </w:tc>
        <w:tc>
          <w:tcPr>
            <w:tcW w:w="3406" w:type="dxa"/>
            <w:vAlign w:val="center"/>
          </w:tcPr>
          <w:p w14:paraId="24D852B1" w14:textId="77777777" w:rsidR="00795A1F" w:rsidRDefault="00C27C22">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bl>
    <w:p w14:paraId="20A68B47" w14:textId="77777777" w:rsidR="00795A1F" w:rsidRDefault="00C27C2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3039E1CF" w14:textId="77777777" w:rsidR="00795A1F" w:rsidRDefault="00C27C22">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379892D3"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73456D35" w14:textId="77777777" w:rsidR="00223DFB" w:rsidRPr="00D0515B" w:rsidRDefault="00223DFB" w:rsidP="004B36C2">
      <w:pPr>
        <w:spacing w:line="360" w:lineRule="auto"/>
        <w:rPr>
          <w:rFonts w:asciiTheme="minorEastAsia" w:eastAsiaTheme="minorEastAsia" w:hAnsiTheme="minorEastAsia"/>
          <w:szCs w:val="21"/>
        </w:rPr>
      </w:pPr>
    </w:p>
    <w:p w14:paraId="497B922C"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509688244"/>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14:paraId="24A38F02" w14:textId="77777777" w:rsidR="00795A1F" w:rsidRDefault="00C27C22">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1B1FE38"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w:t>
      </w:r>
      <w:r w:rsidRPr="00BD14C0">
        <w:rPr>
          <w:rFonts w:hint="eastAsia"/>
          <w:kern w:val="0"/>
          <w:sz w:val="24"/>
        </w:rPr>
        <w:lastRenderedPageBreak/>
        <w:t>利益的行为。</w:t>
      </w:r>
    </w:p>
    <w:p w14:paraId="1472708E"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554B2A2"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509688245"/>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14:paraId="1D55A96D"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7A517364" w14:textId="77777777" w:rsidR="00795A1F" w:rsidRDefault="00C27C22">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21C4B765" w14:textId="77777777" w:rsidR="00795A1F" w:rsidRDefault="00C27C2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12BC5F1B" w14:textId="77777777" w:rsidR="00795A1F" w:rsidRDefault="00C27C2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5F99583D" w14:textId="77777777" w:rsidR="00795A1F" w:rsidRDefault="00C27C2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18DAF64D" w14:textId="77777777" w:rsidR="00795A1F" w:rsidRDefault="00C27C2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327AF28"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4775A70" w14:textId="77777777" w:rsidR="00223DFB" w:rsidRPr="00D0515B" w:rsidRDefault="00223DFB" w:rsidP="006B6A5D">
      <w:pPr>
        <w:spacing w:line="360" w:lineRule="auto"/>
        <w:jc w:val="left"/>
        <w:rPr>
          <w:rFonts w:asciiTheme="minorEastAsia" w:eastAsiaTheme="minorEastAsia" w:hAnsiTheme="minorEastAsia"/>
          <w:szCs w:val="21"/>
        </w:rPr>
      </w:pPr>
    </w:p>
    <w:p w14:paraId="31D54A6A"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5E94822C"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14:paraId="0252BEA2" w14:textId="77777777" w:rsidR="00223DFB" w:rsidRPr="00D0515B" w:rsidRDefault="00223DFB" w:rsidP="006B6A5D">
      <w:pPr>
        <w:spacing w:line="360" w:lineRule="auto"/>
        <w:jc w:val="left"/>
        <w:rPr>
          <w:rFonts w:asciiTheme="minorEastAsia" w:eastAsiaTheme="minorEastAsia" w:hAnsiTheme="minorEastAsia"/>
          <w:szCs w:val="21"/>
        </w:rPr>
      </w:pPr>
    </w:p>
    <w:p w14:paraId="3B680EDD"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220F0F1A"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lastRenderedPageBreak/>
        <w:t>日内、</w:t>
      </w:r>
      <w:r w:rsidRPr="00EB7915">
        <w:rPr>
          <w:rFonts w:hint="eastAsia"/>
          <w:kern w:val="0"/>
          <w:sz w:val="24"/>
        </w:rPr>
        <w:t>5</w:t>
      </w:r>
      <w:r w:rsidRPr="00EB7915">
        <w:rPr>
          <w:rFonts w:hint="eastAsia"/>
          <w:kern w:val="0"/>
          <w:sz w:val="24"/>
        </w:rPr>
        <w:t>日内）同向交易的交易价差未出现异常。</w:t>
      </w:r>
    </w:p>
    <w:p w14:paraId="36C3289F"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77FA1CDF"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509688246"/>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14:paraId="5132914B"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1BFCD4DF" w14:textId="77777777" w:rsidR="00795A1F" w:rsidRDefault="00C27C22">
      <w:pPr>
        <w:tabs>
          <w:tab w:val="left" w:pos="426"/>
        </w:tabs>
        <w:spacing w:before="29" w:line="288" w:lineRule="auto"/>
        <w:ind w:firstLineChars="200" w:firstLine="480"/>
        <w:rPr>
          <w:kern w:val="0"/>
          <w:sz w:val="24"/>
        </w:rPr>
      </w:pPr>
      <w:r>
        <w:rPr>
          <w:rFonts w:hint="eastAsia"/>
          <w:kern w:val="0"/>
          <w:sz w:val="24"/>
        </w:rPr>
        <w:t>本报告期内，</w:t>
      </w:r>
      <w:r>
        <w:rPr>
          <w:rFonts w:hint="eastAsia"/>
          <w:kern w:val="0"/>
          <w:sz w:val="24"/>
        </w:rPr>
        <w:t>2017</w:t>
      </w:r>
      <w:r>
        <w:rPr>
          <w:rFonts w:hint="eastAsia"/>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kern w:val="0"/>
          <w:sz w:val="24"/>
        </w:rPr>
        <w:t>MPA</w:t>
      </w:r>
      <w:r>
        <w:rPr>
          <w:rFonts w:hint="eastAsia"/>
          <w:kern w:val="0"/>
          <w:sz w:val="24"/>
        </w:rPr>
        <w:t>考核和金融去杠杆政策不时成为主导。十月份公布的流动性新规更是对货币基金的流动性管理提出了更高的要求，使得银行间资金市场发生一定结构性的变化，非银和银行类机构之间的流动性差别进一步扩大。报告期间，三个月上海银行间拆借利率上行</w:t>
      </w:r>
      <w:r>
        <w:rPr>
          <w:rFonts w:hint="eastAsia"/>
          <w:kern w:val="0"/>
          <w:sz w:val="24"/>
        </w:rPr>
        <w:t>164BP</w:t>
      </w:r>
      <w:r>
        <w:rPr>
          <w:rFonts w:hint="eastAsia"/>
          <w:kern w:val="0"/>
          <w:sz w:val="24"/>
        </w:rPr>
        <w:t>到</w:t>
      </w:r>
      <w:r>
        <w:rPr>
          <w:rFonts w:hint="eastAsia"/>
          <w:kern w:val="0"/>
          <w:sz w:val="24"/>
        </w:rPr>
        <w:t>4.9133%</w:t>
      </w:r>
      <w:r>
        <w:rPr>
          <w:rFonts w:hint="eastAsia"/>
          <w:kern w:val="0"/>
          <w:sz w:val="24"/>
        </w:rPr>
        <w:t>。</w:t>
      </w:r>
    </w:p>
    <w:p w14:paraId="4D7F34B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基金操作方面，由于基金规模相对稳定，维持了一定的杠杆操作，适当增厚了组合收益。十二月末我们视组合流动性情况适当拉长久期，增配了同业存单、存款等资产。</w:t>
      </w:r>
    </w:p>
    <w:p w14:paraId="241567A8"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64366D73"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1711B151" w14:textId="253FE60E"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本报告期内，本基金</w:t>
      </w:r>
      <w:r w:rsidRPr="00EB7915">
        <w:rPr>
          <w:rFonts w:hint="eastAsia"/>
          <w:kern w:val="0"/>
          <w:sz w:val="24"/>
        </w:rPr>
        <w:t>A</w:t>
      </w:r>
      <w:r w:rsidRPr="00EB7915">
        <w:rPr>
          <w:rFonts w:hint="eastAsia"/>
          <w:kern w:val="0"/>
          <w:sz w:val="24"/>
        </w:rPr>
        <w:t>类基金份额净值收益率为</w:t>
      </w:r>
      <w:r w:rsidRPr="00EB7915">
        <w:rPr>
          <w:rFonts w:hint="eastAsia"/>
          <w:kern w:val="0"/>
          <w:sz w:val="24"/>
        </w:rPr>
        <w:t>4.0107%</w:t>
      </w:r>
      <w:r w:rsidRPr="00EB7915">
        <w:rPr>
          <w:rFonts w:hint="eastAsia"/>
          <w:kern w:val="0"/>
          <w:sz w:val="24"/>
        </w:rPr>
        <w:t>，同期业绩比较基准收益率为</w:t>
      </w:r>
      <w:r w:rsidRPr="00EB7915">
        <w:rPr>
          <w:rFonts w:hint="eastAsia"/>
          <w:kern w:val="0"/>
          <w:sz w:val="24"/>
        </w:rPr>
        <w:t>0.3500%</w:t>
      </w:r>
      <w:r w:rsidRPr="00EB7915">
        <w:rPr>
          <w:rFonts w:hint="eastAsia"/>
          <w:kern w:val="0"/>
          <w:sz w:val="24"/>
        </w:rPr>
        <w:t>；</w:t>
      </w:r>
      <w:r w:rsidR="00E6643E" w:rsidRPr="00EB7915">
        <w:rPr>
          <w:rFonts w:hint="eastAsia"/>
          <w:kern w:val="0"/>
          <w:sz w:val="24"/>
        </w:rPr>
        <w:t>本</w:t>
      </w:r>
      <w:r w:rsidRPr="00EB7915">
        <w:rPr>
          <w:rFonts w:hint="eastAsia"/>
          <w:kern w:val="0"/>
          <w:sz w:val="24"/>
        </w:rPr>
        <w:t>基金</w:t>
      </w:r>
      <w:r w:rsidRPr="00EB7915">
        <w:rPr>
          <w:rFonts w:hint="eastAsia"/>
          <w:kern w:val="0"/>
          <w:sz w:val="24"/>
        </w:rPr>
        <w:t>E</w:t>
      </w:r>
      <w:r w:rsidRPr="00EB7915">
        <w:rPr>
          <w:rFonts w:hint="eastAsia"/>
          <w:kern w:val="0"/>
          <w:sz w:val="24"/>
        </w:rPr>
        <w:t>类基金份额净值收益率为</w:t>
      </w:r>
      <w:r w:rsidRPr="00EB7915">
        <w:rPr>
          <w:rFonts w:hint="eastAsia"/>
          <w:kern w:val="0"/>
          <w:sz w:val="24"/>
        </w:rPr>
        <w:t>4.2580%</w:t>
      </w:r>
      <w:r w:rsidRPr="00EB7915">
        <w:rPr>
          <w:rFonts w:hint="eastAsia"/>
          <w:kern w:val="0"/>
          <w:sz w:val="24"/>
        </w:rPr>
        <w:t>，同期业绩比较基准收益率为</w:t>
      </w:r>
      <w:r w:rsidRPr="00EB7915">
        <w:rPr>
          <w:rFonts w:hint="eastAsia"/>
          <w:kern w:val="0"/>
          <w:sz w:val="24"/>
        </w:rPr>
        <w:t>0.3500%</w:t>
      </w:r>
      <w:r w:rsidRPr="00EB7915">
        <w:rPr>
          <w:rFonts w:hint="eastAsia"/>
          <w:kern w:val="0"/>
          <w:sz w:val="24"/>
        </w:rPr>
        <w:t>。</w:t>
      </w:r>
    </w:p>
    <w:p w14:paraId="1CCC306B" w14:textId="77777777" w:rsidR="00223DFB" w:rsidRPr="00E6643E" w:rsidRDefault="00223DFB" w:rsidP="006B6A5D">
      <w:pPr>
        <w:spacing w:line="360" w:lineRule="auto"/>
        <w:ind w:firstLineChars="200" w:firstLine="420"/>
        <w:rPr>
          <w:rFonts w:asciiTheme="minorEastAsia" w:eastAsiaTheme="minorEastAsia" w:hAnsiTheme="minorEastAsia"/>
          <w:kern w:val="0"/>
          <w:szCs w:val="21"/>
        </w:rPr>
      </w:pPr>
    </w:p>
    <w:p w14:paraId="606A30FE"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509688247"/>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14:paraId="64E65BFC"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14:paraId="7463B8F9"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30BC0DE9"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688248"/>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14:paraId="396E7B63" w14:textId="77777777" w:rsidR="00795A1F" w:rsidRDefault="00C27C22">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5E805357" w14:textId="77777777" w:rsidR="00795A1F" w:rsidRDefault="00C27C22">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7C0A0A4B" w14:textId="77777777" w:rsidR="00795A1F" w:rsidRDefault="00C27C22">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14:paraId="2839C959" w14:textId="77777777" w:rsidR="00795A1F" w:rsidRDefault="00C27C22">
      <w:pPr>
        <w:tabs>
          <w:tab w:val="left" w:pos="426"/>
        </w:tabs>
        <w:spacing w:before="29" w:line="288" w:lineRule="auto"/>
        <w:ind w:firstLineChars="200" w:firstLine="480"/>
        <w:rPr>
          <w:kern w:val="0"/>
          <w:sz w:val="24"/>
        </w:rPr>
      </w:pPr>
      <w:r>
        <w:rPr>
          <w:rFonts w:hint="eastAsia"/>
          <w:kern w:val="0"/>
          <w:sz w:val="24"/>
        </w:rPr>
        <w:lastRenderedPageBreak/>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4BEE169A" w14:textId="77777777" w:rsidR="00795A1F" w:rsidRDefault="00C27C22">
      <w:pPr>
        <w:tabs>
          <w:tab w:val="left" w:pos="426"/>
        </w:tabs>
        <w:spacing w:before="29" w:line="288" w:lineRule="auto"/>
        <w:ind w:firstLineChars="200" w:firstLine="480"/>
        <w:rPr>
          <w:kern w:val="0"/>
          <w:sz w:val="24"/>
        </w:rPr>
      </w:pPr>
      <w:r>
        <w:rPr>
          <w:rFonts w:hint="eastAsia"/>
          <w:kern w:val="0"/>
          <w:sz w:val="24"/>
        </w:rPr>
        <w:t>（二）深化事前事中合规及风险管理，提高合规管理及风险控制有效性。</w:t>
      </w:r>
    </w:p>
    <w:p w14:paraId="07E5DF6D" w14:textId="77777777" w:rsidR="00795A1F" w:rsidRDefault="00C27C22">
      <w:pPr>
        <w:tabs>
          <w:tab w:val="left" w:pos="426"/>
        </w:tabs>
        <w:spacing w:before="29" w:line="288" w:lineRule="auto"/>
        <w:ind w:firstLineChars="200" w:firstLine="480"/>
        <w:rPr>
          <w:kern w:val="0"/>
          <w:sz w:val="24"/>
        </w:rPr>
      </w:pPr>
      <w:r>
        <w:rPr>
          <w:rFonts w:hint="eastAsia"/>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18B90508" w14:textId="77777777" w:rsidR="00795A1F" w:rsidRDefault="00C27C22">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14:paraId="0D02D2BC" w14:textId="77777777" w:rsidR="00795A1F" w:rsidRDefault="00C27C22">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405B2D12" w14:textId="77777777" w:rsidR="00795A1F" w:rsidRDefault="00C27C22">
      <w:pPr>
        <w:tabs>
          <w:tab w:val="left" w:pos="426"/>
        </w:tabs>
        <w:spacing w:before="29" w:line="288" w:lineRule="auto"/>
        <w:ind w:firstLineChars="200" w:firstLine="480"/>
        <w:rPr>
          <w:kern w:val="0"/>
          <w:sz w:val="24"/>
        </w:rPr>
      </w:pPr>
      <w:r>
        <w:rPr>
          <w:rFonts w:hint="eastAsia"/>
          <w:kern w:val="0"/>
          <w:sz w:val="24"/>
        </w:rPr>
        <w:t>（四）强化培训教育，持续提高全员风险合规意识。</w:t>
      </w:r>
    </w:p>
    <w:p w14:paraId="04DCDCEA"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2813BA87"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17E78564"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688249"/>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14:paraId="27F51795" w14:textId="77777777" w:rsidR="00795A1F" w:rsidRDefault="00C27C22">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0968932" w14:textId="77777777" w:rsidR="00795A1F" w:rsidRDefault="00C27C22">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A1A0361"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3006D44"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026CA48F" w14:textId="77777777" w:rsidR="00BC7A30" w:rsidRPr="00652D6E" w:rsidRDefault="00BC7A30" w:rsidP="00652D6E">
      <w:pPr>
        <w:pStyle w:val="20"/>
        <w:spacing w:before="29" w:after="0" w:line="288" w:lineRule="auto"/>
        <w:rPr>
          <w:rFonts w:ascii="Times New Roman" w:hAnsi="Times New Roman" w:cs="Times New Roman"/>
          <w:kern w:val="0"/>
          <w:szCs w:val="24"/>
        </w:rPr>
      </w:pPr>
      <w:bookmarkStart w:id="20" w:name="_Toc247959458"/>
      <w:bookmarkStart w:id="21" w:name="_Toc225570084"/>
      <w:bookmarkStart w:id="22" w:name="_Toc361324862"/>
      <w:bookmarkStart w:id="23" w:name="_Toc374374942"/>
      <w:bookmarkStart w:id="24" w:name="_Toc509688250"/>
      <w:r w:rsidRPr="00652D6E">
        <w:rPr>
          <w:rFonts w:ascii="Times New Roman" w:hAnsi="Times New Roman" w:cs="Times New Roman"/>
          <w:kern w:val="0"/>
          <w:szCs w:val="24"/>
        </w:rPr>
        <w:lastRenderedPageBreak/>
        <w:t>4.</w:t>
      </w:r>
      <w:r w:rsidRPr="00652D6E">
        <w:rPr>
          <w:rFonts w:ascii="Times New Roman" w:hAnsi="Times New Roman" w:cs="Times New Roman" w:hint="eastAsia"/>
          <w:kern w:val="0"/>
          <w:szCs w:val="24"/>
        </w:rPr>
        <w:t>8</w:t>
      </w:r>
      <w:r w:rsidRPr="00652D6E">
        <w:rPr>
          <w:rFonts w:ascii="Times New Roman" w:hAnsi="Times New Roman" w:cs="Times New Roman"/>
          <w:kern w:val="0"/>
          <w:szCs w:val="24"/>
        </w:rPr>
        <w:t xml:space="preserve"> </w:t>
      </w:r>
      <w:r w:rsidRPr="00652D6E">
        <w:rPr>
          <w:rFonts w:ascii="Times New Roman" w:hAnsi="Times New Roman" w:cs="Times New Roman"/>
          <w:kern w:val="0"/>
          <w:szCs w:val="24"/>
        </w:rPr>
        <w:t>管理人对报告期内基金利润分配情况的说明</w:t>
      </w:r>
      <w:bookmarkEnd w:id="20"/>
      <w:bookmarkEnd w:id="21"/>
      <w:bookmarkEnd w:id="22"/>
      <w:bookmarkEnd w:id="23"/>
      <w:bookmarkEnd w:id="24"/>
    </w:p>
    <w:p w14:paraId="1CF1AB76"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14:paraId="7E4B9978" w14:textId="77777777" w:rsidR="00BC7A30" w:rsidRPr="00A4203E" w:rsidRDefault="00BC7A30" w:rsidP="00BC7A30">
      <w:pPr>
        <w:spacing w:line="360" w:lineRule="auto"/>
        <w:ind w:firstLineChars="200" w:firstLine="420"/>
        <w:rPr>
          <w:rFonts w:eastAsiaTheme="minorEastAsia"/>
          <w:color w:val="000000"/>
          <w:szCs w:val="21"/>
        </w:rPr>
      </w:pPr>
    </w:p>
    <w:p w14:paraId="354B8C00" w14:textId="77777777" w:rsidR="00BC7A30" w:rsidRPr="00652D6E" w:rsidRDefault="00BC7A30" w:rsidP="00652D6E">
      <w:pPr>
        <w:pStyle w:val="20"/>
        <w:spacing w:before="29" w:after="0" w:line="288" w:lineRule="auto"/>
        <w:rPr>
          <w:rFonts w:ascii="Times New Roman" w:hAnsi="Times New Roman" w:cs="Times New Roman"/>
          <w:kern w:val="0"/>
          <w:szCs w:val="24"/>
        </w:rPr>
      </w:pPr>
      <w:bookmarkStart w:id="25" w:name="_Toc509688251"/>
      <w:r w:rsidRPr="00652D6E">
        <w:rPr>
          <w:rFonts w:ascii="Times New Roman" w:hAnsi="Times New Roman" w:cs="Times New Roman"/>
          <w:kern w:val="0"/>
          <w:szCs w:val="24"/>
        </w:rPr>
        <w:t>4.9</w:t>
      </w:r>
      <w:r w:rsidRPr="00652D6E">
        <w:rPr>
          <w:rFonts w:ascii="Times New Roman" w:hAnsi="Times New Roman" w:cs="Times New Roman" w:hint="eastAsia"/>
          <w:kern w:val="0"/>
          <w:szCs w:val="24"/>
        </w:rPr>
        <w:t xml:space="preserve"> </w:t>
      </w:r>
      <w:r w:rsidRPr="00652D6E">
        <w:rPr>
          <w:rFonts w:ascii="Times New Roman" w:hAnsi="Times New Roman" w:cs="Times New Roman" w:hint="eastAsia"/>
          <w:kern w:val="0"/>
          <w:szCs w:val="24"/>
        </w:rPr>
        <w:t>报告期内管理人对本基金持有人数或基金资产净值预警情形的说明</w:t>
      </w:r>
      <w:bookmarkEnd w:id="25"/>
    </w:p>
    <w:p w14:paraId="2E46BC22"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6AAC3FE9" w14:textId="77777777" w:rsidR="00282EBF" w:rsidRDefault="00282EBF" w:rsidP="00EB7915">
      <w:pPr>
        <w:tabs>
          <w:tab w:val="left" w:pos="426"/>
        </w:tabs>
        <w:spacing w:before="29" w:line="288" w:lineRule="auto"/>
        <w:ind w:firstLineChars="200" w:firstLine="480"/>
        <w:rPr>
          <w:kern w:val="0"/>
          <w:sz w:val="24"/>
        </w:rPr>
      </w:pPr>
    </w:p>
    <w:p w14:paraId="6D1CCC7F"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6" w:name="_Toc509688252"/>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14:paraId="04DE11D6" w14:textId="77777777" w:rsidR="00FB3BC2" w:rsidRPr="00FB3BC2" w:rsidRDefault="00FB3BC2" w:rsidP="00FB3BC2"/>
    <w:p w14:paraId="565EEF38"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509688253"/>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7"/>
    </w:p>
    <w:p w14:paraId="130C2531"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作为本基金的托管人，中信银行严格遵守了《证券投资基金法》及其他有关法律法规、基金合同和托管协议的规定，对交银施罗德天利宝货币市场基金</w:t>
      </w:r>
      <w:r w:rsidRPr="00F97694">
        <w:rPr>
          <w:rFonts w:hint="eastAsia"/>
          <w:kern w:val="0"/>
          <w:sz w:val="24"/>
        </w:rPr>
        <w:t>2017</w:t>
      </w:r>
      <w:r w:rsidRPr="00F97694">
        <w:rPr>
          <w:rFonts w:hint="eastAsia"/>
          <w:kern w:val="0"/>
          <w:sz w:val="24"/>
        </w:rPr>
        <w:t>年度基金的投资运作，进行了认真、独立的会计核算和必要的投资监督，认真履行了托管人的义务，不存在任何损害基金份额持有人利益的行为。</w:t>
      </w:r>
    </w:p>
    <w:p w14:paraId="53FB8737"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737F2E95"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509688254"/>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8"/>
    </w:p>
    <w:p w14:paraId="712AEFA7"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1738DEAB"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7BC3097A"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688255"/>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9"/>
    </w:p>
    <w:p w14:paraId="044F98D7"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交银施罗德天利宝货币市场基金年度报告中的财务指标、净值表现、收益分配情况、财务会计报告、投资组合报告等信息真实、准确、完整，未发现有损害基金持有人利益的行为。</w:t>
      </w:r>
    </w:p>
    <w:p w14:paraId="7CA72BF8" w14:textId="77777777" w:rsidR="00A20C66" w:rsidRPr="00F97694" w:rsidRDefault="00A20C66" w:rsidP="00F97694">
      <w:pPr>
        <w:tabs>
          <w:tab w:val="left" w:pos="426"/>
        </w:tabs>
        <w:spacing w:before="29" w:line="288" w:lineRule="auto"/>
        <w:ind w:firstLineChars="200" w:firstLine="480"/>
        <w:rPr>
          <w:kern w:val="0"/>
          <w:sz w:val="24"/>
        </w:rPr>
      </w:pPr>
    </w:p>
    <w:p w14:paraId="344ECE51"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30" w:name="_Toc509688256"/>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0"/>
    </w:p>
    <w:p w14:paraId="4E4DD1C4" w14:textId="77777777" w:rsidR="00FB3BC2" w:rsidRPr="00FB3BC2" w:rsidRDefault="00FB3BC2" w:rsidP="00FB3BC2"/>
    <w:p w14:paraId="1A752BF7" w14:textId="77777777" w:rsidR="00DE1EE2" w:rsidRPr="00AD103E" w:rsidRDefault="00DE1EE2" w:rsidP="00DE1EE2">
      <w:pPr>
        <w:widowControl/>
        <w:spacing w:line="288" w:lineRule="auto"/>
        <w:jc w:val="right"/>
        <w:rPr>
          <w:kern w:val="0"/>
          <w:sz w:val="24"/>
        </w:rPr>
      </w:pPr>
      <w:r w:rsidRPr="00AD103E">
        <w:rPr>
          <w:kern w:val="0"/>
          <w:sz w:val="24"/>
        </w:rPr>
        <w:t>普华永道中天审字</w:t>
      </w:r>
      <w:r w:rsidRPr="00AD103E">
        <w:rPr>
          <w:kern w:val="0"/>
          <w:sz w:val="24"/>
        </w:rPr>
        <w:t>(2018)</w:t>
      </w:r>
      <w:r w:rsidRPr="00AD103E">
        <w:rPr>
          <w:kern w:val="0"/>
          <w:sz w:val="24"/>
        </w:rPr>
        <w:t>第</w:t>
      </w:r>
      <w:r w:rsidRPr="00AD103E">
        <w:rPr>
          <w:kern w:val="0"/>
          <w:sz w:val="24"/>
        </w:rPr>
        <w:t>21952</w:t>
      </w:r>
      <w:r w:rsidRPr="00AD103E">
        <w:rPr>
          <w:kern w:val="0"/>
          <w:sz w:val="24"/>
        </w:rPr>
        <w:t>号</w:t>
      </w:r>
    </w:p>
    <w:p w14:paraId="1C245B74" w14:textId="77777777" w:rsidR="00DE1EE2" w:rsidRPr="00AD103E" w:rsidRDefault="00DE1EE2" w:rsidP="00DE1EE2">
      <w:pPr>
        <w:widowControl/>
        <w:spacing w:line="288" w:lineRule="auto"/>
        <w:jc w:val="left"/>
        <w:rPr>
          <w:kern w:val="0"/>
          <w:sz w:val="24"/>
        </w:rPr>
      </w:pPr>
      <w:r w:rsidRPr="00AD103E">
        <w:rPr>
          <w:kern w:val="0"/>
          <w:sz w:val="24"/>
        </w:rPr>
        <w:t>交银施罗德天利宝货币市场基金全体基金份额持有人</w:t>
      </w:r>
      <w:r w:rsidRPr="00AD103E">
        <w:rPr>
          <w:rFonts w:hint="eastAsia"/>
          <w:kern w:val="0"/>
          <w:sz w:val="24"/>
        </w:rPr>
        <w:t>：</w:t>
      </w:r>
    </w:p>
    <w:p w14:paraId="39D537E0" w14:textId="77777777" w:rsidR="00DE1EE2" w:rsidRPr="00E34FE4" w:rsidRDefault="00DE1EE2" w:rsidP="00DE1EE2">
      <w:pPr>
        <w:pStyle w:val="20"/>
        <w:spacing w:beforeLines="50" w:before="156" w:after="0" w:line="288" w:lineRule="auto"/>
        <w:rPr>
          <w:rFonts w:ascii="Times New Roman" w:hAnsi="Times New Roman" w:cs="Times New Roman"/>
          <w:kern w:val="0"/>
          <w:szCs w:val="24"/>
        </w:rPr>
      </w:pPr>
      <w:bookmarkStart w:id="31" w:name="_Toc374459275"/>
      <w:bookmarkStart w:id="32" w:name="_Toc362424013"/>
      <w:bookmarkStart w:id="33" w:name="_Toc352331235"/>
      <w:bookmarkStart w:id="34" w:name="_Toc352256057"/>
      <w:bookmarkStart w:id="35" w:name="_Toc352255989"/>
      <w:bookmarkStart w:id="36" w:name="_Toc286996149"/>
      <w:bookmarkStart w:id="37" w:name="_Toc509688257"/>
      <w:bookmarkStart w:id="38" w:name="_Toc374459273"/>
      <w:bookmarkStart w:id="39" w:name="_Toc362424011"/>
      <w:bookmarkStart w:id="40" w:name="_Toc352331233"/>
      <w:bookmarkStart w:id="41" w:name="_Toc352256055"/>
      <w:bookmarkStart w:id="42" w:name="_Toc352255987"/>
      <w:bookmarkStart w:id="43" w:name="_Toc286996147"/>
      <w:r w:rsidRPr="00E34FE4">
        <w:rPr>
          <w:rFonts w:ascii="Times New Roman" w:hAnsi="Times New Roman" w:cs="Times New Roman" w:hint="eastAsia"/>
          <w:kern w:val="0"/>
          <w:szCs w:val="24"/>
        </w:rPr>
        <w:lastRenderedPageBreak/>
        <w:t>一、</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审计意见</w:t>
      </w:r>
      <w:bookmarkEnd w:id="31"/>
      <w:bookmarkEnd w:id="32"/>
      <w:bookmarkEnd w:id="33"/>
      <w:bookmarkEnd w:id="34"/>
      <w:bookmarkEnd w:id="35"/>
      <w:bookmarkEnd w:id="36"/>
      <w:bookmarkEnd w:id="37"/>
    </w:p>
    <w:p w14:paraId="43CD51D5" w14:textId="77777777" w:rsidR="00DE1EE2" w:rsidRDefault="00DE1EE2" w:rsidP="00DE1EE2">
      <w:pPr>
        <w:widowControl/>
        <w:spacing w:line="288" w:lineRule="auto"/>
        <w:ind w:firstLine="420"/>
        <w:rPr>
          <w:kern w:val="0"/>
          <w:sz w:val="24"/>
        </w:rPr>
      </w:pPr>
      <w:r>
        <w:rPr>
          <w:kern w:val="0"/>
          <w:sz w:val="24"/>
        </w:rPr>
        <w:t>(</w:t>
      </w:r>
      <w:r>
        <w:rPr>
          <w:kern w:val="0"/>
          <w:sz w:val="24"/>
        </w:rPr>
        <w:t>一</w:t>
      </w:r>
      <w:r>
        <w:rPr>
          <w:kern w:val="0"/>
          <w:sz w:val="24"/>
        </w:rPr>
        <w:t>)</w:t>
      </w:r>
      <w:r>
        <w:rPr>
          <w:kern w:val="0"/>
          <w:sz w:val="24"/>
        </w:rPr>
        <w:t>我们审计的内容</w:t>
      </w:r>
    </w:p>
    <w:p w14:paraId="36C940D4" w14:textId="77777777" w:rsidR="00DE1EE2" w:rsidRDefault="00DE1EE2" w:rsidP="00DE1EE2">
      <w:pPr>
        <w:widowControl/>
        <w:spacing w:line="288" w:lineRule="auto"/>
        <w:ind w:firstLine="420"/>
        <w:rPr>
          <w:kern w:val="0"/>
          <w:sz w:val="24"/>
        </w:rPr>
      </w:pPr>
      <w:r>
        <w:rPr>
          <w:kern w:val="0"/>
          <w:sz w:val="24"/>
        </w:rPr>
        <w:t>我们审计了交银施罗德天利宝货币市场基金</w:t>
      </w:r>
      <w:r>
        <w:rPr>
          <w:kern w:val="0"/>
          <w:sz w:val="24"/>
        </w:rPr>
        <w:t>(</w:t>
      </w:r>
      <w:r>
        <w:rPr>
          <w:kern w:val="0"/>
          <w:sz w:val="24"/>
        </w:rPr>
        <w:t>以下简称</w:t>
      </w:r>
      <w:r>
        <w:rPr>
          <w:kern w:val="0"/>
          <w:sz w:val="24"/>
        </w:rPr>
        <w:t>“</w:t>
      </w:r>
      <w:r>
        <w:rPr>
          <w:kern w:val="0"/>
          <w:sz w:val="24"/>
        </w:rPr>
        <w:t>交银施罗德天利宝基金</w:t>
      </w:r>
      <w:r>
        <w:rPr>
          <w:kern w:val="0"/>
          <w:sz w:val="24"/>
        </w:rPr>
        <w:t>”)</w:t>
      </w:r>
      <w:r>
        <w:rPr>
          <w:kern w:val="0"/>
          <w:sz w:val="24"/>
        </w:rPr>
        <w:t>的财务报表，包括</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日的资产负债表，</w:t>
      </w:r>
      <w:r>
        <w:rPr>
          <w:kern w:val="0"/>
          <w:sz w:val="24"/>
        </w:rPr>
        <w:t>2017</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14:paraId="61C8E6CC" w14:textId="77777777" w:rsidR="00DE1EE2" w:rsidRDefault="00DE1EE2" w:rsidP="00DE1EE2">
      <w:pPr>
        <w:widowControl/>
        <w:spacing w:line="288" w:lineRule="auto"/>
        <w:ind w:firstLine="420"/>
        <w:rPr>
          <w:kern w:val="0"/>
          <w:sz w:val="24"/>
        </w:rPr>
      </w:pPr>
      <w:r>
        <w:rPr>
          <w:kern w:val="0"/>
          <w:sz w:val="24"/>
        </w:rPr>
        <w:t>(</w:t>
      </w:r>
      <w:r>
        <w:rPr>
          <w:kern w:val="0"/>
          <w:sz w:val="24"/>
        </w:rPr>
        <w:t>二</w:t>
      </w:r>
      <w:r>
        <w:rPr>
          <w:kern w:val="0"/>
          <w:sz w:val="24"/>
        </w:rPr>
        <w:t>)</w:t>
      </w:r>
      <w:r>
        <w:rPr>
          <w:kern w:val="0"/>
          <w:sz w:val="24"/>
        </w:rPr>
        <w:t>我们的意见</w:t>
      </w:r>
    </w:p>
    <w:p w14:paraId="734AFB85" w14:textId="77777777" w:rsidR="00DE1EE2" w:rsidRDefault="00DE1EE2" w:rsidP="00DE1EE2">
      <w:pPr>
        <w:widowControl/>
        <w:spacing w:line="288" w:lineRule="auto"/>
        <w:ind w:firstLine="420"/>
        <w:rPr>
          <w:kern w:val="0"/>
          <w:sz w:val="24"/>
        </w:rPr>
      </w:pPr>
      <w:r w:rsidRPr="0033293E">
        <w:rPr>
          <w:kern w:val="0"/>
          <w:sz w:val="24"/>
        </w:rPr>
        <w:t>我们认为，后附的财务报表在所有重大方面按照企业会计准则和在财务报表附注中所列示的中国证券监督管理委员会</w:t>
      </w:r>
      <w:r w:rsidRPr="0033293E">
        <w:rPr>
          <w:kern w:val="0"/>
          <w:sz w:val="24"/>
        </w:rPr>
        <w:t>(</w:t>
      </w:r>
      <w:r w:rsidRPr="0033293E">
        <w:rPr>
          <w:kern w:val="0"/>
          <w:sz w:val="24"/>
        </w:rPr>
        <w:t>以下简称</w:t>
      </w:r>
      <w:r w:rsidRPr="0033293E">
        <w:rPr>
          <w:kern w:val="0"/>
          <w:sz w:val="24"/>
        </w:rPr>
        <w:t>“</w:t>
      </w:r>
      <w:r w:rsidRPr="0033293E">
        <w:rPr>
          <w:kern w:val="0"/>
          <w:sz w:val="24"/>
        </w:rPr>
        <w:t>中国证监会</w:t>
      </w:r>
      <w:r w:rsidRPr="0033293E">
        <w:rPr>
          <w:kern w:val="0"/>
          <w:sz w:val="24"/>
        </w:rPr>
        <w:t>”)</w:t>
      </w:r>
      <w:r w:rsidRPr="0033293E">
        <w:rPr>
          <w:kern w:val="0"/>
          <w:sz w:val="24"/>
        </w:rPr>
        <w:t>、中国证券投资基金业协会</w:t>
      </w:r>
      <w:r w:rsidRPr="0033293E">
        <w:rPr>
          <w:kern w:val="0"/>
          <w:sz w:val="24"/>
        </w:rPr>
        <w:t>(</w:t>
      </w:r>
      <w:r w:rsidRPr="0033293E">
        <w:rPr>
          <w:kern w:val="0"/>
          <w:sz w:val="24"/>
        </w:rPr>
        <w:t>以下简称</w:t>
      </w:r>
      <w:r w:rsidRPr="0033293E">
        <w:rPr>
          <w:kern w:val="0"/>
          <w:sz w:val="24"/>
        </w:rPr>
        <w:t>“</w:t>
      </w:r>
      <w:r w:rsidRPr="0033293E">
        <w:rPr>
          <w:kern w:val="0"/>
          <w:sz w:val="24"/>
        </w:rPr>
        <w:t>中国基金业协会</w:t>
      </w:r>
      <w:r w:rsidRPr="0033293E">
        <w:rPr>
          <w:kern w:val="0"/>
          <w:sz w:val="24"/>
        </w:rPr>
        <w:t>”)</w:t>
      </w:r>
      <w:r w:rsidRPr="0033293E">
        <w:rPr>
          <w:kern w:val="0"/>
          <w:sz w:val="24"/>
        </w:rPr>
        <w:t>发布的有关规定及允许的基金行业实务操作编制，公允反映了交银施罗德天利宝基金</w:t>
      </w:r>
      <w:r w:rsidRPr="0033293E">
        <w:rPr>
          <w:kern w:val="0"/>
          <w:sz w:val="24"/>
        </w:rPr>
        <w:t>2017</w:t>
      </w:r>
      <w:r w:rsidRPr="0033293E">
        <w:rPr>
          <w:kern w:val="0"/>
          <w:sz w:val="24"/>
        </w:rPr>
        <w:t>年</w:t>
      </w:r>
      <w:r w:rsidRPr="0033293E">
        <w:rPr>
          <w:kern w:val="0"/>
          <w:sz w:val="24"/>
        </w:rPr>
        <w:t>12</w:t>
      </w:r>
      <w:r w:rsidRPr="0033293E">
        <w:rPr>
          <w:kern w:val="0"/>
          <w:sz w:val="24"/>
        </w:rPr>
        <w:t>月</w:t>
      </w:r>
      <w:r w:rsidRPr="0033293E">
        <w:rPr>
          <w:kern w:val="0"/>
          <w:sz w:val="24"/>
        </w:rPr>
        <w:t>31</w:t>
      </w:r>
      <w:r w:rsidRPr="0033293E">
        <w:rPr>
          <w:kern w:val="0"/>
          <w:sz w:val="24"/>
        </w:rPr>
        <w:t>日的财务状况以及</w:t>
      </w:r>
      <w:r w:rsidRPr="0033293E">
        <w:rPr>
          <w:kern w:val="0"/>
          <w:sz w:val="24"/>
        </w:rPr>
        <w:t>2017</w:t>
      </w:r>
      <w:r w:rsidRPr="0033293E">
        <w:rPr>
          <w:kern w:val="0"/>
          <w:sz w:val="24"/>
        </w:rPr>
        <w:t>年度的经营成果和基金净值变动情况。</w:t>
      </w:r>
    </w:p>
    <w:p w14:paraId="1EA00E3C" w14:textId="77777777" w:rsidR="00DE1EE2" w:rsidRPr="0033293E" w:rsidRDefault="00DE1EE2" w:rsidP="00DE1EE2">
      <w:pPr>
        <w:widowControl/>
        <w:spacing w:line="288" w:lineRule="auto"/>
        <w:ind w:firstLine="420"/>
        <w:rPr>
          <w:kern w:val="0"/>
          <w:sz w:val="24"/>
        </w:rPr>
      </w:pPr>
    </w:p>
    <w:p w14:paraId="7D4EE371" w14:textId="77777777" w:rsidR="00DE1EE2" w:rsidRPr="00E34FE4" w:rsidRDefault="00DE1EE2" w:rsidP="00DE1EE2">
      <w:pPr>
        <w:pStyle w:val="20"/>
        <w:spacing w:beforeLines="50" w:before="156" w:after="0" w:line="288" w:lineRule="auto"/>
        <w:rPr>
          <w:rFonts w:ascii="Times New Roman" w:hAnsi="Times New Roman" w:cs="Times New Roman"/>
          <w:kern w:val="0"/>
          <w:szCs w:val="24"/>
        </w:rPr>
      </w:pPr>
      <w:bookmarkStart w:id="44" w:name="_Toc509688258"/>
      <w:r w:rsidRPr="00E34FE4">
        <w:rPr>
          <w:rFonts w:ascii="Times New Roman" w:hAnsi="Times New Roman" w:cs="Times New Roman" w:hint="eastAsia"/>
          <w:kern w:val="0"/>
          <w:szCs w:val="24"/>
        </w:rPr>
        <w:t>二、</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形成审计意见的基础</w:t>
      </w:r>
      <w:bookmarkEnd w:id="44"/>
    </w:p>
    <w:p w14:paraId="56786979" w14:textId="77777777" w:rsidR="00DE1EE2" w:rsidRDefault="00DE1EE2" w:rsidP="00DE1EE2">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14:paraId="647337DF" w14:textId="77777777" w:rsidR="00DE1EE2" w:rsidRDefault="00DE1EE2" w:rsidP="00DE1EE2">
      <w:pPr>
        <w:spacing w:line="288" w:lineRule="auto"/>
        <w:ind w:firstLineChars="200" w:firstLine="480"/>
        <w:rPr>
          <w:kern w:val="0"/>
          <w:sz w:val="24"/>
        </w:rPr>
      </w:pPr>
      <w:r w:rsidRPr="0033293E">
        <w:rPr>
          <w:kern w:val="0"/>
          <w:sz w:val="24"/>
        </w:rPr>
        <w:t>按照中国注册会计师职业道德守则，我们独立于交银施罗德天利宝基金，并履行了职业道德方面的其他责任。</w:t>
      </w:r>
    </w:p>
    <w:p w14:paraId="33335BF3" w14:textId="77777777" w:rsidR="00DE1EE2" w:rsidRPr="0033293E" w:rsidRDefault="00DE1EE2" w:rsidP="00DE1EE2">
      <w:pPr>
        <w:spacing w:line="288" w:lineRule="auto"/>
        <w:ind w:firstLineChars="200" w:firstLine="480"/>
        <w:rPr>
          <w:kern w:val="0"/>
          <w:sz w:val="24"/>
        </w:rPr>
      </w:pPr>
    </w:p>
    <w:p w14:paraId="545B4F5E" w14:textId="77777777" w:rsidR="00DE1EE2" w:rsidRPr="00E34FE4" w:rsidRDefault="00DE1EE2" w:rsidP="00DE1EE2">
      <w:pPr>
        <w:pStyle w:val="20"/>
        <w:spacing w:beforeLines="50" w:before="156" w:after="0" w:line="288" w:lineRule="auto"/>
        <w:rPr>
          <w:rFonts w:ascii="Times New Roman" w:hAnsi="Times New Roman" w:cs="Times New Roman"/>
          <w:kern w:val="0"/>
          <w:szCs w:val="24"/>
        </w:rPr>
      </w:pPr>
      <w:bookmarkStart w:id="45" w:name="_Toc509688259"/>
      <w:r w:rsidRPr="00E34FE4">
        <w:rPr>
          <w:rFonts w:ascii="Times New Roman" w:hAnsi="Times New Roman" w:cs="Times New Roman" w:hint="eastAsia"/>
          <w:kern w:val="0"/>
          <w:szCs w:val="24"/>
        </w:rPr>
        <w:t>三、</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管理层</w:t>
      </w:r>
      <w:r>
        <w:rPr>
          <w:rFonts w:ascii="Times New Roman" w:hAnsi="Times New Roman" w:cs="Times New Roman" w:hint="eastAsia"/>
          <w:kern w:val="0"/>
          <w:szCs w:val="24"/>
        </w:rPr>
        <w:t>和治理层</w:t>
      </w:r>
      <w:r w:rsidRPr="00E34FE4">
        <w:rPr>
          <w:rFonts w:ascii="Times New Roman" w:hAnsi="Times New Roman" w:cs="Times New Roman" w:hint="eastAsia"/>
          <w:kern w:val="0"/>
          <w:szCs w:val="24"/>
        </w:rPr>
        <w:t>对财务报表的责任</w:t>
      </w:r>
      <w:bookmarkEnd w:id="38"/>
      <w:bookmarkEnd w:id="39"/>
      <w:bookmarkEnd w:id="40"/>
      <w:bookmarkEnd w:id="41"/>
      <w:bookmarkEnd w:id="42"/>
      <w:bookmarkEnd w:id="43"/>
      <w:bookmarkEnd w:id="45"/>
    </w:p>
    <w:p w14:paraId="4E00BE09" w14:textId="77777777" w:rsidR="00DE1EE2" w:rsidRDefault="00DE1EE2" w:rsidP="00DE1EE2">
      <w:pPr>
        <w:spacing w:line="288" w:lineRule="auto"/>
        <w:ind w:firstLineChars="200" w:firstLine="480"/>
        <w:rPr>
          <w:kern w:val="0"/>
          <w:sz w:val="24"/>
        </w:rPr>
      </w:pPr>
      <w:r>
        <w:rPr>
          <w:kern w:val="0"/>
          <w:sz w:val="24"/>
        </w:rPr>
        <w:t>交银施罗德天利宝基金的基金管理人交银施罗德基金管理有限公司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0D8746E6" w14:textId="77777777" w:rsidR="00DE1EE2" w:rsidRDefault="00DE1EE2" w:rsidP="00DE1EE2">
      <w:pPr>
        <w:spacing w:line="288" w:lineRule="auto"/>
        <w:ind w:firstLineChars="200" w:firstLine="480"/>
        <w:rPr>
          <w:kern w:val="0"/>
          <w:sz w:val="24"/>
        </w:rPr>
      </w:pPr>
      <w:r>
        <w:rPr>
          <w:kern w:val="0"/>
          <w:sz w:val="24"/>
        </w:rPr>
        <w:t>在编制财务报表时，基金管理人管理层负责评估交银施罗德天利宝基金的持续经营能力，披露与持续经营相关的事项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，并运用持续经营假设，除非基金管理人管理层计划清算交银施罗德天利宝基金、终止运营或别无其他现实的选择。</w:t>
      </w:r>
    </w:p>
    <w:p w14:paraId="19B7A10D" w14:textId="77777777" w:rsidR="00DE1EE2" w:rsidRDefault="00DE1EE2" w:rsidP="00DE1EE2">
      <w:pPr>
        <w:spacing w:line="288" w:lineRule="auto"/>
        <w:ind w:firstLineChars="200" w:firstLine="480"/>
        <w:rPr>
          <w:kern w:val="0"/>
          <w:sz w:val="24"/>
        </w:rPr>
      </w:pPr>
      <w:r w:rsidRPr="0033293E">
        <w:rPr>
          <w:kern w:val="0"/>
          <w:sz w:val="24"/>
        </w:rPr>
        <w:t>基金管理人治理层负责监督交银施罗德天利宝基金的财务报告过程。</w:t>
      </w:r>
    </w:p>
    <w:p w14:paraId="34AA2BBE" w14:textId="77777777" w:rsidR="00DE1EE2" w:rsidRPr="0033293E" w:rsidRDefault="00DE1EE2" w:rsidP="00DE1EE2">
      <w:pPr>
        <w:spacing w:line="288" w:lineRule="auto"/>
        <w:ind w:firstLineChars="200" w:firstLine="480"/>
        <w:rPr>
          <w:kern w:val="0"/>
          <w:sz w:val="24"/>
        </w:rPr>
      </w:pPr>
    </w:p>
    <w:p w14:paraId="7F5CDE74" w14:textId="77777777" w:rsidR="00DE1EE2" w:rsidRPr="00E34FE4" w:rsidRDefault="00DE1EE2" w:rsidP="00DE1EE2">
      <w:pPr>
        <w:pStyle w:val="20"/>
        <w:spacing w:beforeLines="50" w:before="156" w:after="0" w:line="288" w:lineRule="auto"/>
        <w:rPr>
          <w:rFonts w:ascii="Times New Roman" w:hAnsi="Times New Roman" w:cs="Times New Roman"/>
          <w:kern w:val="0"/>
          <w:szCs w:val="24"/>
        </w:rPr>
      </w:pPr>
      <w:bookmarkStart w:id="46" w:name="_Toc374459274"/>
      <w:bookmarkStart w:id="47" w:name="_Toc362424012"/>
      <w:bookmarkStart w:id="48" w:name="_Toc352331234"/>
      <w:bookmarkStart w:id="49" w:name="_Toc352256056"/>
      <w:bookmarkStart w:id="50" w:name="_Toc352255988"/>
      <w:bookmarkStart w:id="51" w:name="_Toc286996148"/>
      <w:bookmarkStart w:id="52" w:name="_Toc509688260"/>
      <w:r w:rsidRPr="00E34FE4">
        <w:rPr>
          <w:rFonts w:ascii="Times New Roman" w:hAnsi="Times New Roman" w:cs="Times New Roman" w:hint="eastAsia"/>
          <w:kern w:val="0"/>
          <w:szCs w:val="24"/>
        </w:rPr>
        <w:t>四、</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注册会计师</w:t>
      </w:r>
      <w:r>
        <w:rPr>
          <w:rFonts w:ascii="Times New Roman" w:hAnsi="Times New Roman" w:cs="Times New Roman" w:hint="eastAsia"/>
          <w:kern w:val="0"/>
          <w:szCs w:val="24"/>
        </w:rPr>
        <w:t>对财务报表审计</w:t>
      </w:r>
      <w:r w:rsidRPr="00E34FE4">
        <w:rPr>
          <w:rFonts w:ascii="Times New Roman" w:hAnsi="Times New Roman" w:cs="Times New Roman" w:hint="eastAsia"/>
          <w:kern w:val="0"/>
          <w:szCs w:val="24"/>
        </w:rPr>
        <w:t>的责任</w:t>
      </w:r>
      <w:bookmarkEnd w:id="46"/>
      <w:bookmarkEnd w:id="47"/>
      <w:bookmarkEnd w:id="48"/>
      <w:bookmarkEnd w:id="49"/>
      <w:bookmarkEnd w:id="50"/>
      <w:bookmarkEnd w:id="51"/>
      <w:bookmarkEnd w:id="52"/>
    </w:p>
    <w:p w14:paraId="28CEFE74" w14:textId="77777777" w:rsidR="00DE1EE2" w:rsidRDefault="00DE1EE2" w:rsidP="00DE1EE2">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EE75845" w14:textId="77777777" w:rsidR="00DE1EE2" w:rsidRDefault="00DE1EE2" w:rsidP="00DE1EE2">
      <w:pPr>
        <w:spacing w:line="288" w:lineRule="auto"/>
        <w:ind w:firstLineChars="200" w:firstLine="480"/>
        <w:rPr>
          <w:kern w:val="0"/>
          <w:sz w:val="24"/>
        </w:rPr>
      </w:pPr>
      <w:r>
        <w:rPr>
          <w:kern w:val="0"/>
          <w:sz w:val="24"/>
        </w:rPr>
        <w:t>在按照审计准则执行审计工作的过程中，我们运用职业判断，并保持职业怀疑。同</w:t>
      </w:r>
      <w:r>
        <w:rPr>
          <w:kern w:val="0"/>
          <w:sz w:val="24"/>
        </w:rPr>
        <w:lastRenderedPageBreak/>
        <w:t>时，我们也执行以下工作：</w:t>
      </w:r>
    </w:p>
    <w:p w14:paraId="1C323472" w14:textId="77777777" w:rsidR="00DE1EE2" w:rsidRDefault="00DE1EE2" w:rsidP="00DE1EE2">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D12CA09" w14:textId="77777777" w:rsidR="00DE1EE2" w:rsidRDefault="00DE1EE2" w:rsidP="00DE1EE2">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14:paraId="64DDA631" w14:textId="77777777" w:rsidR="00DE1EE2" w:rsidRDefault="00DE1EE2" w:rsidP="00DE1EE2">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14:paraId="263D875C" w14:textId="77777777" w:rsidR="00DE1EE2" w:rsidRDefault="00DE1EE2" w:rsidP="00DE1EE2">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天利宝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天利宝基金不能持续经营。</w:t>
      </w:r>
    </w:p>
    <w:p w14:paraId="217E9AEE" w14:textId="77777777" w:rsidR="00DE1EE2" w:rsidRDefault="00DE1EE2" w:rsidP="00DE1EE2">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14:paraId="110A7362" w14:textId="77777777" w:rsidR="00DE1EE2" w:rsidRDefault="00DE1EE2" w:rsidP="00DE1EE2">
      <w:pPr>
        <w:spacing w:line="288" w:lineRule="auto"/>
        <w:ind w:firstLineChars="200" w:firstLine="480"/>
        <w:rPr>
          <w:kern w:val="0"/>
          <w:sz w:val="24"/>
        </w:rPr>
      </w:pPr>
      <w:r w:rsidRPr="0033293E">
        <w:rPr>
          <w:kern w:val="0"/>
          <w:sz w:val="24"/>
        </w:rPr>
        <w:t>我们与基金管理人治理层就计划的审计范围、时间安排和重大审计发现等事项进行沟通，包括沟通我们在审计中识别出的值得关注的内部控制缺陷。</w:t>
      </w:r>
    </w:p>
    <w:p w14:paraId="58F91EB0" w14:textId="77777777" w:rsidR="00B076B5" w:rsidRPr="0033293E" w:rsidRDefault="00B076B5" w:rsidP="00DE1EE2">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1"/>
      </w:tblGrid>
      <w:tr w:rsidR="00DE1EE2" w14:paraId="65170F2B" w14:textId="77777777" w:rsidTr="00DE1EE2">
        <w:tc>
          <w:tcPr>
            <w:tcW w:w="6345" w:type="dxa"/>
          </w:tcPr>
          <w:p w14:paraId="681B2698" w14:textId="77777777" w:rsidR="00DE1EE2" w:rsidRDefault="00DE1EE2" w:rsidP="00DE1EE2">
            <w:pPr>
              <w:spacing w:before="29" w:line="288" w:lineRule="auto"/>
              <w:jc w:val="left"/>
              <w:rPr>
                <w:sz w:val="24"/>
              </w:rPr>
            </w:pPr>
            <w:r w:rsidRPr="00387F45">
              <w:rPr>
                <w:sz w:val="24"/>
              </w:rPr>
              <w:t>普华永道中天会计师事务所（特殊普通合伙）</w:t>
            </w:r>
            <w:r w:rsidRPr="00387F45">
              <w:rPr>
                <w:sz w:val="24"/>
              </w:rPr>
              <w:tab/>
            </w:r>
          </w:p>
        </w:tc>
        <w:tc>
          <w:tcPr>
            <w:tcW w:w="2941" w:type="dxa"/>
          </w:tcPr>
          <w:p w14:paraId="74A47B31" w14:textId="77777777" w:rsidR="00DE1EE2" w:rsidRDefault="00DE1EE2" w:rsidP="00DE1EE2">
            <w:pPr>
              <w:spacing w:before="29" w:line="288" w:lineRule="auto"/>
              <w:jc w:val="right"/>
              <w:rPr>
                <w:sz w:val="24"/>
              </w:rPr>
            </w:pPr>
            <w:r w:rsidRPr="00387F45">
              <w:rPr>
                <w:rFonts w:hint="eastAsia"/>
                <w:sz w:val="24"/>
              </w:rPr>
              <w:t>中国注册会计师</w:t>
            </w:r>
          </w:p>
        </w:tc>
      </w:tr>
    </w:tbl>
    <w:p w14:paraId="40ADD4F0" w14:textId="62A977F1" w:rsidR="00DE1EE2" w:rsidRPr="0033293E" w:rsidRDefault="00DE1EE2" w:rsidP="00DE1EE2">
      <w:pPr>
        <w:spacing w:line="288" w:lineRule="auto"/>
        <w:jc w:val="right"/>
        <w:rPr>
          <w:kern w:val="0"/>
          <w:sz w:val="24"/>
        </w:rPr>
      </w:pPr>
      <w:r w:rsidRPr="0033293E">
        <w:rPr>
          <w:kern w:val="0"/>
          <w:sz w:val="24"/>
        </w:rPr>
        <w:t xml:space="preserve">   </w:t>
      </w:r>
      <w:r w:rsidRPr="0033293E">
        <w:rPr>
          <w:kern w:val="0"/>
          <w:sz w:val="24"/>
        </w:rPr>
        <w:t>薛竞</w:t>
      </w:r>
      <w:r w:rsidRPr="0033293E">
        <w:rPr>
          <w:kern w:val="0"/>
          <w:sz w:val="24"/>
        </w:rPr>
        <w:t xml:space="preserve">  </w:t>
      </w:r>
      <w:r w:rsidRPr="0033293E">
        <w:rPr>
          <w:kern w:val="0"/>
          <w:sz w:val="24"/>
        </w:rPr>
        <w:t>朱宏宇</w:t>
      </w:r>
    </w:p>
    <w:p w14:paraId="67CEDFBD" w14:textId="77777777" w:rsidR="00DE1EE2" w:rsidRPr="0033293E" w:rsidRDefault="00DE1EE2" w:rsidP="00DE1EE2">
      <w:pPr>
        <w:widowControl/>
        <w:spacing w:line="288" w:lineRule="auto"/>
        <w:jc w:val="right"/>
        <w:rPr>
          <w:kern w:val="0"/>
          <w:sz w:val="24"/>
        </w:rPr>
      </w:pPr>
      <w:r w:rsidRPr="0033293E">
        <w:rPr>
          <w:kern w:val="0"/>
          <w:sz w:val="24"/>
        </w:rPr>
        <w:t>上海市湖滨路</w:t>
      </w:r>
      <w:r w:rsidRPr="0033293E">
        <w:rPr>
          <w:kern w:val="0"/>
          <w:sz w:val="24"/>
        </w:rPr>
        <w:t>202</w:t>
      </w:r>
      <w:r w:rsidRPr="0033293E">
        <w:rPr>
          <w:kern w:val="0"/>
          <w:sz w:val="24"/>
        </w:rPr>
        <w:t>号普华永道中心</w:t>
      </w:r>
      <w:r w:rsidRPr="0033293E">
        <w:rPr>
          <w:kern w:val="0"/>
          <w:sz w:val="24"/>
        </w:rPr>
        <w:t>11</w:t>
      </w:r>
      <w:r w:rsidRPr="0033293E">
        <w:rPr>
          <w:kern w:val="0"/>
          <w:sz w:val="24"/>
        </w:rPr>
        <w:t>楼</w:t>
      </w:r>
    </w:p>
    <w:p w14:paraId="066A4CBA" w14:textId="77777777" w:rsidR="00DE1EE2" w:rsidRDefault="00DE1EE2" w:rsidP="00DE1EE2">
      <w:pPr>
        <w:widowControl/>
        <w:spacing w:line="288" w:lineRule="auto"/>
        <w:jc w:val="right"/>
        <w:rPr>
          <w:rFonts w:eastAsiaTheme="minorEastAsia"/>
          <w:color w:val="000000" w:themeColor="text1"/>
          <w:szCs w:val="21"/>
        </w:rPr>
      </w:pPr>
      <w:r w:rsidRPr="0033293E">
        <w:rPr>
          <w:kern w:val="0"/>
          <w:sz w:val="24"/>
        </w:rPr>
        <w:t>201</w:t>
      </w:r>
      <w:r w:rsidR="00701713">
        <w:rPr>
          <w:kern w:val="0"/>
          <w:sz w:val="24"/>
        </w:rPr>
        <w:t>8</w:t>
      </w:r>
      <w:r w:rsidRPr="0033293E">
        <w:rPr>
          <w:kern w:val="0"/>
          <w:sz w:val="24"/>
        </w:rPr>
        <w:t>年</w:t>
      </w:r>
      <w:r w:rsidRPr="0033293E">
        <w:rPr>
          <w:kern w:val="0"/>
          <w:sz w:val="24"/>
        </w:rPr>
        <w:t>3</w:t>
      </w:r>
      <w:r w:rsidRPr="0033293E">
        <w:rPr>
          <w:kern w:val="0"/>
          <w:sz w:val="24"/>
        </w:rPr>
        <w:t>月</w:t>
      </w:r>
      <w:r w:rsidRPr="0033293E">
        <w:rPr>
          <w:kern w:val="0"/>
          <w:sz w:val="24"/>
        </w:rPr>
        <w:t>26</w:t>
      </w:r>
      <w:r w:rsidRPr="0033293E">
        <w:rPr>
          <w:kern w:val="0"/>
          <w:sz w:val="24"/>
        </w:rPr>
        <w:t>日</w:t>
      </w:r>
    </w:p>
    <w:p w14:paraId="1CC430F3" w14:textId="77777777" w:rsidR="006E5E9C" w:rsidRPr="00A57D19" w:rsidRDefault="006E5E9C" w:rsidP="00A57D19">
      <w:pPr>
        <w:spacing w:before="29" w:line="288" w:lineRule="auto"/>
        <w:jc w:val="right"/>
        <w:rPr>
          <w:sz w:val="24"/>
        </w:rPr>
      </w:pPr>
    </w:p>
    <w:p w14:paraId="2D968C8F"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53" w:name="_Toc509688261"/>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53"/>
    </w:p>
    <w:p w14:paraId="039B045C" w14:textId="77777777" w:rsidR="00FB3BC2" w:rsidRPr="00FB3BC2" w:rsidRDefault="00FB3BC2" w:rsidP="00FB3BC2"/>
    <w:p w14:paraId="6D02F44E"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54" w:name="_Toc509688262"/>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54"/>
    </w:p>
    <w:p w14:paraId="25634358" w14:textId="77777777" w:rsidR="00223DFB" w:rsidRPr="00EE38B1" w:rsidRDefault="00223DFB" w:rsidP="00EE38B1">
      <w:pPr>
        <w:spacing w:before="29" w:line="288" w:lineRule="auto"/>
        <w:rPr>
          <w:sz w:val="24"/>
        </w:rPr>
      </w:pPr>
      <w:r w:rsidRPr="00EE38B1">
        <w:rPr>
          <w:rFonts w:hint="eastAsia"/>
          <w:sz w:val="24"/>
        </w:rPr>
        <w:t>会计主体：交银施罗德天利宝货币市场基金</w:t>
      </w:r>
    </w:p>
    <w:p w14:paraId="6C1B5185"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6F135140"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1270F312"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532100DB"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42AAE19"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465B512"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2CE05206"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4B78BE5"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007E9042"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2EE174F4"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1229AAC5"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63891381"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CBE2C72" w14:textId="77777777"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BBD4D9" w14:textId="77777777"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14:paraId="06DA636A"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1A50929A"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014EF3F"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2AFA6F" w14:textId="77777777" w:rsidR="003B282D" w:rsidRPr="00173BB4" w:rsidRDefault="003B282D" w:rsidP="00173BB4">
            <w:pPr>
              <w:spacing w:before="29" w:line="288" w:lineRule="auto"/>
              <w:jc w:val="right"/>
              <w:rPr>
                <w:sz w:val="24"/>
              </w:rPr>
            </w:pPr>
            <w:r w:rsidRPr="00173BB4">
              <w:rPr>
                <w:rFonts w:hint="eastAsia"/>
                <w:sz w:val="24"/>
              </w:rPr>
              <w:t>753,570,511.01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D65728" w14:textId="77777777" w:rsidR="003B282D" w:rsidRPr="00173BB4" w:rsidRDefault="003B282D" w:rsidP="00173BB4">
            <w:pPr>
              <w:spacing w:before="29" w:line="288" w:lineRule="auto"/>
              <w:jc w:val="right"/>
              <w:rPr>
                <w:sz w:val="24"/>
              </w:rPr>
            </w:pPr>
            <w:r w:rsidRPr="00173BB4">
              <w:rPr>
                <w:rFonts w:hint="eastAsia"/>
                <w:sz w:val="24"/>
              </w:rPr>
              <w:t>296,148,475.22</w:t>
            </w:r>
          </w:p>
        </w:tc>
      </w:tr>
      <w:tr w:rsidR="003B282D" w:rsidRPr="003367A1" w14:paraId="72415540"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032490BC" w14:textId="77777777" w:rsidR="003B282D" w:rsidRPr="00527B33" w:rsidRDefault="003B282D" w:rsidP="00527B33">
            <w:pPr>
              <w:spacing w:before="29" w:line="288" w:lineRule="auto"/>
              <w:rPr>
                <w:color w:val="000000"/>
                <w:sz w:val="24"/>
              </w:rPr>
            </w:pPr>
            <w:r w:rsidRPr="00527B33">
              <w:rPr>
                <w:rFonts w:hint="eastAsia"/>
                <w:color w:val="000000"/>
                <w:sz w:val="24"/>
              </w:rPr>
              <w:lastRenderedPageBreak/>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2CD12AC1"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F61F944" w14:textId="77777777" w:rsidR="003B282D" w:rsidRPr="00173BB4" w:rsidRDefault="003B282D" w:rsidP="00173BB4">
            <w:pPr>
              <w:spacing w:before="29" w:line="288" w:lineRule="auto"/>
              <w:jc w:val="right"/>
              <w:rPr>
                <w:sz w:val="24"/>
              </w:rPr>
            </w:pPr>
            <w:r w:rsidRPr="00173BB4">
              <w:rPr>
                <w:rFonts w:hint="eastAsia"/>
                <w:sz w:val="24"/>
              </w:rPr>
              <w:t>18,181.82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CA49DAA" w14:textId="77777777" w:rsidR="003B282D" w:rsidRPr="00173BB4" w:rsidRDefault="003B282D" w:rsidP="00173BB4">
            <w:pPr>
              <w:spacing w:before="29" w:line="288" w:lineRule="auto"/>
              <w:jc w:val="right"/>
              <w:rPr>
                <w:sz w:val="24"/>
              </w:rPr>
            </w:pPr>
            <w:r w:rsidRPr="00173BB4">
              <w:rPr>
                <w:rFonts w:hint="eastAsia"/>
                <w:sz w:val="24"/>
              </w:rPr>
              <w:t>296,139.49</w:t>
            </w:r>
          </w:p>
        </w:tc>
      </w:tr>
      <w:tr w:rsidR="003B282D" w:rsidRPr="003367A1" w14:paraId="35B76DD2"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F7077ED"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28B5ACB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CAFDEB7" w14:textId="77777777" w:rsidR="003B282D" w:rsidRPr="00173BB4" w:rsidRDefault="003B282D" w:rsidP="00173BB4">
            <w:pPr>
              <w:spacing w:before="29" w:line="288" w:lineRule="auto"/>
              <w:jc w:val="right"/>
              <w:rPr>
                <w:sz w:val="24"/>
              </w:rPr>
            </w:pPr>
            <w:r w:rsidRPr="00173BB4">
              <w:rPr>
                <w:rFonts w:hint="eastAsia"/>
                <w:sz w:val="24"/>
              </w:rPr>
              <w:t>2,459.61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2000472" w14:textId="77777777" w:rsidR="003B282D" w:rsidRPr="00173BB4" w:rsidRDefault="003B282D" w:rsidP="00173BB4">
            <w:pPr>
              <w:spacing w:before="29" w:line="288" w:lineRule="auto"/>
              <w:jc w:val="right"/>
              <w:rPr>
                <w:sz w:val="24"/>
              </w:rPr>
            </w:pPr>
            <w:r w:rsidRPr="00173BB4">
              <w:rPr>
                <w:rFonts w:hint="eastAsia"/>
                <w:sz w:val="24"/>
              </w:rPr>
              <w:t>6,772.52</w:t>
            </w:r>
          </w:p>
        </w:tc>
      </w:tr>
      <w:tr w:rsidR="003B282D" w:rsidRPr="003367A1" w14:paraId="1C8A4DDD"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58FCD40D"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65FCA7D"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3E82075" w14:textId="77777777" w:rsidR="003B282D" w:rsidRPr="00173BB4" w:rsidRDefault="003B282D" w:rsidP="00173BB4">
            <w:pPr>
              <w:spacing w:before="29" w:line="288" w:lineRule="auto"/>
              <w:jc w:val="right"/>
              <w:rPr>
                <w:sz w:val="24"/>
              </w:rPr>
            </w:pPr>
            <w:r w:rsidRPr="00173BB4">
              <w:rPr>
                <w:rFonts w:hint="eastAsia"/>
                <w:sz w:val="24"/>
              </w:rPr>
              <w:t>1,117,393,596.74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B321CDF" w14:textId="77777777" w:rsidR="003B282D" w:rsidRPr="00173BB4" w:rsidRDefault="003B282D" w:rsidP="00173BB4">
            <w:pPr>
              <w:spacing w:before="29" w:line="288" w:lineRule="auto"/>
              <w:jc w:val="right"/>
              <w:rPr>
                <w:sz w:val="24"/>
              </w:rPr>
            </w:pPr>
            <w:r w:rsidRPr="00173BB4">
              <w:rPr>
                <w:rFonts w:hint="eastAsia"/>
                <w:sz w:val="24"/>
              </w:rPr>
              <w:t>76,817,409.93</w:t>
            </w:r>
          </w:p>
        </w:tc>
      </w:tr>
      <w:tr w:rsidR="003B282D" w:rsidRPr="003367A1" w14:paraId="71BE45BA"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00D9C944"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E0AEF1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483712B"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9950D2"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DEA8B71"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2B85EEAD"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C223CD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884BD59"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60F6D7"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9F5C951"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09F45947"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E11A97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A04987" w14:textId="77777777" w:rsidR="003B282D" w:rsidRPr="00173BB4" w:rsidRDefault="003B282D" w:rsidP="00173BB4">
            <w:pPr>
              <w:spacing w:before="29" w:line="288" w:lineRule="auto"/>
              <w:jc w:val="right"/>
              <w:rPr>
                <w:sz w:val="24"/>
              </w:rPr>
            </w:pPr>
            <w:r w:rsidRPr="00173BB4">
              <w:rPr>
                <w:rFonts w:hint="eastAsia"/>
                <w:sz w:val="24"/>
              </w:rPr>
              <w:t>1,117,393,596.74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E31722B" w14:textId="77777777" w:rsidR="003B282D" w:rsidRPr="00173BB4" w:rsidRDefault="003B282D" w:rsidP="00173BB4">
            <w:pPr>
              <w:spacing w:before="29" w:line="288" w:lineRule="auto"/>
              <w:jc w:val="right"/>
              <w:rPr>
                <w:sz w:val="24"/>
              </w:rPr>
            </w:pPr>
            <w:r w:rsidRPr="00173BB4">
              <w:rPr>
                <w:rFonts w:hint="eastAsia"/>
                <w:sz w:val="24"/>
              </w:rPr>
              <w:t>76,817,409.93</w:t>
            </w:r>
          </w:p>
        </w:tc>
      </w:tr>
      <w:tr w:rsidR="003B282D" w:rsidRPr="003367A1" w14:paraId="5526DD74"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4538FF45"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6A5C18D"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FFEFCA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42EDED1"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9E0DCF0"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4F0A89B3"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2517AB5"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ADD540F"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47EEA947"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6BCE017"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288BC5A"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2AEA861"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17E695B"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99C92E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3F3DE905"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6EDBE54"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9AB6C9E"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072A38B" w14:textId="77777777" w:rsidR="003B282D" w:rsidRPr="00173BB4" w:rsidRDefault="003B282D" w:rsidP="00173BB4">
            <w:pPr>
              <w:spacing w:before="29" w:line="288" w:lineRule="auto"/>
              <w:jc w:val="right"/>
              <w:rPr>
                <w:sz w:val="24"/>
              </w:rPr>
            </w:pPr>
            <w:r w:rsidRPr="00173BB4">
              <w:rPr>
                <w:rFonts w:hint="eastAsia"/>
                <w:sz w:val="24"/>
              </w:rPr>
              <w:t>637,927,200.00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8F8E38A" w14:textId="77777777" w:rsidR="003B282D" w:rsidRPr="00173BB4" w:rsidRDefault="003B282D" w:rsidP="00173BB4">
            <w:pPr>
              <w:spacing w:before="29" w:line="288" w:lineRule="auto"/>
              <w:jc w:val="right"/>
              <w:rPr>
                <w:sz w:val="24"/>
              </w:rPr>
            </w:pPr>
            <w:r w:rsidRPr="00173BB4">
              <w:rPr>
                <w:rFonts w:hint="eastAsia"/>
                <w:sz w:val="24"/>
              </w:rPr>
              <w:t>162,041,400.00</w:t>
            </w:r>
          </w:p>
        </w:tc>
      </w:tr>
      <w:tr w:rsidR="003B282D" w:rsidRPr="003367A1" w14:paraId="1A3349F1"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5212E05"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4EF616A"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E78F30E"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11127DE" w14:textId="77777777" w:rsidR="003B282D" w:rsidRPr="00173BB4" w:rsidRDefault="003B282D" w:rsidP="00173BB4">
            <w:pPr>
              <w:spacing w:before="29" w:line="288" w:lineRule="auto"/>
              <w:jc w:val="right"/>
              <w:rPr>
                <w:sz w:val="24"/>
              </w:rPr>
            </w:pPr>
            <w:r w:rsidRPr="00173BB4">
              <w:rPr>
                <w:rFonts w:hint="eastAsia"/>
                <w:sz w:val="24"/>
              </w:rPr>
              <w:t>2,060,695.22</w:t>
            </w:r>
          </w:p>
        </w:tc>
      </w:tr>
      <w:tr w:rsidR="003B282D" w:rsidRPr="003367A1" w14:paraId="2B2A5B3E"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CA8514E"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2044045D"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683441" w14:textId="77777777" w:rsidR="003B282D" w:rsidRPr="00173BB4" w:rsidRDefault="003B282D" w:rsidP="00173BB4">
            <w:pPr>
              <w:spacing w:before="29" w:line="288" w:lineRule="auto"/>
              <w:jc w:val="right"/>
              <w:rPr>
                <w:sz w:val="24"/>
              </w:rPr>
            </w:pPr>
            <w:r w:rsidRPr="00173BB4">
              <w:rPr>
                <w:rFonts w:hint="eastAsia"/>
                <w:sz w:val="24"/>
              </w:rPr>
              <w:t>11,065,790.07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4A9A4F6" w14:textId="77777777" w:rsidR="003B282D" w:rsidRPr="00173BB4" w:rsidRDefault="003B282D" w:rsidP="00173BB4">
            <w:pPr>
              <w:spacing w:before="29" w:line="288" w:lineRule="auto"/>
              <w:jc w:val="right"/>
              <w:rPr>
                <w:sz w:val="24"/>
              </w:rPr>
            </w:pPr>
            <w:r w:rsidRPr="00173BB4">
              <w:rPr>
                <w:rFonts w:hint="eastAsia"/>
                <w:sz w:val="24"/>
              </w:rPr>
              <w:t>1,804,992.98</w:t>
            </w:r>
          </w:p>
        </w:tc>
      </w:tr>
      <w:tr w:rsidR="003B282D" w:rsidRPr="003367A1" w14:paraId="01E1466C"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12FB2654"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47FA1EF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18290EB"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8FE6122"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810A2CC"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A575462"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34D017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C3DA56A"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3FFD16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9DD503B"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1425229"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4856D7D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A44BD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FE8266"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CA6F5F8"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A5BC4B8"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D96A627"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7101C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55F1B4B"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91327F1"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5C37103F"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4777231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08B14C2" w14:textId="77777777" w:rsidR="003B282D" w:rsidRPr="00173BB4" w:rsidRDefault="003B282D" w:rsidP="00173BB4">
            <w:pPr>
              <w:spacing w:before="29" w:line="288" w:lineRule="auto"/>
              <w:jc w:val="right"/>
              <w:rPr>
                <w:sz w:val="24"/>
              </w:rPr>
            </w:pPr>
            <w:r w:rsidRPr="00173BB4">
              <w:rPr>
                <w:rFonts w:hint="eastAsia"/>
                <w:sz w:val="24"/>
              </w:rPr>
              <w:t>2,519,977,739.25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2A82EAB" w14:textId="77777777" w:rsidR="003B282D" w:rsidRPr="00173BB4" w:rsidRDefault="003B282D" w:rsidP="00173BB4">
            <w:pPr>
              <w:spacing w:before="29" w:line="288" w:lineRule="auto"/>
              <w:jc w:val="right"/>
              <w:rPr>
                <w:sz w:val="24"/>
              </w:rPr>
            </w:pPr>
            <w:r w:rsidRPr="00173BB4">
              <w:rPr>
                <w:rFonts w:hint="eastAsia"/>
                <w:sz w:val="24"/>
              </w:rPr>
              <w:t>539,175,885.36</w:t>
            </w:r>
          </w:p>
        </w:tc>
      </w:tr>
      <w:tr w:rsidR="002C233F" w:rsidRPr="003367A1" w14:paraId="04C9DA18"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6EF02FE0"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F6990CD"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FE4B5A7"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6419B5D0"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960C6DA"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20B96E51"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30F84A6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EC074D4"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84EC60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10ED7CD" w14:textId="77777777"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79993C" w14:textId="77777777"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14:paraId="217BADD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04AD5FD"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200335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CBDC23B"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D12B6D"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2F0A26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0C9089E" w14:textId="77777777"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5B5C645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837B97"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928F2A0"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1E9DE0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492C4FC"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D9BF35B"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2D3E505"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605A723"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4C91149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3F6A29C"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7C8F0C6"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2C9ABF1" w14:textId="77777777" w:rsidR="0009360B" w:rsidRPr="00302171" w:rsidRDefault="0009360B" w:rsidP="00302171">
            <w:pPr>
              <w:spacing w:before="29" w:line="288" w:lineRule="auto"/>
              <w:jc w:val="right"/>
              <w:rPr>
                <w:sz w:val="24"/>
              </w:rPr>
            </w:pPr>
            <w:r w:rsidRPr="00302171">
              <w:rPr>
                <w:rFonts w:hint="eastAsia"/>
                <w:sz w:val="24"/>
              </w:rPr>
              <w:t>125,929,758.63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DD62D34" w14:textId="77777777" w:rsidR="0009360B" w:rsidRPr="00302171" w:rsidRDefault="0009360B" w:rsidP="00302171">
            <w:pPr>
              <w:spacing w:before="29" w:line="288" w:lineRule="auto"/>
              <w:jc w:val="right"/>
              <w:rPr>
                <w:sz w:val="24"/>
              </w:rPr>
            </w:pPr>
            <w:r w:rsidRPr="00302171">
              <w:rPr>
                <w:rFonts w:hint="eastAsia"/>
                <w:sz w:val="24"/>
              </w:rPr>
              <w:t>33,299,750.05</w:t>
            </w:r>
          </w:p>
        </w:tc>
      </w:tr>
      <w:tr w:rsidR="0009360B" w:rsidRPr="003367A1" w14:paraId="4868B98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4CF7928"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5667FC59"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48D63E"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B5008A6"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7742733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4A20ED6" w14:textId="77777777"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8201AB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2AC77A0"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D761CFA"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1AFE8B41"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B4B015C"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1780145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99395B" w14:textId="77777777" w:rsidR="0009360B" w:rsidRPr="00302171" w:rsidRDefault="0009360B" w:rsidP="00302171">
            <w:pPr>
              <w:spacing w:before="29" w:line="288" w:lineRule="auto"/>
              <w:jc w:val="right"/>
              <w:rPr>
                <w:sz w:val="24"/>
              </w:rPr>
            </w:pPr>
            <w:r w:rsidRPr="00302171">
              <w:rPr>
                <w:rFonts w:hint="eastAsia"/>
                <w:sz w:val="24"/>
              </w:rPr>
              <w:t>491,447.64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C3A132D" w14:textId="77777777" w:rsidR="0009360B" w:rsidRPr="00302171" w:rsidRDefault="0009360B" w:rsidP="00302171">
            <w:pPr>
              <w:spacing w:before="29" w:line="288" w:lineRule="auto"/>
              <w:jc w:val="right"/>
              <w:rPr>
                <w:sz w:val="24"/>
              </w:rPr>
            </w:pPr>
            <w:r w:rsidRPr="00302171">
              <w:rPr>
                <w:rFonts w:hint="eastAsia"/>
                <w:sz w:val="24"/>
              </w:rPr>
              <w:t>127,766.26</w:t>
            </w:r>
          </w:p>
        </w:tc>
      </w:tr>
      <w:tr w:rsidR="0009360B" w:rsidRPr="003367A1" w14:paraId="6B4F086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230F14A"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1AA571F6"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811A82F" w14:textId="77777777" w:rsidR="0009360B" w:rsidRPr="00302171" w:rsidRDefault="0009360B" w:rsidP="00302171">
            <w:pPr>
              <w:spacing w:before="29" w:line="288" w:lineRule="auto"/>
              <w:jc w:val="right"/>
              <w:rPr>
                <w:sz w:val="24"/>
              </w:rPr>
            </w:pPr>
            <w:r w:rsidRPr="00302171">
              <w:rPr>
                <w:rFonts w:hint="eastAsia"/>
                <w:sz w:val="24"/>
              </w:rPr>
              <w:t>91,129.05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86DE74B" w14:textId="77777777" w:rsidR="0009360B" w:rsidRPr="00302171" w:rsidRDefault="0009360B" w:rsidP="00302171">
            <w:pPr>
              <w:spacing w:before="29" w:line="288" w:lineRule="auto"/>
              <w:jc w:val="right"/>
              <w:rPr>
                <w:sz w:val="24"/>
              </w:rPr>
            </w:pPr>
            <w:r w:rsidRPr="00302171">
              <w:rPr>
                <w:rFonts w:hint="eastAsia"/>
                <w:sz w:val="24"/>
              </w:rPr>
              <w:t>21,294.37</w:t>
            </w:r>
          </w:p>
        </w:tc>
      </w:tr>
      <w:tr w:rsidR="0009360B" w:rsidRPr="003367A1" w14:paraId="04239FF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2014CCD"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16EC2D1E"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8B86CD" w14:textId="77777777" w:rsidR="0009360B" w:rsidRPr="00302171" w:rsidRDefault="0009360B" w:rsidP="00302171">
            <w:pPr>
              <w:spacing w:before="29" w:line="288" w:lineRule="auto"/>
              <w:jc w:val="right"/>
              <w:rPr>
                <w:sz w:val="24"/>
              </w:rPr>
            </w:pPr>
            <w:r w:rsidRPr="00302171">
              <w:rPr>
                <w:rFonts w:hint="eastAsia"/>
                <w:sz w:val="24"/>
              </w:rPr>
              <w:t>40,436.19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BF5B6F" w14:textId="77777777" w:rsidR="0009360B" w:rsidRPr="00302171" w:rsidRDefault="0009360B" w:rsidP="00302171">
            <w:pPr>
              <w:spacing w:before="29" w:line="288" w:lineRule="auto"/>
              <w:jc w:val="right"/>
              <w:rPr>
                <w:sz w:val="24"/>
              </w:rPr>
            </w:pPr>
            <w:r w:rsidRPr="00302171">
              <w:rPr>
                <w:rFonts w:hint="eastAsia"/>
                <w:sz w:val="24"/>
              </w:rPr>
              <w:t>4,379.86</w:t>
            </w:r>
          </w:p>
        </w:tc>
      </w:tr>
      <w:tr w:rsidR="0009360B" w:rsidRPr="003367A1" w14:paraId="32B0224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5BDB80D"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3A4AB053"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5B45AE" w14:textId="77777777" w:rsidR="0009360B" w:rsidRPr="00302171" w:rsidRDefault="0009360B" w:rsidP="00302171">
            <w:pPr>
              <w:spacing w:before="29" w:line="288" w:lineRule="auto"/>
              <w:jc w:val="right"/>
              <w:rPr>
                <w:sz w:val="24"/>
              </w:rPr>
            </w:pPr>
            <w:r w:rsidRPr="00302171">
              <w:rPr>
                <w:rFonts w:hint="eastAsia"/>
                <w:sz w:val="24"/>
              </w:rPr>
              <w:t>44,959.39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8D02C5" w14:textId="77777777" w:rsidR="0009360B" w:rsidRPr="00302171" w:rsidRDefault="0009360B" w:rsidP="00302171">
            <w:pPr>
              <w:spacing w:before="29" w:line="288" w:lineRule="auto"/>
              <w:jc w:val="right"/>
              <w:rPr>
                <w:sz w:val="24"/>
              </w:rPr>
            </w:pPr>
            <w:r w:rsidRPr="00302171">
              <w:rPr>
                <w:rFonts w:hint="eastAsia"/>
                <w:sz w:val="24"/>
              </w:rPr>
              <w:t>3,111.95</w:t>
            </w:r>
          </w:p>
        </w:tc>
      </w:tr>
      <w:tr w:rsidR="0009360B" w:rsidRPr="003367A1" w14:paraId="2F82687D"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A1EAD45"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5E9F67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BA25C73"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EC17A6D"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D5701D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8EF426D"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4DD4203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DE4EF44" w14:textId="77777777" w:rsidR="0009360B" w:rsidRPr="00302171" w:rsidRDefault="0009360B" w:rsidP="00302171">
            <w:pPr>
              <w:spacing w:before="29" w:line="288" w:lineRule="auto"/>
              <w:jc w:val="right"/>
              <w:rPr>
                <w:sz w:val="24"/>
              </w:rPr>
            </w:pPr>
            <w:r w:rsidRPr="00302171">
              <w:rPr>
                <w:rFonts w:hint="eastAsia"/>
                <w:sz w:val="24"/>
              </w:rPr>
              <w:t>41,778.06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2BBE543" w14:textId="77777777" w:rsidR="0009360B" w:rsidRPr="00302171" w:rsidRDefault="0009360B" w:rsidP="00302171">
            <w:pPr>
              <w:spacing w:before="29" w:line="288" w:lineRule="auto"/>
              <w:jc w:val="right"/>
              <w:rPr>
                <w:sz w:val="24"/>
              </w:rPr>
            </w:pPr>
            <w:r w:rsidRPr="00302171">
              <w:rPr>
                <w:rFonts w:hint="eastAsia"/>
                <w:sz w:val="24"/>
              </w:rPr>
              <w:t>6,146.34</w:t>
            </w:r>
          </w:p>
        </w:tc>
      </w:tr>
      <w:tr w:rsidR="0009360B" w:rsidRPr="003367A1" w14:paraId="26BCEAB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DEEB8C0"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0A326C3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6DC12F" w14:textId="77777777" w:rsidR="0009360B" w:rsidRPr="00302171" w:rsidRDefault="0009360B" w:rsidP="00302171">
            <w:pPr>
              <w:spacing w:before="29" w:line="288" w:lineRule="auto"/>
              <w:jc w:val="right"/>
              <w:rPr>
                <w:sz w:val="24"/>
              </w:rPr>
            </w:pPr>
            <w:r w:rsidRPr="00302171">
              <w:rPr>
                <w:rFonts w:hint="eastAsia"/>
                <w:sz w:val="24"/>
              </w:rPr>
              <w:t>317,693.36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990E0D" w14:textId="77777777" w:rsidR="0009360B" w:rsidRPr="00302171" w:rsidRDefault="0009360B" w:rsidP="00302171">
            <w:pPr>
              <w:spacing w:before="29" w:line="288" w:lineRule="auto"/>
              <w:jc w:val="right"/>
              <w:rPr>
                <w:sz w:val="24"/>
              </w:rPr>
            </w:pPr>
            <w:r w:rsidRPr="00302171">
              <w:rPr>
                <w:rFonts w:hint="eastAsia"/>
                <w:sz w:val="24"/>
              </w:rPr>
              <w:t>54,531.50</w:t>
            </w:r>
          </w:p>
        </w:tc>
      </w:tr>
      <w:tr w:rsidR="0009360B" w:rsidRPr="003367A1" w14:paraId="5205FC9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885D1E3"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0D1D606"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D0C4E85"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C2CE97C"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5932C39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AB9354B" w14:textId="77777777" w:rsidR="0009360B" w:rsidRPr="00A02DB2" w:rsidRDefault="0009360B" w:rsidP="00A02DB2">
            <w:pPr>
              <w:spacing w:before="29" w:line="288" w:lineRule="auto"/>
              <w:rPr>
                <w:sz w:val="24"/>
              </w:rPr>
            </w:pPr>
            <w:r w:rsidRPr="00A02DB2">
              <w:rPr>
                <w:rFonts w:hint="eastAsia"/>
                <w:sz w:val="24"/>
              </w:rPr>
              <w:lastRenderedPageBreak/>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3E3E5204"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DD4023" w14:textId="77777777" w:rsidR="0009360B" w:rsidRPr="00302171" w:rsidRDefault="0009360B" w:rsidP="00302171">
            <w:pPr>
              <w:spacing w:before="29" w:line="288" w:lineRule="auto"/>
              <w:jc w:val="right"/>
              <w:rPr>
                <w:sz w:val="24"/>
              </w:rPr>
            </w:pPr>
            <w:r w:rsidRPr="00302171">
              <w:rPr>
                <w:rFonts w:hint="eastAsia"/>
                <w:sz w:val="24"/>
              </w:rPr>
              <w:t>249,300.00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F27300" w14:textId="77777777" w:rsidR="0009360B" w:rsidRPr="00302171" w:rsidRDefault="0009360B" w:rsidP="00302171">
            <w:pPr>
              <w:spacing w:before="29" w:line="288" w:lineRule="auto"/>
              <w:jc w:val="right"/>
              <w:rPr>
                <w:sz w:val="24"/>
              </w:rPr>
            </w:pPr>
            <w:r w:rsidRPr="00302171">
              <w:rPr>
                <w:rFonts w:hint="eastAsia"/>
                <w:sz w:val="24"/>
              </w:rPr>
              <w:t>103,100.00</w:t>
            </w:r>
          </w:p>
        </w:tc>
      </w:tr>
      <w:tr w:rsidR="0009360B" w:rsidRPr="003367A1" w14:paraId="4874DC01"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B86EDD9"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25F5DD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F9F1FC6" w14:textId="77777777" w:rsidR="0009360B" w:rsidRPr="00302171" w:rsidRDefault="0009360B" w:rsidP="00302171">
            <w:pPr>
              <w:spacing w:before="29" w:line="288" w:lineRule="auto"/>
              <w:jc w:val="right"/>
              <w:rPr>
                <w:sz w:val="24"/>
              </w:rPr>
            </w:pPr>
            <w:r w:rsidRPr="00302171">
              <w:rPr>
                <w:rFonts w:hint="eastAsia"/>
                <w:sz w:val="24"/>
              </w:rPr>
              <w:t>127,206,502.32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92CAA5" w14:textId="77777777" w:rsidR="0009360B" w:rsidRPr="00302171" w:rsidRDefault="0009360B" w:rsidP="00302171">
            <w:pPr>
              <w:spacing w:before="29" w:line="288" w:lineRule="auto"/>
              <w:jc w:val="right"/>
              <w:rPr>
                <w:sz w:val="24"/>
              </w:rPr>
            </w:pPr>
            <w:r w:rsidRPr="00302171">
              <w:rPr>
                <w:rFonts w:hint="eastAsia"/>
                <w:sz w:val="24"/>
              </w:rPr>
              <w:t>33,620,080.33</w:t>
            </w:r>
          </w:p>
        </w:tc>
      </w:tr>
      <w:tr w:rsidR="0009360B" w:rsidRPr="003367A1" w14:paraId="62A8775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628F7D1"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CB7E48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5C682C2" w14:textId="77777777"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93080B" w14:textId="77777777"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14:paraId="53AC37A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3F753A4"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7250B143"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CAD4CC1" w14:textId="77777777" w:rsidR="0009360B" w:rsidRPr="00622437" w:rsidRDefault="0009360B" w:rsidP="00622437">
            <w:pPr>
              <w:spacing w:before="29" w:line="288" w:lineRule="auto"/>
              <w:jc w:val="right"/>
              <w:rPr>
                <w:sz w:val="24"/>
              </w:rPr>
            </w:pPr>
            <w:r w:rsidRPr="00622437">
              <w:rPr>
                <w:rFonts w:hint="eastAsia"/>
                <w:sz w:val="24"/>
              </w:rPr>
              <w:t>2,392,771,236.93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F6653DE" w14:textId="77777777" w:rsidR="0009360B" w:rsidRPr="00622437" w:rsidRDefault="0009360B" w:rsidP="00622437">
            <w:pPr>
              <w:spacing w:before="29" w:line="288" w:lineRule="auto"/>
              <w:jc w:val="right"/>
              <w:rPr>
                <w:sz w:val="24"/>
              </w:rPr>
            </w:pPr>
            <w:r w:rsidRPr="00622437">
              <w:rPr>
                <w:rFonts w:hint="eastAsia"/>
                <w:sz w:val="24"/>
              </w:rPr>
              <w:t>505,555,805.03</w:t>
            </w:r>
          </w:p>
        </w:tc>
      </w:tr>
      <w:tr w:rsidR="0009360B" w:rsidRPr="003367A1" w14:paraId="7CEFBC0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0DED603"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4FC4DF3F"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EB54987"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BD2B17D"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7D5E1FF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40D84E2"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65AF7CE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856DF71" w14:textId="77777777" w:rsidR="0009360B" w:rsidRPr="004006B4" w:rsidRDefault="0009360B" w:rsidP="00622437">
            <w:pPr>
              <w:spacing w:before="29" w:line="288" w:lineRule="auto"/>
              <w:jc w:val="right"/>
              <w:rPr>
                <w:sz w:val="24"/>
              </w:rPr>
            </w:pPr>
            <w:r w:rsidRPr="004006B4">
              <w:rPr>
                <w:rFonts w:hint="eastAsia"/>
                <w:sz w:val="24"/>
              </w:rPr>
              <w:t>2,392,771,236.93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7C6B6C2" w14:textId="77777777" w:rsidR="0009360B" w:rsidRPr="004006B4" w:rsidRDefault="0009360B" w:rsidP="00622437">
            <w:pPr>
              <w:spacing w:before="29" w:line="288" w:lineRule="auto"/>
              <w:jc w:val="right"/>
              <w:rPr>
                <w:sz w:val="24"/>
              </w:rPr>
            </w:pPr>
            <w:r w:rsidRPr="004006B4">
              <w:rPr>
                <w:rFonts w:hint="eastAsia"/>
                <w:sz w:val="24"/>
              </w:rPr>
              <w:t>505,555,805.03</w:t>
            </w:r>
          </w:p>
        </w:tc>
      </w:tr>
      <w:tr w:rsidR="0009360B" w:rsidRPr="003367A1" w14:paraId="4FD095E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EFD51BA"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7734FDF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FF21A7" w14:textId="77777777" w:rsidR="0009360B" w:rsidRPr="004006B4" w:rsidRDefault="0009360B" w:rsidP="00622437">
            <w:pPr>
              <w:spacing w:before="29" w:line="288" w:lineRule="auto"/>
              <w:jc w:val="right"/>
              <w:rPr>
                <w:sz w:val="24"/>
              </w:rPr>
            </w:pPr>
            <w:r w:rsidRPr="004006B4">
              <w:rPr>
                <w:rFonts w:hint="eastAsia"/>
                <w:sz w:val="24"/>
              </w:rPr>
              <w:t>2,519,977,739.25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4BADD82" w14:textId="77777777" w:rsidR="0009360B" w:rsidRPr="004006B4" w:rsidRDefault="0009360B" w:rsidP="00622437">
            <w:pPr>
              <w:spacing w:before="29" w:line="288" w:lineRule="auto"/>
              <w:jc w:val="right"/>
              <w:rPr>
                <w:sz w:val="24"/>
              </w:rPr>
            </w:pPr>
            <w:r w:rsidRPr="004006B4">
              <w:rPr>
                <w:rFonts w:hint="eastAsia"/>
                <w:sz w:val="24"/>
              </w:rPr>
              <w:t>539,175,885.36</w:t>
            </w:r>
          </w:p>
        </w:tc>
      </w:tr>
    </w:tbl>
    <w:p w14:paraId="101371F3" w14:textId="77777777"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2017</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2,392,771,236.93</w:t>
      </w:r>
      <w:r w:rsidRPr="008B27D5">
        <w:rPr>
          <w:rFonts w:hint="eastAsia"/>
          <w:kern w:val="0"/>
          <w:sz w:val="24"/>
        </w:rPr>
        <w:t>份，其中</w:t>
      </w:r>
      <w:r w:rsidRPr="008B27D5">
        <w:rPr>
          <w:rFonts w:hint="eastAsia"/>
          <w:kern w:val="0"/>
          <w:sz w:val="24"/>
        </w:rPr>
        <w:t>A</w:t>
      </w:r>
      <w:r w:rsidRPr="008B27D5">
        <w:rPr>
          <w:rFonts w:hint="eastAsia"/>
          <w:kern w:val="0"/>
          <w:sz w:val="24"/>
        </w:rPr>
        <w:t>类基金份额总额</w:t>
      </w:r>
      <w:r w:rsidRPr="008B27D5">
        <w:rPr>
          <w:rFonts w:hint="eastAsia"/>
          <w:kern w:val="0"/>
          <w:sz w:val="24"/>
        </w:rPr>
        <w:t>129,287,148.69</w:t>
      </w:r>
      <w:r w:rsidRPr="008B27D5">
        <w:rPr>
          <w:rFonts w:hint="eastAsia"/>
          <w:kern w:val="0"/>
          <w:sz w:val="24"/>
        </w:rPr>
        <w:t>份，</w:t>
      </w:r>
      <w:r w:rsidRPr="008B27D5">
        <w:rPr>
          <w:rFonts w:hint="eastAsia"/>
          <w:kern w:val="0"/>
          <w:sz w:val="24"/>
        </w:rPr>
        <w:t>E</w:t>
      </w:r>
      <w:r w:rsidRPr="008B27D5">
        <w:rPr>
          <w:rFonts w:hint="eastAsia"/>
          <w:kern w:val="0"/>
          <w:sz w:val="24"/>
        </w:rPr>
        <w:t>类基金份额总额</w:t>
      </w:r>
      <w:r w:rsidRPr="008B27D5">
        <w:rPr>
          <w:rFonts w:hint="eastAsia"/>
          <w:kern w:val="0"/>
          <w:sz w:val="24"/>
        </w:rPr>
        <w:t>2,263,484,088.24</w:t>
      </w:r>
      <w:r w:rsidRPr="008B27D5">
        <w:rPr>
          <w:rFonts w:hint="eastAsia"/>
          <w:kern w:val="0"/>
          <w:sz w:val="24"/>
        </w:rPr>
        <w:t>份。</w:t>
      </w:r>
    </w:p>
    <w:p w14:paraId="55071F23" w14:textId="77777777" w:rsidR="00223DFB" w:rsidRPr="00D0515B" w:rsidRDefault="00223DFB" w:rsidP="004B36C2">
      <w:pPr>
        <w:spacing w:line="360" w:lineRule="auto"/>
        <w:rPr>
          <w:rFonts w:asciiTheme="minorEastAsia" w:eastAsiaTheme="minorEastAsia" w:hAnsiTheme="minorEastAsia"/>
          <w:kern w:val="0"/>
          <w:szCs w:val="21"/>
        </w:rPr>
      </w:pPr>
    </w:p>
    <w:p w14:paraId="0D4273D6"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55" w:name="_Toc509688263"/>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55"/>
    </w:p>
    <w:p w14:paraId="49627E5B" w14:textId="77777777" w:rsidR="00223DFB" w:rsidRPr="00A96C0D" w:rsidRDefault="00223DFB" w:rsidP="00A96C0D">
      <w:pPr>
        <w:spacing w:before="29" w:line="288" w:lineRule="auto"/>
        <w:rPr>
          <w:sz w:val="24"/>
        </w:rPr>
      </w:pPr>
      <w:r w:rsidRPr="00A96C0D">
        <w:rPr>
          <w:rFonts w:hint="eastAsia"/>
          <w:sz w:val="24"/>
        </w:rPr>
        <w:t>会计主体：交银施罗德天利宝货币市场基金</w:t>
      </w:r>
    </w:p>
    <w:p w14:paraId="629649F0"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2017</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2017</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3A9F7712"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451227F0"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12A7C32F"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8F7AD27"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0BA8B28"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6F795D23"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DF6FF3A"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27AA231F"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10</w:t>
            </w:r>
            <w:r w:rsidRPr="00A96C0D">
              <w:rPr>
                <w:rFonts w:ascii="Times New Roman" w:hAnsi="Times New Roman" w:hint="eastAsia"/>
              </w:rPr>
              <w:t>月</w:t>
            </w:r>
            <w:r w:rsidRPr="00A96C0D">
              <w:rPr>
                <w:rFonts w:ascii="Times New Roman" w:hAnsi="Times New Roman" w:hint="eastAsia"/>
              </w:rPr>
              <w:t>19</w:t>
            </w:r>
            <w:r w:rsidRPr="00A96C0D">
              <w:rPr>
                <w:rFonts w:ascii="Times New Roman" w:hAnsi="Times New Roman" w:hint="eastAsia"/>
              </w:rPr>
              <w:t>日（基金合同生效日）至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1B229DA2"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64930D8F"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87C0BF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9E363C9" w14:textId="77777777" w:rsidR="00995907" w:rsidRPr="004E59CB" w:rsidRDefault="00995907" w:rsidP="004E59CB">
            <w:pPr>
              <w:spacing w:before="29" w:line="288" w:lineRule="auto"/>
              <w:jc w:val="right"/>
              <w:rPr>
                <w:b/>
                <w:sz w:val="24"/>
              </w:rPr>
            </w:pPr>
            <w:r w:rsidRPr="004E59CB">
              <w:rPr>
                <w:rFonts w:hint="eastAsia"/>
                <w:b/>
                <w:sz w:val="24"/>
              </w:rPr>
              <w:t>78,185,007.83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377EF43" w14:textId="77777777" w:rsidR="00995907" w:rsidRPr="004E59CB" w:rsidRDefault="00995907" w:rsidP="004E59CB">
            <w:pPr>
              <w:spacing w:before="29" w:line="288" w:lineRule="auto"/>
              <w:jc w:val="right"/>
              <w:rPr>
                <w:b/>
                <w:sz w:val="24"/>
              </w:rPr>
            </w:pPr>
            <w:r w:rsidRPr="004E59CB">
              <w:rPr>
                <w:rFonts w:hint="eastAsia"/>
                <w:b/>
                <w:sz w:val="24"/>
              </w:rPr>
              <w:t>3,483,150.92</w:t>
            </w:r>
          </w:p>
        </w:tc>
      </w:tr>
      <w:tr w:rsidR="00995907" w:rsidRPr="00D0515B" w14:paraId="3A15135E"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1A05FD7C"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2DA494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B39EA5B" w14:textId="77777777" w:rsidR="00995907" w:rsidRPr="00404EF3" w:rsidRDefault="00995907" w:rsidP="00404EF3">
            <w:pPr>
              <w:spacing w:before="29" w:line="288" w:lineRule="auto"/>
              <w:jc w:val="right"/>
              <w:rPr>
                <w:sz w:val="24"/>
              </w:rPr>
            </w:pPr>
            <w:r w:rsidRPr="00404EF3">
              <w:rPr>
                <w:rFonts w:hint="eastAsia"/>
                <w:sz w:val="24"/>
              </w:rPr>
              <w:t>78,172,866.81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7E07C80" w14:textId="77777777" w:rsidR="00995907" w:rsidRPr="00404EF3" w:rsidRDefault="00995907" w:rsidP="00404EF3">
            <w:pPr>
              <w:spacing w:before="29" w:line="288" w:lineRule="auto"/>
              <w:jc w:val="right"/>
              <w:rPr>
                <w:sz w:val="24"/>
              </w:rPr>
            </w:pPr>
            <w:r w:rsidRPr="00404EF3">
              <w:rPr>
                <w:rFonts w:hint="eastAsia"/>
                <w:sz w:val="24"/>
              </w:rPr>
              <w:t>3,521,733.64</w:t>
            </w:r>
          </w:p>
        </w:tc>
      </w:tr>
      <w:tr w:rsidR="00995907" w:rsidRPr="00D0515B" w14:paraId="5AC047C3"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5594C0F5"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46BB5F9B"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D4F86AA" w14:textId="77777777" w:rsidR="00995907" w:rsidRPr="00404EF3" w:rsidRDefault="00995907" w:rsidP="00404EF3">
            <w:pPr>
              <w:spacing w:before="29" w:line="288" w:lineRule="auto"/>
              <w:jc w:val="right"/>
              <w:rPr>
                <w:sz w:val="24"/>
              </w:rPr>
            </w:pPr>
            <w:r w:rsidRPr="00404EF3">
              <w:rPr>
                <w:rFonts w:hint="eastAsia"/>
                <w:sz w:val="24"/>
              </w:rPr>
              <w:t>36,663,440.24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EDFAEE" w14:textId="77777777" w:rsidR="00995907" w:rsidRPr="00404EF3" w:rsidRDefault="00995907" w:rsidP="00404EF3">
            <w:pPr>
              <w:spacing w:before="29" w:line="288" w:lineRule="auto"/>
              <w:jc w:val="right"/>
              <w:rPr>
                <w:sz w:val="24"/>
              </w:rPr>
            </w:pPr>
            <w:r w:rsidRPr="00404EF3">
              <w:rPr>
                <w:rFonts w:hint="eastAsia"/>
                <w:sz w:val="24"/>
              </w:rPr>
              <w:t>2,177,525.96</w:t>
            </w:r>
          </w:p>
        </w:tc>
      </w:tr>
      <w:tr w:rsidR="00995907" w:rsidRPr="00D0515B" w14:paraId="78A3B270"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1D8DF2BC" w14:textId="77777777"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9A5E98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CFD4BC5" w14:textId="77777777" w:rsidR="00995907" w:rsidRPr="00404EF3" w:rsidRDefault="00995907" w:rsidP="00404EF3">
            <w:pPr>
              <w:spacing w:before="29" w:line="288" w:lineRule="auto"/>
              <w:jc w:val="right"/>
              <w:rPr>
                <w:sz w:val="24"/>
              </w:rPr>
            </w:pPr>
            <w:r w:rsidRPr="00404EF3">
              <w:rPr>
                <w:rFonts w:hint="eastAsia"/>
                <w:sz w:val="24"/>
              </w:rPr>
              <w:t>33,424,373.40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C5088FA" w14:textId="77777777" w:rsidR="00995907" w:rsidRPr="00404EF3" w:rsidRDefault="00995907" w:rsidP="00404EF3">
            <w:pPr>
              <w:spacing w:before="29" w:line="288" w:lineRule="auto"/>
              <w:jc w:val="right"/>
              <w:rPr>
                <w:sz w:val="24"/>
              </w:rPr>
            </w:pPr>
            <w:r w:rsidRPr="00404EF3">
              <w:rPr>
                <w:rFonts w:hint="eastAsia"/>
                <w:sz w:val="24"/>
              </w:rPr>
              <w:t>160,547.23</w:t>
            </w:r>
          </w:p>
        </w:tc>
      </w:tr>
      <w:tr w:rsidR="00995907" w:rsidRPr="00D0515B" w14:paraId="3E8CA46E"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B0167CD"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3FF7F9B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733BDF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70AA5F0"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6217D72"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48CEB4D"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D2BAC8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F87BDA5" w14:textId="77777777" w:rsidR="00995907" w:rsidRPr="00404EF3" w:rsidRDefault="00995907" w:rsidP="00404EF3">
            <w:pPr>
              <w:spacing w:before="29" w:line="288" w:lineRule="auto"/>
              <w:jc w:val="right"/>
              <w:rPr>
                <w:sz w:val="24"/>
              </w:rPr>
            </w:pPr>
            <w:r w:rsidRPr="00404EF3">
              <w:rPr>
                <w:rFonts w:hint="eastAsia"/>
                <w:sz w:val="24"/>
              </w:rPr>
              <w:t>8,085,053.17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8338AA" w14:textId="77777777" w:rsidR="00995907" w:rsidRPr="00404EF3" w:rsidRDefault="00995907" w:rsidP="00404EF3">
            <w:pPr>
              <w:spacing w:before="29" w:line="288" w:lineRule="auto"/>
              <w:jc w:val="right"/>
              <w:rPr>
                <w:sz w:val="24"/>
              </w:rPr>
            </w:pPr>
            <w:r w:rsidRPr="00404EF3">
              <w:rPr>
                <w:rFonts w:hint="eastAsia"/>
                <w:sz w:val="24"/>
              </w:rPr>
              <w:t>1,183,660.45</w:t>
            </w:r>
          </w:p>
        </w:tc>
      </w:tr>
      <w:tr w:rsidR="00995907" w:rsidRPr="00D0515B" w14:paraId="59792F48"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1DD62DEC"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3CAC705B"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E5F20A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275BA4E"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49EBBCE"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1917BB0B"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E6F5F5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1A8D42F" w14:textId="77777777" w:rsidR="00995907" w:rsidRPr="00404EF3" w:rsidRDefault="00995907" w:rsidP="00404EF3">
            <w:pPr>
              <w:spacing w:before="29" w:line="288" w:lineRule="auto"/>
              <w:jc w:val="right"/>
              <w:rPr>
                <w:sz w:val="24"/>
              </w:rPr>
            </w:pPr>
            <w:r w:rsidRPr="00404EF3">
              <w:rPr>
                <w:rFonts w:hint="eastAsia"/>
                <w:sz w:val="24"/>
              </w:rPr>
              <w:t>12,141.02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4E0F187" w14:textId="77777777" w:rsidR="00995907" w:rsidRPr="00404EF3" w:rsidRDefault="00995907" w:rsidP="00404EF3">
            <w:pPr>
              <w:spacing w:before="29" w:line="288" w:lineRule="auto"/>
              <w:jc w:val="right"/>
              <w:rPr>
                <w:sz w:val="24"/>
              </w:rPr>
            </w:pPr>
            <w:r w:rsidRPr="00404EF3">
              <w:rPr>
                <w:rFonts w:hint="eastAsia"/>
                <w:sz w:val="24"/>
              </w:rPr>
              <w:t>-38,582.72</w:t>
            </w:r>
          </w:p>
        </w:tc>
      </w:tr>
      <w:tr w:rsidR="00995907" w:rsidRPr="00D0515B" w14:paraId="76EC38DB"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6897C006"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0AE9F7E" w14:textId="119E5F9E"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6295B2B"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B9B7BE0"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03FD2DC"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5F4E2CC2"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517EA6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188B97B"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5405669" w14:textId="77777777" w:rsidR="00995907" w:rsidRPr="00404EF3" w:rsidRDefault="00995907" w:rsidP="00404EF3">
            <w:pPr>
              <w:spacing w:before="29" w:line="288" w:lineRule="auto"/>
              <w:jc w:val="right"/>
              <w:rPr>
                <w:sz w:val="24"/>
              </w:rPr>
            </w:pPr>
            <w:r w:rsidRPr="00404EF3">
              <w:rPr>
                <w:rFonts w:hint="eastAsia"/>
                <w:sz w:val="24"/>
              </w:rPr>
              <w:t>-</w:t>
            </w:r>
          </w:p>
        </w:tc>
      </w:tr>
      <w:tr w:rsidR="00DE1EE2" w:rsidRPr="00D0515B" w14:paraId="5B6A59B4"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3B891E29" w14:textId="77777777" w:rsidR="00DE1EE2" w:rsidRPr="00EF7A5A" w:rsidRDefault="00DE1EE2" w:rsidP="00DE1EE2">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bottom"/>
          </w:tcPr>
          <w:p w14:paraId="1656D560" w14:textId="03C6DC63" w:rsidR="00DE1EE2" w:rsidRPr="00DE1EE2" w:rsidRDefault="00DE1EE2" w:rsidP="00DE1EE2">
            <w:pPr>
              <w:widowControl/>
              <w:autoSpaceDE w:val="0"/>
              <w:autoSpaceDN w:val="0"/>
              <w:ind w:right="-15"/>
              <w:jc w:val="center"/>
              <w:textAlignment w:val="bottom"/>
              <w:rPr>
                <w:color w:val="000000"/>
                <w:sz w:val="24"/>
              </w:rPr>
            </w:pPr>
            <w:r w:rsidRPr="00C050B4">
              <w:rPr>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C448C7C" w14:textId="77777777" w:rsidR="00DE1EE2" w:rsidRPr="00404EF3" w:rsidRDefault="00DE1EE2" w:rsidP="00DE1EE2">
            <w:pPr>
              <w:spacing w:before="29" w:line="288" w:lineRule="auto"/>
              <w:jc w:val="right"/>
              <w:rPr>
                <w:sz w:val="24"/>
              </w:rPr>
            </w:pPr>
            <w:r w:rsidRPr="00404EF3">
              <w:rPr>
                <w:rFonts w:hint="eastAsia"/>
                <w:sz w:val="24"/>
              </w:rPr>
              <w:t>12,141.02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CCE24E7" w14:textId="77777777" w:rsidR="00DE1EE2" w:rsidRPr="00404EF3" w:rsidRDefault="00DE1EE2" w:rsidP="00DE1EE2">
            <w:pPr>
              <w:spacing w:before="29" w:line="288" w:lineRule="auto"/>
              <w:jc w:val="right"/>
              <w:rPr>
                <w:sz w:val="24"/>
              </w:rPr>
            </w:pPr>
            <w:r w:rsidRPr="00404EF3">
              <w:rPr>
                <w:rFonts w:hint="eastAsia"/>
                <w:sz w:val="24"/>
              </w:rPr>
              <w:t>-38,582.72</w:t>
            </w:r>
          </w:p>
        </w:tc>
      </w:tr>
      <w:tr w:rsidR="00DE1EE2" w:rsidRPr="00D0515B" w14:paraId="12A73A1B"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1A00398A" w14:textId="77777777" w:rsidR="00DE1EE2" w:rsidRPr="00EF7A5A" w:rsidRDefault="00DE1EE2" w:rsidP="00DE1EE2">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bottom"/>
          </w:tcPr>
          <w:p w14:paraId="15AC333C" w14:textId="7F0166FA" w:rsidR="00DE1EE2" w:rsidRPr="00DE1EE2" w:rsidRDefault="00DE1EE2" w:rsidP="00DE1EE2">
            <w:pPr>
              <w:widowControl/>
              <w:autoSpaceDE w:val="0"/>
              <w:autoSpaceDN w:val="0"/>
              <w:ind w:right="-15"/>
              <w:jc w:val="center"/>
              <w:textAlignment w:val="bottom"/>
              <w:rPr>
                <w:color w:val="000000"/>
                <w:sz w:val="24"/>
              </w:rPr>
            </w:pPr>
            <w:r w:rsidRPr="00C050B4">
              <w:rPr>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A363EF2"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E197B97"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5D33834E"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tcPr>
          <w:p w14:paraId="346CE704" w14:textId="77777777" w:rsidR="00DE1EE2" w:rsidRPr="00EF7A5A" w:rsidRDefault="00DE1EE2" w:rsidP="00DE1EE2">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bottom"/>
          </w:tcPr>
          <w:p w14:paraId="50E749B0"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402B87B"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076C34D5"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38647F31"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1C411C75" w14:textId="77777777" w:rsidR="00DE1EE2" w:rsidRPr="00EF7A5A" w:rsidRDefault="00DE1EE2" w:rsidP="00DE1EE2">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bottom"/>
          </w:tcPr>
          <w:p w14:paraId="08ED752C" w14:textId="73D87AAE"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8B4C319"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9AD4CB4"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29A865FF"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02704090" w14:textId="77777777" w:rsidR="00DE1EE2" w:rsidRPr="00EF7A5A" w:rsidRDefault="00DE1EE2" w:rsidP="00DE1EE2">
            <w:pPr>
              <w:spacing w:before="29" w:line="288" w:lineRule="auto"/>
              <w:ind w:firstLineChars="300" w:firstLine="720"/>
              <w:rPr>
                <w:sz w:val="24"/>
              </w:rPr>
            </w:pPr>
            <w:r w:rsidRPr="00EF7A5A">
              <w:rPr>
                <w:rFonts w:hint="eastAsia"/>
                <w:sz w:val="24"/>
              </w:rPr>
              <w:lastRenderedPageBreak/>
              <w:t>股利收益</w:t>
            </w:r>
          </w:p>
        </w:tc>
        <w:tc>
          <w:tcPr>
            <w:tcW w:w="1080" w:type="dxa"/>
            <w:tcBorders>
              <w:top w:val="single" w:sz="4" w:space="0" w:color="000000"/>
              <w:left w:val="single" w:sz="4" w:space="0" w:color="000000"/>
              <w:bottom w:val="single" w:sz="4" w:space="0" w:color="000000"/>
              <w:right w:val="single" w:sz="4" w:space="0" w:color="000000"/>
            </w:tcBorders>
            <w:vAlign w:val="bottom"/>
          </w:tcPr>
          <w:p w14:paraId="27698BE9" w14:textId="52E75AC6"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7293AF2"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3C72378"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431048A2"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3C5DB257" w14:textId="77777777" w:rsidR="00DE1EE2" w:rsidRPr="001C3725" w:rsidRDefault="00DE1EE2" w:rsidP="00DE1EE2">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bottom"/>
          </w:tcPr>
          <w:p w14:paraId="718F911D" w14:textId="1092379F"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BBEF9C0"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8800A19"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1829A55F"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62BF49BD" w14:textId="77777777" w:rsidR="00DE1EE2" w:rsidRPr="001C3725" w:rsidRDefault="00DE1EE2" w:rsidP="00DE1EE2">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bottom"/>
          </w:tcPr>
          <w:p w14:paraId="5F7CBE29"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F981751"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8C351E6"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7C0E19C1"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10B9E590" w14:textId="77777777" w:rsidR="00DE1EE2" w:rsidRPr="001C3725" w:rsidRDefault="00DE1EE2" w:rsidP="00DE1EE2">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bottom"/>
          </w:tcPr>
          <w:p w14:paraId="46A873B1" w14:textId="546C927F" w:rsidR="00DE1EE2" w:rsidRPr="00DE1EE2" w:rsidRDefault="00DE1EE2" w:rsidP="00DE1EE2">
            <w:pPr>
              <w:widowControl/>
              <w:autoSpaceDE w:val="0"/>
              <w:autoSpaceDN w:val="0"/>
              <w:ind w:right="-15"/>
              <w:jc w:val="center"/>
              <w:textAlignment w:val="bottom"/>
              <w:rPr>
                <w:color w:val="000000"/>
                <w:sz w:val="24"/>
              </w:rPr>
            </w:pPr>
            <w:r w:rsidRPr="00C050B4">
              <w:rPr>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76B37D9"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74A64E8"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02C2717E"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43FEFC85" w14:textId="77777777" w:rsidR="00DE1EE2" w:rsidRPr="00D0515B" w:rsidRDefault="00DE1EE2" w:rsidP="00DE1EE2">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bottom"/>
          </w:tcPr>
          <w:p w14:paraId="282A5A74"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BDCC956" w14:textId="77777777" w:rsidR="00DE1EE2" w:rsidRPr="00404EF3" w:rsidRDefault="00DE1EE2" w:rsidP="00DE1EE2">
            <w:pPr>
              <w:spacing w:before="29" w:line="288" w:lineRule="auto"/>
              <w:jc w:val="right"/>
              <w:rPr>
                <w:b/>
                <w:sz w:val="24"/>
              </w:rPr>
            </w:pPr>
            <w:r w:rsidRPr="00404EF3">
              <w:rPr>
                <w:rFonts w:hint="eastAsia"/>
                <w:b/>
                <w:sz w:val="24"/>
              </w:rPr>
              <w:t>12,043,598.20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024E718" w14:textId="77777777" w:rsidR="00DE1EE2" w:rsidRPr="00404EF3" w:rsidRDefault="00DE1EE2" w:rsidP="00DE1EE2">
            <w:pPr>
              <w:spacing w:before="29" w:line="288" w:lineRule="auto"/>
              <w:jc w:val="right"/>
              <w:rPr>
                <w:b/>
                <w:sz w:val="24"/>
              </w:rPr>
            </w:pPr>
            <w:r w:rsidRPr="00404EF3">
              <w:rPr>
                <w:rFonts w:hint="eastAsia"/>
                <w:b/>
                <w:sz w:val="24"/>
              </w:rPr>
              <w:t>503,787.87</w:t>
            </w:r>
          </w:p>
        </w:tc>
      </w:tr>
      <w:tr w:rsidR="00DE1EE2" w:rsidRPr="00D0515B" w14:paraId="06E617F1"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7888A638" w14:textId="77777777" w:rsidR="00DE1EE2" w:rsidRPr="002A75A5" w:rsidRDefault="00DE1EE2" w:rsidP="00DE1EE2">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bottom"/>
          </w:tcPr>
          <w:p w14:paraId="2D5D9C12"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B393454" w14:textId="77777777" w:rsidR="00DE1EE2" w:rsidRPr="00404EF3" w:rsidRDefault="00DE1EE2" w:rsidP="00DE1EE2">
            <w:pPr>
              <w:spacing w:before="29" w:line="288" w:lineRule="auto"/>
              <w:jc w:val="right"/>
              <w:rPr>
                <w:sz w:val="24"/>
              </w:rPr>
            </w:pPr>
            <w:r w:rsidRPr="00404EF3">
              <w:rPr>
                <w:rFonts w:hint="eastAsia"/>
                <w:sz w:val="24"/>
              </w:rPr>
              <w:t>4,616,515.65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C9979E4" w14:textId="77777777" w:rsidR="00DE1EE2" w:rsidRPr="00404EF3" w:rsidRDefault="00DE1EE2" w:rsidP="00DE1EE2">
            <w:pPr>
              <w:spacing w:before="29" w:line="288" w:lineRule="auto"/>
              <w:jc w:val="right"/>
              <w:rPr>
                <w:sz w:val="24"/>
              </w:rPr>
            </w:pPr>
            <w:r w:rsidRPr="00404EF3">
              <w:rPr>
                <w:rFonts w:hint="eastAsia"/>
                <w:sz w:val="24"/>
              </w:rPr>
              <w:t>300,174.22</w:t>
            </w:r>
          </w:p>
        </w:tc>
      </w:tr>
      <w:tr w:rsidR="00DE1EE2" w:rsidRPr="00D0515B" w14:paraId="02394285"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4431328C" w14:textId="77777777" w:rsidR="00DE1EE2" w:rsidRPr="002A75A5" w:rsidRDefault="00DE1EE2" w:rsidP="00DE1EE2">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bottom"/>
          </w:tcPr>
          <w:p w14:paraId="2E6CEEF7"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41845DC" w14:textId="77777777" w:rsidR="00DE1EE2" w:rsidRPr="00404EF3" w:rsidRDefault="00DE1EE2" w:rsidP="00DE1EE2">
            <w:pPr>
              <w:spacing w:before="29" w:line="288" w:lineRule="auto"/>
              <w:jc w:val="right"/>
              <w:rPr>
                <w:sz w:val="24"/>
              </w:rPr>
            </w:pPr>
            <w:r w:rsidRPr="00404EF3">
              <w:rPr>
                <w:rFonts w:hint="eastAsia"/>
                <w:sz w:val="24"/>
              </w:rPr>
              <w:t>778,640.33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23CD160" w14:textId="77777777" w:rsidR="00DE1EE2" w:rsidRPr="00404EF3" w:rsidRDefault="00DE1EE2" w:rsidP="00DE1EE2">
            <w:pPr>
              <w:spacing w:before="29" w:line="288" w:lineRule="auto"/>
              <w:jc w:val="right"/>
              <w:rPr>
                <w:sz w:val="24"/>
              </w:rPr>
            </w:pPr>
            <w:r w:rsidRPr="00404EF3">
              <w:rPr>
                <w:rFonts w:hint="eastAsia"/>
                <w:sz w:val="24"/>
              </w:rPr>
              <w:t>50,029.01</w:t>
            </w:r>
          </w:p>
        </w:tc>
      </w:tr>
      <w:tr w:rsidR="00DE1EE2" w:rsidRPr="00D0515B" w14:paraId="12F575E4"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69B99858" w14:textId="77777777" w:rsidR="00DE1EE2" w:rsidRPr="002A75A5" w:rsidRDefault="00DE1EE2" w:rsidP="00DE1EE2">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bottom"/>
          </w:tcPr>
          <w:p w14:paraId="1016525F"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362CE4B" w14:textId="77777777" w:rsidR="00DE1EE2" w:rsidRPr="00404EF3" w:rsidRDefault="00DE1EE2" w:rsidP="00DE1EE2">
            <w:pPr>
              <w:spacing w:before="29" w:line="288" w:lineRule="auto"/>
              <w:jc w:val="right"/>
              <w:rPr>
                <w:sz w:val="24"/>
              </w:rPr>
            </w:pPr>
            <w:r w:rsidRPr="00404EF3">
              <w:rPr>
                <w:rFonts w:hint="eastAsia"/>
                <w:sz w:val="24"/>
              </w:rPr>
              <w:t>243,477.44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090ED89" w14:textId="77777777" w:rsidR="00DE1EE2" w:rsidRPr="00404EF3" w:rsidRDefault="00DE1EE2" w:rsidP="00DE1EE2">
            <w:pPr>
              <w:spacing w:before="29" w:line="288" w:lineRule="auto"/>
              <w:jc w:val="right"/>
              <w:rPr>
                <w:sz w:val="24"/>
              </w:rPr>
            </w:pPr>
            <w:r w:rsidRPr="00404EF3">
              <w:rPr>
                <w:rFonts w:hint="eastAsia"/>
                <w:sz w:val="24"/>
              </w:rPr>
              <w:t>10,130.42</w:t>
            </w:r>
          </w:p>
        </w:tc>
      </w:tr>
      <w:tr w:rsidR="00DE1EE2" w:rsidRPr="00D0515B" w14:paraId="2E13641A"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6DB86C7D" w14:textId="77777777" w:rsidR="00DE1EE2" w:rsidRPr="002A75A5" w:rsidRDefault="00DE1EE2" w:rsidP="00DE1EE2">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bottom"/>
          </w:tcPr>
          <w:p w14:paraId="5726EE3F" w14:textId="643CF3C4"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B8EC407" w14:textId="77777777" w:rsidR="00DE1EE2" w:rsidRPr="00404EF3" w:rsidRDefault="00DE1EE2" w:rsidP="00DE1EE2">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F02EB8C" w14:textId="77777777" w:rsidR="00DE1EE2" w:rsidRPr="00404EF3" w:rsidRDefault="00DE1EE2" w:rsidP="00DE1EE2">
            <w:pPr>
              <w:spacing w:before="29" w:line="288" w:lineRule="auto"/>
              <w:jc w:val="right"/>
              <w:rPr>
                <w:sz w:val="24"/>
              </w:rPr>
            </w:pPr>
            <w:r w:rsidRPr="00404EF3">
              <w:rPr>
                <w:rFonts w:hint="eastAsia"/>
                <w:sz w:val="24"/>
              </w:rPr>
              <w:t>-</w:t>
            </w:r>
          </w:p>
        </w:tc>
      </w:tr>
      <w:tr w:rsidR="00DE1EE2" w:rsidRPr="00D0515B" w14:paraId="6E71F2CC"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38F4183B" w14:textId="77777777" w:rsidR="00DE1EE2" w:rsidRPr="002A75A5" w:rsidRDefault="00DE1EE2" w:rsidP="00DE1EE2">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bottom"/>
          </w:tcPr>
          <w:p w14:paraId="075260A9"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E52E2F8" w14:textId="77777777" w:rsidR="00DE1EE2" w:rsidRPr="00404EF3" w:rsidRDefault="00DE1EE2" w:rsidP="00DE1EE2">
            <w:pPr>
              <w:spacing w:before="29" w:line="288" w:lineRule="auto"/>
              <w:jc w:val="right"/>
              <w:rPr>
                <w:sz w:val="24"/>
              </w:rPr>
            </w:pPr>
            <w:r w:rsidRPr="00404EF3">
              <w:rPr>
                <w:rFonts w:hint="eastAsia"/>
                <w:sz w:val="24"/>
              </w:rPr>
              <w:t>6,086,513.05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CDA5168" w14:textId="77777777" w:rsidR="00DE1EE2" w:rsidRPr="00404EF3" w:rsidRDefault="00DE1EE2" w:rsidP="00DE1EE2">
            <w:pPr>
              <w:spacing w:before="29" w:line="288" w:lineRule="auto"/>
              <w:jc w:val="right"/>
              <w:rPr>
                <w:sz w:val="24"/>
              </w:rPr>
            </w:pPr>
            <w:r w:rsidRPr="00404EF3">
              <w:rPr>
                <w:rFonts w:hint="eastAsia"/>
                <w:sz w:val="24"/>
              </w:rPr>
              <w:t>35,293.59</w:t>
            </w:r>
          </w:p>
        </w:tc>
      </w:tr>
      <w:tr w:rsidR="00DE1EE2" w:rsidRPr="00D0515B" w14:paraId="4AB1F4EA"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247C6B28" w14:textId="77777777" w:rsidR="00DE1EE2" w:rsidRPr="00256644" w:rsidRDefault="00DE1EE2" w:rsidP="00DE1EE2">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bottom"/>
          </w:tcPr>
          <w:p w14:paraId="54279880" w14:textId="77777777" w:rsidR="00DE1EE2" w:rsidRPr="00DE1EE2" w:rsidRDefault="00DE1EE2" w:rsidP="00DE1EE2">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123E78" w14:textId="77777777" w:rsidR="00DE1EE2" w:rsidRPr="00404EF3" w:rsidRDefault="00DE1EE2" w:rsidP="00DE1EE2">
            <w:pPr>
              <w:spacing w:before="29" w:line="288" w:lineRule="auto"/>
              <w:jc w:val="right"/>
              <w:rPr>
                <w:sz w:val="24"/>
              </w:rPr>
            </w:pPr>
            <w:r w:rsidRPr="00404EF3">
              <w:rPr>
                <w:rFonts w:hint="eastAsia"/>
                <w:sz w:val="24"/>
              </w:rPr>
              <w:t>6,086,513.05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CF33E82" w14:textId="77777777" w:rsidR="00DE1EE2" w:rsidRPr="00404EF3" w:rsidRDefault="00DE1EE2" w:rsidP="00DE1EE2">
            <w:pPr>
              <w:spacing w:before="29" w:line="288" w:lineRule="auto"/>
              <w:jc w:val="right"/>
              <w:rPr>
                <w:sz w:val="24"/>
              </w:rPr>
            </w:pPr>
            <w:r w:rsidRPr="00404EF3">
              <w:rPr>
                <w:rFonts w:hint="eastAsia"/>
                <w:sz w:val="24"/>
              </w:rPr>
              <w:t>35,293.59</w:t>
            </w:r>
          </w:p>
        </w:tc>
      </w:tr>
      <w:tr w:rsidR="00DE1EE2" w:rsidRPr="00D0515B" w14:paraId="69426A76" w14:textId="77777777" w:rsidTr="00C050B4">
        <w:tc>
          <w:tcPr>
            <w:tcW w:w="3420" w:type="dxa"/>
            <w:tcBorders>
              <w:top w:val="single" w:sz="4" w:space="0" w:color="000000"/>
              <w:left w:val="single" w:sz="4" w:space="0" w:color="000000"/>
              <w:bottom w:val="single" w:sz="4" w:space="0" w:color="000000"/>
              <w:right w:val="single" w:sz="4" w:space="0" w:color="000000"/>
            </w:tcBorders>
            <w:vAlign w:val="center"/>
            <w:hideMark/>
          </w:tcPr>
          <w:p w14:paraId="280DA03B" w14:textId="77777777" w:rsidR="00DE1EE2" w:rsidRPr="00256644" w:rsidRDefault="00DE1EE2" w:rsidP="00DE1EE2">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bottom"/>
          </w:tcPr>
          <w:p w14:paraId="2DC8CE80" w14:textId="11609A0C" w:rsidR="00DE1EE2" w:rsidRPr="00DE1EE2" w:rsidRDefault="00DE1EE2" w:rsidP="00DE1EE2">
            <w:pPr>
              <w:widowControl/>
              <w:autoSpaceDE w:val="0"/>
              <w:autoSpaceDN w:val="0"/>
              <w:ind w:right="-15"/>
              <w:jc w:val="center"/>
              <w:textAlignment w:val="bottom"/>
              <w:rPr>
                <w:color w:val="000000"/>
                <w:sz w:val="24"/>
              </w:rPr>
            </w:pPr>
            <w:r w:rsidRPr="00C050B4">
              <w:rPr>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BA6E0E4" w14:textId="77777777" w:rsidR="00DE1EE2" w:rsidRPr="00404EF3" w:rsidRDefault="00DE1EE2" w:rsidP="00DE1EE2">
            <w:pPr>
              <w:spacing w:before="29" w:line="288" w:lineRule="auto"/>
              <w:jc w:val="right"/>
              <w:rPr>
                <w:sz w:val="24"/>
              </w:rPr>
            </w:pPr>
            <w:r w:rsidRPr="00404EF3">
              <w:rPr>
                <w:rFonts w:hint="eastAsia"/>
                <w:sz w:val="24"/>
              </w:rPr>
              <w:t>318,451.73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C0E3CE2" w14:textId="77777777" w:rsidR="00DE1EE2" w:rsidRPr="00404EF3" w:rsidRDefault="00DE1EE2" w:rsidP="00DE1EE2">
            <w:pPr>
              <w:spacing w:before="29" w:line="288" w:lineRule="auto"/>
              <w:jc w:val="right"/>
              <w:rPr>
                <w:sz w:val="24"/>
              </w:rPr>
            </w:pPr>
            <w:r w:rsidRPr="00404EF3">
              <w:rPr>
                <w:rFonts w:hint="eastAsia"/>
                <w:sz w:val="24"/>
              </w:rPr>
              <w:t>108,160.63</w:t>
            </w:r>
          </w:p>
        </w:tc>
      </w:tr>
      <w:tr w:rsidR="00995907" w:rsidRPr="00D0515B" w14:paraId="5FD23AED"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33FB3232"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46C16F4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D6925F" w14:textId="77777777" w:rsidR="00995907" w:rsidRPr="00404EF3" w:rsidRDefault="00995907" w:rsidP="00404EF3">
            <w:pPr>
              <w:spacing w:before="29" w:line="288" w:lineRule="auto"/>
              <w:jc w:val="right"/>
              <w:rPr>
                <w:b/>
                <w:sz w:val="24"/>
              </w:rPr>
            </w:pPr>
            <w:r w:rsidRPr="00404EF3">
              <w:rPr>
                <w:rFonts w:hint="eastAsia"/>
                <w:b/>
                <w:sz w:val="24"/>
              </w:rPr>
              <w:t>66,141,409.63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3B9F3FF" w14:textId="77777777" w:rsidR="00995907" w:rsidRPr="00404EF3" w:rsidRDefault="00995907" w:rsidP="00404EF3">
            <w:pPr>
              <w:spacing w:before="29" w:line="288" w:lineRule="auto"/>
              <w:jc w:val="right"/>
              <w:rPr>
                <w:b/>
                <w:sz w:val="24"/>
              </w:rPr>
            </w:pPr>
            <w:r w:rsidRPr="00404EF3">
              <w:rPr>
                <w:rFonts w:hint="eastAsia"/>
                <w:b/>
                <w:sz w:val="24"/>
              </w:rPr>
              <w:t>2,979,363.05</w:t>
            </w:r>
          </w:p>
        </w:tc>
      </w:tr>
      <w:tr w:rsidR="00995907" w:rsidRPr="00D0515B" w14:paraId="3A0EF5BF"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1F2B8645"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3CAB55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29AE3BA"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B1F47B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109723E"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6AF6780D" w14:textId="77777777"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C68787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EE357A9" w14:textId="77777777" w:rsidR="00995907" w:rsidRPr="00404EF3" w:rsidRDefault="00995907" w:rsidP="00404EF3">
            <w:pPr>
              <w:spacing w:before="29" w:line="288" w:lineRule="auto"/>
              <w:jc w:val="right"/>
              <w:rPr>
                <w:b/>
                <w:sz w:val="24"/>
              </w:rPr>
            </w:pPr>
            <w:r w:rsidRPr="00404EF3">
              <w:rPr>
                <w:rFonts w:hint="eastAsia"/>
                <w:b/>
                <w:sz w:val="24"/>
              </w:rPr>
              <w:t>66,141,409.63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2A6B8BA" w14:textId="77777777" w:rsidR="00995907" w:rsidRPr="00404EF3" w:rsidRDefault="00995907" w:rsidP="00404EF3">
            <w:pPr>
              <w:spacing w:before="29" w:line="288" w:lineRule="auto"/>
              <w:jc w:val="right"/>
              <w:rPr>
                <w:b/>
                <w:sz w:val="24"/>
              </w:rPr>
            </w:pPr>
            <w:r w:rsidRPr="00404EF3">
              <w:rPr>
                <w:rFonts w:hint="eastAsia"/>
                <w:b/>
                <w:sz w:val="24"/>
              </w:rPr>
              <w:t>2,979,363.05</w:t>
            </w:r>
          </w:p>
        </w:tc>
      </w:tr>
    </w:tbl>
    <w:p w14:paraId="0270709F" w14:textId="77777777" w:rsidR="00223DFB" w:rsidRPr="00D0515B" w:rsidRDefault="00223DFB" w:rsidP="004B36C2">
      <w:pPr>
        <w:spacing w:line="360" w:lineRule="auto"/>
        <w:rPr>
          <w:rFonts w:asciiTheme="minorEastAsia" w:eastAsiaTheme="minorEastAsia" w:hAnsiTheme="minorEastAsia"/>
          <w:szCs w:val="21"/>
        </w:rPr>
      </w:pPr>
    </w:p>
    <w:p w14:paraId="2E9D2ACD"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56" w:name="_Toc509688264"/>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56"/>
    </w:p>
    <w:p w14:paraId="5E7FC64D" w14:textId="77777777" w:rsidR="00223DFB" w:rsidRPr="00C117E1" w:rsidRDefault="00223DFB" w:rsidP="00C117E1">
      <w:pPr>
        <w:spacing w:before="29" w:line="288" w:lineRule="auto"/>
        <w:rPr>
          <w:sz w:val="24"/>
        </w:rPr>
      </w:pPr>
      <w:r w:rsidRPr="00C117E1">
        <w:rPr>
          <w:rFonts w:hint="eastAsia"/>
          <w:sz w:val="24"/>
        </w:rPr>
        <w:t>会计主体：交银施罗德天利宝货币市场基金</w:t>
      </w:r>
    </w:p>
    <w:p w14:paraId="66E761EB"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2017</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2017</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55A46E6E"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3AD9A374"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202D47AE"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0423B043" w14:textId="77777777" w:rsidR="00223DFB" w:rsidRPr="004D095E" w:rsidRDefault="00223DFB" w:rsidP="004D095E">
            <w:pPr>
              <w:spacing w:before="29" w:line="288" w:lineRule="auto"/>
              <w:jc w:val="center"/>
              <w:rPr>
                <w:b/>
                <w:sz w:val="24"/>
              </w:rPr>
            </w:pPr>
            <w:r w:rsidRPr="004D095E">
              <w:rPr>
                <w:rFonts w:hint="eastAsia"/>
                <w:b/>
                <w:sz w:val="24"/>
              </w:rPr>
              <w:t>本期</w:t>
            </w:r>
          </w:p>
          <w:p w14:paraId="682DA9D8"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53D1C936"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A6066C4"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F534DEF"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9E1B6C5"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132D819B"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74BAD00C"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3220F569"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57379FD" w14:textId="77777777" w:rsidR="00223DFB" w:rsidRPr="00DA349A" w:rsidRDefault="00223DFB" w:rsidP="00DA349A">
            <w:pPr>
              <w:spacing w:before="29" w:line="288" w:lineRule="auto"/>
              <w:jc w:val="right"/>
              <w:rPr>
                <w:sz w:val="24"/>
              </w:rPr>
            </w:pPr>
            <w:r w:rsidRPr="00DA349A">
              <w:rPr>
                <w:rFonts w:hint="eastAsia"/>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A1BA545"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1A0110D" w14:textId="77777777" w:rsidR="00223DFB" w:rsidRPr="00DA349A" w:rsidRDefault="00223DFB" w:rsidP="00DA349A">
            <w:pPr>
              <w:spacing w:before="29" w:line="288" w:lineRule="auto"/>
              <w:jc w:val="right"/>
              <w:rPr>
                <w:sz w:val="24"/>
              </w:rPr>
            </w:pPr>
            <w:r w:rsidRPr="00DA349A">
              <w:rPr>
                <w:rFonts w:hint="eastAsia"/>
                <w:sz w:val="24"/>
              </w:rPr>
              <w:t>505,555,805.03</w:t>
            </w:r>
          </w:p>
        </w:tc>
      </w:tr>
      <w:tr w:rsidR="002C233F" w:rsidRPr="00D0515B" w14:paraId="3C363460"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3DCC62A2"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4F0B30C"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111B72B" w14:textId="77777777" w:rsidR="00223DFB" w:rsidRPr="00DA349A" w:rsidRDefault="00223DFB" w:rsidP="00DA349A">
            <w:pPr>
              <w:spacing w:before="29" w:line="288" w:lineRule="auto"/>
              <w:jc w:val="right"/>
              <w:rPr>
                <w:sz w:val="24"/>
              </w:rPr>
            </w:pPr>
            <w:r w:rsidRPr="00DA349A">
              <w:rPr>
                <w:rFonts w:hint="eastAsia"/>
                <w:sz w:val="24"/>
              </w:rPr>
              <w:t>66,141,409.63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FAC9E00" w14:textId="77777777" w:rsidR="00223DFB" w:rsidRPr="00DA349A" w:rsidRDefault="00223DFB" w:rsidP="00DA349A">
            <w:pPr>
              <w:spacing w:before="29" w:line="288" w:lineRule="auto"/>
              <w:jc w:val="right"/>
              <w:rPr>
                <w:sz w:val="24"/>
              </w:rPr>
            </w:pPr>
            <w:r w:rsidRPr="00DA349A">
              <w:rPr>
                <w:rFonts w:hint="eastAsia"/>
                <w:sz w:val="24"/>
              </w:rPr>
              <w:t>66,141,409.63</w:t>
            </w:r>
          </w:p>
        </w:tc>
      </w:tr>
      <w:tr w:rsidR="002C233F" w:rsidRPr="00D0515B" w14:paraId="6392419A"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06842C12" w14:textId="77777777"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79B5A9A" w14:textId="77777777" w:rsidR="00223DFB" w:rsidRPr="00DA349A" w:rsidRDefault="00223DFB" w:rsidP="00DA349A">
            <w:pPr>
              <w:spacing w:before="29" w:line="288" w:lineRule="auto"/>
              <w:jc w:val="right"/>
              <w:rPr>
                <w:sz w:val="24"/>
              </w:rPr>
            </w:pPr>
            <w:r w:rsidRPr="00DA349A">
              <w:rPr>
                <w:rFonts w:hint="eastAsia"/>
                <w:sz w:val="24"/>
              </w:rPr>
              <w:t>1,887,215,431.90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DEF71EE"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5F282D7" w14:textId="77777777" w:rsidR="00223DFB" w:rsidRPr="00DA349A" w:rsidRDefault="00223DFB" w:rsidP="00DA349A">
            <w:pPr>
              <w:spacing w:before="29" w:line="288" w:lineRule="auto"/>
              <w:jc w:val="right"/>
              <w:rPr>
                <w:sz w:val="24"/>
              </w:rPr>
            </w:pPr>
            <w:r w:rsidRPr="00DA349A">
              <w:rPr>
                <w:rFonts w:hint="eastAsia"/>
                <w:sz w:val="24"/>
              </w:rPr>
              <w:t>1,887,215,431.90</w:t>
            </w:r>
          </w:p>
        </w:tc>
      </w:tr>
      <w:tr w:rsidR="002C233F" w:rsidRPr="00D0515B" w14:paraId="733734B7"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7CEBA66E"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75CC2F8" w14:textId="77777777" w:rsidR="00223DFB" w:rsidRPr="00DA349A" w:rsidRDefault="00223DFB" w:rsidP="00DA349A">
            <w:pPr>
              <w:spacing w:before="29" w:line="288" w:lineRule="auto"/>
              <w:jc w:val="right"/>
              <w:rPr>
                <w:sz w:val="24"/>
              </w:rPr>
            </w:pPr>
            <w:r w:rsidRPr="00DA349A">
              <w:rPr>
                <w:rFonts w:hint="eastAsia"/>
                <w:sz w:val="24"/>
              </w:rPr>
              <w:t>2,802,024,065.01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CB08B6C"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BE1744A" w14:textId="77777777" w:rsidR="00223DFB" w:rsidRPr="00DA349A" w:rsidRDefault="00223DFB" w:rsidP="00DA349A">
            <w:pPr>
              <w:spacing w:before="29" w:line="288" w:lineRule="auto"/>
              <w:jc w:val="right"/>
              <w:rPr>
                <w:sz w:val="24"/>
              </w:rPr>
            </w:pPr>
            <w:r w:rsidRPr="00DA349A">
              <w:rPr>
                <w:rFonts w:hint="eastAsia"/>
                <w:sz w:val="24"/>
              </w:rPr>
              <w:t>2,802,024,065.01</w:t>
            </w:r>
          </w:p>
        </w:tc>
      </w:tr>
      <w:tr w:rsidR="002C233F" w:rsidRPr="00D0515B" w14:paraId="4F2DE987"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27EE37A9" w14:textId="77777777" w:rsidR="00223DFB" w:rsidRPr="00CF3255" w:rsidRDefault="00CF3255" w:rsidP="00CF3255">
            <w:pPr>
              <w:spacing w:before="29" w:line="288" w:lineRule="auto"/>
              <w:rPr>
                <w:sz w:val="24"/>
              </w:rPr>
            </w:pPr>
            <w:r>
              <w:rPr>
                <w:rFonts w:hint="eastAsia"/>
                <w:sz w:val="24"/>
              </w:rPr>
              <w:lastRenderedPageBreak/>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8DA0683" w14:textId="77777777" w:rsidR="00223DFB" w:rsidRPr="00DA349A" w:rsidRDefault="00223DFB" w:rsidP="00DA349A">
            <w:pPr>
              <w:spacing w:before="29" w:line="288" w:lineRule="auto"/>
              <w:jc w:val="right"/>
              <w:rPr>
                <w:sz w:val="24"/>
              </w:rPr>
            </w:pPr>
            <w:r w:rsidRPr="00DA349A">
              <w:rPr>
                <w:rFonts w:hint="eastAsia"/>
                <w:sz w:val="24"/>
              </w:rPr>
              <w:t>-914,808,633.11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F38D1AA"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1D04D30" w14:textId="77777777" w:rsidR="00223DFB" w:rsidRPr="00DA349A" w:rsidRDefault="00223DFB" w:rsidP="00DA349A">
            <w:pPr>
              <w:spacing w:before="29" w:line="288" w:lineRule="auto"/>
              <w:jc w:val="right"/>
              <w:rPr>
                <w:sz w:val="24"/>
              </w:rPr>
            </w:pPr>
            <w:r w:rsidRPr="00DA349A">
              <w:rPr>
                <w:rFonts w:hint="eastAsia"/>
                <w:sz w:val="24"/>
              </w:rPr>
              <w:t>-914,808,633.11</w:t>
            </w:r>
          </w:p>
        </w:tc>
      </w:tr>
      <w:tr w:rsidR="002C233F" w:rsidRPr="00D0515B" w14:paraId="6EC0C122"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2F64B7A3"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5E5A8A7"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683F09A" w14:textId="77777777" w:rsidR="00223DFB" w:rsidRPr="00DA349A" w:rsidRDefault="00223DFB" w:rsidP="00DA349A">
            <w:pPr>
              <w:spacing w:before="29" w:line="288" w:lineRule="auto"/>
              <w:jc w:val="right"/>
              <w:rPr>
                <w:sz w:val="24"/>
              </w:rPr>
            </w:pPr>
            <w:r w:rsidRPr="00DA349A">
              <w:rPr>
                <w:rFonts w:hint="eastAsia"/>
                <w:sz w:val="24"/>
              </w:rPr>
              <w:t>-66,141,409.63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EB206EE" w14:textId="77777777" w:rsidR="00223DFB" w:rsidRPr="00DA349A" w:rsidRDefault="00223DFB" w:rsidP="00DA349A">
            <w:pPr>
              <w:spacing w:before="29" w:line="288" w:lineRule="auto"/>
              <w:jc w:val="right"/>
              <w:rPr>
                <w:sz w:val="24"/>
              </w:rPr>
            </w:pPr>
            <w:r w:rsidRPr="00DA349A">
              <w:rPr>
                <w:rFonts w:hint="eastAsia"/>
                <w:sz w:val="24"/>
              </w:rPr>
              <w:t>-66,141,409.63</w:t>
            </w:r>
          </w:p>
        </w:tc>
      </w:tr>
      <w:tr w:rsidR="002C233F" w:rsidRPr="00D0515B" w14:paraId="1365BBA9"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73BE2C09"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1AC4AAE" w14:textId="77777777" w:rsidR="00223DFB" w:rsidRPr="00DA349A" w:rsidRDefault="00223DFB" w:rsidP="00DA349A">
            <w:pPr>
              <w:spacing w:before="29" w:line="288" w:lineRule="auto"/>
              <w:jc w:val="right"/>
              <w:rPr>
                <w:sz w:val="24"/>
              </w:rPr>
            </w:pPr>
            <w:r w:rsidRPr="00DA349A">
              <w:rPr>
                <w:rFonts w:hint="eastAsia"/>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9B9E754"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BEC4D7E" w14:textId="77777777" w:rsidR="00223DFB" w:rsidRPr="00DA349A" w:rsidRDefault="00223DFB" w:rsidP="00DA349A">
            <w:pPr>
              <w:spacing w:before="29" w:line="288" w:lineRule="auto"/>
              <w:jc w:val="right"/>
              <w:rPr>
                <w:sz w:val="24"/>
              </w:rPr>
            </w:pPr>
            <w:r w:rsidRPr="00DA349A">
              <w:rPr>
                <w:rFonts w:hint="eastAsia"/>
                <w:sz w:val="24"/>
              </w:rPr>
              <w:t>2,392,771,236.93</w:t>
            </w:r>
          </w:p>
        </w:tc>
      </w:tr>
      <w:tr w:rsidR="002C233F" w:rsidRPr="00D0515B" w14:paraId="6B3702B5"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40DCF08D"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770526DD"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1BB0DDBB"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10</w:t>
            </w:r>
            <w:r w:rsidRPr="0007576E">
              <w:rPr>
                <w:rFonts w:ascii="Times New Roman" w:hAnsi="Times New Roman" w:hint="eastAsia"/>
              </w:rPr>
              <w:t>月</w:t>
            </w:r>
            <w:r w:rsidRPr="0007576E">
              <w:rPr>
                <w:rFonts w:ascii="Times New Roman" w:hAnsi="Times New Roman" w:hint="eastAsia"/>
              </w:rPr>
              <w:t>19</w:t>
            </w:r>
            <w:r w:rsidRPr="0007576E">
              <w:rPr>
                <w:rFonts w:ascii="Times New Roman" w:hAnsi="Times New Roman" w:hint="eastAsia"/>
              </w:rPr>
              <w:t>日（基金合同生效日）至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799DF83D"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86FC74D"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33D9E07"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DE45034"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1AE5B6AE"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5BA872B9"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3C4943DB"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1BD0099" w14:textId="77777777" w:rsidR="00223DFB" w:rsidRPr="00854C1B" w:rsidRDefault="00223DFB" w:rsidP="00854C1B">
            <w:pPr>
              <w:spacing w:before="29" w:line="288" w:lineRule="auto"/>
              <w:jc w:val="right"/>
              <w:rPr>
                <w:sz w:val="24"/>
              </w:rPr>
            </w:pPr>
            <w:r w:rsidRPr="00854C1B">
              <w:rPr>
                <w:rFonts w:hint="eastAsia"/>
                <w:sz w:val="24"/>
              </w:rPr>
              <w:t>500,103,275.90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ACCD7D5"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F80CF96" w14:textId="77777777" w:rsidR="00223DFB" w:rsidRPr="00854C1B" w:rsidRDefault="00223DFB" w:rsidP="00854C1B">
            <w:pPr>
              <w:spacing w:before="29" w:line="288" w:lineRule="auto"/>
              <w:jc w:val="right"/>
              <w:rPr>
                <w:sz w:val="24"/>
              </w:rPr>
            </w:pPr>
            <w:r w:rsidRPr="00854C1B">
              <w:rPr>
                <w:rFonts w:hint="eastAsia"/>
                <w:sz w:val="24"/>
              </w:rPr>
              <w:t>500,103,275.90</w:t>
            </w:r>
          </w:p>
        </w:tc>
      </w:tr>
      <w:tr w:rsidR="002C233F" w:rsidRPr="00D0515B" w14:paraId="46AFCB6D"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68461D1D" w14:textId="77777777"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4D7CFAE"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6472080" w14:textId="77777777" w:rsidR="00223DFB" w:rsidRPr="00854C1B" w:rsidRDefault="00223DFB" w:rsidP="00854C1B">
            <w:pPr>
              <w:spacing w:before="29" w:line="288" w:lineRule="auto"/>
              <w:jc w:val="right"/>
              <w:rPr>
                <w:sz w:val="24"/>
              </w:rPr>
            </w:pPr>
            <w:r w:rsidRPr="00854C1B">
              <w:rPr>
                <w:rFonts w:hint="eastAsia"/>
                <w:sz w:val="24"/>
              </w:rPr>
              <w:t>2,979,363.05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1B6A39F" w14:textId="77777777" w:rsidR="00223DFB" w:rsidRPr="00854C1B" w:rsidRDefault="00223DFB" w:rsidP="00854C1B">
            <w:pPr>
              <w:spacing w:before="29" w:line="288" w:lineRule="auto"/>
              <w:jc w:val="right"/>
              <w:rPr>
                <w:sz w:val="24"/>
              </w:rPr>
            </w:pPr>
            <w:r w:rsidRPr="00854C1B">
              <w:rPr>
                <w:rFonts w:hint="eastAsia"/>
                <w:sz w:val="24"/>
              </w:rPr>
              <w:t>2,979,363.05</w:t>
            </w:r>
          </w:p>
        </w:tc>
      </w:tr>
      <w:tr w:rsidR="002C233F" w:rsidRPr="00D0515B" w14:paraId="6E87DF15"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611BE512"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62FC087" w14:textId="77777777" w:rsidR="00223DFB" w:rsidRPr="00854C1B" w:rsidRDefault="00223DFB" w:rsidP="00854C1B">
            <w:pPr>
              <w:spacing w:before="29" w:line="288" w:lineRule="auto"/>
              <w:jc w:val="right"/>
              <w:rPr>
                <w:sz w:val="24"/>
              </w:rPr>
            </w:pPr>
            <w:r w:rsidRPr="00854C1B">
              <w:rPr>
                <w:rFonts w:hint="eastAsia"/>
                <w:sz w:val="24"/>
              </w:rPr>
              <w:t>5,452,529.13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0F9BE7A"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80D3A71" w14:textId="77777777" w:rsidR="00223DFB" w:rsidRPr="00854C1B" w:rsidRDefault="00223DFB" w:rsidP="00854C1B">
            <w:pPr>
              <w:spacing w:before="29" w:line="288" w:lineRule="auto"/>
              <w:jc w:val="right"/>
              <w:rPr>
                <w:sz w:val="24"/>
              </w:rPr>
            </w:pPr>
            <w:r w:rsidRPr="00854C1B">
              <w:rPr>
                <w:rFonts w:hint="eastAsia"/>
                <w:sz w:val="24"/>
              </w:rPr>
              <w:t>5,452,529.13</w:t>
            </w:r>
          </w:p>
        </w:tc>
      </w:tr>
      <w:tr w:rsidR="002C233F" w:rsidRPr="00D0515B" w14:paraId="6C16B74A"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6D862741"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E9CE7EA" w14:textId="77777777" w:rsidR="00223DFB" w:rsidRPr="00854C1B" w:rsidRDefault="00223DFB" w:rsidP="00854C1B">
            <w:pPr>
              <w:spacing w:before="29" w:line="288" w:lineRule="auto"/>
              <w:jc w:val="right"/>
              <w:rPr>
                <w:sz w:val="24"/>
              </w:rPr>
            </w:pPr>
            <w:r w:rsidRPr="00854C1B">
              <w:rPr>
                <w:rFonts w:hint="eastAsia"/>
                <w:sz w:val="24"/>
              </w:rPr>
              <w:t>7,038,794.74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479ED39"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48E8F28" w14:textId="77777777" w:rsidR="00223DFB" w:rsidRPr="00854C1B" w:rsidRDefault="00223DFB" w:rsidP="00854C1B">
            <w:pPr>
              <w:spacing w:before="29" w:line="288" w:lineRule="auto"/>
              <w:jc w:val="right"/>
              <w:rPr>
                <w:sz w:val="24"/>
              </w:rPr>
            </w:pPr>
            <w:r w:rsidRPr="00854C1B">
              <w:rPr>
                <w:rFonts w:hint="eastAsia"/>
                <w:sz w:val="24"/>
              </w:rPr>
              <w:t>7,038,794.74</w:t>
            </w:r>
          </w:p>
        </w:tc>
      </w:tr>
      <w:tr w:rsidR="002C233F" w:rsidRPr="00D0515B" w14:paraId="40EC956F"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3E826FD8"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D0982EB" w14:textId="77777777" w:rsidR="00223DFB" w:rsidRPr="00854C1B" w:rsidRDefault="00223DFB" w:rsidP="00854C1B">
            <w:pPr>
              <w:spacing w:before="29" w:line="288" w:lineRule="auto"/>
              <w:jc w:val="right"/>
              <w:rPr>
                <w:sz w:val="24"/>
              </w:rPr>
            </w:pPr>
            <w:r w:rsidRPr="00854C1B">
              <w:rPr>
                <w:rFonts w:hint="eastAsia"/>
                <w:sz w:val="24"/>
              </w:rPr>
              <w:t>-1,586,265.61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0F035DB"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A4EED25" w14:textId="77777777" w:rsidR="00223DFB" w:rsidRPr="00854C1B" w:rsidRDefault="00223DFB" w:rsidP="00854C1B">
            <w:pPr>
              <w:spacing w:before="29" w:line="288" w:lineRule="auto"/>
              <w:jc w:val="right"/>
              <w:rPr>
                <w:sz w:val="24"/>
              </w:rPr>
            </w:pPr>
            <w:r w:rsidRPr="00854C1B">
              <w:rPr>
                <w:rFonts w:hint="eastAsia"/>
                <w:sz w:val="24"/>
              </w:rPr>
              <w:t>-1,586,265.61</w:t>
            </w:r>
          </w:p>
        </w:tc>
      </w:tr>
      <w:tr w:rsidR="002C233F" w:rsidRPr="00D0515B" w14:paraId="25687FC1"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4F2D99DE" w14:textId="77777777"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374AB9F"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DE8C1A9" w14:textId="77777777" w:rsidR="00223DFB" w:rsidRPr="00854C1B" w:rsidRDefault="00223DFB" w:rsidP="00854C1B">
            <w:pPr>
              <w:spacing w:before="29" w:line="288" w:lineRule="auto"/>
              <w:jc w:val="right"/>
              <w:rPr>
                <w:sz w:val="24"/>
              </w:rPr>
            </w:pPr>
            <w:r w:rsidRPr="00854C1B">
              <w:rPr>
                <w:rFonts w:hint="eastAsia"/>
                <w:sz w:val="24"/>
              </w:rPr>
              <w:t>-2,979,363.05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55A547F" w14:textId="77777777" w:rsidR="00223DFB" w:rsidRPr="00854C1B" w:rsidRDefault="00223DFB" w:rsidP="00854C1B">
            <w:pPr>
              <w:spacing w:before="29" w:line="288" w:lineRule="auto"/>
              <w:jc w:val="right"/>
              <w:rPr>
                <w:sz w:val="24"/>
              </w:rPr>
            </w:pPr>
            <w:r w:rsidRPr="00854C1B">
              <w:rPr>
                <w:rFonts w:hint="eastAsia"/>
                <w:sz w:val="24"/>
              </w:rPr>
              <w:t>-2,979,363.05</w:t>
            </w:r>
          </w:p>
        </w:tc>
      </w:tr>
      <w:tr w:rsidR="002C233F" w:rsidRPr="00D0515B" w14:paraId="43DF9481"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34F9CD14"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E3D5A6B" w14:textId="77777777" w:rsidR="00223DFB" w:rsidRPr="00854C1B" w:rsidRDefault="00223DFB" w:rsidP="00854C1B">
            <w:pPr>
              <w:spacing w:before="29" w:line="288" w:lineRule="auto"/>
              <w:jc w:val="right"/>
              <w:rPr>
                <w:sz w:val="24"/>
              </w:rPr>
            </w:pPr>
            <w:r w:rsidRPr="00854C1B">
              <w:rPr>
                <w:rFonts w:hint="eastAsia"/>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2C2B920"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344DD03" w14:textId="77777777" w:rsidR="00223DFB" w:rsidRPr="00854C1B" w:rsidRDefault="00223DFB" w:rsidP="00854C1B">
            <w:pPr>
              <w:spacing w:before="29" w:line="288" w:lineRule="auto"/>
              <w:jc w:val="right"/>
              <w:rPr>
                <w:sz w:val="24"/>
              </w:rPr>
            </w:pPr>
            <w:r w:rsidRPr="00854C1B">
              <w:rPr>
                <w:rFonts w:hint="eastAsia"/>
                <w:sz w:val="24"/>
              </w:rPr>
              <w:t>505,555,805.03</w:t>
            </w:r>
          </w:p>
        </w:tc>
      </w:tr>
    </w:tbl>
    <w:p w14:paraId="7350FF96"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056A1ED3"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532D258C" w14:textId="77777777"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负责人：阮红，主管会计工作负责人：夏华龙，会计机构负责人：单江</w:t>
      </w:r>
    </w:p>
    <w:p w14:paraId="06063BBD"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382E66E6"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57" w:name="_Toc331410100"/>
      <w:bookmarkStart w:id="58" w:name="_Toc225498271"/>
      <w:bookmarkStart w:id="59" w:name="_Toc509688265"/>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57"/>
      <w:bookmarkEnd w:id="58"/>
      <w:bookmarkEnd w:id="59"/>
    </w:p>
    <w:p w14:paraId="672E69F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7AA3C520" w14:textId="77777777" w:rsidR="00795A1F" w:rsidRDefault="00C27C22">
      <w:pPr>
        <w:spacing w:before="29" w:line="288" w:lineRule="auto"/>
        <w:ind w:firstLineChars="200" w:firstLine="480"/>
        <w:rPr>
          <w:kern w:val="0"/>
          <w:sz w:val="24"/>
        </w:rPr>
      </w:pPr>
      <w:r>
        <w:rPr>
          <w:rFonts w:hint="eastAsia"/>
          <w:kern w:val="0"/>
          <w:sz w:val="24"/>
        </w:rPr>
        <w:t>交银施罗德天利宝货币市场基金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[2016]1106</w:t>
      </w:r>
      <w:r>
        <w:rPr>
          <w:rFonts w:hint="eastAsia"/>
          <w:kern w:val="0"/>
          <w:sz w:val="24"/>
        </w:rPr>
        <w:t>号《关于准予交银施罗德天利宝货币市</w:t>
      </w:r>
      <w:r>
        <w:rPr>
          <w:rFonts w:hint="eastAsia"/>
          <w:kern w:val="0"/>
          <w:sz w:val="24"/>
        </w:rPr>
        <w:lastRenderedPageBreak/>
        <w:t>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rFonts w:hint="eastAsia"/>
          <w:kern w:val="0"/>
          <w:sz w:val="24"/>
        </w:rPr>
        <w:t>500,013,273.00</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1270</w:t>
      </w:r>
      <w:r>
        <w:rPr>
          <w:rFonts w:hint="eastAsia"/>
          <w:kern w:val="0"/>
          <w:sz w:val="24"/>
        </w:rPr>
        <w:t>号验资报告予以验证。经向中国证监会备案，《交银施罗德天利宝货币市场基金基金合同》于</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日正式生效，基金合同生效日的基金份额总额为</w:t>
      </w:r>
      <w:r>
        <w:rPr>
          <w:rFonts w:hint="eastAsia"/>
          <w:kern w:val="0"/>
          <w:sz w:val="24"/>
        </w:rPr>
        <w:t>500,103,275.90</w:t>
      </w:r>
      <w:r>
        <w:rPr>
          <w:rFonts w:hint="eastAsia"/>
          <w:kern w:val="0"/>
          <w:sz w:val="24"/>
        </w:rPr>
        <w:t>份基金份额，其中认购资金利息折合</w:t>
      </w:r>
      <w:r>
        <w:rPr>
          <w:rFonts w:hint="eastAsia"/>
          <w:kern w:val="0"/>
          <w:sz w:val="24"/>
        </w:rPr>
        <w:t>90,002.90</w:t>
      </w:r>
      <w:r>
        <w:rPr>
          <w:rFonts w:hint="eastAsia"/>
          <w:kern w:val="0"/>
          <w:sz w:val="24"/>
        </w:rPr>
        <w:t>份基金份额。本基金的基金管理人为交银施罗德基金管理有限公司，基金托管人为中信银行股份有限公司。</w:t>
      </w:r>
    </w:p>
    <w:p w14:paraId="77CE56C1" w14:textId="77777777" w:rsidR="00795A1F" w:rsidRDefault="00C27C22">
      <w:pPr>
        <w:spacing w:before="29" w:line="288" w:lineRule="auto"/>
        <w:ind w:firstLineChars="200" w:firstLine="480"/>
        <w:rPr>
          <w:kern w:val="0"/>
          <w:sz w:val="24"/>
        </w:rPr>
      </w:pPr>
      <w:r>
        <w:rPr>
          <w:rFonts w:hint="eastAsia"/>
          <w:kern w:val="0"/>
          <w:sz w:val="24"/>
        </w:rPr>
        <w:t>根据《交银施罗德天利宝货币市场基金基金合同》和《交银施罗德天利宝货币市场基金招募说明书》的相关规定，本基金根据销售服务费收取方式的不同，将基金份额分为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14:paraId="41E32D50" w14:textId="77777777" w:rsidR="00795A1F" w:rsidRDefault="00C27C22">
      <w:pPr>
        <w:spacing w:before="29" w:line="288" w:lineRule="auto"/>
        <w:ind w:firstLineChars="200" w:firstLine="480"/>
        <w:rPr>
          <w:kern w:val="0"/>
          <w:sz w:val="24"/>
        </w:rPr>
      </w:pPr>
      <w:r>
        <w:rPr>
          <w:rFonts w:hint="eastAsia"/>
          <w:kern w:val="0"/>
          <w:sz w:val="24"/>
        </w:rPr>
        <w:t>根据《中华人民共和国证券投资基金法》和《交银施罗德天利宝货币市场基金基金合同》的有关规定，本基金的投资范围为具有良好流动性的金融工具，包括现金，期限在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14:paraId="434E3200" w14:textId="42026ACB"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w:t>
      </w:r>
      <w:r w:rsidR="00DE1EE2">
        <w:rPr>
          <w:rFonts w:hint="eastAsia"/>
          <w:kern w:val="0"/>
          <w:sz w:val="24"/>
        </w:rPr>
        <w:t>6</w:t>
      </w:r>
      <w:r w:rsidRPr="00650D53">
        <w:rPr>
          <w:rFonts w:hint="eastAsia"/>
          <w:kern w:val="0"/>
          <w:sz w:val="24"/>
        </w:rPr>
        <w:t>日批准报出。</w:t>
      </w:r>
    </w:p>
    <w:p w14:paraId="29E0FEF8"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37A2492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67DE68CA" w14:textId="71C7BC91"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本基金的财务报表按照财政部于</w:t>
      </w:r>
      <w:r w:rsidRPr="00650D53">
        <w:rPr>
          <w:rFonts w:hint="eastAsia"/>
          <w:kern w:val="0"/>
          <w:sz w:val="24"/>
        </w:rPr>
        <w:t>2006</w:t>
      </w:r>
      <w:r w:rsidRPr="00650D53">
        <w:rPr>
          <w:rFonts w:hint="eastAsia"/>
          <w:kern w:val="0"/>
          <w:sz w:val="24"/>
        </w:rPr>
        <w:t>年</w:t>
      </w:r>
      <w:r w:rsidRPr="00650D53">
        <w:rPr>
          <w:rFonts w:hint="eastAsia"/>
          <w:kern w:val="0"/>
          <w:sz w:val="24"/>
        </w:rPr>
        <w:t>2</w:t>
      </w:r>
      <w:r w:rsidRPr="00650D53">
        <w:rPr>
          <w:rFonts w:hint="eastAsia"/>
          <w:kern w:val="0"/>
          <w:sz w:val="24"/>
        </w:rPr>
        <w:t>月</w:t>
      </w:r>
      <w:r w:rsidRPr="00650D53">
        <w:rPr>
          <w:rFonts w:hint="eastAsia"/>
          <w:kern w:val="0"/>
          <w:sz w:val="24"/>
        </w:rPr>
        <w:t>15</w:t>
      </w:r>
      <w:r w:rsidRPr="00650D53">
        <w:rPr>
          <w:rFonts w:hint="eastAsia"/>
          <w:kern w:val="0"/>
          <w:sz w:val="24"/>
        </w:rPr>
        <w:t>日及以后期间颁布的《企业会计准则－基本准则》、各项具体会计准则及相关规定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w:t>
      </w:r>
      <w:r w:rsidRPr="00650D53">
        <w:rPr>
          <w:rFonts w:hint="eastAsia"/>
          <w:kern w:val="0"/>
          <w:sz w:val="24"/>
        </w:rPr>
        <w:t>(</w:t>
      </w:r>
      <w:r w:rsidRPr="00650D53">
        <w:rPr>
          <w:rFonts w:hint="eastAsia"/>
          <w:kern w:val="0"/>
          <w:sz w:val="24"/>
        </w:rPr>
        <w:t>以下简称“中国基金业协会”</w:t>
      </w:r>
      <w:r w:rsidRPr="00650D53">
        <w:rPr>
          <w:rFonts w:hint="eastAsia"/>
          <w:kern w:val="0"/>
          <w:sz w:val="24"/>
        </w:rPr>
        <w:t>)</w:t>
      </w:r>
      <w:r w:rsidRPr="00650D53">
        <w:rPr>
          <w:rFonts w:hint="eastAsia"/>
          <w:kern w:val="0"/>
          <w:sz w:val="24"/>
        </w:rPr>
        <w:t>颁布的《证券投资基金会计核算业务指引》、《交银施罗德天利宝货币市场基金基金合同》和在财务报表附注</w:t>
      </w:r>
      <w:r w:rsidRPr="00650D53">
        <w:rPr>
          <w:rFonts w:hint="eastAsia"/>
          <w:kern w:val="0"/>
          <w:sz w:val="24"/>
        </w:rPr>
        <w:t>7.4.4</w:t>
      </w:r>
      <w:r w:rsidRPr="00650D53">
        <w:rPr>
          <w:rFonts w:hint="eastAsia"/>
          <w:kern w:val="0"/>
          <w:sz w:val="24"/>
        </w:rPr>
        <w:t>所列示的中国证监会、中国基金业协会发布的有关规定及允许的基金行业实务操作编制。</w:t>
      </w:r>
    </w:p>
    <w:p w14:paraId="5A66E99E"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391D433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32A96A2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2017</w:t>
      </w:r>
      <w:r w:rsidRPr="00650D53">
        <w:rPr>
          <w:rFonts w:hint="eastAsia"/>
          <w:kern w:val="0"/>
          <w:sz w:val="24"/>
        </w:rPr>
        <w:t>年度的财务报表符合企业会计准则的要求，真实、完整地反映了本基</w:t>
      </w:r>
      <w:r w:rsidRPr="00650D53">
        <w:rPr>
          <w:rFonts w:hint="eastAsia"/>
          <w:kern w:val="0"/>
          <w:sz w:val="24"/>
        </w:rPr>
        <w:lastRenderedPageBreak/>
        <w:t>金</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2017</w:t>
      </w:r>
      <w:r w:rsidRPr="00650D53">
        <w:rPr>
          <w:rFonts w:hint="eastAsia"/>
          <w:kern w:val="0"/>
          <w:sz w:val="24"/>
        </w:rPr>
        <w:t>年度的经营成果和基金净值变动情况等有关信息。</w:t>
      </w:r>
    </w:p>
    <w:p w14:paraId="28594E34"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0519EF0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4EF43DC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0AF2F1C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日止。比较财务报表的实际编制期间为</w:t>
      </w:r>
      <w:r w:rsidRPr="00650D53">
        <w:rPr>
          <w:rFonts w:hint="eastAsia"/>
          <w:kern w:val="0"/>
          <w:sz w:val="24"/>
        </w:rPr>
        <w:t>2016</w:t>
      </w:r>
      <w:r w:rsidRPr="00650D53">
        <w:rPr>
          <w:rFonts w:hint="eastAsia"/>
          <w:kern w:val="0"/>
          <w:sz w:val="24"/>
        </w:rPr>
        <w:t>年</w:t>
      </w:r>
      <w:r w:rsidRPr="00650D53">
        <w:rPr>
          <w:rFonts w:hint="eastAsia"/>
          <w:kern w:val="0"/>
          <w:sz w:val="24"/>
        </w:rPr>
        <w:t>10</w:t>
      </w:r>
      <w:r w:rsidRPr="00650D53">
        <w:rPr>
          <w:rFonts w:hint="eastAsia"/>
          <w:kern w:val="0"/>
          <w:sz w:val="24"/>
        </w:rPr>
        <w:t>月</w:t>
      </w:r>
      <w:r w:rsidRPr="00650D53">
        <w:rPr>
          <w:rFonts w:hint="eastAsia"/>
          <w:kern w:val="0"/>
          <w:sz w:val="24"/>
        </w:rPr>
        <w:t>19</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w:t>
      </w:r>
    </w:p>
    <w:p w14:paraId="2531599F"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714800C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7253A2B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0D965C91"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C69D38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62E5E738" w14:textId="77777777" w:rsidR="00795A1F" w:rsidRDefault="00C27C22">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14:paraId="28E43A1E" w14:textId="77777777" w:rsidR="00795A1F" w:rsidRDefault="00C27C22">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56966484" w14:textId="77777777" w:rsidR="00795A1F" w:rsidRDefault="00C27C22">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629B1110" w14:textId="77777777" w:rsidR="00795A1F" w:rsidRDefault="00C27C22">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71EA8F57" w14:textId="77777777" w:rsidR="00795A1F" w:rsidRDefault="00C27C22">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14:paraId="4E89F876"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E0DAA7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D50C09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6DFA21C5" w14:textId="77777777" w:rsidR="00795A1F" w:rsidRDefault="00C27C22">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起息日或上次除息日至购买日止的利息，单独确认为应收项目。应收款项和其他金融负债的相关交易费用计入初始确认金额。</w:t>
      </w:r>
    </w:p>
    <w:p w14:paraId="2FEE817F" w14:textId="77777777" w:rsidR="00795A1F" w:rsidRDefault="00C27C22">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w:t>
      </w:r>
      <w:r>
        <w:rPr>
          <w:rFonts w:hint="eastAsia"/>
          <w:kern w:val="0"/>
          <w:sz w:val="24"/>
        </w:rPr>
        <w:lastRenderedPageBreak/>
        <w:t>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6BEAB396" w14:textId="77777777" w:rsidR="00795A1F" w:rsidRDefault="00C27C22">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25F86227" w14:textId="77777777" w:rsidR="00795A1F" w:rsidRDefault="00C27C22">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44DA31EF"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01BA676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71DC27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7BBB4113" w14:textId="77777777" w:rsidR="00795A1F" w:rsidRDefault="00C27C22">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的绝对值达到或超过</w:t>
      </w:r>
      <w:r>
        <w:rPr>
          <w:rFonts w:hint="eastAsia"/>
          <w:kern w:val="0"/>
          <w:sz w:val="24"/>
        </w:rPr>
        <w:t>0.25%</w:t>
      </w:r>
      <w:r>
        <w:rPr>
          <w:rFonts w:hint="eastAsia"/>
          <w:kern w:val="0"/>
          <w:sz w:val="24"/>
        </w:rPr>
        <w:t>，或正偏离度达到或超过</w:t>
      </w:r>
      <w:r>
        <w:rPr>
          <w:rFonts w:hint="eastAsia"/>
          <w:kern w:val="0"/>
          <w:sz w:val="24"/>
        </w:rPr>
        <w:t>0.5%</w:t>
      </w:r>
      <w:r>
        <w:rPr>
          <w:rFonts w:hint="eastAsia"/>
          <w:kern w:val="0"/>
          <w:sz w:val="24"/>
        </w:rPr>
        <w:t>时，基金管理人应根据相关法律法规采取相应措施，使基金资产净值更能公允地反映基金投资组合价值。</w:t>
      </w:r>
    </w:p>
    <w:p w14:paraId="59BC7CEC" w14:textId="77777777" w:rsidR="00795A1F" w:rsidRDefault="00C27C22">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14:paraId="2F114FDD" w14:textId="77777777" w:rsidR="00795A1F" w:rsidRDefault="00C27C22">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6319ADD" w14:textId="77777777" w:rsidR="00795A1F" w:rsidRDefault="00C27C22">
      <w:pPr>
        <w:spacing w:before="29" w:line="288" w:lineRule="auto"/>
        <w:ind w:firstLineChars="200" w:firstLine="480"/>
        <w:rPr>
          <w:kern w:val="0"/>
          <w:sz w:val="24"/>
        </w:rPr>
      </w:pPr>
      <w:r>
        <w:rPr>
          <w:rFonts w:hint="eastAsia"/>
          <w:kern w:val="0"/>
          <w:sz w:val="24"/>
        </w:rPr>
        <w:t>(2)</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80EF85C"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如经济环境发生重大变化或证券发行人发生影响金融工具价格的重大事件，应对估值进行调整并确定公允价值。</w:t>
      </w:r>
    </w:p>
    <w:p w14:paraId="715AC6B9"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4286973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14:paraId="406454D3"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w:t>
      </w:r>
      <w:r w:rsidRPr="00650D53">
        <w:rPr>
          <w:rFonts w:hint="eastAsia"/>
          <w:kern w:val="0"/>
          <w:sz w:val="24"/>
        </w:rPr>
        <w:lastRenderedPageBreak/>
        <w:t>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14:paraId="64170AC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30646B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02D4D2E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14:paraId="39AC70CA"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76FD30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08003FCA" w14:textId="77777777" w:rsidR="00795A1F" w:rsidRDefault="00C27C22">
      <w:pPr>
        <w:spacing w:before="29" w:line="288" w:lineRule="auto"/>
        <w:ind w:firstLineChars="200" w:firstLine="480"/>
        <w:rPr>
          <w:kern w:val="0"/>
          <w:sz w:val="24"/>
        </w:rPr>
      </w:pPr>
      <w:r>
        <w:rPr>
          <w:rFonts w:hint="eastAsia"/>
          <w:kern w:val="0"/>
          <w:sz w:val="24"/>
        </w:rPr>
        <w:t>债券投资和资产支持证券在持有期间按实际利率计算确定的金额扣除在适用情况下由债券发行企业代扣代缴的个人所得税后的净额确认为利息收入。</w:t>
      </w:r>
    </w:p>
    <w:p w14:paraId="0C9BE65A" w14:textId="77777777" w:rsidR="00795A1F" w:rsidRDefault="00C27C22">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14:paraId="53E0C67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712B814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D0C434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4A7E18F7" w14:textId="77777777" w:rsidR="00795A1F" w:rsidRDefault="00C27C22">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14:paraId="6290A694"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6253565A"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224ABB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43DB557B" w14:textId="169A0A2E"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w:t>
      </w:r>
      <w:r w:rsidR="00DE1EE2">
        <w:rPr>
          <w:rFonts w:hint="eastAsia"/>
          <w:kern w:val="0"/>
          <w:sz w:val="24"/>
        </w:rPr>
        <w:t>不</w:t>
      </w:r>
      <w:r w:rsidRPr="00650D53">
        <w:rPr>
          <w:rFonts w:hint="eastAsia"/>
          <w:kern w:val="0"/>
          <w:sz w:val="24"/>
        </w:rPr>
        <w:t>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14:paraId="506B21A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8F6F8E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75B8A690" w14:textId="77777777" w:rsidR="00795A1F" w:rsidRDefault="00C27C22">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w:t>
      </w:r>
      <w:r>
        <w:rPr>
          <w:rFonts w:hint="eastAsia"/>
          <w:kern w:val="0"/>
          <w:sz w:val="24"/>
        </w:rPr>
        <w:lastRenderedPageBreak/>
        <w:t>或多个经营分部具有相似的经济特征，并且满足一定条件的，则合并为一个经营分部。</w:t>
      </w:r>
    </w:p>
    <w:p w14:paraId="47DAD5E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14:paraId="314DC96E"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0353CC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14:paraId="65689001" w14:textId="77777777" w:rsidR="00795A1F" w:rsidRDefault="00C27C22">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14:paraId="776952AC"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1E95884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99A902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6999A32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4615E23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14:paraId="5094554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597B9CA"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08BF5B0B"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14:paraId="3014749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BCA66A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3ED1EB2A"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14:paraId="16378ED1"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C6E924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68EDDFDE" w14:textId="77777777" w:rsidR="00795A1F" w:rsidRDefault="00C27C22">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号《关于金融机构同业往来等增值税政策的补充通知》及其他相关财税法规和实务操作，主要税项列示如下：</w:t>
      </w:r>
    </w:p>
    <w:p w14:paraId="08B22516" w14:textId="77777777" w:rsidR="00795A1F" w:rsidRDefault="00C27C22">
      <w:pPr>
        <w:spacing w:before="29" w:line="288" w:lineRule="auto"/>
        <w:ind w:firstLineChars="200" w:firstLine="480"/>
        <w:rPr>
          <w:kern w:val="0"/>
          <w:sz w:val="24"/>
        </w:rPr>
      </w:pPr>
      <w:r>
        <w:rPr>
          <w:rFonts w:hint="eastAsia"/>
          <w:kern w:val="0"/>
          <w:sz w:val="24"/>
        </w:rPr>
        <w:t>(1)</w:t>
      </w:r>
      <w:r>
        <w:rPr>
          <w:rFonts w:hint="eastAsia"/>
          <w:kern w:val="0"/>
          <w:sz w:val="24"/>
        </w:rPr>
        <w:t>对证券投资基金管理人运用基金买卖债券的转让收入免征增值税，对国债、地方政府债以及金融同业往来利息收入亦免征增值税。</w:t>
      </w:r>
    </w:p>
    <w:p w14:paraId="354583E0" w14:textId="77777777" w:rsidR="00795A1F" w:rsidRDefault="00C27C22">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14:paraId="46E0FBC5"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lastRenderedPageBreak/>
        <w:t>(3)</w:t>
      </w:r>
      <w:r w:rsidRPr="00650D53">
        <w:rPr>
          <w:rFonts w:hint="eastAsia"/>
          <w:kern w:val="0"/>
          <w:sz w:val="24"/>
        </w:rPr>
        <w:t>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14:paraId="402794C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983527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4DFF4D3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14:paraId="5642E4DE" w14:textId="77777777"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14:paraId="7A6F81DD" w14:textId="77777777"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52EBF8" w14:textId="77777777"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B336256" w14:textId="77777777" w:rsidR="00FD02F6" w:rsidRPr="006E174E" w:rsidRDefault="00FD02F6" w:rsidP="006E174E">
            <w:pPr>
              <w:spacing w:before="29" w:line="288" w:lineRule="auto"/>
              <w:jc w:val="center"/>
              <w:rPr>
                <w:kern w:val="0"/>
                <w:sz w:val="24"/>
              </w:rPr>
            </w:pPr>
            <w:r w:rsidRPr="006E174E">
              <w:rPr>
                <w:rFonts w:hint="eastAsia"/>
                <w:kern w:val="0"/>
                <w:sz w:val="24"/>
              </w:rPr>
              <w:t>本期末</w:t>
            </w:r>
          </w:p>
          <w:p w14:paraId="4D503D88" w14:textId="77777777"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A555E67" w14:textId="77777777" w:rsidR="00FD02F6" w:rsidRPr="006E174E" w:rsidRDefault="00FD02F6" w:rsidP="006E174E">
            <w:pPr>
              <w:spacing w:before="29" w:line="288" w:lineRule="auto"/>
              <w:jc w:val="center"/>
              <w:rPr>
                <w:kern w:val="0"/>
                <w:sz w:val="24"/>
              </w:rPr>
            </w:pPr>
            <w:r w:rsidRPr="006E174E">
              <w:rPr>
                <w:rFonts w:hint="eastAsia"/>
                <w:kern w:val="0"/>
                <w:sz w:val="24"/>
              </w:rPr>
              <w:t>上年度末</w:t>
            </w:r>
          </w:p>
          <w:p w14:paraId="581360A5" w14:textId="77777777"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14:paraId="44924A22"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D5F904" w14:textId="77777777"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BEE081" w14:textId="77777777" w:rsidR="00FD02F6" w:rsidRPr="0053594D" w:rsidRDefault="00FD02F6" w:rsidP="0053594D">
            <w:pPr>
              <w:spacing w:before="29" w:line="288" w:lineRule="auto"/>
              <w:jc w:val="right"/>
              <w:rPr>
                <w:kern w:val="0"/>
                <w:sz w:val="24"/>
              </w:rPr>
            </w:pPr>
            <w:r w:rsidRPr="0053594D">
              <w:rPr>
                <w:rFonts w:hint="eastAsia"/>
                <w:kern w:val="0"/>
                <w:sz w:val="24"/>
              </w:rPr>
              <w:t>3,570,511.01</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B7645F" w14:textId="77777777" w:rsidR="00FD02F6" w:rsidRPr="0053594D" w:rsidRDefault="00FD02F6" w:rsidP="0053594D">
            <w:pPr>
              <w:spacing w:before="29" w:line="288" w:lineRule="auto"/>
              <w:jc w:val="right"/>
              <w:rPr>
                <w:kern w:val="0"/>
                <w:sz w:val="24"/>
              </w:rPr>
            </w:pPr>
            <w:r w:rsidRPr="0053594D">
              <w:rPr>
                <w:rFonts w:hint="eastAsia"/>
                <w:kern w:val="0"/>
                <w:sz w:val="24"/>
              </w:rPr>
              <w:t>1,148,475.22</w:t>
            </w:r>
          </w:p>
        </w:tc>
      </w:tr>
      <w:tr w:rsidR="00FD02F6" w:rsidRPr="00D0515B" w14:paraId="4ABD9782"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32C7FA" w14:textId="77777777"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62EA28E" w14:textId="77777777"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1EE82B" w14:textId="77777777" w:rsidR="00FD02F6" w:rsidRPr="0053594D" w:rsidRDefault="00FD02F6" w:rsidP="0053594D">
            <w:pPr>
              <w:spacing w:before="29" w:line="288" w:lineRule="auto"/>
              <w:jc w:val="right"/>
              <w:rPr>
                <w:kern w:val="0"/>
                <w:sz w:val="24"/>
              </w:rPr>
            </w:pPr>
            <w:r w:rsidRPr="0053594D">
              <w:rPr>
                <w:rFonts w:hint="eastAsia"/>
                <w:kern w:val="0"/>
                <w:sz w:val="24"/>
              </w:rPr>
              <w:t>-</w:t>
            </w:r>
          </w:p>
        </w:tc>
      </w:tr>
      <w:tr w:rsidR="00FD02F6" w:rsidRPr="00D0515B" w14:paraId="0B1B99F7"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66A208E" w14:textId="77777777"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6FC89F" w14:textId="77777777" w:rsidR="00FD02F6" w:rsidRPr="006E174E" w:rsidRDefault="00FD02F6" w:rsidP="006E174E">
            <w:pPr>
              <w:spacing w:before="29" w:line="288" w:lineRule="auto"/>
              <w:jc w:val="right"/>
              <w:rPr>
                <w:kern w:val="0"/>
                <w:sz w:val="24"/>
              </w:rPr>
            </w:pPr>
            <w:r w:rsidRPr="006E174E">
              <w:rPr>
                <w:rFonts w:hint="eastAsia"/>
                <w:kern w:val="0"/>
                <w:sz w:val="24"/>
              </w:rPr>
              <w:t>750,000,000.00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7037DB" w14:textId="77777777" w:rsidR="00FD02F6" w:rsidRPr="006E174E" w:rsidRDefault="00FD02F6" w:rsidP="006E174E">
            <w:pPr>
              <w:spacing w:before="29" w:line="288" w:lineRule="auto"/>
              <w:jc w:val="right"/>
              <w:rPr>
                <w:kern w:val="0"/>
                <w:sz w:val="24"/>
              </w:rPr>
            </w:pPr>
            <w:r w:rsidRPr="006E174E">
              <w:rPr>
                <w:rFonts w:hint="eastAsia"/>
                <w:kern w:val="0"/>
                <w:sz w:val="24"/>
              </w:rPr>
              <w:t>295,000,000.00</w:t>
            </w:r>
          </w:p>
        </w:tc>
      </w:tr>
      <w:tr w:rsidR="00FD02F6" w:rsidRPr="00D0515B" w14:paraId="154E8AB9"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EE3E32" w14:textId="77777777"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AD4D71D" w14:textId="77777777" w:rsidR="00FD02F6" w:rsidRPr="006E174E" w:rsidRDefault="00FD02F6" w:rsidP="006E174E">
            <w:pPr>
              <w:spacing w:before="29" w:line="288" w:lineRule="auto"/>
              <w:jc w:val="right"/>
              <w:rPr>
                <w:kern w:val="0"/>
                <w:sz w:val="24"/>
              </w:rPr>
            </w:pPr>
            <w:r w:rsidRPr="006E174E">
              <w:rPr>
                <w:rFonts w:hint="eastAsia"/>
                <w:kern w:val="0"/>
                <w:sz w:val="24"/>
              </w:rPr>
              <w:t>753,570,511.01</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4D29EE" w14:textId="77777777" w:rsidR="00FD02F6" w:rsidRPr="006E174E" w:rsidRDefault="00FD02F6" w:rsidP="006E174E">
            <w:pPr>
              <w:spacing w:before="29" w:line="288" w:lineRule="auto"/>
              <w:jc w:val="right"/>
              <w:rPr>
                <w:kern w:val="0"/>
                <w:sz w:val="24"/>
              </w:rPr>
            </w:pPr>
            <w:r w:rsidRPr="006E174E">
              <w:rPr>
                <w:rFonts w:hint="eastAsia"/>
                <w:kern w:val="0"/>
                <w:sz w:val="24"/>
              </w:rPr>
              <w:t>296,148,475.22</w:t>
            </w:r>
          </w:p>
        </w:tc>
      </w:tr>
    </w:tbl>
    <w:p w14:paraId="012C870B" w14:textId="77777777"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14:paraId="24456E70"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16AA966F" w14:textId="77777777"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14:paraId="2959D3D7" w14:textId="77777777"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14:paraId="7ABBEC2F"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20A114" w14:textId="77777777" w:rsidR="00B76C7A" w:rsidRDefault="00E560DF" w:rsidP="00E57D8A">
            <w:pPr>
              <w:widowControl/>
              <w:spacing w:before="29" w:line="288" w:lineRule="auto"/>
              <w:jc w:val="center"/>
              <w:rPr>
                <w:kern w:val="0"/>
                <w:sz w:val="24"/>
              </w:rPr>
            </w:pPr>
            <w:r w:rsidRPr="00E57D8A">
              <w:rPr>
                <w:rFonts w:hint="eastAsia"/>
                <w:kern w:val="0"/>
                <w:sz w:val="24"/>
              </w:rPr>
              <w:t>项目</w:t>
            </w:r>
          </w:p>
          <w:p w14:paraId="5CD066C6" w14:textId="77777777"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4203AEBE" w14:textId="77777777"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14:paraId="22538FAF"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2017</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14:paraId="74191289" w14:textId="77777777"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1660CF72"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B03125F" w14:textId="77777777"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E484B3" w14:textId="77777777"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C3BE16" w14:textId="77777777"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6043E2" w14:textId="77777777"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14:paraId="455B0B80" w14:textId="77777777"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00E8FF05"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8C1001" w14:textId="77777777"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94E97C8" w14:textId="77777777" w:rsidR="00E560DF" w:rsidRPr="00B76C7A" w:rsidRDefault="00E560DF" w:rsidP="00DC3AF0">
            <w:pPr>
              <w:spacing w:before="29" w:line="288" w:lineRule="auto"/>
              <w:jc w:val="right"/>
              <w:rPr>
                <w:bCs/>
                <w:sz w:val="24"/>
              </w:rPr>
            </w:pPr>
            <w:r w:rsidRPr="00B76C7A">
              <w:rPr>
                <w:rFonts w:hint="eastAsia"/>
                <w:bCs/>
                <w:sz w:val="24"/>
              </w:rPr>
              <w:t>50,105,272.59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21B972" w14:textId="77777777" w:rsidR="00DC3AF0" w:rsidRPr="00B76C7A" w:rsidRDefault="00E560DF" w:rsidP="00DC3AF0">
            <w:pPr>
              <w:spacing w:before="29" w:line="288" w:lineRule="auto"/>
              <w:jc w:val="right"/>
              <w:rPr>
                <w:bCs/>
                <w:sz w:val="24"/>
              </w:rPr>
            </w:pPr>
            <w:r w:rsidRPr="00B76C7A">
              <w:rPr>
                <w:rFonts w:hint="eastAsia"/>
                <w:bCs/>
                <w:sz w:val="24"/>
              </w:rPr>
              <w:t>49,995,469.00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40037" w14:textId="77777777" w:rsidR="00E560DF" w:rsidRPr="00B76C7A" w:rsidRDefault="00E560DF" w:rsidP="00DC3AF0">
            <w:pPr>
              <w:spacing w:before="29" w:line="288" w:lineRule="auto"/>
              <w:jc w:val="right"/>
              <w:rPr>
                <w:bCs/>
                <w:sz w:val="24"/>
              </w:rPr>
            </w:pPr>
            <w:r w:rsidRPr="00B76C7A">
              <w:rPr>
                <w:rFonts w:hint="eastAsia"/>
                <w:bCs/>
                <w:sz w:val="24"/>
              </w:rPr>
              <w:t>-109,803.59</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719017D" w14:textId="77777777" w:rsidR="00E560DF" w:rsidRPr="00B76C7A" w:rsidRDefault="00E560DF" w:rsidP="00DC3AF0">
            <w:pPr>
              <w:spacing w:before="29" w:line="288" w:lineRule="auto"/>
              <w:jc w:val="right"/>
              <w:rPr>
                <w:bCs/>
                <w:sz w:val="24"/>
              </w:rPr>
            </w:pPr>
            <w:r w:rsidRPr="00B76C7A">
              <w:rPr>
                <w:rFonts w:hint="eastAsia"/>
                <w:bCs/>
                <w:sz w:val="24"/>
              </w:rPr>
              <w:t>-0.0046</w:t>
            </w:r>
          </w:p>
        </w:tc>
      </w:tr>
      <w:tr w:rsidR="00A809AF" w14:paraId="4ACD4F9D" w14:textId="77777777"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14:paraId="50D50757"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7876648" w14:textId="77777777"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6B8B2F" w14:textId="77777777" w:rsidR="00E560DF" w:rsidRPr="00B76C7A" w:rsidRDefault="00E560DF" w:rsidP="00B76C7A">
            <w:pPr>
              <w:spacing w:before="29" w:line="288" w:lineRule="auto"/>
              <w:jc w:val="right"/>
              <w:rPr>
                <w:bCs/>
                <w:sz w:val="24"/>
              </w:rPr>
            </w:pPr>
            <w:r w:rsidRPr="00B76C7A">
              <w:rPr>
                <w:rFonts w:hint="eastAsia"/>
                <w:bCs/>
                <w:sz w:val="24"/>
              </w:rPr>
              <w:t>1,067,288,324.15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C7584C" w14:textId="77777777" w:rsidR="00E560DF" w:rsidRPr="00B76C7A" w:rsidRDefault="00E560DF" w:rsidP="00B76C7A">
            <w:pPr>
              <w:spacing w:before="29" w:line="288" w:lineRule="auto"/>
              <w:jc w:val="right"/>
              <w:rPr>
                <w:bCs/>
                <w:sz w:val="24"/>
              </w:rPr>
            </w:pPr>
            <w:r w:rsidRPr="00B76C7A">
              <w:rPr>
                <w:rFonts w:hint="eastAsia"/>
                <w:bCs/>
                <w:sz w:val="24"/>
              </w:rPr>
              <w:t>1,066,285,500.00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934DBA" w14:textId="77777777" w:rsidR="00E560DF" w:rsidRPr="00B76C7A" w:rsidRDefault="00E560DF" w:rsidP="00B76C7A">
            <w:pPr>
              <w:spacing w:before="29" w:line="288" w:lineRule="auto"/>
              <w:jc w:val="right"/>
              <w:rPr>
                <w:bCs/>
                <w:sz w:val="24"/>
              </w:rPr>
            </w:pPr>
            <w:r w:rsidRPr="00B76C7A">
              <w:rPr>
                <w:rFonts w:hint="eastAsia"/>
                <w:bCs/>
                <w:sz w:val="24"/>
              </w:rPr>
              <w:t>-1,002,824.15</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819A4A0" w14:textId="77777777" w:rsidR="00E560DF" w:rsidRPr="00B76C7A" w:rsidRDefault="00E560DF" w:rsidP="00B76C7A">
            <w:pPr>
              <w:spacing w:before="29" w:line="288" w:lineRule="auto"/>
              <w:jc w:val="right"/>
              <w:rPr>
                <w:bCs/>
                <w:sz w:val="24"/>
              </w:rPr>
            </w:pPr>
            <w:r w:rsidRPr="00B76C7A">
              <w:rPr>
                <w:rFonts w:hint="eastAsia"/>
                <w:bCs/>
                <w:sz w:val="24"/>
              </w:rPr>
              <w:t>-0.0419</w:t>
            </w:r>
          </w:p>
        </w:tc>
      </w:tr>
      <w:tr w:rsidR="00E560DF" w14:paraId="1F7865A9" w14:textId="77777777"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14:paraId="41740A6F"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BC11A58" w14:textId="77777777"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1C6986" w14:textId="77777777" w:rsidR="00E560DF" w:rsidRPr="00311866" w:rsidRDefault="00E560DF" w:rsidP="00311866">
            <w:pPr>
              <w:spacing w:before="29" w:line="288" w:lineRule="auto"/>
              <w:jc w:val="right"/>
              <w:rPr>
                <w:bCs/>
                <w:sz w:val="24"/>
              </w:rPr>
            </w:pPr>
            <w:r w:rsidRPr="00311866">
              <w:rPr>
                <w:rFonts w:hint="eastAsia"/>
                <w:bCs/>
                <w:sz w:val="24"/>
              </w:rPr>
              <w:t>1,117,393,596.74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09256E" w14:textId="77777777" w:rsidR="00E560DF" w:rsidRPr="00311866" w:rsidRDefault="00E560DF" w:rsidP="00311866">
            <w:pPr>
              <w:spacing w:before="29" w:line="288" w:lineRule="auto"/>
              <w:jc w:val="right"/>
              <w:rPr>
                <w:bCs/>
                <w:sz w:val="24"/>
              </w:rPr>
            </w:pPr>
            <w:r w:rsidRPr="00311866">
              <w:rPr>
                <w:rFonts w:hint="eastAsia"/>
                <w:bCs/>
                <w:sz w:val="24"/>
              </w:rPr>
              <w:t>1,116,280,969.00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EDA814" w14:textId="77777777" w:rsidR="00E560DF" w:rsidRPr="00311866" w:rsidRDefault="00E560DF" w:rsidP="00311866">
            <w:pPr>
              <w:spacing w:before="29" w:line="288" w:lineRule="auto"/>
              <w:jc w:val="right"/>
              <w:rPr>
                <w:bCs/>
                <w:sz w:val="24"/>
              </w:rPr>
            </w:pPr>
            <w:r w:rsidRPr="00311866">
              <w:rPr>
                <w:rFonts w:hint="eastAsia"/>
                <w:bCs/>
                <w:sz w:val="24"/>
              </w:rPr>
              <w:t>-1,112,627.74</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455ED2A" w14:textId="77777777" w:rsidR="00E560DF" w:rsidRPr="00311866" w:rsidRDefault="00E560DF" w:rsidP="00311866">
            <w:pPr>
              <w:spacing w:before="29" w:line="288" w:lineRule="auto"/>
              <w:jc w:val="right"/>
              <w:rPr>
                <w:bCs/>
                <w:sz w:val="24"/>
              </w:rPr>
            </w:pPr>
            <w:r w:rsidRPr="00311866">
              <w:rPr>
                <w:rFonts w:hint="eastAsia"/>
                <w:bCs/>
                <w:sz w:val="24"/>
              </w:rPr>
              <w:t>-0.0465</w:t>
            </w:r>
          </w:p>
        </w:tc>
      </w:tr>
      <w:tr w:rsidR="00092B8F" w:rsidRPr="00311866" w14:paraId="62E06402" w14:textId="77777777" w:rsidTr="002D47EF">
        <w:tc>
          <w:tcPr>
            <w:tcW w:w="802" w:type="dxa"/>
            <w:vMerge w:val="restart"/>
            <w:tcBorders>
              <w:top w:val="single" w:sz="4" w:space="0" w:color="auto"/>
              <w:left w:val="single" w:sz="4" w:space="0" w:color="auto"/>
              <w:right w:val="single" w:sz="4" w:space="0" w:color="auto"/>
            </w:tcBorders>
            <w:vAlign w:val="center"/>
          </w:tcPr>
          <w:p w14:paraId="68E0D28B" w14:textId="77777777" w:rsidR="00092B8F" w:rsidRDefault="00092B8F" w:rsidP="002D47EF">
            <w:pPr>
              <w:widowControl/>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资产支持证券</w:t>
            </w:r>
          </w:p>
        </w:tc>
        <w:tc>
          <w:tcPr>
            <w:tcW w:w="1418" w:type="dxa"/>
            <w:tcBorders>
              <w:top w:val="single" w:sz="4" w:space="0" w:color="auto"/>
              <w:left w:val="single" w:sz="4" w:space="0" w:color="auto"/>
              <w:bottom w:val="single" w:sz="4" w:space="0" w:color="auto"/>
              <w:right w:val="single" w:sz="4" w:space="0" w:color="auto"/>
            </w:tcBorders>
            <w:vAlign w:val="center"/>
          </w:tcPr>
          <w:p w14:paraId="13FA09A6" w14:textId="77777777" w:rsidR="00092B8F" w:rsidRPr="00E57D8A" w:rsidRDefault="00092B8F" w:rsidP="002D47EF">
            <w:pPr>
              <w:widowControl/>
              <w:spacing w:before="29" w:line="288" w:lineRule="auto"/>
              <w:jc w:val="center"/>
              <w:rPr>
                <w:kern w:val="0"/>
                <w:sz w:val="24"/>
              </w:rPr>
            </w:pPr>
            <w:r>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tcPr>
          <w:p w14:paraId="7A50CF09" w14:textId="77777777" w:rsidR="00092B8F" w:rsidRPr="00311866" w:rsidRDefault="00092B8F" w:rsidP="002D47EF">
            <w:pPr>
              <w:spacing w:before="29" w:line="288" w:lineRule="auto"/>
              <w:jc w:val="right"/>
              <w:rPr>
                <w:bCs/>
                <w:sz w:val="24"/>
              </w:rPr>
            </w:pPr>
            <w:r>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09239325" w14:textId="77777777" w:rsidR="00092B8F" w:rsidRPr="00311866" w:rsidRDefault="00092B8F" w:rsidP="002D47EF">
            <w:pPr>
              <w:spacing w:before="29" w:line="288" w:lineRule="auto"/>
              <w:jc w:val="right"/>
              <w:rPr>
                <w:bCs/>
                <w:sz w:val="24"/>
              </w:rPr>
            </w:pPr>
            <w:r>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34D0A41F" w14:textId="77777777" w:rsidR="00092B8F" w:rsidRPr="00311866" w:rsidRDefault="00092B8F" w:rsidP="002D47EF">
            <w:pPr>
              <w:spacing w:before="29" w:line="288" w:lineRule="auto"/>
              <w:jc w:val="right"/>
              <w:rPr>
                <w:bCs/>
                <w:sz w:val="24"/>
              </w:rPr>
            </w:pPr>
            <w:r>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tcPr>
          <w:p w14:paraId="4334FD26" w14:textId="77777777" w:rsidR="00092B8F" w:rsidRPr="00311866" w:rsidRDefault="00092B8F" w:rsidP="002D47EF">
            <w:pPr>
              <w:spacing w:before="29" w:line="288" w:lineRule="auto"/>
              <w:jc w:val="right"/>
              <w:rPr>
                <w:bCs/>
                <w:sz w:val="24"/>
              </w:rPr>
            </w:pPr>
            <w:r>
              <w:rPr>
                <w:rFonts w:hint="eastAsia"/>
                <w:bCs/>
                <w:sz w:val="24"/>
              </w:rPr>
              <w:t>-</w:t>
            </w:r>
          </w:p>
        </w:tc>
      </w:tr>
      <w:tr w:rsidR="00092B8F" w:rsidRPr="00311866" w14:paraId="6240B503" w14:textId="77777777" w:rsidTr="002D47EF">
        <w:tc>
          <w:tcPr>
            <w:tcW w:w="802" w:type="dxa"/>
            <w:vMerge/>
            <w:tcBorders>
              <w:left w:val="single" w:sz="4" w:space="0" w:color="auto"/>
              <w:right w:val="single" w:sz="4" w:space="0" w:color="auto"/>
            </w:tcBorders>
            <w:vAlign w:val="center"/>
          </w:tcPr>
          <w:p w14:paraId="55698C53" w14:textId="77777777" w:rsidR="00092B8F" w:rsidRDefault="00092B8F" w:rsidP="002D47E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D391FB2" w14:textId="77777777" w:rsidR="00092B8F" w:rsidRPr="00E57D8A" w:rsidRDefault="00092B8F" w:rsidP="002D47EF">
            <w:pPr>
              <w:widowControl/>
              <w:spacing w:before="29" w:line="288" w:lineRule="auto"/>
              <w:jc w:val="center"/>
              <w:rPr>
                <w:kern w:val="0"/>
                <w:sz w:val="24"/>
              </w:rPr>
            </w:pPr>
            <w:r>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tcPr>
          <w:p w14:paraId="2381DDD0" w14:textId="77777777" w:rsidR="00092B8F" w:rsidRPr="00311866" w:rsidRDefault="00092B8F" w:rsidP="002D47EF">
            <w:pPr>
              <w:spacing w:before="29" w:line="288" w:lineRule="auto"/>
              <w:jc w:val="right"/>
              <w:rPr>
                <w:bCs/>
                <w:sz w:val="24"/>
              </w:rPr>
            </w:pPr>
            <w:r>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4827287D" w14:textId="77777777" w:rsidR="00092B8F" w:rsidRPr="00311866" w:rsidRDefault="00092B8F" w:rsidP="002D47EF">
            <w:pPr>
              <w:spacing w:before="29" w:line="288" w:lineRule="auto"/>
              <w:jc w:val="right"/>
              <w:rPr>
                <w:bCs/>
                <w:sz w:val="24"/>
              </w:rPr>
            </w:pPr>
            <w:r>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1491888" w14:textId="77777777" w:rsidR="00092B8F" w:rsidRPr="00311866" w:rsidRDefault="00092B8F" w:rsidP="002D47EF">
            <w:pPr>
              <w:spacing w:before="29" w:line="288" w:lineRule="auto"/>
              <w:jc w:val="right"/>
              <w:rPr>
                <w:bCs/>
                <w:sz w:val="24"/>
              </w:rPr>
            </w:pPr>
            <w:r>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tcPr>
          <w:p w14:paraId="0C3EDA13" w14:textId="77777777" w:rsidR="00092B8F" w:rsidRPr="00311866" w:rsidRDefault="00092B8F" w:rsidP="002D47EF">
            <w:pPr>
              <w:spacing w:before="29" w:line="288" w:lineRule="auto"/>
              <w:jc w:val="right"/>
              <w:rPr>
                <w:bCs/>
                <w:sz w:val="24"/>
              </w:rPr>
            </w:pPr>
            <w:r>
              <w:rPr>
                <w:rFonts w:hint="eastAsia"/>
                <w:bCs/>
                <w:sz w:val="24"/>
              </w:rPr>
              <w:t>-</w:t>
            </w:r>
          </w:p>
        </w:tc>
      </w:tr>
      <w:tr w:rsidR="00092B8F" w:rsidRPr="00311866" w14:paraId="76D84AF9" w14:textId="77777777" w:rsidTr="002D47EF">
        <w:tc>
          <w:tcPr>
            <w:tcW w:w="802" w:type="dxa"/>
            <w:vMerge/>
            <w:tcBorders>
              <w:left w:val="single" w:sz="4" w:space="0" w:color="auto"/>
              <w:bottom w:val="single" w:sz="4" w:space="0" w:color="auto"/>
              <w:right w:val="single" w:sz="4" w:space="0" w:color="auto"/>
            </w:tcBorders>
            <w:vAlign w:val="center"/>
          </w:tcPr>
          <w:p w14:paraId="676D1113" w14:textId="77777777" w:rsidR="00092B8F" w:rsidRDefault="00092B8F" w:rsidP="002D47E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E34EFB3" w14:textId="77777777" w:rsidR="00092B8F" w:rsidRPr="00E57D8A" w:rsidRDefault="00092B8F" w:rsidP="002D47EF">
            <w:pPr>
              <w:widowControl/>
              <w:spacing w:before="29" w:line="288" w:lineRule="auto"/>
              <w:jc w:val="center"/>
              <w:rPr>
                <w:kern w:val="0"/>
                <w:sz w:val="24"/>
              </w:rPr>
            </w:pPr>
            <w:r>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tcPr>
          <w:p w14:paraId="2FDC9226" w14:textId="77777777" w:rsidR="00092B8F" w:rsidRPr="00311866" w:rsidRDefault="00092B8F" w:rsidP="002D47EF">
            <w:pPr>
              <w:spacing w:before="29" w:line="288" w:lineRule="auto"/>
              <w:jc w:val="right"/>
              <w:rPr>
                <w:bCs/>
                <w:sz w:val="24"/>
              </w:rPr>
            </w:pPr>
            <w:r>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3BDF99C4" w14:textId="77777777" w:rsidR="00092B8F" w:rsidRPr="00311866" w:rsidRDefault="00092B8F" w:rsidP="002D47EF">
            <w:pPr>
              <w:spacing w:before="29" w:line="288" w:lineRule="auto"/>
              <w:jc w:val="right"/>
              <w:rPr>
                <w:bCs/>
                <w:sz w:val="24"/>
              </w:rPr>
            </w:pPr>
            <w:r>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C1AC581" w14:textId="77777777" w:rsidR="00092B8F" w:rsidRPr="00311866" w:rsidRDefault="00092B8F" w:rsidP="002D47EF">
            <w:pPr>
              <w:spacing w:before="29" w:line="288" w:lineRule="auto"/>
              <w:jc w:val="right"/>
              <w:rPr>
                <w:bCs/>
                <w:sz w:val="24"/>
              </w:rPr>
            </w:pPr>
            <w:r>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tcPr>
          <w:p w14:paraId="7A179C68" w14:textId="77777777" w:rsidR="00092B8F" w:rsidRPr="00311866" w:rsidRDefault="00092B8F" w:rsidP="002D47EF">
            <w:pPr>
              <w:spacing w:before="29" w:line="288" w:lineRule="auto"/>
              <w:jc w:val="right"/>
              <w:rPr>
                <w:bCs/>
                <w:sz w:val="24"/>
              </w:rPr>
            </w:pPr>
            <w:r>
              <w:rPr>
                <w:rFonts w:hint="eastAsia"/>
                <w:bCs/>
                <w:sz w:val="24"/>
              </w:rPr>
              <w:t>-</w:t>
            </w:r>
          </w:p>
        </w:tc>
      </w:tr>
      <w:tr w:rsidR="00E560DF" w14:paraId="13E63FCF"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C122C6" w14:textId="77777777"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265FEA8F" w14:textId="77777777" w:rsidR="00E560DF" w:rsidRPr="00311866" w:rsidRDefault="00E560DF" w:rsidP="00311866">
            <w:pPr>
              <w:spacing w:before="29" w:line="288" w:lineRule="auto"/>
              <w:jc w:val="center"/>
              <w:rPr>
                <w:kern w:val="0"/>
                <w:sz w:val="24"/>
              </w:rPr>
            </w:pPr>
            <w:r w:rsidRPr="00311866">
              <w:rPr>
                <w:rFonts w:hint="eastAsia"/>
                <w:kern w:val="0"/>
                <w:sz w:val="24"/>
              </w:rPr>
              <w:t>上年度末</w:t>
            </w:r>
          </w:p>
          <w:p w14:paraId="48B6479D" w14:textId="77777777"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2016</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14:paraId="0E53F6A5" w14:textId="77777777"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032A9FA6"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53B66AB" w14:textId="77777777"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DE6CEA" w14:textId="77777777"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51FBA" w14:textId="77777777"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19F10CA" w14:textId="77777777"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14:paraId="32354378" w14:textId="77777777"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4629C293" w14:textId="77777777"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1A68CE" w14:textId="77777777"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3373C9" w14:textId="77777777" w:rsidR="00E560DF" w:rsidRPr="00754B0F" w:rsidRDefault="00E560DF" w:rsidP="00754B0F">
            <w:pPr>
              <w:spacing w:before="29" w:line="288" w:lineRule="auto"/>
              <w:jc w:val="right"/>
              <w:rPr>
                <w:bCs/>
                <w:sz w:val="24"/>
              </w:rPr>
            </w:pPr>
            <w:r w:rsidRPr="00754B0F">
              <w:rPr>
                <w:rFonts w:hint="eastAsia"/>
                <w:bCs/>
                <w:sz w:val="24"/>
              </w:rPr>
              <w:t>12,184,684.86</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EDD4C4" w14:textId="77777777" w:rsidR="00E560DF" w:rsidRPr="00754B0F" w:rsidRDefault="00E560DF" w:rsidP="00754B0F">
            <w:pPr>
              <w:spacing w:before="29" w:line="288" w:lineRule="auto"/>
              <w:jc w:val="right"/>
              <w:rPr>
                <w:bCs/>
                <w:sz w:val="24"/>
              </w:rPr>
            </w:pPr>
            <w:r w:rsidRPr="00754B0F">
              <w:rPr>
                <w:rFonts w:hint="eastAsia"/>
                <w:bCs/>
                <w:sz w:val="24"/>
              </w:rPr>
              <w:t>12,161,169.90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082883" w14:textId="77777777" w:rsidR="00E560DF" w:rsidRPr="00754B0F" w:rsidRDefault="00E560DF" w:rsidP="00754B0F">
            <w:pPr>
              <w:spacing w:before="29" w:line="288" w:lineRule="auto"/>
              <w:jc w:val="right"/>
              <w:rPr>
                <w:bCs/>
                <w:sz w:val="24"/>
              </w:rPr>
            </w:pPr>
            <w:r w:rsidRPr="00754B0F">
              <w:rPr>
                <w:rFonts w:hint="eastAsia"/>
                <w:bCs/>
                <w:sz w:val="24"/>
              </w:rPr>
              <w:t>-23,514.96</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207041B" w14:textId="77777777" w:rsidR="00E560DF" w:rsidRPr="00754B0F" w:rsidRDefault="00E560DF" w:rsidP="00754B0F">
            <w:pPr>
              <w:spacing w:before="29" w:line="288" w:lineRule="auto"/>
              <w:jc w:val="right"/>
              <w:rPr>
                <w:bCs/>
                <w:sz w:val="24"/>
              </w:rPr>
            </w:pPr>
            <w:r w:rsidRPr="00754B0F">
              <w:rPr>
                <w:rFonts w:hint="eastAsia"/>
                <w:bCs/>
                <w:sz w:val="24"/>
              </w:rPr>
              <w:t>-0.0047</w:t>
            </w:r>
          </w:p>
        </w:tc>
      </w:tr>
      <w:tr w:rsidR="00E560DF" w14:paraId="0DDAE7CA" w14:textId="77777777"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14:paraId="406A2D42"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570E93" w14:textId="77777777"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D6EFD2" w14:textId="77777777" w:rsidR="00E560DF" w:rsidRPr="00754B0F" w:rsidRDefault="00E560DF" w:rsidP="00754B0F">
            <w:pPr>
              <w:spacing w:before="29" w:line="288" w:lineRule="auto"/>
              <w:jc w:val="right"/>
              <w:rPr>
                <w:bCs/>
                <w:sz w:val="24"/>
              </w:rPr>
            </w:pPr>
            <w:r w:rsidRPr="00754B0F">
              <w:rPr>
                <w:rFonts w:hint="eastAsia"/>
                <w:bCs/>
                <w:sz w:val="24"/>
              </w:rPr>
              <w:t>64,632,725.07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BB4401" w14:textId="77777777" w:rsidR="00E560DF" w:rsidRPr="00754B0F" w:rsidRDefault="00E560DF" w:rsidP="00754B0F">
            <w:pPr>
              <w:spacing w:before="29" w:line="288" w:lineRule="auto"/>
              <w:jc w:val="right"/>
              <w:rPr>
                <w:bCs/>
                <w:sz w:val="24"/>
              </w:rPr>
            </w:pPr>
            <w:r w:rsidRPr="00754B0F">
              <w:rPr>
                <w:rFonts w:hint="eastAsia"/>
                <w:bCs/>
                <w:sz w:val="24"/>
              </w:rPr>
              <w:t>64,578,500.00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2C7F60" w14:textId="77777777" w:rsidR="00E560DF" w:rsidRPr="00754B0F" w:rsidRDefault="00E560DF" w:rsidP="00754B0F">
            <w:pPr>
              <w:spacing w:before="29" w:line="288" w:lineRule="auto"/>
              <w:jc w:val="right"/>
              <w:rPr>
                <w:bCs/>
                <w:sz w:val="24"/>
              </w:rPr>
            </w:pPr>
            <w:r w:rsidRPr="00754B0F">
              <w:rPr>
                <w:rFonts w:hint="eastAsia"/>
                <w:bCs/>
                <w:sz w:val="24"/>
              </w:rPr>
              <w:t>-54,225.07</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71F7BBD" w14:textId="77777777" w:rsidR="00E560DF" w:rsidRPr="00754B0F" w:rsidRDefault="00E560DF" w:rsidP="00754B0F">
            <w:pPr>
              <w:spacing w:before="29" w:line="288" w:lineRule="auto"/>
              <w:jc w:val="right"/>
              <w:rPr>
                <w:bCs/>
                <w:sz w:val="24"/>
              </w:rPr>
            </w:pPr>
            <w:r w:rsidRPr="00754B0F">
              <w:rPr>
                <w:rFonts w:hint="eastAsia"/>
                <w:bCs/>
                <w:sz w:val="24"/>
              </w:rPr>
              <w:t>-0.0107</w:t>
            </w:r>
          </w:p>
        </w:tc>
      </w:tr>
      <w:tr w:rsidR="00E560DF" w14:paraId="57C31652" w14:textId="7777777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14:paraId="21FAFA0A"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4571A50" w14:textId="77777777"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99503F" w14:textId="77777777" w:rsidR="00E560DF" w:rsidRPr="00951A13" w:rsidRDefault="00E560DF" w:rsidP="00951A13">
            <w:pPr>
              <w:spacing w:before="29" w:line="288" w:lineRule="auto"/>
              <w:jc w:val="right"/>
              <w:rPr>
                <w:bCs/>
                <w:sz w:val="24"/>
              </w:rPr>
            </w:pPr>
            <w:r w:rsidRPr="00951A13">
              <w:rPr>
                <w:rFonts w:hint="eastAsia"/>
                <w:bCs/>
                <w:sz w:val="24"/>
              </w:rPr>
              <w:t>76,817,409.93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0A84AEA"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76,739,669.90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4EDE89"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-77,740.03</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3BBD410"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-0.0154</w:t>
            </w:r>
          </w:p>
        </w:tc>
      </w:tr>
      <w:tr w:rsidR="00092B8F" w:rsidRPr="00311866" w14:paraId="5343EE4E" w14:textId="77777777" w:rsidTr="002D47EF">
        <w:tc>
          <w:tcPr>
            <w:tcW w:w="802" w:type="dxa"/>
            <w:vMerge w:val="restart"/>
            <w:tcBorders>
              <w:top w:val="single" w:sz="4" w:space="0" w:color="auto"/>
              <w:left w:val="single" w:sz="4" w:space="0" w:color="auto"/>
              <w:right w:val="single" w:sz="4" w:space="0" w:color="auto"/>
            </w:tcBorders>
            <w:vAlign w:val="center"/>
          </w:tcPr>
          <w:p w14:paraId="723C3493" w14:textId="77777777" w:rsidR="00092B8F" w:rsidRDefault="00092B8F" w:rsidP="002D47EF">
            <w:pPr>
              <w:widowControl/>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资产支持证券</w:t>
            </w:r>
          </w:p>
        </w:tc>
        <w:tc>
          <w:tcPr>
            <w:tcW w:w="1418" w:type="dxa"/>
            <w:tcBorders>
              <w:top w:val="single" w:sz="4" w:space="0" w:color="auto"/>
              <w:left w:val="single" w:sz="4" w:space="0" w:color="auto"/>
              <w:bottom w:val="single" w:sz="4" w:space="0" w:color="auto"/>
              <w:right w:val="single" w:sz="4" w:space="0" w:color="auto"/>
            </w:tcBorders>
            <w:vAlign w:val="center"/>
          </w:tcPr>
          <w:p w14:paraId="0AB9D26F" w14:textId="77777777" w:rsidR="00092B8F" w:rsidRPr="00E57D8A" w:rsidRDefault="00092B8F" w:rsidP="002D47EF">
            <w:pPr>
              <w:widowControl/>
              <w:spacing w:before="29" w:line="288" w:lineRule="auto"/>
              <w:jc w:val="center"/>
              <w:rPr>
                <w:kern w:val="0"/>
                <w:sz w:val="24"/>
              </w:rPr>
            </w:pPr>
            <w:r>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tcPr>
          <w:p w14:paraId="15CA9683" w14:textId="77777777" w:rsidR="00092B8F" w:rsidRPr="00311866" w:rsidRDefault="00092B8F" w:rsidP="002D47EF">
            <w:pPr>
              <w:spacing w:before="29" w:line="288" w:lineRule="auto"/>
              <w:jc w:val="right"/>
              <w:rPr>
                <w:bCs/>
                <w:sz w:val="24"/>
              </w:rPr>
            </w:pPr>
            <w:r>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17FCDD2F" w14:textId="77777777" w:rsidR="00092B8F" w:rsidRPr="00311866" w:rsidRDefault="00092B8F" w:rsidP="002D47EF">
            <w:pPr>
              <w:spacing w:before="29" w:line="288" w:lineRule="auto"/>
              <w:jc w:val="right"/>
              <w:rPr>
                <w:bCs/>
                <w:sz w:val="24"/>
              </w:rPr>
            </w:pPr>
            <w:r>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ABE1363" w14:textId="77777777" w:rsidR="00092B8F" w:rsidRPr="00311866" w:rsidRDefault="00092B8F" w:rsidP="002D47EF">
            <w:pPr>
              <w:spacing w:before="29" w:line="288" w:lineRule="auto"/>
              <w:jc w:val="right"/>
              <w:rPr>
                <w:bCs/>
                <w:sz w:val="24"/>
              </w:rPr>
            </w:pPr>
            <w:r>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tcPr>
          <w:p w14:paraId="48FAA976" w14:textId="77777777" w:rsidR="00092B8F" w:rsidRPr="00311866" w:rsidRDefault="00092B8F" w:rsidP="002D47EF">
            <w:pPr>
              <w:spacing w:before="29" w:line="288" w:lineRule="auto"/>
              <w:jc w:val="right"/>
              <w:rPr>
                <w:bCs/>
                <w:sz w:val="24"/>
              </w:rPr>
            </w:pPr>
            <w:r>
              <w:rPr>
                <w:rFonts w:hint="eastAsia"/>
                <w:bCs/>
                <w:sz w:val="24"/>
              </w:rPr>
              <w:t>-</w:t>
            </w:r>
          </w:p>
        </w:tc>
      </w:tr>
      <w:tr w:rsidR="00092B8F" w:rsidRPr="00311866" w14:paraId="5B7BC702" w14:textId="77777777" w:rsidTr="002D47EF">
        <w:tc>
          <w:tcPr>
            <w:tcW w:w="802" w:type="dxa"/>
            <w:vMerge/>
            <w:tcBorders>
              <w:left w:val="single" w:sz="4" w:space="0" w:color="auto"/>
              <w:right w:val="single" w:sz="4" w:space="0" w:color="auto"/>
            </w:tcBorders>
            <w:vAlign w:val="center"/>
          </w:tcPr>
          <w:p w14:paraId="701A0963" w14:textId="77777777" w:rsidR="00092B8F" w:rsidRDefault="00092B8F" w:rsidP="002D47E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1E7201D" w14:textId="77777777" w:rsidR="00092B8F" w:rsidRPr="00E57D8A" w:rsidRDefault="00092B8F" w:rsidP="002D47EF">
            <w:pPr>
              <w:widowControl/>
              <w:spacing w:before="29" w:line="288" w:lineRule="auto"/>
              <w:jc w:val="center"/>
              <w:rPr>
                <w:kern w:val="0"/>
                <w:sz w:val="24"/>
              </w:rPr>
            </w:pPr>
            <w:r>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tcPr>
          <w:p w14:paraId="0AC7C9D6" w14:textId="77777777" w:rsidR="00092B8F" w:rsidRPr="00311866" w:rsidRDefault="00092B8F" w:rsidP="002D47EF">
            <w:pPr>
              <w:spacing w:before="29" w:line="288" w:lineRule="auto"/>
              <w:jc w:val="right"/>
              <w:rPr>
                <w:bCs/>
                <w:sz w:val="24"/>
              </w:rPr>
            </w:pPr>
            <w:r>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2D96CD4B" w14:textId="77777777" w:rsidR="00092B8F" w:rsidRPr="00311866" w:rsidRDefault="00092B8F" w:rsidP="002D47EF">
            <w:pPr>
              <w:spacing w:before="29" w:line="288" w:lineRule="auto"/>
              <w:jc w:val="right"/>
              <w:rPr>
                <w:bCs/>
                <w:sz w:val="24"/>
              </w:rPr>
            </w:pPr>
            <w:r>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D4E72B7" w14:textId="77777777" w:rsidR="00092B8F" w:rsidRPr="00311866" w:rsidRDefault="00092B8F" w:rsidP="002D47EF">
            <w:pPr>
              <w:spacing w:before="29" w:line="288" w:lineRule="auto"/>
              <w:jc w:val="right"/>
              <w:rPr>
                <w:bCs/>
                <w:sz w:val="24"/>
              </w:rPr>
            </w:pPr>
            <w:r>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tcPr>
          <w:p w14:paraId="1593A05D" w14:textId="77777777" w:rsidR="00092B8F" w:rsidRPr="00311866" w:rsidRDefault="00092B8F" w:rsidP="002D47EF">
            <w:pPr>
              <w:spacing w:before="29" w:line="288" w:lineRule="auto"/>
              <w:jc w:val="right"/>
              <w:rPr>
                <w:bCs/>
                <w:sz w:val="24"/>
              </w:rPr>
            </w:pPr>
            <w:r>
              <w:rPr>
                <w:rFonts w:hint="eastAsia"/>
                <w:bCs/>
                <w:sz w:val="24"/>
              </w:rPr>
              <w:t>-</w:t>
            </w:r>
          </w:p>
        </w:tc>
      </w:tr>
      <w:tr w:rsidR="00092B8F" w:rsidRPr="00311866" w14:paraId="11E8A50F" w14:textId="77777777" w:rsidTr="002D47EF">
        <w:tc>
          <w:tcPr>
            <w:tcW w:w="802" w:type="dxa"/>
            <w:vMerge/>
            <w:tcBorders>
              <w:left w:val="single" w:sz="4" w:space="0" w:color="auto"/>
              <w:bottom w:val="single" w:sz="4" w:space="0" w:color="auto"/>
              <w:right w:val="single" w:sz="4" w:space="0" w:color="auto"/>
            </w:tcBorders>
            <w:vAlign w:val="center"/>
          </w:tcPr>
          <w:p w14:paraId="368E6C8C" w14:textId="77777777" w:rsidR="00092B8F" w:rsidRDefault="00092B8F" w:rsidP="002D47E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0E70204" w14:textId="77777777" w:rsidR="00092B8F" w:rsidRPr="00E57D8A" w:rsidRDefault="00092B8F" w:rsidP="002D47EF">
            <w:pPr>
              <w:widowControl/>
              <w:spacing w:before="29" w:line="288" w:lineRule="auto"/>
              <w:jc w:val="center"/>
              <w:rPr>
                <w:kern w:val="0"/>
                <w:sz w:val="24"/>
              </w:rPr>
            </w:pPr>
            <w:r>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tcPr>
          <w:p w14:paraId="09450E0D" w14:textId="77777777" w:rsidR="00092B8F" w:rsidRPr="00311866" w:rsidRDefault="00092B8F" w:rsidP="002D47EF">
            <w:pPr>
              <w:spacing w:before="29" w:line="288" w:lineRule="auto"/>
              <w:jc w:val="right"/>
              <w:rPr>
                <w:bCs/>
                <w:sz w:val="24"/>
              </w:rPr>
            </w:pPr>
            <w:r>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3938BDD9" w14:textId="77777777" w:rsidR="00092B8F" w:rsidRPr="00311866" w:rsidRDefault="00092B8F" w:rsidP="002D47EF">
            <w:pPr>
              <w:spacing w:before="29" w:line="288" w:lineRule="auto"/>
              <w:jc w:val="right"/>
              <w:rPr>
                <w:bCs/>
                <w:sz w:val="24"/>
              </w:rPr>
            </w:pPr>
            <w:r>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0D7FF5A" w14:textId="77777777" w:rsidR="00092B8F" w:rsidRPr="00311866" w:rsidRDefault="00092B8F" w:rsidP="002D47EF">
            <w:pPr>
              <w:spacing w:before="29" w:line="288" w:lineRule="auto"/>
              <w:jc w:val="right"/>
              <w:rPr>
                <w:bCs/>
                <w:sz w:val="24"/>
              </w:rPr>
            </w:pPr>
            <w:r>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tcPr>
          <w:p w14:paraId="096C1184" w14:textId="77777777" w:rsidR="00092B8F" w:rsidRPr="00311866" w:rsidRDefault="00092B8F" w:rsidP="002D47EF">
            <w:pPr>
              <w:spacing w:before="29" w:line="288" w:lineRule="auto"/>
              <w:jc w:val="right"/>
              <w:rPr>
                <w:bCs/>
                <w:sz w:val="24"/>
              </w:rPr>
            </w:pPr>
            <w:r>
              <w:rPr>
                <w:rFonts w:hint="eastAsia"/>
                <w:bCs/>
                <w:sz w:val="24"/>
              </w:rPr>
              <w:t>-</w:t>
            </w:r>
          </w:p>
        </w:tc>
      </w:tr>
    </w:tbl>
    <w:p w14:paraId="2510FB74" w14:textId="77777777" w:rsidR="00795A1F" w:rsidRDefault="00C27C22">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14:paraId="178B642A" w14:textId="77777777"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摊余成本法确定的基金资产净值。</w:t>
      </w:r>
    </w:p>
    <w:p w14:paraId="598E5C9F" w14:textId="77777777" w:rsidR="006D141C" w:rsidRPr="00E560DF" w:rsidRDefault="006D141C" w:rsidP="004B36C2">
      <w:pPr>
        <w:spacing w:line="360" w:lineRule="auto"/>
        <w:rPr>
          <w:rFonts w:asciiTheme="minorEastAsia" w:eastAsiaTheme="minorEastAsia" w:hAnsiTheme="minorEastAsia"/>
          <w:szCs w:val="21"/>
        </w:rPr>
      </w:pPr>
    </w:p>
    <w:p w14:paraId="458436E6"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7C3AE80C"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7AE51409" w14:textId="77777777"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14:paraId="413E8AE4" w14:textId="77777777"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14:paraId="17631CC8" w14:textId="77777777"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14:paraId="64C6A098" w14:textId="77777777" w:rsidTr="004563BB">
        <w:trPr>
          <w:trHeight w:val="330"/>
          <w:jc w:val="center"/>
        </w:trPr>
        <w:tc>
          <w:tcPr>
            <w:tcW w:w="2381" w:type="dxa"/>
            <w:vMerge w:val="restart"/>
            <w:vAlign w:val="center"/>
          </w:tcPr>
          <w:p w14:paraId="5053D0DD" w14:textId="77777777"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14:paraId="3A808E92" w14:textId="77777777" w:rsidR="001074A3" w:rsidRPr="0034412C" w:rsidRDefault="001074A3" w:rsidP="0034412C">
            <w:pPr>
              <w:spacing w:before="29" w:line="288" w:lineRule="auto"/>
              <w:jc w:val="center"/>
              <w:rPr>
                <w:sz w:val="24"/>
              </w:rPr>
            </w:pPr>
            <w:r w:rsidRPr="0034412C">
              <w:rPr>
                <w:rFonts w:hint="eastAsia"/>
                <w:sz w:val="24"/>
              </w:rPr>
              <w:t>本期末</w:t>
            </w:r>
          </w:p>
          <w:p w14:paraId="70EA3A2C" w14:textId="77777777"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14:paraId="65DF30DB" w14:textId="77777777" w:rsidTr="004563BB">
        <w:trPr>
          <w:trHeight w:val="330"/>
          <w:jc w:val="center"/>
        </w:trPr>
        <w:tc>
          <w:tcPr>
            <w:tcW w:w="2381" w:type="dxa"/>
            <w:vMerge/>
            <w:vAlign w:val="center"/>
          </w:tcPr>
          <w:p w14:paraId="330BD5BD" w14:textId="77777777" w:rsidR="001074A3" w:rsidRPr="0034412C" w:rsidRDefault="001074A3" w:rsidP="0034412C">
            <w:pPr>
              <w:spacing w:before="29" w:line="288" w:lineRule="auto"/>
              <w:jc w:val="center"/>
              <w:rPr>
                <w:sz w:val="24"/>
              </w:rPr>
            </w:pPr>
          </w:p>
        </w:tc>
        <w:tc>
          <w:tcPr>
            <w:tcW w:w="3260" w:type="dxa"/>
          </w:tcPr>
          <w:p w14:paraId="68138A6D" w14:textId="77777777"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14:paraId="50B25E79" w14:textId="77777777" w:rsidR="001074A3" w:rsidRPr="0034412C" w:rsidRDefault="001074A3" w:rsidP="0034412C">
            <w:pPr>
              <w:spacing w:before="29" w:line="288" w:lineRule="auto"/>
              <w:jc w:val="center"/>
              <w:rPr>
                <w:sz w:val="24"/>
              </w:rPr>
            </w:pPr>
            <w:r w:rsidRPr="0034412C">
              <w:rPr>
                <w:rFonts w:hint="eastAsia"/>
                <w:sz w:val="24"/>
              </w:rPr>
              <w:t>其中：买断式逆回购</w:t>
            </w:r>
          </w:p>
        </w:tc>
      </w:tr>
      <w:tr w:rsidR="00795A1F" w14:paraId="05E1136B" w14:textId="77777777">
        <w:trPr>
          <w:jc w:val="center"/>
        </w:trPr>
        <w:tc>
          <w:tcPr>
            <w:tcW w:w="2381" w:type="dxa"/>
            <w:vAlign w:val="center"/>
          </w:tcPr>
          <w:p w14:paraId="3E6226CA" w14:textId="77777777" w:rsidR="00795A1F" w:rsidRDefault="00C27C22">
            <w:pPr>
              <w:jc w:val="left"/>
            </w:pPr>
            <w:r>
              <w:rPr>
                <w:sz w:val="24"/>
              </w:rPr>
              <w:t>交易所买入返售金融资产</w:t>
            </w:r>
          </w:p>
        </w:tc>
        <w:tc>
          <w:tcPr>
            <w:tcW w:w="3260" w:type="dxa"/>
            <w:vAlign w:val="center"/>
          </w:tcPr>
          <w:p w14:paraId="5676D611" w14:textId="77777777" w:rsidR="00795A1F" w:rsidRDefault="00C27C22">
            <w:pPr>
              <w:jc w:val="right"/>
            </w:pPr>
            <w:r>
              <w:rPr>
                <w:sz w:val="24"/>
              </w:rPr>
              <w:t>637,927,200.00</w:t>
            </w:r>
          </w:p>
        </w:tc>
        <w:tc>
          <w:tcPr>
            <w:tcW w:w="3371" w:type="dxa"/>
            <w:vAlign w:val="center"/>
          </w:tcPr>
          <w:p w14:paraId="27FF3D58" w14:textId="77777777" w:rsidR="00795A1F" w:rsidRDefault="00C27C22">
            <w:pPr>
              <w:jc w:val="right"/>
            </w:pPr>
            <w:r>
              <w:rPr>
                <w:sz w:val="24"/>
              </w:rPr>
              <w:t>-</w:t>
            </w:r>
          </w:p>
        </w:tc>
      </w:tr>
      <w:tr w:rsidR="00795A1F" w14:paraId="58BF9315" w14:textId="77777777">
        <w:trPr>
          <w:jc w:val="center"/>
        </w:trPr>
        <w:tc>
          <w:tcPr>
            <w:tcW w:w="2381" w:type="dxa"/>
            <w:vAlign w:val="center"/>
          </w:tcPr>
          <w:p w14:paraId="26B2970F" w14:textId="77777777" w:rsidR="00795A1F" w:rsidRDefault="00C27C22">
            <w:pPr>
              <w:jc w:val="left"/>
            </w:pPr>
            <w:r>
              <w:rPr>
                <w:sz w:val="24"/>
              </w:rPr>
              <w:t>银行间买入返售金融资产</w:t>
            </w:r>
          </w:p>
        </w:tc>
        <w:tc>
          <w:tcPr>
            <w:tcW w:w="3260" w:type="dxa"/>
            <w:vAlign w:val="center"/>
          </w:tcPr>
          <w:p w14:paraId="2C59F437" w14:textId="77777777" w:rsidR="00795A1F" w:rsidRDefault="00C27C22">
            <w:pPr>
              <w:jc w:val="right"/>
            </w:pPr>
            <w:r>
              <w:rPr>
                <w:sz w:val="24"/>
              </w:rPr>
              <w:t>-</w:t>
            </w:r>
          </w:p>
        </w:tc>
        <w:tc>
          <w:tcPr>
            <w:tcW w:w="3371" w:type="dxa"/>
            <w:vAlign w:val="center"/>
          </w:tcPr>
          <w:p w14:paraId="11FAACB0" w14:textId="77777777" w:rsidR="00795A1F" w:rsidRDefault="00C27C22">
            <w:pPr>
              <w:jc w:val="right"/>
            </w:pPr>
            <w:r>
              <w:rPr>
                <w:sz w:val="24"/>
              </w:rPr>
              <w:t>-</w:t>
            </w:r>
          </w:p>
        </w:tc>
      </w:tr>
      <w:tr w:rsidR="001074A3" w:rsidRPr="0091212A" w14:paraId="7E754350" w14:textId="77777777" w:rsidTr="00701DDC">
        <w:trPr>
          <w:trHeight w:val="257"/>
          <w:jc w:val="center"/>
        </w:trPr>
        <w:tc>
          <w:tcPr>
            <w:tcW w:w="2381" w:type="dxa"/>
            <w:vAlign w:val="center"/>
          </w:tcPr>
          <w:p w14:paraId="487A80D8" w14:textId="77777777"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14:paraId="1EADADBF" w14:textId="77777777" w:rsidR="001074A3" w:rsidRPr="006C0C41" w:rsidRDefault="001074A3" w:rsidP="00701DDC">
            <w:pPr>
              <w:spacing w:before="29" w:line="288" w:lineRule="auto"/>
              <w:jc w:val="right"/>
              <w:rPr>
                <w:sz w:val="24"/>
              </w:rPr>
            </w:pPr>
            <w:r w:rsidRPr="006C0C41">
              <w:rPr>
                <w:sz w:val="24"/>
              </w:rPr>
              <w:t>637,927,200.00</w:t>
            </w:r>
          </w:p>
        </w:tc>
        <w:tc>
          <w:tcPr>
            <w:tcW w:w="3371" w:type="dxa"/>
            <w:vAlign w:val="center"/>
          </w:tcPr>
          <w:p w14:paraId="07EF329C" w14:textId="77777777" w:rsidR="001074A3" w:rsidRPr="006C0C41" w:rsidRDefault="001074A3" w:rsidP="00701DDC">
            <w:pPr>
              <w:spacing w:before="29" w:line="288" w:lineRule="auto"/>
              <w:jc w:val="right"/>
              <w:rPr>
                <w:sz w:val="24"/>
              </w:rPr>
            </w:pPr>
            <w:r w:rsidRPr="006C0C41">
              <w:rPr>
                <w:sz w:val="24"/>
              </w:rPr>
              <w:t>-</w:t>
            </w:r>
          </w:p>
        </w:tc>
      </w:tr>
      <w:tr w:rsidR="001074A3" w:rsidRPr="0091212A" w14:paraId="2970ABF2" w14:textId="77777777" w:rsidTr="004563BB">
        <w:trPr>
          <w:trHeight w:val="330"/>
          <w:jc w:val="center"/>
        </w:trPr>
        <w:tc>
          <w:tcPr>
            <w:tcW w:w="2381" w:type="dxa"/>
            <w:vMerge w:val="restart"/>
            <w:vAlign w:val="center"/>
          </w:tcPr>
          <w:p w14:paraId="73A4608D" w14:textId="77777777"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14:paraId="0418F13F" w14:textId="77777777" w:rsidR="001074A3" w:rsidRPr="00A50E53" w:rsidRDefault="001074A3" w:rsidP="00A50E53">
            <w:pPr>
              <w:spacing w:before="29" w:line="288" w:lineRule="auto"/>
              <w:jc w:val="center"/>
              <w:rPr>
                <w:sz w:val="24"/>
              </w:rPr>
            </w:pPr>
            <w:r w:rsidRPr="00A50E53">
              <w:rPr>
                <w:rFonts w:hint="eastAsia"/>
                <w:sz w:val="24"/>
              </w:rPr>
              <w:t>上年度末</w:t>
            </w:r>
          </w:p>
          <w:p w14:paraId="4BEBA047" w14:textId="77777777"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14:paraId="6BF1DD6E" w14:textId="77777777" w:rsidTr="004563BB">
        <w:trPr>
          <w:trHeight w:val="330"/>
          <w:jc w:val="center"/>
        </w:trPr>
        <w:tc>
          <w:tcPr>
            <w:tcW w:w="2381" w:type="dxa"/>
            <w:vMerge/>
            <w:vAlign w:val="center"/>
          </w:tcPr>
          <w:p w14:paraId="628128D2" w14:textId="77777777"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14:paraId="1007EC30" w14:textId="77777777"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14:paraId="1AFCB67F" w14:textId="77777777" w:rsidR="001074A3" w:rsidRPr="00A50E53" w:rsidRDefault="001074A3" w:rsidP="00A50E53">
            <w:pPr>
              <w:spacing w:before="29" w:line="288" w:lineRule="auto"/>
              <w:jc w:val="center"/>
              <w:rPr>
                <w:sz w:val="24"/>
              </w:rPr>
            </w:pPr>
            <w:r w:rsidRPr="00A50E53">
              <w:rPr>
                <w:rFonts w:hint="eastAsia"/>
                <w:sz w:val="24"/>
              </w:rPr>
              <w:t>其中：买断式逆回购</w:t>
            </w:r>
          </w:p>
        </w:tc>
      </w:tr>
      <w:tr w:rsidR="00795A1F" w14:paraId="09C67496" w14:textId="77777777">
        <w:trPr>
          <w:jc w:val="center"/>
        </w:trPr>
        <w:tc>
          <w:tcPr>
            <w:tcW w:w="2381" w:type="dxa"/>
            <w:vAlign w:val="center"/>
          </w:tcPr>
          <w:p w14:paraId="38C8C71D" w14:textId="77777777" w:rsidR="00795A1F" w:rsidRDefault="00C27C22">
            <w:pPr>
              <w:jc w:val="left"/>
            </w:pPr>
            <w:r>
              <w:rPr>
                <w:sz w:val="24"/>
              </w:rPr>
              <w:t>交易所买入返售金融资产</w:t>
            </w:r>
          </w:p>
        </w:tc>
        <w:tc>
          <w:tcPr>
            <w:tcW w:w="3260" w:type="dxa"/>
            <w:vAlign w:val="center"/>
          </w:tcPr>
          <w:p w14:paraId="098B6AA5" w14:textId="77777777" w:rsidR="00795A1F" w:rsidRDefault="00C27C22">
            <w:pPr>
              <w:jc w:val="right"/>
            </w:pPr>
            <w:r>
              <w:rPr>
                <w:sz w:val="24"/>
              </w:rPr>
              <w:t>162,041,400.00</w:t>
            </w:r>
          </w:p>
        </w:tc>
        <w:tc>
          <w:tcPr>
            <w:tcW w:w="3371" w:type="dxa"/>
            <w:vAlign w:val="center"/>
          </w:tcPr>
          <w:p w14:paraId="4486FDE1" w14:textId="77777777" w:rsidR="00795A1F" w:rsidRDefault="00C27C22">
            <w:pPr>
              <w:jc w:val="right"/>
            </w:pPr>
            <w:r>
              <w:rPr>
                <w:sz w:val="24"/>
              </w:rPr>
              <w:t>-</w:t>
            </w:r>
          </w:p>
        </w:tc>
      </w:tr>
      <w:tr w:rsidR="00795A1F" w14:paraId="60ECA001" w14:textId="77777777">
        <w:trPr>
          <w:jc w:val="center"/>
        </w:trPr>
        <w:tc>
          <w:tcPr>
            <w:tcW w:w="2381" w:type="dxa"/>
            <w:vAlign w:val="center"/>
          </w:tcPr>
          <w:p w14:paraId="1D735BC9" w14:textId="77777777" w:rsidR="00795A1F" w:rsidRDefault="00C27C22">
            <w:pPr>
              <w:jc w:val="left"/>
            </w:pPr>
            <w:r>
              <w:rPr>
                <w:sz w:val="24"/>
              </w:rPr>
              <w:t>银行间买入返售金融资产</w:t>
            </w:r>
          </w:p>
        </w:tc>
        <w:tc>
          <w:tcPr>
            <w:tcW w:w="3260" w:type="dxa"/>
            <w:vAlign w:val="center"/>
          </w:tcPr>
          <w:p w14:paraId="6D94F7D2" w14:textId="77777777" w:rsidR="00795A1F" w:rsidRDefault="00C27C22">
            <w:pPr>
              <w:jc w:val="right"/>
            </w:pPr>
            <w:r>
              <w:rPr>
                <w:sz w:val="24"/>
              </w:rPr>
              <w:t>-</w:t>
            </w:r>
          </w:p>
        </w:tc>
        <w:tc>
          <w:tcPr>
            <w:tcW w:w="3371" w:type="dxa"/>
            <w:vAlign w:val="center"/>
          </w:tcPr>
          <w:p w14:paraId="06F43046" w14:textId="77777777" w:rsidR="00795A1F" w:rsidRDefault="00C27C22">
            <w:pPr>
              <w:jc w:val="right"/>
            </w:pPr>
            <w:r>
              <w:rPr>
                <w:sz w:val="24"/>
              </w:rPr>
              <w:t>-</w:t>
            </w:r>
          </w:p>
        </w:tc>
      </w:tr>
      <w:tr w:rsidR="001074A3" w:rsidRPr="0091212A" w14:paraId="77B9CB8B" w14:textId="77777777" w:rsidTr="00000090">
        <w:trPr>
          <w:trHeight w:val="257"/>
          <w:jc w:val="center"/>
        </w:trPr>
        <w:tc>
          <w:tcPr>
            <w:tcW w:w="2381" w:type="dxa"/>
            <w:vAlign w:val="center"/>
          </w:tcPr>
          <w:p w14:paraId="70C33781" w14:textId="77777777"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14:paraId="0C353458" w14:textId="77777777" w:rsidR="001074A3" w:rsidRPr="00D078AE" w:rsidRDefault="001074A3" w:rsidP="00000090">
            <w:pPr>
              <w:spacing w:before="29" w:line="288" w:lineRule="auto"/>
              <w:jc w:val="right"/>
              <w:rPr>
                <w:sz w:val="24"/>
              </w:rPr>
            </w:pPr>
            <w:r w:rsidRPr="00D078AE">
              <w:rPr>
                <w:sz w:val="24"/>
              </w:rPr>
              <w:t>162,041,400.00</w:t>
            </w:r>
          </w:p>
        </w:tc>
        <w:tc>
          <w:tcPr>
            <w:tcW w:w="3371" w:type="dxa"/>
            <w:vAlign w:val="center"/>
          </w:tcPr>
          <w:p w14:paraId="7025DDC5" w14:textId="77777777" w:rsidR="001074A3" w:rsidRPr="00D078AE" w:rsidRDefault="001074A3" w:rsidP="00000090">
            <w:pPr>
              <w:spacing w:before="29" w:line="288" w:lineRule="auto"/>
              <w:jc w:val="right"/>
              <w:rPr>
                <w:sz w:val="24"/>
              </w:rPr>
            </w:pPr>
            <w:r w:rsidRPr="00D078AE">
              <w:rPr>
                <w:sz w:val="24"/>
              </w:rPr>
              <w:t>-</w:t>
            </w:r>
          </w:p>
        </w:tc>
      </w:tr>
    </w:tbl>
    <w:p w14:paraId="2DC292CD" w14:textId="77777777" w:rsidR="0076544B" w:rsidRPr="00C050B4" w:rsidRDefault="00DE1EE2" w:rsidP="00337F67">
      <w:pPr>
        <w:tabs>
          <w:tab w:val="left" w:pos="426"/>
        </w:tabs>
        <w:spacing w:before="29" w:line="288" w:lineRule="auto"/>
        <w:jc w:val="left"/>
        <w:rPr>
          <w:kern w:val="0"/>
          <w:sz w:val="24"/>
        </w:rPr>
      </w:pPr>
      <w:r w:rsidRPr="00C050B4">
        <w:rPr>
          <w:rFonts w:hint="eastAsia"/>
          <w:kern w:val="0"/>
          <w:sz w:val="24"/>
        </w:rPr>
        <w:t>注：</w:t>
      </w:r>
      <w:r w:rsidR="00092B8F" w:rsidRPr="00C050B4">
        <w:rPr>
          <w:rFonts w:hint="eastAsia"/>
          <w:kern w:val="0"/>
          <w:sz w:val="24"/>
        </w:rPr>
        <w:t>于</w:t>
      </w:r>
      <w:r w:rsidR="00092B8F" w:rsidRPr="00C050B4">
        <w:rPr>
          <w:kern w:val="0"/>
          <w:sz w:val="24"/>
        </w:rPr>
        <w:t>2017</w:t>
      </w:r>
      <w:r w:rsidR="00092B8F" w:rsidRPr="00C050B4">
        <w:rPr>
          <w:rFonts w:hint="eastAsia"/>
          <w:kern w:val="0"/>
          <w:sz w:val="24"/>
        </w:rPr>
        <w:t>年</w:t>
      </w:r>
      <w:r w:rsidR="00092B8F" w:rsidRPr="00C050B4">
        <w:rPr>
          <w:kern w:val="0"/>
          <w:sz w:val="24"/>
        </w:rPr>
        <w:t>12</w:t>
      </w:r>
      <w:r w:rsidR="00092B8F" w:rsidRPr="00C050B4">
        <w:rPr>
          <w:rFonts w:hint="eastAsia"/>
          <w:kern w:val="0"/>
          <w:sz w:val="24"/>
        </w:rPr>
        <w:t>月</w:t>
      </w:r>
      <w:r w:rsidR="00092B8F" w:rsidRPr="00C050B4">
        <w:rPr>
          <w:kern w:val="0"/>
          <w:sz w:val="24"/>
        </w:rPr>
        <w:t>31</w:t>
      </w:r>
      <w:r w:rsidR="00092B8F" w:rsidRPr="00C050B4">
        <w:rPr>
          <w:rFonts w:hint="eastAsia"/>
          <w:kern w:val="0"/>
          <w:sz w:val="24"/>
        </w:rPr>
        <w:t>日，本基金持有的交易所买入返售金融资产均为交易所固收平台质押式协议回购</w:t>
      </w:r>
      <w:r w:rsidR="00092B8F" w:rsidRPr="00C050B4">
        <w:rPr>
          <w:kern w:val="0"/>
          <w:sz w:val="24"/>
        </w:rPr>
        <w:t>(2016</w:t>
      </w:r>
      <w:r w:rsidR="00092B8F" w:rsidRPr="00C050B4">
        <w:rPr>
          <w:rFonts w:hint="eastAsia"/>
          <w:kern w:val="0"/>
          <w:sz w:val="24"/>
        </w:rPr>
        <w:t>年</w:t>
      </w:r>
      <w:r w:rsidR="00092B8F" w:rsidRPr="00C050B4">
        <w:rPr>
          <w:kern w:val="0"/>
          <w:sz w:val="24"/>
        </w:rPr>
        <w:t>12</w:t>
      </w:r>
      <w:r w:rsidR="00092B8F" w:rsidRPr="00C050B4">
        <w:rPr>
          <w:rFonts w:hint="eastAsia"/>
          <w:kern w:val="0"/>
          <w:sz w:val="24"/>
        </w:rPr>
        <w:t>月</w:t>
      </w:r>
      <w:r w:rsidR="00092B8F" w:rsidRPr="00C050B4">
        <w:rPr>
          <w:kern w:val="0"/>
          <w:sz w:val="24"/>
        </w:rPr>
        <w:t>31</w:t>
      </w:r>
      <w:r w:rsidR="00092B8F" w:rsidRPr="00C050B4">
        <w:rPr>
          <w:rFonts w:hint="eastAsia"/>
          <w:kern w:val="0"/>
          <w:sz w:val="24"/>
        </w:rPr>
        <w:t>日：同</w:t>
      </w:r>
      <w:r w:rsidR="00092B8F" w:rsidRPr="00C050B4">
        <w:rPr>
          <w:kern w:val="0"/>
          <w:sz w:val="24"/>
        </w:rPr>
        <w:t>)</w:t>
      </w:r>
      <w:r w:rsidR="00092B8F" w:rsidRPr="00C050B4">
        <w:rPr>
          <w:rFonts w:hint="eastAsia"/>
          <w:kern w:val="0"/>
          <w:sz w:val="24"/>
        </w:rPr>
        <w:t>。</w:t>
      </w:r>
    </w:p>
    <w:p w14:paraId="1C868D54" w14:textId="77777777" w:rsidR="00B076B5" w:rsidRPr="001074A3" w:rsidRDefault="00B076B5" w:rsidP="004B36C2">
      <w:pPr>
        <w:adjustRightInd w:val="0"/>
        <w:snapToGrid w:val="0"/>
        <w:spacing w:line="360" w:lineRule="auto"/>
        <w:jc w:val="left"/>
        <w:rPr>
          <w:rFonts w:asciiTheme="minorEastAsia" w:eastAsiaTheme="minorEastAsia" w:hAnsiTheme="minorEastAsia"/>
          <w:bCs/>
          <w:szCs w:val="21"/>
        </w:rPr>
      </w:pPr>
    </w:p>
    <w:p w14:paraId="70E89499"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25999D8E" w14:textId="77777777"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w:t>
      </w:r>
      <w:r w:rsidR="00B076B5" w:rsidRPr="00B076B5">
        <w:rPr>
          <w:rFonts w:hint="eastAsia"/>
          <w:kern w:val="0"/>
          <w:sz w:val="24"/>
        </w:rPr>
        <w:t>及上年度末</w:t>
      </w:r>
      <w:r w:rsidRPr="00D754A9">
        <w:rPr>
          <w:kern w:val="0"/>
          <w:sz w:val="24"/>
        </w:rPr>
        <w:t>未持有从买断式逆回购交易中取得的债券。</w:t>
      </w:r>
    </w:p>
    <w:p w14:paraId="113E20B0" w14:textId="77777777" w:rsidR="00070473" w:rsidRPr="0091212A" w:rsidRDefault="00070473" w:rsidP="00070473">
      <w:pPr>
        <w:spacing w:line="360" w:lineRule="auto"/>
        <w:rPr>
          <w:rFonts w:asciiTheme="minorEastAsia" w:eastAsiaTheme="minorEastAsia" w:hAnsiTheme="minorEastAsia"/>
          <w:color w:val="000000"/>
          <w:szCs w:val="21"/>
        </w:rPr>
      </w:pPr>
    </w:p>
    <w:p w14:paraId="1778BA16"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0D878FAC" w14:textId="77777777" w:rsidR="006D141C" w:rsidRPr="00AA2DE8" w:rsidRDefault="005B4215" w:rsidP="00AA2DE8">
      <w:pPr>
        <w:spacing w:before="29" w:line="288" w:lineRule="auto"/>
        <w:jc w:val="right"/>
        <w:rPr>
          <w:sz w:val="24"/>
        </w:rPr>
      </w:pPr>
      <w:r w:rsidRPr="00AA2DE8">
        <w:rPr>
          <w:rFonts w:hint="eastAsia"/>
          <w:sz w:val="24"/>
        </w:rPr>
        <w:lastRenderedPageBreak/>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4DA7B942"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49F7D5F" w14:textId="77777777"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5996EB8" w14:textId="77777777" w:rsidR="006D141C" w:rsidRPr="00AA2DE8" w:rsidRDefault="006D141C" w:rsidP="00B25BAF">
            <w:pPr>
              <w:spacing w:before="29" w:line="288" w:lineRule="auto"/>
              <w:jc w:val="center"/>
              <w:rPr>
                <w:sz w:val="24"/>
              </w:rPr>
            </w:pPr>
            <w:r w:rsidRPr="00AA2DE8">
              <w:rPr>
                <w:rFonts w:hint="eastAsia"/>
                <w:sz w:val="24"/>
              </w:rPr>
              <w:t>本期末</w:t>
            </w:r>
          </w:p>
          <w:p w14:paraId="3A394E14" w14:textId="77777777"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437528D0" w14:textId="77777777" w:rsidR="006D141C" w:rsidRPr="00AA2DE8" w:rsidRDefault="006D141C" w:rsidP="00B25BAF">
            <w:pPr>
              <w:spacing w:before="29" w:line="288" w:lineRule="auto"/>
              <w:jc w:val="center"/>
              <w:rPr>
                <w:sz w:val="24"/>
              </w:rPr>
            </w:pPr>
            <w:r w:rsidRPr="00AA2DE8">
              <w:rPr>
                <w:rFonts w:hint="eastAsia"/>
                <w:sz w:val="24"/>
              </w:rPr>
              <w:t>上年度末</w:t>
            </w:r>
          </w:p>
          <w:p w14:paraId="00AB7B59" w14:textId="77777777"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7AD7CE2D"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67AEE19"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250D0136" w14:textId="77777777" w:rsidR="006D141C" w:rsidRPr="007A06D4" w:rsidRDefault="006D141C" w:rsidP="007A06D4">
            <w:pPr>
              <w:spacing w:before="29" w:line="288" w:lineRule="auto"/>
              <w:jc w:val="right"/>
              <w:rPr>
                <w:sz w:val="24"/>
              </w:rPr>
            </w:pPr>
            <w:r w:rsidRPr="007A06D4">
              <w:rPr>
                <w:rFonts w:hint="eastAsia"/>
                <w:sz w:val="24"/>
              </w:rPr>
              <w:t>498.70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EF43D12" w14:textId="77777777" w:rsidR="006D141C" w:rsidRPr="007A06D4" w:rsidRDefault="006D141C" w:rsidP="007A06D4">
            <w:pPr>
              <w:spacing w:before="29" w:line="288" w:lineRule="auto"/>
              <w:jc w:val="right"/>
              <w:rPr>
                <w:sz w:val="24"/>
              </w:rPr>
            </w:pPr>
            <w:r w:rsidRPr="007A06D4">
              <w:rPr>
                <w:rFonts w:hint="eastAsia"/>
                <w:sz w:val="24"/>
              </w:rPr>
              <w:t>571.34</w:t>
            </w:r>
          </w:p>
        </w:tc>
      </w:tr>
      <w:tr w:rsidR="002C233F" w:rsidRPr="00D0515B" w14:paraId="2FDEEB53"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40D9141"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78A3CA9"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6D45F543"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131437B7"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5F69CDB"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30EC3EE6" w14:textId="77777777" w:rsidR="006D141C" w:rsidRPr="007A06D4" w:rsidRDefault="006D141C" w:rsidP="007A06D4">
            <w:pPr>
              <w:spacing w:before="29" w:line="288" w:lineRule="auto"/>
              <w:jc w:val="right"/>
              <w:rPr>
                <w:sz w:val="24"/>
              </w:rPr>
            </w:pPr>
            <w:r w:rsidRPr="007A06D4">
              <w:rPr>
                <w:rFonts w:hint="eastAsia"/>
                <w:sz w:val="24"/>
              </w:rPr>
              <w:t>4,402,928.47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235C003" w14:textId="77777777" w:rsidR="006D141C" w:rsidRPr="007A06D4" w:rsidRDefault="006D141C" w:rsidP="007A06D4">
            <w:pPr>
              <w:spacing w:before="29" w:line="288" w:lineRule="auto"/>
              <w:jc w:val="right"/>
              <w:rPr>
                <w:sz w:val="24"/>
              </w:rPr>
            </w:pPr>
            <w:r w:rsidRPr="007A06D4">
              <w:rPr>
                <w:rFonts w:hint="eastAsia"/>
                <w:sz w:val="24"/>
              </w:rPr>
              <w:t>951,493.46</w:t>
            </w:r>
          </w:p>
        </w:tc>
      </w:tr>
      <w:tr w:rsidR="002C233F" w:rsidRPr="00D0515B" w14:paraId="78FF9F1A"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9AA2E71"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0C4590D" w14:textId="77777777" w:rsidR="006D141C" w:rsidRPr="007A06D4" w:rsidRDefault="006D141C" w:rsidP="007A06D4">
            <w:pPr>
              <w:spacing w:before="29" w:line="288" w:lineRule="auto"/>
              <w:jc w:val="right"/>
              <w:rPr>
                <w:sz w:val="24"/>
              </w:rPr>
            </w:pPr>
            <w:r w:rsidRPr="007A06D4">
              <w:rPr>
                <w:rFonts w:hint="eastAsia"/>
                <w:sz w:val="24"/>
              </w:rPr>
              <w:t>77.25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679923CF" w14:textId="77777777" w:rsidR="006D141C" w:rsidRPr="007A06D4" w:rsidRDefault="006D141C" w:rsidP="007A06D4">
            <w:pPr>
              <w:spacing w:before="29" w:line="288" w:lineRule="auto"/>
              <w:jc w:val="right"/>
              <w:rPr>
                <w:sz w:val="24"/>
              </w:rPr>
            </w:pPr>
            <w:r w:rsidRPr="007A06D4">
              <w:rPr>
                <w:rFonts w:hint="eastAsia"/>
                <w:sz w:val="24"/>
              </w:rPr>
              <w:t>174.69</w:t>
            </w:r>
          </w:p>
        </w:tc>
      </w:tr>
      <w:tr w:rsidR="002C233F" w:rsidRPr="00D0515B" w14:paraId="04E813DE"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1879FA9" w14:textId="77777777"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B04C992" w14:textId="77777777" w:rsidR="006D141C" w:rsidRPr="007A06D4" w:rsidRDefault="006D141C" w:rsidP="007A06D4">
            <w:pPr>
              <w:spacing w:before="29" w:line="288" w:lineRule="auto"/>
              <w:jc w:val="right"/>
              <w:rPr>
                <w:sz w:val="24"/>
              </w:rPr>
            </w:pPr>
            <w:r w:rsidRPr="007A06D4">
              <w:rPr>
                <w:rFonts w:hint="eastAsia"/>
                <w:sz w:val="24"/>
              </w:rPr>
              <w:t>6,106,013.16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1B5C235" w14:textId="77777777" w:rsidR="006D141C" w:rsidRPr="007A06D4" w:rsidRDefault="006D141C" w:rsidP="007A06D4">
            <w:pPr>
              <w:spacing w:before="29" w:line="288" w:lineRule="auto"/>
              <w:jc w:val="right"/>
              <w:rPr>
                <w:sz w:val="24"/>
              </w:rPr>
            </w:pPr>
            <w:r w:rsidRPr="007A06D4">
              <w:rPr>
                <w:rFonts w:hint="eastAsia"/>
                <w:sz w:val="24"/>
              </w:rPr>
              <w:t>760,151.25</w:t>
            </w:r>
          </w:p>
        </w:tc>
      </w:tr>
      <w:tr w:rsidR="002C233F" w:rsidRPr="00D0515B" w14:paraId="01F8A5DE"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64EF05B" w14:textId="77777777"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2D67C28E" w14:textId="77777777" w:rsidR="006D141C" w:rsidRPr="007A06D4" w:rsidRDefault="006D141C" w:rsidP="007A06D4">
            <w:pPr>
              <w:spacing w:before="29" w:line="288" w:lineRule="auto"/>
              <w:jc w:val="right"/>
              <w:rPr>
                <w:sz w:val="24"/>
              </w:rPr>
            </w:pPr>
            <w:r w:rsidRPr="007A06D4">
              <w:rPr>
                <w:rFonts w:hint="eastAsia"/>
                <w:sz w:val="24"/>
              </w:rPr>
              <w:t>556,271.28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09F7FDB" w14:textId="77777777" w:rsidR="006D141C" w:rsidRPr="007A06D4" w:rsidRDefault="006D141C" w:rsidP="007A06D4">
            <w:pPr>
              <w:spacing w:before="29" w:line="288" w:lineRule="auto"/>
              <w:jc w:val="right"/>
              <w:rPr>
                <w:sz w:val="24"/>
              </w:rPr>
            </w:pPr>
            <w:r w:rsidRPr="007A06D4">
              <w:rPr>
                <w:rFonts w:hint="eastAsia"/>
                <w:sz w:val="24"/>
              </w:rPr>
              <w:t>92,598.94</w:t>
            </w:r>
          </w:p>
        </w:tc>
      </w:tr>
      <w:tr w:rsidR="002C233F" w:rsidRPr="00D0515B" w14:paraId="01202D34"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AFFD6B2" w14:textId="77777777"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3DC2D9D"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0CE9B14" w14:textId="77777777" w:rsidR="006D141C" w:rsidRPr="007A06D4" w:rsidRDefault="006D141C" w:rsidP="007A06D4">
            <w:pPr>
              <w:spacing w:before="29" w:line="288" w:lineRule="auto"/>
              <w:jc w:val="right"/>
              <w:rPr>
                <w:sz w:val="24"/>
              </w:rPr>
            </w:pPr>
            <w:r w:rsidRPr="007A06D4">
              <w:rPr>
                <w:rFonts w:hint="eastAsia"/>
                <w:sz w:val="24"/>
              </w:rPr>
              <w:t>-</w:t>
            </w:r>
          </w:p>
        </w:tc>
      </w:tr>
      <w:tr w:rsidR="00737895" w:rsidRPr="00D0515B" w14:paraId="5908EB0B"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4A72DCB0" w14:textId="77777777"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338919A4" w14:textId="77777777"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2DA97562"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3948CC6B"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62DF8E9" w14:textId="77777777"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CB2DC68" w14:textId="77777777" w:rsidR="00737895" w:rsidRPr="007A06D4" w:rsidRDefault="00737895" w:rsidP="007A06D4">
            <w:pPr>
              <w:spacing w:before="29" w:line="288" w:lineRule="auto"/>
              <w:jc w:val="right"/>
              <w:rPr>
                <w:sz w:val="24"/>
              </w:rPr>
            </w:pPr>
            <w:r w:rsidRPr="007A06D4">
              <w:rPr>
                <w:rFonts w:hint="eastAsia"/>
                <w:sz w:val="24"/>
              </w:rPr>
              <w:t>1.21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24BE72DA" w14:textId="77777777" w:rsidR="00737895" w:rsidRPr="007A06D4" w:rsidRDefault="00737895" w:rsidP="007A06D4">
            <w:pPr>
              <w:spacing w:before="29" w:line="288" w:lineRule="auto"/>
              <w:jc w:val="right"/>
              <w:rPr>
                <w:sz w:val="24"/>
              </w:rPr>
            </w:pPr>
            <w:r w:rsidRPr="007A06D4">
              <w:rPr>
                <w:rFonts w:hint="eastAsia"/>
                <w:sz w:val="24"/>
              </w:rPr>
              <w:t>3.30</w:t>
            </w:r>
          </w:p>
        </w:tc>
      </w:tr>
      <w:tr w:rsidR="00737895" w:rsidRPr="00D0515B" w14:paraId="04676793"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8D6F9B1" w14:textId="77777777"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2A35C675" w14:textId="77777777" w:rsidR="00737895" w:rsidRPr="007A06D4" w:rsidRDefault="00737895" w:rsidP="00682D97">
            <w:pPr>
              <w:spacing w:before="29" w:line="288" w:lineRule="auto"/>
              <w:jc w:val="right"/>
              <w:rPr>
                <w:sz w:val="24"/>
              </w:rPr>
            </w:pPr>
            <w:r w:rsidRPr="007A06D4">
              <w:rPr>
                <w:rFonts w:hint="eastAsia"/>
                <w:sz w:val="24"/>
              </w:rPr>
              <w:t>11,065,790.07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6C0B3118" w14:textId="77777777" w:rsidR="00737895" w:rsidRPr="007A06D4" w:rsidRDefault="00737895" w:rsidP="00682D97">
            <w:pPr>
              <w:spacing w:before="29" w:line="288" w:lineRule="auto"/>
              <w:jc w:val="right"/>
              <w:rPr>
                <w:sz w:val="24"/>
              </w:rPr>
            </w:pPr>
            <w:r w:rsidRPr="007A06D4">
              <w:rPr>
                <w:rFonts w:hint="eastAsia"/>
                <w:sz w:val="24"/>
              </w:rPr>
              <w:t>1,804,992.98</w:t>
            </w:r>
          </w:p>
        </w:tc>
      </w:tr>
    </w:tbl>
    <w:p w14:paraId="0DFD1DA4" w14:textId="77777777" w:rsidR="006D141C" w:rsidRPr="00D0515B" w:rsidRDefault="006D141C" w:rsidP="004B36C2">
      <w:pPr>
        <w:spacing w:line="360" w:lineRule="auto"/>
        <w:rPr>
          <w:rFonts w:asciiTheme="minorEastAsia" w:eastAsiaTheme="minorEastAsia" w:hAnsiTheme="minorEastAsia"/>
          <w:szCs w:val="21"/>
        </w:rPr>
      </w:pPr>
    </w:p>
    <w:p w14:paraId="4266C8A3" w14:textId="77777777"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14:paraId="7C2BE78F" w14:textId="77777777"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14:paraId="3B5F4AB1" w14:textId="77777777" w:rsidR="006D141C" w:rsidRPr="00C92AA0" w:rsidRDefault="006D141C" w:rsidP="004B36C2">
      <w:pPr>
        <w:spacing w:line="360" w:lineRule="auto"/>
        <w:rPr>
          <w:rFonts w:asciiTheme="minorEastAsia" w:eastAsiaTheme="minorEastAsia" w:hAnsiTheme="minorEastAsia"/>
          <w:szCs w:val="21"/>
        </w:rPr>
      </w:pPr>
    </w:p>
    <w:p w14:paraId="51C137F3"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7C8C4256"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2E80B030" w14:textId="77777777" w:rsidTr="00C55DA6">
        <w:trPr>
          <w:trHeight w:val="285"/>
        </w:trPr>
        <w:tc>
          <w:tcPr>
            <w:tcW w:w="2765" w:type="dxa"/>
            <w:vAlign w:val="center"/>
          </w:tcPr>
          <w:p w14:paraId="2BD9CE03" w14:textId="77777777"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14:paraId="5DC10ACD" w14:textId="77777777" w:rsidR="00611467" w:rsidRPr="00C55DA6" w:rsidRDefault="00611467" w:rsidP="00C55DA6">
            <w:pPr>
              <w:spacing w:before="29" w:line="288" w:lineRule="auto"/>
              <w:jc w:val="center"/>
              <w:rPr>
                <w:sz w:val="24"/>
              </w:rPr>
            </w:pPr>
            <w:r w:rsidRPr="00C55DA6">
              <w:rPr>
                <w:rFonts w:hint="eastAsia"/>
                <w:sz w:val="24"/>
              </w:rPr>
              <w:t>本期末</w:t>
            </w:r>
          </w:p>
          <w:p w14:paraId="51C83FC6" w14:textId="77777777"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0A437EF3" w14:textId="77777777" w:rsidR="00611467" w:rsidRPr="00C55DA6" w:rsidRDefault="00611467" w:rsidP="00C55DA6">
            <w:pPr>
              <w:spacing w:before="29" w:line="288" w:lineRule="auto"/>
              <w:jc w:val="center"/>
              <w:rPr>
                <w:sz w:val="24"/>
              </w:rPr>
            </w:pPr>
            <w:r w:rsidRPr="00C55DA6">
              <w:rPr>
                <w:rFonts w:hint="eastAsia"/>
                <w:sz w:val="24"/>
              </w:rPr>
              <w:t>上年度末</w:t>
            </w:r>
          </w:p>
          <w:p w14:paraId="5A69F8F5" w14:textId="77777777"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2BDF8134" w14:textId="77777777" w:rsidTr="0002542D">
        <w:trPr>
          <w:trHeight w:val="211"/>
        </w:trPr>
        <w:tc>
          <w:tcPr>
            <w:tcW w:w="2765" w:type="dxa"/>
            <w:vAlign w:val="center"/>
          </w:tcPr>
          <w:p w14:paraId="19F3EB78"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3D9D1FC1"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4FD7FBB0"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6A132C74" w14:textId="77777777" w:rsidTr="0002542D">
        <w:trPr>
          <w:trHeight w:val="296"/>
        </w:trPr>
        <w:tc>
          <w:tcPr>
            <w:tcW w:w="2765" w:type="dxa"/>
            <w:vAlign w:val="center"/>
          </w:tcPr>
          <w:p w14:paraId="386C81CE"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35BC947A" w14:textId="77777777" w:rsidR="00611467" w:rsidRPr="00C55DA6" w:rsidRDefault="00611467" w:rsidP="00C55DA6">
            <w:pPr>
              <w:spacing w:before="29" w:line="288" w:lineRule="auto"/>
              <w:jc w:val="right"/>
              <w:rPr>
                <w:sz w:val="24"/>
              </w:rPr>
            </w:pPr>
            <w:r w:rsidRPr="00C55DA6">
              <w:rPr>
                <w:sz w:val="24"/>
              </w:rPr>
              <w:t>44,959.39</w:t>
            </w:r>
          </w:p>
        </w:tc>
        <w:tc>
          <w:tcPr>
            <w:tcW w:w="3150" w:type="dxa"/>
            <w:vAlign w:val="center"/>
          </w:tcPr>
          <w:p w14:paraId="1E98E197" w14:textId="77777777" w:rsidR="00611467" w:rsidRPr="00C55DA6" w:rsidRDefault="00611467" w:rsidP="00C55DA6">
            <w:pPr>
              <w:spacing w:before="29" w:line="288" w:lineRule="auto"/>
              <w:jc w:val="right"/>
              <w:rPr>
                <w:sz w:val="24"/>
              </w:rPr>
            </w:pPr>
            <w:r w:rsidRPr="00C55DA6">
              <w:rPr>
                <w:sz w:val="24"/>
              </w:rPr>
              <w:t>3,111.95</w:t>
            </w:r>
          </w:p>
        </w:tc>
      </w:tr>
      <w:tr w:rsidR="00611467" w:rsidRPr="00D0515B" w14:paraId="1272138B" w14:textId="77777777" w:rsidTr="0002542D">
        <w:trPr>
          <w:trHeight w:val="285"/>
        </w:trPr>
        <w:tc>
          <w:tcPr>
            <w:tcW w:w="2765" w:type="dxa"/>
            <w:vAlign w:val="center"/>
          </w:tcPr>
          <w:p w14:paraId="7C9D4CBB"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3995A608" w14:textId="77777777" w:rsidR="00611467" w:rsidRPr="00C55DA6" w:rsidRDefault="00611467" w:rsidP="00C55DA6">
            <w:pPr>
              <w:spacing w:before="29" w:line="288" w:lineRule="auto"/>
              <w:jc w:val="right"/>
              <w:rPr>
                <w:sz w:val="24"/>
              </w:rPr>
            </w:pPr>
            <w:r w:rsidRPr="00C55DA6">
              <w:rPr>
                <w:sz w:val="24"/>
              </w:rPr>
              <w:t>44,959.39</w:t>
            </w:r>
          </w:p>
        </w:tc>
        <w:tc>
          <w:tcPr>
            <w:tcW w:w="3150" w:type="dxa"/>
            <w:vAlign w:val="center"/>
          </w:tcPr>
          <w:p w14:paraId="3D0F63BD" w14:textId="77777777" w:rsidR="00611467" w:rsidRPr="00C55DA6" w:rsidRDefault="00611467" w:rsidP="00C55DA6">
            <w:pPr>
              <w:spacing w:before="29" w:line="288" w:lineRule="auto"/>
              <w:jc w:val="right"/>
              <w:rPr>
                <w:sz w:val="24"/>
              </w:rPr>
            </w:pPr>
            <w:r w:rsidRPr="00C55DA6">
              <w:rPr>
                <w:sz w:val="24"/>
              </w:rPr>
              <w:t>3,111.95</w:t>
            </w:r>
          </w:p>
        </w:tc>
      </w:tr>
    </w:tbl>
    <w:p w14:paraId="3D6472B8" w14:textId="77777777" w:rsidR="006D141C" w:rsidRPr="00D0515B" w:rsidRDefault="006D141C" w:rsidP="004B36C2">
      <w:pPr>
        <w:spacing w:line="360" w:lineRule="auto"/>
        <w:rPr>
          <w:rFonts w:asciiTheme="minorEastAsia" w:eastAsiaTheme="minorEastAsia" w:hAnsiTheme="minorEastAsia"/>
          <w:b/>
          <w:bCs/>
          <w:szCs w:val="21"/>
        </w:rPr>
      </w:pPr>
    </w:p>
    <w:p w14:paraId="5191D1A9"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622531E9"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458C88EA" w14:textId="77777777" w:rsidTr="00A0369D">
        <w:trPr>
          <w:trHeight w:val="330"/>
        </w:trPr>
        <w:tc>
          <w:tcPr>
            <w:tcW w:w="2715" w:type="dxa"/>
            <w:vAlign w:val="center"/>
          </w:tcPr>
          <w:p w14:paraId="47F8989A"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2703276F" w14:textId="77777777" w:rsidR="00611467" w:rsidRPr="006F6EF8" w:rsidRDefault="00611467" w:rsidP="00A0369D">
            <w:pPr>
              <w:spacing w:before="29" w:line="288" w:lineRule="auto"/>
              <w:jc w:val="center"/>
              <w:rPr>
                <w:sz w:val="24"/>
              </w:rPr>
            </w:pPr>
            <w:r w:rsidRPr="006F6EF8">
              <w:rPr>
                <w:rFonts w:hint="eastAsia"/>
                <w:sz w:val="24"/>
              </w:rPr>
              <w:t>本期末</w:t>
            </w:r>
          </w:p>
          <w:p w14:paraId="3F0C9ED9" w14:textId="77777777"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6236B648" w14:textId="77777777" w:rsidR="00611467" w:rsidRPr="006F6EF8" w:rsidRDefault="00611467" w:rsidP="00A0369D">
            <w:pPr>
              <w:spacing w:before="29" w:line="288" w:lineRule="auto"/>
              <w:jc w:val="center"/>
              <w:rPr>
                <w:sz w:val="24"/>
              </w:rPr>
            </w:pPr>
            <w:r w:rsidRPr="006F6EF8">
              <w:rPr>
                <w:rFonts w:hint="eastAsia"/>
                <w:sz w:val="24"/>
              </w:rPr>
              <w:t>上年度末</w:t>
            </w:r>
          </w:p>
          <w:p w14:paraId="67FBE4FC" w14:textId="77777777"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30C3DF8A" w14:textId="77777777" w:rsidTr="0002542D">
        <w:trPr>
          <w:trHeight w:val="325"/>
        </w:trPr>
        <w:tc>
          <w:tcPr>
            <w:tcW w:w="2715" w:type="dxa"/>
            <w:vAlign w:val="center"/>
          </w:tcPr>
          <w:p w14:paraId="3B6D4C07"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6B0A8C45"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0EB42A35"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02A826F2" w14:textId="77777777" w:rsidTr="0002542D">
        <w:trPr>
          <w:trHeight w:val="325"/>
        </w:trPr>
        <w:tc>
          <w:tcPr>
            <w:tcW w:w="2715" w:type="dxa"/>
            <w:vAlign w:val="center"/>
          </w:tcPr>
          <w:p w14:paraId="65637205"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331A0F32"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09C5C1CA" w14:textId="77777777" w:rsidR="00611467" w:rsidRPr="00934E74" w:rsidRDefault="00611467" w:rsidP="00934E74">
            <w:pPr>
              <w:spacing w:before="29" w:line="288" w:lineRule="auto"/>
              <w:jc w:val="right"/>
              <w:rPr>
                <w:sz w:val="24"/>
              </w:rPr>
            </w:pPr>
            <w:r w:rsidRPr="00934E74">
              <w:rPr>
                <w:sz w:val="24"/>
              </w:rPr>
              <w:t>-</w:t>
            </w:r>
          </w:p>
        </w:tc>
      </w:tr>
      <w:tr w:rsidR="00795A1F" w14:paraId="208B97BA" w14:textId="77777777">
        <w:tc>
          <w:tcPr>
            <w:tcW w:w="2715" w:type="dxa"/>
            <w:vAlign w:val="center"/>
          </w:tcPr>
          <w:p w14:paraId="07EACD1C" w14:textId="77777777" w:rsidR="00795A1F" w:rsidRDefault="00C27C22">
            <w:pPr>
              <w:jc w:val="left"/>
            </w:pPr>
            <w:r>
              <w:rPr>
                <w:sz w:val="24"/>
              </w:rPr>
              <w:t>预提信息披露费</w:t>
            </w:r>
          </w:p>
        </w:tc>
        <w:tc>
          <w:tcPr>
            <w:tcW w:w="3150" w:type="dxa"/>
            <w:vAlign w:val="center"/>
          </w:tcPr>
          <w:p w14:paraId="55CB71AE" w14:textId="77777777" w:rsidR="00795A1F" w:rsidRDefault="00C27C22">
            <w:pPr>
              <w:jc w:val="right"/>
            </w:pPr>
            <w:r>
              <w:rPr>
                <w:sz w:val="24"/>
              </w:rPr>
              <w:t>120,000.00</w:t>
            </w:r>
          </w:p>
        </w:tc>
        <w:tc>
          <w:tcPr>
            <w:tcW w:w="3150" w:type="dxa"/>
            <w:vAlign w:val="center"/>
          </w:tcPr>
          <w:p w14:paraId="78D50E1E" w14:textId="77777777" w:rsidR="00795A1F" w:rsidRDefault="00C27C22">
            <w:pPr>
              <w:jc w:val="right"/>
            </w:pPr>
            <w:r>
              <w:rPr>
                <w:sz w:val="24"/>
              </w:rPr>
              <w:t>60,000.00</w:t>
            </w:r>
          </w:p>
        </w:tc>
      </w:tr>
      <w:tr w:rsidR="00795A1F" w14:paraId="6A1C913E" w14:textId="77777777">
        <w:tc>
          <w:tcPr>
            <w:tcW w:w="2715" w:type="dxa"/>
            <w:vAlign w:val="center"/>
          </w:tcPr>
          <w:p w14:paraId="264873BE" w14:textId="77777777" w:rsidR="00795A1F" w:rsidRDefault="00C27C22">
            <w:pPr>
              <w:jc w:val="left"/>
            </w:pPr>
            <w:r>
              <w:rPr>
                <w:sz w:val="24"/>
              </w:rPr>
              <w:t>预提审计费</w:t>
            </w:r>
          </w:p>
        </w:tc>
        <w:tc>
          <w:tcPr>
            <w:tcW w:w="3150" w:type="dxa"/>
            <w:vAlign w:val="center"/>
          </w:tcPr>
          <w:p w14:paraId="448D0A34" w14:textId="77777777" w:rsidR="00795A1F" w:rsidRDefault="00C27C22">
            <w:pPr>
              <w:jc w:val="right"/>
            </w:pPr>
            <w:r>
              <w:rPr>
                <w:sz w:val="24"/>
              </w:rPr>
              <w:t>70,000.00</w:t>
            </w:r>
          </w:p>
        </w:tc>
        <w:tc>
          <w:tcPr>
            <w:tcW w:w="3150" w:type="dxa"/>
            <w:vAlign w:val="center"/>
          </w:tcPr>
          <w:p w14:paraId="71CD3FFC" w14:textId="77777777" w:rsidR="00795A1F" w:rsidRDefault="00C27C22">
            <w:pPr>
              <w:jc w:val="right"/>
            </w:pPr>
            <w:r>
              <w:rPr>
                <w:sz w:val="24"/>
              </w:rPr>
              <w:t>40,000.00</w:t>
            </w:r>
          </w:p>
        </w:tc>
      </w:tr>
      <w:tr w:rsidR="00795A1F" w14:paraId="127E3E8D" w14:textId="77777777">
        <w:tc>
          <w:tcPr>
            <w:tcW w:w="2715" w:type="dxa"/>
            <w:vAlign w:val="center"/>
          </w:tcPr>
          <w:p w14:paraId="64FCEA89" w14:textId="77777777" w:rsidR="00795A1F" w:rsidRDefault="00C27C22">
            <w:pPr>
              <w:jc w:val="left"/>
            </w:pPr>
            <w:r>
              <w:rPr>
                <w:sz w:val="24"/>
              </w:rPr>
              <w:t>预提律师费</w:t>
            </w:r>
          </w:p>
        </w:tc>
        <w:tc>
          <w:tcPr>
            <w:tcW w:w="3150" w:type="dxa"/>
            <w:vAlign w:val="center"/>
          </w:tcPr>
          <w:p w14:paraId="55BE8301" w14:textId="77777777" w:rsidR="00795A1F" w:rsidRDefault="00C27C22">
            <w:pPr>
              <w:jc w:val="right"/>
            </w:pPr>
            <w:r>
              <w:rPr>
                <w:sz w:val="24"/>
              </w:rPr>
              <w:t>40,000.00</w:t>
            </w:r>
          </w:p>
        </w:tc>
        <w:tc>
          <w:tcPr>
            <w:tcW w:w="3150" w:type="dxa"/>
            <w:vAlign w:val="center"/>
          </w:tcPr>
          <w:p w14:paraId="08B49329" w14:textId="77777777" w:rsidR="00795A1F" w:rsidRDefault="00C27C22">
            <w:pPr>
              <w:jc w:val="right"/>
            </w:pPr>
            <w:r>
              <w:rPr>
                <w:sz w:val="24"/>
              </w:rPr>
              <w:t>-</w:t>
            </w:r>
          </w:p>
        </w:tc>
      </w:tr>
      <w:tr w:rsidR="00795A1F" w14:paraId="3F5C0346" w14:textId="77777777">
        <w:tc>
          <w:tcPr>
            <w:tcW w:w="2715" w:type="dxa"/>
            <w:vAlign w:val="center"/>
          </w:tcPr>
          <w:p w14:paraId="1032529C" w14:textId="77777777" w:rsidR="00795A1F" w:rsidRDefault="00C27C22">
            <w:pPr>
              <w:jc w:val="left"/>
            </w:pPr>
            <w:r>
              <w:rPr>
                <w:sz w:val="24"/>
              </w:rPr>
              <w:t>预提公证费</w:t>
            </w:r>
          </w:p>
        </w:tc>
        <w:tc>
          <w:tcPr>
            <w:tcW w:w="3150" w:type="dxa"/>
            <w:vAlign w:val="center"/>
          </w:tcPr>
          <w:p w14:paraId="7597E4AA" w14:textId="77777777" w:rsidR="00795A1F" w:rsidRDefault="00C27C22">
            <w:pPr>
              <w:jc w:val="right"/>
            </w:pPr>
            <w:r>
              <w:rPr>
                <w:sz w:val="24"/>
              </w:rPr>
              <w:t>10,000.00</w:t>
            </w:r>
          </w:p>
        </w:tc>
        <w:tc>
          <w:tcPr>
            <w:tcW w:w="3150" w:type="dxa"/>
            <w:vAlign w:val="center"/>
          </w:tcPr>
          <w:p w14:paraId="5F2C3E39" w14:textId="77777777" w:rsidR="00795A1F" w:rsidRDefault="00C27C22">
            <w:pPr>
              <w:jc w:val="right"/>
            </w:pPr>
            <w:r>
              <w:rPr>
                <w:sz w:val="24"/>
              </w:rPr>
              <w:t>-</w:t>
            </w:r>
          </w:p>
        </w:tc>
      </w:tr>
      <w:tr w:rsidR="00795A1F" w14:paraId="1892BEC4" w14:textId="77777777">
        <w:tc>
          <w:tcPr>
            <w:tcW w:w="2715" w:type="dxa"/>
            <w:vAlign w:val="center"/>
          </w:tcPr>
          <w:p w14:paraId="47F663DB" w14:textId="77777777" w:rsidR="00795A1F" w:rsidRDefault="00C27C22">
            <w:pPr>
              <w:jc w:val="left"/>
            </w:pPr>
            <w:r>
              <w:rPr>
                <w:sz w:val="24"/>
              </w:rPr>
              <w:lastRenderedPageBreak/>
              <w:t>预提账户维护费</w:t>
            </w:r>
          </w:p>
        </w:tc>
        <w:tc>
          <w:tcPr>
            <w:tcW w:w="3150" w:type="dxa"/>
            <w:vAlign w:val="center"/>
          </w:tcPr>
          <w:p w14:paraId="526190B7" w14:textId="77777777" w:rsidR="00795A1F" w:rsidRDefault="00C27C22">
            <w:pPr>
              <w:jc w:val="right"/>
            </w:pPr>
            <w:r>
              <w:rPr>
                <w:sz w:val="24"/>
              </w:rPr>
              <w:t>9,300.00</w:t>
            </w:r>
          </w:p>
        </w:tc>
        <w:tc>
          <w:tcPr>
            <w:tcW w:w="3150" w:type="dxa"/>
            <w:vAlign w:val="center"/>
          </w:tcPr>
          <w:p w14:paraId="03F99340" w14:textId="77777777" w:rsidR="00795A1F" w:rsidRDefault="00C27C22">
            <w:pPr>
              <w:jc w:val="right"/>
            </w:pPr>
            <w:r>
              <w:rPr>
                <w:sz w:val="24"/>
              </w:rPr>
              <w:t>3,100.00</w:t>
            </w:r>
          </w:p>
        </w:tc>
      </w:tr>
      <w:tr w:rsidR="00611467" w:rsidRPr="00D0515B" w14:paraId="3B2B9FC1" w14:textId="77777777" w:rsidTr="006F6EF8">
        <w:trPr>
          <w:trHeight w:val="325"/>
        </w:trPr>
        <w:tc>
          <w:tcPr>
            <w:tcW w:w="2715" w:type="dxa"/>
            <w:vAlign w:val="center"/>
          </w:tcPr>
          <w:p w14:paraId="50AD27BD"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1DDA62E4" w14:textId="77777777" w:rsidR="00611467" w:rsidRPr="00934E74" w:rsidRDefault="00611467" w:rsidP="00934E74">
            <w:pPr>
              <w:spacing w:before="29" w:line="288" w:lineRule="auto"/>
              <w:jc w:val="right"/>
              <w:rPr>
                <w:sz w:val="24"/>
              </w:rPr>
            </w:pPr>
            <w:r w:rsidRPr="00934E74">
              <w:rPr>
                <w:sz w:val="24"/>
              </w:rPr>
              <w:t>249,300.00</w:t>
            </w:r>
          </w:p>
        </w:tc>
        <w:tc>
          <w:tcPr>
            <w:tcW w:w="3150" w:type="dxa"/>
            <w:vAlign w:val="bottom"/>
          </w:tcPr>
          <w:p w14:paraId="5E108783" w14:textId="77777777" w:rsidR="00611467" w:rsidRPr="00934E74" w:rsidRDefault="00611467" w:rsidP="00934E74">
            <w:pPr>
              <w:spacing w:before="29" w:line="288" w:lineRule="auto"/>
              <w:jc w:val="right"/>
              <w:rPr>
                <w:sz w:val="24"/>
              </w:rPr>
            </w:pPr>
            <w:r w:rsidRPr="00934E74">
              <w:rPr>
                <w:sz w:val="24"/>
              </w:rPr>
              <w:t>103,100.00</w:t>
            </w:r>
          </w:p>
        </w:tc>
      </w:tr>
    </w:tbl>
    <w:p w14:paraId="139C8FEC" w14:textId="77777777" w:rsidR="006D141C" w:rsidRPr="00D0515B" w:rsidRDefault="006D141C" w:rsidP="004B36C2">
      <w:pPr>
        <w:spacing w:line="360" w:lineRule="auto"/>
        <w:rPr>
          <w:rFonts w:asciiTheme="minorEastAsia" w:eastAsiaTheme="minorEastAsia" w:hAnsiTheme="minorEastAsia"/>
          <w:b/>
          <w:bCs/>
          <w:szCs w:val="21"/>
        </w:rPr>
      </w:pPr>
    </w:p>
    <w:p w14:paraId="784A1E48"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4E78B048"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交银天利宝货币</w:t>
      </w:r>
      <w:r w:rsidRPr="00112071">
        <w:rPr>
          <w:rFonts w:eastAsiaTheme="minorEastAsia" w:hint="eastAsia"/>
          <w:b/>
          <w:sz w:val="24"/>
        </w:rPr>
        <w:t>A</w:t>
      </w:r>
    </w:p>
    <w:p w14:paraId="070FAB60"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240115E1"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7F2E46F5"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2D6510FA" w14:textId="77777777" w:rsidR="003F4B2E" w:rsidRPr="007D6979" w:rsidRDefault="003F4B2E" w:rsidP="007D6979">
            <w:pPr>
              <w:wordWrap w:val="0"/>
              <w:jc w:val="center"/>
              <w:rPr>
                <w:sz w:val="24"/>
              </w:rPr>
            </w:pPr>
            <w:r w:rsidRPr="007D6979">
              <w:rPr>
                <w:rFonts w:hint="eastAsia"/>
                <w:sz w:val="24"/>
              </w:rPr>
              <w:t>本期</w:t>
            </w:r>
          </w:p>
          <w:p w14:paraId="194916EC"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2017</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2017</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51FB53A0"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58B130C7"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20A92C8B"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51E99B4"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439CC964"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1C3F4AC"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58E3244" w14:textId="77777777" w:rsidR="00AF130E" w:rsidRPr="00ED2167" w:rsidRDefault="00AF130E" w:rsidP="00ED2167">
            <w:pPr>
              <w:spacing w:before="29" w:line="288" w:lineRule="auto"/>
              <w:jc w:val="right"/>
              <w:rPr>
                <w:sz w:val="24"/>
              </w:rPr>
            </w:pPr>
            <w:r w:rsidRPr="00ED2167">
              <w:rPr>
                <w:rFonts w:hint="eastAsia"/>
                <w:sz w:val="24"/>
              </w:rPr>
              <w:t>2,542,790.45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B2B34FD" w14:textId="77777777" w:rsidR="00AF130E" w:rsidRPr="00ED2167" w:rsidRDefault="00AF130E" w:rsidP="00ED2167">
            <w:pPr>
              <w:spacing w:before="29" w:line="288" w:lineRule="auto"/>
              <w:jc w:val="right"/>
              <w:rPr>
                <w:sz w:val="24"/>
              </w:rPr>
            </w:pPr>
            <w:r w:rsidRPr="00ED2167">
              <w:rPr>
                <w:rFonts w:hint="eastAsia"/>
                <w:sz w:val="24"/>
              </w:rPr>
              <w:t>2,542,790.45</w:t>
            </w:r>
          </w:p>
        </w:tc>
      </w:tr>
      <w:tr w:rsidR="002C233F" w:rsidRPr="00D0515B" w14:paraId="52D6FEDE"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0E6E85A"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56CBB88" w14:textId="77777777" w:rsidR="00AF130E" w:rsidRPr="00ED2167" w:rsidRDefault="00AF130E" w:rsidP="00ED2167">
            <w:pPr>
              <w:spacing w:before="29" w:line="288" w:lineRule="auto"/>
              <w:jc w:val="right"/>
              <w:rPr>
                <w:sz w:val="24"/>
              </w:rPr>
            </w:pPr>
            <w:r w:rsidRPr="00ED2167">
              <w:rPr>
                <w:rFonts w:hint="eastAsia"/>
                <w:sz w:val="24"/>
              </w:rPr>
              <w:t>384,633,496.99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7632D8B" w14:textId="77777777" w:rsidR="00AF130E" w:rsidRPr="00ED2167" w:rsidRDefault="00AF130E" w:rsidP="00ED2167">
            <w:pPr>
              <w:spacing w:before="29" w:line="288" w:lineRule="auto"/>
              <w:jc w:val="right"/>
              <w:rPr>
                <w:sz w:val="24"/>
              </w:rPr>
            </w:pPr>
            <w:r w:rsidRPr="00ED2167">
              <w:rPr>
                <w:rFonts w:hint="eastAsia"/>
                <w:sz w:val="24"/>
              </w:rPr>
              <w:t>384,633,496.99</w:t>
            </w:r>
          </w:p>
        </w:tc>
      </w:tr>
      <w:tr w:rsidR="002C233F" w:rsidRPr="00D0515B" w14:paraId="7E95D535"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CFC6E88"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B290FC1" w14:textId="77777777" w:rsidR="00AF130E" w:rsidRPr="00ED2167" w:rsidRDefault="00AF130E" w:rsidP="00ED2167">
            <w:pPr>
              <w:spacing w:before="29" w:line="288" w:lineRule="auto"/>
              <w:jc w:val="right"/>
              <w:rPr>
                <w:sz w:val="24"/>
              </w:rPr>
            </w:pPr>
            <w:r w:rsidRPr="00ED2167">
              <w:rPr>
                <w:rFonts w:hint="eastAsia"/>
                <w:sz w:val="24"/>
              </w:rPr>
              <w:t>-257,889,138.75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14E295F" w14:textId="77777777" w:rsidR="00AF130E" w:rsidRPr="00ED2167" w:rsidRDefault="00AF130E" w:rsidP="00ED2167">
            <w:pPr>
              <w:spacing w:before="29" w:line="288" w:lineRule="auto"/>
              <w:jc w:val="right"/>
              <w:rPr>
                <w:sz w:val="24"/>
              </w:rPr>
            </w:pPr>
            <w:r w:rsidRPr="00ED2167">
              <w:rPr>
                <w:rFonts w:hint="eastAsia"/>
                <w:sz w:val="24"/>
              </w:rPr>
              <w:t>-257,889,138.75</w:t>
            </w:r>
          </w:p>
        </w:tc>
      </w:tr>
      <w:tr w:rsidR="002C233F" w:rsidRPr="00D0515B" w14:paraId="19A1EC40"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5215F31"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C4DCE43" w14:textId="77777777" w:rsidR="00AF130E" w:rsidRPr="00ED2167" w:rsidRDefault="00AF130E" w:rsidP="00ED2167">
            <w:pPr>
              <w:spacing w:before="29" w:line="288" w:lineRule="auto"/>
              <w:jc w:val="right"/>
              <w:rPr>
                <w:sz w:val="24"/>
              </w:rPr>
            </w:pPr>
            <w:r w:rsidRPr="00ED2167">
              <w:rPr>
                <w:rFonts w:hint="eastAsia"/>
                <w:sz w:val="24"/>
              </w:rPr>
              <w:t>129,287,148.69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FEEDD05" w14:textId="77777777" w:rsidR="00AF130E" w:rsidRPr="00ED2167" w:rsidRDefault="00AF130E" w:rsidP="00ED2167">
            <w:pPr>
              <w:spacing w:before="29" w:line="288" w:lineRule="auto"/>
              <w:jc w:val="right"/>
              <w:rPr>
                <w:sz w:val="24"/>
              </w:rPr>
            </w:pPr>
            <w:r w:rsidRPr="00ED2167">
              <w:rPr>
                <w:rFonts w:hint="eastAsia"/>
                <w:sz w:val="24"/>
              </w:rPr>
              <w:t>129,287,148.69</w:t>
            </w:r>
          </w:p>
        </w:tc>
      </w:tr>
    </w:tbl>
    <w:p w14:paraId="73F10826" w14:textId="77777777" w:rsidR="00ED2167" w:rsidRPr="00ED2167" w:rsidRDefault="00ED2167" w:rsidP="00ED2167">
      <w:pPr>
        <w:tabs>
          <w:tab w:val="left" w:pos="426"/>
        </w:tabs>
        <w:spacing w:before="29" w:line="288" w:lineRule="auto"/>
        <w:jc w:val="left"/>
        <w:rPr>
          <w:kern w:val="0"/>
          <w:sz w:val="24"/>
        </w:rPr>
      </w:pPr>
    </w:p>
    <w:p w14:paraId="00D27CCA" w14:textId="77777777"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交银天利宝货币</w:t>
      </w:r>
      <w:r w:rsidRPr="00ED2167">
        <w:rPr>
          <w:rFonts w:eastAsiaTheme="minorEastAsia" w:hint="eastAsia"/>
          <w:b/>
          <w:sz w:val="24"/>
        </w:rPr>
        <w:t>E</w:t>
      </w:r>
    </w:p>
    <w:p w14:paraId="260A02EA"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52DAD8DD"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691E80F5"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524613F4"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65784ACF"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1AA27535"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0BE852E"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80808F6"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74C7147"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325E0F6D"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5771F82" w14:textId="77777777"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600B357" w14:textId="77777777" w:rsidR="00AF130E" w:rsidRPr="001F3466" w:rsidRDefault="00AF130E" w:rsidP="003B1316">
            <w:pPr>
              <w:spacing w:before="29" w:line="288" w:lineRule="auto"/>
              <w:jc w:val="right"/>
              <w:rPr>
                <w:sz w:val="24"/>
              </w:rPr>
            </w:pPr>
            <w:r w:rsidRPr="001F3466">
              <w:rPr>
                <w:rFonts w:hint="eastAsia"/>
                <w:sz w:val="24"/>
              </w:rPr>
              <w:t>503,013,014.58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3ECE6C7" w14:textId="77777777" w:rsidR="00AF130E" w:rsidRPr="001F3466" w:rsidRDefault="00AF130E" w:rsidP="003B1316">
            <w:pPr>
              <w:spacing w:before="29" w:line="288" w:lineRule="auto"/>
              <w:jc w:val="right"/>
              <w:rPr>
                <w:sz w:val="24"/>
              </w:rPr>
            </w:pPr>
            <w:r w:rsidRPr="001F3466">
              <w:rPr>
                <w:rFonts w:hint="eastAsia"/>
                <w:sz w:val="24"/>
              </w:rPr>
              <w:t>503,013,014.58</w:t>
            </w:r>
          </w:p>
        </w:tc>
      </w:tr>
      <w:tr w:rsidR="002C233F" w:rsidRPr="00D0515B" w14:paraId="6BC5EA47"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D8285BD" w14:textId="77777777"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35185E3" w14:textId="77777777" w:rsidR="00AF130E" w:rsidRPr="001F3466" w:rsidRDefault="00AF130E" w:rsidP="003B1316">
            <w:pPr>
              <w:spacing w:before="29" w:line="288" w:lineRule="auto"/>
              <w:jc w:val="right"/>
              <w:rPr>
                <w:sz w:val="24"/>
              </w:rPr>
            </w:pPr>
            <w:r w:rsidRPr="001F3466">
              <w:rPr>
                <w:rFonts w:hint="eastAsia"/>
                <w:sz w:val="24"/>
              </w:rPr>
              <w:t>2,417,390,568.02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98A5AB1" w14:textId="77777777" w:rsidR="00AF130E" w:rsidRPr="001F3466" w:rsidRDefault="00AF130E" w:rsidP="003B1316">
            <w:pPr>
              <w:spacing w:before="29" w:line="288" w:lineRule="auto"/>
              <w:jc w:val="right"/>
              <w:rPr>
                <w:sz w:val="24"/>
              </w:rPr>
            </w:pPr>
            <w:r w:rsidRPr="001F3466">
              <w:rPr>
                <w:rFonts w:hint="eastAsia"/>
                <w:sz w:val="24"/>
              </w:rPr>
              <w:t>2,417,390,568.02</w:t>
            </w:r>
          </w:p>
        </w:tc>
      </w:tr>
      <w:tr w:rsidR="002C233F" w:rsidRPr="00D0515B" w14:paraId="1B22DD91"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2B9858E"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2455175" w14:textId="77777777" w:rsidR="00AF130E" w:rsidRPr="001F3466" w:rsidRDefault="00AF130E" w:rsidP="003B1316">
            <w:pPr>
              <w:spacing w:before="29" w:line="288" w:lineRule="auto"/>
              <w:jc w:val="right"/>
              <w:rPr>
                <w:sz w:val="24"/>
              </w:rPr>
            </w:pPr>
            <w:r w:rsidRPr="001F3466">
              <w:rPr>
                <w:rFonts w:hint="eastAsia"/>
                <w:sz w:val="24"/>
              </w:rPr>
              <w:t>-656,919,494.36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852CA2B" w14:textId="77777777" w:rsidR="00AF130E" w:rsidRPr="001F3466" w:rsidRDefault="00AF130E" w:rsidP="003B1316">
            <w:pPr>
              <w:spacing w:before="29" w:line="288" w:lineRule="auto"/>
              <w:jc w:val="right"/>
              <w:rPr>
                <w:sz w:val="24"/>
              </w:rPr>
            </w:pPr>
            <w:r w:rsidRPr="001F3466">
              <w:rPr>
                <w:rFonts w:hint="eastAsia"/>
                <w:sz w:val="24"/>
              </w:rPr>
              <w:t>-656,919,494.36</w:t>
            </w:r>
          </w:p>
        </w:tc>
      </w:tr>
      <w:tr w:rsidR="002C233F" w:rsidRPr="00D0515B" w14:paraId="57D6D121"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39AC697"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3C14A34" w14:textId="77777777" w:rsidR="00AF130E" w:rsidRPr="001F3466" w:rsidRDefault="00AF130E" w:rsidP="003B1316">
            <w:pPr>
              <w:spacing w:before="29" w:line="288" w:lineRule="auto"/>
              <w:jc w:val="right"/>
              <w:rPr>
                <w:sz w:val="24"/>
              </w:rPr>
            </w:pPr>
            <w:r w:rsidRPr="001F3466">
              <w:rPr>
                <w:rFonts w:hint="eastAsia"/>
                <w:sz w:val="24"/>
              </w:rPr>
              <w:t>2,263,484,088.24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9485AF9" w14:textId="77777777" w:rsidR="00AF130E" w:rsidRPr="001F3466" w:rsidRDefault="00AF130E" w:rsidP="003B1316">
            <w:pPr>
              <w:spacing w:before="29" w:line="288" w:lineRule="auto"/>
              <w:jc w:val="right"/>
              <w:rPr>
                <w:sz w:val="24"/>
              </w:rPr>
            </w:pPr>
            <w:r w:rsidRPr="001F3466">
              <w:rPr>
                <w:rFonts w:hint="eastAsia"/>
                <w:sz w:val="24"/>
              </w:rPr>
              <w:t>2,263,484,088.24</w:t>
            </w:r>
          </w:p>
        </w:tc>
      </w:tr>
    </w:tbl>
    <w:p w14:paraId="6721D48C" w14:textId="77777777" w:rsidR="00795A1F" w:rsidRPr="00C050B4" w:rsidRDefault="00C27C22" w:rsidP="00C050B4">
      <w:pPr>
        <w:rPr>
          <w:color w:val="000000"/>
          <w:sz w:val="24"/>
        </w:rPr>
      </w:pPr>
      <w:r w:rsidRPr="00C050B4">
        <w:rPr>
          <w:rFonts w:hint="eastAsia"/>
          <w:color w:val="000000"/>
          <w:sz w:val="24"/>
        </w:rPr>
        <w:t>注：</w:t>
      </w:r>
      <w:r w:rsidRPr="00C050B4">
        <w:rPr>
          <w:color w:val="000000"/>
          <w:sz w:val="24"/>
        </w:rPr>
        <w:t>1</w:t>
      </w:r>
      <w:r w:rsidRPr="00C050B4">
        <w:rPr>
          <w:rFonts w:hint="eastAsia"/>
          <w:color w:val="000000"/>
          <w:sz w:val="24"/>
        </w:rPr>
        <w:t>、如果本报告期间发生转换入、红利再投，则总申购份额中包含该业务。</w:t>
      </w:r>
    </w:p>
    <w:p w14:paraId="17E3FED7" w14:textId="77777777" w:rsidR="006D141C" w:rsidRPr="00D0515B" w:rsidRDefault="00E44CEB" w:rsidP="00C050B4">
      <w:pPr>
        <w:rPr>
          <w:rFonts w:asciiTheme="minorEastAsia" w:eastAsiaTheme="minorEastAsia" w:hAnsiTheme="minorEastAsia"/>
          <w:bCs/>
          <w:szCs w:val="21"/>
        </w:rPr>
      </w:pPr>
      <w:r w:rsidRPr="00C050B4">
        <w:rPr>
          <w:color w:val="000000"/>
          <w:sz w:val="24"/>
        </w:rPr>
        <w:t xml:space="preserve">    </w:t>
      </w:r>
      <w:r w:rsidR="006821D7" w:rsidRPr="00C050B4">
        <w:rPr>
          <w:color w:val="000000"/>
          <w:sz w:val="24"/>
        </w:rPr>
        <w:t>2</w:t>
      </w:r>
      <w:r w:rsidR="006821D7" w:rsidRPr="00C050B4">
        <w:rPr>
          <w:rFonts w:hint="eastAsia"/>
          <w:color w:val="000000"/>
          <w:sz w:val="24"/>
        </w:rPr>
        <w:t>、如果本报告期间发生转换出业务，则总赎回份额中包含该业务。</w:t>
      </w:r>
      <w:r w:rsidR="00F93B15">
        <w:rPr>
          <w:kern w:val="0"/>
          <w:sz w:val="24"/>
        </w:rPr>
        <w:br/>
      </w:r>
    </w:p>
    <w:p w14:paraId="20B43AE0"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3D4362C4" w14:textId="77777777" w:rsidR="006D141C" w:rsidRPr="005C0CEC" w:rsidRDefault="006D141C" w:rsidP="005C0CEC">
      <w:pPr>
        <w:spacing w:before="29" w:line="288" w:lineRule="auto"/>
        <w:rPr>
          <w:sz w:val="24"/>
        </w:rPr>
      </w:pPr>
      <w:r w:rsidRPr="005C0CEC">
        <w:rPr>
          <w:rFonts w:hint="eastAsia"/>
          <w:sz w:val="24"/>
        </w:rPr>
        <w:t>交银天利宝货币</w:t>
      </w:r>
      <w:r w:rsidRPr="005C0CEC">
        <w:rPr>
          <w:rFonts w:hint="eastAsia"/>
          <w:sz w:val="24"/>
        </w:rPr>
        <w:t>A</w:t>
      </w:r>
    </w:p>
    <w:p w14:paraId="5D30C64E"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2722BBD6"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333474A8"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E6C0E18"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265B059"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22B0319"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0795B09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A8CCDD7"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6C1ADCA"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F34DB73"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9D3A60A"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57DEBE9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4A54EDB"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4CED68A" w14:textId="77777777" w:rsidR="006D141C" w:rsidRPr="002A6A62" w:rsidRDefault="006D141C" w:rsidP="002A6A62">
            <w:pPr>
              <w:spacing w:before="29" w:line="288" w:lineRule="auto"/>
              <w:jc w:val="right"/>
              <w:rPr>
                <w:sz w:val="24"/>
              </w:rPr>
            </w:pPr>
            <w:r w:rsidRPr="002A6A62">
              <w:rPr>
                <w:rFonts w:hint="eastAsia"/>
                <w:sz w:val="24"/>
              </w:rPr>
              <w:t>1,518,783.72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E0941B4"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42A5A80" w14:textId="77777777" w:rsidR="006D141C" w:rsidRPr="002A6A62" w:rsidRDefault="006D141C" w:rsidP="002A6A62">
            <w:pPr>
              <w:spacing w:before="29" w:line="288" w:lineRule="auto"/>
              <w:jc w:val="right"/>
              <w:rPr>
                <w:sz w:val="24"/>
              </w:rPr>
            </w:pPr>
            <w:r w:rsidRPr="002A6A62">
              <w:rPr>
                <w:rFonts w:hint="eastAsia"/>
                <w:sz w:val="24"/>
              </w:rPr>
              <w:t>1,518,783.72</w:t>
            </w:r>
          </w:p>
        </w:tc>
      </w:tr>
      <w:tr w:rsidR="002C233F" w:rsidRPr="00D0515B" w14:paraId="244D4137"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74345E9"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ADDA9F4"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4CDB2DB"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25364C3"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0F51ED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2CBB38C"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BB3D029"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C45879D"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2708040"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F2169E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6AE2229" w14:textId="77777777"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1614DDE"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CF528B9"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4280A57"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FE009F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FE767AE" w14:textId="77777777" w:rsidR="006D141C" w:rsidRPr="00FB6668" w:rsidRDefault="006D141C" w:rsidP="00FB6668">
            <w:pPr>
              <w:spacing w:before="29" w:line="288" w:lineRule="auto"/>
              <w:rPr>
                <w:sz w:val="24"/>
              </w:rPr>
            </w:pPr>
            <w:r w:rsidRPr="00FB6668">
              <w:rPr>
                <w:rFonts w:hint="eastAsia"/>
                <w:sz w:val="24"/>
              </w:rPr>
              <w:lastRenderedPageBreak/>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B81459E" w14:textId="77777777" w:rsidR="006D141C" w:rsidRPr="002A6A62" w:rsidRDefault="006D141C" w:rsidP="002A6A62">
            <w:pPr>
              <w:spacing w:before="29" w:line="288" w:lineRule="auto"/>
              <w:jc w:val="right"/>
              <w:rPr>
                <w:sz w:val="24"/>
              </w:rPr>
            </w:pPr>
            <w:r w:rsidRPr="002A6A62">
              <w:rPr>
                <w:rFonts w:hint="eastAsia"/>
                <w:sz w:val="24"/>
              </w:rPr>
              <w:t>-1,518,783.72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9589C35"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76D86FB" w14:textId="77777777" w:rsidR="006D141C" w:rsidRPr="002A6A62" w:rsidRDefault="006D141C" w:rsidP="002A6A62">
            <w:pPr>
              <w:spacing w:before="29" w:line="288" w:lineRule="auto"/>
              <w:jc w:val="right"/>
              <w:rPr>
                <w:sz w:val="24"/>
              </w:rPr>
            </w:pPr>
            <w:r w:rsidRPr="002A6A62">
              <w:rPr>
                <w:rFonts w:hint="eastAsia"/>
                <w:sz w:val="24"/>
              </w:rPr>
              <w:t>-1,518,783.72</w:t>
            </w:r>
          </w:p>
        </w:tc>
      </w:tr>
      <w:tr w:rsidR="002C233F" w:rsidRPr="00D0515B" w14:paraId="42EE4A5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0EB778A"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455BA0F"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7CF8B84"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0283E64" w14:textId="77777777" w:rsidR="006D141C" w:rsidRPr="002A6A62" w:rsidRDefault="006D141C" w:rsidP="002A6A62">
            <w:pPr>
              <w:spacing w:before="29" w:line="288" w:lineRule="auto"/>
              <w:jc w:val="right"/>
              <w:rPr>
                <w:sz w:val="24"/>
              </w:rPr>
            </w:pPr>
            <w:r w:rsidRPr="002A6A62">
              <w:rPr>
                <w:rFonts w:hint="eastAsia"/>
                <w:sz w:val="24"/>
              </w:rPr>
              <w:t>-</w:t>
            </w:r>
          </w:p>
        </w:tc>
      </w:tr>
    </w:tbl>
    <w:p w14:paraId="4AA68E12" w14:textId="77777777" w:rsidR="00B076B5" w:rsidRDefault="00B076B5" w:rsidP="009958FB">
      <w:pPr>
        <w:adjustRightInd w:val="0"/>
        <w:snapToGrid w:val="0"/>
        <w:spacing w:before="29" w:line="288" w:lineRule="auto"/>
        <w:rPr>
          <w:sz w:val="24"/>
        </w:rPr>
      </w:pPr>
    </w:p>
    <w:p w14:paraId="72A537A8" w14:textId="77777777" w:rsidR="006D141C" w:rsidRPr="009958FB" w:rsidRDefault="006D141C" w:rsidP="009958FB">
      <w:pPr>
        <w:adjustRightInd w:val="0"/>
        <w:snapToGrid w:val="0"/>
        <w:spacing w:before="29" w:line="288" w:lineRule="auto"/>
        <w:rPr>
          <w:sz w:val="24"/>
        </w:rPr>
      </w:pPr>
      <w:r w:rsidRPr="009958FB">
        <w:rPr>
          <w:rFonts w:hint="eastAsia"/>
          <w:sz w:val="24"/>
        </w:rPr>
        <w:t>交银天利宝货币</w:t>
      </w:r>
      <w:r w:rsidRPr="009958FB">
        <w:rPr>
          <w:rFonts w:hint="eastAsia"/>
          <w:sz w:val="24"/>
        </w:rPr>
        <w:t>E</w:t>
      </w:r>
    </w:p>
    <w:p w14:paraId="4755102E"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4A8E0E52"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255AA122"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0E468D3"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5962776"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C74DEA5"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5BB6BD8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6C84A56"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CD8AA53"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F0AE6E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04900F7"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30A2714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C90B311"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632454E" w14:textId="77777777" w:rsidR="006D141C" w:rsidRPr="002A6A62" w:rsidRDefault="00D32085" w:rsidP="002A6A62">
            <w:pPr>
              <w:spacing w:before="29" w:line="288" w:lineRule="auto"/>
              <w:jc w:val="right"/>
              <w:rPr>
                <w:sz w:val="24"/>
              </w:rPr>
            </w:pPr>
            <w:r>
              <w:rPr>
                <w:rFonts w:hint="eastAsia"/>
                <w:sz w:val="24"/>
              </w:rPr>
              <w:t>64,622,625.91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19988AA"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A1CDEF7" w14:textId="77777777" w:rsidR="006D141C" w:rsidRPr="002A6A62" w:rsidRDefault="00D32085" w:rsidP="002A6A62">
            <w:pPr>
              <w:spacing w:before="29" w:line="288" w:lineRule="auto"/>
              <w:jc w:val="right"/>
              <w:rPr>
                <w:sz w:val="24"/>
              </w:rPr>
            </w:pPr>
            <w:r>
              <w:rPr>
                <w:rFonts w:hint="eastAsia"/>
                <w:sz w:val="24"/>
              </w:rPr>
              <w:t>64,622,625.91</w:t>
            </w:r>
          </w:p>
        </w:tc>
      </w:tr>
      <w:tr w:rsidR="002C233F" w:rsidRPr="00D0515B" w14:paraId="3A3335F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2E0E944"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961B72F"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4BD6BFA"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1E430DB"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31EE0239"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9AB5BD1"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DEE3526"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679AC93"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4DE5EF8"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95FC6D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2D80C0B" w14:textId="77777777"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552B27B"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095B9C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B05D241"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5C46E96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A5C7EB8"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9765DC4" w14:textId="77777777" w:rsidR="006D141C" w:rsidRPr="002A6A62" w:rsidRDefault="00D32085" w:rsidP="002A6A62">
            <w:pPr>
              <w:spacing w:before="29" w:line="288" w:lineRule="auto"/>
              <w:jc w:val="right"/>
              <w:rPr>
                <w:sz w:val="24"/>
              </w:rPr>
            </w:pPr>
            <w:r>
              <w:rPr>
                <w:rFonts w:hint="eastAsia"/>
                <w:sz w:val="24"/>
              </w:rPr>
              <w:t>-64,622,625.91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CF80B08"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2CC2226" w14:textId="77777777" w:rsidR="006D141C" w:rsidRPr="002A6A62" w:rsidRDefault="00D32085" w:rsidP="002A6A62">
            <w:pPr>
              <w:spacing w:before="29" w:line="288" w:lineRule="auto"/>
              <w:jc w:val="right"/>
              <w:rPr>
                <w:sz w:val="24"/>
              </w:rPr>
            </w:pPr>
            <w:r>
              <w:rPr>
                <w:rFonts w:hint="eastAsia"/>
                <w:sz w:val="24"/>
              </w:rPr>
              <w:t>-64,622,625.91</w:t>
            </w:r>
          </w:p>
        </w:tc>
      </w:tr>
      <w:tr w:rsidR="002C233F" w:rsidRPr="00D0515B" w14:paraId="7AC2CC1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7747626"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9E55AF5"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EDF49F6"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7253DDB" w14:textId="77777777" w:rsidR="006D141C" w:rsidRPr="002A6A62" w:rsidRDefault="00D32085" w:rsidP="002A6A62">
            <w:pPr>
              <w:spacing w:before="29" w:line="288" w:lineRule="auto"/>
              <w:jc w:val="right"/>
              <w:rPr>
                <w:sz w:val="24"/>
              </w:rPr>
            </w:pPr>
            <w:r>
              <w:rPr>
                <w:rFonts w:hint="eastAsia"/>
                <w:sz w:val="24"/>
              </w:rPr>
              <w:t>-</w:t>
            </w:r>
          </w:p>
        </w:tc>
      </w:tr>
    </w:tbl>
    <w:p w14:paraId="1E1C0D16" w14:textId="77777777" w:rsidR="00092B8F" w:rsidRDefault="00092B8F" w:rsidP="006A5E35">
      <w:pPr>
        <w:spacing w:before="29" w:line="288" w:lineRule="auto"/>
        <w:rPr>
          <w:b/>
          <w:bCs/>
          <w:kern w:val="0"/>
          <w:sz w:val="24"/>
        </w:rPr>
      </w:pPr>
    </w:p>
    <w:p w14:paraId="352EB52C"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5BE92AF4"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1D470887"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1B21C7E8"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79FECD05" w14:textId="77777777" w:rsidR="006D141C" w:rsidRPr="006A5E35" w:rsidRDefault="006D141C" w:rsidP="006A5E35">
            <w:pPr>
              <w:spacing w:before="29" w:line="288" w:lineRule="auto"/>
              <w:jc w:val="center"/>
              <w:rPr>
                <w:sz w:val="24"/>
              </w:rPr>
            </w:pPr>
            <w:r w:rsidRPr="006A5E35">
              <w:rPr>
                <w:rFonts w:hint="eastAsia"/>
                <w:sz w:val="24"/>
              </w:rPr>
              <w:t>本期</w:t>
            </w:r>
          </w:p>
          <w:p w14:paraId="3F0C2C6E" w14:textId="77777777" w:rsidR="006D141C" w:rsidRPr="006A5E35" w:rsidRDefault="006D141C"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1115C4A" w14:textId="77777777" w:rsidR="006D141C" w:rsidRPr="006A5E35" w:rsidRDefault="006D141C" w:rsidP="006A5E35">
            <w:pPr>
              <w:spacing w:before="29" w:line="288" w:lineRule="auto"/>
              <w:jc w:val="center"/>
              <w:rPr>
                <w:sz w:val="24"/>
              </w:rPr>
            </w:pPr>
            <w:r w:rsidRPr="006A5E35">
              <w:rPr>
                <w:rFonts w:hint="eastAsia"/>
                <w:sz w:val="24"/>
              </w:rPr>
              <w:t>上年度可比期间</w:t>
            </w:r>
          </w:p>
          <w:p w14:paraId="220E650B" w14:textId="77777777" w:rsidR="006D141C" w:rsidRPr="006A5E35" w:rsidRDefault="006D64C2"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10</w:t>
            </w:r>
            <w:r w:rsidRPr="006A5E35">
              <w:rPr>
                <w:rFonts w:hint="eastAsia"/>
                <w:sz w:val="24"/>
              </w:rPr>
              <w:t>月</w:t>
            </w:r>
            <w:r w:rsidRPr="006A5E35">
              <w:rPr>
                <w:rFonts w:hint="eastAsia"/>
                <w:sz w:val="24"/>
              </w:rPr>
              <w:t>19</w:t>
            </w:r>
            <w:r w:rsidRPr="006A5E35">
              <w:rPr>
                <w:rFonts w:hint="eastAsia"/>
                <w:sz w:val="24"/>
              </w:rPr>
              <w:t>日（基金合同生效日）至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53D4AAE3"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91ED8FE" w14:textId="77777777"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F7759B9" w14:textId="77777777" w:rsidR="006D141C" w:rsidRPr="002A6A62" w:rsidRDefault="006D141C" w:rsidP="002A6A62">
            <w:pPr>
              <w:spacing w:before="29" w:line="288" w:lineRule="auto"/>
              <w:jc w:val="right"/>
              <w:rPr>
                <w:sz w:val="24"/>
              </w:rPr>
            </w:pPr>
            <w:r w:rsidRPr="002A6A62">
              <w:rPr>
                <w:rFonts w:hint="eastAsia"/>
                <w:sz w:val="24"/>
              </w:rPr>
              <w:t>37,411.64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60B9D2B1" w14:textId="77777777" w:rsidR="006D141C" w:rsidRPr="002A6A62" w:rsidRDefault="006D141C" w:rsidP="002A6A62">
            <w:pPr>
              <w:spacing w:before="29" w:line="288" w:lineRule="auto"/>
              <w:jc w:val="right"/>
              <w:rPr>
                <w:sz w:val="24"/>
              </w:rPr>
            </w:pPr>
            <w:r w:rsidRPr="002A6A62">
              <w:rPr>
                <w:rFonts w:hint="eastAsia"/>
                <w:sz w:val="24"/>
              </w:rPr>
              <w:t>26,039.16</w:t>
            </w:r>
          </w:p>
        </w:tc>
      </w:tr>
      <w:tr w:rsidR="002C233F" w:rsidRPr="00D0515B" w14:paraId="1A301BC8"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20ACB775"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D06DA0C"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AE7D055"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C7D1F0C"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2A68566"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958674F" w14:textId="77777777" w:rsidR="006D141C" w:rsidRPr="002A6A62" w:rsidRDefault="006D141C" w:rsidP="002A6A62">
            <w:pPr>
              <w:spacing w:before="29" w:line="288" w:lineRule="auto"/>
              <w:jc w:val="right"/>
              <w:rPr>
                <w:sz w:val="24"/>
              </w:rPr>
            </w:pPr>
            <w:r w:rsidRPr="002A6A62">
              <w:rPr>
                <w:rFonts w:hint="eastAsia"/>
                <w:sz w:val="24"/>
              </w:rPr>
              <w:t>36,555,536.35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1F7FFF98" w14:textId="77777777" w:rsidR="006D141C" w:rsidRPr="002A6A62" w:rsidRDefault="006D141C" w:rsidP="002A6A62">
            <w:pPr>
              <w:spacing w:before="29" w:line="288" w:lineRule="auto"/>
              <w:jc w:val="right"/>
              <w:rPr>
                <w:sz w:val="24"/>
              </w:rPr>
            </w:pPr>
            <w:r w:rsidRPr="002A6A62">
              <w:rPr>
                <w:rFonts w:hint="eastAsia"/>
                <w:sz w:val="24"/>
              </w:rPr>
              <w:t>2,151,015.67</w:t>
            </w:r>
          </w:p>
        </w:tc>
      </w:tr>
      <w:tr w:rsidR="002C233F" w:rsidRPr="00D0515B" w14:paraId="5FFB4FA9"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371CC502"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65BEB9A9" w14:textId="77777777" w:rsidR="006D141C" w:rsidRPr="002A6A62" w:rsidRDefault="006D141C" w:rsidP="002A6A62">
            <w:pPr>
              <w:spacing w:before="29" w:line="288" w:lineRule="auto"/>
              <w:jc w:val="right"/>
              <w:rPr>
                <w:sz w:val="24"/>
              </w:rPr>
            </w:pPr>
            <w:r w:rsidRPr="002A6A62">
              <w:rPr>
                <w:rFonts w:hint="eastAsia"/>
                <w:sz w:val="24"/>
              </w:rPr>
              <w:t>70,368.76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60E583BA" w14:textId="77777777" w:rsidR="006D141C" w:rsidRPr="002A6A62" w:rsidRDefault="006D141C" w:rsidP="002A6A62">
            <w:pPr>
              <w:spacing w:before="29" w:line="288" w:lineRule="auto"/>
              <w:jc w:val="right"/>
              <w:rPr>
                <w:sz w:val="24"/>
              </w:rPr>
            </w:pPr>
            <w:r w:rsidRPr="002A6A62">
              <w:rPr>
                <w:rFonts w:hint="eastAsia"/>
                <w:sz w:val="24"/>
              </w:rPr>
              <w:t>462.04</w:t>
            </w:r>
          </w:p>
        </w:tc>
      </w:tr>
      <w:tr w:rsidR="002C233F" w:rsidRPr="00D0515B" w14:paraId="7132C9E1"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72BDF1C"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91B1168" w14:textId="77777777" w:rsidR="006D141C" w:rsidRPr="002A6A62" w:rsidRDefault="006D141C" w:rsidP="002A6A62">
            <w:pPr>
              <w:spacing w:before="29" w:line="288" w:lineRule="auto"/>
              <w:jc w:val="right"/>
              <w:rPr>
                <w:sz w:val="24"/>
              </w:rPr>
            </w:pPr>
            <w:r w:rsidRPr="002A6A62">
              <w:rPr>
                <w:rFonts w:hint="eastAsia"/>
                <w:sz w:val="24"/>
              </w:rPr>
              <w:t>123.49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1E77B3A0" w14:textId="77777777" w:rsidR="006D141C" w:rsidRPr="002A6A62" w:rsidRDefault="006D141C" w:rsidP="002A6A62">
            <w:pPr>
              <w:spacing w:before="29" w:line="288" w:lineRule="auto"/>
              <w:jc w:val="right"/>
              <w:rPr>
                <w:sz w:val="24"/>
              </w:rPr>
            </w:pPr>
            <w:r w:rsidRPr="002A6A62">
              <w:rPr>
                <w:rFonts w:hint="eastAsia"/>
                <w:sz w:val="24"/>
              </w:rPr>
              <w:t>9.09</w:t>
            </w:r>
          </w:p>
        </w:tc>
      </w:tr>
      <w:tr w:rsidR="002C233F" w:rsidRPr="00D0515B" w14:paraId="789F76FF"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477A4E4"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CFD84E3" w14:textId="77777777" w:rsidR="006D141C" w:rsidRPr="002A6A62" w:rsidRDefault="006D141C" w:rsidP="002A6A62">
            <w:pPr>
              <w:spacing w:before="29" w:line="288" w:lineRule="auto"/>
              <w:jc w:val="right"/>
              <w:rPr>
                <w:sz w:val="24"/>
              </w:rPr>
            </w:pPr>
            <w:r w:rsidRPr="002A6A62">
              <w:rPr>
                <w:rFonts w:hint="eastAsia"/>
                <w:sz w:val="24"/>
              </w:rPr>
              <w:t>36,663,440.24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64DFCBEF" w14:textId="77777777" w:rsidR="006D141C" w:rsidRPr="002A6A62" w:rsidRDefault="006D141C" w:rsidP="002A6A62">
            <w:pPr>
              <w:spacing w:before="29" w:line="288" w:lineRule="auto"/>
              <w:jc w:val="right"/>
              <w:rPr>
                <w:sz w:val="24"/>
              </w:rPr>
            </w:pPr>
            <w:r w:rsidRPr="002A6A62">
              <w:rPr>
                <w:rFonts w:hint="eastAsia"/>
                <w:sz w:val="24"/>
              </w:rPr>
              <w:t>2,177,525.96</w:t>
            </w:r>
          </w:p>
        </w:tc>
      </w:tr>
    </w:tbl>
    <w:p w14:paraId="10CCA5E4" w14:textId="2E8531CC" w:rsidR="00E44CEB" w:rsidRDefault="003C0892" w:rsidP="00C050B4">
      <w:pPr>
        <w:spacing w:line="360" w:lineRule="auto"/>
        <w:rPr>
          <w:b/>
          <w:bCs/>
          <w:kern w:val="0"/>
          <w:sz w:val="24"/>
        </w:rPr>
      </w:pPr>
      <w:r w:rsidRPr="00D0515B">
        <w:rPr>
          <w:rFonts w:asciiTheme="minorEastAsia" w:eastAsiaTheme="minorEastAsia" w:hAnsiTheme="minorEastAsia" w:hint="eastAsia"/>
          <w:szCs w:val="21"/>
        </w:rPr>
        <w:tab/>
      </w:r>
    </w:p>
    <w:p w14:paraId="1604E004"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w:t>
      </w:r>
      <w:r w:rsidR="00092B8F">
        <w:rPr>
          <w:rFonts w:hint="eastAsia"/>
          <w:b/>
          <w:bCs/>
          <w:kern w:val="0"/>
          <w:sz w:val="24"/>
        </w:rPr>
        <w:t>2</w:t>
      </w:r>
      <w:r w:rsidRPr="0021542B">
        <w:rPr>
          <w:rFonts w:hint="eastAsia"/>
          <w:b/>
          <w:bCs/>
          <w:kern w:val="0"/>
          <w:sz w:val="24"/>
        </w:rPr>
        <w:t>债券投资收益</w:t>
      </w:r>
    </w:p>
    <w:p w14:paraId="5412B82B"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1D889CC1" w14:textId="77777777" w:rsidTr="00D32085">
        <w:trPr>
          <w:trHeight w:val="315"/>
        </w:trPr>
        <w:tc>
          <w:tcPr>
            <w:tcW w:w="4129" w:type="dxa"/>
            <w:vAlign w:val="center"/>
          </w:tcPr>
          <w:p w14:paraId="6D3024BB"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6AFE1557"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30858ABD"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0E28504D"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3B9D5312"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10</w:t>
            </w:r>
            <w:r w:rsidRPr="000F1CA9">
              <w:rPr>
                <w:color w:val="000000"/>
                <w:sz w:val="24"/>
              </w:rPr>
              <w:t>月</w:t>
            </w:r>
            <w:r w:rsidRPr="000F1CA9">
              <w:rPr>
                <w:color w:val="000000"/>
                <w:sz w:val="24"/>
              </w:rPr>
              <w:t>19</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1FFCB674"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CF248F8" w14:textId="77777777" w:rsidR="008C6E0B" w:rsidRPr="00B47916" w:rsidRDefault="006247B8" w:rsidP="00D32085">
            <w:pPr>
              <w:spacing w:before="29" w:line="288" w:lineRule="auto"/>
              <w:rPr>
                <w:color w:val="000000"/>
                <w:sz w:val="24"/>
              </w:rPr>
            </w:pPr>
            <w:r>
              <w:rPr>
                <w:color w:val="000000"/>
                <w:sz w:val="24"/>
              </w:rPr>
              <w:lastRenderedPageBreak/>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5E6160E"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1,472,917,999.39</w:t>
            </w:r>
          </w:p>
        </w:tc>
        <w:tc>
          <w:tcPr>
            <w:tcW w:w="2616" w:type="dxa"/>
            <w:tcBorders>
              <w:top w:val="single" w:sz="4" w:space="0" w:color="auto"/>
              <w:left w:val="single" w:sz="4" w:space="0" w:color="auto"/>
              <w:bottom w:val="single" w:sz="4" w:space="0" w:color="auto"/>
              <w:right w:val="single" w:sz="4" w:space="0" w:color="auto"/>
            </w:tcBorders>
            <w:vAlign w:val="center"/>
          </w:tcPr>
          <w:p w14:paraId="36E8E743"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18,264,953.40</w:t>
            </w:r>
          </w:p>
        </w:tc>
      </w:tr>
      <w:tr w:rsidR="008C6E0B" w:rsidRPr="005A6E6C" w14:paraId="367F55A2"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CF05410"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AD5AE12"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1,471,097,621.07</w:t>
            </w:r>
          </w:p>
        </w:tc>
        <w:tc>
          <w:tcPr>
            <w:tcW w:w="2616" w:type="dxa"/>
            <w:tcBorders>
              <w:top w:val="single" w:sz="4" w:space="0" w:color="auto"/>
              <w:left w:val="single" w:sz="4" w:space="0" w:color="auto"/>
              <w:bottom w:val="single" w:sz="4" w:space="0" w:color="auto"/>
              <w:right w:val="single" w:sz="4" w:space="0" w:color="auto"/>
            </w:tcBorders>
            <w:vAlign w:val="center"/>
          </w:tcPr>
          <w:p w14:paraId="2283D49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18,048,888.01</w:t>
            </w:r>
          </w:p>
        </w:tc>
      </w:tr>
      <w:tr w:rsidR="008C6E0B" w:rsidRPr="005A6E6C" w14:paraId="195755D0"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E050B35"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28BC48D"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1,808,237.30</w:t>
            </w:r>
          </w:p>
        </w:tc>
        <w:tc>
          <w:tcPr>
            <w:tcW w:w="2616" w:type="dxa"/>
            <w:tcBorders>
              <w:top w:val="single" w:sz="4" w:space="0" w:color="auto"/>
              <w:left w:val="single" w:sz="4" w:space="0" w:color="auto"/>
              <w:bottom w:val="single" w:sz="4" w:space="0" w:color="auto"/>
              <w:right w:val="single" w:sz="4" w:space="0" w:color="auto"/>
            </w:tcBorders>
            <w:vAlign w:val="center"/>
          </w:tcPr>
          <w:p w14:paraId="370015F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254,648.11</w:t>
            </w:r>
          </w:p>
        </w:tc>
      </w:tr>
      <w:tr w:rsidR="008C6E0B" w:rsidRPr="005A6E6C" w14:paraId="3A25B929"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83BF10"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745B2FC"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12,141.02</w:t>
            </w:r>
          </w:p>
        </w:tc>
        <w:tc>
          <w:tcPr>
            <w:tcW w:w="2616" w:type="dxa"/>
            <w:tcBorders>
              <w:top w:val="single" w:sz="4" w:space="0" w:color="auto"/>
              <w:left w:val="single" w:sz="4" w:space="0" w:color="auto"/>
              <w:bottom w:val="single" w:sz="4" w:space="0" w:color="auto"/>
              <w:right w:val="single" w:sz="4" w:space="0" w:color="auto"/>
            </w:tcBorders>
            <w:vAlign w:val="center"/>
          </w:tcPr>
          <w:p w14:paraId="57F05625"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-38,582.72</w:t>
            </w:r>
          </w:p>
        </w:tc>
      </w:tr>
    </w:tbl>
    <w:p w14:paraId="543D2D10" w14:textId="77777777" w:rsidR="008C6E0B" w:rsidRPr="00DF3766" w:rsidRDefault="008C6E0B" w:rsidP="008C6E0B">
      <w:pPr>
        <w:tabs>
          <w:tab w:val="left" w:pos="426"/>
        </w:tabs>
        <w:spacing w:before="29" w:line="288" w:lineRule="auto"/>
        <w:jc w:val="left"/>
        <w:rPr>
          <w:kern w:val="0"/>
          <w:sz w:val="24"/>
        </w:rPr>
      </w:pPr>
    </w:p>
    <w:p w14:paraId="49F6B07A"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1</w:t>
      </w:r>
      <w:r w:rsidR="00092B8F">
        <w:rPr>
          <w:rFonts w:hint="eastAsia"/>
          <w:b/>
          <w:bCs/>
          <w:color w:val="000000"/>
          <w:kern w:val="0"/>
          <w:sz w:val="24"/>
        </w:rPr>
        <w:t>3</w:t>
      </w:r>
      <w:r w:rsidR="00CE32C9" w:rsidRPr="002A4193">
        <w:rPr>
          <w:rFonts w:hint="eastAsia"/>
          <w:b/>
          <w:bCs/>
          <w:color w:val="000000"/>
          <w:kern w:val="0"/>
          <w:sz w:val="24"/>
        </w:rPr>
        <w:t xml:space="preserve"> </w:t>
      </w:r>
      <w:r w:rsidR="00CE32C9" w:rsidRPr="002A4193">
        <w:rPr>
          <w:rFonts w:hint="eastAsia"/>
          <w:b/>
          <w:bCs/>
          <w:color w:val="000000"/>
          <w:kern w:val="0"/>
          <w:sz w:val="24"/>
        </w:rPr>
        <w:t>资产支持证券投资收益</w:t>
      </w:r>
    </w:p>
    <w:p w14:paraId="17DD2738" w14:textId="77777777"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1A363C3A" w14:textId="77777777" w:rsidR="006D141C" w:rsidRPr="00A77CFC" w:rsidRDefault="006D141C" w:rsidP="004B36C2">
      <w:pPr>
        <w:spacing w:line="360" w:lineRule="auto"/>
        <w:rPr>
          <w:rFonts w:asciiTheme="minorEastAsia" w:eastAsiaTheme="minorEastAsia" w:hAnsiTheme="minorEastAsia"/>
          <w:szCs w:val="21"/>
        </w:rPr>
      </w:pPr>
    </w:p>
    <w:p w14:paraId="2DB14F58"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w:t>
      </w:r>
      <w:r w:rsidR="00092B8F">
        <w:rPr>
          <w:rFonts w:hint="eastAsia"/>
          <w:b/>
          <w:bCs/>
          <w:kern w:val="0"/>
          <w:sz w:val="24"/>
        </w:rPr>
        <w:t>4</w:t>
      </w:r>
      <w:r w:rsidRPr="009D3A77">
        <w:rPr>
          <w:rFonts w:hint="eastAsia"/>
          <w:b/>
          <w:bCs/>
          <w:kern w:val="0"/>
          <w:sz w:val="24"/>
        </w:rPr>
        <w:t>其他收入</w:t>
      </w:r>
    </w:p>
    <w:p w14:paraId="063DA762" w14:textId="77777777"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w:t>
      </w:r>
      <w:r w:rsidR="00E44CEB">
        <w:rPr>
          <w:rFonts w:ascii="Arial" w:hAnsi="Arial"/>
          <w:color w:val="000000"/>
          <w:sz w:val="24"/>
        </w:rPr>
        <w:t>及上年度可比期间</w:t>
      </w:r>
      <w:r w:rsidRPr="00834571">
        <w:rPr>
          <w:rFonts w:hint="eastAsia"/>
          <w:kern w:val="0"/>
          <w:sz w:val="24"/>
        </w:rPr>
        <w:t>无其他收入。</w:t>
      </w:r>
    </w:p>
    <w:p w14:paraId="064B07DD" w14:textId="77777777" w:rsidR="00E44CEB" w:rsidRDefault="00E44CEB" w:rsidP="008B7FD3">
      <w:pPr>
        <w:spacing w:before="29" w:line="288" w:lineRule="auto"/>
        <w:rPr>
          <w:b/>
          <w:bCs/>
          <w:kern w:val="0"/>
          <w:sz w:val="24"/>
        </w:rPr>
      </w:pPr>
    </w:p>
    <w:p w14:paraId="077951AD" w14:textId="77777777"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w:t>
      </w:r>
      <w:r w:rsidR="00092B8F">
        <w:rPr>
          <w:rFonts w:hint="eastAsia"/>
          <w:b/>
          <w:bCs/>
          <w:kern w:val="0"/>
          <w:sz w:val="24"/>
        </w:rPr>
        <w:t>5</w:t>
      </w:r>
      <w:r w:rsidRPr="008B7FD3">
        <w:rPr>
          <w:rFonts w:hint="eastAsia"/>
          <w:b/>
          <w:bCs/>
          <w:kern w:val="0"/>
          <w:sz w:val="24"/>
        </w:rPr>
        <w:t>其他费用</w:t>
      </w:r>
    </w:p>
    <w:p w14:paraId="543F09A7"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14:paraId="103E478C"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1162212A" w14:textId="77777777"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7C9F0565" w14:textId="77777777" w:rsidR="006D141C" w:rsidRPr="008B7FD3" w:rsidRDefault="006D141C" w:rsidP="008B7FD3">
            <w:pPr>
              <w:spacing w:before="29" w:line="288" w:lineRule="auto"/>
              <w:jc w:val="center"/>
              <w:rPr>
                <w:sz w:val="24"/>
              </w:rPr>
            </w:pPr>
            <w:r w:rsidRPr="008B7FD3">
              <w:rPr>
                <w:rFonts w:hint="eastAsia"/>
                <w:sz w:val="24"/>
              </w:rPr>
              <w:t>本期</w:t>
            </w:r>
          </w:p>
          <w:p w14:paraId="7B9EFC48"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1D415B75" w14:textId="77777777" w:rsidR="006D141C" w:rsidRPr="008B7FD3" w:rsidRDefault="006D141C" w:rsidP="008B7FD3">
            <w:pPr>
              <w:spacing w:before="29" w:line="288" w:lineRule="auto"/>
              <w:jc w:val="center"/>
              <w:rPr>
                <w:sz w:val="24"/>
              </w:rPr>
            </w:pPr>
            <w:r w:rsidRPr="008B7FD3">
              <w:rPr>
                <w:rFonts w:hint="eastAsia"/>
                <w:sz w:val="24"/>
              </w:rPr>
              <w:t>上年度可比期间</w:t>
            </w:r>
          </w:p>
          <w:p w14:paraId="6F5E505F" w14:textId="77777777"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10</w:t>
            </w:r>
            <w:r w:rsidRPr="008B7FD3">
              <w:rPr>
                <w:rFonts w:hint="eastAsia"/>
                <w:sz w:val="24"/>
              </w:rPr>
              <w:t>月</w:t>
            </w:r>
            <w:r w:rsidRPr="008B7FD3">
              <w:rPr>
                <w:rFonts w:hint="eastAsia"/>
                <w:sz w:val="24"/>
              </w:rPr>
              <w:t>19</w:t>
            </w:r>
            <w:r w:rsidRPr="008B7FD3">
              <w:rPr>
                <w:rFonts w:hint="eastAsia"/>
                <w:sz w:val="24"/>
              </w:rPr>
              <w:t>日（基金合同生效日）至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E44CEB" w:rsidRPr="00D0515B" w14:paraId="4BAD250B" w14:textId="77777777" w:rsidTr="00C050B4">
        <w:trPr>
          <w:jc w:val="center"/>
        </w:trPr>
        <w:tc>
          <w:tcPr>
            <w:tcW w:w="2855" w:type="dxa"/>
            <w:vAlign w:val="bottom"/>
            <w:hideMark/>
          </w:tcPr>
          <w:p w14:paraId="404B833A" w14:textId="46D42398" w:rsidR="00E44CEB" w:rsidRPr="008B7FD3" w:rsidRDefault="00E44CEB" w:rsidP="00E44CEB">
            <w:pPr>
              <w:spacing w:before="29" w:line="288" w:lineRule="auto"/>
              <w:rPr>
                <w:sz w:val="24"/>
              </w:rPr>
            </w:pPr>
            <w:r>
              <w:rPr>
                <w:rFonts w:ascii="Arial" w:hAnsi="Arial"/>
                <w:color w:val="000000"/>
                <w:sz w:val="24"/>
              </w:rPr>
              <w:t>信息披露费</w:t>
            </w:r>
          </w:p>
        </w:tc>
        <w:tc>
          <w:tcPr>
            <w:tcW w:w="2893" w:type="dxa"/>
            <w:vAlign w:val="bottom"/>
            <w:hideMark/>
          </w:tcPr>
          <w:p w14:paraId="2BF618D8" w14:textId="536658CE" w:rsidR="00E44CEB" w:rsidRPr="00652D6E" w:rsidRDefault="00E44CEB" w:rsidP="00E44CEB">
            <w:pPr>
              <w:spacing w:before="29" w:line="288" w:lineRule="auto"/>
              <w:jc w:val="right"/>
              <w:rPr>
                <w:sz w:val="24"/>
              </w:rPr>
            </w:pPr>
            <w:r w:rsidRPr="00652D6E">
              <w:rPr>
                <w:color w:val="000000"/>
                <w:sz w:val="24"/>
              </w:rPr>
              <w:t>120,000.00</w:t>
            </w:r>
          </w:p>
        </w:tc>
        <w:tc>
          <w:tcPr>
            <w:tcW w:w="3367" w:type="dxa"/>
            <w:vAlign w:val="bottom"/>
            <w:hideMark/>
          </w:tcPr>
          <w:p w14:paraId="1B23E8F8" w14:textId="1869C7D5" w:rsidR="00E44CEB" w:rsidRPr="00652D6E" w:rsidRDefault="00E44CEB" w:rsidP="00E44CEB">
            <w:pPr>
              <w:spacing w:before="29" w:line="288" w:lineRule="auto"/>
              <w:jc w:val="right"/>
              <w:rPr>
                <w:sz w:val="24"/>
              </w:rPr>
            </w:pPr>
            <w:r w:rsidRPr="00652D6E">
              <w:rPr>
                <w:color w:val="000000"/>
                <w:sz w:val="24"/>
              </w:rPr>
              <w:t>60,000.00</w:t>
            </w:r>
          </w:p>
        </w:tc>
      </w:tr>
      <w:tr w:rsidR="00E44CEB" w:rsidRPr="00D0515B" w14:paraId="0FA7D563" w14:textId="77777777" w:rsidTr="00C050B4">
        <w:trPr>
          <w:jc w:val="center"/>
        </w:trPr>
        <w:tc>
          <w:tcPr>
            <w:tcW w:w="2855" w:type="dxa"/>
            <w:vAlign w:val="bottom"/>
            <w:hideMark/>
          </w:tcPr>
          <w:p w14:paraId="4C73049E" w14:textId="2D23E68F" w:rsidR="00E44CEB" w:rsidRPr="008B7FD3" w:rsidRDefault="00E44CEB" w:rsidP="00E44CEB">
            <w:pPr>
              <w:spacing w:before="29" w:line="288" w:lineRule="auto"/>
              <w:rPr>
                <w:sz w:val="24"/>
              </w:rPr>
            </w:pPr>
            <w:r>
              <w:rPr>
                <w:rFonts w:ascii="Arial" w:hAnsi="Arial"/>
                <w:color w:val="000000"/>
                <w:sz w:val="24"/>
              </w:rPr>
              <w:t>审计费用</w:t>
            </w:r>
          </w:p>
        </w:tc>
        <w:tc>
          <w:tcPr>
            <w:tcW w:w="2893" w:type="dxa"/>
            <w:vAlign w:val="bottom"/>
            <w:hideMark/>
          </w:tcPr>
          <w:p w14:paraId="7384F145" w14:textId="5550CDEB" w:rsidR="00E44CEB" w:rsidRPr="00652D6E" w:rsidRDefault="00E44CEB" w:rsidP="00E44CEB">
            <w:pPr>
              <w:spacing w:before="29" w:line="288" w:lineRule="auto"/>
              <w:jc w:val="right"/>
              <w:rPr>
                <w:sz w:val="24"/>
              </w:rPr>
            </w:pPr>
            <w:r w:rsidRPr="00652D6E">
              <w:rPr>
                <w:color w:val="000000"/>
                <w:sz w:val="24"/>
              </w:rPr>
              <w:t>70,000.00</w:t>
            </w:r>
          </w:p>
        </w:tc>
        <w:tc>
          <w:tcPr>
            <w:tcW w:w="3367" w:type="dxa"/>
            <w:vAlign w:val="bottom"/>
            <w:hideMark/>
          </w:tcPr>
          <w:p w14:paraId="4E28D608" w14:textId="17F8A5A3" w:rsidR="00E44CEB" w:rsidRPr="00652D6E" w:rsidRDefault="00E44CEB" w:rsidP="00E44CEB">
            <w:pPr>
              <w:spacing w:before="29" w:line="288" w:lineRule="auto"/>
              <w:jc w:val="right"/>
              <w:rPr>
                <w:sz w:val="24"/>
              </w:rPr>
            </w:pPr>
            <w:r w:rsidRPr="00652D6E">
              <w:rPr>
                <w:color w:val="000000"/>
                <w:sz w:val="24"/>
              </w:rPr>
              <w:t>40,000.00</w:t>
            </w:r>
          </w:p>
        </w:tc>
      </w:tr>
      <w:tr w:rsidR="00E44CEB" w14:paraId="377B2408" w14:textId="77777777" w:rsidTr="00C050B4">
        <w:trPr>
          <w:jc w:val="center"/>
        </w:trPr>
        <w:tc>
          <w:tcPr>
            <w:tcW w:w="2855" w:type="dxa"/>
            <w:vAlign w:val="bottom"/>
          </w:tcPr>
          <w:p w14:paraId="34B200B2" w14:textId="38F71BF5" w:rsidR="00E44CEB" w:rsidRDefault="00E44CEB" w:rsidP="00E44CEB">
            <w:pPr>
              <w:jc w:val="left"/>
            </w:pPr>
            <w:r>
              <w:rPr>
                <w:rFonts w:ascii="Arial" w:hAnsi="Arial"/>
                <w:color w:val="000000"/>
                <w:sz w:val="24"/>
              </w:rPr>
              <w:t>银行汇划费</w:t>
            </w:r>
          </w:p>
        </w:tc>
        <w:tc>
          <w:tcPr>
            <w:tcW w:w="2893" w:type="dxa"/>
            <w:vAlign w:val="bottom"/>
          </w:tcPr>
          <w:p w14:paraId="2BD17C50" w14:textId="7AF85340" w:rsidR="00E44CEB" w:rsidRPr="00652D6E" w:rsidRDefault="00E44CEB" w:rsidP="00E44CEB">
            <w:pPr>
              <w:jc w:val="right"/>
            </w:pPr>
            <w:r w:rsidRPr="00652D6E">
              <w:rPr>
                <w:color w:val="000000"/>
                <w:sz w:val="24"/>
              </w:rPr>
              <w:t>41,251.73</w:t>
            </w:r>
          </w:p>
        </w:tc>
        <w:tc>
          <w:tcPr>
            <w:tcW w:w="3367" w:type="dxa"/>
            <w:vAlign w:val="bottom"/>
          </w:tcPr>
          <w:p w14:paraId="1E9AE620" w14:textId="239EC8DF" w:rsidR="00E44CEB" w:rsidRPr="00652D6E" w:rsidRDefault="00E44CEB" w:rsidP="00E44CEB">
            <w:pPr>
              <w:jc w:val="right"/>
            </w:pPr>
            <w:r w:rsidRPr="00652D6E">
              <w:rPr>
                <w:color w:val="000000"/>
                <w:sz w:val="24"/>
              </w:rPr>
              <w:t>4,660.63</w:t>
            </w:r>
          </w:p>
        </w:tc>
      </w:tr>
      <w:tr w:rsidR="00E44CEB" w14:paraId="7A90E5D5" w14:textId="77777777" w:rsidTr="00C050B4">
        <w:trPr>
          <w:jc w:val="center"/>
        </w:trPr>
        <w:tc>
          <w:tcPr>
            <w:tcW w:w="2855" w:type="dxa"/>
            <w:vAlign w:val="bottom"/>
          </w:tcPr>
          <w:p w14:paraId="0A22088C" w14:textId="1D8CC7FD" w:rsidR="00E44CEB" w:rsidRDefault="00E44CEB" w:rsidP="00E44CEB">
            <w:pPr>
              <w:jc w:val="left"/>
            </w:pPr>
            <w:r>
              <w:rPr>
                <w:rFonts w:ascii="Arial" w:hAnsi="Arial"/>
                <w:color w:val="000000"/>
                <w:sz w:val="24"/>
              </w:rPr>
              <w:t>律师费</w:t>
            </w:r>
          </w:p>
        </w:tc>
        <w:tc>
          <w:tcPr>
            <w:tcW w:w="2893" w:type="dxa"/>
            <w:vAlign w:val="bottom"/>
          </w:tcPr>
          <w:p w14:paraId="56AE9AD4" w14:textId="3CE0F87F" w:rsidR="00E44CEB" w:rsidRPr="00652D6E" w:rsidRDefault="00E44CEB" w:rsidP="00E44CEB">
            <w:pPr>
              <w:jc w:val="right"/>
            </w:pPr>
            <w:r w:rsidRPr="00652D6E">
              <w:rPr>
                <w:color w:val="000000"/>
                <w:sz w:val="24"/>
              </w:rPr>
              <w:t>40,000.00</w:t>
            </w:r>
          </w:p>
        </w:tc>
        <w:tc>
          <w:tcPr>
            <w:tcW w:w="3367" w:type="dxa"/>
            <w:vAlign w:val="bottom"/>
          </w:tcPr>
          <w:p w14:paraId="0376AB29" w14:textId="1DA9F3D6" w:rsidR="00E44CEB" w:rsidRPr="00652D6E" w:rsidRDefault="00E44CEB" w:rsidP="00E44CEB">
            <w:pPr>
              <w:jc w:val="right"/>
            </w:pPr>
            <w:r w:rsidRPr="00652D6E">
              <w:rPr>
                <w:color w:val="000000"/>
                <w:sz w:val="24"/>
              </w:rPr>
              <w:t xml:space="preserve">- </w:t>
            </w:r>
          </w:p>
        </w:tc>
      </w:tr>
      <w:tr w:rsidR="00E44CEB" w14:paraId="78909FE9" w14:textId="77777777" w:rsidTr="00C050B4">
        <w:trPr>
          <w:jc w:val="center"/>
        </w:trPr>
        <w:tc>
          <w:tcPr>
            <w:tcW w:w="2855" w:type="dxa"/>
            <w:vAlign w:val="bottom"/>
          </w:tcPr>
          <w:p w14:paraId="23CE2773" w14:textId="1BFC0819" w:rsidR="00E44CEB" w:rsidRDefault="00E44CEB" w:rsidP="00E44CEB">
            <w:pPr>
              <w:jc w:val="left"/>
            </w:pPr>
            <w:r>
              <w:rPr>
                <w:rFonts w:ascii="Arial" w:hAnsi="Arial"/>
                <w:color w:val="000000"/>
                <w:sz w:val="24"/>
              </w:rPr>
              <w:t>债券账户维护费</w:t>
            </w:r>
          </w:p>
        </w:tc>
        <w:tc>
          <w:tcPr>
            <w:tcW w:w="2893" w:type="dxa"/>
            <w:vAlign w:val="bottom"/>
          </w:tcPr>
          <w:p w14:paraId="36CC1F0D" w14:textId="2ECF7921" w:rsidR="00E44CEB" w:rsidRPr="00652D6E" w:rsidRDefault="00E44CEB" w:rsidP="00E44CEB">
            <w:pPr>
              <w:jc w:val="right"/>
            </w:pPr>
            <w:r w:rsidRPr="00652D6E">
              <w:rPr>
                <w:color w:val="000000"/>
                <w:sz w:val="24"/>
              </w:rPr>
              <w:t>37,200.00</w:t>
            </w:r>
          </w:p>
        </w:tc>
        <w:tc>
          <w:tcPr>
            <w:tcW w:w="3367" w:type="dxa"/>
            <w:vAlign w:val="bottom"/>
          </w:tcPr>
          <w:p w14:paraId="4FCFF902" w14:textId="6866BCDB" w:rsidR="00E44CEB" w:rsidRPr="00652D6E" w:rsidRDefault="00E44CEB" w:rsidP="00E44CEB">
            <w:pPr>
              <w:jc w:val="right"/>
            </w:pPr>
            <w:r w:rsidRPr="00652D6E">
              <w:rPr>
                <w:color w:val="000000"/>
                <w:sz w:val="24"/>
              </w:rPr>
              <w:t>3,100.00</w:t>
            </w:r>
          </w:p>
        </w:tc>
      </w:tr>
      <w:tr w:rsidR="00E44CEB" w14:paraId="100B727B" w14:textId="77777777" w:rsidTr="00C050B4">
        <w:trPr>
          <w:jc w:val="center"/>
        </w:trPr>
        <w:tc>
          <w:tcPr>
            <w:tcW w:w="2855" w:type="dxa"/>
            <w:tcBorders>
              <w:bottom w:val="single" w:sz="4" w:space="0" w:color="000000"/>
            </w:tcBorders>
            <w:vAlign w:val="bottom"/>
          </w:tcPr>
          <w:p w14:paraId="5F5393D8" w14:textId="4867FD8B" w:rsidR="00E44CEB" w:rsidRDefault="00E44CEB" w:rsidP="00E44CEB">
            <w:pPr>
              <w:jc w:val="left"/>
            </w:pPr>
            <w:r>
              <w:rPr>
                <w:rFonts w:ascii="Arial" w:hAnsi="Arial"/>
                <w:color w:val="000000"/>
                <w:sz w:val="24"/>
              </w:rPr>
              <w:t>其他</w:t>
            </w:r>
          </w:p>
        </w:tc>
        <w:tc>
          <w:tcPr>
            <w:tcW w:w="2893" w:type="dxa"/>
            <w:tcBorders>
              <w:bottom w:val="single" w:sz="4" w:space="0" w:color="000000"/>
            </w:tcBorders>
            <w:vAlign w:val="bottom"/>
          </w:tcPr>
          <w:p w14:paraId="245BBC62" w14:textId="58768B1F" w:rsidR="00E44CEB" w:rsidRPr="00652D6E" w:rsidRDefault="00E44CEB" w:rsidP="00E44CEB">
            <w:pPr>
              <w:jc w:val="right"/>
            </w:pPr>
            <w:r w:rsidRPr="00652D6E">
              <w:rPr>
                <w:color w:val="000000"/>
                <w:sz w:val="24"/>
              </w:rPr>
              <w:t>10,000.00</w:t>
            </w:r>
          </w:p>
        </w:tc>
        <w:tc>
          <w:tcPr>
            <w:tcW w:w="3367" w:type="dxa"/>
            <w:tcBorders>
              <w:bottom w:val="single" w:sz="4" w:space="0" w:color="000000"/>
            </w:tcBorders>
            <w:vAlign w:val="bottom"/>
          </w:tcPr>
          <w:p w14:paraId="6E56B931" w14:textId="56C404FE" w:rsidR="00E44CEB" w:rsidRPr="00652D6E" w:rsidRDefault="00E44CEB" w:rsidP="00E44CEB">
            <w:pPr>
              <w:jc w:val="right"/>
            </w:pPr>
            <w:r w:rsidRPr="00652D6E">
              <w:rPr>
                <w:color w:val="000000"/>
                <w:sz w:val="24"/>
              </w:rPr>
              <w:t>400.00</w:t>
            </w:r>
          </w:p>
        </w:tc>
      </w:tr>
      <w:tr w:rsidR="00E44CEB" w14:paraId="71005317" w14:textId="77777777" w:rsidTr="00C050B4">
        <w:trPr>
          <w:jc w:val="center"/>
        </w:trPr>
        <w:tc>
          <w:tcPr>
            <w:tcW w:w="2855" w:type="dxa"/>
            <w:vAlign w:val="bottom"/>
          </w:tcPr>
          <w:p w14:paraId="22339EE5" w14:textId="39007138" w:rsidR="00E44CEB" w:rsidRPr="00652D6E" w:rsidRDefault="00E44CEB" w:rsidP="00E44CEB">
            <w:pPr>
              <w:jc w:val="left"/>
            </w:pPr>
            <w:r w:rsidRPr="00652D6E">
              <w:rPr>
                <w:rFonts w:ascii="Arial" w:hAnsi="Arial"/>
                <w:color w:val="000000"/>
                <w:sz w:val="24"/>
              </w:rPr>
              <w:t>合计</w:t>
            </w:r>
          </w:p>
        </w:tc>
        <w:tc>
          <w:tcPr>
            <w:tcW w:w="2893" w:type="dxa"/>
            <w:vAlign w:val="bottom"/>
          </w:tcPr>
          <w:p w14:paraId="3163723C" w14:textId="61044F3A" w:rsidR="00E44CEB" w:rsidRPr="00652D6E" w:rsidRDefault="00E44CEB" w:rsidP="00E44CEB">
            <w:pPr>
              <w:jc w:val="right"/>
            </w:pPr>
            <w:r w:rsidRPr="00652D6E">
              <w:rPr>
                <w:color w:val="000000"/>
                <w:sz w:val="24"/>
              </w:rPr>
              <w:t>318,451.73</w:t>
            </w:r>
          </w:p>
        </w:tc>
        <w:tc>
          <w:tcPr>
            <w:tcW w:w="3367" w:type="dxa"/>
            <w:vAlign w:val="bottom"/>
          </w:tcPr>
          <w:p w14:paraId="4F2246BB" w14:textId="7D6054C2" w:rsidR="00E44CEB" w:rsidRPr="00652D6E" w:rsidRDefault="00E44CEB" w:rsidP="00E44CEB">
            <w:pPr>
              <w:jc w:val="right"/>
            </w:pPr>
            <w:r w:rsidRPr="00652D6E">
              <w:rPr>
                <w:color w:val="000000"/>
                <w:sz w:val="24"/>
              </w:rPr>
              <w:t>108,160.63</w:t>
            </w:r>
          </w:p>
        </w:tc>
      </w:tr>
    </w:tbl>
    <w:p w14:paraId="6DFE3BDE" w14:textId="77777777" w:rsidR="006D141C" w:rsidRPr="00D0515B" w:rsidRDefault="006D141C" w:rsidP="004B36C2">
      <w:pPr>
        <w:spacing w:line="360" w:lineRule="auto"/>
        <w:rPr>
          <w:rFonts w:asciiTheme="minorEastAsia" w:eastAsiaTheme="minorEastAsia" w:hAnsiTheme="minorEastAsia"/>
          <w:szCs w:val="21"/>
        </w:rPr>
      </w:pPr>
    </w:p>
    <w:p w14:paraId="4D4BA311"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69BBA0E9"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5E18ED66"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7D584B53"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3F4EB739"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49D7DA27"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78D8D8D7"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3203A5AB" w14:textId="77777777"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14:paraId="510C523D"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50F76ACF" w14:textId="77777777"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3EC9714C" w14:textId="77777777" w:rsidR="006D141C" w:rsidRPr="00173AC6" w:rsidRDefault="006D141C" w:rsidP="00173AC6">
            <w:pPr>
              <w:spacing w:before="29" w:line="288" w:lineRule="auto"/>
              <w:jc w:val="center"/>
              <w:rPr>
                <w:sz w:val="24"/>
              </w:rPr>
            </w:pPr>
            <w:r w:rsidRPr="00173AC6">
              <w:rPr>
                <w:rFonts w:hint="eastAsia"/>
                <w:sz w:val="24"/>
              </w:rPr>
              <w:t>与本基金的关系</w:t>
            </w:r>
          </w:p>
        </w:tc>
      </w:tr>
      <w:tr w:rsidR="00795A1F" w14:paraId="1D5E1CF0" w14:textId="77777777">
        <w:tc>
          <w:tcPr>
            <w:tcW w:w="5220" w:type="dxa"/>
            <w:vAlign w:val="center"/>
          </w:tcPr>
          <w:p w14:paraId="60BBE1FF" w14:textId="77777777" w:rsidR="00795A1F" w:rsidRDefault="00C27C22">
            <w:pPr>
              <w:jc w:val="left"/>
            </w:pPr>
            <w:r>
              <w:rPr>
                <w:rFonts w:hint="eastAsia"/>
                <w:sz w:val="24"/>
              </w:rPr>
              <w:lastRenderedPageBreak/>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14:paraId="22D9ECCC" w14:textId="77777777" w:rsidR="00795A1F" w:rsidRDefault="00C27C22">
            <w:pPr>
              <w:jc w:val="left"/>
            </w:pPr>
            <w:r>
              <w:rPr>
                <w:rFonts w:hint="eastAsia"/>
                <w:sz w:val="24"/>
              </w:rPr>
              <w:t>基金管理人、基金注册登记机构、基金销售机构</w:t>
            </w:r>
          </w:p>
        </w:tc>
      </w:tr>
      <w:tr w:rsidR="00795A1F" w14:paraId="64B0CD8A" w14:textId="77777777">
        <w:tc>
          <w:tcPr>
            <w:tcW w:w="5220" w:type="dxa"/>
            <w:vAlign w:val="center"/>
          </w:tcPr>
          <w:p w14:paraId="3E88D9F6" w14:textId="77777777" w:rsidR="00795A1F" w:rsidRDefault="00C27C22">
            <w:pPr>
              <w:jc w:val="left"/>
            </w:pPr>
            <w:r>
              <w:rPr>
                <w:rFonts w:hint="eastAsia"/>
                <w:sz w:val="24"/>
              </w:rPr>
              <w:t>中信银行股份有限公司</w:t>
            </w:r>
            <w:r>
              <w:rPr>
                <w:rFonts w:hint="eastAsia"/>
                <w:sz w:val="24"/>
              </w:rPr>
              <w:t>(</w:t>
            </w:r>
            <w:r>
              <w:rPr>
                <w:rFonts w:hint="eastAsia"/>
                <w:sz w:val="24"/>
              </w:rPr>
              <w:t>“中信银行”</w:t>
            </w:r>
            <w:r>
              <w:rPr>
                <w:rFonts w:hint="eastAsia"/>
                <w:sz w:val="24"/>
              </w:rPr>
              <w:t>)</w:t>
            </w:r>
          </w:p>
        </w:tc>
        <w:tc>
          <w:tcPr>
            <w:tcW w:w="3780" w:type="dxa"/>
            <w:vAlign w:val="center"/>
          </w:tcPr>
          <w:p w14:paraId="231E83BE" w14:textId="77777777" w:rsidR="00795A1F" w:rsidRDefault="00C27C22">
            <w:pPr>
              <w:jc w:val="left"/>
            </w:pPr>
            <w:r>
              <w:rPr>
                <w:rFonts w:hint="eastAsia"/>
                <w:sz w:val="24"/>
              </w:rPr>
              <w:t>基金托管人</w:t>
            </w:r>
          </w:p>
        </w:tc>
      </w:tr>
      <w:tr w:rsidR="00795A1F" w14:paraId="42CF0859" w14:textId="77777777">
        <w:tc>
          <w:tcPr>
            <w:tcW w:w="5220" w:type="dxa"/>
            <w:vAlign w:val="center"/>
          </w:tcPr>
          <w:p w14:paraId="6DCA05D7" w14:textId="77777777" w:rsidR="00795A1F" w:rsidRDefault="00C27C22">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14:paraId="7A4EF9B8" w14:textId="77777777" w:rsidR="00795A1F" w:rsidRDefault="00C27C22">
            <w:pPr>
              <w:jc w:val="left"/>
            </w:pPr>
            <w:r>
              <w:rPr>
                <w:rFonts w:hint="eastAsia"/>
                <w:sz w:val="24"/>
              </w:rPr>
              <w:t>基金管理人的股东</w:t>
            </w:r>
          </w:p>
        </w:tc>
      </w:tr>
      <w:tr w:rsidR="00795A1F" w14:paraId="0FDD6E8A" w14:textId="77777777">
        <w:tc>
          <w:tcPr>
            <w:tcW w:w="5220" w:type="dxa"/>
            <w:vAlign w:val="center"/>
          </w:tcPr>
          <w:p w14:paraId="1B800597" w14:textId="77777777" w:rsidR="00795A1F" w:rsidRDefault="00C27C22">
            <w:pPr>
              <w:jc w:val="left"/>
            </w:pPr>
            <w:r>
              <w:rPr>
                <w:rFonts w:hint="eastAsia"/>
                <w:sz w:val="24"/>
              </w:rPr>
              <w:t>施罗德投资管理有限公司</w:t>
            </w:r>
          </w:p>
        </w:tc>
        <w:tc>
          <w:tcPr>
            <w:tcW w:w="3780" w:type="dxa"/>
            <w:vAlign w:val="center"/>
          </w:tcPr>
          <w:p w14:paraId="196341BB" w14:textId="77777777" w:rsidR="00795A1F" w:rsidRDefault="00C27C22">
            <w:pPr>
              <w:jc w:val="left"/>
            </w:pPr>
            <w:r>
              <w:rPr>
                <w:rFonts w:hint="eastAsia"/>
                <w:sz w:val="24"/>
              </w:rPr>
              <w:t>基金管理人的股东</w:t>
            </w:r>
          </w:p>
        </w:tc>
      </w:tr>
      <w:tr w:rsidR="00795A1F" w14:paraId="5B89D4F1" w14:textId="77777777">
        <w:tc>
          <w:tcPr>
            <w:tcW w:w="5220" w:type="dxa"/>
            <w:vAlign w:val="center"/>
          </w:tcPr>
          <w:p w14:paraId="3CE6622D" w14:textId="77777777" w:rsidR="00795A1F" w:rsidRDefault="00C27C22">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14:paraId="6D511B1B" w14:textId="77777777" w:rsidR="00795A1F" w:rsidRDefault="00C27C22">
            <w:pPr>
              <w:jc w:val="left"/>
            </w:pPr>
            <w:r>
              <w:rPr>
                <w:rFonts w:hint="eastAsia"/>
                <w:sz w:val="24"/>
              </w:rPr>
              <w:t>基金管理人的股东</w:t>
            </w:r>
          </w:p>
        </w:tc>
      </w:tr>
      <w:tr w:rsidR="00795A1F" w14:paraId="4BD94E04" w14:textId="77777777">
        <w:tc>
          <w:tcPr>
            <w:tcW w:w="5220" w:type="dxa"/>
            <w:vAlign w:val="center"/>
          </w:tcPr>
          <w:p w14:paraId="51BAFE63" w14:textId="77777777" w:rsidR="00795A1F" w:rsidRDefault="00C27C22">
            <w:pPr>
              <w:jc w:val="left"/>
            </w:pPr>
            <w:r>
              <w:rPr>
                <w:rFonts w:hint="eastAsia"/>
                <w:sz w:val="24"/>
              </w:rPr>
              <w:t>交银施罗德资产管理有限公司</w:t>
            </w:r>
          </w:p>
        </w:tc>
        <w:tc>
          <w:tcPr>
            <w:tcW w:w="3780" w:type="dxa"/>
            <w:vAlign w:val="center"/>
          </w:tcPr>
          <w:p w14:paraId="0DBDF7D5" w14:textId="77777777" w:rsidR="00795A1F" w:rsidRDefault="00C27C22">
            <w:pPr>
              <w:jc w:val="left"/>
            </w:pPr>
            <w:r>
              <w:rPr>
                <w:rFonts w:hint="eastAsia"/>
                <w:sz w:val="24"/>
              </w:rPr>
              <w:t>基金管理人的子公司</w:t>
            </w:r>
          </w:p>
        </w:tc>
      </w:tr>
      <w:tr w:rsidR="00795A1F" w14:paraId="6A0694D7" w14:textId="77777777">
        <w:tc>
          <w:tcPr>
            <w:tcW w:w="5220" w:type="dxa"/>
            <w:vAlign w:val="center"/>
          </w:tcPr>
          <w:p w14:paraId="6A92CCA9" w14:textId="77777777" w:rsidR="00795A1F" w:rsidRDefault="00C27C22">
            <w:pPr>
              <w:jc w:val="left"/>
            </w:pPr>
            <w:r>
              <w:rPr>
                <w:rFonts w:hint="eastAsia"/>
                <w:sz w:val="24"/>
              </w:rPr>
              <w:t>上海直源投资管理有限公司</w:t>
            </w:r>
          </w:p>
        </w:tc>
        <w:tc>
          <w:tcPr>
            <w:tcW w:w="3780" w:type="dxa"/>
            <w:vAlign w:val="center"/>
          </w:tcPr>
          <w:p w14:paraId="1CC26E1A" w14:textId="77777777" w:rsidR="00795A1F" w:rsidRDefault="00C27C22">
            <w:pPr>
              <w:jc w:val="left"/>
            </w:pPr>
            <w:r>
              <w:rPr>
                <w:rFonts w:hint="eastAsia"/>
                <w:sz w:val="24"/>
              </w:rPr>
              <w:t>受基金管理人控制的公司</w:t>
            </w:r>
          </w:p>
        </w:tc>
      </w:tr>
      <w:tr w:rsidR="00795A1F" w14:paraId="6907263A" w14:textId="77777777">
        <w:tc>
          <w:tcPr>
            <w:tcW w:w="5220" w:type="dxa"/>
            <w:vAlign w:val="center"/>
          </w:tcPr>
          <w:p w14:paraId="1988DB31" w14:textId="77777777" w:rsidR="00795A1F" w:rsidRDefault="00C27C22">
            <w:pPr>
              <w:jc w:val="left"/>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3780" w:type="dxa"/>
            <w:vAlign w:val="center"/>
          </w:tcPr>
          <w:p w14:paraId="324DAD89" w14:textId="77777777" w:rsidR="00795A1F" w:rsidRDefault="00C27C22">
            <w:pPr>
              <w:jc w:val="left"/>
            </w:pPr>
            <w:r>
              <w:rPr>
                <w:rFonts w:hint="eastAsia"/>
                <w:sz w:val="24"/>
              </w:rPr>
              <w:t>受基金管理人控制的公司</w:t>
            </w:r>
          </w:p>
        </w:tc>
      </w:tr>
    </w:tbl>
    <w:p w14:paraId="52526785" w14:textId="77777777"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14:paraId="3E5A3B19"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269A097F"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7E6B17B0"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6D78B0DF" w14:textId="77777777"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w:t>
      </w:r>
      <w:r w:rsidR="00B076B5" w:rsidRPr="00C050B4">
        <w:rPr>
          <w:rFonts w:hint="eastAsia"/>
          <w:kern w:val="0"/>
          <w:sz w:val="24"/>
        </w:rPr>
        <w:t>及上年度可比期间</w:t>
      </w:r>
      <w:r w:rsidRPr="00143875">
        <w:rPr>
          <w:rFonts w:hint="eastAsia"/>
          <w:kern w:val="0"/>
          <w:sz w:val="24"/>
        </w:rPr>
        <w:t>无通过关联方交易单元进行的交易。</w:t>
      </w:r>
    </w:p>
    <w:p w14:paraId="4A26579E"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3BFC24EF"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5321CB2D"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527C5BD5"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1BC7F562"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07DBD618"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17B116C9" w14:textId="77777777" w:rsidR="006D141C" w:rsidRPr="00615AEA" w:rsidRDefault="006D141C" w:rsidP="00615AEA">
            <w:pPr>
              <w:spacing w:before="29" w:line="288" w:lineRule="auto"/>
              <w:jc w:val="center"/>
              <w:rPr>
                <w:sz w:val="24"/>
              </w:rPr>
            </w:pPr>
            <w:r w:rsidRPr="00615AEA">
              <w:rPr>
                <w:rFonts w:hint="eastAsia"/>
                <w:sz w:val="24"/>
              </w:rPr>
              <w:t>本期</w:t>
            </w:r>
          </w:p>
          <w:p w14:paraId="7FC3DC1B"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17DFF5C4"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05E420B8"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10</w:t>
            </w:r>
            <w:r w:rsidRPr="00615AEA">
              <w:rPr>
                <w:rFonts w:hint="eastAsia"/>
                <w:sz w:val="24"/>
              </w:rPr>
              <w:t>月</w:t>
            </w:r>
            <w:r w:rsidRPr="00615AEA">
              <w:rPr>
                <w:rFonts w:hint="eastAsia"/>
                <w:sz w:val="24"/>
              </w:rPr>
              <w:t>19</w:t>
            </w:r>
            <w:r w:rsidRPr="00615AEA">
              <w:rPr>
                <w:rFonts w:hint="eastAsia"/>
                <w:sz w:val="24"/>
              </w:rPr>
              <w:t>日（基金合同生效日）至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13BB6ED0"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611D6F77"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414A1148" w14:textId="77777777" w:rsidR="006D141C" w:rsidRPr="00EA38EC" w:rsidRDefault="006D141C" w:rsidP="00EA38EC">
            <w:pPr>
              <w:spacing w:before="29" w:line="288" w:lineRule="auto"/>
              <w:jc w:val="right"/>
              <w:rPr>
                <w:sz w:val="24"/>
              </w:rPr>
            </w:pPr>
            <w:r w:rsidRPr="00EA38EC">
              <w:rPr>
                <w:rFonts w:hint="eastAsia"/>
                <w:sz w:val="24"/>
              </w:rPr>
              <w:t>4,616,515.65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5185C3F5" w14:textId="77777777" w:rsidR="006D141C" w:rsidRPr="00EA38EC" w:rsidRDefault="006D141C" w:rsidP="00EA38EC">
            <w:pPr>
              <w:spacing w:before="29" w:line="288" w:lineRule="auto"/>
              <w:jc w:val="right"/>
              <w:rPr>
                <w:sz w:val="24"/>
              </w:rPr>
            </w:pPr>
            <w:r w:rsidRPr="00EA38EC">
              <w:rPr>
                <w:rFonts w:hint="eastAsia"/>
                <w:sz w:val="24"/>
              </w:rPr>
              <w:t>300,174.22</w:t>
            </w:r>
          </w:p>
        </w:tc>
      </w:tr>
      <w:tr w:rsidR="002C233F" w:rsidRPr="00D0515B" w14:paraId="328A3B6F"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1896EF1E"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7160054C" w14:textId="77777777" w:rsidR="006D141C" w:rsidRPr="00EA38EC" w:rsidRDefault="006D141C" w:rsidP="00EA38EC">
            <w:pPr>
              <w:spacing w:before="29" w:line="288" w:lineRule="auto"/>
              <w:jc w:val="right"/>
              <w:rPr>
                <w:sz w:val="24"/>
              </w:rPr>
            </w:pPr>
            <w:r w:rsidRPr="00EA38EC">
              <w:rPr>
                <w:rFonts w:hint="eastAsia"/>
                <w:sz w:val="24"/>
              </w:rPr>
              <w:t>192.27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0BB825AE" w14:textId="77777777" w:rsidR="006D141C" w:rsidRPr="00EA38EC" w:rsidRDefault="006D141C" w:rsidP="00EA38EC">
            <w:pPr>
              <w:spacing w:before="29" w:line="288" w:lineRule="auto"/>
              <w:jc w:val="right"/>
              <w:rPr>
                <w:sz w:val="24"/>
              </w:rPr>
            </w:pPr>
            <w:r w:rsidRPr="00EA38EC">
              <w:rPr>
                <w:rFonts w:hint="eastAsia"/>
                <w:sz w:val="24"/>
              </w:rPr>
              <w:t>1.46</w:t>
            </w:r>
          </w:p>
        </w:tc>
      </w:tr>
    </w:tbl>
    <w:p w14:paraId="7C16E624" w14:textId="77777777" w:rsidR="00795A1F" w:rsidRDefault="00C27C22">
      <w:pPr>
        <w:tabs>
          <w:tab w:val="left" w:pos="426"/>
        </w:tabs>
        <w:spacing w:before="29" w:line="288" w:lineRule="auto"/>
        <w:jc w:val="left"/>
        <w:rPr>
          <w:kern w:val="0"/>
          <w:sz w:val="24"/>
        </w:rPr>
      </w:pPr>
      <w:r>
        <w:rPr>
          <w:rFonts w:hint="eastAsia"/>
          <w:kern w:val="0"/>
          <w:sz w:val="24"/>
        </w:rPr>
        <w:t>注：自</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w:t>
      </w:r>
      <w:r>
        <w:rPr>
          <w:rFonts w:hint="eastAsia"/>
          <w:kern w:val="0"/>
          <w:sz w:val="24"/>
        </w:rPr>
        <w:t>(</w:t>
      </w:r>
      <w:r>
        <w:rPr>
          <w:rFonts w:hint="eastAsia"/>
          <w:kern w:val="0"/>
          <w:sz w:val="24"/>
        </w:rPr>
        <w:t>基金合同生效日</w:t>
      </w:r>
      <w:r>
        <w:rPr>
          <w:rFonts w:hint="eastAsia"/>
          <w:kern w:val="0"/>
          <w:sz w:val="24"/>
        </w:rPr>
        <w:t>)</w:t>
      </w:r>
      <w:r>
        <w:rPr>
          <w:rFonts w:hint="eastAsia"/>
          <w:kern w:val="0"/>
          <w:sz w:val="24"/>
        </w:rPr>
        <w:t>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14:paraId="1587E499" w14:textId="77777777" w:rsidR="00795A1F" w:rsidRDefault="00C27C22">
      <w:pPr>
        <w:tabs>
          <w:tab w:val="left" w:pos="426"/>
        </w:tabs>
        <w:spacing w:before="29" w:line="288" w:lineRule="auto"/>
        <w:jc w:val="left"/>
        <w:rPr>
          <w:kern w:val="0"/>
          <w:sz w:val="24"/>
        </w:rPr>
      </w:pPr>
      <w:r>
        <w:rPr>
          <w:rFonts w:hint="eastAsia"/>
          <w:kern w:val="0"/>
          <w:sz w:val="24"/>
        </w:rPr>
        <w:t>日管理人报酬＝前一日基金资产净值</w:t>
      </w:r>
      <w:r>
        <w:rPr>
          <w:rFonts w:hint="eastAsia"/>
          <w:kern w:val="0"/>
          <w:sz w:val="24"/>
        </w:rPr>
        <w:t xml:space="preserve"> </w:t>
      </w:r>
      <w:r>
        <w:rPr>
          <w:rFonts w:hint="eastAsia"/>
          <w:kern w:val="0"/>
          <w:sz w:val="24"/>
        </w:rPr>
        <w:t>×</w:t>
      </w:r>
      <w:r>
        <w:rPr>
          <w:rFonts w:hint="eastAsia"/>
          <w:kern w:val="0"/>
          <w:sz w:val="24"/>
        </w:rPr>
        <w:t xml:space="preserve"> 0.30%/ </w:t>
      </w:r>
      <w:r>
        <w:rPr>
          <w:rFonts w:hint="eastAsia"/>
          <w:kern w:val="0"/>
          <w:sz w:val="24"/>
        </w:rPr>
        <w:t>当年天数。</w:t>
      </w:r>
    </w:p>
    <w:p w14:paraId="19597C41" w14:textId="77777777" w:rsidR="00795A1F" w:rsidRDefault="00C27C22">
      <w:pPr>
        <w:tabs>
          <w:tab w:val="left" w:pos="426"/>
        </w:tabs>
        <w:spacing w:before="29" w:line="288" w:lineRule="auto"/>
        <w:jc w:val="left"/>
        <w:rPr>
          <w:kern w:val="0"/>
          <w:sz w:val="24"/>
        </w:rPr>
      </w:pPr>
      <w:r>
        <w:rPr>
          <w:rFonts w:hint="eastAsia"/>
          <w:kern w:val="0"/>
          <w:sz w:val="24"/>
        </w:rPr>
        <w:t>根据基金份额持有人大会表决通过的《交银施罗德基金管理有限公司关于交银施罗德天利宝货币市场基金基金份额持有人大会表决结果暨决议生效的公告》，自</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26</w:t>
      </w:r>
      <w:r>
        <w:rPr>
          <w:rFonts w:hint="eastAsia"/>
          <w:kern w:val="0"/>
          <w:sz w:val="24"/>
        </w:rPr>
        <w:t>日起，支付基金管理人的管理人报酬按前一日基金资产净值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14:paraId="190085B5" w14:textId="7777777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0.15%/ </w:t>
      </w:r>
      <w:r w:rsidRPr="00EA38EC">
        <w:rPr>
          <w:rFonts w:hint="eastAsia"/>
          <w:kern w:val="0"/>
          <w:sz w:val="24"/>
        </w:rPr>
        <w:t>当年天数。</w:t>
      </w:r>
    </w:p>
    <w:p w14:paraId="44163E28" w14:textId="77777777" w:rsidR="006D141C" w:rsidRPr="00D0515B" w:rsidRDefault="006D141C" w:rsidP="004B36C2">
      <w:pPr>
        <w:spacing w:line="360" w:lineRule="auto"/>
        <w:rPr>
          <w:rFonts w:asciiTheme="minorEastAsia" w:eastAsiaTheme="minorEastAsia" w:hAnsiTheme="minorEastAsia"/>
          <w:szCs w:val="21"/>
        </w:rPr>
      </w:pPr>
    </w:p>
    <w:p w14:paraId="245B505C"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5E26AC5E"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199AEB95"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0CAF6EEA" w14:textId="77777777" w:rsidR="006D141C" w:rsidRPr="006853D5" w:rsidRDefault="006D141C" w:rsidP="006853D5">
            <w:pPr>
              <w:spacing w:before="29" w:line="288" w:lineRule="auto"/>
              <w:jc w:val="center"/>
              <w:rPr>
                <w:sz w:val="24"/>
              </w:rPr>
            </w:pPr>
            <w:r w:rsidRPr="006853D5">
              <w:rPr>
                <w:rFonts w:hint="eastAsia"/>
                <w:sz w:val="24"/>
              </w:rPr>
              <w:lastRenderedPageBreak/>
              <w:t>项目</w:t>
            </w:r>
          </w:p>
        </w:tc>
        <w:tc>
          <w:tcPr>
            <w:tcW w:w="3111" w:type="dxa"/>
            <w:tcBorders>
              <w:top w:val="single" w:sz="4" w:space="0" w:color="000000"/>
              <w:left w:val="single" w:sz="4" w:space="0" w:color="000000"/>
              <w:bottom w:val="single" w:sz="4" w:space="0" w:color="000000"/>
              <w:right w:val="single" w:sz="4" w:space="0" w:color="000000"/>
            </w:tcBorders>
            <w:hideMark/>
          </w:tcPr>
          <w:p w14:paraId="413EB58A" w14:textId="77777777" w:rsidR="006D141C" w:rsidRPr="006853D5" w:rsidRDefault="006D141C" w:rsidP="006853D5">
            <w:pPr>
              <w:spacing w:before="29" w:line="288" w:lineRule="auto"/>
              <w:jc w:val="center"/>
              <w:rPr>
                <w:sz w:val="24"/>
              </w:rPr>
            </w:pPr>
            <w:r w:rsidRPr="006853D5">
              <w:rPr>
                <w:rFonts w:hint="eastAsia"/>
                <w:sz w:val="24"/>
              </w:rPr>
              <w:t>本期</w:t>
            </w:r>
          </w:p>
          <w:p w14:paraId="1DC74142"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001F3774"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489F12A4"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10</w:t>
            </w:r>
            <w:r w:rsidRPr="006853D5">
              <w:rPr>
                <w:rFonts w:hint="eastAsia"/>
                <w:sz w:val="24"/>
              </w:rPr>
              <w:t>月</w:t>
            </w:r>
            <w:r w:rsidRPr="006853D5">
              <w:rPr>
                <w:rFonts w:hint="eastAsia"/>
                <w:sz w:val="24"/>
              </w:rPr>
              <w:t>19</w:t>
            </w:r>
            <w:r w:rsidRPr="006853D5">
              <w:rPr>
                <w:rFonts w:hint="eastAsia"/>
                <w:sz w:val="24"/>
              </w:rPr>
              <w:t>日（基金合同生效日）至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14:paraId="6E3B94D5" w14:textId="77777777"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14:paraId="674C785C"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7BB25B54" w14:textId="77777777" w:rsidR="006D141C" w:rsidRPr="005A797D" w:rsidRDefault="006D141C" w:rsidP="005A797D">
            <w:pPr>
              <w:spacing w:before="29" w:line="288" w:lineRule="auto"/>
              <w:jc w:val="right"/>
              <w:rPr>
                <w:sz w:val="24"/>
              </w:rPr>
            </w:pPr>
            <w:r w:rsidRPr="005A797D">
              <w:rPr>
                <w:rFonts w:hint="eastAsia"/>
                <w:sz w:val="24"/>
              </w:rPr>
              <w:t>778,640.33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046693AA" w14:textId="77777777" w:rsidR="006D141C" w:rsidRPr="005A797D" w:rsidRDefault="006D141C" w:rsidP="005A797D">
            <w:pPr>
              <w:spacing w:before="29" w:line="288" w:lineRule="auto"/>
              <w:jc w:val="right"/>
              <w:rPr>
                <w:sz w:val="24"/>
              </w:rPr>
            </w:pPr>
            <w:r w:rsidRPr="005A797D">
              <w:rPr>
                <w:rFonts w:hint="eastAsia"/>
                <w:sz w:val="24"/>
              </w:rPr>
              <w:t>50,029.01</w:t>
            </w:r>
          </w:p>
        </w:tc>
      </w:tr>
    </w:tbl>
    <w:p w14:paraId="7EC9926E" w14:textId="77777777" w:rsidR="00795A1F" w:rsidRDefault="00C27C22">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14:paraId="16038B43"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14:paraId="21024236" w14:textId="77777777" w:rsidR="006D141C" w:rsidRPr="00D0515B" w:rsidRDefault="006D141C" w:rsidP="004B36C2">
      <w:pPr>
        <w:spacing w:line="360" w:lineRule="auto"/>
        <w:rPr>
          <w:rFonts w:asciiTheme="minorEastAsia" w:eastAsiaTheme="minorEastAsia" w:hAnsiTheme="minorEastAsia"/>
          <w:szCs w:val="21"/>
        </w:rPr>
      </w:pPr>
    </w:p>
    <w:p w14:paraId="6EB2E649"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60396219"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7C2C240D" w14:textId="77777777" w:rsidTr="00E44CEB">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1475425C"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717F7EC3"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432EF9A6"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7745710D" w14:textId="77777777" w:rsidTr="00E44CEB">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44700341" w14:textId="77777777"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1839AA42"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10399921" w14:textId="77777777" w:rsidTr="00E44CEB">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3E0F0013" w14:textId="77777777"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6082B896" w14:textId="77777777" w:rsidR="00841386" w:rsidRPr="008D3C85" w:rsidRDefault="00841386" w:rsidP="008D3C85">
            <w:pPr>
              <w:spacing w:before="29" w:line="288" w:lineRule="auto"/>
              <w:ind w:leftChars="-51" w:left="-107" w:rightChars="-51" w:right="-107"/>
              <w:jc w:val="center"/>
              <w:rPr>
                <w:sz w:val="24"/>
              </w:rPr>
            </w:pPr>
            <w:r w:rsidRPr="008D3C85">
              <w:rPr>
                <w:sz w:val="24"/>
              </w:rPr>
              <w:t>交银天利宝货币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11F02A9C" w14:textId="77777777" w:rsidR="00841386" w:rsidRPr="008D3C85" w:rsidRDefault="00D32085" w:rsidP="008D3C85">
            <w:pPr>
              <w:spacing w:before="29" w:line="288" w:lineRule="auto"/>
              <w:ind w:leftChars="-51" w:left="-107" w:rightChars="-51" w:right="-107"/>
              <w:jc w:val="center"/>
              <w:rPr>
                <w:sz w:val="24"/>
              </w:rPr>
            </w:pPr>
            <w:r>
              <w:rPr>
                <w:sz w:val="24"/>
              </w:rPr>
              <w:t>交银天利宝货币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459F6D86"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E44CEB" w14:paraId="796C6204" w14:textId="77777777">
        <w:tc>
          <w:tcPr>
            <w:tcW w:w="2000" w:type="dxa"/>
            <w:vAlign w:val="center"/>
          </w:tcPr>
          <w:p w14:paraId="0CB44C9A" w14:textId="77777777" w:rsidR="00E44CEB" w:rsidRDefault="00E44CEB" w:rsidP="00E44CEB">
            <w:pPr>
              <w:jc w:val="left"/>
            </w:pPr>
            <w:r>
              <w:rPr>
                <w:sz w:val="24"/>
              </w:rPr>
              <w:t>交银施罗德基金公司</w:t>
            </w:r>
          </w:p>
        </w:tc>
        <w:tc>
          <w:tcPr>
            <w:tcW w:w="1766" w:type="dxa"/>
            <w:vAlign w:val="center"/>
          </w:tcPr>
          <w:p w14:paraId="7BEB599A" w14:textId="77777777" w:rsidR="00E44CEB" w:rsidRDefault="00E44CEB" w:rsidP="00E44CEB">
            <w:pPr>
              <w:jc w:val="right"/>
            </w:pPr>
            <w:r>
              <w:rPr>
                <w:sz w:val="24"/>
              </w:rPr>
              <w:t>91,366.86</w:t>
            </w:r>
          </w:p>
        </w:tc>
        <w:tc>
          <w:tcPr>
            <w:tcW w:w="2162" w:type="dxa"/>
            <w:vAlign w:val="center"/>
          </w:tcPr>
          <w:p w14:paraId="0ED968DA" w14:textId="73A09DDF" w:rsidR="00E44CEB" w:rsidRDefault="00E44CEB" w:rsidP="00E44CEB">
            <w:pPr>
              <w:jc w:val="right"/>
            </w:pPr>
            <w:r w:rsidRPr="0008584F">
              <w:rPr>
                <w:sz w:val="24"/>
              </w:rPr>
              <w:t>152,051.65</w:t>
            </w:r>
          </w:p>
        </w:tc>
        <w:tc>
          <w:tcPr>
            <w:tcW w:w="3070" w:type="dxa"/>
            <w:vAlign w:val="center"/>
          </w:tcPr>
          <w:p w14:paraId="45982912" w14:textId="77777777" w:rsidR="00E44CEB" w:rsidRDefault="00E44CEB" w:rsidP="00E44CEB">
            <w:pPr>
              <w:jc w:val="right"/>
            </w:pPr>
            <w:r>
              <w:rPr>
                <w:sz w:val="24"/>
              </w:rPr>
              <w:t>243,418.51</w:t>
            </w:r>
          </w:p>
        </w:tc>
      </w:tr>
      <w:tr w:rsidR="00E44CEB" w:rsidRPr="00634FF6" w14:paraId="245AE431" w14:textId="77777777" w:rsidTr="00E44CEB">
        <w:tc>
          <w:tcPr>
            <w:tcW w:w="2000" w:type="dxa"/>
            <w:tcBorders>
              <w:top w:val="single" w:sz="4" w:space="0" w:color="000000"/>
              <w:left w:val="single" w:sz="4" w:space="0" w:color="000000"/>
              <w:bottom w:val="single" w:sz="4" w:space="0" w:color="000000"/>
              <w:right w:val="single" w:sz="4" w:space="0" w:color="000000"/>
            </w:tcBorders>
            <w:vAlign w:val="center"/>
          </w:tcPr>
          <w:p w14:paraId="4DF9226C" w14:textId="77777777" w:rsidR="00E44CEB" w:rsidRPr="001F38DC" w:rsidRDefault="00E44CEB" w:rsidP="00E44CEB">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14:paraId="69AA6385" w14:textId="77777777" w:rsidR="00E44CEB" w:rsidRPr="001F38DC" w:rsidRDefault="00E44CEB" w:rsidP="00E44CEB">
            <w:pPr>
              <w:spacing w:before="29" w:line="288" w:lineRule="auto"/>
              <w:jc w:val="center"/>
              <w:rPr>
                <w:sz w:val="24"/>
              </w:rPr>
            </w:pPr>
            <w:r w:rsidRPr="001F38DC">
              <w:rPr>
                <w:sz w:val="24"/>
              </w:rPr>
              <w:t>91,366.86</w:t>
            </w:r>
          </w:p>
        </w:tc>
        <w:tc>
          <w:tcPr>
            <w:tcW w:w="2162" w:type="dxa"/>
            <w:tcBorders>
              <w:top w:val="single" w:sz="4" w:space="0" w:color="000000"/>
              <w:left w:val="single" w:sz="4" w:space="0" w:color="000000"/>
              <w:bottom w:val="single" w:sz="4" w:space="0" w:color="000000"/>
              <w:right w:val="single" w:sz="4" w:space="0" w:color="000000"/>
            </w:tcBorders>
            <w:vAlign w:val="center"/>
          </w:tcPr>
          <w:p w14:paraId="48B8E0CC" w14:textId="77777777" w:rsidR="00E44CEB" w:rsidRPr="001F38DC" w:rsidRDefault="00E44CEB" w:rsidP="00C050B4">
            <w:pPr>
              <w:spacing w:before="29" w:line="288" w:lineRule="auto"/>
              <w:jc w:val="right"/>
              <w:rPr>
                <w:sz w:val="24"/>
              </w:rPr>
            </w:pPr>
            <w:r>
              <w:rPr>
                <w:sz w:val="24"/>
              </w:rPr>
              <w:t>152,051.65</w:t>
            </w:r>
          </w:p>
        </w:tc>
        <w:tc>
          <w:tcPr>
            <w:tcW w:w="3070" w:type="dxa"/>
            <w:tcBorders>
              <w:top w:val="single" w:sz="4" w:space="0" w:color="000000"/>
              <w:left w:val="single" w:sz="4" w:space="0" w:color="000000"/>
              <w:bottom w:val="single" w:sz="4" w:space="0" w:color="000000"/>
              <w:right w:val="single" w:sz="4" w:space="0" w:color="000000"/>
            </w:tcBorders>
            <w:vAlign w:val="center"/>
          </w:tcPr>
          <w:p w14:paraId="7794D922" w14:textId="77777777" w:rsidR="00E44CEB" w:rsidRPr="001F38DC" w:rsidRDefault="00E44CEB" w:rsidP="00C050B4">
            <w:pPr>
              <w:spacing w:before="29" w:line="288" w:lineRule="auto"/>
              <w:jc w:val="right"/>
              <w:rPr>
                <w:sz w:val="24"/>
              </w:rPr>
            </w:pPr>
            <w:r w:rsidRPr="001F38DC">
              <w:rPr>
                <w:sz w:val="24"/>
              </w:rPr>
              <w:t>243,418.51</w:t>
            </w:r>
          </w:p>
        </w:tc>
      </w:tr>
      <w:tr w:rsidR="00E44CEB" w:rsidRPr="00634FF6" w14:paraId="76F3D8E8" w14:textId="77777777" w:rsidTr="00E44CEB">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4DF0E293" w14:textId="77777777" w:rsidR="00E44CEB" w:rsidRPr="008D3C85" w:rsidRDefault="00E44CEB" w:rsidP="00E44CEB">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2D30F2C7" w14:textId="77777777" w:rsidR="00E44CEB" w:rsidRPr="008D3C85" w:rsidRDefault="00E44CEB" w:rsidP="00E44CEB">
            <w:pPr>
              <w:autoSpaceDE w:val="0"/>
              <w:autoSpaceDN w:val="0"/>
              <w:spacing w:before="29" w:line="288" w:lineRule="auto"/>
              <w:jc w:val="center"/>
              <w:textAlignment w:val="bottom"/>
              <w:rPr>
                <w:sz w:val="24"/>
              </w:rPr>
            </w:pPr>
            <w:r w:rsidRPr="008D3C85">
              <w:rPr>
                <w:sz w:val="24"/>
              </w:rPr>
              <w:t>上年度可比期间</w:t>
            </w:r>
          </w:p>
          <w:p w14:paraId="49DE79CF" w14:textId="77777777" w:rsidR="00E44CEB" w:rsidRPr="008D3C85" w:rsidRDefault="00E44CEB" w:rsidP="00E44CEB">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10</w:t>
            </w:r>
            <w:r w:rsidRPr="008D3C85">
              <w:rPr>
                <w:sz w:val="24"/>
              </w:rPr>
              <w:t>月</w:t>
            </w:r>
            <w:r w:rsidRPr="008D3C85">
              <w:rPr>
                <w:sz w:val="24"/>
              </w:rPr>
              <w:t>19</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E44CEB" w:rsidRPr="00634FF6" w14:paraId="39396CD9" w14:textId="77777777" w:rsidTr="00E44CEB">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03D52CE7" w14:textId="77777777" w:rsidR="00E44CEB" w:rsidRPr="008D3C85" w:rsidRDefault="00E44CEB" w:rsidP="00E44CEB">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24284DB2" w14:textId="77777777" w:rsidR="00E44CEB" w:rsidRPr="008D3C85" w:rsidRDefault="00E44CEB" w:rsidP="00E44CEB">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E44CEB" w:rsidRPr="00634FF6" w14:paraId="1070A7BB" w14:textId="77777777" w:rsidTr="00E44CEB">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B1189BC" w14:textId="77777777" w:rsidR="00E44CEB" w:rsidRPr="008D3C85" w:rsidRDefault="00E44CEB" w:rsidP="00E44CEB">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1ADDE763" w14:textId="77777777" w:rsidR="00E44CEB" w:rsidRPr="008D3C85" w:rsidRDefault="00E44CEB" w:rsidP="00E44CEB">
            <w:pPr>
              <w:autoSpaceDE w:val="0"/>
              <w:autoSpaceDN w:val="0"/>
              <w:spacing w:before="29" w:line="288" w:lineRule="auto"/>
              <w:ind w:leftChars="-51" w:left="-107" w:rightChars="-51" w:right="-107"/>
              <w:jc w:val="center"/>
              <w:textAlignment w:val="bottom"/>
              <w:rPr>
                <w:sz w:val="24"/>
              </w:rPr>
            </w:pPr>
            <w:r w:rsidRPr="008D3C85">
              <w:rPr>
                <w:sz w:val="24"/>
              </w:rPr>
              <w:t>交银天利宝货币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4E027EA1" w14:textId="77777777" w:rsidR="00E44CEB" w:rsidRPr="008D3C85" w:rsidRDefault="00E44CEB" w:rsidP="00E44CEB">
            <w:pPr>
              <w:autoSpaceDE w:val="0"/>
              <w:autoSpaceDN w:val="0"/>
              <w:spacing w:before="29" w:line="288" w:lineRule="auto"/>
              <w:ind w:leftChars="-51" w:left="-107" w:rightChars="-51" w:right="-107"/>
              <w:jc w:val="center"/>
              <w:textAlignment w:val="bottom"/>
              <w:rPr>
                <w:sz w:val="24"/>
              </w:rPr>
            </w:pPr>
            <w:r>
              <w:rPr>
                <w:sz w:val="24"/>
              </w:rPr>
              <w:t>交银天利宝货币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50C0D322" w14:textId="77777777" w:rsidR="00E44CEB" w:rsidRPr="008D3C85" w:rsidRDefault="00E44CEB" w:rsidP="00E44CEB">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E44CEB" w14:paraId="33E67738" w14:textId="77777777">
        <w:tc>
          <w:tcPr>
            <w:tcW w:w="2000" w:type="dxa"/>
            <w:vAlign w:val="center"/>
          </w:tcPr>
          <w:p w14:paraId="4CDF6562" w14:textId="77777777" w:rsidR="00E44CEB" w:rsidRDefault="00E44CEB" w:rsidP="00E44CEB">
            <w:pPr>
              <w:jc w:val="left"/>
            </w:pPr>
            <w:r>
              <w:rPr>
                <w:sz w:val="24"/>
              </w:rPr>
              <w:t>交银施罗德基金公司</w:t>
            </w:r>
          </w:p>
        </w:tc>
        <w:tc>
          <w:tcPr>
            <w:tcW w:w="1766" w:type="dxa"/>
            <w:vAlign w:val="center"/>
          </w:tcPr>
          <w:p w14:paraId="31414023" w14:textId="77777777" w:rsidR="00E44CEB" w:rsidRDefault="00E44CEB" w:rsidP="00E44CEB">
            <w:pPr>
              <w:jc w:val="right"/>
            </w:pPr>
            <w:r>
              <w:rPr>
                <w:sz w:val="24"/>
              </w:rPr>
              <w:t>123.22</w:t>
            </w:r>
          </w:p>
        </w:tc>
        <w:tc>
          <w:tcPr>
            <w:tcW w:w="2162" w:type="dxa"/>
            <w:vAlign w:val="center"/>
          </w:tcPr>
          <w:p w14:paraId="2F4648E5" w14:textId="77777777" w:rsidR="00E44CEB" w:rsidRDefault="00E44CEB" w:rsidP="00E44CEB">
            <w:pPr>
              <w:jc w:val="right"/>
            </w:pPr>
            <w:r>
              <w:rPr>
                <w:sz w:val="24"/>
              </w:rPr>
              <w:t>10,000.30</w:t>
            </w:r>
          </w:p>
        </w:tc>
        <w:tc>
          <w:tcPr>
            <w:tcW w:w="3070" w:type="dxa"/>
            <w:vAlign w:val="center"/>
          </w:tcPr>
          <w:p w14:paraId="36674C4A" w14:textId="77777777" w:rsidR="00E44CEB" w:rsidRDefault="00E44CEB" w:rsidP="00E44CEB">
            <w:pPr>
              <w:jc w:val="right"/>
            </w:pPr>
            <w:r>
              <w:rPr>
                <w:sz w:val="24"/>
              </w:rPr>
              <w:t>10,123.52</w:t>
            </w:r>
          </w:p>
        </w:tc>
      </w:tr>
      <w:tr w:rsidR="00E44CEB" w:rsidRPr="00634FF6" w14:paraId="2D3D1621" w14:textId="77777777" w:rsidTr="00E44CEB">
        <w:tc>
          <w:tcPr>
            <w:tcW w:w="2000" w:type="dxa"/>
            <w:tcBorders>
              <w:top w:val="single" w:sz="4" w:space="0" w:color="000000"/>
              <w:left w:val="single" w:sz="4" w:space="0" w:color="000000"/>
              <w:bottom w:val="single" w:sz="4" w:space="0" w:color="000000"/>
              <w:right w:val="single" w:sz="4" w:space="0" w:color="000000"/>
            </w:tcBorders>
            <w:vAlign w:val="center"/>
          </w:tcPr>
          <w:p w14:paraId="2B786BFF" w14:textId="77777777" w:rsidR="00E44CEB" w:rsidRPr="001F38DC" w:rsidRDefault="00E44CEB" w:rsidP="00E44CEB">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14:paraId="45D3E882" w14:textId="77777777" w:rsidR="00E44CEB" w:rsidRPr="001F38DC" w:rsidRDefault="00E44CEB" w:rsidP="00092B8F">
            <w:pPr>
              <w:spacing w:before="29" w:line="288" w:lineRule="auto"/>
              <w:jc w:val="right"/>
              <w:rPr>
                <w:sz w:val="24"/>
              </w:rPr>
            </w:pPr>
            <w:r w:rsidRPr="001F38DC">
              <w:rPr>
                <w:sz w:val="24"/>
              </w:rPr>
              <w:t>123.22</w:t>
            </w:r>
          </w:p>
        </w:tc>
        <w:tc>
          <w:tcPr>
            <w:tcW w:w="2162" w:type="dxa"/>
            <w:tcBorders>
              <w:top w:val="single" w:sz="4" w:space="0" w:color="000000"/>
              <w:left w:val="single" w:sz="4" w:space="0" w:color="000000"/>
              <w:bottom w:val="single" w:sz="4" w:space="0" w:color="000000"/>
              <w:right w:val="single" w:sz="4" w:space="0" w:color="000000"/>
            </w:tcBorders>
            <w:vAlign w:val="center"/>
          </w:tcPr>
          <w:p w14:paraId="6D8B9904" w14:textId="77777777" w:rsidR="00E44CEB" w:rsidRPr="001F38DC" w:rsidRDefault="00E44CEB" w:rsidP="00C050B4">
            <w:pPr>
              <w:spacing w:before="29" w:line="288" w:lineRule="auto"/>
              <w:jc w:val="right"/>
              <w:rPr>
                <w:sz w:val="24"/>
              </w:rPr>
            </w:pPr>
            <w:r w:rsidRPr="001F38DC">
              <w:rPr>
                <w:sz w:val="24"/>
              </w:rPr>
              <w:t>10,000.30</w:t>
            </w:r>
          </w:p>
        </w:tc>
        <w:tc>
          <w:tcPr>
            <w:tcW w:w="3070" w:type="dxa"/>
            <w:tcBorders>
              <w:top w:val="single" w:sz="4" w:space="0" w:color="000000"/>
              <w:left w:val="single" w:sz="4" w:space="0" w:color="000000"/>
              <w:bottom w:val="single" w:sz="4" w:space="0" w:color="000000"/>
              <w:right w:val="single" w:sz="4" w:space="0" w:color="000000"/>
            </w:tcBorders>
            <w:vAlign w:val="center"/>
          </w:tcPr>
          <w:p w14:paraId="1F7A2DD5" w14:textId="77777777" w:rsidR="00E44CEB" w:rsidRPr="001F38DC" w:rsidRDefault="00E44CEB" w:rsidP="00C050B4">
            <w:pPr>
              <w:spacing w:before="29" w:line="288" w:lineRule="auto"/>
              <w:jc w:val="right"/>
              <w:rPr>
                <w:sz w:val="24"/>
              </w:rPr>
            </w:pPr>
            <w:r w:rsidRPr="001F38DC">
              <w:rPr>
                <w:sz w:val="24"/>
              </w:rPr>
              <w:t>10,123.52</w:t>
            </w:r>
          </w:p>
        </w:tc>
      </w:tr>
    </w:tbl>
    <w:p w14:paraId="1B86A9FC" w14:textId="77777777" w:rsidR="00795A1F" w:rsidRDefault="00C27C22">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14:paraId="1833F2A7" w14:textId="77777777"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14:paraId="1BF0BCCC" w14:textId="77777777" w:rsidR="00513207" w:rsidRPr="00D0515B" w:rsidRDefault="00513207" w:rsidP="004B36C2">
      <w:pPr>
        <w:spacing w:line="360" w:lineRule="auto"/>
        <w:rPr>
          <w:rFonts w:asciiTheme="minorEastAsia" w:eastAsiaTheme="minorEastAsia" w:hAnsiTheme="minorEastAsia"/>
          <w:szCs w:val="21"/>
        </w:rPr>
      </w:pPr>
    </w:p>
    <w:p w14:paraId="7D87A690"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580DD4F4" w14:textId="77777777"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w:t>
      </w:r>
      <w:r w:rsidRPr="002C75FF">
        <w:rPr>
          <w:kern w:val="0"/>
          <w:sz w:val="24"/>
        </w:rPr>
        <w:lastRenderedPageBreak/>
        <w:t>购</w:t>
      </w:r>
      <w:r w:rsidRPr="002C75FF">
        <w:rPr>
          <w:kern w:val="0"/>
          <w:sz w:val="24"/>
        </w:rPr>
        <w:t>)</w:t>
      </w:r>
      <w:r w:rsidRPr="002C75FF">
        <w:rPr>
          <w:kern w:val="0"/>
          <w:sz w:val="24"/>
        </w:rPr>
        <w:t>交易。</w:t>
      </w:r>
    </w:p>
    <w:p w14:paraId="25AF6B2F" w14:textId="77777777" w:rsidR="006D141C" w:rsidRPr="00721727" w:rsidRDefault="006D141C" w:rsidP="00721727">
      <w:pPr>
        <w:spacing w:before="29" w:line="288" w:lineRule="auto"/>
        <w:rPr>
          <w:b/>
          <w:bCs/>
          <w:kern w:val="0"/>
          <w:sz w:val="24"/>
        </w:rPr>
      </w:pPr>
    </w:p>
    <w:p w14:paraId="55AFBC0B"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14:paraId="51CDE742"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14:paraId="632DB314" w14:textId="77777777"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14:paraId="6B3BF9E1" w14:textId="77777777" w:rsidR="00E44CEB" w:rsidRDefault="00E44CEB" w:rsidP="00244FEC">
      <w:pPr>
        <w:adjustRightInd w:val="0"/>
        <w:snapToGrid w:val="0"/>
        <w:spacing w:before="29" w:line="288" w:lineRule="auto"/>
        <w:rPr>
          <w:b/>
          <w:bCs/>
          <w:kern w:val="0"/>
          <w:sz w:val="24"/>
        </w:rPr>
      </w:pPr>
    </w:p>
    <w:p w14:paraId="76EE10FD"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260EBB9D" w14:textId="77777777" w:rsidR="006D141C" w:rsidRPr="004F78B6" w:rsidRDefault="004F78B6" w:rsidP="00E9164E">
      <w:pPr>
        <w:tabs>
          <w:tab w:val="left" w:pos="426"/>
        </w:tabs>
        <w:spacing w:before="29" w:line="288" w:lineRule="auto"/>
        <w:jc w:val="left"/>
        <w:rPr>
          <w:rFonts w:asciiTheme="minorEastAsia" w:eastAsiaTheme="minorEastAsia" w:hAnsiTheme="minorEastAsia"/>
          <w:kern w:val="0"/>
          <w:szCs w:val="21"/>
        </w:rPr>
      </w:pPr>
      <w:r w:rsidRPr="00790CA1">
        <w:rPr>
          <w:rFonts w:hint="eastAsia"/>
          <w:kern w:val="0"/>
          <w:sz w:val="24"/>
        </w:rPr>
        <w:t>本报告期末及上年度末除基金管理人之外的其他关联方未持有本基金。</w:t>
      </w:r>
      <w:r w:rsidR="00E9164E">
        <w:rPr>
          <w:kern w:val="0"/>
          <w:sz w:val="24"/>
        </w:rPr>
        <w:br/>
      </w:r>
    </w:p>
    <w:p w14:paraId="1E4039B3"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20F23C54"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14:paraId="33C2A949"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0801341E" w14:textId="77777777"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31390EF5" w14:textId="77777777" w:rsidR="006D141C" w:rsidRPr="004F00B6" w:rsidRDefault="006D141C" w:rsidP="00B151C3">
            <w:pPr>
              <w:spacing w:before="29" w:line="288" w:lineRule="auto"/>
              <w:jc w:val="center"/>
              <w:rPr>
                <w:szCs w:val="21"/>
              </w:rPr>
            </w:pPr>
            <w:r w:rsidRPr="004F00B6">
              <w:rPr>
                <w:rFonts w:hint="eastAsia"/>
                <w:szCs w:val="21"/>
              </w:rPr>
              <w:t>本期</w:t>
            </w:r>
          </w:p>
          <w:p w14:paraId="74FF9F59" w14:textId="77777777"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0D910B14" w14:textId="77777777" w:rsidR="006D141C" w:rsidRPr="004F00B6" w:rsidRDefault="006D141C" w:rsidP="00B151C3">
            <w:pPr>
              <w:spacing w:before="29" w:line="288" w:lineRule="auto"/>
              <w:jc w:val="center"/>
              <w:rPr>
                <w:szCs w:val="21"/>
              </w:rPr>
            </w:pPr>
            <w:r w:rsidRPr="004F00B6">
              <w:rPr>
                <w:rFonts w:hint="eastAsia"/>
                <w:szCs w:val="21"/>
              </w:rPr>
              <w:t>上年度可比期间</w:t>
            </w:r>
          </w:p>
          <w:p w14:paraId="1062A78E" w14:textId="77777777"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10</w:t>
            </w:r>
            <w:r w:rsidRPr="004F00B6">
              <w:rPr>
                <w:rFonts w:hint="eastAsia"/>
                <w:szCs w:val="21"/>
              </w:rPr>
              <w:t>月</w:t>
            </w:r>
            <w:r w:rsidRPr="004F00B6">
              <w:rPr>
                <w:rFonts w:hint="eastAsia"/>
                <w:szCs w:val="21"/>
              </w:rPr>
              <w:t>19</w:t>
            </w:r>
            <w:r w:rsidRPr="004F00B6">
              <w:rPr>
                <w:rFonts w:hint="eastAsia"/>
                <w:szCs w:val="21"/>
              </w:rPr>
              <w:t>日（基金合同生效日）至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14:paraId="138E8674"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4DE51FEC" w14:textId="77777777"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A0688BC"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7B872A2" w14:textId="77777777"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A127EA1"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290AECB" w14:textId="77777777" w:rsidR="006D141C" w:rsidRPr="004F00B6" w:rsidRDefault="006D141C" w:rsidP="00B151C3">
            <w:pPr>
              <w:spacing w:before="29" w:line="288" w:lineRule="auto"/>
              <w:jc w:val="center"/>
              <w:rPr>
                <w:szCs w:val="21"/>
              </w:rPr>
            </w:pPr>
            <w:r w:rsidRPr="004F00B6">
              <w:rPr>
                <w:rFonts w:hint="eastAsia"/>
                <w:szCs w:val="21"/>
              </w:rPr>
              <w:t>当期利息收入</w:t>
            </w:r>
          </w:p>
        </w:tc>
      </w:tr>
      <w:tr w:rsidR="00795A1F" w14:paraId="3B1C3A2E" w14:textId="77777777">
        <w:tc>
          <w:tcPr>
            <w:tcW w:w="1800" w:type="dxa"/>
            <w:vAlign w:val="center"/>
          </w:tcPr>
          <w:p w14:paraId="5DC8C869" w14:textId="77777777" w:rsidR="00795A1F" w:rsidRDefault="00C27C22">
            <w:pPr>
              <w:jc w:val="center"/>
            </w:pPr>
            <w:r>
              <w:rPr>
                <w:rFonts w:hint="eastAsia"/>
                <w:szCs w:val="21"/>
              </w:rPr>
              <w:t>中信银行</w:t>
            </w:r>
            <w:r>
              <w:rPr>
                <w:rFonts w:hint="eastAsia"/>
                <w:szCs w:val="21"/>
              </w:rPr>
              <w:t>-</w:t>
            </w:r>
            <w:r>
              <w:rPr>
                <w:rFonts w:hint="eastAsia"/>
                <w:szCs w:val="21"/>
              </w:rPr>
              <w:t>活期存款</w:t>
            </w:r>
          </w:p>
        </w:tc>
        <w:tc>
          <w:tcPr>
            <w:tcW w:w="1800" w:type="dxa"/>
            <w:vAlign w:val="center"/>
          </w:tcPr>
          <w:p w14:paraId="7ABD4DCA" w14:textId="77777777" w:rsidR="00795A1F" w:rsidRDefault="00C27C22">
            <w:pPr>
              <w:jc w:val="center"/>
            </w:pPr>
            <w:r>
              <w:rPr>
                <w:rFonts w:hint="eastAsia"/>
                <w:szCs w:val="21"/>
              </w:rPr>
              <w:t>3,570,511.01</w:t>
            </w:r>
          </w:p>
        </w:tc>
        <w:tc>
          <w:tcPr>
            <w:tcW w:w="1800" w:type="dxa"/>
            <w:vAlign w:val="center"/>
          </w:tcPr>
          <w:p w14:paraId="4B5E42EE" w14:textId="77777777" w:rsidR="00795A1F" w:rsidRDefault="00C27C22">
            <w:pPr>
              <w:jc w:val="center"/>
            </w:pPr>
            <w:r>
              <w:rPr>
                <w:rFonts w:hint="eastAsia"/>
                <w:szCs w:val="21"/>
              </w:rPr>
              <w:t>37,411.64</w:t>
            </w:r>
          </w:p>
        </w:tc>
        <w:tc>
          <w:tcPr>
            <w:tcW w:w="1800" w:type="dxa"/>
            <w:vAlign w:val="center"/>
          </w:tcPr>
          <w:p w14:paraId="7A3A8ABC" w14:textId="77777777" w:rsidR="00795A1F" w:rsidRDefault="00C27C22">
            <w:pPr>
              <w:jc w:val="center"/>
            </w:pPr>
            <w:r>
              <w:rPr>
                <w:rFonts w:hint="eastAsia"/>
                <w:szCs w:val="21"/>
              </w:rPr>
              <w:t>1,148,475.22</w:t>
            </w:r>
          </w:p>
        </w:tc>
        <w:tc>
          <w:tcPr>
            <w:tcW w:w="1800" w:type="dxa"/>
            <w:vAlign w:val="center"/>
          </w:tcPr>
          <w:p w14:paraId="32E94C2D" w14:textId="77777777" w:rsidR="00795A1F" w:rsidRDefault="00C27C22">
            <w:pPr>
              <w:jc w:val="center"/>
            </w:pPr>
            <w:r>
              <w:rPr>
                <w:rFonts w:hint="eastAsia"/>
                <w:szCs w:val="21"/>
              </w:rPr>
              <w:t>26,039.16</w:t>
            </w:r>
          </w:p>
        </w:tc>
      </w:tr>
      <w:tr w:rsidR="00795A1F" w14:paraId="2F672D71" w14:textId="77777777">
        <w:tc>
          <w:tcPr>
            <w:tcW w:w="1800" w:type="dxa"/>
            <w:vAlign w:val="center"/>
          </w:tcPr>
          <w:p w14:paraId="44F0DCC3" w14:textId="77777777" w:rsidR="00795A1F" w:rsidRDefault="00C27C22">
            <w:pPr>
              <w:jc w:val="center"/>
            </w:pPr>
            <w:r>
              <w:rPr>
                <w:rFonts w:hint="eastAsia"/>
                <w:szCs w:val="21"/>
              </w:rPr>
              <w:t>中信银行</w:t>
            </w:r>
            <w:r>
              <w:rPr>
                <w:rFonts w:hint="eastAsia"/>
                <w:szCs w:val="21"/>
              </w:rPr>
              <w:t>-</w:t>
            </w:r>
            <w:r>
              <w:rPr>
                <w:rFonts w:hint="eastAsia"/>
                <w:szCs w:val="21"/>
              </w:rPr>
              <w:t>协议存款</w:t>
            </w:r>
          </w:p>
        </w:tc>
        <w:tc>
          <w:tcPr>
            <w:tcW w:w="1800" w:type="dxa"/>
            <w:vAlign w:val="center"/>
          </w:tcPr>
          <w:p w14:paraId="67520DD0" w14:textId="77777777" w:rsidR="00795A1F" w:rsidRDefault="00C27C22">
            <w:pPr>
              <w:jc w:val="center"/>
            </w:pPr>
            <w:r>
              <w:rPr>
                <w:rFonts w:hint="eastAsia"/>
                <w:szCs w:val="21"/>
              </w:rPr>
              <w:t>-</w:t>
            </w:r>
          </w:p>
        </w:tc>
        <w:tc>
          <w:tcPr>
            <w:tcW w:w="1800" w:type="dxa"/>
            <w:vAlign w:val="center"/>
          </w:tcPr>
          <w:p w14:paraId="51E8D0C2" w14:textId="77777777" w:rsidR="00795A1F" w:rsidRDefault="00C27C22">
            <w:pPr>
              <w:jc w:val="center"/>
            </w:pPr>
            <w:r>
              <w:rPr>
                <w:rFonts w:hint="eastAsia"/>
                <w:szCs w:val="21"/>
              </w:rPr>
              <w:t>3,830,458.33</w:t>
            </w:r>
          </w:p>
        </w:tc>
        <w:tc>
          <w:tcPr>
            <w:tcW w:w="1800" w:type="dxa"/>
            <w:vAlign w:val="center"/>
          </w:tcPr>
          <w:p w14:paraId="6B9D8767" w14:textId="77777777" w:rsidR="00795A1F" w:rsidRDefault="00C27C22">
            <w:pPr>
              <w:jc w:val="center"/>
            </w:pPr>
            <w:r>
              <w:rPr>
                <w:rFonts w:hint="eastAsia"/>
                <w:szCs w:val="21"/>
              </w:rPr>
              <w:t>-</w:t>
            </w:r>
          </w:p>
        </w:tc>
        <w:tc>
          <w:tcPr>
            <w:tcW w:w="1800" w:type="dxa"/>
            <w:vAlign w:val="center"/>
          </w:tcPr>
          <w:p w14:paraId="15606DF6" w14:textId="77777777" w:rsidR="00795A1F" w:rsidRDefault="00C27C22">
            <w:pPr>
              <w:jc w:val="center"/>
            </w:pPr>
            <w:r>
              <w:rPr>
                <w:rFonts w:hint="eastAsia"/>
                <w:szCs w:val="21"/>
              </w:rPr>
              <w:t>-</w:t>
            </w:r>
          </w:p>
        </w:tc>
      </w:tr>
    </w:tbl>
    <w:p w14:paraId="24470EEF"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注：本基金的银行活期存款和表格中列示的银行协议存款由基金托管人保管，按银行同业利率或约定利率计息。</w:t>
      </w:r>
    </w:p>
    <w:p w14:paraId="5514BA38" w14:textId="77777777" w:rsidR="006D141C" w:rsidRPr="00B249DE" w:rsidRDefault="006D141C" w:rsidP="00B249DE">
      <w:pPr>
        <w:spacing w:before="29" w:line="288" w:lineRule="auto"/>
        <w:rPr>
          <w:b/>
          <w:bCs/>
          <w:kern w:val="0"/>
          <w:sz w:val="24"/>
        </w:rPr>
      </w:pPr>
    </w:p>
    <w:p w14:paraId="1738D68E"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7A8BC1C0"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14:paraId="5E94DD7B"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1001A5E8" w14:textId="77777777"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14:paraId="2A46702D" w14:textId="77777777" w:rsidR="006D141C" w:rsidRPr="00EC0806" w:rsidRDefault="006D141C" w:rsidP="00C050B4">
      <w:pPr>
        <w:tabs>
          <w:tab w:val="left" w:pos="426"/>
        </w:tabs>
        <w:spacing w:before="29" w:line="288" w:lineRule="auto"/>
        <w:rPr>
          <w:kern w:val="0"/>
          <w:sz w:val="24"/>
        </w:rPr>
      </w:pPr>
      <w:r w:rsidRPr="00EC0806">
        <w:rPr>
          <w:rFonts w:hint="eastAsia"/>
          <w:kern w:val="0"/>
          <w:sz w:val="24"/>
        </w:rPr>
        <w:t>本基金本报告期内及上年度可比期间无其他关联交易事项。</w:t>
      </w:r>
    </w:p>
    <w:p w14:paraId="6B4A3F58" w14:textId="77777777" w:rsidR="006D141C" w:rsidRPr="00D0515B" w:rsidRDefault="006D141C" w:rsidP="00CA3CD8">
      <w:pPr>
        <w:spacing w:line="360" w:lineRule="auto"/>
        <w:rPr>
          <w:rFonts w:asciiTheme="minorEastAsia" w:eastAsiaTheme="minorEastAsia" w:hAnsiTheme="minorEastAsia"/>
          <w:szCs w:val="21"/>
        </w:rPr>
      </w:pPr>
    </w:p>
    <w:p w14:paraId="1A6CFA5F"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61CDDB76"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、交银天利宝货币</w:t>
      </w:r>
      <w:r w:rsidR="000A1B30" w:rsidRPr="00D31AAB">
        <w:rPr>
          <w:rFonts w:hint="eastAsia"/>
          <w:sz w:val="24"/>
        </w:rPr>
        <w:t>A</w:t>
      </w:r>
    </w:p>
    <w:p w14:paraId="31692C9D"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634ED6D9" w14:textId="77777777" w:rsidTr="00867854">
        <w:trPr>
          <w:jc w:val="center"/>
        </w:trPr>
        <w:tc>
          <w:tcPr>
            <w:tcW w:w="1957" w:type="dxa"/>
            <w:vAlign w:val="center"/>
          </w:tcPr>
          <w:p w14:paraId="2AE14858"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14:paraId="1FA1327C"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061A82B6"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14:paraId="4215346B"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4288BE78"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12FFD405"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7B756FCC"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21901510" w14:textId="77777777" w:rsidTr="00867854">
        <w:trPr>
          <w:jc w:val="center"/>
        </w:trPr>
        <w:tc>
          <w:tcPr>
            <w:tcW w:w="1957" w:type="dxa"/>
            <w:vAlign w:val="center"/>
          </w:tcPr>
          <w:p w14:paraId="629538D8"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1,502,679.75</w:t>
            </w:r>
          </w:p>
        </w:tc>
        <w:tc>
          <w:tcPr>
            <w:tcW w:w="1984" w:type="dxa"/>
            <w:vAlign w:val="center"/>
          </w:tcPr>
          <w:p w14:paraId="11B29388"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14:paraId="0AD292D0"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16,103.97</w:t>
            </w:r>
          </w:p>
        </w:tc>
        <w:tc>
          <w:tcPr>
            <w:tcW w:w="1970" w:type="dxa"/>
            <w:vAlign w:val="center"/>
          </w:tcPr>
          <w:p w14:paraId="4B56F733"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1,518,783.72</w:t>
            </w:r>
          </w:p>
        </w:tc>
        <w:tc>
          <w:tcPr>
            <w:tcW w:w="1260" w:type="dxa"/>
            <w:vAlign w:val="center"/>
          </w:tcPr>
          <w:p w14:paraId="62563DDC"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2F84CF1F" w14:textId="77777777" w:rsidR="000A1B30" w:rsidRPr="00D0515B" w:rsidRDefault="000A1B30" w:rsidP="004B36C2">
      <w:pPr>
        <w:spacing w:line="360" w:lineRule="auto"/>
        <w:rPr>
          <w:rFonts w:asciiTheme="minorEastAsia" w:eastAsiaTheme="minorEastAsia" w:hAnsiTheme="minorEastAsia"/>
          <w:szCs w:val="21"/>
        </w:rPr>
      </w:pPr>
    </w:p>
    <w:p w14:paraId="150A969B"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交银天利宝货币</w:t>
      </w:r>
      <w:r w:rsidR="00D32085">
        <w:rPr>
          <w:rFonts w:hint="eastAsia"/>
          <w:sz w:val="24"/>
        </w:rPr>
        <w:t>E</w:t>
      </w:r>
    </w:p>
    <w:p w14:paraId="52407094"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lastRenderedPageBreak/>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6A9A98E5" w14:textId="77777777" w:rsidTr="004C550C">
        <w:trPr>
          <w:jc w:val="center"/>
        </w:trPr>
        <w:tc>
          <w:tcPr>
            <w:tcW w:w="1957" w:type="dxa"/>
            <w:vAlign w:val="center"/>
          </w:tcPr>
          <w:p w14:paraId="0D2BC76B"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14:paraId="638E0BB1"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5B636B80"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14:paraId="1020046A"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3756141A"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7C4DE8C2"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53E746F9"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38CBA8E7" w14:textId="77777777" w:rsidTr="004C550C">
        <w:trPr>
          <w:jc w:val="center"/>
        </w:trPr>
        <w:tc>
          <w:tcPr>
            <w:tcW w:w="1957" w:type="dxa"/>
            <w:vAlign w:val="center"/>
          </w:tcPr>
          <w:p w14:paraId="47E86C3F"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64,375,568.02</w:t>
            </w:r>
          </w:p>
        </w:tc>
        <w:tc>
          <w:tcPr>
            <w:tcW w:w="1984" w:type="dxa"/>
            <w:vAlign w:val="center"/>
          </w:tcPr>
          <w:p w14:paraId="3A8D8BAC"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14:paraId="633416B4"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247,057.89</w:t>
            </w:r>
          </w:p>
        </w:tc>
        <w:tc>
          <w:tcPr>
            <w:tcW w:w="1970" w:type="dxa"/>
            <w:vAlign w:val="center"/>
          </w:tcPr>
          <w:p w14:paraId="6057F3B2"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64,622,625.91</w:t>
            </w:r>
          </w:p>
        </w:tc>
        <w:tc>
          <w:tcPr>
            <w:tcW w:w="1260" w:type="dxa"/>
            <w:vAlign w:val="center"/>
          </w:tcPr>
          <w:p w14:paraId="292CDA9E"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781B8706" w14:textId="77777777" w:rsidR="00D259FA" w:rsidRPr="00D0515B" w:rsidRDefault="00D259FA" w:rsidP="00B72207">
      <w:pPr>
        <w:spacing w:before="29" w:line="288" w:lineRule="auto"/>
        <w:jc w:val="left"/>
        <w:rPr>
          <w:rFonts w:asciiTheme="minorEastAsia" w:eastAsiaTheme="minorEastAsia" w:hAnsiTheme="minorEastAsia"/>
          <w:szCs w:val="21"/>
        </w:rPr>
      </w:pPr>
    </w:p>
    <w:p w14:paraId="5317DA9A"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552A35AA"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4F598DED" w14:textId="77777777"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14:paraId="39A6AEC4"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4A8B5DBC"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5F97C88A" w14:textId="77777777" w:rsidR="006D141C" w:rsidRPr="00042E97" w:rsidRDefault="006D141C" w:rsidP="00CA3CD8">
      <w:pPr>
        <w:spacing w:line="360" w:lineRule="auto"/>
        <w:rPr>
          <w:rFonts w:asciiTheme="minorEastAsia" w:eastAsiaTheme="minorEastAsia" w:hAnsiTheme="minorEastAsia"/>
          <w:szCs w:val="21"/>
        </w:rPr>
      </w:pPr>
    </w:p>
    <w:p w14:paraId="5CF54EC4"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49DB9FFA" w14:textId="77777777"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14:paraId="09950D72" w14:textId="77777777"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2017</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125,929,758.63</w:t>
      </w:r>
      <w:r w:rsidRPr="003B397B">
        <w:rPr>
          <w:rFonts w:hint="eastAsia"/>
          <w:kern w:val="0"/>
          <w:sz w:val="24"/>
        </w:rPr>
        <w:t>元，是以如下债券作为质押：</w:t>
      </w:r>
    </w:p>
    <w:p w14:paraId="363176CD" w14:textId="77777777"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14:paraId="2405387E" w14:textId="7777777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14:paraId="22A76CA4" w14:textId="77777777"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0BFFA513" w14:textId="77777777"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96C870B" w14:textId="77777777"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385933B" w14:textId="77777777"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66DF6EE" w14:textId="77777777"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33A6E0A7" w14:textId="77777777" w:rsidR="006D141C" w:rsidRPr="003B397B" w:rsidRDefault="006D141C" w:rsidP="003B397B">
            <w:pPr>
              <w:spacing w:before="29" w:line="288" w:lineRule="auto"/>
              <w:jc w:val="center"/>
              <w:rPr>
                <w:sz w:val="24"/>
              </w:rPr>
            </w:pPr>
            <w:r w:rsidRPr="003B397B">
              <w:rPr>
                <w:rFonts w:hint="eastAsia"/>
                <w:sz w:val="24"/>
              </w:rPr>
              <w:t>期末估值总额</w:t>
            </w:r>
          </w:p>
        </w:tc>
      </w:tr>
      <w:tr w:rsidR="00E44CEB" w14:paraId="2DFAFE0A" w14:textId="77777777" w:rsidTr="00C050B4">
        <w:tc>
          <w:tcPr>
            <w:tcW w:w="1500" w:type="dxa"/>
            <w:vAlign w:val="center"/>
          </w:tcPr>
          <w:p w14:paraId="7754FABC" w14:textId="5420AF37" w:rsidR="00E44CEB" w:rsidRDefault="00E44CEB" w:rsidP="00E44CEB">
            <w:pPr>
              <w:jc w:val="center"/>
            </w:pPr>
            <w:r>
              <w:rPr>
                <w:rFonts w:hint="eastAsia"/>
                <w:kern w:val="0"/>
                <w:sz w:val="24"/>
              </w:rPr>
              <w:t>111785</w:t>
            </w:r>
            <w:r w:rsidR="00A130B3">
              <w:rPr>
                <w:rFonts w:hint="eastAsia"/>
                <w:kern w:val="0"/>
                <w:sz w:val="24"/>
              </w:rPr>
              <w:t>367</w:t>
            </w:r>
          </w:p>
        </w:tc>
        <w:tc>
          <w:tcPr>
            <w:tcW w:w="1500" w:type="dxa"/>
            <w:vAlign w:val="center"/>
          </w:tcPr>
          <w:p w14:paraId="1223EAA5" w14:textId="77777777" w:rsidR="00E44CEB" w:rsidRDefault="00E44CEB" w:rsidP="00E44CEB">
            <w:pPr>
              <w:jc w:val="center"/>
            </w:pPr>
            <w:r>
              <w:rPr>
                <w:rFonts w:hint="eastAsia"/>
                <w:kern w:val="0"/>
                <w:sz w:val="24"/>
              </w:rPr>
              <w:t>17</w:t>
            </w:r>
            <w:r>
              <w:rPr>
                <w:rFonts w:hint="eastAsia"/>
                <w:kern w:val="0"/>
                <w:sz w:val="24"/>
              </w:rPr>
              <w:t>广东南粤银行</w:t>
            </w:r>
            <w:r>
              <w:rPr>
                <w:rFonts w:hint="eastAsia"/>
                <w:kern w:val="0"/>
                <w:sz w:val="24"/>
              </w:rPr>
              <w:t>CD111</w:t>
            </w:r>
          </w:p>
        </w:tc>
        <w:tc>
          <w:tcPr>
            <w:tcW w:w="1500" w:type="dxa"/>
            <w:vAlign w:val="center"/>
          </w:tcPr>
          <w:p w14:paraId="06ED8899" w14:textId="77777777" w:rsidR="00E44CEB" w:rsidRDefault="00E44CEB" w:rsidP="00E44CEB">
            <w:pPr>
              <w:jc w:val="center"/>
            </w:pPr>
            <w:r>
              <w:rPr>
                <w:rFonts w:hint="eastAsia"/>
                <w:kern w:val="0"/>
                <w:sz w:val="24"/>
              </w:rPr>
              <w:t>2018-01-02</w:t>
            </w:r>
          </w:p>
        </w:tc>
        <w:tc>
          <w:tcPr>
            <w:tcW w:w="1260" w:type="dxa"/>
            <w:vAlign w:val="center"/>
          </w:tcPr>
          <w:p w14:paraId="619E0216" w14:textId="77777777" w:rsidR="00E44CEB" w:rsidRDefault="00E44CEB" w:rsidP="00E44CEB">
            <w:pPr>
              <w:jc w:val="right"/>
            </w:pPr>
            <w:r>
              <w:rPr>
                <w:rFonts w:hint="eastAsia"/>
                <w:kern w:val="0"/>
                <w:sz w:val="24"/>
              </w:rPr>
              <w:t>99.01</w:t>
            </w:r>
          </w:p>
        </w:tc>
        <w:tc>
          <w:tcPr>
            <w:tcW w:w="1440" w:type="dxa"/>
            <w:vAlign w:val="center"/>
          </w:tcPr>
          <w:p w14:paraId="05C30227" w14:textId="77777777" w:rsidR="00E44CEB" w:rsidRDefault="00E44CEB" w:rsidP="00E44CEB">
            <w:pPr>
              <w:jc w:val="right"/>
            </w:pPr>
            <w:r>
              <w:rPr>
                <w:rFonts w:hint="eastAsia"/>
                <w:kern w:val="0"/>
                <w:sz w:val="24"/>
              </w:rPr>
              <w:t>900,000</w:t>
            </w:r>
          </w:p>
        </w:tc>
        <w:tc>
          <w:tcPr>
            <w:tcW w:w="1836" w:type="dxa"/>
            <w:vAlign w:val="center"/>
          </w:tcPr>
          <w:p w14:paraId="253644D2" w14:textId="77777777" w:rsidR="00E44CEB" w:rsidRDefault="00E44CEB" w:rsidP="00E44CEB">
            <w:pPr>
              <w:jc w:val="right"/>
            </w:pPr>
            <w:r>
              <w:rPr>
                <w:rFonts w:hint="eastAsia"/>
                <w:kern w:val="0"/>
                <w:sz w:val="24"/>
              </w:rPr>
              <w:t>89,110,849.80</w:t>
            </w:r>
          </w:p>
        </w:tc>
      </w:tr>
      <w:tr w:rsidR="00E44CEB" w14:paraId="454EE96B" w14:textId="77777777" w:rsidTr="00C050B4">
        <w:tc>
          <w:tcPr>
            <w:tcW w:w="1500" w:type="dxa"/>
            <w:vAlign w:val="center"/>
          </w:tcPr>
          <w:p w14:paraId="10F07FA1" w14:textId="3334FE91" w:rsidR="00E44CEB" w:rsidRDefault="00E44CEB" w:rsidP="00E44CEB">
            <w:pPr>
              <w:jc w:val="center"/>
            </w:pPr>
            <w:r>
              <w:rPr>
                <w:rFonts w:hint="eastAsia"/>
                <w:kern w:val="0"/>
                <w:sz w:val="24"/>
              </w:rPr>
              <w:t>1</w:t>
            </w:r>
            <w:r w:rsidR="00A130B3">
              <w:rPr>
                <w:rFonts w:hint="eastAsia"/>
                <w:kern w:val="0"/>
                <w:sz w:val="24"/>
              </w:rPr>
              <w:t>11785313</w:t>
            </w:r>
            <w:bookmarkStart w:id="60" w:name="_GoBack"/>
            <w:bookmarkEnd w:id="60"/>
          </w:p>
        </w:tc>
        <w:tc>
          <w:tcPr>
            <w:tcW w:w="1500" w:type="dxa"/>
            <w:vAlign w:val="center"/>
          </w:tcPr>
          <w:p w14:paraId="755D0D97" w14:textId="77777777" w:rsidR="00E44CEB" w:rsidRDefault="00E44CEB" w:rsidP="00E44CEB">
            <w:pPr>
              <w:jc w:val="center"/>
            </w:pPr>
            <w:r>
              <w:rPr>
                <w:rFonts w:hint="eastAsia"/>
                <w:kern w:val="0"/>
                <w:sz w:val="24"/>
              </w:rPr>
              <w:t>17</w:t>
            </w:r>
            <w:r>
              <w:rPr>
                <w:rFonts w:hint="eastAsia"/>
                <w:kern w:val="0"/>
                <w:sz w:val="24"/>
              </w:rPr>
              <w:t>哈尔滨银行</w:t>
            </w:r>
            <w:r>
              <w:rPr>
                <w:rFonts w:hint="eastAsia"/>
                <w:kern w:val="0"/>
                <w:sz w:val="24"/>
              </w:rPr>
              <w:t>CD184</w:t>
            </w:r>
          </w:p>
        </w:tc>
        <w:tc>
          <w:tcPr>
            <w:tcW w:w="1500" w:type="dxa"/>
            <w:vAlign w:val="center"/>
          </w:tcPr>
          <w:p w14:paraId="0DDF4C59" w14:textId="77777777" w:rsidR="00E44CEB" w:rsidRDefault="00E44CEB" w:rsidP="00E44CEB">
            <w:pPr>
              <w:jc w:val="center"/>
            </w:pPr>
            <w:r>
              <w:rPr>
                <w:rFonts w:hint="eastAsia"/>
                <w:kern w:val="0"/>
                <w:sz w:val="24"/>
              </w:rPr>
              <w:t>2018-01-02</w:t>
            </w:r>
          </w:p>
        </w:tc>
        <w:tc>
          <w:tcPr>
            <w:tcW w:w="1260" w:type="dxa"/>
            <w:vAlign w:val="center"/>
          </w:tcPr>
          <w:p w14:paraId="4A80BACA" w14:textId="77777777" w:rsidR="00E44CEB" w:rsidRDefault="00E44CEB" w:rsidP="00E44CEB">
            <w:pPr>
              <w:jc w:val="right"/>
            </w:pPr>
            <w:r>
              <w:rPr>
                <w:rFonts w:hint="eastAsia"/>
                <w:kern w:val="0"/>
                <w:sz w:val="24"/>
              </w:rPr>
              <w:t>99.02</w:t>
            </w:r>
          </w:p>
        </w:tc>
        <w:tc>
          <w:tcPr>
            <w:tcW w:w="1440" w:type="dxa"/>
            <w:vAlign w:val="center"/>
          </w:tcPr>
          <w:p w14:paraId="478AA3A9" w14:textId="77777777" w:rsidR="00E44CEB" w:rsidRDefault="00E44CEB" w:rsidP="00E44CEB">
            <w:pPr>
              <w:jc w:val="right"/>
            </w:pPr>
            <w:r>
              <w:rPr>
                <w:rFonts w:hint="eastAsia"/>
                <w:kern w:val="0"/>
                <w:sz w:val="24"/>
              </w:rPr>
              <w:t>480,000</w:t>
            </w:r>
          </w:p>
        </w:tc>
        <w:tc>
          <w:tcPr>
            <w:tcW w:w="1836" w:type="dxa"/>
            <w:vAlign w:val="center"/>
          </w:tcPr>
          <w:p w14:paraId="2CB560CA" w14:textId="77777777" w:rsidR="00E44CEB" w:rsidRDefault="00E44CEB" w:rsidP="00E44CEB">
            <w:pPr>
              <w:jc w:val="right"/>
            </w:pPr>
            <w:r>
              <w:rPr>
                <w:rFonts w:hint="eastAsia"/>
                <w:kern w:val="0"/>
                <w:sz w:val="24"/>
              </w:rPr>
              <w:t>47,530,753.25</w:t>
            </w:r>
          </w:p>
        </w:tc>
      </w:tr>
      <w:tr w:rsidR="00E44CEB" w:rsidRPr="00D0515B" w14:paraId="621DD232" w14:textId="77777777" w:rsidTr="00C050B4">
        <w:tc>
          <w:tcPr>
            <w:tcW w:w="1500" w:type="dxa"/>
            <w:tcBorders>
              <w:top w:val="single" w:sz="4" w:space="0" w:color="000000"/>
              <w:left w:val="single" w:sz="4" w:space="0" w:color="000000"/>
              <w:bottom w:val="single" w:sz="4" w:space="0" w:color="000000"/>
              <w:right w:val="single" w:sz="4" w:space="0" w:color="000000"/>
            </w:tcBorders>
            <w:vAlign w:val="center"/>
            <w:hideMark/>
          </w:tcPr>
          <w:p w14:paraId="7F5D8502" w14:textId="77777777" w:rsidR="00E44CEB" w:rsidRPr="003B397B" w:rsidRDefault="00E44CEB" w:rsidP="00E44CE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41C4A772" w14:textId="77777777" w:rsidR="00E44CEB" w:rsidRPr="003B397B" w:rsidRDefault="00E44CEB" w:rsidP="00E44CEB">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05894DC" w14:textId="77777777" w:rsidR="00E44CEB" w:rsidRPr="003B397B" w:rsidRDefault="00E44CEB" w:rsidP="00E44CEB">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1538A99" w14:textId="77777777" w:rsidR="00E44CEB" w:rsidRPr="003B397B" w:rsidRDefault="00E44CEB" w:rsidP="00E44CEB">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CF8DEC9" w14:textId="77777777" w:rsidR="00E44CEB" w:rsidRPr="003B397B" w:rsidRDefault="00E44CEB" w:rsidP="00E44CEB">
            <w:pPr>
              <w:spacing w:line="360" w:lineRule="auto"/>
              <w:jc w:val="right"/>
              <w:rPr>
                <w:sz w:val="24"/>
              </w:rPr>
            </w:pPr>
            <w:r w:rsidRPr="003B397B">
              <w:rPr>
                <w:rFonts w:hint="eastAsia"/>
                <w:sz w:val="24"/>
              </w:rPr>
              <w:t>1,380,000</w:t>
            </w:r>
          </w:p>
        </w:tc>
        <w:tc>
          <w:tcPr>
            <w:tcW w:w="1836" w:type="dxa"/>
            <w:tcBorders>
              <w:top w:val="single" w:sz="4" w:space="0" w:color="000000"/>
              <w:left w:val="single" w:sz="4" w:space="0" w:color="000000"/>
              <w:bottom w:val="single" w:sz="4" w:space="0" w:color="000000"/>
              <w:right w:val="single" w:sz="4" w:space="0" w:color="000000"/>
            </w:tcBorders>
            <w:hideMark/>
          </w:tcPr>
          <w:p w14:paraId="42877845" w14:textId="77777777" w:rsidR="00E44CEB" w:rsidRPr="003B397B" w:rsidRDefault="00E44CEB" w:rsidP="00E44CEB">
            <w:pPr>
              <w:spacing w:line="360" w:lineRule="auto"/>
              <w:jc w:val="right"/>
              <w:rPr>
                <w:sz w:val="24"/>
              </w:rPr>
            </w:pPr>
            <w:r w:rsidRPr="003B397B">
              <w:rPr>
                <w:rFonts w:hint="eastAsia"/>
                <w:sz w:val="24"/>
              </w:rPr>
              <w:t>136,641,603.05</w:t>
            </w:r>
          </w:p>
        </w:tc>
      </w:tr>
    </w:tbl>
    <w:p w14:paraId="2D15ADEB" w14:textId="77777777" w:rsidR="00E44CEB" w:rsidRDefault="00E44CEB" w:rsidP="003661C9">
      <w:pPr>
        <w:spacing w:before="29" w:line="288" w:lineRule="auto"/>
        <w:rPr>
          <w:b/>
          <w:sz w:val="24"/>
        </w:rPr>
      </w:pPr>
    </w:p>
    <w:p w14:paraId="33BDDD79" w14:textId="77777777"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14:paraId="15E64147" w14:textId="77777777"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14:paraId="3D62FDDC"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19B1BC30"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528D3A0E" w14:textId="77777777" w:rsidR="00795A1F" w:rsidRDefault="00C27C22">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0EF902E8" w14:textId="77777777" w:rsidR="00795A1F" w:rsidRDefault="00C27C22">
      <w:pPr>
        <w:spacing w:before="29" w:line="288" w:lineRule="auto"/>
        <w:ind w:firstLine="420"/>
        <w:rPr>
          <w:kern w:val="0"/>
          <w:sz w:val="24"/>
        </w:rPr>
      </w:pPr>
      <w:r>
        <w:rPr>
          <w:rFonts w:hint="eastAsia"/>
          <w:kern w:val="0"/>
          <w:sz w:val="24"/>
        </w:rPr>
        <w:t>本基金的基金管理人奉行全面风险管理体系的建设，在董事会下设立合规审核及风</w:t>
      </w:r>
      <w:r>
        <w:rPr>
          <w:rFonts w:hint="eastAsia"/>
          <w:kern w:val="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1F12D44" w14:textId="77777777" w:rsidR="00795A1F" w:rsidRDefault="00C27C22">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14:paraId="1C6238E9"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F2E06C1"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23C60F3A"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0042FA51" w14:textId="77777777" w:rsidR="00795A1F" w:rsidRDefault="00C27C22">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14:paraId="2489AB87" w14:textId="77777777" w:rsidR="00795A1F" w:rsidRDefault="00C27C22">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信银行，协议存款存放在大连银行股份有限公司、广发银行股份有限公司、民生银行股份有限公司、上海浦东发展银行股份有限公司、光大银行股份有限公司和东莞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0861310" w14:textId="77777777" w:rsidR="00795A1F" w:rsidRDefault="00C27C22">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14:paraId="42963DCE" w14:textId="77777777"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14:paraId="18CDDE61"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2CD90136" w14:textId="77777777"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14:paraId="1C104385" w14:textId="77777777"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lastRenderedPageBreak/>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761D2B1E" w14:textId="77777777"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14:paraId="36FB030F" w14:textId="77777777"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56B123B3"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14:paraId="64B36E48"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2017</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29A9B58"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10465AFC" w14:textId="77777777"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14:paraId="138898B6"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580C193B"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14:paraId="6330C5AC" w14:textId="77777777" w:rsidR="006D141C" w:rsidRPr="001F3198" w:rsidRDefault="006D141C" w:rsidP="001F3198">
            <w:pPr>
              <w:spacing w:before="29" w:line="288" w:lineRule="auto"/>
              <w:jc w:val="right"/>
              <w:rPr>
                <w:sz w:val="24"/>
              </w:rPr>
            </w:pPr>
            <w:r w:rsidRPr="001F3198">
              <w:rPr>
                <w:rFonts w:hint="eastAsia"/>
                <w:sz w:val="24"/>
              </w:rPr>
              <w:t>49,978,250.18</w:t>
            </w:r>
          </w:p>
        </w:tc>
        <w:tc>
          <w:tcPr>
            <w:tcW w:w="3247" w:type="dxa"/>
            <w:tcBorders>
              <w:top w:val="single" w:sz="4" w:space="0" w:color="000000"/>
              <w:left w:val="single" w:sz="4" w:space="0" w:color="000000"/>
              <w:bottom w:val="single" w:sz="4" w:space="0" w:color="000000"/>
              <w:right w:val="single" w:sz="4" w:space="0" w:color="000000"/>
            </w:tcBorders>
            <w:hideMark/>
          </w:tcPr>
          <w:p w14:paraId="611C3E22" w14:textId="77777777" w:rsidR="006D141C" w:rsidRPr="001F3198" w:rsidRDefault="006D141C" w:rsidP="001F3198">
            <w:pPr>
              <w:spacing w:before="29" w:line="288" w:lineRule="auto"/>
              <w:jc w:val="right"/>
              <w:rPr>
                <w:sz w:val="24"/>
              </w:rPr>
            </w:pPr>
            <w:r w:rsidRPr="001F3198">
              <w:rPr>
                <w:rFonts w:hint="eastAsia"/>
                <w:sz w:val="24"/>
              </w:rPr>
              <w:t>10,023,328.65</w:t>
            </w:r>
          </w:p>
        </w:tc>
      </w:tr>
      <w:tr w:rsidR="002C233F" w:rsidRPr="00D0515B" w14:paraId="6E6A23B7"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7A574958"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01A59CE6" w14:textId="77777777"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4980D4A2" w14:textId="77777777"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14:paraId="7F602D14"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78E9191D" w14:textId="77777777"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217574A2" w14:textId="77777777" w:rsidR="006D141C" w:rsidRPr="001F3198" w:rsidRDefault="006D141C" w:rsidP="001F3198">
            <w:pPr>
              <w:spacing w:before="29" w:line="288" w:lineRule="auto"/>
              <w:jc w:val="right"/>
              <w:rPr>
                <w:sz w:val="24"/>
              </w:rPr>
            </w:pPr>
            <w:r w:rsidRPr="001F3198">
              <w:rPr>
                <w:rFonts w:hint="eastAsia"/>
                <w:sz w:val="24"/>
              </w:rPr>
              <w:t>1,067,415,346.56</w:t>
            </w:r>
          </w:p>
        </w:tc>
        <w:tc>
          <w:tcPr>
            <w:tcW w:w="3247" w:type="dxa"/>
            <w:tcBorders>
              <w:top w:val="single" w:sz="4" w:space="0" w:color="000000"/>
              <w:left w:val="single" w:sz="4" w:space="0" w:color="000000"/>
              <w:bottom w:val="single" w:sz="4" w:space="0" w:color="000000"/>
              <w:right w:val="single" w:sz="4" w:space="0" w:color="000000"/>
            </w:tcBorders>
            <w:hideMark/>
          </w:tcPr>
          <w:p w14:paraId="32083183" w14:textId="77777777" w:rsidR="006D141C" w:rsidRPr="001F3198" w:rsidRDefault="006D141C" w:rsidP="001F3198">
            <w:pPr>
              <w:spacing w:before="29" w:line="288" w:lineRule="auto"/>
              <w:jc w:val="right"/>
              <w:rPr>
                <w:sz w:val="24"/>
              </w:rPr>
            </w:pPr>
            <w:r w:rsidRPr="001F3198">
              <w:rPr>
                <w:rFonts w:hint="eastAsia"/>
                <w:sz w:val="24"/>
              </w:rPr>
              <w:t>66,794,081.28</w:t>
            </w:r>
          </w:p>
        </w:tc>
      </w:tr>
      <w:tr w:rsidR="002C233F" w:rsidRPr="00D0515B" w14:paraId="6AC70AB5"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27AE44D7" w14:textId="77777777"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14:paraId="6393A739" w14:textId="77777777" w:rsidR="006D141C" w:rsidRPr="001F3198" w:rsidRDefault="006D141C" w:rsidP="001F3198">
            <w:pPr>
              <w:spacing w:before="29" w:line="288" w:lineRule="auto"/>
              <w:jc w:val="right"/>
              <w:rPr>
                <w:sz w:val="24"/>
              </w:rPr>
            </w:pPr>
            <w:r w:rsidRPr="001F3198">
              <w:rPr>
                <w:rFonts w:hint="eastAsia"/>
                <w:sz w:val="24"/>
              </w:rPr>
              <w:t>1,117,393,596.74</w:t>
            </w:r>
          </w:p>
        </w:tc>
        <w:tc>
          <w:tcPr>
            <w:tcW w:w="3247" w:type="dxa"/>
            <w:tcBorders>
              <w:top w:val="single" w:sz="4" w:space="0" w:color="000000"/>
              <w:left w:val="single" w:sz="4" w:space="0" w:color="000000"/>
              <w:bottom w:val="single" w:sz="4" w:space="0" w:color="000000"/>
              <w:right w:val="single" w:sz="4" w:space="0" w:color="000000"/>
            </w:tcBorders>
            <w:hideMark/>
          </w:tcPr>
          <w:p w14:paraId="32831B9C" w14:textId="77777777" w:rsidR="006D141C" w:rsidRPr="001F3198" w:rsidRDefault="006D141C" w:rsidP="001F3198">
            <w:pPr>
              <w:spacing w:before="29" w:line="288" w:lineRule="auto"/>
              <w:jc w:val="right"/>
              <w:rPr>
                <w:sz w:val="24"/>
              </w:rPr>
            </w:pPr>
            <w:r w:rsidRPr="001F3198">
              <w:rPr>
                <w:rFonts w:hint="eastAsia"/>
                <w:sz w:val="24"/>
              </w:rPr>
              <w:t>76,817,409.93</w:t>
            </w:r>
          </w:p>
        </w:tc>
      </w:tr>
    </w:tbl>
    <w:p w14:paraId="70F2B631" w14:textId="77777777"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注：未评级部分为国债、政策性金融债、企业超短期融资券和同业存单。</w:t>
      </w:r>
    </w:p>
    <w:p w14:paraId="2A445A22" w14:textId="77777777"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14:paraId="1B428639" w14:textId="77777777"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r w:rsidRPr="00D94AC7">
        <w:rPr>
          <w:rFonts w:hint="eastAsia"/>
          <w:b/>
          <w:sz w:val="24"/>
        </w:rPr>
        <w:t>按长期信用评级列示的债券投资</w:t>
      </w:r>
    </w:p>
    <w:p w14:paraId="6223F134" w14:textId="77777777" w:rsidR="006D141C" w:rsidRPr="001A7A67" w:rsidRDefault="006D141C" w:rsidP="001A7A67">
      <w:pPr>
        <w:tabs>
          <w:tab w:val="left" w:pos="426"/>
        </w:tabs>
        <w:spacing w:before="29" w:line="288" w:lineRule="auto"/>
        <w:jc w:val="left"/>
        <w:rPr>
          <w:kern w:val="0"/>
          <w:sz w:val="24"/>
        </w:rPr>
      </w:pPr>
      <w:r w:rsidRPr="00031BFA">
        <w:rPr>
          <w:rFonts w:hint="eastAsia"/>
          <w:kern w:val="0"/>
          <w:sz w:val="24"/>
        </w:rPr>
        <w:t xml:space="preserve">    </w:t>
      </w:r>
      <w:r w:rsidRPr="00031BFA">
        <w:rPr>
          <w:rFonts w:hint="eastAsia"/>
          <w:kern w:val="0"/>
          <w:sz w:val="24"/>
        </w:rPr>
        <w:t>本基金本报告期末未持有长期信用评级债券</w:t>
      </w:r>
      <w:r w:rsidRPr="00031BFA">
        <w:rPr>
          <w:rFonts w:hint="eastAsia"/>
          <w:kern w:val="0"/>
          <w:sz w:val="24"/>
        </w:rPr>
        <w:t>(2016</w:t>
      </w:r>
      <w:r w:rsidRPr="00031BFA">
        <w:rPr>
          <w:rFonts w:hint="eastAsia"/>
          <w:kern w:val="0"/>
          <w:sz w:val="24"/>
        </w:rPr>
        <w:t>年</w:t>
      </w:r>
      <w:r w:rsidRPr="00031BFA">
        <w:rPr>
          <w:rFonts w:hint="eastAsia"/>
          <w:kern w:val="0"/>
          <w:sz w:val="24"/>
        </w:rPr>
        <w:t>12</w:t>
      </w:r>
      <w:r w:rsidRPr="00031BFA">
        <w:rPr>
          <w:rFonts w:hint="eastAsia"/>
          <w:kern w:val="0"/>
          <w:sz w:val="24"/>
        </w:rPr>
        <w:t>月</w:t>
      </w:r>
      <w:r w:rsidRPr="00031BFA">
        <w:rPr>
          <w:rFonts w:hint="eastAsia"/>
          <w:kern w:val="0"/>
          <w:sz w:val="24"/>
        </w:rPr>
        <w:t>31</w:t>
      </w:r>
      <w:r w:rsidRPr="00031BFA">
        <w:rPr>
          <w:rFonts w:hint="eastAsia"/>
          <w:kern w:val="0"/>
          <w:sz w:val="24"/>
        </w:rPr>
        <w:t>日：无</w:t>
      </w:r>
      <w:r w:rsidRPr="00031BFA">
        <w:rPr>
          <w:rFonts w:hint="eastAsia"/>
          <w:kern w:val="0"/>
          <w:sz w:val="24"/>
        </w:rPr>
        <w:t>)</w:t>
      </w:r>
      <w:r w:rsidR="009C3C79">
        <w:rPr>
          <w:rFonts w:hint="eastAsia"/>
          <w:kern w:val="0"/>
          <w:sz w:val="24"/>
        </w:rPr>
        <w:t>。</w:t>
      </w:r>
      <w:r w:rsidR="001A7A67">
        <w:rPr>
          <w:rFonts w:hint="eastAsia"/>
          <w:kern w:val="0"/>
          <w:sz w:val="24"/>
        </w:rPr>
        <w:br/>
      </w:r>
    </w:p>
    <w:p w14:paraId="17E93016" w14:textId="7777777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67E66773" w14:textId="77777777" w:rsidR="006C01A3" w:rsidRDefault="006C01A3" w:rsidP="006C01A3">
      <w:pPr>
        <w:spacing w:before="29" w:line="288" w:lineRule="auto"/>
        <w:ind w:firstLine="420"/>
        <w:rPr>
          <w:kern w:val="0"/>
          <w:sz w:val="24"/>
        </w:rPr>
      </w:pPr>
      <w:r>
        <w:rPr>
          <w:rFonts w:hint="eastAsia"/>
          <w:kern w:val="0"/>
          <w:sz w:val="24"/>
        </w:rPr>
        <w:t>流动性风险是指基金在履行与金融负债有关的义务时遇到资金短缺的风险。</w:t>
      </w:r>
      <w:r w:rsidR="008176AD">
        <w:rPr>
          <w:rFonts w:hint="eastAsia"/>
          <w:sz w:val="24"/>
        </w:rPr>
        <w:t>本基金的流动性风险一方面来自于</w:t>
      </w:r>
      <w:r w:rsidR="008176AD" w:rsidRPr="00057467">
        <w:rPr>
          <w:rFonts w:hint="eastAsia"/>
          <w:sz w:val="24"/>
        </w:rPr>
        <w:t>基金份额持有人可随时要求赎回其持有的基金份额</w:t>
      </w:r>
      <w:r>
        <w:rPr>
          <w:rFonts w:hint="eastAsia"/>
          <w:kern w:val="0"/>
          <w:sz w:val="24"/>
        </w:rPr>
        <w:t>，另一方面来自于投资品种所处的交易市场不活跃而带来的变现困难或因投资集中而无法在市场出现剧烈波动的情况下以合理的价格变现。</w:t>
      </w:r>
    </w:p>
    <w:p w14:paraId="0D1B8E1B" w14:textId="77777777" w:rsidR="006C01A3" w:rsidRDefault="006C01A3" w:rsidP="006C01A3">
      <w:pPr>
        <w:spacing w:before="29" w:line="288" w:lineRule="auto"/>
        <w:ind w:firstLine="420"/>
        <w:rPr>
          <w:kern w:val="0"/>
          <w:sz w:val="24"/>
        </w:rPr>
      </w:pPr>
      <w:r w:rsidRPr="00057467">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sidRPr="00057467">
        <w:rPr>
          <w:rFonts w:hint="eastAsia"/>
          <w:kern w:val="0"/>
          <w:sz w:val="24"/>
        </w:rPr>
        <w:t>3</w:t>
      </w:r>
      <w:r w:rsidRPr="00057467">
        <w:rPr>
          <w:rFonts w:hint="eastAsia"/>
          <w:kern w:val="0"/>
          <w:sz w:val="24"/>
        </w:rPr>
        <w:t>个交易日累计赎回</w:t>
      </w:r>
      <w:r w:rsidRPr="00057467">
        <w:rPr>
          <w:rFonts w:hint="eastAsia"/>
          <w:kern w:val="0"/>
          <w:sz w:val="24"/>
        </w:rPr>
        <w:t>20%</w:t>
      </w:r>
      <w:r w:rsidRPr="00057467">
        <w:rPr>
          <w:rFonts w:hint="eastAsia"/>
          <w:kern w:val="0"/>
          <w:sz w:val="24"/>
        </w:rPr>
        <w:t>以上或者连续</w:t>
      </w:r>
      <w:r w:rsidRPr="00057467">
        <w:rPr>
          <w:rFonts w:hint="eastAsia"/>
          <w:kern w:val="0"/>
          <w:sz w:val="24"/>
        </w:rPr>
        <w:t>5</w:t>
      </w:r>
      <w:r w:rsidRPr="00057467">
        <w:rPr>
          <w:rFonts w:hint="eastAsia"/>
          <w:kern w:val="0"/>
          <w:sz w:val="24"/>
        </w:rPr>
        <w:t>个交易日累计赎回</w:t>
      </w:r>
      <w:r w:rsidRPr="00057467">
        <w:rPr>
          <w:rFonts w:hint="eastAsia"/>
          <w:kern w:val="0"/>
          <w:sz w:val="24"/>
        </w:rPr>
        <w:t>30%</w:t>
      </w:r>
      <w:r w:rsidRPr="00057467">
        <w:rPr>
          <w:rFonts w:hint="eastAsia"/>
          <w:kern w:val="0"/>
          <w:sz w:val="24"/>
        </w:rPr>
        <w:t>以上的情形外，债券正回购的资金余额在每个交易日均不得超过基金资产净值的</w:t>
      </w:r>
      <w:r w:rsidRPr="00057467">
        <w:rPr>
          <w:rFonts w:hint="eastAsia"/>
          <w:kern w:val="0"/>
          <w:sz w:val="24"/>
        </w:rPr>
        <w:t>20%</w:t>
      </w:r>
      <w:r w:rsidRPr="00057467">
        <w:rPr>
          <w:rFonts w:hint="eastAsia"/>
          <w:kern w:val="0"/>
          <w:sz w:val="24"/>
        </w:rPr>
        <w:t>。</w:t>
      </w:r>
    </w:p>
    <w:p w14:paraId="752767CA" w14:textId="77777777" w:rsidR="006D141C"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2017</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日，除卖出回购金融资产款余额中有</w:t>
      </w:r>
      <w:r w:rsidRPr="00761C3B">
        <w:rPr>
          <w:rFonts w:hint="eastAsia"/>
          <w:kern w:val="0"/>
          <w:sz w:val="24"/>
        </w:rPr>
        <w:t>125,929,758.63</w:t>
      </w:r>
      <w:r w:rsidRPr="00761C3B">
        <w:rPr>
          <w:rFonts w:hint="eastAsia"/>
          <w:kern w:val="0"/>
          <w:sz w:val="24"/>
        </w:rPr>
        <w:t>元将在一个月以内到期且计息</w:t>
      </w:r>
      <w:r w:rsidRPr="00761C3B">
        <w:rPr>
          <w:rFonts w:hint="eastAsia"/>
          <w:kern w:val="0"/>
          <w:sz w:val="24"/>
        </w:rPr>
        <w:t>(</w:t>
      </w:r>
      <w:r w:rsidRPr="00761C3B">
        <w:rPr>
          <w:rFonts w:hint="eastAsia"/>
          <w:kern w:val="0"/>
          <w:sz w:val="24"/>
        </w:rPr>
        <w:t>该利息金额不重大</w:t>
      </w:r>
      <w:r w:rsidRPr="00761C3B">
        <w:rPr>
          <w:rFonts w:hint="eastAsia"/>
          <w:kern w:val="0"/>
          <w:sz w:val="24"/>
        </w:rPr>
        <w:t>)</w:t>
      </w:r>
      <w:r w:rsidRPr="00761C3B">
        <w:rPr>
          <w:rFonts w:hint="eastAsia"/>
          <w:kern w:val="0"/>
          <w:sz w:val="24"/>
        </w:rPr>
        <w:t>外，本基金所承担的其他金融负债的合约约定到期日均为一个月以内且不计息，可赎回基金份额净值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无固定到期日且不计息，因此账面余额约为未折现的合约到期现金流量。</w:t>
      </w:r>
    </w:p>
    <w:p w14:paraId="03C5A340" w14:textId="77777777" w:rsidR="006C01A3" w:rsidRDefault="006C01A3" w:rsidP="00761C3B">
      <w:pPr>
        <w:spacing w:before="29" w:line="288" w:lineRule="auto"/>
        <w:ind w:firstLine="420"/>
        <w:rPr>
          <w:kern w:val="0"/>
          <w:sz w:val="24"/>
        </w:rPr>
      </w:pPr>
    </w:p>
    <w:p w14:paraId="50149342" w14:textId="77777777" w:rsidR="006C01A3" w:rsidRPr="00057467" w:rsidRDefault="006C01A3" w:rsidP="006C01A3">
      <w:pPr>
        <w:spacing w:before="29" w:line="288" w:lineRule="auto"/>
        <w:rPr>
          <w:b/>
          <w:bCs/>
          <w:kern w:val="0"/>
          <w:sz w:val="24"/>
        </w:rPr>
      </w:pPr>
      <w:r w:rsidRPr="00057467">
        <w:rPr>
          <w:rFonts w:hint="eastAsia"/>
          <w:b/>
          <w:bCs/>
          <w:kern w:val="0"/>
          <w:sz w:val="24"/>
        </w:rPr>
        <w:t>7.4.13.3.</w:t>
      </w:r>
      <w:r w:rsidRPr="00057467">
        <w:rPr>
          <w:b/>
          <w:bCs/>
          <w:kern w:val="0"/>
          <w:sz w:val="24"/>
        </w:rPr>
        <w:t xml:space="preserve">1 </w:t>
      </w:r>
      <w:r w:rsidRPr="00057467">
        <w:rPr>
          <w:rFonts w:hint="eastAsia"/>
          <w:b/>
          <w:bCs/>
          <w:kern w:val="0"/>
          <w:sz w:val="24"/>
        </w:rPr>
        <w:t>报告期内本基金组合资产的流动性风险分析</w:t>
      </w:r>
    </w:p>
    <w:p w14:paraId="40622FFB" w14:textId="77777777" w:rsidR="006C01A3" w:rsidRPr="00057467" w:rsidRDefault="006C01A3" w:rsidP="006C01A3">
      <w:pPr>
        <w:spacing w:before="29" w:line="288" w:lineRule="auto"/>
        <w:ind w:firstLineChars="200" w:firstLine="480"/>
        <w:rPr>
          <w:kern w:val="0"/>
          <w:sz w:val="24"/>
        </w:rPr>
      </w:pPr>
      <w:r w:rsidRPr="00057467">
        <w:rPr>
          <w:rFonts w:hint="eastAsia"/>
          <w:kern w:val="0"/>
          <w:sz w:val="24"/>
        </w:rPr>
        <w:t>本基金的基金管理人在基金运作过程中严格按照《公开募集证券投资基金运作管理办法》、《货币市场基金监督管理办法》及《公开募集开放式证券投资基金流动性风险管理规定》</w:t>
      </w:r>
      <w:r w:rsidRPr="00057467">
        <w:rPr>
          <w:rFonts w:hint="eastAsia"/>
          <w:kern w:val="0"/>
          <w:sz w:val="24"/>
        </w:rPr>
        <w:t>(</w:t>
      </w:r>
      <w:r w:rsidRPr="00057467">
        <w:rPr>
          <w:rFonts w:hint="eastAsia"/>
          <w:kern w:val="0"/>
          <w:sz w:val="24"/>
        </w:rPr>
        <w:t>自</w:t>
      </w:r>
      <w:r w:rsidRPr="00057467">
        <w:rPr>
          <w:rFonts w:hint="eastAsia"/>
          <w:kern w:val="0"/>
          <w:sz w:val="24"/>
        </w:rPr>
        <w:t>2017</w:t>
      </w:r>
      <w:r w:rsidRPr="00057467">
        <w:rPr>
          <w:rFonts w:hint="eastAsia"/>
          <w:kern w:val="0"/>
          <w:sz w:val="24"/>
        </w:rPr>
        <w:t>年</w:t>
      </w:r>
      <w:r w:rsidRPr="00057467">
        <w:rPr>
          <w:rFonts w:hint="eastAsia"/>
          <w:kern w:val="0"/>
          <w:sz w:val="24"/>
        </w:rPr>
        <w:t>10</w:t>
      </w:r>
      <w:r w:rsidRPr="00057467">
        <w:rPr>
          <w:rFonts w:hint="eastAsia"/>
          <w:kern w:val="0"/>
          <w:sz w:val="24"/>
        </w:rPr>
        <w:t>月</w:t>
      </w:r>
      <w:r w:rsidRPr="00057467">
        <w:rPr>
          <w:rFonts w:hint="eastAsia"/>
          <w:kern w:val="0"/>
          <w:sz w:val="24"/>
        </w:rPr>
        <w:t>1</w:t>
      </w:r>
      <w:r w:rsidRPr="00057467">
        <w:rPr>
          <w:rFonts w:hint="eastAsia"/>
          <w:kern w:val="0"/>
          <w:sz w:val="24"/>
        </w:rPr>
        <w:t>日起施行</w:t>
      </w:r>
      <w:r w:rsidRPr="00057467">
        <w:rPr>
          <w:rFonts w:hint="eastAsia"/>
          <w:kern w:val="0"/>
          <w:sz w:val="24"/>
        </w:rPr>
        <w:t>)</w:t>
      </w:r>
      <w:r w:rsidRPr="00057467">
        <w:rPr>
          <w:rFonts w:hint="eastAsia"/>
          <w:kern w:val="0"/>
          <w:sz w:val="24"/>
        </w:rPr>
        <w:t>等法规的要求对本基金组合资产的流动性风险进行管理，通过监控基金平均剩余期限、平均剩余存续期限、高流动资产占比、持仓集中度、投资交易的不活跃品种</w:t>
      </w:r>
      <w:r w:rsidRPr="00057467">
        <w:rPr>
          <w:rFonts w:hint="eastAsia"/>
          <w:kern w:val="0"/>
          <w:sz w:val="24"/>
        </w:rPr>
        <w:t>(</w:t>
      </w:r>
      <w:r w:rsidRPr="00057467">
        <w:rPr>
          <w:rFonts w:hint="eastAsia"/>
          <w:kern w:val="0"/>
          <w:sz w:val="24"/>
        </w:rPr>
        <w:t>企业债或短期融资券</w:t>
      </w:r>
      <w:r w:rsidRPr="00057467">
        <w:rPr>
          <w:rFonts w:hint="eastAsia"/>
          <w:kern w:val="0"/>
          <w:sz w:val="24"/>
        </w:rPr>
        <w:t>)</w:t>
      </w:r>
      <w:r w:rsidRPr="00057467">
        <w:rPr>
          <w:rFonts w:hint="eastAsia"/>
          <w:kern w:val="0"/>
          <w:sz w:val="24"/>
        </w:rPr>
        <w:t>，并结合份额持有人集中度变化予以实现。</w:t>
      </w:r>
    </w:p>
    <w:p w14:paraId="11D78455" w14:textId="77777777" w:rsidR="006C01A3" w:rsidRPr="000A5B7C" w:rsidRDefault="006C01A3" w:rsidP="000A5B7C">
      <w:pPr>
        <w:spacing w:before="29" w:line="288" w:lineRule="auto"/>
        <w:ind w:firstLineChars="200" w:firstLine="480"/>
        <w:rPr>
          <w:kern w:val="0"/>
          <w:sz w:val="24"/>
        </w:rPr>
      </w:pPr>
      <w:r w:rsidRPr="00057467">
        <w:rPr>
          <w:rFonts w:hint="eastAsia"/>
          <w:kern w:val="0"/>
          <w:sz w:val="24"/>
        </w:rPr>
        <w:lastRenderedPageBreak/>
        <w:t>一般情况下，本基金投资组合的平均剩余期限在每个交易日均不得超过</w:t>
      </w:r>
      <w:r w:rsidRPr="00057467">
        <w:rPr>
          <w:rFonts w:hint="eastAsia"/>
          <w:kern w:val="0"/>
          <w:sz w:val="24"/>
        </w:rPr>
        <w:t>120</w:t>
      </w:r>
      <w:r w:rsidRPr="00057467">
        <w:rPr>
          <w:rFonts w:hint="eastAsia"/>
          <w:kern w:val="0"/>
          <w:sz w:val="24"/>
        </w:rPr>
        <w:t>天，平均剩余存续期限在每个交易日均不得超过</w:t>
      </w:r>
      <w:r w:rsidRPr="00057467">
        <w:rPr>
          <w:rFonts w:hint="eastAsia"/>
          <w:kern w:val="0"/>
          <w:sz w:val="24"/>
        </w:rPr>
        <w:t>240</w:t>
      </w:r>
      <w:r w:rsidRPr="00057467">
        <w:rPr>
          <w:rFonts w:hint="eastAsia"/>
          <w:kern w:val="0"/>
          <w:sz w:val="24"/>
        </w:rPr>
        <w:t>天，且能够通过出售所持有的银行间同业市场交易债券应对流动性需求；当本基金前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20%</w:t>
      </w:r>
      <w:r w:rsidRPr="00057467">
        <w:rPr>
          <w:rFonts w:hint="eastAsia"/>
          <w:kern w:val="0"/>
          <w:sz w:val="24"/>
        </w:rPr>
        <w:t>时，本基金投资组合的平均剩余期限在每个交易日不得超过</w:t>
      </w:r>
      <w:r w:rsidRPr="00057467">
        <w:rPr>
          <w:rFonts w:hint="eastAsia"/>
          <w:kern w:val="0"/>
          <w:sz w:val="24"/>
        </w:rPr>
        <w:t>90</w:t>
      </w:r>
      <w:r w:rsidRPr="00057467">
        <w:rPr>
          <w:rFonts w:hint="eastAsia"/>
          <w:kern w:val="0"/>
          <w:sz w:val="24"/>
        </w:rPr>
        <w:t>天，平均剩余存续期不得超过</w:t>
      </w:r>
      <w:r w:rsidRPr="00057467">
        <w:rPr>
          <w:rFonts w:hint="eastAsia"/>
          <w:kern w:val="0"/>
          <w:sz w:val="24"/>
        </w:rPr>
        <w:t>180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20%</w:t>
      </w:r>
      <w:r w:rsidRPr="00057467">
        <w:rPr>
          <w:rFonts w:hint="eastAsia"/>
          <w:kern w:val="0"/>
          <w:sz w:val="24"/>
        </w:rPr>
        <w:t>；当本基金前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50%</w:t>
      </w:r>
      <w:r w:rsidRPr="00057467">
        <w:rPr>
          <w:rFonts w:hint="eastAsia"/>
          <w:kern w:val="0"/>
          <w:sz w:val="24"/>
        </w:rPr>
        <w:t>时，本基金投资组合的平均剩余期限在每个交易日均不得超过</w:t>
      </w:r>
      <w:r w:rsidRPr="00057467">
        <w:rPr>
          <w:rFonts w:hint="eastAsia"/>
          <w:kern w:val="0"/>
          <w:sz w:val="24"/>
        </w:rPr>
        <w:t>60</w:t>
      </w:r>
      <w:r w:rsidRPr="00057467">
        <w:rPr>
          <w:rFonts w:hint="eastAsia"/>
          <w:kern w:val="0"/>
          <w:sz w:val="24"/>
        </w:rPr>
        <w:t>天，平均剩余存续期在每个交易日均不得超过</w:t>
      </w:r>
      <w:r w:rsidRPr="00057467">
        <w:rPr>
          <w:rFonts w:hint="eastAsia"/>
          <w:kern w:val="0"/>
          <w:sz w:val="24"/>
        </w:rPr>
        <w:t>120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30%</w:t>
      </w:r>
      <w:r w:rsidRPr="00057467">
        <w:rPr>
          <w:rFonts w:hint="eastAsia"/>
          <w:kern w:val="0"/>
          <w:sz w:val="24"/>
        </w:rPr>
        <w:t>。</w:t>
      </w:r>
      <w:r w:rsidR="000A5B7C" w:rsidRPr="00283947">
        <w:rPr>
          <w:rFonts w:hint="eastAsia"/>
          <w:kern w:val="0"/>
          <w:sz w:val="24"/>
        </w:rPr>
        <w:t>于</w:t>
      </w:r>
      <w:r w:rsidR="000A5B7C" w:rsidRPr="00283947">
        <w:rPr>
          <w:rFonts w:hint="eastAsia"/>
          <w:kern w:val="0"/>
          <w:sz w:val="24"/>
        </w:rPr>
        <w:t>2017</w:t>
      </w:r>
      <w:r w:rsidR="000A5B7C" w:rsidRPr="00283947">
        <w:rPr>
          <w:rFonts w:hint="eastAsia"/>
          <w:kern w:val="0"/>
          <w:sz w:val="24"/>
        </w:rPr>
        <w:t>年</w:t>
      </w:r>
      <w:r w:rsidR="000A5B7C" w:rsidRPr="00283947">
        <w:rPr>
          <w:rFonts w:hint="eastAsia"/>
          <w:kern w:val="0"/>
          <w:sz w:val="24"/>
        </w:rPr>
        <w:t>12</w:t>
      </w:r>
      <w:r w:rsidR="000A5B7C" w:rsidRPr="00283947">
        <w:rPr>
          <w:rFonts w:hint="eastAsia"/>
          <w:kern w:val="0"/>
          <w:sz w:val="24"/>
        </w:rPr>
        <w:t>月</w:t>
      </w:r>
      <w:r w:rsidR="000A5B7C" w:rsidRPr="00283947">
        <w:rPr>
          <w:rFonts w:hint="eastAsia"/>
          <w:kern w:val="0"/>
          <w:sz w:val="24"/>
        </w:rPr>
        <w:t>31</w:t>
      </w:r>
      <w:r w:rsidR="000A5B7C" w:rsidRPr="00283947">
        <w:rPr>
          <w:rFonts w:hint="eastAsia"/>
          <w:kern w:val="0"/>
          <w:sz w:val="24"/>
        </w:rPr>
        <w:t>日，本基金前</w:t>
      </w:r>
      <w:r w:rsidR="000A5B7C" w:rsidRPr="00283947">
        <w:rPr>
          <w:rFonts w:hint="eastAsia"/>
          <w:kern w:val="0"/>
          <w:sz w:val="24"/>
        </w:rPr>
        <w:t>10</w:t>
      </w:r>
      <w:r w:rsidR="000A5B7C" w:rsidRPr="00283947">
        <w:rPr>
          <w:rFonts w:hint="eastAsia"/>
          <w:kern w:val="0"/>
          <w:sz w:val="24"/>
        </w:rPr>
        <w:t>名份额持有人的持有份额合计占基金总份额的比例为</w:t>
      </w:r>
      <w:r w:rsidR="000A5B7C">
        <w:rPr>
          <w:rFonts w:hint="eastAsia"/>
          <w:kern w:val="0"/>
          <w:sz w:val="24"/>
        </w:rPr>
        <w:t>94.60</w:t>
      </w:r>
      <w:r w:rsidR="000A5B7C" w:rsidRPr="00283947">
        <w:rPr>
          <w:rFonts w:hint="eastAsia"/>
          <w:kern w:val="0"/>
          <w:sz w:val="24"/>
        </w:rPr>
        <w:t>%</w:t>
      </w:r>
      <w:r w:rsidR="000A5B7C" w:rsidRPr="00283947">
        <w:rPr>
          <w:rFonts w:hint="eastAsia"/>
          <w:kern w:val="0"/>
          <w:sz w:val="24"/>
        </w:rPr>
        <w:t>，本基金投资组合的平均剩余期限为</w:t>
      </w:r>
      <w:r w:rsidR="000A5B7C">
        <w:rPr>
          <w:rFonts w:hint="eastAsia"/>
          <w:kern w:val="0"/>
          <w:sz w:val="24"/>
        </w:rPr>
        <w:t>53</w:t>
      </w:r>
      <w:r w:rsidR="000A5B7C" w:rsidRPr="00283947">
        <w:rPr>
          <w:rFonts w:hint="eastAsia"/>
          <w:kern w:val="0"/>
          <w:sz w:val="24"/>
        </w:rPr>
        <w:t>天，平均剩余存续期为</w:t>
      </w:r>
      <w:r w:rsidR="000A5B7C">
        <w:rPr>
          <w:rFonts w:hint="eastAsia"/>
          <w:kern w:val="0"/>
          <w:sz w:val="24"/>
        </w:rPr>
        <w:t>53</w:t>
      </w:r>
      <w:r w:rsidR="000A5B7C" w:rsidRPr="00283947">
        <w:rPr>
          <w:rFonts w:hint="eastAsia"/>
          <w:kern w:val="0"/>
          <w:sz w:val="24"/>
        </w:rPr>
        <w:t>天</w:t>
      </w:r>
      <w:r w:rsidR="000A5B7C">
        <w:rPr>
          <w:rFonts w:hint="eastAsia"/>
          <w:kern w:val="0"/>
          <w:sz w:val="24"/>
        </w:rPr>
        <w:t>。</w:t>
      </w:r>
    </w:p>
    <w:p w14:paraId="13FC63AF" w14:textId="77777777" w:rsidR="006C01A3" w:rsidRPr="00057467" w:rsidRDefault="006C01A3" w:rsidP="006C01A3">
      <w:pPr>
        <w:spacing w:before="29" w:line="288" w:lineRule="auto"/>
        <w:ind w:firstLineChars="200" w:firstLine="480"/>
        <w:rPr>
          <w:kern w:val="0"/>
          <w:sz w:val="24"/>
        </w:rPr>
      </w:pPr>
      <w:r w:rsidRPr="00057467">
        <w:rPr>
          <w:rFonts w:hint="eastAsia"/>
          <w:kern w:val="0"/>
          <w:sz w:val="24"/>
        </w:rPr>
        <w:t>本基金投资于一家公司发行的证券市值不超过基金资产净值的</w:t>
      </w:r>
      <w:r w:rsidRPr="00057467">
        <w:rPr>
          <w:rFonts w:hint="eastAsia"/>
          <w:kern w:val="0"/>
          <w:sz w:val="24"/>
        </w:rPr>
        <w:t>10%</w:t>
      </w:r>
      <w:r w:rsidRPr="00057467">
        <w:rPr>
          <w:rFonts w:hint="eastAsia"/>
          <w:kern w:val="0"/>
          <w:sz w:val="24"/>
        </w:rPr>
        <w:t>，且本基金与由本基金的基金管理人管理的其他基金共同持有一家公司发行的证券不得超过该证券的</w:t>
      </w:r>
      <w:r w:rsidRPr="00057467">
        <w:rPr>
          <w:rFonts w:hint="eastAsia"/>
          <w:kern w:val="0"/>
          <w:sz w:val="24"/>
        </w:rPr>
        <w:t>10%</w:t>
      </w:r>
      <w:r w:rsidRPr="00057467">
        <w:rPr>
          <w:rFonts w:hint="eastAsia"/>
          <w:kern w:val="0"/>
          <w:sz w:val="24"/>
        </w:rPr>
        <w:t>。本基金与由本基金的基金管理人管理的其他货币市场基金投资同一商业银行的银行存款及其发行的同业存单与债券不得超过该商业银行最近一个季度末净资产的</w:t>
      </w:r>
      <w:r w:rsidRPr="00057467">
        <w:rPr>
          <w:rFonts w:hint="eastAsia"/>
          <w:kern w:val="0"/>
          <w:sz w:val="24"/>
        </w:rPr>
        <w:t>10%</w:t>
      </w:r>
      <w:r w:rsidRPr="00057467">
        <w:rPr>
          <w:rFonts w:hint="eastAsia"/>
          <w:kern w:val="0"/>
          <w:sz w:val="24"/>
        </w:rPr>
        <w:t>。本基金主动投资于流动性受限资产的市值合计不得超过基金资产净值的</w:t>
      </w:r>
      <w:r w:rsidRPr="00057467">
        <w:rPr>
          <w:rFonts w:hint="eastAsia"/>
          <w:kern w:val="0"/>
          <w:sz w:val="24"/>
        </w:rPr>
        <w:t>10%</w:t>
      </w:r>
      <w:r w:rsidRPr="00057467">
        <w:rPr>
          <w:rFonts w:hint="eastAsia"/>
          <w:kern w:val="0"/>
          <w:sz w:val="24"/>
        </w:rPr>
        <w:t>。</w:t>
      </w:r>
    </w:p>
    <w:p w14:paraId="5488E9E5" w14:textId="77777777" w:rsidR="006C01A3" w:rsidRPr="00057467" w:rsidRDefault="006C01A3" w:rsidP="006C01A3">
      <w:pPr>
        <w:spacing w:before="29" w:line="288" w:lineRule="auto"/>
        <w:ind w:firstLineChars="200" w:firstLine="480"/>
        <w:rPr>
          <w:kern w:val="0"/>
          <w:sz w:val="24"/>
        </w:rPr>
      </w:pPr>
      <w:r w:rsidRPr="0005746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381CE4F" w14:textId="77777777" w:rsidR="006C01A3" w:rsidRPr="006C01A3" w:rsidRDefault="006C01A3" w:rsidP="006C01A3">
      <w:pPr>
        <w:spacing w:before="29" w:line="288" w:lineRule="auto"/>
        <w:ind w:firstLineChars="200" w:firstLine="480"/>
        <w:rPr>
          <w:kern w:val="0"/>
          <w:sz w:val="24"/>
        </w:rPr>
      </w:pPr>
      <w:r w:rsidRPr="00057467">
        <w:rPr>
          <w:rFonts w:hint="eastAsia"/>
          <w:kern w:val="0"/>
          <w:sz w:val="24"/>
        </w:rPr>
        <w:t>综合上述各项流动性指标的监测结果及流动性风险管理措施的实施，本基金在本报告期内流动性情况良好。</w:t>
      </w:r>
    </w:p>
    <w:p w14:paraId="45D4778D" w14:textId="77777777" w:rsidR="00761C3B" w:rsidRPr="00D0515B" w:rsidRDefault="00761C3B" w:rsidP="00E70068">
      <w:pPr>
        <w:spacing w:line="360" w:lineRule="auto"/>
        <w:ind w:firstLineChars="200" w:firstLine="420"/>
        <w:rPr>
          <w:rFonts w:asciiTheme="minorEastAsia" w:eastAsiaTheme="minorEastAsia" w:hAnsiTheme="minorEastAsia"/>
          <w:szCs w:val="21"/>
        </w:rPr>
      </w:pPr>
    </w:p>
    <w:p w14:paraId="02FB47AD"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7CF95717"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048F03C0"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7D8F80A3"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0546EDA5" w14:textId="77777777" w:rsidR="00795A1F" w:rsidRDefault="00C27C22">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w:t>
      </w:r>
      <w:r>
        <w:rPr>
          <w:rFonts w:hint="eastAsia"/>
          <w:kern w:val="0"/>
          <w:sz w:val="24"/>
        </w:rPr>
        <w:lastRenderedPageBreak/>
        <w:t>的风险。</w:t>
      </w:r>
    </w:p>
    <w:p w14:paraId="0D17934F" w14:textId="77777777" w:rsidR="008C5477" w:rsidRDefault="008C5477" w:rsidP="008C5477">
      <w:pPr>
        <w:spacing w:before="29" w:line="288" w:lineRule="auto"/>
        <w:ind w:firstLineChars="200" w:firstLine="480"/>
        <w:rPr>
          <w:kern w:val="0"/>
          <w:sz w:val="24"/>
        </w:rPr>
      </w:pPr>
      <w:r w:rsidRPr="00C172AA">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14:paraId="5C7AF24C"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73AE3B14"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7E1D5690"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1B5C1635" w14:textId="77777777" w:rsidTr="00BF370B">
        <w:tc>
          <w:tcPr>
            <w:tcW w:w="1666" w:type="dxa"/>
            <w:gridSpan w:val="2"/>
            <w:vAlign w:val="center"/>
          </w:tcPr>
          <w:p w14:paraId="468ECC85"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6F48EE0B" w14:textId="77777777" w:rsidR="00126D14" w:rsidRPr="00B25449" w:rsidRDefault="00126D14" w:rsidP="00BF370B">
            <w:pPr>
              <w:spacing w:before="29" w:line="288" w:lineRule="auto"/>
              <w:jc w:val="center"/>
              <w:rPr>
                <w:b/>
                <w:sz w:val="18"/>
                <w:szCs w:val="18"/>
              </w:rPr>
            </w:pPr>
            <w:r w:rsidRPr="00B25449">
              <w:rPr>
                <w:b/>
                <w:sz w:val="18"/>
                <w:szCs w:val="18"/>
              </w:rPr>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5BE11321"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14:paraId="64A7D1FF"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15300AE4"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6F1E8BD7"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01E7AE19"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300E9348"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3A34EC5A"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45C9F3DE" w14:textId="77777777" w:rsidTr="003C4FFC">
        <w:tc>
          <w:tcPr>
            <w:tcW w:w="1666" w:type="dxa"/>
            <w:gridSpan w:val="2"/>
            <w:vAlign w:val="center"/>
          </w:tcPr>
          <w:p w14:paraId="36CCBD1B"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677F8415" w14:textId="77777777" w:rsidR="00126D14" w:rsidRPr="005E1AD8" w:rsidRDefault="00126D14" w:rsidP="00BF370B">
            <w:pPr>
              <w:spacing w:before="29" w:line="288" w:lineRule="auto"/>
              <w:rPr>
                <w:sz w:val="18"/>
                <w:szCs w:val="18"/>
              </w:rPr>
            </w:pPr>
          </w:p>
        </w:tc>
        <w:tc>
          <w:tcPr>
            <w:tcW w:w="1134" w:type="dxa"/>
            <w:gridSpan w:val="3"/>
            <w:vAlign w:val="center"/>
          </w:tcPr>
          <w:p w14:paraId="21FAFA37" w14:textId="77777777" w:rsidR="00126D14" w:rsidRPr="005E1AD8" w:rsidRDefault="00126D14" w:rsidP="00BF370B">
            <w:pPr>
              <w:spacing w:before="29" w:line="288" w:lineRule="auto"/>
              <w:rPr>
                <w:sz w:val="18"/>
                <w:szCs w:val="18"/>
              </w:rPr>
            </w:pPr>
          </w:p>
        </w:tc>
        <w:tc>
          <w:tcPr>
            <w:tcW w:w="1142" w:type="dxa"/>
            <w:vAlign w:val="center"/>
          </w:tcPr>
          <w:p w14:paraId="345DC8A1" w14:textId="77777777" w:rsidR="00126D14" w:rsidRPr="005E1AD8" w:rsidRDefault="00126D14" w:rsidP="00BF370B">
            <w:pPr>
              <w:spacing w:before="29" w:line="288" w:lineRule="auto"/>
              <w:rPr>
                <w:sz w:val="18"/>
                <w:szCs w:val="18"/>
              </w:rPr>
            </w:pPr>
          </w:p>
        </w:tc>
        <w:tc>
          <w:tcPr>
            <w:tcW w:w="855" w:type="dxa"/>
            <w:vAlign w:val="center"/>
          </w:tcPr>
          <w:p w14:paraId="0CE68841" w14:textId="77777777" w:rsidR="00126D14" w:rsidRPr="005E1AD8" w:rsidRDefault="00126D14" w:rsidP="00BF370B">
            <w:pPr>
              <w:spacing w:before="29" w:line="288" w:lineRule="auto"/>
              <w:rPr>
                <w:sz w:val="18"/>
                <w:szCs w:val="18"/>
              </w:rPr>
            </w:pPr>
          </w:p>
        </w:tc>
        <w:tc>
          <w:tcPr>
            <w:tcW w:w="992" w:type="dxa"/>
            <w:vAlign w:val="center"/>
          </w:tcPr>
          <w:p w14:paraId="0305EF32" w14:textId="77777777" w:rsidR="00126D14" w:rsidRPr="005E1AD8" w:rsidRDefault="00126D14" w:rsidP="00BF370B">
            <w:pPr>
              <w:spacing w:before="29" w:line="288" w:lineRule="auto"/>
              <w:rPr>
                <w:sz w:val="18"/>
                <w:szCs w:val="18"/>
              </w:rPr>
            </w:pPr>
          </w:p>
        </w:tc>
        <w:tc>
          <w:tcPr>
            <w:tcW w:w="982" w:type="dxa"/>
            <w:vAlign w:val="center"/>
          </w:tcPr>
          <w:p w14:paraId="15B612E1" w14:textId="77777777" w:rsidR="00126D14" w:rsidRPr="005E1AD8" w:rsidRDefault="00126D14" w:rsidP="00BF370B">
            <w:pPr>
              <w:spacing w:before="29" w:line="288" w:lineRule="auto"/>
              <w:rPr>
                <w:sz w:val="18"/>
                <w:szCs w:val="18"/>
              </w:rPr>
            </w:pPr>
          </w:p>
        </w:tc>
        <w:tc>
          <w:tcPr>
            <w:tcW w:w="1036" w:type="dxa"/>
            <w:gridSpan w:val="2"/>
            <w:vAlign w:val="center"/>
          </w:tcPr>
          <w:p w14:paraId="04FF00AF" w14:textId="77777777" w:rsidR="00126D14" w:rsidRPr="005E1AD8" w:rsidRDefault="00126D14" w:rsidP="00BF370B">
            <w:pPr>
              <w:spacing w:before="29" w:line="288" w:lineRule="auto"/>
              <w:rPr>
                <w:sz w:val="18"/>
                <w:szCs w:val="18"/>
              </w:rPr>
            </w:pPr>
          </w:p>
        </w:tc>
      </w:tr>
      <w:tr w:rsidR="00795A1F" w14:paraId="43E77B49" w14:textId="77777777">
        <w:tc>
          <w:tcPr>
            <w:tcW w:w="1666" w:type="dxa"/>
            <w:gridSpan w:val="2"/>
            <w:vAlign w:val="center"/>
          </w:tcPr>
          <w:p w14:paraId="6F9D71A0" w14:textId="77777777" w:rsidR="00795A1F" w:rsidRDefault="00C27C22">
            <w:pPr>
              <w:jc w:val="left"/>
            </w:pPr>
            <w:r>
              <w:rPr>
                <w:color w:val="000000"/>
                <w:sz w:val="18"/>
                <w:szCs w:val="18"/>
              </w:rPr>
              <w:t>银行存款</w:t>
            </w:r>
          </w:p>
        </w:tc>
        <w:tc>
          <w:tcPr>
            <w:tcW w:w="1265" w:type="dxa"/>
            <w:gridSpan w:val="2"/>
            <w:vAlign w:val="center"/>
          </w:tcPr>
          <w:p w14:paraId="061CE923" w14:textId="77777777" w:rsidR="00795A1F" w:rsidRDefault="00C27C22">
            <w:pPr>
              <w:jc w:val="left"/>
            </w:pPr>
            <w:r>
              <w:rPr>
                <w:color w:val="000000"/>
                <w:sz w:val="18"/>
                <w:szCs w:val="18"/>
              </w:rPr>
              <w:t>103,570,511.01</w:t>
            </w:r>
          </w:p>
        </w:tc>
        <w:tc>
          <w:tcPr>
            <w:tcW w:w="1134" w:type="dxa"/>
            <w:gridSpan w:val="3"/>
            <w:vAlign w:val="center"/>
          </w:tcPr>
          <w:p w14:paraId="1E28874F" w14:textId="77777777" w:rsidR="00795A1F" w:rsidRDefault="00C27C22">
            <w:pPr>
              <w:jc w:val="left"/>
            </w:pPr>
            <w:r>
              <w:rPr>
                <w:color w:val="000000"/>
                <w:sz w:val="18"/>
                <w:szCs w:val="18"/>
              </w:rPr>
              <w:t>650,000,000.00</w:t>
            </w:r>
          </w:p>
        </w:tc>
        <w:tc>
          <w:tcPr>
            <w:tcW w:w="1142" w:type="dxa"/>
            <w:vAlign w:val="center"/>
          </w:tcPr>
          <w:p w14:paraId="13DB9FE5" w14:textId="77777777" w:rsidR="00795A1F" w:rsidRDefault="00C27C22">
            <w:pPr>
              <w:jc w:val="left"/>
            </w:pPr>
            <w:r>
              <w:rPr>
                <w:color w:val="000000"/>
                <w:sz w:val="18"/>
                <w:szCs w:val="18"/>
              </w:rPr>
              <w:t>-</w:t>
            </w:r>
          </w:p>
        </w:tc>
        <w:tc>
          <w:tcPr>
            <w:tcW w:w="855" w:type="dxa"/>
            <w:vAlign w:val="center"/>
          </w:tcPr>
          <w:p w14:paraId="6B91BE86" w14:textId="77777777" w:rsidR="00795A1F" w:rsidRDefault="00C27C22">
            <w:pPr>
              <w:jc w:val="left"/>
            </w:pPr>
            <w:r>
              <w:rPr>
                <w:color w:val="000000"/>
                <w:sz w:val="18"/>
                <w:szCs w:val="18"/>
              </w:rPr>
              <w:t>-</w:t>
            </w:r>
          </w:p>
        </w:tc>
        <w:tc>
          <w:tcPr>
            <w:tcW w:w="992" w:type="dxa"/>
            <w:vAlign w:val="center"/>
          </w:tcPr>
          <w:p w14:paraId="51470C92" w14:textId="77777777" w:rsidR="00795A1F" w:rsidRDefault="00C27C22">
            <w:pPr>
              <w:jc w:val="center"/>
            </w:pPr>
            <w:r>
              <w:rPr>
                <w:color w:val="000000"/>
                <w:sz w:val="18"/>
                <w:szCs w:val="18"/>
              </w:rPr>
              <w:t>-</w:t>
            </w:r>
          </w:p>
        </w:tc>
        <w:tc>
          <w:tcPr>
            <w:tcW w:w="982" w:type="dxa"/>
            <w:vAlign w:val="center"/>
          </w:tcPr>
          <w:p w14:paraId="2DBA1A7A" w14:textId="77777777" w:rsidR="00795A1F" w:rsidRDefault="00C27C22">
            <w:pPr>
              <w:jc w:val="center"/>
            </w:pPr>
            <w:r>
              <w:rPr>
                <w:color w:val="000000"/>
                <w:sz w:val="18"/>
                <w:szCs w:val="18"/>
              </w:rPr>
              <w:t>-</w:t>
            </w:r>
          </w:p>
        </w:tc>
        <w:tc>
          <w:tcPr>
            <w:tcW w:w="1036" w:type="dxa"/>
            <w:gridSpan w:val="2"/>
            <w:vAlign w:val="center"/>
          </w:tcPr>
          <w:p w14:paraId="57968134" w14:textId="77777777" w:rsidR="00795A1F" w:rsidRDefault="00C27C22">
            <w:pPr>
              <w:jc w:val="center"/>
            </w:pPr>
            <w:r>
              <w:rPr>
                <w:color w:val="000000"/>
                <w:sz w:val="18"/>
                <w:szCs w:val="18"/>
              </w:rPr>
              <w:t>753,570,511.01</w:t>
            </w:r>
          </w:p>
        </w:tc>
      </w:tr>
      <w:tr w:rsidR="00795A1F" w14:paraId="526E89FC" w14:textId="77777777">
        <w:tc>
          <w:tcPr>
            <w:tcW w:w="1666" w:type="dxa"/>
            <w:gridSpan w:val="2"/>
            <w:vAlign w:val="center"/>
          </w:tcPr>
          <w:p w14:paraId="22717FBB" w14:textId="77777777" w:rsidR="00795A1F" w:rsidRDefault="00C27C22">
            <w:pPr>
              <w:jc w:val="left"/>
            </w:pPr>
            <w:r>
              <w:rPr>
                <w:color w:val="000000"/>
                <w:sz w:val="18"/>
                <w:szCs w:val="18"/>
              </w:rPr>
              <w:t>结算备付金</w:t>
            </w:r>
          </w:p>
        </w:tc>
        <w:tc>
          <w:tcPr>
            <w:tcW w:w="1265" w:type="dxa"/>
            <w:gridSpan w:val="2"/>
            <w:vAlign w:val="center"/>
          </w:tcPr>
          <w:p w14:paraId="773DE519" w14:textId="77777777" w:rsidR="00795A1F" w:rsidRDefault="00C27C22">
            <w:pPr>
              <w:jc w:val="left"/>
            </w:pPr>
            <w:r>
              <w:rPr>
                <w:color w:val="000000"/>
                <w:sz w:val="18"/>
                <w:szCs w:val="18"/>
              </w:rPr>
              <w:t>18,181.82</w:t>
            </w:r>
          </w:p>
        </w:tc>
        <w:tc>
          <w:tcPr>
            <w:tcW w:w="1134" w:type="dxa"/>
            <w:gridSpan w:val="3"/>
            <w:vAlign w:val="center"/>
          </w:tcPr>
          <w:p w14:paraId="1C8AEAD1" w14:textId="77777777" w:rsidR="00795A1F" w:rsidRDefault="00C27C22">
            <w:pPr>
              <w:jc w:val="left"/>
            </w:pPr>
            <w:r>
              <w:rPr>
                <w:color w:val="000000"/>
                <w:sz w:val="18"/>
                <w:szCs w:val="18"/>
              </w:rPr>
              <w:t>-</w:t>
            </w:r>
          </w:p>
        </w:tc>
        <w:tc>
          <w:tcPr>
            <w:tcW w:w="1142" w:type="dxa"/>
            <w:vAlign w:val="center"/>
          </w:tcPr>
          <w:p w14:paraId="185F1BC9" w14:textId="77777777" w:rsidR="00795A1F" w:rsidRDefault="00C27C22">
            <w:pPr>
              <w:jc w:val="left"/>
            </w:pPr>
            <w:r>
              <w:rPr>
                <w:color w:val="000000"/>
                <w:sz w:val="18"/>
                <w:szCs w:val="18"/>
              </w:rPr>
              <w:t>-</w:t>
            </w:r>
          </w:p>
        </w:tc>
        <w:tc>
          <w:tcPr>
            <w:tcW w:w="855" w:type="dxa"/>
            <w:vAlign w:val="center"/>
          </w:tcPr>
          <w:p w14:paraId="13B9A8EB" w14:textId="77777777" w:rsidR="00795A1F" w:rsidRDefault="00C27C22">
            <w:pPr>
              <w:jc w:val="left"/>
            </w:pPr>
            <w:r>
              <w:rPr>
                <w:color w:val="000000"/>
                <w:sz w:val="18"/>
                <w:szCs w:val="18"/>
              </w:rPr>
              <w:t>-</w:t>
            </w:r>
          </w:p>
        </w:tc>
        <w:tc>
          <w:tcPr>
            <w:tcW w:w="992" w:type="dxa"/>
            <w:vAlign w:val="center"/>
          </w:tcPr>
          <w:p w14:paraId="5491EA01" w14:textId="77777777" w:rsidR="00795A1F" w:rsidRDefault="00C27C22">
            <w:pPr>
              <w:jc w:val="center"/>
            </w:pPr>
            <w:r>
              <w:rPr>
                <w:color w:val="000000"/>
                <w:sz w:val="18"/>
                <w:szCs w:val="18"/>
              </w:rPr>
              <w:t>-</w:t>
            </w:r>
          </w:p>
        </w:tc>
        <w:tc>
          <w:tcPr>
            <w:tcW w:w="982" w:type="dxa"/>
            <w:vAlign w:val="center"/>
          </w:tcPr>
          <w:p w14:paraId="7CCB0FC3" w14:textId="77777777" w:rsidR="00795A1F" w:rsidRDefault="00C27C22">
            <w:pPr>
              <w:jc w:val="center"/>
            </w:pPr>
            <w:r>
              <w:rPr>
                <w:color w:val="000000"/>
                <w:sz w:val="18"/>
                <w:szCs w:val="18"/>
              </w:rPr>
              <w:t>-</w:t>
            </w:r>
          </w:p>
        </w:tc>
        <w:tc>
          <w:tcPr>
            <w:tcW w:w="1036" w:type="dxa"/>
            <w:gridSpan w:val="2"/>
            <w:vAlign w:val="center"/>
          </w:tcPr>
          <w:p w14:paraId="15289F28" w14:textId="77777777" w:rsidR="00795A1F" w:rsidRDefault="00C27C22">
            <w:pPr>
              <w:jc w:val="center"/>
            </w:pPr>
            <w:r>
              <w:rPr>
                <w:color w:val="000000"/>
                <w:sz w:val="18"/>
                <w:szCs w:val="18"/>
              </w:rPr>
              <w:t>18,181.82</w:t>
            </w:r>
          </w:p>
        </w:tc>
      </w:tr>
      <w:tr w:rsidR="00795A1F" w14:paraId="632EA5E2" w14:textId="77777777">
        <w:tc>
          <w:tcPr>
            <w:tcW w:w="1666" w:type="dxa"/>
            <w:gridSpan w:val="2"/>
            <w:vAlign w:val="center"/>
          </w:tcPr>
          <w:p w14:paraId="75B07B2F" w14:textId="77777777" w:rsidR="00795A1F" w:rsidRDefault="00C27C22">
            <w:pPr>
              <w:jc w:val="left"/>
            </w:pPr>
            <w:r>
              <w:rPr>
                <w:color w:val="000000"/>
                <w:sz w:val="18"/>
                <w:szCs w:val="18"/>
              </w:rPr>
              <w:t>存出保证金</w:t>
            </w:r>
          </w:p>
        </w:tc>
        <w:tc>
          <w:tcPr>
            <w:tcW w:w="1265" w:type="dxa"/>
            <w:gridSpan w:val="2"/>
            <w:vAlign w:val="center"/>
          </w:tcPr>
          <w:p w14:paraId="0E72B6D5" w14:textId="77777777" w:rsidR="00795A1F" w:rsidRDefault="00C27C22">
            <w:pPr>
              <w:jc w:val="left"/>
            </w:pPr>
            <w:r>
              <w:rPr>
                <w:color w:val="000000"/>
                <w:sz w:val="18"/>
                <w:szCs w:val="18"/>
              </w:rPr>
              <w:t>2,459.61</w:t>
            </w:r>
          </w:p>
        </w:tc>
        <w:tc>
          <w:tcPr>
            <w:tcW w:w="1134" w:type="dxa"/>
            <w:gridSpan w:val="3"/>
            <w:vAlign w:val="center"/>
          </w:tcPr>
          <w:p w14:paraId="61DCCD7D" w14:textId="77777777" w:rsidR="00795A1F" w:rsidRDefault="00C27C22">
            <w:pPr>
              <w:jc w:val="left"/>
            </w:pPr>
            <w:r>
              <w:rPr>
                <w:color w:val="000000"/>
                <w:sz w:val="18"/>
                <w:szCs w:val="18"/>
              </w:rPr>
              <w:t>-</w:t>
            </w:r>
          </w:p>
        </w:tc>
        <w:tc>
          <w:tcPr>
            <w:tcW w:w="1142" w:type="dxa"/>
            <w:vAlign w:val="center"/>
          </w:tcPr>
          <w:p w14:paraId="6EC41284" w14:textId="77777777" w:rsidR="00795A1F" w:rsidRDefault="00C27C22">
            <w:pPr>
              <w:jc w:val="left"/>
            </w:pPr>
            <w:r>
              <w:rPr>
                <w:color w:val="000000"/>
                <w:sz w:val="18"/>
                <w:szCs w:val="18"/>
              </w:rPr>
              <w:t>-</w:t>
            </w:r>
          </w:p>
        </w:tc>
        <w:tc>
          <w:tcPr>
            <w:tcW w:w="855" w:type="dxa"/>
            <w:vAlign w:val="center"/>
          </w:tcPr>
          <w:p w14:paraId="7307578C" w14:textId="77777777" w:rsidR="00795A1F" w:rsidRDefault="00C27C22">
            <w:pPr>
              <w:jc w:val="left"/>
            </w:pPr>
            <w:r>
              <w:rPr>
                <w:color w:val="000000"/>
                <w:sz w:val="18"/>
                <w:szCs w:val="18"/>
              </w:rPr>
              <w:t>-</w:t>
            </w:r>
          </w:p>
        </w:tc>
        <w:tc>
          <w:tcPr>
            <w:tcW w:w="992" w:type="dxa"/>
            <w:vAlign w:val="center"/>
          </w:tcPr>
          <w:p w14:paraId="7BB690F7" w14:textId="77777777" w:rsidR="00795A1F" w:rsidRDefault="00C27C22">
            <w:pPr>
              <w:jc w:val="center"/>
            </w:pPr>
            <w:r>
              <w:rPr>
                <w:color w:val="000000"/>
                <w:sz w:val="18"/>
                <w:szCs w:val="18"/>
              </w:rPr>
              <w:t>-</w:t>
            </w:r>
          </w:p>
        </w:tc>
        <w:tc>
          <w:tcPr>
            <w:tcW w:w="982" w:type="dxa"/>
            <w:vAlign w:val="center"/>
          </w:tcPr>
          <w:p w14:paraId="25E43E5B" w14:textId="77777777" w:rsidR="00795A1F" w:rsidRDefault="00C27C22">
            <w:pPr>
              <w:jc w:val="center"/>
            </w:pPr>
            <w:r>
              <w:rPr>
                <w:color w:val="000000"/>
                <w:sz w:val="18"/>
                <w:szCs w:val="18"/>
              </w:rPr>
              <w:t>-</w:t>
            </w:r>
          </w:p>
        </w:tc>
        <w:tc>
          <w:tcPr>
            <w:tcW w:w="1036" w:type="dxa"/>
            <w:gridSpan w:val="2"/>
            <w:vAlign w:val="center"/>
          </w:tcPr>
          <w:p w14:paraId="4038EED1" w14:textId="77777777" w:rsidR="00795A1F" w:rsidRDefault="00C27C22">
            <w:pPr>
              <w:jc w:val="center"/>
            </w:pPr>
            <w:r>
              <w:rPr>
                <w:color w:val="000000"/>
                <w:sz w:val="18"/>
                <w:szCs w:val="18"/>
              </w:rPr>
              <w:t>2,459.61</w:t>
            </w:r>
          </w:p>
        </w:tc>
      </w:tr>
      <w:tr w:rsidR="00795A1F" w14:paraId="77D92E22" w14:textId="77777777">
        <w:tc>
          <w:tcPr>
            <w:tcW w:w="1666" w:type="dxa"/>
            <w:gridSpan w:val="2"/>
            <w:vAlign w:val="center"/>
          </w:tcPr>
          <w:p w14:paraId="0F9EC6C4" w14:textId="77777777" w:rsidR="00795A1F" w:rsidRDefault="00C27C22">
            <w:pPr>
              <w:jc w:val="left"/>
            </w:pPr>
            <w:r>
              <w:rPr>
                <w:color w:val="000000"/>
                <w:sz w:val="18"/>
                <w:szCs w:val="18"/>
              </w:rPr>
              <w:t>交易性金融资产</w:t>
            </w:r>
          </w:p>
        </w:tc>
        <w:tc>
          <w:tcPr>
            <w:tcW w:w="1265" w:type="dxa"/>
            <w:gridSpan w:val="2"/>
            <w:vAlign w:val="center"/>
          </w:tcPr>
          <w:p w14:paraId="593C03C0" w14:textId="77777777" w:rsidR="00795A1F" w:rsidRDefault="00C27C22">
            <w:pPr>
              <w:jc w:val="left"/>
            </w:pPr>
            <w:r>
              <w:rPr>
                <w:color w:val="000000"/>
                <w:sz w:val="18"/>
                <w:szCs w:val="18"/>
              </w:rPr>
              <w:t>179,809,597.61</w:t>
            </w:r>
          </w:p>
        </w:tc>
        <w:tc>
          <w:tcPr>
            <w:tcW w:w="1134" w:type="dxa"/>
            <w:gridSpan w:val="3"/>
            <w:vAlign w:val="center"/>
          </w:tcPr>
          <w:p w14:paraId="6E68BF94" w14:textId="77777777" w:rsidR="00795A1F" w:rsidRDefault="00C27C22">
            <w:pPr>
              <w:jc w:val="left"/>
            </w:pPr>
            <w:r>
              <w:rPr>
                <w:color w:val="000000"/>
                <w:sz w:val="18"/>
                <w:szCs w:val="18"/>
              </w:rPr>
              <w:t>832,597,382.95</w:t>
            </w:r>
          </w:p>
        </w:tc>
        <w:tc>
          <w:tcPr>
            <w:tcW w:w="1142" w:type="dxa"/>
            <w:vAlign w:val="center"/>
          </w:tcPr>
          <w:p w14:paraId="438A8102" w14:textId="77777777" w:rsidR="00795A1F" w:rsidRDefault="00C27C22">
            <w:pPr>
              <w:jc w:val="left"/>
            </w:pPr>
            <w:r>
              <w:rPr>
                <w:color w:val="000000"/>
                <w:sz w:val="18"/>
                <w:szCs w:val="18"/>
              </w:rPr>
              <w:t>104,986,616.18</w:t>
            </w:r>
          </w:p>
        </w:tc>
        <w:tc>
          <w:tcPr>
            <w:tcW w:w="855" w:type="dxa"/>
            <w:vAlign w:val="center"/>
          </w:tcPr>
          <w:p w14:paraId="33840777" w14:textId="77777777" w:rsidR="00795A1F" w:rsidRDefault="00C27C22">
            <w:pPr>
              <w:jc w:val="left"/>
            </w:pPr>
            <w:r>
              <w:rPr>
                <w:color w:val="000000"/>
                <w:sz w:val="18"/>
                <w:szCs w:val="18"/>
              </w:rPr>
              <w:t>-</w:t>
            </w:r>
          </w:p>
        </w:tc>
        <w:tc>
          <w:tcPr>
            <w:tcW w:w="992" w:type="dxa"/>
            <w:vAlign w:val="center"/>
          </w:tcPr>
          <w:p w14:paraId="6B1F1C9F" w14:textId="77777777" w:rsidR="00795A1F" w:rsidRDefault="00C27C22">
            <w:pPr>
              <w:jc w:val="center"/>
            </w:pPr>
            <w:r>
              <w:rPr>
                <w:color w:val="000000"/>
                <w:sz w:val="18"/>
                <w:szCs w:val="18"/>
              </w:rPr>
              <w:t>-</w:t>
            </w:r>
          </w:p>
        </w:tc>
        <w:tc>
          <w:tcPr>
            <w:tcW w:w="982" w:type="dxa"/>
            <w:vAlign w:val="center"/>
          </w:tcPr>
          <w:p w14:paraId="2399E90A" w14:textId="77777777" w:rsidR="00795A1F" w:rsidRDefault="00C27C22">
            <w:pPr>
              <w:jc w:val="center"/>
            </w:pPr>
            <w:r>
              <w:rPr>
                <w:color w:val="000000"/>
                <w:sz w:val="18"/>
                <w:szCs w:val="18"/>
              </w:rPr>
              <w:t>-</w:t>
            </w:r>
          </w:p>
        </w:tc>
        <w:tc>
          <w:tcPr>
            <w:tcW w:w="1036" w:type="dxa"/>
            <w:gridSpan w:val="2"/>
            <w:vAlign w:val="center"/>
          </w:tcPr>
          <w:p w14:paraId="628DE00D" w14:textId="77777777" w:rsidR="00795A1F" w:rsidRDefault="00C27C22">
            <w:pPr>
              <w:jc w:val="center"/>
            </w:pPr>
            <w:r>
              <w:rPr>
                <w:color w:val="000000"/>
                <w:sz w:val="18"/>
                <w:szCs w:val="18"/>
              </w:rPr>
              <w:t>1,117,393,596.74</w:t>
            </w:r>
          </w:p>
        </w:tc>
      </w:tr>
      <w:tr w:rsidR="00795A1F" w14:paraId="47E609F8" w14:textId="77777777">
        <w:tc>
          <w:tcPr>
            <w:tcW w:w="1666" w:type="dxa"/>
            <w:gridSpan w:val="2"/>
            <w:vAlign w:val="center"/>
          </w:tcPr>
          <w:p w14:paraId="61CBBF44" w14:textId="77777777" w:rsidR="00795A1F" w:rsidRDefault="00C27C22">
            <w:pPr>
              <w:jc w:val="left"/>
            </w:pPr>
            <w:r>
              <w:rPr>
                <w:color w:val="000000"/>
                <w:sz w:val="18"/>
                <w:szCs w:val="18"/>
              </w:rPr>
              <w:t>买入返售金融资产</w:t>
            </w:r>
          </w:p>
        </w:tc>
        <w:tc>
          <w:tcPr>
            <w:tcW w:w="1265" w:type="dxa"/>
            <w:gridSpan w:val="2"/>
            <w:vAlign w:val="center"/>
          </w:tcPr>
          <w:p w14:paraId="607589B7" w14:textId="77777777" w:rsidR="00795A1F" w:rsidRDefault="00C27C22">
            <w:pPr>
              <w:jc w:val="left"/>
            </w:pPr>
            <w:r>
              <w:rPr>
                <w:color w:val="000000"/>
                <w:sz w:val="18"/>
                <w:szCs w:val="18"/>
              </w:rPr>
              <w:t>637,927,200.00</w:t>
            </w:r>
          </w:p>
        </w:tc>
        <w:tc>
          <w:tcPr>
            <w:tcW w:w="1134" w:type="dxa"/>
            <w:gridSpan w:val="3"/>
            <w:vAlign w:val="center"/>
          </w:tcPr>
          <w:p w14:paraId="18310E8B" w14:textId="77777777" w:rsidR="00795A1F" w:rsidRDefault="00C27C22">
            <w:pPr>
              <w:jc w:val="left"/>
            </w:pPr>
            <w:r>
              <w:rPr>
                <w:color w:val="000000"/>
                <w:sz w:val="18"/>
                <w:szCs w:val="18"/>
              </w:rPr>
              <w:t>-</w:t>
            </w:r>
          </w:p>
        </w:tc>
        <w:tc>
          <w:tcPr>
            <w:tcW w:w="1142" w:type="dxa"/>
            <w:vAlign w:val="center"/>
          </w:tcPr>
          <w:p w14:paraId="2D07B4E7" w14:textId="77777777" w:rsidR="00795A1F" w:rsidRDefault="00C27C22">
            <w:pPr>
              <w:jc w:val="left"/>
            </w:pPr>
            <w:r>
              <w:rPr>
                <w:color w:val="000000"/>
                <w:sz w:val="18"/>
                <w:szCs w:val="18"/>
              </w:rPr>
              <w:t>-</w:t>
            </w:r>
          </w:p>
        </w:tc>
        <w:tc>
          <w:tcPr>
            <w:tcW w:w="855" w:type="dxa"/>
            <w:vAlign w:val="center"/>
          </w:tcPr>
          <w:p w14:paraId="1BB3C38F" w14:textId="77777777" w:rsidR="00795A1F" w:rsidRDefault="00C27C22">
            <w:pPr>
              <w:jc w:val="left"/>
            </w:pPr>
            <w:r>
              <w:rPr>
                <w:color w:val="000000"/>
                <w:sz w:val="18"/>
                <w:szCs w:val="18"/>
              </w:rPr>
              <w:t>-</w:t>
            </w:r>
          </w:p>
        </w:tc>
        <w:tc>
          <w:tcPr>
            <w:tcW w:w="992" w:type="dxa"/>
            <w:vAlign w:val="center"/>
          </w:tcPr>
          <w:p w14:paraId="5A61FCEB" w14:textId="77777777" w:rsidR="00795A1F" w:rsidRDefault="00C27C22">
            <w:pPr>
              <w:jc w:val="center"/>
            </w:pPr>
            <w:r>
              <w:rPr>
                <w:color w:val="000000"/>
                <w:sz w:val="18"/>
                <w:szCs w:val="18"/>
              </w:rPr>
              <w:t>-</w:t>
            </w:r>
          </w:p>
        </w:tc>
        <w:tc>
          <w:tcPr>
            <w:tcW w:w="982" w:type="dxa"/>
            <w:vAlign w:val="center"/>
          </w:tcPr>
          <w:p w14:paraId="7C30B782" w14:textId="77777777" w:rsidR="00795A1F" w:rsidRDefault="00C27C22">
            <w:pPr>
              <w:jc w:val="center"/>
            </w:pPr>
            <w:r>
              <w:rPr>
                <w:color w:val="000000"/>
                <w:sz w:val="18"/>
                <w:szCs w:val="18"/>
              </w:rPr>
              <w:t>-</w:t>
            </w:r>
          </w:p>
        </w:tc>
        <w:tc>
          <w:tcPr>
            <w:tcW w:w="1036" w:type="dxa"/>
            <w:gridSpan w:val="2"/>
            <w:vAlign w:val="center"/>
          </w:tcPr>
          <w:p w14:paraId="73FCE4E5" w14:textId="77777777" w:rsidR="00795A1F" w:rsidRDefault="00C27C22">
            <w:pPr>
              <w:jc w:val="center"/>
            </w:pPr>
            <w:r>
              <w:rPr>
                <w:color w:val="000000"/>
                <w:sz w:val="18"/>
                <w:szCs w:val="18"/>
              </w:rPr>
              <w:t>637,927,200.00</w:t>
            </w:r>
          </w:p>
        </w:tc>
      </w:tr>
      <w:tr w:rsidR="00795A1F" w14:paraId="67E81ECA" w14:textId="77777777">
        <w:tc>
          <w:tcPr>
            <w:tcW w:w="1666" w:type="dxa"/>
            <w:gridSpan w:val="2"/>
            <w:vAlign w:val="center"/>
          </w:tcPr>
          <w:p w14:paraId="5F1954C5" w14:textId="77777777" w:rsidR="00795A1F" w:rsidRDefault="00C27C22">
            <w:pPr>
              <w:jc w:val="left"/>
            </w:pPr>
            <w:r>
              <w:rPr>
                <w:color w:val="000000"/>
                <w:sz w:val="18"/>
                <w:szCs w:val="18"/>
              </w:rPr>
              <w:t>应收利息</w:t>
            </w:r>
          </w:p>
        </w:tc>
        <w:tc>
          <w:tcPr>
            <w:tcW w:w="1265" w:type="dxa"/>
            <w:gridSpan w:val="2"/>
            <w:vAlign w:val="center"/>
          </w:tcPr>
          <w:p w14:paraId="69D5F60F" w14:textId="77777777" w:rsidR="00795A1F" w:rsidRDefault="00C27C22">
            <w:pPr>
              <w:jc w:val="left"/>
            </w:pPr>
            <w:r>
              <w:rPr>
                <w:color w:val="000000"/>
                <w:sz w:val="18"/>
                <w:szCs w:val="18"/>
              </w:rPr>
              <w:t>-</w:t>
            </w:r>
          </w:p>
        </w:tc>
        <w:tc>
          <w:tcPr>
            <w:tcW w:w="1134" w:type="dxa"/>
            <w:gridSpan w:val="3"/>
            <w:vAlign w:val="center"/>
          </w:tcPr>
          <w:p w14:paraId="504D9E40" w14:textId="77777777" w:rsidR="00795A1F" w:rsidRDefault="00C27C22">
            <w:pPr>
              <w:jc w:val="left"/>
            </w:pPr>
            <w:r>
              <w:rPr>
                <w:color w:val="000000"/>
                <w:sz w:val="18"/>
                <w:szCs w:val="18"/>
              </w:rPr>
              <w:t>-</w:t>
            </w:r>
          </w:p>
        </w:tc>
        <w:tc>
          <w:tcPr>
            <w:tcW w:w="1142" w:type="dxa"/>
            <w:vAlign w:val="center"/>
          </w:tcPr>
          <w:p w14:paraId="4CBCE04E" w14:textId="77777777" w:rsidR="00795A1F" w:rsidRDefault="00C27C22">
            <w:pPr>
              <w:jc w:val="left"/>
            </w:pPr>
            <w:r>
              <w:rPr>
                <w:color w:val="000000"/>
                <w:sz w:val="18"/>
                <w:szCs w:val="18"/>
              </w:rPr>
              <w:t>-</w:t>
            </w:r>
          </w:p>
        </w:tc>
        <w:tc>
          <w:tcPr>
            <w:tcW w:w="855" w:type="dxa"/>
            <w:vAlign w:val="center"/>
          </w:tcPr>
          <w:p w14:paraId="04F5EF20" w14:textId="77777777" w:rsidR="00795A1F" w:rsidRDefault="00C27C22">
            <w:pPr>
              <w:jc w:val="left"/>
            </w:pPr>
            <w:r>
              <w:rPr>
                <w:color w:val="000000"/>
                <w:sz w:val="18"/>
                <w:szCs w:val="18"/>
              </w:rPr>
              <w:t>-</w:t>
            </w:r>
          </w:p>
        </w:tc>
        <w:tc>
          <w:tcPr>
            <w:tcW w:w="992" w:type="dxa"/>
            <w:vAlign w:val="center"/>
          </w:tcPr>
          <w:p w14:paraId="69E3497B" w14:textId="77777777" w:rsidR="00795A1F" w:rsidRDefault="00C27C22">
            <w:pPr>
              <w:jc w:val="center"/>
            </w:pPr>
            <w:r>
              <w:rPr>
                <w:color w:val="000000"/>
                <w:sz w:val="18"/>
                <w:szCs w:val="18"/>
              </w:rPr>
              <w:t>-</w:t>
            </w:r>
          </w:p>
        </w:tc>
        <w:tc>
          <w:tcPr>
            <w:tcW w:w="982" w:type="dxa"/>
            <w:vAlign w:val="center"/>
          </w:tcPr>
          <w:p w14:paraId="4F86EFFD" w14:textId="77777777" w:rsidR="00795A1F" w:rsidRDefault="00C27C22">
            <w:pPr>
              <w:jc w:val="center"/>
            </w:pPr>
            <w:r>
              <w:rPr>
                <w:color w:val="000000"/>
                <w:sz w:val="18"/>
                <w:szCs w:val="18"/>
              </w:rPr>
              <w:t>11,065,790.07</w:t>
            </w:r>
          </w:p>
        </w:tc>
        <w:tc>
          <w:tcPr>
            <w:tcW w:w="1036" w:type="dxa"/>
            <w:gridSpan w:val="2"/>
            <w:vAlign w:val="center"/>
          </w:tcPr>
          <w:p w14:paraId="06B1A3DE" w14:textId="77777777" w:rsidR="00795A1F" w:rsidRDefault="00C27C22">
            <w:pPr>
              <w:jc w:val="center"/>
            </w:pPr>
            <w:r>
              <w:rPr>
                <w:color w:val="000000"/>
                <w:sz w:val="18"/>
                <w:szCs w:val="18"/>
              </w:rPr>
              <w:t>11,065,790.07</w:t>
            </w:r>
          </w:p>
        </w:tc>
      </w:tr>
      <w:tr w:rsidR="00126D14" w:rsidRPr="005E1AD8" w14:paraId="45E5CD95" w14:textId="77777777" w:rsidTr="003C4FFC">
        <w:tc>
          <w:tcPr>
            <w:tcW w:w="1666" w:type="dxa"/>
            <w:gridSpan w:val="2"/>
            <w:vAlign w:val="center"/>
          </w:tcPr>
          <w:p w14:paraId="4EF20C7D"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14:paraId="36D600D6" w14:textId="77777777" w:rsidR="00126D14" w:rsidRPr="0077393F" w:rsidRDefault="00126D14" w:rsidP="00BF370B">
            <w:pPr>
              <w:spacing w:before="29" w:line="288" w:lineRule="auto"/>
              <w:jc w:val="right"/>
              <w:rPr>
                <w:sz w:val="18"/>
                <w:szCs w:val="18"/>
              </w:rPr>
            </w:pPr>
            <w:r w:rsidRPr="0077393F">
              <w:rPr>
                <w:sz w:val="18"/>
                <w:szCs w:val="18"/>
              </w:rPr>
              <w:t>921,327,950.05</w:t>
            </w:r>
          </w:p>
          <w:p w14:paraId="4AEADB06" w14:textId="77777777" w:rsidR="00126D14" w:rsidRPr="0077393F" w:rsidRDefault="00126D14" w:rsidP="00BF370B">
            <w:pPr>
              <w:spacing w:before="29" w:line="288" w:lineRule="auto"/>
              <w:jc w:val="right"/>
              <w:rPr>
                <w:sz w:val="18"/>
                <w:szCs w:val="18"/>
              </w:rPr>
            </w:pPr>
          </w:p>
        </w:tc>
        <w:tc>
          <w:tcPr>
            <w:tcW w:w="1134" w:type="dxa"/>
            <w:gridSpan w:val="3"/>
            <w:vAlign w:val="center"/>
          </w:tcPr>
          <w:p w14:paraId="2EE14162" w14:textId="77777777" w:rsidR="00126D14" w:rsidRPr="0077393F" w:rsidRDefault="00126D14" w:rsidP="00BF370B">
            <w:pPr>
              <w:spacing w:before="29" w:line="288" w:lineRule="auto"/>
              <w:jc w:val="right"/>
              <w:rPr>
                <w:sz w:val="18"/>
                <w:szCs w:val="18"/>
              </w:rPr>
            </w:pPr>
            <w:r w:rsidRPr="0077393F">
              <w:rPr>
                <w:sz w:val="18"/>
                <w:szCs w:val="18"/>
              </w:rPr>
              <w:t>1,482,597,382.95</w:t>
            </w:r>
          </w:p>
          <w:p w14:paraId="12961C07"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23BE00B3" w14:textId="77777777" w:rsidR="00126D14" w:rsidRPr="0077393F" w:rsidRDefault="00126D14" w:rsidP="00BF370B">
            <w:pPr>
              <w:spacing w:before="29" w:line="288" w:lineRule="auto"/>
              <w:jc w:val="right"/>
              <w:rPr>
                <w:sz w:val="18"/>
                <w:szCs w:val="18"/>
              </w:rPr>
            </w:pPr>
            <w:r w:rsidRPr="0077393F">
              <w:rPr>
                <w:sz w:val="18"/>
                <w:szCs w:val="18"/>
              </w:rPr>
              <w:t>104,986,616.18</w:t>
            </w:r>
          </w:p>
          <w:p w14:paraId="4B2DA9CB"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31D7B7A0" w14:textId="77777777" w:rsidR="00126D14" w:rsidRPr="0077393F" w:rsidRDefault="00126D14" w:rsidP="00BF370B">
            <w:pPr>
              <w:spacing w:before="29" w:line="288" w:lineRule="auto"/>
              <w:jc w:val="right"/>
              <w:rPr>
                <w:sz w:val="18"/>
                <w:szCs w:val="18"/>
              </w:rPr>
            </w:pPr>
            <w:r w:rsidRPr="0077393F">
              <w:rPr>
                <w:sz w:val="18"/>
                <w:szCs w:val="18"/>
              </w:rPr>
              <w:t>-</w:t>
            </w:r>
          </w:p>
          <w:p w14:paraId="3BAC37A9" w14:textId="77777777" w:rsidR="00126D14" w:rsidRPr="0077393F" w:rsidRDefault="00126D14" w:rsidP="00BF370B">
            <w:pPr>
              <w:spacing w:before="29" w:line="288" w:lineRule="auto"/>
              <w:jc w:val="center"/>
              <w:rPr>
                <w:sz w:val="18"/>
                <w:szCs w:val="18"/>
              </w:rPr>
            </w:pPr>
          </w:p>
        </w:tc>
        <w:tc>
          <w:tcPr>
            <w:tcW w:w="992" w:type="dxa"/>
            <w:vAlign w:val="center"/>
          </w:tcPr>
          <w:p w14:paraId="58E0339F" w14:textId="77777777" w:rsidR="00126D14" w:rsidRPr="0077393F" w:rsidRDefault="00126D14" w:rsidP="00BF370B">
            <w:pPr>
              <w:spacing w:before="29" w:line="288" w:lineRule="auto"/>
              <w:jc w:val="right"/>
              <w:rPr>
                <w:sz w:val="18"/>
                <w:szCs w:val="18"/>
              </w:rPr>
            </w:pPr>
            <w:r w:rsidRPr="0077393F">
              <w:rPr>
                <w:sz w:val="18"/>
                <w:szCs w:val="18"/>
              </w:rPr>
              <w:t>-</w:t>
            </w:r>
          </w:p>
          <w:p w14:paraId="2C2943D0" w14:textId="77777777" w:rsidR="00126D14" w:rsidRPr="0077393F" w:rsidRDefault="00126D14" w:rsidP="00BF370B">
            <w:pPr>
              <w:spacing w:before="29" w:line="288" w:lineRule="auto"/>
              <w:jc w:val="center"/>
              <w:rPr>
                <w:sz w:val="18"/>
                <w:szCs w:val="18"/>
              </w:rPr>
            </w:pPr>
          </w:p>
        </w:tc>
        <w:tc>
          <w:tcPr>
            <w:tcW w:w="982" w:type="dxa"/>
            <w:vAlign w:val="center"/>
          </w:tcPr>
          <w:p w14:paraId="461B4F5D" w14:textId="77777777" w:rsidR="00126D14" w:rsidRPr="0077393F" w:rsidRDefault="00126D14" w:rsidP="00BF370B">
            <w:pPr>
              <w:spacing w:before="29" w:line="288" w:lineRule="auto"/>
              <w:jc w:val="right"/>
              <w:rPr>
                <w:sz w:val="18"/>
                <w:szCs w:val="18"/>
              </w:rPr>
            </w:pPr>
            <w:r w:rsidRPr="0077393F">
              <w:rPr>
                <w:sz w:val="18"/>
                <w:szCs w:val="18"/>
              </w:rPr>
              <w:t>11,065,790.07</w:t>
            </w:r>
          </w:p>
          <w:p w14:paraId="20C08398"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14852BC6" w14:textId="77777777" w:rsidR="00126D14" w:rsidRPr="0077393F" w:rsidRDefault="00126D14" w:rsidP="00BF370B">
            <w:pPr>
              <w:spacing w:before="29" w:line="288" w:lineRule="auto"/>
              <w:jc w:val="right"/>
              <w:rPr>
                <w:sz w:val="18"/>
                <w:szCs w:val="18"/>
              </w:rPr>
            </w:pPr>
            <w:r w:rsidRPr="0077393F">
              <w:rPr>
                <w:sz w:val="18"/>
                <w:szCs w:val="18"/>
              </w:rPr>
              <w:t>2,519,977,739.25</w:t>
            </w:r>
          </w:p>
          <w:p w14:paraId="53ECFE54" w14:textId="77777777" w:rsidR="00126D14" w:rsidRPr="0077393F" w:rsidRDefault="00126D14" w:rsidP="00BF370B">
            <w:pPr>
              <w:spacing w:before="29" w:line="288" w:lineRule="auto"/>
              <w:jc w:val="center"/>
              <w:rPr>
                <w:sz w:val="18"/>
                <w:szCs w:val="18"/>
              </w:rPr>
            </w:pPr>
          </w:p>
        </w:tc>
      </w:tr>
      <w:tr w:rsidR="00126D14" w:rsidRPr="005E1AD8" w14:paraId="6B2A4C3F" w14:textId="77777777" w:rsidTr="003C4FFC">
        <w:tc>
          <w:tcPr>
            <w:tcW w:w="1658" w:type="dxa"/>
            <w:vAlign w:val="center"/>
          </w:tcPr>
          <w:p w14:paraId="1C0CAAA4"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2CFB236E"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398B023C"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24E19862"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7D9FA03E" w14:textId="77777777" w:rsidR="00126D14" w:rsidRPr="005E1AD8" w:rsidRDefault="00126D14" w:rsidP="00BF370B">
            <w:pPr>
              <w:spacing w:before="29" w:line="288" w:lineRule="auto"/>
              <w:jc w:val="center"/>
              <w:rPr>
                <w:sz w:val="18"/>
                <w:szCs w:val="18"/>
              </w:rPr>
            </w:pPr>
          </w:p>
        </w:tc>
        <w:tc>
          <w:tcPr>
            <w:tcW w:w="992" w:type="dxa"/>
            <w:vAlign w:val="center"/>
          </w:tcPr>
          <w:p w14:paraId="6FD37703" w14:textId="77777777" w:rsidR="00126D14" w:rsidRPr="005E1AD8" w:rsidRDefault="00126D14" w:rsidP="00BF370B">
            <w:pPr>
              <w:spacing w:before="29" w:line="288" w:lineRule="auto"/>
              <w:jc w:val="center"/>
              <w:rPr>
                <w:sz w:val="18"/>
                <w:szCs w:val="18"/>
              </w:rPr>
            </w:pPr>
          </w:p>
        </w:tc>
        <w:tc>
          <w:tcPr>
            <w:tcW w:w="982" w:type="dxa"/>
            <w:vAlign w:val="center"/>
          </w:tcPr>
          <w:p w14:paraId="1E899E1C"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208360EE" w14:textId="77777777" w:rsidR="00126D14" w:rsidRPr="005E1AD8" w:rsidRDefault="00126D14" w:rsidP="00BF370B">
            <w:pPr>
              <w:spacing w:before="29" w:line="288" w:lineRule="auto"/>
              <w:jc w:val="center"/>
              <w:rPr>
                <w:sz w:val="18"/>
                <w:szCs w:val="18"/>
              </w:rPr>
            </w:pPr>
          </w:p>
        </w:tc>
      </w:tr>
      <w:tr w:rsidR="00795A1F" w14:paraId="2FE24E97" w14:textId="77777777">
        <w:tc>
          <w:tcPr>
            <w:tcW w:w="1658" w:type="dxa"/>
            <w:vAlign w:val="center"/>
          </w:tcPr>
          <w:p w14:paraId="50BBF928" w14:textId="77777777" w:rsidR="00795A1F" w:rsidRDefault="00C27C22">
            <w:pPr>
              <w:jc w:val="left"/>
            </w:pPr>
            <w:r>
              <w:rPr>
                <w:color w:val="000000"/>
                <w:sz w:val="18"/>
                <w:szCs w:val="18"/>
              </w:rPr>
              <w:t>卖出回购金融资产款</w:t>
            </w:r>
          </w:p>
        </w:tc>
        <w:tc>
          <w:tcPr>
            <w:tcW w:w="1273" w:type="dxa"/>
            <w:gridSpan w:val="3"/>
            <w:vAlign w:val="center"/>
          </w:tcPr>
          <w:p w14:paraId="56525F80" w14:textId="77777777" w:rsidR="00795A1F" w:rsidRDefault="00C27C22">
            <w:pPr>
              <w:jc w:val="left"/>
            </w:pPr>
            <w:r>
              <w:rPr>
                <w:color w:val="000000"/>
                <w:sz w:val="18"/>
                <w:szCs w:val="18"/>
              </w:rPr>
              <w:t>125,929,758.63</w:t>
            </w:r>
          </w:p>
        </w:tc>
        <w:tc>
          <w:tcPr>
            <w:tcW w:w="1134" w:type="dxa"/>
            <w:gridSpan w:val="3"/>
            <w:vAlign w:val="center"/>
          </w:tcPr>
          <w:p w14:paraId="3126A7E3" w14:textId="77777777" w:rsidR="00795A1F" w:rsidRDefault="00C27C22">
            <w:pPr>
              <w:jc w:val="left"/>
            </w:pPr>
            <w:r>
              <w:rPr>
                <w:color w:val="000000"/>
                <w:sz w:val="18"/>
                <w:szCs w:val="18"/>
              </w:rPr>
              <w:t>-</w:t>
            </w:r>
          </w:p>
        </w:tc>
        <w:tc>
          <w:tcPr>
            <w:tcW w:w="1142" w:type="dxa"/>
            <w:vAlign w:val="center"/>
          </w:tcPr>
          <w:p w14:paraId="33038901" w14:textId="77777777" w:rsidR="00795A1F" w:rsidRDefault="00C27C22">
            <w:pPr>
              <w:jc w:val="left"/>
            </w:pPr>
            <w:r>
              <w:rPr>
                <w:color w:val="000000"/>
                <w:sz w:val="18"/>
                <w:szCs w:val="18"/>
              </w:rPr>
              <w:t>-</w:t>
            </w:r>
          </w:p>
        </w:tc>
        <w:tc>
          <w:tcPr>
            <w:tcW w:w="855" w:type="dxa"/>
            <w:vAlign w:val="center"/>
          </w:tcPr>
          <w:p w14:paraId="29ABC787" w14:textId="77777777" w:rsidR="00795A1F" w:rsidRDefault="00C27C22">
            <w:pPr>
              <w:jc w:val="left"/>
            </w:pPr>
            <w:r>
              <w:rPr>
                <w:color w:val="000000"/>
                <w:sz w:val="18"/>
                <w:szCs w:val="18"/>
              </w:rPr>
              <w:t>-</w:t>
            </w:r>
          </w:p>
        </w:tc>
        <w:tc>
          <w:tcPr>
            <w:tcW w:w="992" w:type="dxa"/>
            <w:vAlign w:val="center"/>
          </w:tcPr>
          <w:p w14:paraId="3E12498E" w14:textId="77777777" w:rsidR="00795A1F" w:rsidRDefault="00C27C22">
            <w:pPr>
              <w:jc w:val="left"/>
            </w:pPr>
            <w:r>
              <w:rPr>
                <w:color w:val="000000"/>
                <w:sz w:val="18"/>
                <w:szCs w:val="18"/>
              </w:rPr>
              <w:t>-</w:t>
            </w:r>
          </w:p>
        </w:tc>
        <w:tc>
          <w:tcPr>
            <w:tcW w:w="982" w:type="dxa"/>
            <w:vAlign w:val="center"/>
          </w:tcPr>
          <w:p w14:paraId="5E9C9950" w14:textId="77777777" w:rsidR="00795A1F" w:rsidRDefault="00C27C22">
            <w:pPr>
              <w:jc w:val="left"/>
            </w:pPr>
            <w:r>
              <w:rPr>
                <w:color w:val="000000"/>
                <w:sz w:val="18"/>
                <w:szCs w:val="18"/>
              </w:rPr>
              <w:t>-</w:t>
            </w:r>
          </w:p>
        </w:tc>
        <w:tc>
          <w:tcPr>
            <w:tcW w:w="1036" w:type="dxa"/>
            <w:gridSpan w:val="2"/>
            <w:vAlign w:val="center"/>
          </w:tcPr>
          <w:p w14:paraId="38B26BE7" w14:textId="77777777" w:rsidR="00795A1F" w:rsidRDefault="00C27C22">
            <w:pPr>
              <w:jc w:val="left"/>
            </w:pPr>
            <w:r>
              <w:rPr>
                <w:color w:val="000000"/>
                <w:sz w:val="18"/>
                <w:szCs w:val="18"/>
              </w:rPr>
              <w:t>125,929,758.63</w:t>
            </w:r>
          </w:p>
        </w:tc>
      </w:tr>
      <w:tr w:rsidR="00795A1F" w14:paraId="2C65E896" w14:textId="77777777">
        <w:tc>
          <w:tcPr>
            <w:tcW w:w="1658" w:type="dxa"/>
            <w:vAlign w:val="center"/>
          </w:tcPr>
          <w:p w14:paraId="17EDD03F" w14:textId="77777777" w:rsidR="00795A1F" w:rsidRDefault="00C27C22">
            <w:pPr>
              <w:jc w:val="left"/>
            </w:pPr>
            <w:r>
              <w:rPr>
                <w:color w:val="000000"/>
                <w:sz w:val="18"/>
                <w:szCs w:val="18"/>
              </w:rPr>
              <w:t>应付管理人报酬</w:t>
            </w:r>
          </w:p>
        </w:tc>
        <w:tc>
          <w:tcPr>
            <w:tcW w:w="1273" w:type="dxa"/>
            <w:gridSpan w:val="3"/>
            <w:vAlign w:val="center"/>
          </w:tcPr>
          <w:p w14:paraId="195ACF1D" w14:textId="77777777" w:rsidR="00795A1F" w:rsidRDefault="00C27C22">
            <w:pPr>
              <w:jc w:val="left"/>
            </w:pPr>
            <w:r>
              <w:rPr>
                <w:color w:val="000000"/>
                <w:sz w:val="18"/>
                <w:szCs w:val="18"/>
              </w:rPr>
              <w:t>-</w:t>
            </w:r>
          </w:p>
        </w:tc>
        <w:tc>
          <w:tcPr>
            <w:tcW w:w="1134" w:type="dxa"/>
            <w:gridSpan w:val="3"/>
            <w:vAlign w:val="center"/>
          </w:tcPr>
          <w:p w14:paraId="4BC8574A" w14:textId="77777777" w:rsidR="00795A1F" w:rsidRDefault="00C27C22">
            <w:pPr>
              <w:jc w:val="left"/>
            </w:pPr>
            <w:r>
              <w:rPr>
                <w:color w:val="000000"/>
                <w:sz w:val="18"/>
                <w:szCs w:val="18"/>
              </w:rPr>
              <w:t>-</w:t>
            </w:r>
          </w:p>
        </w:tc>
        <w:tc>
          <w:tcPr>
            <w:tcW w:w="1142" w:type="dxa"/>
            <w:vAlign w:val="center"/>
          </w:tcPr>
          <w:p w14:paraId="5FC97DDC" w14:textId="77777777" w:rsidR="00795A1F" w:rsidRDefault="00C27C22">
            <w:pPr>
              <w:jc w:val="left"/>
            </w:pPr>
            <w:r>
              <w:rPr>
                <w:color w:val="000000"/>
                <w:sz w:val="18"/>
                <w:szCs w:val="18"/>
              </w:rPr>
              <w:t>-</w:t>
            </w:r>
          </w:p>
        </w:tc>
        <w:tc>
          <w:tcPr>
            <w:tcW w:w="855" w:type="dxa"/>
            <w:vAlign w:val="center"/>
          </w:tcPr>
          <w:p w14:paraId="4FEE41CE" w14:textId="77777777" w:rsidR="00795A1F" w:rsidRDefault="00C27C22">
            <w:pPr>
              <w:jc w:val="left"/>
            </w:pPr>
            <w:r>
              <w:rPr>
                <w:color w:val="000000"/>
                <w:sz w:val="18"/>
                <w:szCs w:val="18"/>
              </w:rPr>
              <w:t>-</w:t>
            </w:r>
          </w:p>
        </w:tc>
        <w:tc>
          <w:tcPr>
            <w:tcW w:w="992" w:type="dxa"/>
            <w:vAlign w:val="center"/>
          </w:tcPr>
          <w:p w14:paraId="025F505C" w14:textId="77777777" w:rsidR="00795A1F" w:rsidRDefault="00C27C22">
            <w:pPr>
              <w:jc w:val="left"/>
            </w:pPr>
            <w:r>
              <w:rPr>
                <w:color w:val="000000"/>
                <w:sz w:val="18"/>
                <w:szCs w:val="18"/>
              </w:rPr>
              <w:t>-</w:t>
            </w:r>
          </w:p>
        </w:tc>
        <w:tc>
          <w:tcPr>
            <w:tcW w:w="982" w:type="dxa"/>
            <w:vAlign w:val="center"/>
          </w:tcPr>
          <w:p w14:paraId="1D9A88B4" w14:textId="77777777" w:rsidR="00795A1F" w:rsidRDefault="00C27C22">
            <w:pPr>
              <w:jc w:val="left"/>
            </w:pPr>
            <w:r>
              <w:rPr>
                <w:color w:val="000000"/>
                <w:sz w:val="18"/>
                <w:szCs w:val="18"/>
              </w:rPr>
              <w:t>491,447.64</w:t>
            </w:r>
          </w:p>
        </w:tc>
        <w:tc>
          <w:tcPr>
            <w:tcW w:w="1036" w:type="dxa"/>
            <w:gridSpan w:val="2"/>
            <w:vAlign w:val="center"/>
          </w:tcPr>
          <w:p w14:paraId="4C7B2C78" w14:textId="77777777" w:rsidR="00795A1F" w:rsidRDefault="00C27C22">
            <w:pPr>
              <w:jc w:val="left"/>
            </w:pPr>
            <w:r>
              <w:rPr>
                <w:color w:val="000000"/>
                <w:sz w:val="18"/>
                <w:szCs w:val="18"/>
              </w:rPr>
              <w:t>491,447.64</w:t>
            </w:r>
          </w:p>
        </w:tc>
      </w:tr>
      <w:tr w:rsidR="00795A1F" w14:paraId="62824EC7" w14:textId="77777777">
        <w:tc>
          <w:tcPr>
            <w:tcW w:w="1658" w:type="dxa"/>
            <w:vAlign w:val="center"/>
          </w:tcPr>
          <w:p w14:paraId="5C989908" w14:textId="77777777" w:rsidR="00795A1F" w:rsidRDefault="00C27C22">
            <w:pPr>
              <w:jc w:val="left"/>
            </w:pPr>
            <w:r>
              <w:rPr>
                <w:color w:val="000000"/>
                <w:sz w:val="18"/>
                <w:szCs w:val="18"/>
              </w:rPr>
              <w:t>应付托管费</w:t>
            </w:r>
          </w:p>
        </w:tc>
        <w:tc>
          <w:tcPr>
            <w:tcW w:w="1273" w:type="dxa"/>
            <w:gridSpan w:val="3"/>
            <w:vAlign w:val="center"/>
          </w:tcPr>
          <w:p w14:paraId="6533C03D" w14:textId="77777777" w:rsidR="00795A1F" w:rsidRDefault="00C27C22">
            <w:pPr>
              <w:jc w:val="left"/>
            </w:pPr>
            <w:r>
              <w:rPr>
                <w:color w:val="000000"/>
                <w:sz w:val="18"/>
                <w:szCs w:val="18"/>
              </w:rPr>
              <w:t>-</w:t>
            </w:r>
          </w:p>
        </w:tc>
        <w:tc>
          <w:tcPr>
            <w:tcW w:w="1134" w:type="dxa"/>
            <w:gridSpan w:val="3"/>
            <w:vAlign w:val="center"/>
          </w:tcPr>
          <w:p w14:paraId="0D62D96D" w14:textId="77777777" w:rsidR="00795A1F" w:rsidRDefault="00C27C22">
            <w:pPr>
              <w:jc w:val="left"/>
            </w:pPr>
            <w:r>
              <w:rPr>
                <w:color w:val="000000"/>
                <w:sz w:val="18"/>
                <w:szCs w:val="18"/>
              </w:rPr>
              <w:t>-</w:t>
            </w:r>
          </w:p>
        </w:tc>
        <w:tc>
          <w:tcPr>
            <w:tcW w:w="1142" w:type="dxa"/>
            <w:vAlign w:val="center"/>
          </w:tcPr>
          <w:p w14:paraId="243BE857" w14:textId="77777777" w:rsidR="00795A1F" w:rsidRDefault="00C27C22">
            <w:pPr>
              <w:jc w:val="left"/>
            </w:pPr>
            <w:r>
              <w:rPr>
                <w:color w:val="000000"/>
                <w:sz w:val="18"/>
                <w:szCs w:val="18"/>
              </w:rPr>
              <w:t>-</w:t>
            </w:r>
          </w:p>
        </w:tc>
        <w:tc>
          <w:tcPr>
            <w:tcW w:w="855" w:type="dxa"/>
            <w:vAlign w:val="center"/>
          </w:tcPr>
          <w:p w14:paraId="294D1EDC" w14:textId="77777777" w:rsidR="00795A1F" w:rsidRDefault="00C27C22">
            <w:pPr>
              <w:jc w:val="left"/>
            </w:pPr>
            <w:r>
              <w:rPr>
                <w:color w:val="000000"/>
                <w:sz w:val="18"/>
                <w:szCs w:val="18"/>
              </w:rPr>
              <w:t>-</w:t>
            </w:r>
          </w:p>
        </w:tc>
        <w:tc>
          <w:tcPr>
            <w:tcW w:w="992" w:type="dxa"/>
            <w:vAlign w:val="center"/>
          </w:tcPr>
          <w:p w14:paraId="0EA59BD1" w14:textId="77777777" w:rsidR="00795A1F" w:rsidRDefault="00C27C22">
            <w:pPr>
              <w:jc w:val="left"/>
            </w:pPr>
            <w:r>
              <w:rPr>
                <w:color w:val="000000"/>
                <w:sz w:val="18"/>
                <w:szCs w:val="18"/>
              </w:rPr>
              <w:t>-</w:t>
            </w:r>
          </w:p>
        </w:tc>
        <w:tc>
          <w:tcPr>
            <w:tcW w:w="982" w:type="dxa"/>
            <w:vAlign w:val="center"/>
          </w:tcPr>
          <w:p w14:paraId="025755C1" w14:textId="77777777" w:rsidR="00795A1F" w:rsidRDefault="00C27C22">
            <w:pPr>
              <w:jc w:val="left"/>
            </w:pPr>
            <w:r>
              <w:rPr>
                <w:color w:val="000000"/>
                <w:sz w:val="18"/>
                <w:szCs w:val="18"/>
              </w:rPr>
              <w:t>91,129.05</w:t>
            </w:r>
          </w:p>
        </w:tc>
        <w:tc>
          <w:tcPr>
            <w:tcW w:w="1036" w:type="dxa"/>
            <w:gridSpan w:val="2"/>
            <w:vAlign w:val="center"/>
          </w:tcPr>
          <w:p w14:paraId="6B8182C2" w14:textId="77777777" w:rsidR="00795A1F" w:rsidRDefault="00C27C22">
            <w:pPr>
              <w:jc w:val="left"/>
            </w:pPr>
            <w:r>
              <w:rPr>
                <w:color w:val="000000"/>
                <w:sz w:val="18"/>
                <w:szCs w:val="18"/>
              </w:rPr>
              <w:t>91,129.05</w:t>
            </w:r>
          </w:p>
        </w:tc>
      </w:tr>
      <w:tr w:rsidR="00795A1F" w14:paraId="54B3E6C0" w14:textId="77777777">
        <w:tc>
          <w:tcPr>
            <w:tcW w:w="1658" w:type="dxa"/>
            <w:vAlign w:val="center"/>
          </w:tcPr>
          <w:p w14:paraId="3C151444" w14:textId="77777777" w:rsidR="00795A1F" w:rsidRDefault="00C27C22">
            <w:pPr>
              <w:jc w:val="left"/>
            </w:pPr>
            <w:r>
              <w:rPr>
                <w:color w:val="000000"/>
                <w:sz w:val="18"/>
                <w:szCs w:val="18"/>
              </w:rPr>
              <w:t>应付销售服务费</w:t>
            </w:r>
          </w:p>
        </w:tc>
        <w:tc>
          <w:tcPr>
            <w:tcW w:w="1273" w:type="dxa"/>
            <w:gridSpan w:val="3"/>
            <w:vAlign w:val="center"/>
          </w:tcPr>
          <w:p w14:paraId="0FB744BB" w14:textId="77777777" w:rsidR="00795A1F" w:rsidRDefault="00C27C22">
            <w:pPr>
              <w:jc w:val="left"/>
            </w:pPr>
            <w:r>
              <w:rPr>
                <w:color w:val="000000"/>
                <w:sz w:val="18"/>
                <w:szCs w:val="18"/>
              </w:rPr>
              <w:t>-</w:t>
            </w:r>
          </w:p>
        </w:tc>
        <w:tc>
          <w:tcPr>
            <w:tcW w:w="1134" w:type="dxa"/>
            <w:gridSpan w:val="3"/>
            <w:vAlign w:val="center"/>
          </w:tcPr>
          <w:p w14:paraId="04D46D1D" w14:textId="77777777" w:rsidR="00795A1F" w:rsidRDefault="00C27C22">
            <w:pPr>
              <w:jc w:val="left"/>
            </w:pPr>
            <w:r>
              <w:rPr>
                <w:color w:val="000000"/>
                <w:sz w:val="18"/>
                <w:szCs w:val="18"/>
              </w:rPr>
              <w:t>-</w:t>
            </w:r>
          </w:p>
        </w:tc>
        <w:tc>
          <w:tcPr>
            <w:tcW w:w="1142" w:type="dxa"/>
            <w:vAlign w:val="center"/>
          </w:tcPr>
          <w:p w14:paraId="646AA755" w14:textId="77777777" w:rsidR="00795A1F" w:rsidRDefault="00C27C22">
            <w:pPr>
              <w:jc w:val="left"/>
            </w:pPr>
            <w:r>
              <w:rPr>
                <w:color w:val="000000"/>
                <w:sz w:val="18"/>
                <w:szCs w:val="18"/>
              </w:rPr>
              <w:t>-</w:t>
            </w:r>
          </w:p>
        </w:tc>
        <w:tc>
          <w:tcPr>
            <w:tcW w:w="855" w:type="dxa"/>
            <w:vAlign w:val="center"/>
          </w:tcPr>
          <w:p w14:paraId="6AA251C0" w14:textId="77777777" w:rsidR="00795A1F" w:rsidRDefault="00C27C22">
            <w:pPr>
              <w:jc w:val="left"/>
            </w:pPr>
            <w:r>
              <w:rPr>
                <w:color w:val="000000"/>
                <w:sz w:val="18"/>
                <w:szCs w:val="18"/>
              </w:rPr>
              <w:t>-</w:t>
            </w:r>
          </w:p>
        </w:tc>
        <w:tc>
          <w:tcPr>
            <w:tcW w:w="992" w:type="dxa"/>
            <w:vAlign w:val="center"/>
          </w:tcPr>
          <w:p w14:paraId="702725D6" w14:textId="77777777" w:rsidR="00795A1F" w:rsidRDefault="00C27C22">
            <w:pPr>
              <w:jc w:val="left"/>
            </w:pPr>
            <w:r>
              <w:rPr>
                <w:color w:val="000000"/>
                <w:sz w:val="18"/>
                <w:szCs w:val="18"/>
              </w:rPr>
              <w:t>-</w:t>
            </w:r>
          </w:p>
        </w:tc>
        <w:tc>
          <w:tcPr>
            <w:tcW w:w="982" w:type="dxa"/>
            <w:vAlign w:val="center"/>
          </w:tcPr>
          <w:p w14:paraId="28E382F2" w14:textId="77777777" w:rsidR="00795A1F" w:rsidRDefault="00C27C22">
            <w:pPr>
              <w:jc w:val="left"/>
            </w:pPr>
            <w:r>
              <w:rPr>
                <w:color w:val="000000"/>
                <w:sz w:val="18"/>
                <w:szCs w:val="18"/>
              </w:rPr>
              <w:t>40,436.19</w:t>
            </w:r>
          </w:p>
        </w:tc>
        <w:tc>
          <w:tcPr>
            <w:tcW w:w="1036" w:type="dxa"/>
            <w:gridSpan w:val="2"/>
            <w:vAlign w:val="center"/>
          </w:tcPr>
          <w:p w14:paraId="3B234FA9" w14:textId="77777777" w:rsidR="00795A1F" w:rsidRDefault="00C27C22">
            <w:pPr>
              <w:jc w:val="left"/>
            </w:pPr>
            <w:r>
              <w:rPr>
                <w:color w:val="000000"/>
                <w:sz w:val="18"/>
                <w:szCs w:val="18"/>
              </w:rPr>
              <w:t>40,436.19</w:t>
            </w:r>
          </w:p>
        </w:tc>
      </w:tr>
      <w:tr w:rsidR="00795A1F" w14:paraId="325CEF56" w14:textId="77777777">
        <w:tc>
          <w:tcPr>
            <w:tcW w:w="1658" w:type="dxa"/>
            <w:vAlign w:val="center"/>
          </w:tcPr>
          <w:p w14:paraId="14A84438" w14:textId="77777777" w:rsidR="00795A1F" w:rsidRDefault="00C27C22">
            <w:pPr>
              <w:jc w:val="left"/>
            </w:pPr>
            <w:r>
              <w:rPr>
                <w:color w:val="000000"/>
                <w:sz w:val="18"/>
                <w:szCs w:val="18"/>
              </w:rPr>
              <w:t>应付交易费用</w:t>
            </w:r>
          </w:p>
        </w:tc>
        <w:tc>
          <w:tcPr>
            <w:tcW w:w="1273" w:type="dxa"/>
            <w:gridSpan w:val="3"/>
            <w:vAlign w:val="center"/>
          </w:tcPr>
          <w:p w14:paraId="164DE479" w14:textId="77777777" w:rsidR="00795A1F" w:rsidRDefault="00C27C22">
            <w:pPr>
              <w:jc w:val="left"/>
            </w:pPr>
            <w:r>
              <w:rPr>
                <w:color w:val="000000"/>
                <w:sz w:val="18"/>
                <w:szCs w:val="18"/>
              </w:rPr>
              <w:t>-</w:t>
            </w:r>
          </w:p>
        </w:tc>
        <w:tc>
          <w:tcPr>
            <w:tcW w:w="1134" w:type="dxa"/>
            <w:gridSpan w:val="3"/>
            <w:vAlign w:val="center"/>
          </w:tcPr>
          <w:p w14:paraId="4542BE6A" w14:textId="77777777" w:rsidR="00795A1F" w:rsidRDefault="00C27C22">
            <w:pPr>
              <w:jc w:val="left"/>
            </w:pPr>
            <w:r>
              <w:rPr>
                <w:color w:val="000000"/>
                <w:sz w:val="18"/>
                <w:szCs w:val="18"/>
              </w:rPr>
              <w:t>-</w:t>
            </w:r>
          </w:p>
        </w:tc>
        <w:tc>
          <w:tcPr>
            <w:tcW w:w="1142" w:type="dxa"/>
            <w:vAlign w:val="center"/>
          </w:tcPr>
          <w:p w14:paraId="2C8FB4C9" w14:textId="77777777" w:rsidR="00795A1F" w:rsidRDefault="00C27C22">
            <w:pPr>
              <w:jc w:val="left"/>
            </w:pPr>
            <w:r>
              <w:rPr>
                <w:color w:val="000000"/>
                <w:sz w:val="18"/>
                <w:szCs w:val="18"/>
              </w:rPr>
              <w:t>-</w:t>
            </w:r>
          </w:p>
        </w:tc>
        <w:tc>
          <w:tcPr>
            <w:tcW w:w="855" w:type="dxa"/>
            <w:vAlign w:val="center"/>
          </w:tcPr>
          <w:p w14:paraId="2017596A" w14:textId="77777777" w:rsidR="00795A1F" w:rsidRDefault="00C27C22">
            <w:pPr>
              <w:jc w:val="left"/>
            </w:pPr>
            <w:r>
              <w:rPr>
                <w:color w:val="000000"/>
                <w:sz w:val="18"/>
                <w:szCs w:val="18"/>
              </w:rPr>
              <w:t>-</w:t>
            </w:r>
          </w:p>
        </w:tc>
        <w:tc>
          <w:tcPr>
            <w:tcW w:w="992" w:type="dxa"/>
            <w:vAlign w:val="center"/>
          </w:tcPr>
          <w:p w14:paraId="3ACDFB8B" w14:textId="77777777" w:rsidR="00795A1F" w:rsidRDefault="00C27C22">
            <w:pPr>
              <w:jc w:val="left"/>
            </w:pPr>
            <w:r>
              <w:rPr>
                <w:color w:val="000000"/>
                <w:sz w:val="18"/>
                <w:szCs w:val="18"/>
              </w:rPr>
              <w:t>-</w:t>
            </w:r>
          </w:p>
        </w:tc>
        <w:tc>
          <w:tcPr>
            <w:tcW w:w="982" w:type="dxa"/>
            <w:vAlign w:val="center"/>
          </w:tcPr>
          <w:p w14:paraId="0B37DAA4" w14:textId="77777777" w:rsidR="00795A1F" w:rsidRDefault="00C27C22">
            <w:pPr>
              <w:jc w:val="left"/>
            </w:pPr>
            <w:r>
              <w:rPr>
                <w:color w:val="000000"/>
                <w:sz w:val="18"/>
                <w:szCs w:val="18"/>
              </w:rPr>
              <w:t>44,959.39</w:t>
            </w:r>
          </w:p>
        </w:tc>
        <w:tc>
          <w:tcPr>
            <w:tcW w:w="1036" w:type="dxa"/>
            <w:gridSpan w:val="2"/>
            <w:vAlign w:val="center"/>
          </w:tcPr>
          <w:p w14:paraId="78CB8291" w14:textId="77777777" w:rsidR="00795A1F" w:rsidRDefault="00C27C22">
            <w:pPr>
              <w:jc w:val="left"/>
            </w:pPr>
            <w:r>
              <w:rPr>
                <w:color w:val="000000"/>
                <w:sz w:val="18"/>
                <w:szCs w:val="18"/>
              </w:rPr>
              <w:t>44,959.39</w:t>
            </w:r>
          </w:p>
        </w:tc>
      </w:tr>
      <w:tr w:rsidR="00795A1F" w14:paraId="7926494E" w14:textId="77777777">
        <w:tc>
          <w:tcPr>
            <w:tcW w:w="1658" w:type="dxa"/>
            <w:vAlign w:val="center"/>
          </w:tcPr>
          <w:p w14:paraId="3256770E" w14:textId="77777777" w:rsidR="00795A1F" w:rsidRDefault="00C27C22">
            <w:pPr>
              <w:jc w:val="left"/>
            </w:pPr>
            <w:r>
              <w:rPr>
                <w:color w:val="000000"/>
                <w:sz w:val="18"/>
                <w:szCs w:val="18"/>
              </w:rPr>
              <w:t>应付利息</w:t>
            </w:r>
          </w:p>
        </w:tc>
        <w:tc>
          <w:tcPr>
            <w:tcW w:w="1273" w:type="dxa"/>
            <w:gridSpan w:val="3"/>
            <w:vAlign w:val="center"/>
          </w:tcPr>
          <w:p w14:paraId="3A22327F" w14:textId="77777777" w:rsidR="00795A1F" w:rsidRDefault="00C27C22">
            <w:pPr>
              <w:jc w:val="left"/>
            </w:pPr>
            <w:r>
              <w:rPr>
                <w:color w:val="000000"/>
                <w:sz w:val="18"/>
                <w:szCs w:val="18"/>
              </w:rPr>
              <w:t>-</w:t>
            </w:r>
          </w:p>
        </w:tc>
        <w:tc>
          <w:tcPr>
            <w:tcW w:w="1134" w:type="dxa"/>
            <w:gridSpan w:val="3"/>
            <w:vAlign w:val="center"/>
          </w:tcPr>
          <w:p w14:paraId="4CF806E1" w14:textId="77777777" w:rsidR="00795A1F" w:rsidRDefault="00C27C22">
            <w:pPr>
              <w:jc w:val="left"/>
            </w:pPr>
            <w:r>
              <w:rPr>
                <w:color w:val="000000"/>
                <w:sz w:val="18"/>
                <w:szCs w:val="18"/>
              </w:rPr>
              <w:t>-</w:t>
            </w:r>
          </w:p>
        </w:tc>
        <w:tc>
          <w:tcPr>
            <w:tcW w:w="1142" w:type="dxa"/>
            <w:vAlign w:val="center"/>
          </w:tcPr>
          <w:p w14:paraId="622CD049" w14:textId="77777777" w:rsidR="00795A1F" w:rsidRDefault="00C27C22">
            <w:pPr>
              <w:jc w:val="left"/>
            </w:pPr>
            <w:r>
              <w:rPr>
                <w:color w:val="000000"/>
                <w:sz w:val="18"/>
                <w:szCs w:val="18"/>
              </w:rPr>
              <w:t>-</w:t>
            </w:r>
          </w:p>
        </w:tc>
        <w:tc>
          <w:tcPr>
            <w:tcW w:w="855" w:type="dxa"/>
            <w:vAlign w:val="center"/>
          </w:tcPr>
          <w:p w14:paraId="6C3F6598" w14:textId="77777777" w:rsidR="00795A1F" w:rsidRDefault="00C27C22">
            <w:pPr>
              <w:jc w:val="left"/>
            </w:pPr>
            <w:r>
              <w:rPr>
                <w:color w:val="000000"/>
                <w:sz w:val="18"/>
                <w:szCs w:val="18"/>
              </w:rPr>
              <w:t>-</w:t>
            </w:r>
          </w:p>
        </w:tc>
        <w:tc>
          <w:tcPr>
            <w:tcW w:w="992" w:type="dxa"/>
            <w:vAlign w:val="center"/>
          </w:tcPr>
          <w:p w14:paraId="572979B2" w14:textId="77777777" w:rsidR="00795A1F" w:rsidRDefault="00C27C22">
            <w:pPr>
              <w:jc w:val="left"/>
            </w:pPr>
            <w:r>
              <w:rPr>
                <w:color w:val="000000"/>
                <w:sz w:val="18"/>
                <w:szCs w:val="18"/>
              </w:rPr>
              <w:t>-</w:t>
            </w:r>
          </w:p>
        </w:tc>
        <w:tc>
          <w:tcPr>
            <w:tcW w:w="982" w:type="dxa"/>
            <w:vAlign w:val="center"/>
          </w:tcPr>
          <w:p w14:paraId="6D2E76B5" w14:textId="77777777" w:rsidR="00795A1F" w:rsidRDefault="00C27C22">
            <w:pPr>
              <w:jc w:val="left"/>
            </w:pPr>
            <w:r>
              <w:rPr>
                <w:color w:val="000000"/>
                <w:sz w:val="18"/>
                <w:szCs w:val="18"/>
              </w:rPr>
              <w:t>41,778.06</w:t>
            </w:r>
          </w:p>
        </w:tc>
        <w:tc>
          <w:tcPr>
            <w:tcW w:w="1036" w:type="dxa"/>
            <w:gridSpan w:val="2"/>
            <w:vAlign w:val="center"/>
          </w:tcPr>
          <w:p w14:paraId="2A8CDDD0" w14:textId="77777777" w:rsidR="00795A1F" w:rsidRDefault="00C27C22">
            <w:pPr>
              <w:jc w:val="left"/>
            </w:pPr>
            <w:r>
              <w:rPr>
                <w:color w:val="000000"/>
                <w:sz w:val="18"/>
                <w:szCs w:val="18"/>
              </w:rPr>
              <w:t>41,778.06</w:t>
            </w:r>
          </w:p>
        </w:tc>
      </w:tr>
      <w:tr w:rsidR="00795A1F" w14:paraId="4F965460" w14:textId="77777777">
        <w:tc>
          <w:tcPr>
            <w:tcW w:w="1658" w:type="dxa"/>
            <w:vAlign w:val="center"/>
          </w:tcPr>
          <w:p w14:paraId="4CD71FE2" w14:textId="77777777" w:rsidR="00795A1F" w:rsidRDefault="00C27C22">
            <w:pPr>
              <w:jc w:val="left"/>
            </w:pPr>
            <w:r>
              <w:rPr>
                <w:color w:val="000000"/>
                <w:sz w:val="18"/>
                <w:szCs w:val="18"/>
              </w:rPr>
              <w:t>应付利润</w:t>
            </w:r>
          </w:p>
        </w:tc>
        <w:tc>
          <w:tcPr>
            <w:tcW w:w="1273" w:type="dxa"/>
            <w:gridSpan w:val="3"/>
            <w:vAlign w:val="center"/>
          </w:tcPr>
          <w:p w14:paraId="73EF0654" w14:textId="77777777" w:rsidR="00795A1F" w:rsidRDefault="00C27C22">
            <w:pPr>
              <w:jc w:val="left"/>
            </w:pPr>
            <w:r>
              <w:rPr>
                <w:color w:val="000000"/>
                <w:sz w:val="18"/>
                <w:szCs w:val="18"/>
              </w:rPr>
              <w:t>-</w:t>
            </w:r>
          </w:p>
        </w:tc>
        <w:tc>
          <w:tcPr>
            <w:tcW w:w="1134" w:type="dxa"/>
            <w:gridSpan w:val="3"/>
            <w:vAlign w:val="center"/>
          </w:tcPr>
          <w:p w14:paraId="33D2AD91" w14:textId="77777777" w:rsidR="00795A1F" w:rsidRDefault="00C27C22">
            <w:pPr>
              <w:jc w:val="left"/>
            </w:pPr>
            <w:r>
              <w:rPr>
                <w:color w:val="000000"/>
                <w:sz w:val="18"/>
                <w:szCs w:val="18"/>
              </w:rPr>
              <w:t>-</w:t>
            </w:r>
          </w:p>
        </w:tc>
        <w:tc>
          <w:tcPr>
            <w:tcW w:w="1142" w:type="dxa"/>
            <w:vAlign w:val="center"/>
          </w:tcPr>
          <w:p w14:paraId="345960A1" w14:textId="77777777" w:rsidR="00795A1F" w:rsidRDefault="00C27C22">
            <w:pPr>
              <w:jc w:val="left"/>
            </w:pPr>
            <w:r>
              <w:rPr>
                <w:color w:val="000000"/>
                <w:sz w:val="18"/>
                <w:szCs w:val="18"/>
              </w:rPr>
              <w:t>-</w:t>
            </w:r>
          </w:p>
        </w:tc>
        <w:tc>
          <w:tcPr>
            <w:tcW w:w="855" w:type="dxa"/>
            <w:vAlign w:val="center"/>
          </w:tcPr>
          <w:p w14:paraId="63DCC8DE" w14:textId="77777777" w:rsidR="00795A1F" w:rsidRDefault="00C27C22">
            <w:pPr>
              <w:jc w:val="left"/>
            </w:pPr>
            <w:r>
              <w:rPr>
                <w:color w:val="000000"/>
                <w:sz w:val="18"/>
                <w:szCs w:val="18"/>
              </w:rPr>
              <w:t>-</w:t>
            </w:r>
          </w:p>
        </w:tc>
        <w:tc>
          <w:tcPr>
            <w:tcW w:w="992" w:type="dxa"/>
            <w:vAlign w:val="center"/>
          </w:tcPr>
          <w:p w14:paraId="2812D852" w14:textId="77777777" w:rsidR="00795A1F" w:rsidRDefault="00C27C22">
            <w:pPr>
              <w:jc w:val="left"/>
            </w:pPr>
            <w:r>
              <w:rPr>
                <w:color w:val="000000"/>
                <w:sz w:val="18"/>
                <w:szCs w:val="18"/>
              </w:rPr>
              <w:t>-</w:t>
            </w:r>
          </w:p>
        </w:tc>
        <w:tc>
          <w:tcPr>
            <w:tcW w:w="982" w:type="dxa"/>
            <w:vAlign w:val="center"/>
          </w:tcPr>
          <w:p w14:paraId="76019C4D" w14:textId="77777777" w:rsidR="00795A1F" w:rsidRDefault="00C27C22">
            <w:pPr>
              <w:jc w:val="left"/>
            </w:pPr>
            <w:r>
              <w:rPr>
                <w:color w:val="000000"/>
                <w:sz w:val="18"/>
                <w:szCs w:val="18"/>
              </w:rPr>
              <w:t>317,693.36</w:t>
            </w:r>
          </w:p>
        </w:tc>
        <w:tc>
          <w:tcPr>
            <w:tcW w:w="1036" w:type="dxa"/>
            <w:gridSpan w:val="2"/>
            <w:vAlign w:val="center"/>
          </w:tcPr>
          <w:p w14:paraId="36D61FFF" w14:textId="77777777" w:rsidR="00795A1F" w:rsidRDefault="00C27C22">
            <w:pPr>
              <w:jc w:val="left"/>
            </w:pPr>
            <w:r>
              <w:rPr>
                <w:color w:val="000000"/>
                <w:sz w:val="18"/>
                <w:szCs w:val="18"/>
              </w:rPr>
              <w:t>317,693.36</w:t>
            </w:r>
          </w:p>
        </w:tc>
      </w:tr>
      <w:tr w:rsidR="00795A1F" w14:paraId="4A20066D" w14:textId="77777777">
        <w:tc>
          <w:tcPr>
            <w:tcW w:w="1658" w:type="dxa"/>
            <w:vAlign w:val="center"/>
          </w:tcPr>
          <w:p w14:paraId="552FBF70" w14:textId="77777777" w:rsidR="00795A1F" w:rsidRDefault="00C27C22">
            <w:pPr>
              <w:jc w:val="left"/>
            </w:pPr>
            <w:r>
              <w:rPr>
                <w:color w:val="000000"/>
                <w:sz w:val="18"/>
                <w:szCs w:val="18"/>
              </w:rPr>
              <w:t>其他负债</w:t>
            </w:r>
          </w:p>
        </w:tc>
        <w:tc>
          <w:tcPr>
            <w:tcW w:w="1273" w:type="dxa"/>
            <w:gridSpan w:val="3"/>
            <w:vAlign w:val="center"/>
          </w:tcPr>
          <w:p w14:paraId="23D0205A" w14:textId="77777777" w:rsidR="00795A1F" w:rsidRDefault="00C27C22">
            <w:pPr>
              <w:jc w:val="left"/>
            </w:pPr>
            <w:r>
              <w:rPr>
                <w:color w:val="000000"/>
                <w:sz w:val="18"/>
                <w:szCs w:val="18"/>
              </w:rPr>
              <w:t>-</w:t>
            </w:r>
          </w:p>
        </w:tc>
        <w:tc>
          <w:tcPr>
            <w:tcW w:w="1134" w:type="dxa"/>
            <w:gridSpan w:val="3"/>
            <w:vAlign w:val="center"/>
          </w:tcPr>
          <w:p w14:paraId="0275EF6C" w14:textId="77777777" w:rsidR="00795A1F" w:rsidRDefault="00C27C22">
            <w:pPr>
              <w:jc w:val="left"/>
            </w:pPr>
            <w:r>
              <w:rPr>
                <w:color w:val="000000"/>
                <w:sz w:val="18"/>
                <w:szCs w:val="18"/>
              </w:rPr>
              <w:t>-</w:t>
            </w:r>
          </w:p>
        </w:tc>
        <w:tc>
          <w:tcPr>
            <w:tcW w:w="1142" w:type="dxa"/>
            <w:vAlign w:val="center"/>
          </w:tcPr>
          <w:p w14:paraId="016EA3BB" w14:textId="77777777" w:rsidR="00795A1F" w:rsidRDefault="00C27C22">
            <w:pPr>
              <w:jc w:val="left"/>
            </w:pPr>
            <w:r>
              <w:rPr>
                <w:color w:val="000000"/>
                <w:sz w:val="18"/>
                <w:szCs w:val="18"/>
              </w:rPr>
              <w:t>-</w:t>
            </w:r>
          </w:p>
        </w:tc>
        <w:tc>
          <w:tcPr>
            <w:tcW w:w="855" w:type="dxa"/>
            <w:vAlign w:val="center"/>
          </w:tcPr>
          <w:p w14:paraId="0C8BF7D5" w14:textId="77777777" w:rsidR="00795A1F" w:rsidRDefault="00C27C22">
            <w:pPr>
              <w:jc w:val="left"/>
            </w:pPr>
            <w:r>
              <w:rPr>
                <w:color w:val="000000"/>
                <w:sz w:val="18"/>
                <w:szCs w:val="18"/>
              </w:rPr>
              <w:t>-</w:t>
            </w:r>
          </w:p>
        </w:tc>
        <w:tc>
          <w:tcPr>
            <w:tcW w:w="992" w:type="dxa"/>
            <w:vAlign w:val="center"/>
          </w:tcPr>
          <w:p w14:paraId="70AF6802" w14:textId="77777777" w:rsidR="00795A1F" w:rsidRDefault="00C27C22">
            <w:pPr>
              <w:jc w:val="left"/>
            </w:pPr>
            <w:r>
              <w:rPr>
                <w:color w:val="000000"/>
                <w:sz w:val="18"/>
                <w:szCs w:val="18"/>
              </w:rPr>
              <w:t>-</w:t>
            </w:r>
          </w:p>
        </w:tc>
        <w:tc>
          <w:tcPr>
            <w:tcW w:w="982" w:type="dxa"/>
            <w:vAlign w:val="center"/>
          </w:tcPr>
          <w:p w14:paraId="1436064D" w14:textId="77777777" w:rsidR="00795A1F" w:rsidRDefault="00C27C22">
            <w:pPr>
              <w:jc w:val="left"/>
            </w:pPr>
            <w:r>
              <w:rPr>
                <w:color w:val="000000"/>
                <w:sz w:val="18"/>
                <w:szCs w:val="18"/>
              </w:rPr>
              <w:t>249,300.00</w:t>
            </w:r>
          </w:p>
        </w:tc>
        <w:tc>
          <w:tcPr>
            <w:tcW w:w="1036" w:type="dxa"/>
            <w:gridSpan w:val="2"/>
            <w:vAlign w:val="center"/>
          </w:tcPr>
          <w:p w14:paraId="779C8179" w14:textId="77777777" w:rsidR="00795A1F" w:rsidRDefault="00C27C22">
            <w:pPr>
              <w:jc w:val="left"/>
            </w:pPr>
            <w:r>
              <w:rPr>
                <w:color w:val="000000"/>
                <w:sz w:val="18"/>
                <w:szCs w:val="18"/>
              </w:rPr>
              <w:t>249,300.00</w:t>
            </w:r>
          </w:p>
        </w:tc>
      </w:tr>
      <w:tr w:rsidR="00126D14" w:rsidRPr="005E1AD8" w14:paraId="0B94D3A4" w14:textId="77777777" w:rsidTr="003C4FFC">
        <w:tc>
          <w:tcPr>
            <w:tcW w:w="1658" w:type="dxa"/>
            <w:vAlign w:val="center"/>
          </w:tcPr>
          <w:p w14:paraId="49A36D06"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14:paraId="1D9A4876" w14:textId="77777777" w:rsidR="00126D14" w:rsidRPr="0077393F" w:rsidRDefault="00126D14" w:rsidP="00BF370B">
            <w:pPr>
              <w:spacing w:before="29" w:line="288" w:lineRule="auto"/>
              <w:jc w:val="right"/>
              <w:rPr>
                <w:sz w:val="18"/>
                <w:szCs w:val="18"/>
              </w:rPr>
            </w:pPr>
            <w:r w:rsidRPr="0077393F">
              <w:rPr>
                <w:sz w:val="18"/>
                <w:szCs w:val="18"/>
              </w:rPr>
              <w:t>125,929,758.63</w:t>
            </w:r>
          </w:p>
          <w:p w14:paraId="42DAA312" w14:textId="77777777" w:rsidR="00126D14" w:rsidRPr="0077393F" w:rsidRDefault="00126D14" w:rsidP="00BF370B">
            <w:pPr>
              <w:spacing w:before="29" w:line="288" w:lineRule="auto"/>
              <w:jc w:val="right"/>
              <w:rPr>
                <w:sz w:val="18"/>
                <w:szCs w:val="18"/>
              </w:rPr>
            </w:pPr>
          </w:p>
        </w:tc>
        <w:tc>
          <w:tcPr>
            <w:tcW w:w="1134" w:type="dxa"/>
            <w:gridSpan w:val="3"/>
            <w:vAlign w:val="center"/>
          </w:tcPr>
          <w:p w14:paraId="58AEB8F6" w14:textId="77777777" w:rsidR="00126D14" w:rsidRPr="0077393F" w:rsidRDefault="00126D14" w:rsidP="00BF370B">
            <w:pPr>
              <w:spacing w:before="29" w:line="288" w:lineRule="auto"/>
              <w:jc w:val="right"/>
              <w:rPr>
                <w:sz w:val="18"/>
                <w:szCs w:val="18"/>
              </w:rPr>
            </w:pPr>
            <w:r w:rsidRPr="0077393F">
              <w:rPr>
                <w:sz w:val="18"/>
                <w:szCs w:val="18"/>
              </w:rPr>
              <w:lastRenderedPageBreak/>
              <w:t>-</w:t>
            </w:r>
          </w:p>
          <w:p w14:paraId="41FAA3E3" w14:textId="77777777" w:rsidR="00126D14" w:rsidRPr="0077393F" w:rsidRDefault="00126D14" w:rsidP="00BF370B">
            <w:pPr>
              <w:spacing w:before="29" w:line="288" w:lineRule="auto"/>
              <w:jc w:val="right"/>
              <w:rPr>
                <w:sz w:val="18"/>
                <w:szCs w:val="18"/>
              </w:rPr>
            </w:pPr>
          </w:p>
        </w:tc>
        <w:tc>
          <w:tcPr>
            <w:tcW w:w="1142" w:type="dxa"/>
            <w:vAlign w:val="center"/>
          </w:tcPr>
          <w:p w14:paraId="476E123B" w14:textId="77777777" w:rsidR="00126D14" w:rsidRPr="0077393F" w:rsidRDefault="00126D14" w:rsidP="00BF370B">
            <w:pPr>
              <w:spacing w:before="29" w:line="288" w:lineRule="auto"/>
              <w:jc w:val="right"/>
              <w:rPr>
                <w:sz w:val="18"/>
                <w:szCs w:val="18"/>
              </w:rPr>
            </w:pPr>
            <w:r w:rsidRPr="0077393F">
              <w:rPr>
                <w:sz w:val="18"/>
                <w:szCs w:val="18"/>
              </w:rPr>
              <w:t>-</w:t>
            </w:r>
          </w:p>
          <w:p w14:paraId="64BE484F" w14:textId="77777777" w:rsidR="00126D14" w:rsidRPr="0077393F" w:rsidRDefault="00126D14" w:rsidP="00BF370B">
            <w:pPr>
              <w:spacing w:before="29" w:line="288" w:lineRule="auto"/>
              <w:jc w:val="right"/>
              <w:rPr>
                <w:sz w:val="18"/>
                <w:szCs w:val="18"/>
              </w:rPr>
            </w:pPr>
          </w:p>
        </w:tc>
        <w:tc>
          <w:tcPr>
            <w:tcW w:w="855" w:type="dxa"/>
            <w:vAlign w:val="center"/>
          </w:tcPr>
          <w:p w14:paraId="72E8E799" w14:textId="77777777" w:rsidR="00126D14" w:rsidRPr="0077393F" w:rsidRDefault="00126D14" w:rsidP="00BF370B">
            <w:pPr>
              <w:spacing w:before="29" w:line="288" w:lineRule="auto"/>
              <w:jc w:val="right"/>
              <w:rPr>
                <w:sz w:val="18"/>
                <w:szCs w:val="18"/>
              </w:rPr>
            </w:pPr>
            <w:r w:rsidRPr="0077393F">
              <w:rPr>
                <w:sz w:val="18"/>
                <w:szCs w:val="18"/>
              </w:rPr>
              <w:t>-</w:t>
            </w:r>
          </w:p>
          <w:p w14:paraId="6C09BDCF" w14:textId="77777777" w:rsidR="00126D14" w:rsidRPr="0077393F" w:rsidRDefault="00126D14" w:rsidP="00BF370B">
            <w:pPr>
              <w:spacing w:before="29" w:line="288" w:lineRule="auto"/>
              <w:jc w:val="right"/>
              <w:rPr>
                <w:sz w:val="18"/>
                <w:szCs w:val="18"/>
              </w:rPr>
            </w:pPr>
          </w:p>
        </w:tc>
        <w:tc>
          <w:tcPr>
            <w:tcW w:w="992" w:type="dxa"/>
            <w:vAlign w:val="center"/>
          </w:tcPr>
          <w:p w14:paraId="4CC39753" w14:textId="77777777" w:rsidR="00126D14" w:rsidRPr="0077393F" w:rsidRDefault="00126D14" w:rsidP="00BF370B">
            <w:pPr>
              <w:spacing w:before="29" w:line="288" w:lineRule="auto"/>
              <w:jc w:val="right"/>
              <w:rPr>
                <w:sz w:val="18"/>
                <w:szCs w:val="18"/>
              </w:rPr>
            </w:pPr>
            <w:r w:rsidRPr="0077393F">
              <w:rPr>
                <w:sz w:val="18"/>
                <w:szCs w:val="18"/>
              </w:rPr>
              <w:t>-</w:t>
            </w:r>
          </w:p>
          <w:p w14:paraId="06911F00" w14:textId="77777777" w:rsidR="00126D14" w:rsidRPr="0077393F" w:rsidRDefault="00126D14" w:rsidP="00BF370B">
            <w:pPr>
              <w:spacing w:before="29" w:line="288" w:lineRule="auto"/>
              <w:jc w:val="right"/>
              <w:rPr>
                <w:sz w:val="18"/>
                <w:szCs w:val="18"/>
              </w:rPr>
            </w:pPr>
          </w:p>
        </w:tc>
        <w:tc>
          <w:tcPr>
            <w:tcW w:w="982" w:type="dxa"/>
            <w:vAlign w:val="center"/>
          </w:tcPr>
          <w:p w14:paraId="085F004C" w14:textId="77777777" w:rsidR="00126D14" w:rsidRPr="0077393F" w:rsidRDefault="00126D14" w:rsidP="00BF370B">
            <w:pPr>
              <w:spacing w:before="29" w:line="288" w:lineRule="auto"/>
              <w:jc w:val="right"/>
              <w:rPr>
                <w:sz w:val="18"/>
                <w:szCs w:val="18"/>
              </w:rPr>
            </w:pPr>
            <w:r w:rsidRPr="0077393F">
              <w:rPr>
                <w:sz w:val="18"/>
                <w:szCs w:val="18"/>
              </w:rPr>
              <w:t>1,276,743.69</w:t>
            </w:r>
          </w:p>
          <w:p w14:paraId="3F9B070D" w14:textId="77777777" w:rsidR="00126D14" w:rsidRPr="0077393F" w:rsidRDefault="00126D14" w:rsidP="00BF370B">
            <w:pPr>
              <w:spacing w:before="29" w:line="288" w:lineRule="auto"/>
              <w:jc w:val="right"/>
              <w:rPr>
                <w:sz w:val="18"/>
                <w:szCs w:val="18"/>
              </w:rPr>
            </w:pPr>
          </w:p>
        </w:tc>
        <w:tc>
          <w:tcPr>
            <w:tcW w:w="1036" w:type="dxa"/>
            <w:gridSpan w:val="2"/>
            <w:vAlign w:val="center"/>
          </w:tcPr>
          <w:p w14:paraId="396A5457" w14:textId="77777777" w:rsidR="00126D14" w:rsidRPr="0077393F" w:rsidRDefault="00126D14" w:rsidP="00BF370B">
            <w:pPr>
              <w:spacing w:before="29" w:line="288" w:lineRule="auto"/>
              <w:jc w:val="right"/>
              <w:rPr>
                <w:sz w:val="18"/>
                <w:szCs w:val="18"/>
              </w:rPr>
            </w:pPr>
            <w:r w:rsidRPr="0077393F">
              <w:rPr>
                <w:sz w:val="18"/>
                <w:szCs w:val="18"/>
              </w:rPr>
              <w:lastRenderedPageBreak/>
              <w:t>127,206,502.32</w:t>
            </w:r>
          </w:p>
          <w:p w14:paraId="3F32668C" w14:textId="77777777" w:rsidR="00126D14" w:rsidRPr="0077393F" w:rsidRDefault="00126D14" w:rsidP="00BF370B">
            <w:pPr>
              <w:spacing w:before="29" w:line="288" w:lineRule="auto"/>
              <w:jc w:val="right"/>
              <w:rPr>
                <w:sz w:val="18"/>
                <w:szCs w:val="18"/>
              </w:rPr>
            </w:pPr>
          </w:p>
        </w:tc>
      </w:tr>
      <w:tr w:rsidR="00126D14" w:rsidRPr="005E1AD8" w14:paraId="422434B2" w14:textId="77777777" w:rsidTr="003C4FFC">
        <w:tc>
          <w:tcPr>
            <w:tcW w:w="1658" w:type="dxa"/>
            <w:vAlign w:val="center"/>
          </w:tcPr>
          <w:p w14:paraId="6787F8B1" w14:textId="77777777" w:rsidR="00126D14" w:rsidRPr="0077393F" w:rsidRDefault="00126D14" w:rsidP="003C4FFC">
            <w:pPr>
              <w:spacing w:before="29" w:line="288" w:lineRule="auto"/>
              <w:rPr>
                <w:color w:val="000000"/>
                <w:sz w:val="18"/>
                <w:szCs w:val="18"/>
              </w:rPr>
            </w:pPr>
            <w:r w:rsidRPr="0077393F">
              <w:rPr>
                <w:color w:val="000000"/>
                <w:sz w:val="18"/>
                <w:szCs w:val="18"/>
              </w:rPr>
              <w:lastRenderedPageBreak/>
              <w:t>利率敏感度缺口</w:t>
            </w:r>
          </w:p>
        </w:tc>
        <w:tc>
          <w:tcPr>
            <w:tcW w:w="1273" w:type="dxa"/>
            <w:gridSpan w:val="3"/>
            <w:vAlign w:val="center"/>
          </w:tcPr>
          <w:p w14:paraId="665C8E64" w14:textId="77777777" w:rsidR="00126D14" w:rsidRPr="0077393F" w:rsidRDefault="00126D14" w:rsidP="00BF370B">
            <w:pPr>
              <w:spacing w:before="29" w:line="288" w:lineRule="auto"/>
              <w:jc w:val="right"/>
              <w:rPr>
                <w:sz w:val="18"/>
                <w:szCs w:val="18"/>
              </w:rPr>
            </w:pPr>
            <w:r w:rsidRPr="0077393F">
              <w:rPr>
                <w:sz w:val="18"/>
                <w:szCs w:val="18"/>
              </w:rPr>
              <w:t>795,398,191.42</w:t>
            </w:r>
          </w:p>
          <w:p w14:paraId="07CF8858" w14:textId="77777777" w:rsidR="00126D14" w:rsidRPr="0077393F" w:rsidRDefault="00126D14" w:rsidP="00BF370B">
            <w:pPr>
              <w:spacing w:before="29" w:line="288" w:lineRule="auto"/>
              <w:jc w:val="right"/>
              <w:rPr>
                <w:sz w:val="18"/>
                <w:szCs w:val="18"/>
              </w:rPr>
            </w:pPr>
          </w:p>
        </w:tc>
        <w:tc>
          <w:tcPr>
            <w:tcW w:w="1134" w:type="dxa"/>
            <w:gridSpan w:val="3"/>
            <w:vAlign w:val="center"/>
          </w:tcPr>
          <w:p w14:paraId="3FAE4EAB" w14:textId="77777777" w:rsidR="00126D14" w:rsidRPr="0077393F" w:rsidRDefault="00126D14" w:rsidP="00BF370B">
            <w:pPr>
              <w:spacing w:before="29" w:line="288" w:lineRule="auto"/>
              <w:jc w:val="right"/>
              <w:rPr>
                <w:sz w:val="18"/>
                <w:szCs w:val="18"/>
              </w:rPr>
            </w:pPr>
            <w:r w:rsidRPr="0077393F">
              <w:rPr>
                <w:sz w:val="18"/>
                <w:szCs w:val="18"/>
              </w:rPr>
              <w:t>1,482,597,382.95</w:t>
            </w:r>
          </w:p>
          <w:p w14:paraId="1D0CC087" w14:textId="77777777" w:rsidR="00126D14" w:rsidRPr="0077393F" w:rsidRDefault="00126D14" w:rsidP="00BF370B">
            <w:pPr>
              <w:spacing w:before="29" w:line="288" w:lineRule="auto"/>
              <w:jc w:val="right"/>
              <w:rPr>
                <w:sz w:val="18"/>
                <w:szCs w:val="18"/>
              </w:rPr>
            </w:pPr>
          </w:p>
        </w:tc>
        <w:tc>
          <w:tcPr>
            <w:tcW w:w="1142" w:type="dxa"/>
            <w:vAlign w:val="center"/>
          </w:tcPr>
          <w:p w14:paraId="0D42BCAF" w14:textId="77777777" w:rsidR="00126D14" w:rsidRPr="0077393F" w:rsidRDefault="00126D14" w:rsidP="00BF370B">
            <w:pPr>
              <w:spacing w:before="29" w:line="288" w:lineRule="auto"/>
              <w:jc w:val="right"/>
              <w:rPr>
                <w:sz w:val="18"/>
                <w:szCs w:val="18"/>
              </w:rPr>
            </w:pPr>
            <w:r w:rsidRPr="0077393F">
              <w:rPr>
                <w:sz w:val="18"/>
                <w:szCs w:val="18"/>
              </w:rPr>
              <w:t>104,986,616.18</w:t>
            </w:r>
          </w:p>
          <w:p w14:paraId="544D3D8B" w14:textId="77777777" w:rsidR="00126D14" w:rsidRPr="0077393F" w:rsidRDefault="00126D14" w:rsidP="00BF370B">
            <w:pPr>
              <w:spacing w:before="29" w:line="288" w:lineRule="auto"/>
              <w:jc w:val="right"/>
              <w:rPr>
                <w:sz w:val="18"/>
                <w:szCs w:val="18"/>
              </w:rPr>
            </w:pPr>
          </w:p>
        </w:tc>
        <w:tc>
          <w:tcPr>
            <w:tcW w:w="855" w:type="dxa"/>
            <w:vAlign w:val="center"/>
          </w:tcPr>
          <w:p w14:paraId="323EF1A3" w14:textId="77777777" w:rsidR="00126D14" w:rsidRPr="0077393F" w:rsidRDefault="00126D14" w:rsidP="00BF370B">
            <w:pPr>
              <w:spacing w:before="29" w:line="288" w:lineRule="auto"/>
              <w:jc w:val="right"/>
              <w:rPr>
                <w:sz w:val="18"/>
                <w:szCs w:val="18"/>
              </w:rPr>
            </w:pPr>
            <w:r w:rsidRPr="0077393F">
              <w:rPr>
                <w:sz w:val="18"/>
                <w:szCs w:val="18"/>
              </w:rPr>
              <w:t>-</w:t>
            </w:r>
          </w:p>
          <w:p w14:paraId="33C8C286" w14:textId="77777777" w:rsidR="00126D14" w:rsidRPr="0077393F" w:rsidRDefault="00126D14" w:rsidP="00BF370B">
            <w:pPr>
              <w:spacing w:before="29" w:line="288" w:lineRule="auto"/>
              <w:jc w:val="right"/>
              <w:rPr>
                <w:sz w:val="18"/>
                <w:szCs w:val="18"/>
              </w:rPr>
            </w:pPr>
          </w:p>
        </w:tc>
        <w:tc>
          <w:tcPr>
            <w:tcW w:w="992" w:type="dxa"/>
            <w:vAlign w:val="center"/>
          </w:tcPr>
          <w:p w14:paraId="37DB4D05" w14:textId="77777777" w:rsidR="00126D14" w:rsidRPr="0077393F" w:rsidRDefault="00126D14" w:rsidP="00BF370B">
            <w:pPr>
              <w:spacing w:before="29" w:line="288" w:lineRule="auto"/>
              <w:jc w:val="right"/>
              <w:rPr>
                <w:sz w:val="18"/>
                <w:szCs w:val="18"/>
              </w:rPr>
            </w:pPr>
            <w:r w:rsidRPr="0077393F">
              <w:rPr>
                <w:sz w:val="18"/>
                <w:szCs w:val="18"/>
              </w:rPr>
              <w:t>-</w:t>
            </w:r>
          </w:p>
          <w:p w14:paraId="73269773" w14:textId="77777777" w:rsidR="00126D14" w:rsidRPr="0077393F" w:rsidRDefault="00126D14" w:rsidP="00BF370B">
            <w:pPr>
              <w:spacing w:before="29" w:line="288" w:lineRule="auto"/>
              <w:jc w:val="right"/>
              <w:rPr>
                <w:sz w:val="18"/>
                <w:szCs w:val="18"/>
              </w:rPr>
            </w:pPr>
          </w:p>
        </w:tc>
        <w:tc>
          <w:tcPr>
            <w:tcW w:w="982" w:type="dxa"/>
            <w:vAlign w:val="center"/>
          </w:tcPr>
          <w:p w14:paraId="2A8D006E" w14:textId="77777777" w:rsidR="00126D14" w:rsidRPr="0077393F" w:rsidRDefault="00126D14" w:rsidP="00BF370B">
            <w:pPr>
              <w:spacing w:before="29" w:line="288" w:lineRule="auto"/>
              <w:jc w:val="right"/>
              <w:rPr>
                <w:sz w:val="18"/>
                <w:szCs w:val="18"/>
              </w:rPr>
            </w:pPr>
            <w:r w:rsidRPr="0077393F">
              <w:rPr>
                <w:sz w:val="18"/>
                <w:szCs w:val="18"/>
              </w:rPr>
              <w:t>9,789,046.38</w:t>
            </w:r>
          </w:p>
          <w:p w14:paraId="7E5633EE" w14:textId="77777777" w:rsidR="00126D14" w:rsidRPr="0077393F" w:rsidRDefault="00126D14" w:rsidP="00BF370B">
            <w:pPr>
              <w:spacing w:before="29" w:line="288" w:lineRule="auto"/>
              <w:jc w:val="right"/>
              <w:rPr>
                <w:sz w:val="18"/>
                <w:szCs w:val="18"/>
              </w:rPr>
            </w:pPr>
          </w:p>
        </w:tc>
        <w:tc>
          <w:tcPr>
            <w:tcW w:w="1036" w:type="dxa"/>
            <w:gridSpan w:val="2"/>
            <w:vAlign w:val="center"/>
          </w:tcPr>
          <w:p w14:paraId="4C132599" w14:textId="77777777" w:rsidR="00126D14" w:rsidRPr="0077393F" w:rsidRDefault="00126D14" w:rsidP="00BF370B">
            <w:pPr>
              <w:spacing w:before="29" w:line="288" w:lineRule="auto"/>
              <w:jc w:val="right"/>
              <w:rPr>
                <w:sz w:val="18"/>
                <w:szCs w:val="18"/>
              </w:rPr>
            </w:pPr>
            <w:r w:rsidRPr="0077393F">
              <w:rPr>
                <w:sz w:val="18"/>
                <w:szCs w:val="18"/>
              </w:rPr>
              <w:t>2,392,771,236.93</w:t>
            </w:r>
          </w:p>
          <w:p w14:paraId="15964D67" w14:textId="77777777" w:rsidR="00126D14" w:rsidRPr="0077393F" w:rsidRDefault="00126D14" w:rsidP="00BF370B">
            <w:pPr>
              <w:spacing w:before="29" w:line="288" w:lineRule="auto"/>
              <w:jc w:val="right"/>
              <w:rPr>
                <w:sz w:val="18"/>
                <w:szCs w:val="18"/>
              </w:rPr>
            </w:pPr>
          </w:p>
        </w:tc>
      </w:tr>
      <w:tr w:rsidR="00126D14" w:rsidRPr="005E1AD8" w14:paraId="502B9F36" w14:textId="77777777" w:rsidTr="00BF370B">
        <w:tc>
          <w:tcPr>
            <w:tcW w:w="1670" w:type="dxa"/>
            <w:gridSpan w:val="3"/>
            <w:vAlign w:val="center"/>
          </w:tcPr>
          <w:p w14:paraId="0206670F" w14:textId="77777777" w:rsidR="00126D14" w:rsidRPr="005E1AD8" w:rsidRDefault="00126D14" w:rsidP="00BF370B">
            <w:pPr>
              <w:spacing w:before="29" w:line="288" w:lineRule="auto"/>
              <w:jc w:val="center"/>
              <w:rPr>
                <w:b/>
                <w:sz w:val="18"/>
                <w:szCs w:val="18"/>
              </w:rPr>
            </w:pPr>
            <w:r w:rsidRPr="005E1AD8">
              <w:rPr>
                <w:b/>
                <w:sz w:val="18"/>
                <w:szCs w:val="18"/>
              </w:rPr>
              <w:t>上年度末</w:t>
            </w:r>
          </w:p>
          <w:p w14:paraId="4AAC6E7C" w14:textId="77777777"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54176231"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201EC5CC"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5796EE56"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5442412B"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0CCAE5FE"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5EE5ECCE"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35BA8922"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28EFE7E1" w14:textId="77777777" w:rsidTr="003C4FFC">
        <w:tc>
          <w:tcPr>
            <w:tcW w:w="1670" w:type="dxa"/>
            <w:gridSpan w:val="3"/>
            <w:vAlign w:val="center"/>
          </w:tcPr>
          <w:p w14:paraId="3487CDDC"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58F13255" w14:textId="77777777" w:rsidR="00126D14" w:rsidRPr="0077393F" w:rsidRDefault="00126D14" w:rsidP="00BF370B">
            <w:pPr>
              <w:spacing w:before="29" w:line="288" w:lineRule="auto"/>
              <w:rPr>
                <w:sz w:val="18"/>
                <w:szCs w:val="18"/>
              </w:rPr>
            </w:pPr>
          </w:p>
        </w:tc>
        <w:tc>
          <w:tcPr>
            <w:tcW w:w="1105" w:type="dxa"/>
            <w:vAlign w:val="center"/>
          </w:tcPr>
          <w:p w14:paraId="3824D6AC" w14:textId="77777777" w:rsidR="00126D14" w:rsidRPr="005E1AD8" w:rsidRDefault="00126D14" w:rsidP="00BF370B">
            <w:pPr>
              <w:spacing w:before="29" w:line="288" w:lineRule="auto"/>
              <w:rPr>
                <w:sz w:val="18"/>
                <w:szCs w:val="18"/>
              </w:rPr>
            </w:pPr>
          </w:p>
        </w:tc>
        <w:tc>
          <w:tcPr>
            <w:tcW w:w="1163" w:type="dxa"/>
            <w:gridSpan w:val="2"/>
            <w:vAlign w:val="center"/>
          </w:tcPr>
          <w:p w14:paraId="784C5E9F" w14:textId="77777777" w:rsidR="00126D14" w:rsidRPr="005E1AD8" w:rsidRDefault="00126D14" w:rsidP="00BF370B">
            <w:pPr>
              <w:spacing w:before="29" w:line="288" w:lineRule="auto"/>
              <w:rPr>
                <w:sz w:val="18"/>
                <w:szCs w:val="18"/>
              </w:rPr>
            </w:pPr>
          </w:p>
        </w:tc>
        <w:tc>
          <w:tcPr>
            <w:tcW w:w="851" w:type="dxa"/>
            <w:vAlign w:val="center"/>
          </w:tcPr>
          <w:p w14:paraId="24D6E74F" w14:textId="77777777" w:rsidR="00126D14" w:rsidRPr="005E1AD8" w:rsidRDefault="00126D14" w:rsidP="00BF370B">
            <w:pPr>
              <w:spacing w:before="29" w:line="288" w:lineRule="auto"/>
              <w:rPr>
                <w:sz w:val="18"/>
                <w:szCs w:val="18"/>
              </w:rPr>
            </w:pPr>
          </w:p>
        </w:tc>
        <w:tc>
          <w:tcPr>
            <w:tcW w:w="992" w:type="dxa"/>
            <w:vAlign w:val="center"/>
          </w:tcPr>
          <w:p w14:paraId="63748AC1" w14:textId="77777777" w:rsidR="00126D14" w:rsidRPr="005E1AD8" w:rsidRDefault="00126D14" w:rsidP="00BF370B">
            <w:pPr>
              <w:spacing w:before="29" w:line="288" w:lineRule="auto"/>
              <w:rPr>
                <w:sz w:val="18"/>
                <w:szCs w:val="18"/>
              </w:rPr>
            </w:pPr>
          </w:p>
        </w:tc>
        <w:tc>
          <w:tcPr>
            <w:tcW w:w="992" w:type="dxa"/>
            <w:gridSpan w:val="2"/>
            <w:vAlign w:val="center"/>
          </w:tcPr>
          <w:p w14:paraId="08FBEBC7" w14:textId="77777777" w:rsidR="00126D14" w:rsidRPr="005E1AD8" w:rsidRDefault="00126D14" w:rsidP="00BF370B">
            <w:pPr>
              <w:spacing w:before="29" w:line="288" w:lineRule="auto"/>
              <w:rPr>
                <w:sz w:val="18"/>
                <w:szCs w:val="18"/>
              </w:rPr>
            </w:pPr>
          </w:p>
        </w:tc>
        <w:tc>
          <w:tcPr>
            <w:tcW w:w="1026" w:type="dxa"/>
            <w:vAlign w:val="center"/>
          </w:tcPr>
          <w:p w14:paraId="4390E6B8" w14:textId="77777777" w:rsidR="00126D14" w:rsidRPr="005E1AD8" w:rsidRDefault="00126D14" w:rsidP="00BF370B">
            <w:pPr>
              <w:spacing w:before="29" w:line="288" w:lineRule="auto"/>
              <w:rPr>
                <w:sz w:val="18"/>
                <w:szCs w:val="18"/>
              </w:rPr>
            </w:pPr>
          </w:p>
        </w:tc>
      </w:tr>
      <w:tr w:rsidR="00795A1F" w14:paraId="07CD6BB5" w14:textId="77777777">
        <w:tc>
          <w:tcPr>
            <w:tcW w:w="1670" w:type="dxa"/>
            <w:gridSpan w:val="3"/>
            <w:vAlign w:val="center"/>
          </w:tcPr>
          <w:p w14:paraId="169F5DB6" w14:textId="77777777" w:rsidR="00795A1F" w:rsidRDefault="00C27C22">
            <w:pPr>
              <w:jc w:val="left"/>
            </w:pPr>
            <w:r>
              <w:rPr>
                <w:color w:val="000000"/>
                <w:sz w:val="18"/>
                <w:szCs w:val="18"/>
              </w:rPr>
              <w:t>银行存款</w:t>
            </w:r>
          </w:p>
        </w:tc>
        <w:tc>
          <w:tcPr>
            <w:tcW w:w="1273" w:type="dxa"/>
            <w:gridSpan w:val="2"/>
            <w:vAlign w:val="center"/>
          </w:tcPr>
          <w:p w14:paraId="7ADAC0B7" w14:textId="77777777" w:rsidR="00795A1F" w:rsidRDefault="00C27C22">
            <w:pPr>
              <w:jc w:val="left"/>
            </w:pPr>
            <w:r>
              <w:rPr>
                <w:color w:val="000000"/>
                <w:sz w:val="18"/>
                <w:szCs w:val="18"/>
              </w:rPr>
              <w:t>81,148,475.22</w:t>
            </w:r>
          </w:p>
        </w:tc>
        <w:tc>
          <w:tcPr>
            <w:tcW w:w="1105" w:type="dxa"/>
            <w:vAlign w:val="center"/>
          </w:tcPr>
          <w:p w14:paraId="35203620" w14:textId="77777777" w:rsidR="00795A1F" w:rsidRDefault="00C27C22">
            <w:pPr>
              <w:jc w:val="left"/>
            </w:pPr>
            <w:r>
              <w:rPr>
                <w:color w:val="000000"/>
                <w:sz w:val="18"/>
                <w:szCs w:val="18"/>
              </w:rPr>
              <w:t>60,000,000.00</w:t>
            </w:r>
          </w:p>
        </w:tc>
        <w:tc>
          <w:tcPr>
            <w:tcW w:w="1163" w:type="dxa"/>
            <w:gridSpan w:val="2"/>
            <w:vAlign w:val="center"/>
          </w:tcPr>
          <w:p w14:paraId="2FC93707" w14:textId="77777777" w:rsidR="00795A1F" w:rsidRDefault="00C27C22">
            <w:pPr>
              <w:jc w:val="left"/>
            </w:pPr>
            <w:r>
              <w:rPr>
                <w:color w:val="000000"/>
                <w:sz w:val="18"/>
                <w:szCs w:val="18"/>
              </w:rPr>
              <w:t>155,000,000.00</w:t>
            </w:r>
          </w:p>
        </w:tc>
        <w:tc>
          <w:tcPr>
            <w:tcW w:w="851" w:type="dxa"/>
            <w:vAlign w:val="center"/>
          </w:tcPr>
          <w:p w14:paraId="5550D35F" w14:textId="77777777" w:rsidR="00795A1F" w:rsidRDefault="00C27C22">
            <w:pPr>
              <w:jc w:val="left"/>
            </w:pPr>
            <w:r>
              <w:rPr>
                <w:color w:val="000000"/>
                <w:sz w:val="18"/>
                <w:szCs w:val="18"/>
              </w:rPr>
              <w:t>-</w:t>
            </w:r>
          </w:p>
        </w:tc>
        <w:tc>
          <w:tcPr>
            <w:tcW w:w="992" w:type="dxa"/>
            <w:vAlign w:val="center"/>
          </w:tcPr>
          <w:p w14:paraId="18C9B676" w14:textId="77777777" w:rsidR="00795A1F" w:rsidRDefault="00C27C22">
            <w:pPr>
              <w:jc w:val="left"/>
            </w:pPr>
            <w:r>
              <w:rPr>
                <w:color w:val="000000"/>
                <w:sz w:val="18"/>
                <w:szCs w:val="18"/>
              </w:rPr>
              <w:t>-</w:t>
            </w:r>
          </w:p>
        </w:tc>
        <w:tc>
          <w:tcPr>
            <w:tcW w:w="992" w:type="dxa"/>
            <w:gridSpan w:val="2"/>
            <w:vAlign w:val="center"/>
          </w:tcPr>
          <w:p w14:paraId="0D698345" w14:textId="77777777" w:rsidR="00795A1F" w:rsidRDefault="00C27C22">
            <w:pPr>
              <w:jc w:val="left"/>
            </w:pPr>
            <w:r>
              <w:rPr>
                <w:color w:val="000000"/>
                <w:sz w:val="18"/>
                <w:szCs w:val="18"/>
              </w:rPr>
              <w:t>-</w:t>
            </w:r>
          </w:p>
        </w:tc>
        <w:tc>
          <w:tcPr>
            <w:tcW w:w="1026" w:type="dxa"/>
            <w:vAlign w:val="center"/>
          </w:tcPr>
          <w:p w14:paraId="23DD9C99" w14:textId="77777777" w:rsidR="00795A1F" w:rsidRDefault="00C27C22">
            <w:pPr>
              <w:jc w:val="left"/>
            </w:pPr>
            <w:r>
              <w:rPr>
                <w:color w:val="000000"/>
                <w:sz w:val="18"/>
                <w:szCs w:val="18"/>
              </w:rPr>
              <w:t>296,148,475.22</w:t>
            </w:r>
          </w:p>
        </w:tc>
      </w:tr>
      <w:tr w:rsidR="00795A1F" w14:paraId="5DBC4EA8" w14:textId="77777777">
        <w:tc>
          <w:tcPr>
            <w:tcW w:w="1670" w:type="dxa"/>
            <w:gridSpan w:val="3"/>
            <w:vAlign w:val="center"/>
          </w:tcPr>
          <w:p w14:paraId="6EA9B539" w14:textId="77777777" w:rsidR="00795A1F" w:rsidRDefault="00C27C22">
            <w:pPr>
              <w:jc w:val="left"/>
            </w:pPr>
            <w:r>
              <w:rPr>
                <w:color w:val="000000"/>
                <w:sz w:val="18"/>
                <w:szCs w:val="18"/>
              </w:rPr>
              <w:t>结算备付金</w:t>
            </w:r>
          </w:p>
        </w:tc>
        <w:tc>
          <w:tcPr>
            <w:tcW w:w="1273" w:type="dxa"/>
            <w:gridSpan w:val="2"/>
            <w:vAlign w:val="center"/>
          </w:tcPr>
          <w:p w14:paraId="7F9A4DEE" w14:textId="77777777" w:rsidR="00795A1F" w:rsidRDefault="00C27C22">
            <w:pPr>
              <w:jc w:val="left"/>
            </w:pPr>
            <w:r>
              <w:rPr>
                <w:color w:val="000000"/>
                <w:sz w:val="18"/>
                <w:szCs w:val="18"/>
              </w:rPr>
              <w:t>296,139.49</w:t>
            </w:r>
          </w:p>
        </w:tc>
        <w:tc>
          <w:tcPr>
            <w:tcW w:w="1105" w:type="dxa"/>
            <w:vAlign w:val="center"/>
          </w:tcPr>
          <w:p w14:paraId="5DAC97F9" w14:textId="77777777" w:rsidR="00795A1F" w:rsidRDefault="00C27C22">
            <w:pPr>
              <w:jc w:val="left"/>
            </w:pPr>
            <w:r>
              <w:rPr>
                <w:color w:val="000000"/>
                <w:sz w:val="18"/>
                <w:szCs w:val="18"/>
              </w:rPr>
              <w:t>-</w:t>
            </w:r>
          </w:p>
        </w:tc>
        <w:tc>
          <w:tcPr>
            <w:tcW w:w="1163" w:type="dxa"/>
            <w:gridSpan w:val="2"/>
            <w:vAlign w:val="center"/>
          </w:tcPr>
          <w:p w14:paraId="414F16AE" w14:textId="77777777" w:rsidR="00795A1F" w:rsidRDefault="00C27C22">
            <w:pPr>
              <w:jc w:val="left"/>
            </w:pPr>
            <w:r>
              <w:rPr>
                <w:color w:val="000000"/>
                <w:sz w:val="18"/>
                <w:szCs w:val="18"/>
              </w:rPr>
              <w:t>-</w:t>
            </w:r>
          </w:p>
        </w:tc>
        <w:tc>
          <w:tcPr>
            <w:tcW w:w="851" w:type="dxa"/>
            <w:vAlign w:val="center"/>
          </w:tcPr>
          <w:p w14:paraId="1225E848" w14:textId="77777777" w:rsidR="00795A1F" w:rsidRDefault="00C27C22">
            <w:pPr>
              <w:jc w:val="left"/>
            </w:pPr>
            <w:r>
              <w:rPr>
                <w:color w:val="000000"/>
                <w:sz w:val="18"/>
                <w:szCs w:val="18"/>
              </w:rPr>
              <w:t>-</w:t>
            </w:r>
          </w:p>
        </w:tc>
        <w:tc>
          <w:tcPr>
            <w:tcW w:w="992" w:type="dxa"/>
            <w:vAlign w:val="center"/>
          </w:tcPr>
          <w:p w14:paraId="534CC82E" w14:textId="77777777" w:rsidR="00795A1F" w:rsidRDefault="00C27C22">
            <w:pPr>
              <w:jc w:val="left"/>
            </w:pPr>
            <w:r>
              <w:rPr>
                <w:color w:val="000000"/>
                <w:sz w:val="18"/>
                <w:szCs w:val="18"/>
              </w:rPr>
              <w:t>-</w:t>
            </w:r>
          </w:p>
        </w:tc>
        <w:tc>
          <w:tcPr>
            <w:tcW w:w="992" w:type="dxa"/>
            <w:gridSpan w:val="2"/>
            <w:vAlign w:val="center"/>
          </w:tcPr>
          <w:p w14:paraId="43A86520" w14:textId="77777777" w:rsidR="00795A1F" w:rsidRDefault="00C27C22">
            <w:pPr>
              <w:jc w:val="left"/>
            </w:pPr>
            <w:r>
              <w:rPr>
                <w:color w:val="000000"/>
                <w:sz w:val="18"/>
                <w:szCs w:val="18"/>
              </w:rPr>
              <w:t>-</w:t>
            </w:r>
          </w:p>
        </w:tc>
        <w:tc>
          <w:tcPr>
            <w:tcW w:w="1026" w:type="dxa"/>
            <w:vAlign w:val="center"/>
          </w:tcPr>
          <w:p w14:paraId="2E3C635A" w14:textId="77777777" w:rsidR="00795A1F" w:rsidRDefault="00C27C22">
            <w:pPr>
              <w:jc w:val="left"/>
            </w:pPr>
            <w:r>
              <w:rPr>
                <w:color w:val="000000"/>
                <w:sz w:val="18"/>
                <w:szCs w:val="18"/>
              </w:rPr>
              <w:t>296,139.49</w:t>
            </w:r>
          </w:p>
        </w:tc>
      </w:tr>
      <w:tr w:rsidR="00795A1F" w14:paraId="2003C69C" w14:textId="77777777">
        <w:tc>
          <w:tcPr>
            <w:tcW w:w="1670" w:type="dxa"/>
            <w:gridSpan w:val="3"/>
            <w:vAlign w:val="center"/>
          </w:tcPr>
          <w:p w14:paraId="1C227081" w14:textId="77777777" w:rsidR="00795A1F" w:rsidRDefault="00C27C22">
            <w:pPr>
              <w:jc w:val="left"/>
            </w:pPr>
            <w:r>
              <w:rPr>
                <w:color w:val="000000"/>
                <w:sz w:val="18"/>
                <w:szCs w:val="18"/>
              </w:rPr>
              <w:t>存出保证金</w:t>
            </w:r>
          </w:p>
        </w:tc>
        <w:tc>
          <w:tcPr>
            <w:tcW w:w="1273" w:type="dxa"/>
            <w:gridSpan w:val="2"/>
            <w:vAlign w:val="center"/>
          </w:tcPr>
          <w:p w14:paraId="7042C6CC" w14:textId="77777777" w:rsidR="00795A1F" w:rsidRDefault="00C27C22">
            <w:pPr>
              <w:jc w:val="left"/>
            </w:pPr>
            <w:r>
              <w:rPr>
                <w:color w:val="000000"/>
                <w:sz w:val="18"/>
                <w:szCs w:val="18"/>
              </w:rPr>
              <w:t>6,772.52</w:t>
            </w:r>
          </w:p>
        </w:tc>
        <w:tc>
          <w:tcPr>
            <w:tcW w:w="1105" w:type="dxa"/>
            <w:vAlign w:val="center"/>
          </w:tcPr>
          <w:p w14:paraId="4CD17A51" w14:textId="77777777" w:rsidR="00795A1F" w:rsidRDefault="00C27C22">
            <w:pPr>
              <w:jc w:val="left"/>
            </w:pPr>
            <w:r>
              <w:rPr>
                <w:color w:val="000000"/>
                <w:sz w:val="18"/>
                <w:szCs w:val="18"/>
              </w:rPr>
              <w:t>-</w:t>
            </w:r>
          </w:p>
        </w:tc>
        <w:tc>
          <w:tcPr>
            <w:tcW w:w="1163" w:type="dxa"/>
            <w:gridSpan w:val="2"/>
            <w:vAlign w:val="center"/>
          </w:tcPr>
          <w:p w14:paraId="1B4E5928" w14:textId="77777777" w:rsidR="00795A1F" w:rsidRDefault="00C27C22">
            <w:pPr>
              <w:jc w:val="left"/>
            </w:pPr>
            <w:r>
              <w:rPr>
                <w:color w:val="000000"/>
                <w:sz w:val="18"/>
                <w:szCs w:val="18"/>
              </w:rPr>
              <w:t>-</w:t>
            </w:r>
          </w:p>
        </w:tc>
        <w:tc>
          <w:tcPr>
            <w:tcW w:w="851" w:type="dxa"/>
            <w:vAlign w:val="center"/>
          </w:tcPr>
          <w:p w14:paraId="27BF244E" w14:textId="77777777" w:rsidR="00795A1F" w:rsidRDefault="00C27C22">
            <w:pPr>
              <w:jc w:val="left"/>
            </w:pPr>
            <w:r>
              <w:rPr>
                <w:color w:val="000000"/>
                <w:sz w:val="18"/>
                <w:szCs w:val="18"/>
              </w:rPr>
              <w:t>-</w:t>
            </w:r>
          </w:p>
        </w:tc>
        <w:tc>
          <w:tcPr>
            <w:tcW w:w="992" w:type="dxa"/>
            <w:vAlign w:val="center"/>
          </w:tcPr>
          <w:p w14:paraId="6AE096D4" w14:textId="77777777" w:rsidR="00795A1F" w:rsidRDefault="00C27C22">
            <w:pPr>
              <w:jc w:val="left"/>
            </w:pPr>
            <w:r>
              <w:rPr>
                <w:color w:val="000000"/>
                <w:sz w:val="18"/>
                <w:szCs w:val="18"/>
              </w:rPr>
              <w:t>-</w:t>
            </w:r>
          </w:p>
        </w:tc>
        <w:tc>
          <w:tcPr>
            <w:tcW w:w="992" w:type="dxa"/>
            <w:gridSpan w:val="2"/>
            <w:vAlign w:val="center"/>
          </w:tcPr>
          <w:p w14:paraId="450742B2" w14:textId="77777777" w:rsidR="00795A1F" w:rsidRDefault="00C27C22">
            <w:pPr>
              <w:jc w:val="left"/>
            </w:pPr>
            <w:r>
              <w:rPr>
                <w:color w:val="000000"/>
                <w:sz w:val="18"/>
                <w:szCs w:val="18"/>
              </w:rPr>
              <w:t>-</w:t>
            </w:r>
          </w:p>
        </w:tc>
        <w:tc>
          <w:tcPr>
            <w:tcW w:w="1026" w:type="dxa"/>
            <w:vAlign w:val="center"/>
          </w:tcPr>
          <w:p w14:paraId="42966DEC" w14:textId="77777777" w:rsidR="00795A1F" w:rsidRDefault="00C27C22">
            <w:pPr>
              <w:jc w:val="left"/>
            </w:pPr>
            <w:r>
              <w:rPr>
                <w:color w:val="000000"/>
                <w:sz w:val="18"/>
                <w:szCs w:val="18"/>
              </w:rPr>
              <w:t>6,772.52</w:t>
            </w:r>
          </w:p>
        </w:tc>
      </w:tr>
      <w:tr w:rsidR="00795A1F" w14:paraId="61311C89" w14:textId="77777777">
        <w:tc>
          <w:tcPr>
            <w:tcW w:w="1670" w:type="dxa"/>
            <w:gridSpan w:val="3"/>
            <w:vAlign w:val="center"/>
          </w:tcPr>
          <w:p w14:paraId="4BE71A46" w14:textId="77777777" w:rsidR="00795A1F" w:rsidRDefault="00C27C22">
            <w:pPr>
              <w:jc w:val="left"/>
            </w:pPr>
            <w:r>
              <w:rPr>
                <w:color w:val="000000"/>
                <w:sz w:val="18"/>
                <w:szCs w:val="18"/>
              </w:rPr>
              <w:t>交易性金融资产</w:t>
            </w:r>
          </w:p>
        </w:tc>
        <w:tc>
          <w:tcPr>
            <w:tcW w:w="1273" w:type="dxa"/>
            <w:gridSpan w:val="2"/>
            <w:vAlign w:val="center"/>
          </w:tcPr>
          <w:p w14:paraId="7BE7D3D5" w14:textId="77777777" w:rsidR="00795A1F" w:rsidRDefault="00C27C22">
            <w:pPr>
              <w:jc w:val="left"/>
            </w:pPr>
            <w:r>
              <w:rPr>
                <w:color w:val="000000"/>
                <w:sz w:val="18"/>
                <w:szCs w:val="18"/>
              </w:rPr>
              <w:t>-</w:t>
            </w:r>
          </w:p>
        </w:tc>
        <w:tc>
          <w:tcPr>
            <w:tcW w:w="1105" w:type="dxa"/>
            <w:vAlign w:val="center"/>
          </w:tcPr>
          <w:p w14:paraId="07B67B82" w14:textId="77777777" w:rsidR="00795A1F" w:rsidRDefault="00C27C22">
            <w:pPr>
              <w:jc w:val="left"/>
            </w:pPr>
            <w:r>
              <w:rPr>
                <w:color w:val="000000"/>
                <w:sz w:val="18"/>
                <w:szCs w:val="18"/>
              </w:rPr>
              <w:t>19,994,385.59</w:t>
            </w:r>
          </w:p>
        </w:tc>
        <w:tc>
          <w:tcPr>
            <w:tcW w:w="1163" w:type="dxa"/>
            <w:gridSpan w:val="2"/>
            <w:vAlign w:val="center"/>
          </w:tcPr>
          <w:p w14:paraId="7EACD7B4" w14:textId="77777777" w:rsidR="00795A1F" w:rsidRDefault="00C27C22">
            <w:pPr>
              <w:jc w:val="left"/>
            </w:pPr>
            <w:r>
              <w:rPr>
                <w:color w:val="000000"/>
                <w:sz w:val="18"/>
                <w:szCs w:val="18"/>
              </w:rPr>
              <w:t>56,823,024.34</w:t>
            </w:r>
          </w:p>
        </w:tc>
        <w:tc>
          <w:tcPr>
            <w:tcW w:w="851" w:type="dxa"/>
            <w:vAlign w:val="center"/>
          </w:tcPr>
          <w:p w14:paraId="47DC1E69" w14:textId="77777777" w:rsidR="00795A1F" w:rsidRDefault="00C27C22">
            <w:pPr>
              <w:jc w:val="left"/>
            </w:pPr>
            <w:r>
              <w:rPr>
                <w:color w:val="000000"/>
                <w:sz w:val="18"/>
                <w:szCs w:val="18"/>
              </w:rPr>
              <w:t>-</w:t>
            </w:r>
          </w:p>
        </w:tc>
        <w:tc>
          <w:tcPr>
            <w:tcW w:w="992" w:type="dxa"/>
            <w:vAlign w:val="center"/>
          </w:tcPr>
          <w:p w14:paraId="62876C19" w14:textId="77777777" w:rsidR="00795A1F" w:rsidRDefault="00C27C22">
            <w:pPr>
              <w:jc w:val="left"/>
            </w:pPr>
            <w:r>
              <w:rPr>
                <w:color w:val="000000"/>
                <w:sz w:val="18"/>
                <w:szCs w:val="18"/>
              </w:rPr>
              <w:t>-</w:t>
            </w:r>
          </w:p>
        </w:tc>
        <w:tc>
          <w:tcPr>
            <w:tcW w:w="992" w:type="dxa"/>
            <w:gridSpan w:val="2"/>
            <w:vAlign w:val="center"/>
          </w:tcPr>
          <w:p w14:paraId="004ADFA4" w14:textId="77777777" w:rsidR="00795A1F" w:rsidRDefault="00C27C22">
            <w:pPr>
              <w:jc w:val="left"/>
            </w:pPr>
            <w:r>
              <w:rPr>
                <w:color w:val="000000"/>
                <w:sz w:val="18"/>
                <w:szCs w:val="18"/>
              </w:rPr>
              <w:t>-</w:t>
            </w:r>
          </w:p>
        </w:tc>
        <w:tc>
          <w:tcPr>
            <w:tcW w:w="1026" w:type="dxa"/>
            <w:vAlign w:val="center"/>
          </w:tcPr>
          <w:p w14:paraId="537240E9" w14:textId="77777777" w:rsidR="00795A1F" w:rsidRDefault="00C27C22">
            <w:pPr>
              <w:jc w:val="left"/>
            </w:pPr>
            <w:r>
              <w:rPr>
                <w:color w:val="000000"/>
                <w:sz w:val="18"/>
                <w:szCs w:val="18"/>
              </w:rPr>
              <w:t>76,817,409.93</w:t>
            </w:r>
          </w:p>
        </w:tc>
      </w:tr>
      <w:tr w:rsidR="00795A1F" w14:paraId="2452E304" w14:textId="77777777">
        <w:tc>
          <w:tcPr>
            <w:tcW w:w="1670" w:type="dxa"/>
            <w:gridSpan w:val="3"/>
            <w:vAlign w:val="center"/>
          </w:tcPr>
          <w:p w14:paraId="34209F98" w14:textId="77777777" w:rsidR="00795A1F" w:rsidRDefault="00C27C22">
            <w:pPr>
              <w:jc w:val="left"/>
            </w:pPr>
            <w:r>
              <w:rPr>
                <w:color w:val="000000"/>
                <w:sz w:val="18"/>
                <w:szCs w:val="18"/>
              </w:rPr>
              <w:t>买入返售金融资产</w:t>
            </w:r>
          </w:p>
        </w:tc>
        <w:tc>
          <w:tcPr>
            <w:tcW w:w="1273" w:type="dxa"/>
            <w:gridSpan w:val="2"/>
            <w:vAlign w:val="center"/>
          </w:tcPr>
          <w:p w14:paraId="62974C4E" w14:textId="77777777" w:rsidR="00795A1F" w:rsidRDefault="00C27C22">
            <w:pPr>
              <w:jc w:val="left"/>
            </w:pPr>
            <w:r>
              <w:rPr>
                <w:color w:val="000000"/>
                <w:sz w:val="18"/>
                <w:szCs w:val="18"/>
              </w:rPr>
              <w:t>162,041,400.00</w:t>
            </w:r>
          </w:p>
        </w:tc>
        <w:tc>
          <w:tcPr>
            <w:tcW w:w="1105" w:type="dxa"/>
            <w:vAlign w:val="center"/>
          </w:tcPr>
          <w:p w14:paraId="61572E1E" w14:textId="77777777" w:rsidR="00795A1F" w:rsidRDefault="00C27C22">
            <w:pPr>
              <w:jc w:val="left"/>
            </w:pPr>
            <w:r>
              <w:rPr>
                <w:color w:val="000000"/>
                <w:sz w:val="18"/>
                <w:szCs w:val="18"/>
              </w:rPr>
              <w:t>-</w:t>
            </w:r>
          </w:p>
        </w:tc>
        <w:tc>
          <w:tcPr>
            <w:tcW w:w="1163" w:type="dxa"/>
            <w:gridSpan w:val="2"/>
            <w:vAlign w:val="center"/>
          </w:tcPr>
          <w:p w14:paraId="6891104F" w14:textId="77777777" w:rsidR="00795A1F" w:rsidRDefault="00C27C22">
            <w:pPr>
              <w:jc w:val="left"/>
            </w:pPr>
            <w:r>
              <w:rPr>
                <w:color w:val="000000"/>
                <w:sz w:val="18"/>
                <w:szCs w:val="18"/>
              </w:rPr>
              <w:t>-</w:t>
            </w:r>
          </w:p>
        </w:tc>
        <w:tc>
          <w:tcPr>
            <w:tcW w:w="851" w:type="dxa"/>
            <w:vAlign w:val="center"/>
          </w:tcPr>
          <w:p w14:paraId="202B979E" w14:textId="77777777" w:rsidR="00795A1F" w:rsidRDefault="00C27C22">
            <w:pPr>
              <w:jc w:val="left"/>
            </w:pPr>
            <w:r>
              <w:rPr>
                <w:color w:val="000000"/>
                <w:sz w:val="18"/>
                <w:szCs w:val="18"/>
              </w:rPr>
              <w:t>-</w:t>
            </w:r>
          </w:p>
        </w:tc>
        <w:tc>
          <w:tcPr>
            <w:tcW w:w="992" w:type="dxa"/>
            <w:vAlign w:val="center"/>
          </w:tcPr>
          <w:p w14:paraId="436457F9" w14:textId="77777777" w:rsidR="00795A1F" w:rsidRDefault="00C27C22">
            <w:pPr>
              <w:jc w:val="left"/>
            </w:pPr>
            <w:r>
              <w:rPr>
                <w:color w:val="000000"/>
                <w:sz w:val="18"/>
                <w:szCs w:val="18"/>
              </w:rPr>
              <w:t>-</w:t>
            </w:r>
          </w:p>
        </w:tc>
        <w:tc>
          <w:tcPr>
            <w:tcW w:w="992" w:type="dxa"/>
            <w:gridSpan w:val="2"/>
            <w:vAlign w:val="center"/>
          </w:tcPr>
          <w:p w14:paraId="7B8FC18C" w14:textId="77777777" w:rsidR="00795A1F" w:rsidRDefault="00C27C22">
            <w:pPr>
              <w:jc w:val="left"/>
            </w:pPr>
            <w:r>
              <w:rPr>
                <w:color w:val="000000"/>
                <w:sz w:val="18"/>
                <w:szCs w:val="18"/>
              </w:rPr>
              <w:t>-</w:t>
            </w:r>
          </w:p>
        </w:tc>
        <w:tc>
          <w:tcPr>
            <w:tcW w:w="1026" w:type="dxa"/>
            <w:vAlign w:val="center"/>
          </w:tcPr>
          <w:p w14:paraId="55010CBF" w14:textId="77777777" w:rsidR="00795A1F" w:rsidRDefault="00C27C22">
            <w:pPr>
              <w:jc w:val="left"/>
            </w:pPr>
            <w:r>
              <w:rPr>
                <w:color w:val="000000"/>
                <w:sz w:val="18"/>
                <w:szCs w:val="18"/>
              </w:rPr>
              <w:t>162,041,400.00</w:t>
            </w:r>
          </w:p>
        </w:tc>
      </w:tr>
      <w:tr w:rsidR="00795A1F" w14:paraId="5E23D978" w14:textId="77777777">
        <w:tc>
          <w:tcPr>
            <w:tcW w:w="1670" w:type="dxa"/>
            <w:gridSpan w:val="3"/>
            <w:vAlign w:val="center"/>
          </w:tcPr>
          <w:p w14:paraId="1ADBCBF3" w14:textId="77777777" w:rsidR="00795A1F" w:rsidRDefault="00C27C22">
            <w:pPr>
              <w:jc w:val="left"/>
            </w:pPr>
            <w:r>
              <w:rPr>
                <w:color w:val="000000"/>
                <w:sz w:val="18"/>
                <w:szCs w:val="18"/>
              </w:rPr>
              <w:t>应收证券清算款</w:t>
            </w:r>
          </w:p>
        </w:tc>
        <w:tc>
          <w:tcPr>
            <w:tcW w:w="1273" w:type="dxa"/>
            <w:gridSpan w:val="2"/>
            <w:vAlign w:val="center"/>
          </w:tcPr>
          <w:p w14:paraId="7D2BE54B" w14:textId="77777777" w:rsidR="00795A1F" w:rsidRDefault="00C27C22">
            <w:pPr>
              <w:jc w:val="left"/>
            </w:pPr>
            <w:r>
              <w:rPr>
                <w:color w:val="000000"/>
                <w:sz w:val="18"/>
                <w:szCs w:val="18"/>
              </w:rPr>
              <w:t>-</w:t>
            </w:r>
          </w:p>
        </w:tc>
        <w:tc>
          <w:tcPr>
            <w:tcW w:w="1105" w:type="dxa"/>
            <w:vAlign w:val="center"/>
          </w:tcPr>
          <w:p w14:paraId="18085B0B" w14:textId="77777777" w:rsidR="00795A1F" w:rsidRDefault="00C27C22">
            <w:pPr>
              <w:jc w:val="left"/>
            </w:pPr>
            <w:r>
              <w:rPr>
                <w:color w:val="000000"/>
                <w:sz w:val="18"/>
                <w:szCs w:val="18"/>
              </w:rPr>
              <w:t>-</w:t>
            </w:r>
          </w:p>
        </w:tc>
        <w:tc>
          <w:tcPr>
            <w:tcW w:w="1163" w:type="dxa"/>
            <w:gridSpan w:val="2"/>
            <w:vAlign w:val="center"/>
          </w:tcPr>
          <w:p w14:paraId="139984F3" w14:textId="77777777" w:rsidR="00795A1F" w:rsidRDefault="00C27C22">
            <w:pPr>
              <w:jc w:val="left"/>
            </w:pPr>
            <w:r>
              <w:rPr>
                <w:color w:val="000000"/>
                <w:sz w:val="18"/>
                <w:szCs w:val="18"/>
              </w:rPr>
              <w:t>-</w:t>
            </w:r>
          </w:p>
        </w:tc>
        <w:tc>
          <w:tcPr>
            <w:tcW w:w="851" w:type="dxa"/>
            <w:vAlign w:val="center"/>
          </w:tcPr>
          <w:p w14:paraId="038E0A7D" w14:textId="77777777" w:rsidR="00795A1F" w:rsidRDefault="00C27C22">
            <w:pPr>
              <w:jc w:val="left"/>
            </w:pPr>
            <w:r>
              <w:rPr>
                <w:color w:val="000000"/>
                <w:sz w:val="18"/>
                <w:szCs w:val="18"/>
              </w:rPr>
              <w:t>-</w:t>
            </w:r>
          </w:p>
        </w:tc>
        <w:tc>
          <w:tcPr>
            <w:tcW w:w="992" w:type="dxa"/>
            <w:vAlign w:val="center"/>
          </w:tcPr>
          <w:p w14:paraId="7B351754" w14:textId="77777777" w:rsidR="00795A1F" w:rsidRDefault="00C27C22">
            <w:pPr>
              <w:jc w:val="left"/>
            </w:pPr>
            <w:r>
              <w:rPr>
                <w:color w:val="000000"/>
                <w:sz w:val="18"/>
                <w:szCs w:val="18"/>
              </w:rPr>
              <w:t>-</w:t>
            </w:r>
          </w:p>
        </w:tc>
        <w:tc>
          <w:tcPr>
            <w:tcW w:w="992" w:type="dxa"/>
            <w:gridSpan w:val="2"/>
            <w:vAlign w:val="center"/>
          </w:tcPr>
          <w:p w14:paraId="3ECCDB04" w14:textId="77777777" w:rsidR="00795A1F" w:rsidRDefault="00C27C22">
            <w:pPr>
              <w:jc w:val="left"/>
            </w:pPr>
            <w:r>
              <w:rPr>
                <w:color w:val="000000"/>
                <w:sz w:val="18"/>
                <w:szCs w:val="18"/>
              </w:rPr>
              <w:t>2,060,695.22</w:t>
            </w:r>
          </w:p>
        </w:tc>
        <w:tc>
          <w:tcPr>
            <w:tcW w:w="1026" w:type="dxa"/>
            <w:vAlign w:val="center"/>
          </w:tcPr>
          <w:p w14:paraId="53FAF8B3" w14:textId="77777777" w:rsidR="00795A1F" w:rsidRDefault="00C27C22">
            <w:pPr>
              <w:jc w:val="left"/>
            </w:pPr>
            <w:r>
              <w:rPr>
                <w:color w:val="000000"/>
                <w:sz w:val="18"/>
                <w:szCs w:val="18"/>
              </w:rPr>
              <w:t>2,060,695.22</w:t>
            </w:r>
          </w:p>
        </w:tc>
      </w:tr>
      <w:tr w:rsidR="00795A1F" w14:paraId="719FEBCF" w14:textId="77777777">
        <w:tc>
          <w:tcPr>
            <w:tcW w:w="1670" w:type="dxa"/>
            <w:gridSpan w:val="3"/>
            <w:vAlign w:val="center"/>
          </w:tcPr>
          <w:p w14:paraId="205AC6C2" w14:textId="77777777" w:rsidR="00795A1F" w:rsidRDefault="00C27C22">
            <w:pPr>
              <w:jc w:val="left"/>
            </w:pPr>
            <w:r>
              <w:rPr>
                <w:color w:val="000000"/>
                <w:sz w:val="18"/>
                <w:szCs w:val="18"/>
              </w:rPr>
              <w:t>应收利息</w:t>
            </w:r>
          </w:p>
        </w:tc>
        <w:tc>
          <w:tcPr>
            <w:tcW w:w="1273" w:type="dxa"/>
            <w:gridSpan w:val="2"/>
            <w:vAlign w:val="center"/>
          </w:tcPr>
          <w:p w14:paraId="5587C51C" w14:textId="77777777" w:rsidR="00795A1F" w:rsidRDefault="00C27C22">
            <w:pPr>
              <w:jc w:val="left"/>
            </w:pPr>
            <w:r>
              <w:rPr>
                <w:color w:val="000000"/>
                <w:sz w:val="18"/>
                <w:szCs w:val="18"/>
              </w:rPr>
              <w:t>-</w:t>
            </w:r>
          </w:p>
        </w:tc>
        <w:tc>
          <w:tcPr>
            <w:tcW w:w="1105" w:type="dxa"/>
            <w:vAlign w:val="center"/>
          </w:tcPr>
          <w:p w14:paraId="54A1ABB2" w14:textId="77777777" w:rsidR="00795A1F" w:rsidRDefault="00C27C22">
            <w:pPr>
              <w:jc w:val="left"/>
            </w:pPr>
            <w:r>
              <w:rPr>
                <w:color w:val="000000"/>
                <w:sz w:val="18"/>
                <w:szCs w:val="18"/>
              </w:rPr>
              <w:t>-</w:t>
            </w:r>
          </w:p>
        </w:tc>
        <w:tc>
          <w:tcPr>
            <w:tcW w:w="1163" w:type="dxa"/>
            <w:gridSpan w:val="2"/>
            <w:vAlign w:val="center"/>
          </w:tcPr>
          <w:p w14:paraId="5944B46A" w14:textId="77777777" w:rsidR="00795A1F" w:rsidRDefault="00C27C22">
            <w:pPr>
              <w:jc w:val="left"/>
            </w:pPr>
            <w:r>
              <w:rPr>
                <w:color w:val="000000"/>
                <w:sz w:val="18"/>
                <w:szCs w:val="18"/>
              </w:rPr>
              <w:t>-</w:t>
            </w:r>
          </w:p>
        </w:tc>
        <w:tc>
          <w:tcPr>
            <w:tcW w:w="851" w:type="dxa"/>
            <w:vAlign w:val="center"/>
          </w:tcPr>
          <w:p w14:paraId="3BCA1DCD" w14:textId="77777777" w:rsidR="00795A1F" w:rsidRDefault="00C27C22">
            <w:pPr>
              <w:jc w:val="left"/>
            </w:pPr>
            <w:r>
              <w:rPr>
                <w:color w:val="000000"/>
                <w:sz w:val="18"/>
                <w:szCs w:val="18"/>
              </w:rPr>
              <w:t>-</w:t>
            </w:r>
          </w:p>
        </w:tc>
        <w:tc>
          <w:tcPr>
            <w:tcW w:w="992" w:type="dxa"/>
            <w:vAlign w:val="center"/>
          </w:tcPr>
          <w:p w14:paraId="53E60C66" w14:textId="77777777" w:rsidR="00795A1F" w:rsidRDefault="00C27C22">
            <w:pPr>
              <w:jc w:val="left"/>
            </w:pPr>
            <w:r>
              <w:rPr>
                <w:color w:val="000000"/>
                <w:sz w:val="18"/>
                <w:szCs w:val="18"/>
              </w:rPr>
              <w:t>-</w:t>
            </w:r>
          </w:p>
        </w:tc>
        <w:tc>
          <w:tcPr>
            <w:tcW w:w="992" w:type="dxa"/>
            <w:gridSpan w:val="2"/>
            <w:vAlign w:val="center"/>
          </w:tcPr>
          <w:p w14:paraId="3B769779" w14:textId="77777777" w:rsidR="00795A1F" w:rsidRDefault="00C27C22">
            <w:pPr>
              <w:jc w:val="left"/>
            </w:pPr>
            <w:r>
              <w:rPr>
                <w:color w:val="000000"/>
                <w:sz w:val="18"/>
                <w:szCs w:val="18"/>
              </w:rPr>
              <w:t>1,804,992.98</w:t>
            </w:r>
          </w:p>
        </w:tc>
        <w:tc>
          <w:tcPr>
            <w:tcW w:w="1026" w:type="dxa"/>
            <w:vAlign w:val="center"/>
          </w:tcPr>
          <w:p w14:paraId="4F9DBE72" w14:textId="77777777" w:rsidR="00795A1F" w:rsidRDefault="00C27C22">
            <w:pPr>
              <w:jc w:val="left"/>
            </w:pPr>
            <w:r>
              <w:rPr>
                <w:color w:val="000000"/>
                <w:sz w:val="18"/>
                <w:szCs w:val="18"/>
              </w:rPr>
              <w:t>1,804,992.98</w:t>
            </w:r>
          </w:p>
        </w:tc>
      </w:tr>
      <w:tr w:rsidR="00126D14" w:rsidRPr="0077393F" w14:paraId="4CB177ED" w14:textId="77777777" w:rsidTr="003C4FFC">
        <w:tc>
          <w:tcPr>
            <w:tcW w:w="1670" w:type="dxa"/>
            <w:gridSpan w:val="3"/>
            <w:vAlign w:val="center"/>
          </w:tcPr>
          <w:p w14:paraId="1F266095"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1E53FBB0" w14:textId="77777777" w:rsidR="00126D14" w:rsidRPr="0077393F" w:rsidRDefault="00126D14" w:rsidP="00BF370B">
            <w:pPr>
              <w:spacing w:before="29" w:line="288" w:lineRule="auto"/>
              <w:jc w:val="right"/>
              <w:rPr>
                <w:sz w:val="18"/>
                <w:szCs w:val="18"/>
              </w:rPr>
            </w:pPr>
            <w:r w:rsidRPr="0077393F">
              <w:rPr>
                <w:sz w:val="18"/>
                <w:szCs w:val="18"/>
              </w:rPr>
              <w:t>243,492,787.23</w:t>
            </w:r>
          </w:p>
        </w:tc>
        <w:tc>
          <w:tcPr>
            <w:tcW w:w="1105" w:type="dxa"/>
            <w:vAlign w:val="center"/>
          </w:tcPr>
          <w:p w14:paraId="16EB5453" w14:textId="77777777" w:rsidR="00126D14" w:rsidRPr="0077393F" w:rsidRDefault="00126D14" w:rsidP="00BF370B">
            <w:pPr>
              <w:spacing w:before="29" w:line="288" w:lineRule="auto"/>
              <w:jc w:val="right"/>
              <w:rPr>
                <w:sz w:val="18"/>
                <w:szCs w:val="18"/>
              </w:rPr>
            </w:pPr>
            <w:r w:rsidRPr="0077393F">
              <w:rPr>
                <w:sz w:val="18"/>
                <w:szCs w:val="18"/>
              </w:rPr>
              <w:t>79,994,385.59</w:t>
            </w:r>
          </w:p>
        </w:tc>
        <w:tc>
          <w:tcPr>
            <w:tcW w:w="1163" w:type="dxa"/>
            <w:gridSpan w:val="2"/>
            <w:vAlign w:val="center"/>
          </w:tcPr>
          <w:p w14:paraId="5D0EAF45" w14:textId="77777777" w:rsidR="00126D14" w:rsidRPr="0077393F" w:rsidRDefault="00126D14" w:rsidP="00BF370B">
            <w:pPr>
              <w:spacing w:before="29" w:line="288" w:lineRule="auto"/>
              <w:jc w:val="right"/>
              <w:rPr>
                <w:sz w:val="18"/>
                <w:szCs w:val="18"/>
              </w:rPr>
            </w:pPr>
            <w:r w:rsidRPr="0077393F">
              <w:rPr>
                <w:sz w:val="18"/>
                <w:szCs w:val="18"/>
              </w:rPr>
              <w:t>211,823,024.34</w:t>
            </w:r>
          </w:p>
        </w:tc>
        <w:tc>
          <w:tcPr>
            <w:tcW w:w="851" w:type="dxa"/>
            <w:vAlign w:val="center"/>
          </w:tcPr>
          <w:p w14:paraId="1766CFF9"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5E453821" w14:textId="77777777" w:rsidR="00126D14" w:rsidRPr="0077393F" w:rsidRDefault="00126D14" w:rsidP="00BF370B">
            <w:pPr>
              <w:spacing w:before="29" w:line="288" w:lineRule="auto"/>
              <w:jc w:val="right"/>
              <w:rPr>
                <w:sz w:val="18"/>
                <w:szCs w:val="18"/>
              </w:rPr>
            </w:pPr>
            <w:r w:rsidRPr="0077393F">
              <w:rPr>
                <w:sz w:val="18"/>
                <w:szCs w:val="18"/>
              </w:rPr>
              <w:t>-</w:t>
            </w:r>
          </w:p>
          <w:p w14:paraId="20873E6E" w14:textId="77777777" w:rsidR="00126D14" w:rsidRPr="0077393F" w:rsidRDefault="00126D14" w:rsidP="00BF370B">
            <w:pPr>
              <w:spacing w:before="29" w:line="288" w:lineRule="auto"/>
              <w:jc w:val="center"/>
              <w:rPr>
                <w:sz w:val="18"/>
                <w:szCs w:val="18"/>
              </w:rPr>
            </w:pPr>
          </w:p>
        </w:tc>
        <w:tc>
          <w:tcPr>
            <w:tcW w:w="992" w:type="dxa"/>
            <w:gridSpan w:val="2"/>
            <w:vAlign w:val="center"/>
          </w:tcPr>
          <w:p w14:paraId="7F72BFC6" w14:textId="77777777" w:rsidR="00126D14" w:rsidRPr="0077393F" w:rsidRDefault="00126D14" w:rsidP="00BF370B">
            <w:pPr>
              <w:spacing w:before="29" w:line="288" w:lineRule="auto"/>
              <w:jc w:val="right"/>
              <w:rPr>
                <w:sz w:val="18"/>
                <w:szCs w:val="18"/>
              </w:rPr>
            </w:pPr>
            <w:r w:rsidRPr="0077393F">
              <w:rPr>
                <w:sz w:val="18"/>
                <w:szCs w:val="18"/>
              </w:rPr>
              <w:t>3,865,688.20</w:t>
            </w:r>
          </w:p>
          <w:p w14:paraId="70340982" w14:textId="77777777" w:rsidR="00126D14" w:rsidRPr="0077393F" w:rsidRDefault="00126D14" w:rsidP="00BF370B">
            <w:pPr>
              <w:spacing w:before="29" w:line="288" w:lineRule="auto"/>
              <w:jc w:val="right"/>
              <w:rPr>
                <w:sz w:val="18"/>
                <w:szCs w:val="18"/>
              </w:rPr>
            </w:pPr>
          </w:p>
        </w:tc>
        <w:tc>
          <w:tcPr>
            <w:tcW w:w="1026" w:type="dxa"/>
            <w:vAlign w:val="center"/>
          </w:tcPr>
          <w:p w14:paraId="175DC6BA" w14:textId="77777777" w:rsidR="00126D14" w:rsidRPr="0077393F" w:rsidRDefault="00126D14" w:rsidP="00BF370B">
            <w:pPr>
              <w:spacing w:before="29" w:line="288" w:lineRule="auto"/>
              <w:jc w:val="right"/>
              <w:rPr>
                <w:sz w:val="18"/>
                <w:szCs w:val="18"/>
              </w:rPr>
            </w:pPr>
            <w:r w:rsidRPr="0077393F">
              <w:rPr>
                <w:sz w:val="18"/>
                <w:szCs w:val="18"/>
              </w:rPr>
              <w:t>539,175,885.36</w:t>
            </w:r>
          </w:p>
          <w:p w14:paraId="039D82D9" w14:textId="77777777" w:rsidR="00126D14" w:rsidRPr="0077393F" w:rsidRDefault="00126D14" w:rsidP="00BF370B">
            <w:pPr>
              <w:spacing w:before="29" w:line="288" w:lineRule="auto"/>
              <w:jc w:val="right"/>
              <w:rPr>
                <w:sz w:val="18"/>
                <w:szCs w:val="18"/>
              </w:rPr>
            </w:pPr>
          </w:p>
        </w:tc>
      </w:tr>
      <w:tr w:rsidR="00126D14" w:rsidRPr="005E1AD8" w14:paraId="3CF8451C" w14:textId="77777777" w:rsidTr="003C4FFC">
        <w:tc>
          <w:tcPr>
            <w:tcW w:w="1672" w:type="dxa"/>
            <w:gridSpan w:val="3"/>
            <w:vAlign w:val="center"/>
          </w:tcPr>
          <w:p w14:paraId="4F52A8AC"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14:paraId="311DA5B4" w14:textId="77777777" w:rsidR="00126D14" w:rsidRPr="005E1AD8" w:rsidRDefault="00126D14" w:rsidP="00BF370B">
            <w:pPr>
              <w:spacing w:before="29" w:line="288" w:lineRule="auto"/>
              <w:jc w:val="center"/>
              <w:rPr>
                <w:sz w:val="18"/>
                <w:szCs w:val="18"/>
              </w:rPr>
            </w:pPr>
          </w:p>
        </w:tc>
        <w:tc>
          <w:tcPr>
            <w:tcW w:w="1104" w:type="dxa"/>
            <w:vAlign w:val="center"/>
          </w:tcPr>
          <w:p w14:paraId="596AAE59"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6CAF82DE"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243C6620" w14:textId="77777777" w:rsidR="00126D14" w:rsidRPr="005E1AD8" w:rsidRDefault="00126D14" w:rsidP="00BF370B">
            <w:pPr>
              <w:spacing w:before="29" w:line="288" w:lineRule="auto"/>
              <w:jc w:val="center"/>
              <w:rPr>
                <w:sz w:val="18"/>
                <w:szCs w:val="18"/>
              </w:rPr>
            </w:pPr>
          </w:p>
        </w:tc>
        <w:tc>
          <w:tcPr>
            <w:tcW w:w="992" w:type="dxa"/>
            <w:vAlign w:val="center"/>
          </w:tcPr>
          <w:p w14:paraId="3C26AD9F" w14:textId="77777777" w:rsidR="00126D14" w:rsidRPr="005E1AD8" w:rsidRDefault="00126D14" w:rsidP="00BF370B">
            <w:pPr>
              <w:spacing w:before="29" w:line="288" w:lineRule="auto"/>
              <w:jc w:val="center"/>
              <w:rPr>
                <w:sz w:val="18"/>
                <w:szCs w:val="18"/>
              </w:rPr>
            </w:pPr>
          </w:p>
        </w:tc>
        <w:tc>
          <w:tcPr>
            <w:tcW w:w="992" w:type="dxa"/>
            <w:gridSpan w:val="2"/>
            <w:vAlign w:val="center"/>
          </w:tcPr>
          <w:p w14:paraId="32DF77FE" w14:textId="77777777" w:rsidR="00126D14" w:rsidRPr="005E1AD8" w:rsidRDefault="00126D14" w:rsidP="00BF370B">
            <w:pPr>
              <w:spacing w:before="29" w:line="288" w:lineRule="auto"/>
              <w:jc w:val="center"/>
              <w:rPr>
                <w:sz w:val="18"/>
                <w:szCs w:val="18"/>
              </w:rPr>
            </w:pPr>
          </w:p>
        </w:tc>
        <w:tc>
          <w:tcPr>
            <w:tcW w:w="1026" w:type="dxa"/>
            <w:vAlign w:val="center"/>
          </w:tcPr>
          <w:p w14:paraId="420B0CD6" w14:textId="77777777" w:rsidR="00126D14" w:rsidRPr="005E1AD8" w:rsidRDefault="00126D14" w:rsidP="00BF370B">
            <w:pPr>
              <w:spacing w:before="29" w:line="288" w:lineRule="auto"/>
              <w:jc w:val="center"/>
              <w:rPr>
                <w:sz w:val="18"/>
                <w:szCs w:val="18"/>
              </w:rPr>
            </w:pPr>
          </w:p>
        </w:tc>
      </w:tr>
      <w:tr w:rsidR="00795A1F" w14:paraId="2EAB64E4" w14:textId="77777777">
        <w:tc>
          <w:tcPr>
            <w:tcW w:w="1672" w:type="dxa"/>
            <w:gridSpan w:val="3"/>
            <w:vAlign w:val="center"/>
          </w:tcPr>
          <w:p w14:paraId="1B801512" w14:textId="77777777" w:rsidR="00795A1F" w:rsidRDefault="00C27C22">
            <w:pPr>
              <w:jc w:val="left"/>
            </w:pPr>
            <w:r>
              <w:rPr>
                <w:color w:val="000000"/>
                <w:sz w:val="18"/>
                <w:szCs w:val="18"/>
              </w:rPr>
              <w:t>卖出回购金融资产款</w:t>
            </w:r>
          </w:p>
        </w:tc>
        <w:tc>
          <w:tcPr>
            <w:tcW w:w="1271" w:type="dxa"/>
            <w:gridSpan w:val="2"/>
            <w:vAlign w:val="center"/>
          </w:tcPr>
          <w:p w14:paraId="1BB51B79" w14:textId="77777777" w:rsidR="00795A1F" w:rsidRDefault="00C27C22">
            <w:pPr>
              <w:jc w:val="left"/>
            </w:pPr>
            <w:r>
              <w:rPr>
                <w:color w:val="000000"/>
                <w:sz w:val="18"/>
                <w:szCs w:val="18"/>
              </w:rPr>
              <w:t>33,299,750.05</w:t>
            </w:r>
          </w:p>
        </w:tc>
        <w:tc>
          <w:tcPr>
            <w:tcW w:w="1104" w:type="dxa"/>
            <w:vAlign w:val="center"/>
          </w:tcPr>
          <w:p w14:paraId="0DEBB2D3" w14:textId="77777777" w:rsidR="00795A1F" w:rsidRDefault="00C27C22">
            <w:pPr>
              <w:jc w:val="left"/>
            </w:pPr>
            <w:r>
              <w:rPr>
                <w:color w:val="000000"/>
                <w:sz w:val="18"/>
                <w:szCs w:val="18"/>
              </w:rPr>
              <w:t>-</w:t>
            </w:r>
          </w:p>
        </w:tc>
        <w:tc>
          <w:tcPr>
            <w:tcW w:w="1164" w:type="dxa"/>
            <w:gridSpan w:val="2"/>
            <w:vAlign w:val="center"/>
          </w:tcPr>
          <w:p w14:paraId="2637EF2B" w14:textId="77777777" w:rsidR="00795A1F" w:rsidRDefault="00C27C22">
            <w:pPr>
              <w:jc w:val="left"/>
            </w:pPr>
            <w:r>
              <w:rPr>
                <w:color w:val="000000"/>
                <w:sz w:val="18"/>
                <w:szCs w:val="18"/>
              </w:rPr>
              <w:t>-</w:t>
            </w:r>
          </w:p>
        </w:tc>
        <w:tc>
          <w:tcPr>
            <w:tcW w:w="851" w:type="dxa"/>
            <w:vAlign w:val="center"/>
          </w:tcPr>
          <w:p w14:paraId="4ADF0608" w14:textId="77777777" w:rsidR="00795A1F" w:rsidRDefault="00C27C22">
            <w:pPr>
              <w:jc w:val="left"/>
            </w:pPr>
            <w:r>
              <w:rPr>
                <w:color w:val="000000"/>
                <w:sz w:val="18"/>
                <w:szCs w:val="18"/>
              </w:rPr>
              <w:t>-</w:t>
            </w:r>
          </w:p>
        </w:tc>
        <w:tc>
          <w:tcPr>
            <w:tcW w:w="992" w:type="dxa"/>
            <w:vAlign w:val="center"/>
          </w:tcPr>
          <w:p w14:paraId="68F750B2" w14:textId="77777777" w:rsidR="00795A1F" w:rsidRDefault="00C27C22">
            <w:pPr>
              <w:jc w:val="left"/>
            </w:pPr>
            <w:r>
              <w:rPr>
                <w:color w:val="000000"/>
                <w:sz w:val="18"/>
                <w:szCs w:val="18"/>
              </w:rPr>
              <w:t>-</w:t>
            </w:r>
          </w:p>
        </w:tc>
        <w:tc>
          <w:tcPr>
            <w:tcW w:w="992" w:type="dxa"/>
            <w:gridSpan w:val="2"/>
            <w:vAlign w:val="center"/>
          </w:tcPr>
          <w:p w14:paraId="72DFBD2A" w14:textId="77777777" w:rsidR="00795A1F" w:rsidRDefault="00C27C22">
            <w:pPr>
              <w:jc w:val="center"/>
            </w:pPr>
            <w:r>
              <w:rPr>
                <w:color w:val="000000"/>
                <w:sz w:val="18"/>
                <w:szCs w:val="18"/>
              </w:rPr>
              <w:t>-</w:t>
            </w:r>
          </w:p>
        </w:tc>
        <w:tc>
          <w:tcPr>
            <w:tcW w:w="1026" w:type="dxa"/>
            <w:vAlign w:val="center"/>
          </w:tcPr>
          <w:p w14:paraId="0C68E1CE" w14:textId="77777777" w:rsidR="00795A1F" w:rsidRDefault="00C27C22">
            <w:pPr>
              <w:jc w:val="left"/>
            </w:pPr>
            <w:r>
              <w:rPr>
                <w:color w:val="000000"/>
                <w:sz w:val="18"/>
                <w:szCs w:val="18"/>
              </w:rPr>
              <w:t>33,299,750.05</w:t>
            </w:r>
          </w:p>
        </w:tc>
      </w:tr>
      <w:tr w:rsidR="00795A1F" w14:paraId="0743C5C6" w14:textId="77777777">
        <w:tc>
          <w:tcPr>
            <w:tcW w:w="1672" w:type="dxa"/>
            <w:gridSpan w:val="3"/>
            <w:vAlign w:val="center"/>
          </w:tcPr>
          <w:p w14:paraId="004A5C7E" w14:textId="77777777" w:rsidR="00795A1F" w:rsidRDefault="00C27C22">
            <w:pPr>
              <w:jc w:val="left"/>
            </w:pPr>
            <w:r>
              <w:rPr>
                <w:color w:val="000000"/>
                <w:sz w:val="18"/>
                <w:szCs w:val="18"/>
              </w:rPr>
              <w:t>应付管理人报酬</w:t>
            </w:r>
          </w:p>
        </w:tc>
        <w:tc>
          <w:tcPr>
            <w:tcW w:w="1271" w:type="dxa"/>
            <w:gridSpan w:val="2"/>
            <w:vAlign w:val="center"/>
          </w:tcPr>
          <w:p w14:paraId="3FCB0333" w14:textId="77777777" w:rsidR="00795A1F" w:rsidRDefault="00C27C22">
            <w:pPr>
              <w:jc w:val="left"/>
            </w:pPr>
            <w:r>
              <w:rPr>
                <w:color w:val="000000"/>
                <w:sz w:val="18"/>
                <w:szCs w:val="18"/>
              </w:rPr>
              <w:t>-</w:t>
            </w:r>
          </w:p>
        </w:tc>
        <w:tc>
          <w:tcPr>
            <w:tcW w:w="1104" w:type="dxa"/>
            <w:vAlign w:val="center"/>
          </w:tcPr>
          <w:p w14:paraId="6A46828F" w14:textId="77777777" w:rsidR="00795A1F" w:rsidRDefault="00C27C22">
            <w:pPr>
              <w:jc w:val="left"/>
            </w:pPr>
            <w:r>
              <w:rPr>
                <w:color w:val="000000"/>
                <w:sz w:val="18"/>
                <w:szCs w:val="18"/>
              </w:rPr>
              <w:t>-</w:t>
            </w:r>
          </w:p>
        </w:tc>
        <w:tc>
          <w:tcPr>
            <w:tcW w:w="1164" w:type="dxa"/>
            <w:gridSpan w:val="2"/>
            <w:vAlign w:val="center"/>
          </w:tcPr>
          <w:p w14:paraId="2E0B97AB" w14:textId="77777777" w:rsidR="00795A1F" w:rsidRDefault="00C27C22">
            <w:pPr>
              <w:jc w:val="left"/>
            </w:pPr>
            <w:r>
              <w:rPr>
                <w:color w:val="000000"/>
                <w:sz w:val="18"/>
                <w:szCs w:val="18"/>
              </w:rPr>
              <w:t>-</w:t>
            </w:r>
          </w:p>
        </w:tc>
        <w:tc>
          <w:tcPr>
            <w:tcW w:w="851" w:type="dxa"/>
            <w:vAlign w:val="center"/>
          </w:tcPr>
          <w:p w14:paraId="0DC64E4B" w14:textId="77777777" w:rsidR="00795A1F" w:rsidRDefault="00C27C22">
            <w:pPr>
              <w:jc w:val="left"/>
            </w:pPr>
            <w:r>
              <w:rPr>
                <w:color w:val="000000"/>
                <w:sz w:val="18"/>
                <w:szCs w:val="18"/>
              </w:rPr>
              <w:t>-</w:t>
            </w:r>
          </w:p>
        </w:tc>
        <w:tc>
          <w:tcPr>
            <w:tcW w:w="992" w:type="dxa"/>
            <w:vAlign w:val="center"/>
          </w:tcPr>
          <w:p w14:paraId="0BB65E8D" w14:textId="77777777" w:rsidR="00795A1F" w:rsidRDefault="00C27C22">
            <w:pPr>
              <w:jc w:val="left"/>
            </w:pPr>
            <w:r>
              <w:rPr>
                <w:color w:val="000000"/>
                <w:sz w:val="18"/>
                <w:szCs w:val="18"/>
              </w:rPr>
              <w:t>-</w:t>
            </w:r>
          </w:p>
        </w:tc>
        <w:tc>
          <w:tcPr>
            <w:tcW w:w="992" w:type="dxa"/>
            <w:gridSpan w:val="2"/>
            <w:vAlign w:val="center"/>
          </w:tcPr>
          <w:p w14:paraId="6E560FC0" w14:textId="77777777" w:rsidR="00795A1F" w:rsidRDefault="00C27C22">
            <w:pPr>
              <w:jc w:val="center"/>
            </w:pPr>
            <w:r>
              <w:rPr>
                <w:color w:val="000000"/>
                <w:sz w:val="18"/>
                <w:szCs w:val="18"/>
              </w:rPr>
              <w:t>127,766.26</w:t>
            </w:r>
          </w:p>
        </w:tc>
        <w:tc>
          <w:tcPr>
            <w:tcW w:w="1026" w:type="dxa"/>
            <w:vAlign w:val="center"/>
          </w:tcPr>
          <w:p w14:paraId="76A7325B" w14:textId="77777777" w:rsidR="00795A1F" w:rsidRDefault="00C27C22">
            <w:pPr>
              <w:jc w:val="left"/>
            </w:pPr>
            <w:r>
              <w:rPr>
                <w:color w:val="000000"/>
                <w:sz w:val="18"/>
                <w:szCs w:val="18"/>
              </w:rPr>
              <w:t>127,766.26</w:t>
            </w:r>
          </w:p>
        </w:tc>
      </w:tr>
      <w:tr w:rsidR="00795A1F" w14:paraId="0A219F8F" w14:textId="77777777">
        <w:tc>
          <w:tcPr>
            <w:tcW w:w="1672" w:type="dxa"/>
            <w:gridSpan w:val="3"/>
            <w:vAlign w:val="center"/>
          </w:tcPr>
          <w:p w14:paraId="4E06E205" w14:textId="77777777" w:rsidR="00795A1F" w:rsidRDefault="00C27C22">
            <w:pPr>
              <w:jc w:val="left"/>
            </w:pPr>
            <w:r>
              <w:rPr>
                <w:color w:val="000000"/>
                <w:sz w:val="18"/>
                <w:szCs w:val="18"/>
              </w:rPr>
              <w:t>应付托管费</w:t>
            </w:r>
          </w:p>
        </w:tc>
        <w:tc>
          <w:tcPr>
            <w:tcW w:w="1271" w:type="dxa"/>
            <w:gridSpan w:val="2"/>
            <w:vAlign w:val="center"/>
          </w:tcPr>
          <w:p w14:paraId="7919B048" w14:textId="77777777" w:rsidR="00795A1F" w:rsidRDefault="00C27C22">
            <w:pPr>
              <w:jc w:val="left"/>
            </w:pPr>
            <w:r>
              <w:rPr>
                <w:color w:val="000000"/>
                <w:sz w:val="18"/>
                <w:szCs w:val="18"/>
              </w:rPr>
              <w:t>-</w:t>
            </w:r>
          </w:p>
        </w:tc>
        <w:tc>
          <w:tcPr>
            <w:tcW w:w="1104" w:type="dxa"/>
            <w:vAlign w:val="center"/>
          </w:tcPr>
          <w:p w14:paraId="698CAB85" w14:textId="77777777" w:rsidR="00795A1F" w:rsidRDefault="00C27C22">
            <w:pPr>
              <w:jc w:val="left"/>
            </w:pPr>
            <w:r>
              <w:rPr>
                <w:color w:val="000000"/>
                <w:sz w:val="18"/>
                <w:szCs w:val="18"/>
              </w:rPr>
              <w:t>-</w:t>
            </w:r>
          </w:p>
        </w:tc>
        <w:tc>
          <w:tcPr>
            <w:tcW w:w="1164" w:type="dxa"/>
            <w:gridSpan w:val="2"/>
            <w:vAlign w:val="center"/>
          </w:tcPr>
          <w:p w14:paraId="549D06C6" w14:textId="77777777" w:rsidR="00795A1F" w:rsidRDefault="00C27C22">
            <w:pPr>
              <w:jc w:val="left"/>
            </w:pPr>
            <w:r>
              <w:rPr>
                <w:color w:val="000000"/>
                <w:sz w:val="18"/>
                <w:szCs w:val="18"/>
              </w:rPr>
              <w:t>-</w:t>
            </w:r>
          </w:p>
        </w:tc>
        <w:tc>
          <w:tcPr>
            <w:tcW w:w="851" w:type="dxa"/>
            <w:vAlign w:val="center"/>
          </w:tcPr>
          <w:p w14:paraId="2719C4A1" w14:textId="77777777" w:rsidR="00795A1F" w:rsidRDefault="00C27C22">
            <w:pPr>
              <w:jc w:val="left"/>
            </w:pPr>
            <w:r>
              <w:rPr>
                <w:color w:val="000000"/>
                <w:sz w:val="18"/>
                <w:szCs w:val="18"/>
              </w:rPr>
              <w:t>-</w:t>
            </w:r>
          </w:p>
        </w:tc>
        <w:tc>
          <w:tcPr>
            <w:tcW w:w="992" w:type="dxa"/>
            <w:vAlign w:val="center"/>
          </w:tcPr>
          <w:p w14:paraId="22992124" w14:textId="77777777" w:rsidR="00795A1F" w:rsidRDefault="00C27C22">
            <w:pPr>
              <w:jc w:val="left"/>
            </w:pPr>
            <w:r>
              <w:rPr>
                <w:color w:val="000000"/>
                <w:sz w:val="18"/>
                <w:szCs w:val="18"/>
              </w:rPr>
              <w:t>-</w:t>
            </w:r>
          </w:p>
        </w:tc>
        <w:tc>
          <w:tcPr>
            <w:tcW w:w="992" w:type="dxa"/>
            <w:gridSpan w:val="2"/>
            <w:vAlign w:val="center"/>
          </w:tcPr>
          <w:p w14:paraId="679934F2" w14:textId="77777777" w:rsidR="00795A1F" w:rsidRDefault="00C27C22">
            <w:pPr>
              <w:jc w:val="center"/>
            </w:pPr>
            <w:r>
              <w:rPr>
                <w:color w:val="000000"/>
                <w:sz w:val="18"/>
                <w:szCs w:val="18"/>
              </w:rPr>
              <w:t>21,294.37</w:t>
            </w:r>
          </w:p>
        </w:tc>
        <w:tc>
          <w:tcPr>
            <w:tcW w:w="1026" w:type="dxa"/>
            <w:vAlign w:val="center"/>
          </w:tcPr>
          <w:p w14:paraId="7B912411" w14:textId="77777777" w:rsidR="00795A1F" w:rsidRDefault="00C27C22">
            <w:pPr>
              <w:jc w:val="left"/>
            </w:pPr>
            <w:r>
              <w:rPr>
                <w:color w:val="000000"/>
                <w:sz w:val="18"/>
                <w:szCs w:val="18"/>
              </w:rPr>
              <w:t>21,294.37</w:t>
            </w:r>
          </w:p>
        </w:tc>
      </w:tr>
      <w:tr w:rsidR="00795A1F" w14:paraId="09E91F9C" w14:textId="77777777">
        <w:tc>
          <w:tcPr>
            <w:tcW w:w="1672" w:type="dxa"/>
            <w:gridSpan w:val="3"/>
            <w:vAlign w:val="center"/>
          </w:tcPr>
          <w:p w14:paraId="46F2DC55" w14:textId="77777777" w:rsidR="00795A1F" w:rsidRDefault="00C27C22">
            <w:pPr>
              <w:jc w:val="left"/>
            </w:pPr>
            <w:r>
              <w:rPr>
                <w:color w:val="000000"/>
                <w:sz w:val="18"/>
                <w:szCs w:val="18"/>
              </w:rPr>
              <w:t>应付销售服务费</w:t>
            </w:r>
          </w:p>
        </w:tc>
        <w:tc>
          <w:tcPr>
            <w:tcW w:w="1271" w:type="dxa"/>
            <w:gridSpan w:val="2"/>
            <w:vAlign w:val="center"/>
          </w:tcPr>
          <w:p w14:paraId="6DFB893C" w14:textId="77777777" w:rsidR="00795A1F" w:rsidRDefault="00C27C22">
            <w:pPr>
              <w:jc w:val="left"/>
            </w:pPr>
            <w:r>
              <w:rPr>
                <w:color w:val="000000"/>
                <w:sz w:val="18"/>
                <w:szCs w:val="18"/>
              </w:rPr>
              <w:t>-</w:t>
            </w:r>
          </w:p>
        </w:tc>
        <w:tc>
          <w:tcPr>
            <w:tcW w:w="1104" w:type="dxa"/>
            <w:vAlign w:val="center"/>
          </w:tcPr>
          <w:p w14:paraId="65CCB343" w14:textId="77777777" w:rsidR="00795A1F" w:rsidRDefault="00C27C22">
            <w:pPr>
              <w:jc w:val="left"/>
            </w:pPr>
            <w:r>
              <w:rPr>
                <w:color w:val="000000"/>
                <w:sz w:val="18"/>
                <w:szCs w:val="18"/>
              </w:rPr>
              <w:t>-</w:t>
            </w:r>
          </w:p>
        </w:tc>
        <w:tc>
          <w:tcPr>
            <w:tcW w:w="1164" w:type="dxa"/>
            <w:gridSpan w:val="2"/>
            <w:vAlign w:val="center"/>
          </w:tcPr>
          <w:p w14:paraId="790603E7" w14:textId="77777777" w:rsidR="00795A1F" w:rsidRDefault="00C27C22">
            <w:pPr>
              <w:jc w:val="left"/>
            </w:pPr>
            <w:r>
              <w:rPr>
                <w:color w:val="000000"/>
                <w:sz w:val="18"/>
                <w:szCs w:val="18"/>
              </w:rPr>
              <w:t>-</w:t>
            </w:r>
          </w:p>
        </w:tc>
        <w:tc>
          <w:tcPr>
            <w:tcW w:w="851" w:type="dxa"/>
            <w:vAlign w:val="center"/>
          </w:tcPr>
          <w:p w14:paraId="76D0AAB4" w14:textId="77777777" w:rsidR="00795A1F" w:rsidRDefault="00C27C22">
            <w:pPr>
              <w:jc w:val="left"/>
            </w:pPr>
            <w:r>
              <w:rPr>
                <w:color w:val="000000"/>
                <w:sz w:val="18"/>
                <w:szCs w:val="18"/>
              </w:rPr>
              <w:t>-</w:t>
            </w:r>
          </w:p>
        </w:tc>
        <w:tc>
          <w:tcPr>
            <w:tcW w:w="992" w:type="dxa"/>
            <w:vAlign w:val="center"/>
          </w:tcPr>
          <w:p w14:paraId="3E31A9E9" w14:textId="77777777" w:rsidR="00795A1F" w:rsidRDefault="00C27C22">
            <w:pPr>
              <w:jc w:val="left"/>
            </w:pPr>
            <w:r>
              <w:rPr>
                <w:color w:val="000000"/>
                <w:sz w:val="18"/>
                <w:szCs w:val="18"/>
              </w:rPr>
              <w:t>-</w:t>
            </w:r>
          </w:p>
        </w:tc>
        <w:tc>
          <w:tcPr>
            <w:tcW w:w="992" w:type="dxa"/>
            <w:gridSpan w:val="2"/>
            <w:vAlign w:val="center"/>
          </w:tcPr>
          <w:p w14:paraId="1250267D" w14:textId="77777777" w:rsidR="00795A1F" w:rsidRDefault="00C27C22">
            <w:pPr>
              <w:jc w:val="center"/>
            </w:pPr>
            <w:r>
              <w:rPr>
                <w:color w:val="000000"/>
                <w:sz w:val="18"/>
                <w:szCs w:val="18"/>
              </w:rPr>
              <w:t>4,379.86</w:t>
            </w:r>
          </w:p>
        </w:tc>
        <w:tc>
          <w:tcPr>
            <w:tcW w:w="1026" w:type="dxa"/>
            <w:vAlign w:val="center"/>
          </w:tcPr>
          <w:p w14:paraId="27E150E5" w14:textId="77777777" w:rsidR="00795A1F" w:rsidRDefault="00C27C22">
            <w:pPr>
              <w:jc w:val="left"/>
            </w:pPr>
            <w:r>
              <w:rPr>
                <w:color w:val="000000"/>
                <w:sz w:val="18"/>
                <w:szCs w:val="18"/>
              </w:rPr>
              <w:t>4,379.86</w:t>
            </w:r>
          </w:p>
        </w:tc>
      </w:tr>
      <w:tr w:rsidR="00795A1F" w14:paraId="416CFB79" w14:textId="77777777">
        <w:tc>
          <w:tcPr>
            <w:tcW w:w="1672" w:type="dxa"/>
            <w:gridSpan w:val="3"/>
            <w:vAlign w:val="center"/>
          </w:tcPr>
          <w:p w14:paraId="4F6E62E9" w14:textId="77777777" w:rsidR="00795A1F" w:rsidRDefault="00C27C22">
            <w:pPr>
              <w:jc w:val="left"/>
            </w:pPr>
            <w:r>
              <w:rPr>
                <w:color w:val="000000"/>
                <w:sz w:val="18"/>
                <w:szCs w:val="18"/>
              </w:rPr>
              <w:t>应付交易费用</w:t>
            </w:r>
          </w:p>
        </w:tc>
        <w:tc>
          <w:tcPr>
            <w:tcW w:w="1271" w:type="dxa"/>
            <w:gridSpan w:val="2"/>
            <w:vAlign w:val="center"/>
          </w:tcPr>
          <w:p w14:paraId="58D56A2C" w14:textId="77777777" w:rsidR="00795A1F" w:rsidRDefault="00C27C22">
            <w:pPr>
              <w:jc w:val="left"/>
            </w:pPr>
            <w:r>
              <w:rPr>
                <w:color w:val="000000"/>
                <w:sz w:val="18"/>
                <w:szCs w:val="18"/>
              </w:rPr>
              <w:t>-</w:t>
            </w:r>
          </w:p>
        </w:tc>
        <w:tc>
          <w:tcPr>
            <w:tcW w:w="1104" w:type="dxa"/>
            <w:vAlign w:val="center"/>
          </w:tcPr>
          <w:p w14:paraId="0E56F88C" w14:textId="77777777" w:rsidR="00795A1F" w:rsidRDefault="00C27C22">
            <w:pPr>
              <w:jc w:val="left"/>
            </w:pPr>
            <w:r>
              <w:rPr>
                <w:color w:val="000000"/>
                <w:sz w:val="18"/>
                <w:szCs w:val="18"/>
              </w:rPr>
              <w:t>-</w:t>
            </w:r>
          </w:p>
        </w:tc>
        <w:tc>
          <w:tcPr>
            <w:tcW w:w="1164" w:type="dxa"/>
            <w:gridSpan w:val="2"/>
            <w:vAlign w:val="center"/>
          </w:tcPr>
          <w:p w14:paraId="3989CF2D" w14:textId="77777777" w:rsidR="00795A1F" w:rsidRDefault="00C27C22">
            <w:pPr>
              <w:jc w:val="left"/>
            </w:pPr>
            <w:r>
              <w:rPr>
                <w:color w:val="000000"/>
                <w:sz w:val="18"/>
                <w:szCs w:val="18"/>
              </w:rPr>
              <w:t>-</w:t>
            </w:r>
          </w:p>
        </w:tc>
        <w:tc>
          <w:tcPr>
            <w:tcW w:w="851" w:type="dxa"/>
            <w:vAlign w:val="center"/>
          </w:tcPr>
          <w:p w14:paraId="76DDD3A7" w14:textId="77777777" w:rsidR="00795A1F" w:rsidRDefault="00C27C22">
            <w:pPr>
              <w:jc w:val="left"/>
            </w:pPr>
            <w:r>
              <w:rPr>
                <w:color w:val="000000"/>
                <w:sz w:val="18"/>
                <w:szCs w:val="18"/>
              </w:rPr>
              <w:t>-</w:t>
            </w:r>
          </w:p>
        </w:tc>
        <w:tc>
          <w:tcPr>
            <w:tcW w:w="992" w:type="dxa"/>
            <w:vAlign w:val="center"/>
          </w:tcPr>
          <w:p w14:paraId="370D937F" w14:textId="77777777" w:rsidR="00795A1F" w:rsidRDefault="00C27C22">
            <w:pPr>
              <w:jc w:val="left"/>
            </w:pPr>
            <w:r>
              <w:rPr>
                <w:color w:val="000000"/>
                <w:sz w:val="18"/>
                <w:szCs w:val="18"/>
              </w:rPr>
              <w:t>-</w:t>
            </w:r>
          </w:p>
        </w:tc>
        <w:tc>
          <w:tcPr>
            <w:tcW w:w="992" w:type="dxa"/>
            <w:gridSpan w:val="2"/>
            <w:vAlign w:val="center"/>
          </w:tcPr>
          <w:p w14:paraId="1EE04349" w14:textId="77777777" w:rsidR="00795A1F" w:rsidRDefault="00C27C22">
            <w:pPr>
              <w:jc w:val="center"/>
            </w:pPr>
            <w:r>
              <w:rPr>
                <w:color w:val="000000"/>
                <w:sz w:val="18"/>
                <w:szCs w:val="18"/>
              </w:rPr>
              <w:t>3,111.95</w:t>
            </w:r>
          </w:p>
        </w:tc>
        <w:tc>
          <w:tcPr>
            <w:tcW w:w="1026" w:type="dxa"/>
            <w:vAlign w:val="center"/>
          </w:tcPr>
          <w:p w14:paraId="1C81FA53" w14:textId="77777777" w:rsidR="00795A1F" w:rsidRDefault="00C27C22">
            <w:pPr>
              <w:jc w:val="left"/>
            </w:pPr>
            <w:r>
              <w:rPr>
                <w:color w:val="000000"/>
                <w:sz w:val="18"/>
                <w:szCs w:val="18"/>
              </w:rPr>
              <w:t>3,111.95</w:t>
            </w:r>
          </w:p>
        </w:tc>
      </w:tr>
      <w:tr w:rsidR="00795A1F" w14:paraId="1D3E33AB" w14:textId="77777777">
        <w:tc>
          <w:tcPr>
            <w:tcW w:w="1672" w:type="dxa"/>
            <w:gridSpan w:val="3"/>
            <w:vAlign w:val="center"/>
          </w:tcPr>
          <w:p w14:paraId="0CF82913" w14:textId="77777777" w:rsidR="00795A1F" w:rsidRDefault="00C27C22">
            <w:pPr>
              <w:jc w:val="left"/>
            </w:pPr>
            <w:r>
              <w:rPr>
                <w:color w:val="000000"/>
                <w:sz w:val="18"/>
                <w:szCs w:val="18"/>
              </w:rPr>
              <w:t>应付利息</w:t>
            </w:r>
          </w:p>
        </w:tc>
        <w:tc>
          <w:tcPr>
            <w:tcW w:w="1271" w:type="dxa"/>
            <w:gridSpan w:val="2"/>
            <w:vAlign w:val="center"/>
          </w:tcPr>
          <w:p w14:paraId="274C88C2" w14:textId="77777777" w:rsidR="00795A1F" w:rsidRDefault="00C27C22">
            <w:pPr>
              <w:jc w:val="left"/>
            </w:pPr>
            <w:r>
              <w:rPr>
                <w:color w:val="000000"/>
                <w:sz w:val="18"/>
                <w:szCs w:val="18"/>
              </w:rPr>
              <w:t>-</w:t>
            </w:r>
          </w:p>
        </w:tc>
        <w:tc>
          <w:tcPr>
            <w:tcW w:w="1104" w:type="dxa"/>
            <w:vAlign w:val="center"/>
          </w:tcPr>
          <w:p w14:paraId="3E273F90" w14:textId="77777777" w:rsidR="00795A1F" w:rsidRDefault="00C27C22">
            <w:pPr>
              <w:jc w:val="left"/>
            </w:pPr>
            <w:r>
              <w:rPr>
                <w:color w:val="000000"/>
                <w:sz w:val="18"/>
                <w:szCs w:val="18"/>
              </w:rPr>
              <w:t>-</w:t>
            </w:r>
          </w:p>
        </w:tc>
        <w:tc>
          <w:tcPr>
            <w:tcW w:w="1164" w:type="dxa"/>
            <w:gridSpan w:val="2"/>
            <w:vAlign w:val="center"/>
          </w:tcPr>
          <w:p w14:paraId="02BE3CED" w14:textId="77777777" w:rsidR="00795A1F" w:rsidRDefault="00C27C22">
            <w:pPr>
              <w:jc w:val="left"/>
            </w:pPr>
            <w:r>
              <w:rPr>
                <w:color w:val="000000"/>
                <w:sz w:val="18"/>
                <w:szCs w:val="18"/>
              </w:rPr>
              <w:t>-</w:t>
            </w:r>
          </w:p>
        </w:tc>
        <w:tc>
          <w:tcPr>
            <w:tcW w:w="851" w:type="dxa"/>
            <w:vAlign w:val="center"/>
          </w:tcPr>
          <w:p w14:paraId="5733F9C2" w14:textId="77777777" w:rsidR="00795A1F" w:rsidRDefault="00C27C22">
            <w:pPr>
              <w:jc w:val="left"/>
            </w:pPr>
            <w:r>
              <w:rPr>
                <w:color w:val="000000"/>
                <w:sz w:val="18"/>
                <w:szCs w:val="18"/>
              </w:rPr>
              <w:t>-</w:t>
            </w:r>
          </w:p>
        </w:tc>
        <w:tc>
          <w:tcPr>
            <w:tcW w:w="992" w:type="dxa"/>
            <w:vAlign w:val="center"/>
          </w:tcPr>
          <w:p w14:paraId="00016106" w14:textId="77777777" w:rsidR="00795A1F" w:rsidRDefault="00C27C22">
            <w:pPr>
              <w:jc w:val="left"/>
            </w:pPr>
            <w:r>
              <w:rPr>
                <w:color w:val="000000"/>
                <w:sz w:val="18"/>
                <w:szCs w:val="18"/>
              </w:rPr>
              <w:t>-</w:t>
            </w:r>
          </w:p>
        </w:tc>
        <w:tc>
          <w:tcPr>
            <w:tcW w:w="992" w:type="dxa"/>
            <w:gridSpan w:val="2"/>
            <w:vAlign w:val="center"/>
          </w:tcPr>
          <w:p w14:paraId="4FF3C99E" w14:textId="77777777" w:rsidR="00795A1F" w:rsidRDefault="00C27C22">
            <w:pPr>
              <w:jc w:val="center"/>
            </w:pPr>
            <w:r>
              <w:rPr>
                <w:color w:val="000000"/>
                <w:sz w:val="18"/>
                <w:szCs w:val="18"/>
              </w:rPr>
              <w:t>6,146.34</w:t>
            </w:r>
          </w:p>
        </w:tc>
        <w:tc>
          <w:tcPr>
            <w:tcW w:w="1026" w:type="dxa"/>
            <w:vAlign w:val="center"/>
          </w:tcPr>
          <w:p w14:paraId="568A9335" w14:textId="77777777" w:rsidR="00795A1F" w:rsidRDefault="00C27C22">
            <w:pPr>
              <w:jc w:val="left"/>
            </w:pPr>
            <w:r>
              <w:rPr>
                <w:color w:val="000000"/>
                <w:sz w:val="18"/>
                <w:szCs w:val="18"/>
              </w:rPr>
              <w:t>6,146.34</w:t>
            </w:r>
          </w:p>
        </w:tc>
      </w:tr>
      <w:tr w:rsidR="00795A1F" w14:paraId="5B7450B0" w14:textId="77777777">
        <w:tc>
          <w:tcPr>
            <w:tcW w:w="1672" w:type="dxa"/>
            <w:gridSpan w:val="3"/>
            <w:vAlign w:val="center"/>
          </w:tcPr>
          <w:p w14:paraId="7650F1AC" w14:textId="77777777" w:rsidR="00795A1F" w:rsidRDefault="00C27C22">
            <w:pPr>
              <w:jc w:val="left"/>
            </w:pPr>
            <w:r>
              <w:rPr>
                <w:color w:val="000000"/>
                <w:sz w:val="18"/>
                <w:szCs w:val="18"/>
              </w:rPr>
              <w:t>应付利润</w:t>
            </w:r>
          </w:p>
        </w:tc>
        <w:tc>
          <w:tcPr>
            <w:tcW w:w="1271" w:type="dxa"/>
            <w:gridSpan w:val="2"/>
            <w:vAlign w:val="center"/>
          </w:tcPr>
          <w:p w14:paraId="1A54496D" w14:textId="77777777" w:rsidR="00795A1F" w:rsidRDefault="00C27C22">
            <w:pPr>
              <w:jc w:val="left"/>
            </w:pPr>
            <w:r>
              <w:rPr>
                <w:color w:val="000000"/>
                <w:sz w:val="18"/>
                <w:szCs w:val="18"/>
              </w:rPr>
              <w:t>-</w:t>
            </w:r>
          </w:p>
        </w:tc>
        <w:tc>
          <w:tcPr>
            <w:tcW w:w="1104" w:type="dxa"/>
            <w:vAlign w:val="center"/>
          </w:tcPr>
          <w:p w14:paraId="2E918A7A" w14:textId="77777777" w:rsidR="00795A1F" w:rsidRDefault="00C27C22">
            <w:pPr>
              <w:jc w:val="left"/>
            </w:pPr>
            <w:r>
              <w:rPr>
                <w:color w:val="000000"/>
                <w:sz w:val="18"/>
                <w:szCs w:val="18"/>
              </w:rPr>
              <w:t>-</w:t>
            </w:r>
          </w:p>
        </w:tc>
        <w:tc>
          <w:tcPr>
            <w:tcW w:w="1164" w:type="dxa"/>
            <w:gridSpan w:val="2"/>
            <w:vAlign w:val="center"/>
          </w:tcPr>
          <w:p w14:paraId="207A46C9" w14:textId="77777777" w:rsidR="00795A1F" w:rsidRDefault="00C27C22">
            <w:pPr>
              <w:jc w:val="left"/>
            </w:pPr>
            <w:r>
              <w:rPr>
                <w:color w:val="000000"/>
                <w:sz w:val="18"/>
                <w:szCs w:val="18"/>
              </w:rPr>
              <w:t>-</w:t>
            </w:r>
          </w:p>
        </w:tc>
        <w:tc>
          <w:tcPr>
            <w:tcW w:w="851" w:type="dxa"/>
            <w:vAlign w:val="center"/>
          </w:tcPr>
          <w:p w14:paraId="0DFA460B" w14:textId="77777777" w:rsidR="00795A1F" w:rsidRDefault="00C27C22">
            <w:pPr>
              <w:jc w:val="left"/>
            </w:pPr>
            <w:r>
              <w:rPr>
                <w:color w:val="000000"/>
                <w:sz w:val="18"/>
                <w:szCs w:val="18"/>
              </w:rPr>
              <w:t>-</w:t>
            </w:r>
          </w:p>
        </w:tc>
        <w:tc>
          <w:tcPr>
            <w:tcW w:w="992" w:type="dxa"/>
            <w:vAlign w:val="center"/>
          </w:tcPr>
          <w:p w14:paraId="555DD03D" w14:textId="77777777" w:rsidR="00795A1F" w:rsidRDefault="00C27C22">
            <w:pPr>
              <w:jc w:val="left"/>
            </w:pPr>
            <w:r>
              <w:rPr>
                <w:color w:val="000000"/>
                <w:sz w:val="18"/>
                <w:szCs w:val="18"/>
              </w:rPr>
              <w:t>-</w:t>
            </w:r>
          </w:p>
        </w:tc>
        <w:tc>
          <w:tcPr>
            <w:tcW w:w="992" w:type="dxa"/>
            <w:gridSpan w:val="2"/>
            <w:vAlign w:val="center"/>
          </w:tcPr>
          <w:p w14:paraId="0B0A8F80" w14:textId="77777777" w:rsidR="00795A1F" w:rsidRDefault="00C27C22">
            <w:pPr>
              <w:jc w:val="center"/>
            </w:pPr>
            <w:r>
              <w:rPr>
                <w:color w:val="000000"/>
                <w:sz w:val="18"/>
                <w:szCs w:val="18"/>
              </w:rPr>
              <w:t>54,531.50</w:t>
            </w:r>
          </w:p>
        </w:tc>
        <w:tc>
          <w:tcPr>
            <w:tcW w:w="1026" w:type="dxa"/>
            <w:vAlign w:val="center"/>
          </w:tcPr>
          <w:p w14:paraId="2F2FE516" w14:textId="77777777" w:rsidR="00795A1F" w:rsidRDefault="00C27C22">
            <w:pPr>
              <w:jc w:val="left"/>
            </w:pPr>
            <w:r>
              <w:rPr>
                <w:color w:val="000000"/>
                <w:sz w:val="18"/>
                <w:szCs w:val="18"/>
              </w:rPr>
              <w:t>54,531.50</w:t>
            </w:r>
          </w:p>
        </w:tc>
      </w:tr>
      <w:tr w:rsidR="00795A1F" w14:paraId="297EE1F2" w14:textId="77777777">
        <w:tc>
          <w:tcPr>
            <w:tcW w:w="1672" w:type="dxa"/>
            <w:gridSpan w:val="3"/>
            <w:vAlign w:val="center"/>
          </w:tcPr>
          <w:p w14:paraId="184845A9" w14:textId="77777777" w:rsidR="00795A1F" w:rsidRDefault="00C27C22">
            <w:pPr>
              <w:jc w:val="left"/>
            </w:pPr>
            <w:r>
              <w:rPr>
                <w:color w:val="000000"/>
                <w:sz w:val="18"/>
                <w:szCs w:val="18"/>
              </w:rPr>
              <w:t>其他负债</w:t>
            </w:r>
          </w:p>
        </w:tc>
        <w:tc>
          <w:tcPr>
            <w:tcW w:w="1271" w:type="dxa"/>
            <w:gridSpan w:val="2"/>
            <w:vAlign w:val="center"/>
          </w:tcPr>
          <w:p w14:paraId="27A51014" w14:textId="77777777" w:rsidR="00795A1F" w:rsidRDefault="00C27C22">
            <w:pPr>
              <w:jc w:val="left"/>
            </w:pPr>
            <w:r>
              <w:rPr>
                <w:color w:val="000000"/>
                <w:sz w:val="18"/>
                <w:szCs w:val="18"/>
              </w:rPr>
              <w:t>-</w:t>
            </w:r>
          </w:p>
        </w:tc>
        <w:tc>
          <w:tcPr>
            <w:tcW w:w="1104" w:type="dxa"/>
            <w:vAlign w:val="center"/>
          </w:tcPr>
          <w:p w14:paraId="0266A523" w14:textId="77777777" w:rsidR="00795A1F" w:rsidRDefault="00C27C22">
            <w:pPr>
              <w:jc w:val="left"/>
            </w:pPr>
            <w:r>
              <w:rPr>
                <w:color w:val="000000"/>
                <w:sz w:val="18"/>
                <w:szCs w:val="18"/>
              </w:rPr>
              <w:t>-</w:t>
            </w:r>
          </w:p>
        </w:tc>
        <w:tc>
          <w:tcPr>
            <w:tcW w:w="1164" w:type="dxa"/>
            <w:gridSpan w:val="2"/>
            <w:vAlign w:val="center"/>
          </w:tcPr>
          <w:p w14:paraId="36D9E956" w14:textId="77777777" w:rsidR="00795A1F" w:rsidRDefault="00C27C22">
            <w:pPr>
              <w:jc w:val="left"/>
            </w:pPr>
            <w:r>
              <w:rPr>
                <w:color w:val="000000"/>
                <w:sz w:val="18"/>
                <w:szCs w:val="18"/>
              </w:rPr>
              <w:t>-</w:t>
            </w:r>
          </w:p>
        </w:tc>
        <w:tc>
          <w:tcPr>
            <w:tcW w:w="851" w:type="dxa"/>
            <w:vAlign w:val="center"/>
          </w:tcPr>
          <w:p w14:paraId="60D955DE" w14:textId="77777777" w:rsidR="00795A1F" w:rsidRDefault="00C27C22">
            <w:pPr>
              <w:jc w:val="left"/>
            </w:pPr>
            <w:r>
              <w:rPr>
                <w:color w:val="000000"/>
                <w:sz w:val="18"/>
                <w:szCs w:val="18"/>
              </w:rPr>
              <w:t>-</w:t>
            </w:r>
          </w:p>
        </w:tc>
        <w:tc>
          <w:tcPr>
            <w:tcW w:w="992" w:type="dxa"/>
            <w:vAlign w:val="center"/>
          </w:tcPr>
          <w:p w14:paraId="0CC01D63" w14:textId="77777777" w:rsidR="00795A1F" w:rsidRDefault="00C27C22">
            <w:pPr>
              <w:jc w:val="left"/>
            </w:pPr>
            <w:r>
              <w:rPr>
                <w:color w:val="000000"/>
                <w:sz w:val="18"/>
                <w:szCs w:val="18"/>
              </w:rPr>
              <w:t>-</w:t>
            </w:r>
          </w:p>
        </w:tc>
        <w:tc>
          <w:tcPr>
            <w:tcW w:w="992" w:type="dxa"/>
            <w:gridSpan w:val="2"/>
            <w:vAlign w:val="center"/>
          </w:tcPr>
          <w:p w14:paraId="41341C7B" w14:textId="77777777" w:rsidR="00795A1F" w:rsidRDefault="00C27C22">
            <w:pPr>
              <w:jc w:val="center"/>
            </w:pPr>
            <w:r>
              <w:rPr>
                <w:color w:val="000000"/>
                <w:sz w:val="18"/>
                <w:szCs w:val="18"/>
              </w:rPr>
              <w:t>103,100.00</w:t>
            </w:r>
          </w:p>
        </w:tc>
        <w:tc>
          <w:tcPr>
            <w:tcW w:w="1026" w:type="dxa"/>
            <w:vAlign w:val="center"/>
          </w:tcPr>
          <w:p w14:paraId="07357966" w14:textId="77777777" w:rsidR="00795A1F" w:rsidRDefault="00C27C22">
            <w:pPr>
              <w:jc w:val="left"/>
            </w:pPr>
            <w:r>
              <w:rPr>
                <w:color w:val="000000"/>
                <w:sz w:val="18"/>
                <w:szCs w:val="18"/>
              </w:rPr>
              <w:t>103,100.00</w:t>
            </w:r>
          </w:p>
        </w:tc>
      </w:tr>
      <w:tr w:rsidR="00126D14" w:rsidRPr="005E1AD8" w14:paraId="4AB4B3A6" w14:textId="77777777" w:rsidTr="003C4FFC">
        <w:tc>
          <w:tcPr>
            <w:tcW w:w="1672" w:type="dxa"/>
            <w:gridSpan w:val="3"/>
            <w:vAlign w:val="center"/>
          </w:tcPr>
          <w:p w14:paraId="03AEDAFB"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66138F65" w14:textId="77777777" w:rsidR="00126D14" w:rsidRPr="0077393F" w:rsidRDefault="00126D14" w:rsidP="00BF370B">
            <w:pPr>
              <w:spacing w:before="29" w:line="288" w:lineRule="auto"/>
              <w:jc w:val="right"/>
              <w:rPr>
                <w:sz w:val="18"/>
                <w:szCs w:val="18"/>
              </w:rPr>
            </w:pPr>
            <w:r w:rsidRPr="0077393F">
              <w:rPr>
                <w:sz w:val="18"/>
                <w:szCs w:val="18"/>
              </w:rPr>
              <w:t>33,299,750.05</w:t>
            </w:r>
          </w:p>
          <w:p w14:paraId="17710915" w14:textId="77777777" w:rsidR="00126D14" w:rsidRPr="0077393F" w:rsidRDefault="00126D14" w:rsidP="00BF370B">
            <w:pPr>
              <w:spacing w:before="29" w:line="288" w:lineRule="auto"/>
              <w:jc w:val="right"/>
              <w:rPr>
                <w:sz w:val="18"/>
                <w:szCs w:val="18"/>
              </w:rPr>
            </w:pPr>
          </w:p>
        </w:tc>
        <w:tc>
          <w:tcPr>
            <w:tcW w:w="1104" w:type="dxa"/>
            <w:vAlign w:val="center"/>
          </w:tcPr>
          <w:p w14:paraId="667639FA" w14:textId="77777777" w:rsidR="00126D14" w:rsidRPr="0077393F" w:rsidRDefault="00126D14" w:rsidP="00BF370B">
            <w:pPr>
              <w:spacing w:before="29" w:line="288" w:lineRule="auto"/>
              <w:jc w:val="right"/>
              <w:rPr>
                <w:sz w:val="18"/>
                <w:szCs w:val="18"/>
              </w:rPr>
            </w:pPr>
            <w:r w:rsidRPr="0077393F">
              <w:rPr>
                <w:sz w:val="18"/>
                <w:szCs w:val="18"/>
              </w:rPr>
              <w:t>-</w:t>
            </w:r>
          </w:p>
          <w:p w14:paraId="609B135F" w14:textId="77777777" w:rsidR="00126D14" w:rsidRPr="0077393F" w:rsidRDefault="00126D14" w:rsidP="00BF370B">
            <w:pPr>
              <w:spacing w:before="29" w:line="288" w:lineRule="auto"/>
              <w:jc w:val="right"/>
              <w:rPr>
                <w:sz w:val="18"/>
                <w:szCs w:val="18"/>
              </w:rPr>
            </w:pPr>
          </w:p>
        </w:tc>
        <w:tc>
          <w:tcPr>
            <w:tcW w:w="1164" w:type="dxa"/>
            <w:gridSpan w:val="2"/>
            <w:vAlign w:val="center"/>
          </w:tcPr>
          <w:p w14:paraId="3842FE67" w14:textId="77777777" w:rsidR="00126D14" w:rsidRPr="0077393F" w:rsidRDefault="00126D14" w:rsidP="00BF370B">
            <w:pPr>
              <w:spacing w:before="29" w:line="288" w:lineRule="auto"/>
              <w:jc w:val="right"/>
              <w:rPr>
                <w:sz w:val="18"/>
                <w:szCs w:val="18"/>
              </w:rPr>
            </w:pPr>
            <w:r w:rsidRPr="0077393F">
              <w:rPr>
                <w:sz w:val="18"/>
                <w:szCs w:val="18"/>
              </w:rPr>
              <w:t>-</w:t>
            </w:r>
          </w:p>
          <w:p w14:paraId="7D26758E" w14:textId="77777777" w:rsidR="00126D14" w:rsidRPr="0077393F" w:rsidRDefault="00126D14" w:rsidP="00BF370B">
            <w:pPr>
              <w:spacing w:before="29" w:line="288" w:lineRule="auto"/>
              <w:jc w:val="right"/>
              <w:rPr>
                <w:sz w:val="18"/>
                <w:szCs w:val="18"/>
              </w:rPr>
            </w:pPr>
          </w:p>
        </w:tc>
        <w:tc>
          <w:tcPr>
            <w:tcW w:w="851" w:type="dxa"/>
            <w:vAlign w:val="center"/>
          </w:tcPr>
          <w:p w14:paraId="4778B502" w14:textId="77777777" w:rsidR="00126D14" w:rsidRPr="0077393F" w:rsidRDefault="00126D14" w:rsidP="00BF370B">
            <w:pPr>
              <w:spacing w:before="29" w:line="288" w:lineRule="auto"/>
              <w:jc w:val="right"/>
              <w:rPr>
                <w:sz w:val="18"/>
                <w:szCs w:val="18"/>
              </w:rPr>
            </w:pPr>
            <w:r w:rsidRPr="0077393F">
              <w:rPr>
                <w:sz w:val="18"/>
                <w:szCs w:val="18"/>
              </w:rPr>
              <w:t>-</w:t>
            </w:r>
          </w:p>
          <w:p w14:paraId="7CC4E145" w14:textId="77777777" w:rsidR="00126D14" w:rsidRPr="0077393F" w:rsidRDefault="00126D14" w:rsidP="00BF370B">
            <w:pPr>
              <w:spacing w:before="29" w:line="288" w:lineRule="auto"/>
              <w:jc w:val="right"/>
              <w:rPr>
                <w:sz w:val="18"/>
                <w:szCs w:val="18"/>
              </w:rPr>
            </w:pPr>
          </w:p>
        </w:tc>
        <w:tc>
          <w:tcPr>
            <w:tcW w:w="992" w:type="dxa"/>
            <w:vAlign w:val="center"/>
          </w:tcPr>
          <w:p w14:paraId="28030236" w14:textId="77777777" w:rsidR="00126D14" w:rsidRPr="0077393F" w:rsidRDefault="00126D14" w:rsidP="00BF370B">
            <w:pPr>
              <w:spacing w:before="29" w:line="288" w:lineRule="auto"/>
              <w:jc w:val="right"/>
              <w:rPr>
                <w:sz w:val="18"/>
                <w:szCs w:val="18"/>
              </w:rPr>
            </w:pPr>
            <w:r w:rsidRPr="0077393F">
              <w:rPr>
                <w:sz w:val="18"/>
                <w:szCs w:val="18"/>
              </w:rPr>
              <w:t>-</w:t>
            </w:r>
          </w:p>
          <w:p w14:paraId="1678AC0F" w14:textId="77777777" w:rsidR="00126D14" w:rsidRPr="0077393F" w:rsidRDefault="00126D14" w:rsidP="00BF370B">
            <w:pPr>
              <w:spacing w:before="29" w:line="288" w:lineRule="auto"/>
              <w:jc w:val="right"/>
              <w:rPr>
                <w:sz w:val="18"/>
                <w:szCs w:val="18"/>
              </w:rPr>
            </w:pPr>
          </w:p>
        </w:tc>
        <w:tc>
          <w:tcPr>
            <w:tcW w:w="992" w:type="dxa"/>
            <w:gridSpan w:val="2"/>
            <w:vAlign w:val="center"/>
          </w:tcPr>
          <w:p w14:paraId="2E6D7824" w14:textId="77777777" w:rsidR="00126D14" w:rsidRPr="0077393F" w:rsidRDefault="00126D14" w:rsidP="00BF370B">
            <w:pPr>
              <w:spacing w:before="29" w:line="288" w:lineRule="auto"/>
              <w:jc w:val="right"/>
              <w:rPr>
                <w:sz w:val="18"/>
                <w:szCs w:val="18"/>
              </w:rPr>
            </w:pPr>
            <w:r w:rsidRPr="0077393F">
              <w:rPr>
                <w:sz w:val="18"/>
                <w:szCs w:val="18"/>
              </w:rPr>
              <w:t>320,330.28</w:t>
            </w:r>
          </w:p>
          <w:p w14:paraId="38A6DBDD" w14:textId="77777777" w:rsidR="00126D14" w:rsidRPr="0077393F" w:rsidRDefault="00126D14" w:rsidP="00BF370B">
            <w:pPr>
              <w:spacing w:before="29" w:line="288" w:lineRule="auto"/>
              <w:jc w:val="right"/>
              <w:rPr>
                <w:sz w:val="18"/>
                <w:szCs w:val="18"/>
              </w:rPr>
            </w:pPr>
          </w:p>
        </w:tc>
        <w:tc>
          <w:tcPr>
            <w:tcW w:w="1026" w:type="dxa"/>
            <w:vAlign w:val="center"/>
          </w:tcPr>
          <w:p w14:paraId="744D7E81" w14:textId="77777777" w:rsidR="00126D14" w:rsidRPr="0077393F" w:rsidRDefault="00126D14" w:rsidP="00BF370B">
            <w:pPr>
              <w:spacing w:before="29" w:line="288" w:lineRule="auto"/>
              <w:jc w:val="right"/>
              <w:rPr>
                <w:sz w:val="18"/>
                <w:szCs w:val="18"/>
              </w:rPr>
            </w:pPr>
            <w:r w:rsidRPr="0077393F">
              <w:rPr>
                <w:sz w:val="18"/>
                <w:szCs w:val="18"/>
              </w:rPr>
              <w:t>33,620,080.33</w:t>
            </w:r>
          </w:p>
          <w:p w14:paraId="5BFB172B" w14:textId="77777777" w:rsidR="00126D14" w:rsidRPr="0077393F" w:rsidRDefault="00126D14" w:rsidP="00BF370B">
            <w:pPr>
              <w:spacing w:before="29" w:line="288" w:lineRule="auto"/>
              <w:jc w:val="right"/>
              <w:rPr>
                <w:sz w:val="18"/>
                <w:szCs w:val="18"/>
              </w:rPr>
            </w:pPr>
          </w:p>
        </w:tc>
      </w:tr>
      <w:tr w:rsidR="00126D14" w:rsidRPr="005E1AD8" w14:paraId="58237728" w14:textId="77777777" w:rsidTr="003C4FFC">
        <w:tc>
          <w:tcPr>
            <w:tcW w:w="1672" w:type="dxa"/>
            <w:gridSpan w:val="3"/>
            <w:vAlign w:val="center"/>
          </w:tcPr>
          <w:p w14:paraId="115CB7C8" w14:textId="77777777"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14:paraId="2D032A48" w14:textId="77777777" w:rsidR="00126D14" w:rsidRPr="0077393F" w:rsidRDefault="00126D14" w:rsidP="00BF370B">
            <w:pPr>
              <w:spacing w:before="29" w:line="288" w:lineRule="auto"/>
              <w:jc w:val="right"/>
              <w:rPr>
                <w:sz w:val="18"/>
                <w:szCs w:val="18"/>
              </w:rPr>
            </w:pPr>
            <w:r w:rsidRPr="0077393F">
              <w:rPr>
                <w:sz w:val="18"/>
                <w:szCs w:val="18"/>
              </w:rPr>
              <w:t>210,193,037.18</w:t>
            </w:r>
          </w:p>
          <w:p w14:paraId="6D79CF97" w14:textId="77777777" w:rsidR="00126D14" w:rsidRPr="0077393F" w:rsidRDefault="00126D14" w:rsidP="00BF370B">
            <w:pPr>
              <w:spacing w:before="29" w:line="288" w:lineRule="auto"/>
              <w:jc w:val="right"/>
              <w:rPr>
                <w:sz w:val="18"/>
                <w:szCs w:val="18"/>
              </w:rPr>
            </w:pPr>
          </w:p>
        </w:tc>
        <w:tc>
          <w:tcPr>
            <w:tcW w:w="1104" w:type="dxa"/>
            <w:vAlign w:val="center"/>
          </w:tcPr>
          <w:p w14:paraId="751DBFF9" w14:textId="77777777" w:rsidR="00126D14" w:rsidRPr="0077393F" w:rsidRDefault="00126D14" w:rsidP="00BF370B">
            <w:pPr>
              <w:spacing w:before="29" w:line="288" w:lineRule="auto"/>
              <w:jc w:val="right"/>
              <w:rPr>
                <w:sz w:val="18"/>
                <w:szCs w:val="18"/>
              </w:rPr>
            </w:pPr>
            <w:r w:rsidRPr="0077393F">
              <w:rPr>
                <w:sz w:val="18"/>
                <w:szCs w:val="18"/>
              </w:rPr>
              <w:lastRenderedPageBreak/>
              <w:t>79,994,385.59</w:t>
            </w:r>
          </w:p>
          <w:p w14:paraId="115AB7DC" w14:textId="77777777" w:rsidR="00126D14" w:rsidRPr="0077393F" w:rsidRDefault="00126D14" w:rsidP="00BF370B">
            <w:pPr>
              <w:spacing w:before="29" w:line="288" w:lineRule="auto"/>
              <w:jc w:val="right"/>
              <w:rPr>
                <w:sz w:val="18"/>
                <w:szCs w:val="18"/>
              </w:rPr>
            </w:pPr>
          </w:p>
        </w:tc>
        <w:tc>
          <w:tcPr>
            <w:tcW w:w="1164" w:type="dxa"/>
            <w:gridSpan w:val="2"/>
            <w:vAlign w:val="center"/>
          </w:tcPr>
          <w:p w14:paraId="604C24E6" w14:textId="77777777" w:rsidR="00126D14" w:rsidRPr="0077393F" w:rsidRDefault="00126D14" w:rsidP="00BF370B">
            <w:pPr>
              <w:spacing w:before="29" w:line="288" w:lineRule="auto"/>
              <w:jc w:val="right"/>
              <w:rPr>
                <w:sz w:val="18"/>
                <w:szCs w:val="18"/>
              </w:rPr>
            </w:pPr>
            <w:r w:rsidRPr="0077393F">
              <w:rPr>
                <w:sz w:val="18"/>
                <w:szCs w:val="18"/>
              </w:rPr>
              <w:lastRenderedPageBreak/>
              <w:t>211,823,024.34</w:t>
            </w:r>
          </w:p>
          <w:p w14:paraId="64306B50" w14:textId="77777777" w:rsidR="00126D14" w:rsidRPr="0077393F" w:rsidRDefault="00126D14" w:rsidP="00BF370B">
            <w:pPr>
              <w:spacing w:before="29" w:line="288" w:lineRule="auto"/>
              <w:jc w:val="right"/>
              <w:rPr>
                <w:sz w:val="18"/>
                <w:szCs w:val="18"/>
              </w:rPr>
            </w:pPr>
          </w:p>
        </w:tc>
        <w:tc>
          <w:tcPr>
            <w:tcW w:w="851" w:type="dxa"/>
            <w:vAlign w:val="center"/>
          </w:tcPr>
          <w:p w14:paraId="3091BB26" w14:textId="77777777" w:rsidR="00126D14" w:rsidRPr="0077393F" w:rsidRDefault="00126D14" w:rsidP="00BF370B">
            <w:pPr>
              <w:spacing w:before="29" w:line="288" w:lineRule="auto"/>
              <w:jc w:val="right"/>
              <w:rPr>
                <w:sz w:val="18"/>
                <w:szCs w:val="18"/>
              </w:rPr>
            </w:pPr>
            <w:r w:rsidRPr="0077393F">
              <w:rPr>
                <w:sz w:val="18"/>
                <w:szCs w:val="18"/>
              </w:rPr>
              <w:lastRenderedPageBreak/>
              <w:t>-</w:t>
            </w:r>
          </w:p>
          <w:p w14:paraId="61C56789" w14:textId="77777777" w:rsidR="00126D14" w:rsidRPr="0077393F" w:rsidRDefault="00126D14" w:rsidP="00BF370B">
            <w:pPr>
              <w:spacing w:before="29" w:line="288" w:lineRule="auto"/>
              <w:jc w:val="right"/>
              <w:rPr>
                <w:sz w:val="18"/>
                <w:szCs w:val="18"/>
              </w:rPr>
            </w:pPr>
          </w:p>
        </w:tc>
        <w:tc>
          <w:tcPr>
            <w:tcW w:w="992" w:type="dxa"/>
            <w:vAlign w:val="center"/>
          </w:tcPr>
          <w:p w14:paraId="6D21DE97" w14:textId="77777777" w:rsidR="00126D14" w:rsidRPr="0077393F" w:rsidRDefault="00126D14" w:rsidP="00BF370B">
            <w:pPr>
              <w:spacing w:before="29" w:line="288" w:lineRule="auto"/>
              <w:jc w:val="right"/>
              <w:rPr>
                <w:sz w:val="18"/>
                <w:szCs w:val="18"/>
              </w:rPr>
            </w:pPr>
            <w:r w:rsidRPr="0077393F">
              <w:rPr>
                <w:sz w:val="18"/>
                <w:szCs w:val="18"/>
              </w:rPr>
              <w:t>-</w:t>
            </w:r>
          </w:p>
          <w:p w14:paraId="47652F4E" w14:textId="77777777" w:rsidR="00126D14" w:rsidRPr="0077393F" w:rsidRDefault="00126D14" w:rsidP="00BF370B">
            <w:pPr>
              <w:spacing w:before="29" w:line="288" w:lineRule="auto"/>
              <w:jc w:val="right"/>
              <w:rPr>
                <w:sz w:val="18"/>
                <w:szCs w:val="18"/>
              </w:rPr>
            </w:pPr>
          </w:p>
        </w:tc>
        <w:tc>
          <w:tcPr>
            <w:tcW w:w="992" w:type="dxa"/>
            <w:gridSpan w:val="2"/>
            <w:vAlign w:val="center"/>
          </w:tcPr>
          <w:p w14:paraId="0FD4A545" w14:textId="77777777" w:rsidR="00126D14" w:rsidRPr="0077393F" w:rsidRDefault="00126D14" w:rsidP="00BF370B">
            <w:pPr>
              <w:spacing w:before="29" w:line="288" w:lineRule="auto"/>
              <w:jc w:val="right"/>
              <w:rPr>
                <w:sz w:val="18"/>
                <w:szCs w:val="18"/>
              </w:rPr>
            </w:pPr>
            <w:r w:rsidRPr="0077393F">
              <w:rPr>
                <w:sz w:val="18"/>
                <w:szCs w:val="18"/>
              </w:rPr>
              <w:t>3,545,357.92</w:t>
            </w:r>
          </w:p>
          <w:p w14:paraId="6BD50B0D" w14:textId="77777777" w:rsidR="00126D14" w:rsidRPr="0077393F" w:rsidRDefault="00126D14" w:rsidP="00BF370B">
            <w:pPr>
              <w:spacing w:before="29" w:line="288" w:lineRule="auto"/>
              <w:jc w:val="right"/>
              <w:rPr>
                <w:sz w:val="18"/>
                <w:szCs w:val="18"/>
              </w:rPr>
            </w:pPr>
          </w:p>
        </w:tc>
        <w:tc>
          <w:tcPr>
            <w:tcW w:w="1026" w:type="dxa"/>
            <w:vAlign w:val="center"/>
          </w:tcPr>
          <w:p w14:paraId="6715DA65" w14:textId="77777777" w:rsidR="00126D14" w:rsidRPr="0077393F" w:rsidRDefault="00126D14" w:rsidP="00BF370B">
            <w:pPr>
              <w:spacing w:before="29" w:line="288" w:lineRule="auto"/>
              <w:jc w:val="right"/>
              <w:rPr>
                <w:sz w:val="18"/>
                <w:szCs w:val="18"/>
              </w:rPr>
            </w:pPr>
            <w:r w:rsidRPr="0077393F">
              <w:rPr>
                <w:sz w:val="18"/>
                <w:szCs w:val="18"/>
              </w:rPr>
              <w:lastRenderedPageBreak/>
              <w:t>505,555,805.03</w:t>
            </w:r>
          </w:p>
          <w:p w14:paraId="4C684B74" w14:textId="77777777" w:rsidR="00126D14" w:rsidRPr="0077393F" w:rsidRDefault="00126D14" w:rsidP="00BF370B">
            <w:pPr>
              <w:spacing w:before="29" w:line="288" w:lineRule="auto"/>
              <w:jc w:val="right"/>
              <w:rPr>
                <w:sz w:val="18"/>
                <w:szCs w:val="18"/>
              </w:rPr>
            </w:pPr>
          </w:p>
        </w:tc>
      </w:tr>
    </w:tbl>
    <w:p w14:paraId="639F2773" w14:textId="77777777" w:rsidR="00126D14" w:rsidRPr="005E1AD8" w:rsidRDefault="00126D14" w:rsidP="00126D14">
      <w:pPr>
        <w:spacing w:before="29" w:line="288" w:lineRule="auto"/>
        <w:rPr>
          <w:kern w:val="0"/>
          <w:sz w:val="24"/>
        </w:rPr>
      </w:pPr>
      <w:r w:rsidRPr="005E1AD8">
        <w:rPr>
          <w:kern w:val="0"/>
          <w:sz w:val="24"/>
        </w:rPr>
        <w:lastRenderedPageBreak/>
        <w:t>注：表中所示为本基金资产及负债的账面价值，并按照合约规定的利率重新定价日或到期日孰早予以分类。</w:t>
      </w:r>
    </w:p>
    <w:p w14:paraId="6BB95286" w14:textId="77777777" w:rsidR="00126D14" w:rsidRDefault="00126D14" w:rsidP="003350B0">
      <w:pPr>
        <w:spacing w:before="29" w:line="288" w:lineRule="auto"/>
        <w:rPr>
          <w:b/>
          <w:sz w:val="24"/>
        </w:rPr>
      </w:pPr>
    </w:p>
    <w:p w14:paraId="3F9FC029"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795A1F" w14:paraId="6CC11CC5" w14:textId="77777777">
        <w:tc>
          <w:tcPr>
            <w:tcW w:w="851" w:type="dxa"/>
            <w:vAlign w:val="center"/>
          </w:tcPr>
          <w:p w14:paraId="6E9BCADF" w14:textId="77777777" w:rsidR="00795A1F" w:rsidRDefault="00C27C22">
            <w:pPr>
              <w:jc w:val="left"/>
            </w:pPr>
            <w:r>
              <w:rPr>
                <w:rFonts w:hint="eastAsia"/>
                <w:sz w:val="24"/>
              </w:rPr>
              <w:t>假设</w:t>
            </w:r>
          </w:p>
        </w:tc>
        <w:tc>
          <w:tcPr>
            <w:tcW w:w="8221" w:type="dxa"/>
            <w:gridSpan w:val="3"/>
            <w:vAlign w:val="center"/>
          </w:tcPr>
          <w:p w14:paraId="69C2AF04" w14:textId="77777777" w:rsidR="00795A1F" w:rsidRDefault="00C27C22">
            <w:pPr>
              <w:jc w:val="center"/>
            </w:pPr>
            <w:r>
              <w:rPr>
                <w:rFonts w:hint="eastAsia"/>
                <w:sz w:val="24"/>
              </w:rPr>
              <w:t>除市场利率以外的其他市场变量保持不变</w:t>
            </w:r>
          </w:p>
        </w:tc>
      </w:tr>
      <w:tr w:rsidR="002C233F" w:rsidRPr="00D0515B" w14:paraId="7D16E4C6"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4779961F"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1E80F41D"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5421AFA3"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2B5BD569"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78BCFDD1" w14:textId="77777777" w:rsidTr="00171C19">
        <w:tc>
          <w:tcPr>
            <w:tcW w:w="851" w:type="dxa"/>
            <w:vMerge/>
            <w:tcBorders>
              <w:left w:val="single" w:sz="4" w:space="0" w:color="000000"/>
              <w:right w:val="single" w:sz="4" w:space="0" w:color="000000"/>
            </w:tcBorders>
            <w:vAlign w:val="center"/>
            <w:hideMark/>
          </w:tcPr>
          <w:p w14:paraId="725372A4"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06620161"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78DBAD31"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1E903188"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1CC8E448"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61EA68A2"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795A1F" w14:paraId="3915108F" w14:textId="77777777">
        <w:tc>
          <w:tcPr>
            <w:tcW w:w="851" w:type="dxa"/>
            <w:vMerge/>
          </w:tcPr>
          <w:p w14:paraId="05623B82" w14:textId="77777777" w:rsidR="00795A1F" w:rsidRDefault="00795A1F"/>
        </w:tc>
        <w:tc>
          <w:tcPr>
            <w:tcW w:w="2693" w:type="dxa"/>
            <w:vAlign w:val="center"/>
          </w:tcPr>
          <w:p w14:paraId="24919204" w14:textId="77777777" w:rsidR="00795A1F" w:rsidRDefault="00C27C22">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14:paraId="7F9B683C" w14:textId="77777777" w:rsidR="00795A1F" w:rsidRDefault="00C27C22">
            <w:pPr>
              <w:jc w:val="right"/>
            </w:pPr>
            <w:r>
              <w:rPr>
                <w:rFonts w:hint="eastAsia"/>
                <w:sz w:val="24"/>
              </w:rPr>
              <w:t>增加约</w:t>
            </w:r>
            <w:r>
              <w:rPr>
                <w:rFonts w:hint="eastAsia"/>
                <w:sz w:val="24"/>
              </w:rPr>
              <w:t>56</w:t>
            </w:r>
          </w:p>
        </w:tc>
        <w:tc>
          <w:tcPr>
            <w:tcW w:w="2751" w:type="dxa"/>
            <w:vAlign w:val="center"/>
          </w:tcPr>
          <w:p w14:paraId="07FABC43" w14:textId="77777777" w:rsidR="00795A1F" w:rsidRDefault="009C3C79">
            <w:pPr>
              <w:jc w:val="right"/>
            </w:pPr>
            <w:r>
              <w:rPr>
                <w:rFonts w:hint="eastAsia"/>
                <w:sz w:val="24"/>
              </w:rPr>
              <w:t>无重大</w:t>
            </w:r>
            <w:r>
              <w:rPr>
                <w:sz w:val="24"/>
              </w:rPr>
              <w:t>影响</w:t>
            </w:r>
          </w:p>
        </w:tc>
      </w:tr>
      <w:tr w:rsidR="00795A1F" w14:paraId="4853771D" w14:textId="77777777">
        <w:tc>
          <w:tcPr>
            <w:tcW w:w="851" w:type="dxa"/>
            <w:vMerge/>
          </w:tcPr>
          <w:p w14:paraId="78291CF5" w14:textId="77777777" w:rsidR="00795A1F" w:rsidRDefault="00795A1F"/>
        </w:tc>
        <w:tc>
          <w:tcPr>
            <w:tcW w:w="2693" w:type="dxa"/>
            <w:vAlign w:val="center"/>
          </w:tcPr>
          <w:p w14:paraId="5C48C921" w14:textId="77777777" w:rsidR="00795A1F" w:rsidRDefault="00C27C22">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14:paraId="6F58E701" w14:textId="77777777" w:rsidR="00795A1F" w:rsidRDefault="00C27C22">
            <w:pPr>
              <w:jc w:val="right"/>
            </w:pPr>
            <w:r>
              <w:rPr>
                <w:rFonts w:hint="eastAsia"/>
                <w:sz w:val="24"/>
              </w:rPr>
              <w:t>减少约</w:t>
            </w:r>
            <w:r>
              <w:rPr>
                <w:rFonts w:hint="eastAsia"/>
                <w:sz w:val="24"/>
              </w:rPr>
              <w:t>55</w:t>
            </w:r>
          </w:p>
        </w:tc>
        <w:tc>
          <w:tcPr>
            <w:tcW w:w="2751" w:type="dxa"/>
            <w:vAlign w:val="center"/>
          </w:tcPr>
          <w:p w14:paraId="40A30068" w14:textId="77777777" w:rsidR="00795A1F" w:rsidRDefault="009C3C79">
            <w:pPr>
              <w:jc w:val="right"/>
            </w:pPr>
            <w:r>
              <w:rPr>
                <w:rFonts w:hint="eastAsia"/>
                <w:sz w:val="24"/>
              </w:rPr>
              <w:t>无重大</w:t>
            </w:r>
            <w:r>
              <w:rPr>
                <w:sz w:val="24"/>
              </w:rPr>
              <w:t>影响</w:t>
            </w:r>
          </w:p>
        </w:tc>
      </w:tr>
    </w:tbl>
    <w:p w14:paraId="450D6B80" w14:textId="77777777"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2016</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日，本基金持有的交易性债券投资公允价值占基金资产净值的比例</w:t>
      </w:r>
      <w:r w:rsidRPr="00FF57F1">
        <w:rPr>
          <w:rFonts w:hint="eastAsia"/>
          <w:kern w:val="0"/>
          <w:sz w:val="24"/>
        </w:rPr>
        <w:t>15.19%</w:t>
      </w:r>
      <w:r w:rsidRPr="00FF57F1">
        <w:rPr>
          <w:rFonts w:hint="eastAsia"/>
          <w:kern w:val="0"/>
          <w:sz w:val="24"/>
        </w:rPr>
        <w:t>，因此市场利率的变动对于本基金资产净值无重大影响。</w:t>
      </w:r>
    </w:p>
    <w:p w14:paraId="2EE1F0C8"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2CDEF5FC"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008F8969"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1D9731DA"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4C602E38"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20D9FE43"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65FC1F50"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144A2B23"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7C65A6D7" w14:textId="77777777" w:rsidR="00795A1F" w:rsidRDefault="00C27C22">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14:paraId="62BE9118" w14:textId="77777777" w:rsidR="00795A1F" w:rsidRDefault="00C27C22">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14:paraId="43D143D3" w14:textId="77777777" w:rsidR="00795A1F" w:rsidRDefault="00C27C22">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14:paraId="4E23C407" w14:textId="77777777" w:rsidR="00795A1F" w:rsidRDefault="00C27C22">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14:paraId="4D241A3B" w14:textId="77777777" w:rsidR="00795A1F" w:rsidRDefault="00C27C22">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14:paraId="7D0F3387" w14:textId="77777777" w:rsidR="00795A1F" w:rsidRDefault="00C27C22">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14:paraId="4B38CA0A" w14:textId="77777777" w:rsidR="00795A1F" w:rsidRDefault="00C27C22">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14:paraId="5CABAF2F" w14:textId="77777777" w:rsidR="00795A1F" w:rsidRDefault="00C27C22">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14:paraId="416C77D7" w14:textId="77777777" w:rsidR="00795A1F" w:rsidRDefault="00C27C22">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w:t>
      </w:r>
      <w:r>
        <w:rPr>
          <w:rFonts w:hint="eastAsia"/>
          <w:kern w:val="0"/>
          <w:sz w:val="24"/>
        </w:rPr>
        <w:lastRenderedPageBreak/>
        <w:t>融资产中属于第二层次的余额为</w:t>
      </w:r>
      <w:r>
        <w:rPr>
          <w:rFonts w:hint="eastAsia"/>
          <w:kern w:val="0"/>
          <w:sz w:val="24"/>
        </w:rPr>
        <w:t>1,117,393,596.74</w:t>
      </w:r>
      <w:r>
        <w:rPr>
          <w:rFonts w:hint="eastAsia"/>
          <w:kern w:val="0"/>
          <w:sz w:val="24"/>
        </w:rPr>
        <w:t>元，无属于第一层次和第三层次的余额</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76,817,409.93</w:t>
      </w:r>
      <w:r>
        <w:rPr>
          <w:rFonts w:hint="eastAsia"/>
          <w:kern w:val="0"/>
          <w:sz w:val="24"/>
        </w:rPr>
        <w:t>元，无属于第一层次和第三层次的余额</w:t>
      </w:r>
      <w:r>
        <w:rPr>
          <w:rFonts w:hint="eastAsia"/>
          <w:kern w:val="0"/>
          <w:sz w:val="24"/>
        </w:rPr>
        <w:t>)</w:t>
      </w:r>
      <w:r>
        <w:rPr>
          <w:rFonts w:hint="eastAsia"/>
          <w:kern w:val="0"/>
          <w:sz w:val="24"/>
        </w:rPr>
        <w:t>。</w:t>
      </w:r>
    </w:p>
    <w:p w14:paraId="793E3DCE" w14:textId="77777777" w:rsidR="00795A1F" w:rsidRDefault="00C27C22">
      <w:pPr>
        <w:tabs>
          <w:tab w:val="left" w:pos="426"/>
        </w:tabs>
        <w:spacing w:before="29" w:line="288" w:lineRule="auto"/>
        <w:ind w:firstLineChars="200" w:firstLine="480"/>
        <w:rPr>
          <w:kern w:val="0"/>
          <w:sz w:val="24"/>
        </w:rPr>
      </w:pPr>
      <w:r>
        <w:rPr>
          <w:rFonts w:hint="eastAsia"/>
          <w:kern w:val="0"/>
          <w:sz w:val="24"/>
        </w:rPr>
        <w:t>(ii)</w:t>
      </w:r>
      <w:r>
        <w:rPr>
          <w:rFonts w:hint="eastAsia"/>
          <w:kern w:val="0"/>
          <w:sz w:val="24"/>
        </w:rPr>
        <w:t>公允价值所属层次间的重大变动</w:t>
      </w:r>
    </w:p>
    <w:p w14:paraId="63D60BB5" w14:textId="77777777" w:rsidR="00795A1F" w:rsidRDefault="00C27C22">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14:paraId="258C12F8" w14:textId="77777777" w:rsidR="00795A1F" w:rsidRDefault="00C27C22">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14:paraId="09C0835F" w14:textId="77777777" w:rsidR="00795A1F" w:rsidRDefault="00C27C22">
      <w:pPr>
        <w:tabs>
          <w:tab w:val="left" w:pos="426"/>
        </w:tabs>
        <w:spacing w:before="29" w:line="288" w:lineRule="auto"/>
        <w:ind w:firstLineChars="200" w:firstLine="480"/>
        <w:rPr>
          <w:kern w:val="0"/>
          <w:sz w:val="24"/>
        </w:rPr>
      </w:pPr>
      <w:r>
        <w:rPr>
          <w:rFonts w:hint="eastAsia"/>
          <w:kern w:val="0"/>
          <w:sz w:val="24"/>
        </w:rPr>
        <w:t>无。</w:t>
      </w:r>
    </w:p>
    <w:p w14:paraId="397C8DBB" w14:textId="77777777" w:rsidR="00795A1F" w:rsidRDefault="00C27C22">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14:paraId="7A561DF0" w14:textId="77777777" w:rsidR="00795A1F" w:rsidRDefault="00C27C22">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14:paraId="54C78CAD" w14:textId="77777777" w:rsidR="00795A1F" w:rsidRDefault="00C27C22">
      <w:pPr>
        <w:tabs>
          <w:tab w:val="left" w:pos="426"/>
        </w:tabs>
        <w:spacing w:before="29" w:line="288" w:lineRule="auto"/>
        <w:ind w:firstLineChars="200" w:firstLine="480"/>
        <w:rPr>
          <w:kern w:val="0"/>
          <w:sz w:val="24"/>
        </w:rPr>
      </w:pPr>
      <w:r>
        <w:rPr>
          <w:rFonts w:hint="eastAsia"/>
          <w:kern w:val="0"/>
          <w:sz w:val="24"/>
        </w:rPr>
        <w:t>(d)</w:t>
      </w:r>
      <w:r>
        <w:rPr>
          <w:rFonts w:hint="eastAsia"/>
          <w:kern w:val="0"/>
          <w:sz w:val="24"/>
        </w:rPr>
        <w:t>不以公允价值计量的金融工具</w:t>
      </w:r>
    </w:p>
    <w:p w14:paraId="066CB8DF" w14:textId="77777777" w:rsidR="00795A1F" w:rsidRDefault="00C27C22">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14:paraId="13FCE555" w14:textId="77777777" w:rsidR="00795A1F" w:rsidRDefault="00C27C22">
      <w:pPr>
        <w:tabs>
          <w:tab w:val="left" w:pos="426"/>
        </w:tabs>
        <w:spacing w:before="29" w:line="288" w:lineRule="auto"/>
        <w:ind w:firstLineChars="200" w:firstLine="480"/>
        <w:rPr>
          <w:kern w:val="0"/>
          <w:sz w:val="24"/>
        </w:rPr>
      </w:pPr>
      <w:r>
        <w:rPr>
          <w:rFonts w:hint="eastAsia"/>
          <w:kern w:val="0"/>
          <w:sz w:val="24"/>
        </w:rPr>
        <w:t>(2)</w:t>
      </w:r>
      <w:r>
        <w:rPr>
          <w:rFonts w:hint="eastAsia"/>
          <w:kern w:val="0"/>
          <w:sz w:val="24"/>
        </w:rPr>
        <w:t>增值税</w:t>
      </w:r>
    </w:p>
    <w:p w14:paraId="67F6A8B2" w14:textId="77777777" w:rsidR="00795A1F" w:rsidRDefault="00C27C22">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日颁布的财税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教育辅助服务等增值税政策的通知》的规定，资管产品运营过程中发生的增值税应税行为，以资管产品管理人为增值税纳税人。</w:t>
      </w:r>
    </w:p>
    <w:p w14:paraId="7CB2A50E" w14:textId="77777777" w:rsidR="00795A1F" w:rsidRDefault="00C27C22">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2017</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日颁布的财税</w:t>
      </w:r>
      <w:r>
        <w:rPr>
          <w:rFonts w:hint="eastAsia"/>
          <w:kern w:val="0"/>
          <w:sz w:val="24"/>
        </w:rPr>
        <w:t>[2017]56</w:t>
      </w:r>
      <w:r>
        <w:rPr>
          <w:rFonts w:hint="eastAsia"/>
          <w:kern w:val="0"/>
          <w:sz w:val="24"/>
        </w:rPr>
        <w:t>号《关于资管产品增值税有关问题的通知》的规定，资管产品管理人运营资管产品过程中发生的增值税应税行为，暂适用简易计税方法，按照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14:paraId="6C72F59B" w14:textId="77777777" w:rsidR="00795A1F" w:rsidRDefault="00C27C22">
      <w:pPr>
        <w:tabs>
          <w:tab w:val="left" w:pos="426"/>
        </w:tabs>
        <w:spacing w:before="29" w:line="288" w:lineRule="auto"/>
        <w:ind w:firstLineChars="200" w:firstLine="480"/>
        <w:rPr>
          <w:kern w:val="0"/>
          <w:sz w:val="24"/>
        </w:rPr>
      </w:pPr>
      <w:r>
        <w:rPr>
          <w:rFonts w:hint="eastAsia"/>
          <w:kern w:val="0"/>
          <w:sz w:val="24"/>
        </w:rPr>
        <w:t>此外，财政部、国家税务总局于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日颁布的财税</w:t>
      </w:r>
      <w:r>
        <w:rPr>
          <w:rFonts w:hint="eastAsia"/>
          <w:kern w:val="0"/>
          <w:sz w:val="24"/>
        </w:rPr>
        <w:t>[2017]90</w:t>
      </w:r>
      <w:r>
        <w:rPr>
          <w:rFonts w:hint="eastAsia"/>
          <w:kern w:val="0"/>
          <w:sz w:val="24"/>
        </w:rPr>
        <w:t>号《关于租入固定资产进行税额抵扣等增值税政策的通知》对资管产品管理人自</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日起运营资管产品提供的贷款服务、发生的部分金融商品转让业务的销售额确定做出规定。</w:t>
      </w:r>
    </w:p>
    <w:p w14:paraId="11452E54" w14:textId="77777777" w:rsidR="00795A1F" w:rsidRDefault="00C27C22">
      <w:pPr>
        <w:tabs>
          <w:tab w:val="left" w:pos="426"/>
        </w:tabs>
        <w:spacing w:before="29" w:line="288" w:lineRule="auto"/>
        <w:ind w:firstLineChars="200" w:firstLine="480"/>
        <w:rPr>
          <w:kern w:val="0"/>
          <w:sz w:val="24"/>
        </w:rPr>
      </w:pPr>
      <w:r>
        <w:rPr>
          <w:rFonts w:hint="eastAsia"/>
          <w:kern w:val="0"/>
          <w:sz w:val="24"/>
        </w:rPr>
        <w:t>上述税收政策对本基金截至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日止的财务状况和经营成果无影响。</w:t>
      </w:r>
    </w:p>
    <w:p w14:paraId="260EF91A" w14:textId="77777777"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(3)</w:t>
      </w:r>
      <w:r w:rsidRPr="003F0D5A">
        <w:rPr>
          <w:rFonts w:hint="eastAsia"/>
          <w:kern w:val="0"/>
          <w:sz w:val="24"/>
        </w:rPr>
        <w:t>除公允价值和增值税外，截至资产负债表日本基金无需要说明的其他重要事项。</w:t>
      </w:r>
    </w:p>
    <w:p w14:paraId="277710D8" w14:textId="77777777" w:rsidR="003F0D5A" w:rsidRPr="003F0D5A" w:rsidRDefault="003F0D5A" w:rsidP="003F0D5A">
      <w:pPr>
        <w:tabs>
          <w:tab w:val="left" w:pos="426"/>
        </w:tabs>
        <w:spacing w:before="29" w:line="288" w:lineRule="auto"/>
        <w:ind w:firstLineChars="200" w:firstLine="480"/>
        <w:rPr>
          <w:kern w:val="0"/>
          <w:sz w:val="24"/>
        </w:rPr>
      </w:pPr>
    </w:p>
    <w:p w14:paraId="1DCE035D"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61" w:name="_Toc331410101"/>
      <w:bookmarkStart w:id="62" w:name="_Toc225498272"/>
      <w:bookmarkStart w:id="63" w:name="_Toc509688266"/>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1"/>
      <w:bookmarkEnd w:id="62"/>
      <w:bookmarkEnd w:id="63"/>
    </w:p>
    <w:p w14:paraId="0363D8E9"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64" w:name="_Toc331410102"/>
      <w:bookmarkStart w:id="65" w:name="_Toc225498273"/>
      <w:bookmarkStart w:id="66" w:name="_Toc509688267"/>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64"/>
      <w:bookmarkEnd w:id="65"/>
      <w:bookmarkEnd w:id="66"/>
    </w:p>
    <w:p w14:paraId="2885191F"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54DCA7F6"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15216FC3"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EC959D7"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D886A51"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5637DC5"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3AA992BE"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30246774" w14:textId="77777777" w:rsidR="006D141C" w:rsidRPr="0022722F" w:rsidRDefault="00146CD7" w:rsidP="0022722F">
            <w:pPr>
              <w:spacing w:before="29" w:line="288" w:lineRule="auto"/>
              <w:jc w:val="center"/>
              <w:rPr>
                <w:sz w:val="24"/>
              </w:rPr>
            </w:pPr>
            <w:r w:rsidRPr="0022722F">
              <w:rPr>
                <w:rFonts w:hint="eastAsia"/>
                <w:sz w:val="24"/>
              </w:rPr>
              <w:lastRenderedPageBreak/>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FA193DF"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4B2BDD5" w14:textId="77777777" w:rsidR="006D141C" w:rsidRPr="00FC7D17" w:rsidRDefault="006D141C" w:rsidP="00FC7D17">
            <w:pPr>
              <w:spacing w:before="29" w:line="288" w:lineRule="auto"/>
              <w:ind w:left="17"/>
              <w:jc w:val="right"/>
              <w:rPr>
                <w:sz w:val="24"/>
              </w:rPr>
            </w:pPr>
            <w:r w:rsidRPr="00FC7D17">
              <w:rPr>
                <w:rFonts w:hint="eastAsia"/>
                <w:sz w:val="24"/>
              </w:rPr>
              <w:t>1,117,393,596.74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8297CE8" w14:textId="77777777" w:rsidR="006D141C" w:rsidRPr="00FC7D17" w:rsidRDefault="006D141C" w:rsidP="00FC7D17">
            <w:pPr>
              <w:spacing w:before="29" w:line="288" w:lineRule="auto"/>
              <w:ind w:left="17"/>
              <w:jc w:val="right"/>
              <w:rPr>
                <w:sz w:val="24"/>
              </w:rPr>
            </w:pPr>
            <w:r w:rsidRPr="00FC7D17">
              <w:rPr>
                <w:rFonts w:hint="eastAsia"/>
                <w:sz w:val="24"/>
              </w:rPr>
              <w:t>44.34</w:t>
            </w:r>
          </w:p>
        </w:tc>
      </w:tr>
      <w:tr w:rsidR="002C233F" w:rsidRPr="00D0515B" w14:paraId="08CDACE6"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166F6149"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9F3F454"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EF106F2" w14:textId="77777777" w:rsidR="006D141C" w:rsidRPr="00FC7D17" w:rsidRDefault="006D141C" w:rsidP="00FC7D17">
            <w:pPr>
              <w:spacing w:before="29" w:line="288" w:lineRule="auto"/>
              <w:ind w:left="17"/>
              <w:jc w:val="right"/>
              <w:rPr>
                <w:sz w:val="24"/>
              </w:rPr>
            </w:pPr>
            <w:r w:rsidRPr="00FC7D17">
              <w:rPr>
                <w:rFonts w:hint="eastAsia"/>
                <w:sz w:val="24"/>
              </w:rPr>
              <w:t>1,117,393,596.74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FA42FE1" w14:textId="77777777" w:rsidR="006D141C" w:rsidRPr="00FC7D17" w:rsidRDefault="006D141C" w:rsidP="00FC7D17">
            <w:pPr>
              <w:spacing w:before="29" w:line="288" w:lineRule="auto"/>
              <w:ind w:left="17"/>
              <w:jc w:val="right"/>
              <w:rPr>
                <w:sz w:val="24"/>
              </w:rPr>
            </w:pPr>
            <w:r w:rsidRPr="00FC7D17">
              <w:rPr>
                <w:rFonts w:hint="eastAsia"/>
                <w:sz w:val="24"/>
              </w:rPr>
              <w:t>44.34</w:t>
            </w:r>
          </w:p>
        </w:tc>
      </w:tr>
      <w:tr w:rsidR="002C233F" w:rsidRPr="00D0515B" w14:paraId="6ACAB35F"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556EA53B"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0C5B2AF"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B64ACC8" w14:textId="77777777"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04539E4" w14:textId="77777777"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14:paraId="6BEE827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D5031A7"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88DD479"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41CE2B9" w14:textId="77777777" w:rsidR="006D141C" w:rsidRPr="00FC7D17" w:rsidRDefault="006D141C" w:rsidP="00FC7D17">
            <w:pPr>
              <w:spacing w:before="29" w:line="288" w:lineRule="auto"/>
              <w:ind w:left="17"/>
              <w:jc w:val="right"/>
              <w:rPr>
                <w:sz w:val="24"/>
              </w:rPr>
            </w:pPr>
            <w:r w:rsidRPr="00FC7D17">
              <w:rPr>
                <w:rFonts w:hint="eastAsia"/>
                <w:sz w:val="24"/>
              </w:rPr>
              <w:t>637,927,200.00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332B8F6" w14:textId="77777777" w:rsidR="006D141C" w:rsidRPr="00FC7D17" w:rsidRDefault="006D141C" w:rsidP="00FC7D17">
            <w:pPr>
              <w:spacing w:before="29" w:line="288" w:lineRule="auto"/>
              <w:ind w:left="17"/>
              <w:jc w:val="right"/>
              <w:rPr>
                <w:sz w:val="24"/>
              </w:rPr>
            </w:pPr>
            <w:r w:rsidRPr="00FC7D17">
              <w:rPr>
                <w:rFonts w:hint="eastAsia"/>
                <w:sz w:val="24"/>
              </w:rPr>
              <w:t>25.31</w:t>
            </w:r>
          </w:p>
        </w:tc>
      </w:tr>
      <w:tr w:rsidR="002C233F" w:rsidRPr="00D0515B" w14:paraId="317F06F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38100BE9"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AA5CD13"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5B92D2B"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C06873D"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52570F50"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13B7A29"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1CA72D4"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EA3F347" w14:textId="77777777" w:rsidR="006D141C" w:rsidRPr="00FC7D17" w:rsidRDefault="006D141C" w:rsidP="00FC7D17">
            <w:pPr>
              <w:spacing w:before="29" w:line="288" w:lineRule="auto"/>
              <w:ind w:left="17"/>
              <w:jc w:val="right"/>
              <w:rPr>
                <w:sz w:val="24"/>
              </w:rPr>
            </w:pPr>
            <w:r w:rsidRPr="00FC7D17">
              <w:rPr>
                <w:rFonts w:hint="eastAsia"/>
                <w:sz w:val="24"/>
              </w:rPr>
              <w:t>753,588,692.83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2B8B07B" w14:textId="77777777" w:rsidR="006D141C" w:rsidRPr="00FC7D17" w:rsidRDefault="006D141C" w:rsidP="00FC7D17">
            <w:pPr>
              <w:spacing w:before="29" w:line="288" w:lineRule="auto"/>
              <w:ind w:left="17"/>
              <w:jc w:val="right"/>
              <w:rPr>
                <w:sz w:val="24"/>
              </w:rPr>
            </w:pPr>
            <w:r w:rsidRPr="00FC7D17">
              <w:rPr>
                <w:rFonts w:hint="eastAsia"/>
                <w:sz w:val="24"/>
              </w:rPr>
              <w:t>29.90</w:t>
            </w:r>
          </w:p>
        </w:tc>
      </w:tr>
      <w:tr w:rsidR="002C233F" w:rsidRPr="00D0515B" w14:paraId="79445C68"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0F3457A"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FBD5C38"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87B6C5" w14:textId="77777777" w:rsidR="006D141C" w:rsidRPr="00FC7D17" w:rsidRDefault="006D141C" w:rsidP="00FC7D17">
            <w:pPr>
              <w:spacing w:before="29" w:line="288" w:lineRule="auto"/>
              <w:ind w:left="17"/>
              <w:jc w:val="right"/>
              <w:rPr>
                <w:sz w:val="24"/>
              </w:rPr>
            </w:pPr>
            <w:r w:rsidRPr="00FC7D17">
              <w:rPr>
                <w:rFonts w:hint="eastAsia"/>
                <w:sz w:val="24"/>
              </w:rPr>
              <w:t>11,068,249.68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77B8906" w14:textId="77777777" w:rsidR="006D141C" w:rsidRPr="00FC7D17" w:rsidRDefault="006D141C" w:rsidP="00FC7D17">
            <w:pPr>
              <w:spacing w:before="29" w:line="288" w:lineRule="auto"/>
              <w:ind w:left="17"/>
              <w:jc w:val="right"/>
              <w:rPr>
                <w:sz w:val="24"/>
              </w:rPr>
            </w:pPr>
            <w:r w:rsidRPr="00FC7D17">
              <w:rPr>
                <w:rFonts w:hint="eastAsia"/>
                <w:sz w:val="24"/>
              </w:rPr>
              <w:t>0.44</w:t>
            </w:r>
          </w:p>
        </w:tc>
      </w:tr>
      <w:tr w:rsidR="002C233F" w:rsidRPr="00D0515B" w14:paraId="595F2AD8"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4E99E895"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17C7E10"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FFCEECD" w14:textId="77777777" w:rsidR="006D141C" w:rsidRPr="00FC7D17" w:rsidRDefault="006D141C" w:rsidP="00FC7D17">
            <w:pPr>
              <w:spacing w:before="29" w:line="288" w:lineRule="auto"/>
              <w:ind w:left="17"/>
              <w:jc w:val="right"/>
              <w:rPr>
                <w:sz w:val="24"/>
              </w:rPr>
            </w:pPr>
            <w:r w:rsidRPr="00FC7D17">
              <w:rPr>
                <w:rFonts w:hint="eastAsia"/>
                <w:sz w:val="24"/>
              </w:rPr>
              <w:t>2,519,977,739.25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561F0C9"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32FB7E21" w14:textId="77777777" w:rsidR="004B171B" w:rsidRPr="00D0515B" w:rsidRDefault="004B171B" w:rsidP="00B1591D">
      <w:pPr>
        <w:spacing w:line="360" w:lineRule="auto"/>
        <w:rPr>
          <w:rFonts w:asciiTheme="minorEastAsia" w:eastAsiaTheme="minorEastAsia" w:hAnsiTheme="minorEastAsia"/>
          <w:szCs w:val="21"/>
        </w:rPr>
      </w:pPr>
    </w:p>
    <w:p w14:paraId="752293C6" w14:textId="77777777" w:rsidR="006D141C" w:rsidRDefault="006D141C" w:rsidP="002F6F51">
      <w:pPr>
        <w:pStyle w:val="20"/>
        <w:spacing w:before="29" w:after="0" w:line="288" w:lineRule="auto"/>
        <w:rPr>
          <w:rFonts w:ascii="Times New Roman" w:hAnsi="Times New Roman" w:cs="Times New Roman"/>
          <w:szCs w:val="24"/>
        </w:rPr>
      </w:pPr>
      <w:bookmarkStart w:id="67" w:name="_Toc331410103"/>
      <w:bookmarkStart w:id="68" w:name="_Toc225498274"/>
      <w:bookmarkStart w:id="69" w:name="_Toc509688268"/>
      <w:r w:rsidRPr="002F6F51">
        <w:rPr>
          <w:rFonts w:ascii="Times New Roman" w:hAnsi="Times New Roman" w:cs="Times New Roman" w:hint="eastAsia"/>
          <w:szCs w:val="24"/>
        </w:rPr>
        <w:t>8.2</w:t>
      </w:r>
      <w:bookmarkEnd w:id="67"/>
      <w:bookmarkEnd w:id="68"/>
      <w:r w:rsidR="00AF5FD2" w:rsidRPr="002F6F51">
        <w:rPr>
          <w:rFonts w:ascii="Times New Roman" w:hAnsi="Times New Roman" w:cs="Times New Roman"/>
          <w:szCs w:val="24"/>
        </w:rPr>
        <w:t>债券回购融资情况</w:t>
      </w:r>
      <w:bookmarkEnd w:id="69"/>
    </w:p>
    <w:p w14:paraId="4A8C0053"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7DF53193" w14:textId="77777777" w:rsidTr="004B171B">
        <w:trPr>
          <w:trHeight w:val="390"/>
          <w:jc w:val="center"/>
        </w:trPr>
        <w:tc>
          <w:tcPr>
            <w:tcW w:w="712" w:type="dxa"/>
            <w:vAlign w:val="center"/>
          </w:tcPr>
          <w:p w14:paraId="77F5517B"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1943DA04"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5B0F8885"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61171D41" w14:textId="77777777" w:rsidTr="004B171B">
        <w:trPr>
          <w:trHeight w:val="285"/>
          <w:jc w:val="center"/>
        </w:trPr>
        <w:tc>
          <w:tcPr>
            <w:tcW w:w="712" w:type="dxa"/>
            <w:vMerge w:val="restart"/>
            <w:tcMar>
              <w:top w:w="15" w:type="dxa"/>
              <w:left w:w="15" w:type="dxa"/>
              <w:bottom w:w="0" w:type="dxa"/>
              <w:right w:w="15" w:type="dxa"/>
            </w:tcMar>
            <w:vAlign w:val="center"/>
          </w:tcPr>
          <w:p w14:paraId="427BDDBF"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24F6C048"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293B401B" w14:textId="77777777" w:rsidR="00A27C85" w:rsidRPr="00652313" w:rsidRDefault="00A27C85" w:rsidP="00652313">
            <w:pPr>
              <w:spacing w:before="29" w:line="288" w:lineRule="auto"/>
              <w:jc w:val="right"/>
              <w:rPr>
                <w:sz w:val="24"/>
              </w:rPr>
            </w:pPr>
            <w:r w:rsidRPr="00652313">
              <w:rPr>
                <w:rFonts w:hint="eastAsia"/>
                <w:sz w:val="24"/>
              </w:rPr>
              <w:t>10.32</w:t>
            </w:r>
          </w:p>
        </w:tc>
      </w:tr>
      <w:tr w:rsidR="002C233F" w:rsidRPr="00D0515B" w14:paraId="65C19BE4" w14:textId="77777777" w:rsidTr="004B171B">
        <w:trPr>
          <w:trHeight w:val="285"/>
          <w:jc w:val="center"/>
        </w:trPr>
        <w:tc>
          <w:tcPr>
            <w:tcW w:w="712" w:type="dxa"/>
            <w:vMerge/>
            <w:tcMar>
              <w:top w:w="15" w:type="dxa"/>
              <w:left w:w="15" w:type="dxa"/>
              <w:bottom w:w="0" w:type="dxa"/>
              <w:right w:w="15" w:type="dxa"/>
            </w:tcMar>
            <w:vAlign w:val="center"/>
          </w:tcPr>
          <w:p w14:paraId="4ECA3176"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3DD85675"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2F799122" w14:textId="77777777" w:rsidR="00A27C85" w:rsidRPr="00652313" w:rsidRDefault="00A27C85" w:rsidP="00652313">
            <w:pPr>
              <w:spacing w:before="29" w:line="288" w:lineRule="auto"/>
              <w:jc w:val="right"/>
              <w:rPr>
                <w:sz w:val="24"/>
              </w:rPr>
            </w:pPr>
            <w:r w:rsidRPr="00652313">
              <w:rPr>
                <w:rFonts w:hint="eastAsia"/>
                <w:sz w:val="24"/>
              </w:rPr>
              <w:t>0.06</w:t>
            </w:r>
          </w:p>
        </w:tc>
      </w:tr>
      <w:tr w:rsidR="002C233F" w:rsidRPr="00D0515B" w14:paraId="753ED17B"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4F86722A"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73D68428"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0798D6A4"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0D6EF878"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35BA1CDE"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05F75D3D"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7DC0A2E1"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62359B01" w14:textId="77777777" w:rsidR="00C86197" w:rsidRPr="00652313" w:rsidRDefault="00C86197" w:rsidP="00652313">
            <w:pPr>
              <w:spacing w:before="29" w:line="288" w:lineRule="auto"/>
              <w:jc w:val="right"/>
              <w:rPr>
                <w:sz w:val="24"/>
              </w:rPr>
            </w:pPr>
            <w:r w:rsidRPr="00652313">
              <w:rPr>
                <w:rFonts w:hint="eastAsia"/>
                <w:sz w:val="24"/>
              </w:rPr>
              <w:t>125,929,758.63</w:t>
            </w:r>
          </w:p>
        </w:tc>
        <w:tc>
          <w:tcPr>
            <w:tcW w:w="2310" w:type="dxa"/>
            <w:tcMar>
              <w:top w:w="15" w:type="dxa"/>
              <w:left w:w="15" w:type="dxa"/>
              <w:bottom w:w="0" w:type="dxa"/>
              <w:right w:w="15" w:type="dxa"/>
            </w:tcMar>
            <w:vAlign w:val="center"/>
          </w:tcPr>
          <w:p w14:paraId="3D886C93" w14:textId="77777777" w:rsidR="00C86197" w:rsidRPr="00652313" w:rsidRDefault="00D13184" w:rsidP="00652313">
            <w:pPr>
              <w:spacing w:before="29" w:line="288" w:lineRule="auto"/>
              <w:jc w:val="right"/>
              <w:rPr>
                <w:sz w:val="24"/>
              </w:rPr>
            </w:pPr>
            <w:r w:rsidRPr="00652313">
              <w:rPr>
                <w:rFonts w:hint="eastAsia"/>
                <w:sz w:val="24"/>
              </w:rPr>
              <w:t>5.26</w:t>
            </w:r>
          </w:p>
        </w:tc>
      </w:tr>
      <w:tr w:rsidR="002C233F" w:rsidRPr="00D0515B" w14:paraId="7C4740DE"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3FF245D8"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4C6E371A"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3B44ACCC" w14:textId="77777777" w:rsidR="00C86197" w:rsidRPr="00652313" w:rsidRDefault="00D13184" w:rsidP="00652313">
            <w:pPr>
              <w:spacing w:before="29" w:line="288" w:lineRule="auto"/>
              <w:jc w:val="right"/>
              <w:rPr>
                <w:sz w:val="24"/>
              </w:rPr>
            </w:pPr>
            <w:r w:rsidRPr="00652313">
              <w:rPr>
                <w:rFonts w:hint="eastAsia"/>
                <w:sz w:val="24"/>
              </w:rPr>
              <w:t>125,929,758.63</w:t>
            </w:r>
          </w:p>
        </w:tc>
        <w:tc>
          <w:tcPr>
            <w:tcW w:w="2310" w:type="dxa"/>
            <w:tcMar>
              <w:top w:w="15" w:type="dxa"/>
              <w:left w:w="15" w:type="dxa"/>
              <w:bottom w:w="0" w:type="dxa"/>
              <w:right w:w="15" w:type="dxa"/>
            </w:tcMar>
            <w:vAlign w:val="center"/>
          </w:tcPr>
          <w:p w14:paraId="54A5EB78" w14:textId="77777777" w:rsidR="00C86197" w:rsidRPr="00652313" w:rsidRDefault="00D13184" w:rsidP="00652313">
            <w:pPr>
              <w:spacing w:before="29" w:line="288" w:lineRule="auto"/>
              <w:jc w:val="right"/>
              <w:rPr>
                <w:sz w:val="24"/>
              </w:rPr>
            </w:pPr>
            <w:r w:rsidRPr="00652313">
              <w:rPr>
                <w:rFonts w:hint="eastAsia"/>
                <w:sz w:val="24"/>
              </w:rPr>
              <w:t>5.26</w:t>
            </w:r>
          </w:p>
        </w:tc>
      </w:tr>
    </w:tbl>
    <w:p w14:paraId="54908287"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46EC54E0"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7380FB6D" w14:textId="77777777" w:rsidR="002313DE" w:rsidRPr="00AF0F80" w:rsidRDefault="002313DE" w:rsidP="00AF0F80">
      <w:pPr>
        <w:autoSpaceDE w:val="0"/>
        <w:autoSpaceDN w:val="0"/>
        <w:adjustRightInd w:val="0"/>
        <w:spacing w:before="29" w:line="288" w:lineRule="auto"/>
        <w:rPr>
          <w:b/>
          <w:kern w:val="0"/>
          <w:sz w:val="24"/>
        </w:rPr>
      </w:pPr>
      <w:bookmarkStart w:id="70" w:name="_Toc247957040"/>
      <w:bookmarkStart w:id="71"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0"/>
      <w:bookmarkEnd w:id="71"/>
    </w:p>
    <w:p w14:paraId="363A6D93"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14:paraId="7A8A664F"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2A83D099" w14:textId="77777777" w:rsidR="006D141C" w:rsidRPr="00652D6E" w:rsidRDefault="006D141C" w:rsidP="00652D6E">
      <w:pPr>
        <w:pStyle w:val="20"/>
        <w:spacing w:before="29" w:after="0" w:line="288" w:lineRule="auto"/>
        <w:rPr>
          <w:rFonts w:ascii="Times New Roman" w:hAnsi="Times New Roman" w:cs="Times New Roman"/>
          <w:szCs w:val="24"/>
        </w:rPr>
      </w:pPr>
      <w:bookmarkStart w:id="72" w:name="_Toc275523745"/>
      <w:bookmarkStart w:id="73" w:name="_Toc509688269"/>
      <w:r w:rsidRPr="00652D6E">
        <w:rPr>
          <w:rFonts w:ascii="Times New Roman" w:hAnsi="Times New Roman" w:cs="Times New Roman" w:hint="eastAsia"/>
          <w:szCs w:val="24"/>
        </w:rPr>
        <w:t>8.3</w:t>
      </w:r>
      <w:bookmarkEnd w:id="72"/>
      <w:r w:rsidR="00344CF8" w:rsidRPr="00652D6E">
        <w:rPr>
          <w:rFonts w:ascii="Times New Roman" w:hAnsi="Times New Roman" w:cs="Times New Roman"/>
          <w:szCs w:val="24"/>
        </w:rPr>
        <w:t>基金投资组合平均剩余期限</w:t>
      </w:r>
      <w:bookmarkEnd w:id="73"/>
    </w:p>
    <w:p w14:paraId="1DE646A4"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1B37234B" w14:textId="77777777" w:rsidTr="004F7EBF">
        <w:trPr>
          <w:trHeight w:val="375"/>
          <w:jc w:val="center"/>
        </w:trPr>
        <w:tc>
          <w:tcPr>
            <w:tcW w:w="5062" w:type="dxa"/>
            <w:vAlign w:val="center"/>
          </w:tcPr>
          <w:p w14:paraId="2630B8E1"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3631452A"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074D2F33" w14:textId="77777777" w:rsidTr="00914C41">
        <w:trPr>
          <w:trHeight w:val="295"/>
          <w:jc w:val="center"/>
        </w:trPr>
        <w:tc>
          <w:tcPr>
            <w:tcW w:w="5062" w:type="dxa"/>
            <w:vAlign w:val="center"/>
          </w:tcPr>
          <w:p w14:paraId="2D51AF37"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31BBA8F3" w14:textId="77777777" w:rsidR="00F15C96" w:rsidRPr="00C42988" w:rsidRDefault="00F15C96" w:rsidP="00C050B4">
            <w:pPr>
              <w:spacing w:before="29" w:line="288" w:lineRule="auto"/>
              <w:jc w:val="right"/>
              <w:rPr>
                <w:sz w:val="24"/>
              </w:rPr>
            </w:pPr>
            <w:r w:rsidRPr="00C42988">
              <w:rPr>
                <w:rFonts w:hint="eastAsia"/>
                <w:sz w:val="24"/>
              </w:rPr>
              <w:t>53</w:t>
            </w:r>
          </w:p>
        </w:tc>
      </w:tr>
      <w:tr w:rsidR="002C233F" w:rsidRPr="00D0515B" w14:paraId="09D039EC" w14:textId="77777777" w:rsidTr="00914C41">
        <w:trPr>
          <w:trHeight w:val="295"/>
          <w:jc w:val="center"/>
        </w:trPr>
        <w:tc>
          <w:tcPr>
            <w:tcW w:w="5062" w:type="dxa"/>
            <w:vAlign w:val="center"/>
          </w:tcPr>
          <w:p w14:paraId="37185E7E"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3CEDCCA2" w14:textId="77777777" w:rsidR="00F15C96" w:rsidRPr="00C42988" w:rsidRDefault="00F15C96" w:rsidP="00C050B4">
            <w:pPr>
              <w:spacing w:before="29" w:line="288" w:lineRule="auto"/>
              <w:jc w:val="right"/>
              <w:rPr>
                <w:sz w:val="24"/>
              </w:rPr>
            </w:pPr>
            <w:r w:rsidRPr="00C42988">
              <w:rPr>
                <w:rFonts w:hint="eastAsia"/>
                <w:sz w:val="24"/>
              </w:rPr>
              <w:t>119</w:t>
            </w:r>
          </w:p>
        </w:tc>
      </w:tr>
      <w:tr w:rsidR="002C233F" w:rsidRPr="00D0515B" w14:paraId="0E841B8F" w14:textId="77777777" w:rsidTr="00914C41">
        <w:trPr>
          <w:trHeight w:val="295"/>
          <w:jc w:val="center"/>
        </w:trPr>
        <w:tc>
          <w:tcPr>
            <w:tcW w:w="5062" w:type="dxa"/>
            <w:vAlign w:val="center"/>
          </w:tcPr>
          <w:p w14:paraId="144AC8C3"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140492E5" w14:textId="77777777" w:rsidR="00F15C96" w:rsidRPr="00C42988" w:rsidRDefault="00F15C96" w:rsidP="00C050B4">
            <w:pPr>
              <w:spacing w:before="29" w:line="288" w:lineRule="auto"/>
              <w:jc w:val="right"/>
              <w:rPr>
                <w:sz w:val="24"/>
              </w:rPr>
            </w:pPr>
            <w:r w:rsidRPr="00C42988">
              <w:rPr>
                <w:rFonts w:hint="eastAsia"/>
                <w:sz w:val="24"/>
              </w:rPr>
              <w:t>44</w:t>
            </w:r>
          </w:p>
        </w:tc>
      </w:tr>
    </w:tbl>
    <w:p w14:paraId="7D21F18C" w14:textId="77777777" w:rsidR="006D141C" w:rsidRPr="00D0515B" w:rsidRDefault="006D141C" w:rsidP="00B1591D">
      <w:pPr>
        <w:spacing w:line="360" w:lineRule="auto"/>
        <w:rPr>
          <w:rFonts w:asciiTheme="minorEastAsia" w:eastAsiaTheme="minorEastAsia" w:hAnsiTheme="minorEastAsia"/>
          <w:szCs w:val="21"/>
        </w:rPr>
      </w:pPr>
    </w:p>
    <w:p w14:paraId="1A3C7555"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1C6DFFE5" w14:textId="77777777" w:rsidR="00795A1F" w:rsidRDefault="00C27C22">
      <w:pPr>
        <w:spacing w:line="360" w:lineRule="auto"/>
        <w:rPr>
          <w:kern w:val="0"/>
          <w:sz w:val="24"/>
        </w:rPr>
      </w:pPr>
      <w:r>
        <w:rPr>
          <w:kern w:val="0"/>
          <w:sz w:val="24"/>
        </w:rPr>
        <w:lastRenderedPageBreak/>
        <w:t>本基金合同约定：</w:t>
      </w:r>
      <w:r>
        <w:rPr>
          <w:kern w:val="0"/>
          <w:sz w:val="24"/>
        </w:rPr>
        <w:t>“</w:t>
      </w:r>
      <w:r>
        <w:rPr>
          <w:kern w:val="0"/>
          <w:sz w:val="24"/>
        </w:rPr>
        <w:t>本基金投资组合的平均剩余期限在每个交易日均不得超过</w:t>
      </w:r>
      <w:r>
        <w:rPr>
          <w:kern w:val="0"/>
          <w:sz w:val="24"/>
        </w:rPr>
        <w:t>120</w:t>
      </w:r>
      <w:r>
        <w:rPr>
          <w:kern w:val="0"/>
          <w:sz w:val="24"/>
        </w:rPr>
        <w:t>天</w:t>
      </w:r>
      <w:r>
        <w:rPr>
          <w:kern w:val="0"/>
          <w:sz w:val="24"/>
        </w:rPr>
        <w:t>”</w:t>
      </w:r>
      <w:r>
        <w:rPr>
          <w:kern w:val="0"/>
          <w:sz w:val="24"/>
        </w:rPr>
        <w:t>。</w:t>
      </w:r>
    </w:p>
    <w:p w14:paraId="42FEA8A4" w14:textId="77777777" w:rsidR="00140036" w:rsidRDefault="0007580E" w:rsidP="004B36C2">
      <w:pPr>
        <w:spacing w:line="360" w:lineRule="auto"/>
        <w:rPr>
          <w:kern w:val="0"/>
          <w:sz w:val="24"/>
        </w:rPr>
      </w:pPr>
      <w:r w:rsidRPr="0007580E">
        <w:rPr>
          <w:kern w:val="0"/>
          <w:sz w:val="24"/>
        </w:rPr>
        <w:t>本报告期内，本基金未发生超标情况。</w:t>
      </w:r>
    </w:p>
    <w:p w14:paraId="3E987B1D" w14:textId="77777777" w:rsidR="0007580E" w:rsidRPr="0007580E" w:rsidRDefault="0007580E" w:rsidP="004B36C2">
      <w:pPr>
        <w:spacing w:line="360" w:lineRule="auto"/>
        <w:rPr>
          <w:rFonts w:asciiTheme="minorEastAsia" w:eastAsiaTheme="minorEastAsia" w:hAnsiTheme="minorEastAsia" w:cs="宋体"/>
          <w:szCs w:val="21"/>
        </w:rPr>
      </w:pPr>
    </w:p>
    <w:p w14:paraId="7AB7D1B6"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68731578" w14:textId="77777777" w:rsidTr="004339AD">
        <w:trPr>
          <w:jc w:val="center"/>
        </w:trPr>
        <w:tc>
          <w:tcPr>
            <w:tcW w:w="993" w:type="dxa"/>
            <w:vAlign w:val="center"/>
          </w:tcPr>
          <w:p w14:paraId="78F52C93"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70BBEE2C"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74AD080A"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2D1A63CA"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53F8C6B5" w14:textId="77777777" w:rsidTr="004835CE">
        <w:trPr>
          <w:jc w:val="center"/>
        </w:trPr>
        <w:tc>
          <w:tcPr>
            <w:tcW w:w="993" w:type="dxa"/>
            <w:vAlign w:val="center"/>
          </w:tcPr>
          <w:p w14:paraId="220B9BAD"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325FF1B9"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25C910B0" w14:textId="77777777" w:rsidR="004339AD" w:rsidRPr="002F7CDB" w:rsidRDefault="004339AD" w:rsidP="002F7CDB">
            <w:pPr>
              <w:spacing w:before="29" w:line="288" w:lineRule="auto"/>
              <w:jc w:val="right"/>
              <w:rPr>
                <w:sz w:val="24"/>
              </w:rPr>
            </w:pPr>
            <w:r w:rsidRPr="002F7CDB">
              <w:rPr>
                <w:rFonts w:hint="eastAsia"/>
                <w:sz w:val="24"/>
              </w:rPr>
              <w:t>38.50</w:t>
            </w:r>
          </w:p>
        </w:tc>
        <w:tc>
          <w:tcPr>
            <w:tcW w:w="2588" w:type="dxa"/>
            <w:vAlign w:val="center"/>
          </w:tcPr>
          <w:p w14:paraId="2D91F88B" w14:textId="77777777" w:rsidR="004339AD" w:rsidRPr="002F7CDB" w:rsidRDefault="004339AD" w:rsidP="002F7CDB">
            <w:pPr>
              <w:spacing w:before="29" w:line="288" w:lineRule="auto"/>
              <w:jc w:val="right"/>
              <w:rPr>
                <w:sz w:val="24"/>
              </w:rPr>
            </w:pPr>
            <w:r w:rsidRPr="002F7CDB">
              <w:rPr>
                <w:rFonts w:hint="eastAsia"/>
                <w:sz w:val="24"/>
              </w:rPr>
              <w:t>5.26</w:t>
            </w:r>
          </w:p>
        </w:tc>
      </w:tr>
      <w:tr w:rsidR="002C233F" w:rsidRPr="00D0515B" w14:paraId="5AC60927" w14:textId="77777777" w:rsidTr="004835CE">
        <w:trPr>
          <w:jc w:val="center"/>
        </w:trPr>
        <w:tc>
          <w:tcPr>
            <w:tcW w:w="993" w:type="dxa"/>
            <w:vAlign w:val="center"/>
          </w:tcPr>
          <w:p w14:paraId="09EC0245" w14:textId="77777777" w:rsidR="004339AD" w:rsidRPr="004835CE" w:rsidRDefault="004339AD" w:rsidP="004835CE">
            <w:pPr>
              <w:spacing w:before="29" w:line="288" w:lineRule="auto"/>
              <w:jc w:val="center"/>
              <w:rPr>
                <w:sz w:val="24"/>
              </w:rPr>
            </w:pPr>
          </w:p>
        </w:tc>
        <w:tc>
          <w:tcPr>
            <w:tcW w:w="3187" w:type="dxa"/>
            <w:vAlign w:val="center"/>
          </w:tcPr>
          <w:p w14:paraId="3E1FD5DA"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665BDC4B"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6D1F09C0"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56318E3C" w14:textId="77777777" w:rsidTr="004835CE">
        <w:trPr>
          <w:jc w:val="center"/>
        </w:trPr>
        <w:tc>
          <w:tcPr>
            <w:tcW w:w="993" w:type="dxa"/>
            <w:vAlign w:val="center"/>
          </w:tcPr>
          <w:p w14:paraId="7A5A077D"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6ADE3CF2"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6AD4F78A" w14:textId="77777777" w:rsidR="004339AD" w:rsidRPr="002F7CDB" w:rsidRDefault="004339AD" w:rsidP="002F7CDB">
            <w:pPr>
              <w:spacing w:before="29" w:line="288" w:lineRule="auto"/>
              <w:jc w:val="right"/>
              <w:rPr>
                <w:sz w:val="24"/>
              </w:rPr>
            </w:pPr>
            <w:r w:rsidRPr="002F7CDB">
              <w:rPr>
                <w:rFonts w:hint="eastAsia"/>
                <w:sz w:val="24"/>
              </w:rPr>
              <w:t>7.51</w:t>
            </w:r>
          </w:p>
        </w:tc>
        <w:tc>
          <w:tcPr>
            <w:tcW w:w="2588" w:type="dxa"/>
            <w:vAlign w:val="center"/>
          </w:tcPr>
          <w:p w14:paraId="07294B11"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51C93626" w14:textId="77777777" w:rsidTr="004835CE">
        <w:trPr>
          <w:jc w:val="center"/>
        </w:trPr>
        <w:tc>
          <w:tcPr>
            <w:tcW w:w="993" w:type="dxa"/>
            <w:vAlign w:val="center"/>
          </w:tcPr>
          <w:p w14:paraId="462A8371" w14:textId="77777777" w:rsidR="004339AD" w:rsidRPr="004835CE" w:rsidRDefault="004339AD" w:rsidP="004835CE">
            <w:pPr>
              <w:spacing w:before="29" w:line="288" w:lineRule="auto"/>
              <w:jc w:val="center"/>
              <w:rPr>
                <w:sz w:val="24"/>
              </w:rPr>
            </w:pPr>
          </w:p>
        </w:tc>
        <w:tc>
          <w:tcPr>
            <w:tcW w:w="3187" w:type="dxa"/>
            <w:vAlign w:val="center"/>
          </w:tcPr>
          <w:p w14:paraId="68015240"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15BD570A"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1BC0E2CB"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00913C3" w14:textId="77777777" w:rsidTr="004835CE">
        <w:trPr>
          <w:jc w:val="center"/>
        </w:trPr>
        <w:tc>
          <w:tcPr>
            <w:tcW w:w="993" w:type="dxa"/>
            <w:vAlign w:val="center"/>
          </w:tcPr>
          <w:p w14:paraId="2F2F36AF"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41519A1C"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72920966" w14:textId="77777777" w:rsidR="004339AD" w:rsidRPr="002F7CDB" w:rsidRDefault="004339AD" w:rsidP="002F7CDB">
            <w:pPr>
              <w:spacing w:before="29" w:line="288" w:lineRule="auto"/>
              <w:jc w:val="right"/>
              <w:rPr>
                <w:sz w:val="24"/>
              </w:rPr>
            </w:pPr>
            <w:r w:rsidRPr="002F7CDB">
              <w:rPr>
                <w:rFonts w:hint="eastAsia"/>
                <w:sz w:val="24"/>
              </w:rPr>
              <w:t>54.45</w:t>
            </w:r>
          </w:p>
        </w:tc>
        <w:tc>
          <w:tcPr>
            <w:tcW w:w="2588" w:type="dxa"/>
            <w:vAlign w:val="center"/>
          </w:tcPr>
          <w:p w14:paraId="677F771A"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6BE822C6" w14:textId="77777777" w:rsidTr="004835CE">
        <w:trPr>
          <w:jc w:val="center"/>
        </w:trPr>
        <w:tc>
          <w:tcPr>
            <w:tcW w:w="993" w:type="dxa"/>
            <w:vAlign w:val="center"/>
          </w:tcPr>
          <w:p w14:paraId="1747E839" w14:textId="77777777" w:rsidR="004339AD" w:rsidRPr="004835CE" w:rsidRDefault="004339AD" w:rsidP="004835CE">
            <w:pPr>
              <w:spacing w:before="29" w:line="288" w:lineRule="auto"/>
              <w:jc w:val="center"/>
              <w:rPr>
                <w:sz w:val="24"/>
              </w:rPr>
            </w:pPr>
          </w:p>
        </w:tc>
        <w:tc>
          <w:tcPr>
            <w:tcW w:w="3187" w:type="dxa"/>
            <w:vAlign w:val="center"/>
          </w:tcPr>
          <w:p w14:paraId="3CA49804"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1168ABF8"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779A0CC0"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70FD72CE" w14:textId="77777777" w:rsidTr="004835CE">
        <w:trPr>
          <w:jc w:val="center"/>
        </w:trPr>
        <w:tc>
          <w:tcPr>
            <w:tcW w:w="993" w:type="dxa"/>
            <w:vAlign w:val="center"/>
          </w:tcPr>
          <w:p w14:paraId="438AFE0A"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4640A611"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392FAB40" w14:textId="77777777" w:rsidR="004339AD" w:rsidRPr="002F7CDB" w:rsidRDefault="007F5DE6" w:rsidP="002F7CDB">
            <w:pPr>
              <w:spacing w:before="29" w:line="288" w:lineRule="auto"/>
              <w:jc w:val="right"/>
              <w:rPr>
                <w:sz w:val="24"/>
              </w:rPr>
            </w:pPr>
            <w:r w:rsidRPr="007F5DE6">
              <w:rPr>
                <w:sz w:val="24"/>
              </w:rPr>
              <w:t>2.05</w:t>
            </w:r>
          </w:p>
        </w:tc>
        <w:tc>
          <w:tcPr>
            <w:tcW w:w="2588" w:type="dxa"/>
            <w:vAlign w:val="center"/>
          </w:tcPr>
          <w:p w14:paraId="74C97E41"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1E8975F0" w14:textId="77777777" w:rsidTr="004835CE">
        <w:trPr>
          <w:jc w:val="center"/>
        </w:trPr>
        <w:tc>
          <w:tcPr>
            <w:tcW w:w="993" w:type="dxa"/>
            <w:vAlign w:val="center"/>
          </w:tcPr>
          <w:p w14:paraId="462A37F4" w14:textId="77777777" w:rsidR="004339AD" w:rsidRPr="004835CE" w:rsidRDefault="004339AD" w:rsidP="004835CE">
            <w:pPr>
              <w:spacing w:before="29" w:line="288" w:lineRule="auto"/>
              <w:jc w:val="center"/>
              <w:rPr>
                <w:sz w:val="24"/>
              </w:rPr>
            </w:pPr>
          </w:p>
        </w:tc>
        <w:tc>
          <w:tcPr>
            <w:tcW w:w="3187" w:type="dxa"/>
            <w:vAlign w:val="center"/>
          </w:tcPr>
          <w:p w14:paraId="5CB173DD"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1EB6D887"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679D7474"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59AD97D5" w14:textId="77777777" w:rsidTr="004835CE">
        <w:trPr>
          <w:jc w:val="center"/>
        </w:trPr>
        <w:tc>
          <w:tcPr>
            <w:tcW w:w="993" w:type="dxa"/>
            <w:vAlign w:val="center"/>
          </w:tcPr>
          <w:p w14:paraId="1A7E2BF7"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756969E9"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6810FEE9" w14:textId="77777777" w:rsidR="004339AD" w:rsidRPr="002F7CDB" w:rsidRDefault="007F5DE6" w:rsidP="002F7CDB">
            <w:pPr>
              <w:spacing w:before="29" w:line="288" w:lineRule="auto"/>
              <w:jc w:val="right"/>
              <w:rPr>
                <w:sz w:val="24"/>
              </w:rPr>
            </w:pPr>
            <w:r w:rsidRPr="007F5DE6">
              <w:rPr>
                <w:sz w:val="24"/>
              </w:rPr>
              <w:t>2.34</w:t>
            </w:r>
          </w:p>
        </w:tc>
        <w:tc>
          <w:tcPr>
            <w:tcW w:w="2588" w:type="dxa"/>
            <w:vAlign w:val="center"/>
          </w:tcPr>
          <w:p w14:paraId="6F1026CE"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68855C85" w14:textId="77777777" w:rsidTr="004835CE">
        <w:trPr>
          <w:jc w:val="center"/>
        </w:trPr>
        <w:tc>
          <w:tcPr>
            <w:tcW w:w="993" w:type="dxa"/>
            <w:vAlign w:val="center"/>
          </w:tcPr>
          <w:p w14:paraId="73A6AEE7" w14:textId="77777777" w:rsidR="004339AD" w:rsidRPr="004835CE" w:rsidRDefault="004339AD" w:rsidP="004835CE">
            <w:pPr>
              <w:spacing w:before="29" w:line="288" w:lineRule="auto"/>
              <w:jc w:val="center"/>
              <w:rPr>
                <w:sz w:val="24"/>
              </w:rPr>
            </w:pPr>
          </w:p>
        </w:tc>
        <w:tc>
          <w:tcPr>
            <w:tcW w:w="3187" w:type="dxa"/>
            <w:vAlign w:val="center"/>
          </w:tcPr>
          <w:p w14:paraId="5C90BCAB"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37A2C390"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7A35442D"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2B0F6E4A" w14:textId="77777777" w:rsidTr="00AE514A">
        <w:trPr>
          <w:jc w:val="center"/>
        </w:trPr>
        <w:tc>
          <w:tcPr>
            <w:tcW w:w="994" w:type="dxa"/>
            <w:vAlign w:val="center"/>
          </w:tcPr>
          <w:p w14:paraId="5F3B42FD" w14:textId="77777777"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14:paraId="7F85DA98"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4D1FEEA2" w14:textId="77777777" w:rsidR="00AE514A" w:rsidRPr="002F7CDB" w:rsidRDefault="00AE514A" w:rsidP="002F7CDB">
            <w:pPr>
              <w:spacing w:before="29" w:line="288" w:lineRule="auto"/>
              <w:jc w:val="right"/>
              <w:rPr>
                <w:sz w:val="24"/>
              </w:rPr>
            </w:pPr>
            <w:r w:rsidRPr="002F7CDB">
              <w:rPr>
                <w:rFonts w:hint="eastAsia"/>
                <w:sz w:val="24"/>
              </w:rPr>
              <w:t>104.85</w:t>
            </w:r>
          </w:p>
        </w:tc>
        <w:tc>
          <w:tcPr>
            <w:tcW w:w="2588" w:type="dxa"/>
            <w:vAlign w:val="center"/>
          </w:tcPr>
          <w:p w14:paraId="5D12889A" w14:textId="77777777" w:rsidR="00AE514A" w:rsidRPr="002F7CDB" w:rsidRDefault="00AE514A" w:rsidP="002F7CDB">
            <w:pPr>
              <w:spacing w:before="29" w:line="288" w:lineRule="auto"/>
              <w:jc w:val="right"/>
              <w:rPr>
                <w:sz w:val="24"/>
              </w:rPr>
            </w:pPr>
            <w:r w:rsidRPr="002F7CDB">
              <w:rPr>
                <w:rFonts w:hint="eastAsia"/>
                <w:sz w:val="24"/>
              </w:rPr>
              <w:t>5.26</w:t>
            </w:r>
          </w:p>
        </w:tc>
      </w:tr>
    </w:tbl>
    <w:p w14:paraId="0A06C768" w14:textId="77777777" w:rsidR="006D141C" w:rsidRDefault="006D141C" w:rsidP="004B36C2">
      <w:pPr>
        <w:spacing w:line="360" w:lineRule="auto"/>
        <w:rPr>
          <w:rFonts w:asciiTheme="minorEastAsia" w:eastAsiaTheme="minorEastAsia" w:hAnsiTheme="minorEastAsia"/>
          <w:szCs w:val="21"/>
        </w:rPr>
      </w:pPr>
    </w:p>
    <w:p w14:paraId="411C8EF0" w14:textId="77777777" w:rsidR="007F5DE6" w:rsidRPr="007F5DE6" w:rsidRDefault="007F5DE6" w:rsidP="007F5DE6">
      <w:pPr>
        <w:pStyle w:val="20"/>
        <w:spacing w:before="0" w:after="0"/>
        <w:rPr>
          <w:rFonts w:ascii="Times New Roman" w:hAnsi="Times New Roman" w:cs="Times New Roman"/>
          <w:kern w:val="0"/>
          <w:szCs w:val="24"/>
        </w:rPr>
      </w:pPr>
      <w:bookmarkStart w:id="74" w:name="_Toc509688270"/>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74"/>
    </w:p>
    <w:p w14:paraId="7FA462D4" w14:textId="77777777"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14:paraId="60705075" w14:textId="77777777" w:rsidR="007F5DE6" w:rsidRPr="007F5DE6" w:rsidRDefault="007F5DE6" w:rsidP="004B36C2">
      <w:pPr>
        <w:spacing w:line="360" w:lineRule="auto"/>
        <w:rPr>
          <w:rFonts w:asciiTheme="minorEastAsia" w:eastAsiaTheme="minorEastAsia" w:hAnsiTheme="minorEastAsia"/>
          <w:szCs w:val="21"/>
        </w:rPr>
      </w:pPr>
    </w:p>
    <w:p w14:paraId="4FCB72A4"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75" w:name="_Toc331410106"/>
      <w:bookmarkStart w:id="76" w:name="_Toc234814104"/>
      <w:bookmarkStart w:id="77" w:name="_Toc509688271"/>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75"/>
      <w:bookmarkEnd w:id="76"/>
      <w:bookmarkEnd w:id="77"/>
    </w:p>
    <w:p w14:paraId="4AF9EB1F"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37A3B39C" w14:textId="77777777" w:rsidTr="00260867">
        <w:trPr>
          <w:trHeight w:val="315"/>
          <w:jc w:val="center"/>
        </w:trPr>
        <w:tc>
          <w:tcPr>
            <w:tcW w:w="793" w:type="dxa"/>
            <w:vAlign w:val="center"/>
          </w:tcPr>
          <w:p w14:paraId="70BDF387"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42347821"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71F16E04" w14:textId="77777777"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14:paraId="56167C19"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7FAC2D26" w14:textId="77777777" w:rsidTr="00B936F3">
        <w:trPr>
          <w:trHeight w:val="315"/>
          <w:jc w:val="center"/>
        </w:trPr>
        <w:tc>
          <w:tcPr>
            <w:tcW w:w="793" w:type="dxa"/>
            <w:vAlign w:val="center"/>
          </w:tcPr>
          <w:p w14:paraId="1E2E2A10"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6C1058BD"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4A293BF4" w14:textId="77777777" w:rsidR="00260867" w:rsidRPr="00875D01" w:rsidRDefault="00260867" w:rsidP="00875D01">
            <w:pPr>
              <w:spacing w:before="29" w:line="288" w:lineRule="auto"/>
              <w:jc w:val="right"/>
              <w:rPr>
                <w:sz w:val="24"/>
              </w:rPr>
            </w:pPr>
            <w:r w:rsidRPr="00875D01">
              <w:rPr>
                <w:rFonts w:hint="eastAsia"/>
                <w:sz w:val="24"/>
              </w:rPr>
              <w:t>1,000,001.17</w:t>
            </w:r>
          </w:p>
        </w:tc>
        <w:tc>
          <w:tcPr>
            <w:tcW w:w="1602" w:type="dxa"/>
            <w:vAlign w:val="center"/>
          </w:tcPr>
          <w:p w14:paraId="2AEDCBB2" w14:textId="77777777" w:rsidR="00260867" w:rsidRPr="00875D01" w:rsidRDefault="00260867" w:rsidP="00875D01">
            <w:pPr>
              <w:spacing w:before="29" w:line="288" w:lineRule="auto"/>
              <w:jc w:val="right"/>
              <w:rPr>
                <w:sz w:val="24"/>
              </w:rPr>
            </w:pPr>
            <w:r w:rsidRPr="00875D01">
              <w:rPr>
                <w:rFonts w:hint="eastAsia"/>
                <w:sz w:val="24"/>
              </w:rPr>
              <w:t>0.04</w:t>
            </w:r>
          </w:p>
        </w:tc>
      </w:tr>
      <w:tr w:rsidR="002C233F" w:rsidRPr="00D0515B" w14:paraId="2B0A690B" w14:textId="77777777" w:rsidTr="00B936F3">
        <w:trPr>
          <w:trHeight w:val="315"/>
          <w:jc w:val="center"/>
        </w:trPr>
        <w:tc>
          <w:tcPr>
            <w:tcW w:w="793" w:type="dxa"/>
            <w:vAlign w:val="center"/>
          </w:tcPr>
          <w:p w14:paraId="0B4D0192"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2441EDC5"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104B6D18"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38A4F2FB"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100A268D" w14:textId="77777777" w:rsidTr="00B936F3">
        <w:trPr>
          <w:trHeight w:val="315"/>
          <w:jc w:val="center"/>
        </w:trPr>
        <w:tc>
          <w:tcPr>
            <w:tcW w:w="793" w:type="dxa"/>
            <w:vAlign w:val="center"/>
          </w:tcPr>
          <w:p w14:paraId="496C8703"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63846AE2"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6A055669" w14:textId="77777777" w:rsidR="00260867" w:rsidRPr="00875D01" w:rsidRDefault="00260867" w:rsidP="00875D01">
            <w:pPr>
              <w:spacing w:before="29" w:line="288" w:lineRule="auto"/>
              <w:jc w:val="right"/>
              <w:rPr>
                <w:sz w:val="24"/>
              </w:rPr>
            </w:pPr>
            <w:r w:rsidRPr="00875D01">
              <w:rPr>
                <w:rFonts w:hint="eastAsia"/>
                <w:sz w:val="24"/>
              </w:rPr>
              <w:t>129,030,824.63</w:t>
            </w:r>
          </w:p>
        </w:tc>
        <w:tc>
          <w:tcPr>
            <w:tcW w:w="1602" w:type="dxa"/>
            <w:vAlign w:val="center"/>
          </w:tcPr>
          <w:p w14:paraId="69D0F314" w14:textId="77777777" w:rsidR="00260867" w:rsidRPr="00875D01" w:rsidRDefault="00260867" w:rsidP="00875D01">
            <w:pPr>
              <w:spacing w:before="29" w:line="288" w:lineRule="auto"/>
              <w:jc w:val="right"/>
              <w:rPr>
                <w:sz w:val="24"/>
              </w:rPr>
            </w:pPr>
            <w:r w:rsidRPr="00875D01">
              <w:rPr>
                <w:rFonts w:hint="eastAsia"/>
                <w:sz w:val="24"/>
              </w:rPr>
              <w:t>5.39</w:t>
            </w:r>
          </w:p>
        </w:tc>
      </w:tr>
      <w:tr w:rsidR="002C233F" w:rsidRPr="00D0515B" w14:paraId="144D45B8" w14:textId="77777777" w:rsidTr="00B936F3">
        <w:trPr>
          <w:trHeight w:val="315"/>
          <w:jc w:val="center"/>
        </w:trPr>
        <w:tc>
          <w:tcPr>
            <w:tcW w:w="793" w:type="dxa"/>
            <w:vAlign w:val="center"/>
          </w:tcPr>
          <w:p w14:paraId="7075B25B" w14:textId="77777777" w:rsidR="00260867" w:rsidRPr="00B936F3" w:rsidRDefault="00260867" w:rsidP="00B936F3">
            <w:pPr>
              <w:spacing w:before="29" w:line="288" w:lineRule="auto"/>
              <w:ind w:left="17"/>
              <w:jc w:val="center"/>
              <w:rPr>
                <w:sz w:val="24"/>
              </w:rPr>
            </w:pPr>
          </w:p>
        </w:tc>
        <w:tc>
          <w:tcPr>
            <w:tcW w:w="4330" w:type="dxa"/>
            <w:vAlign w:val="center"/>
          </w:tcPr>
          <w:p w14:paraId="6E4843AB"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6558E5A3" w14:textId="77777777" w:rsidR="00260867" w:rsidRPr="00875D01" w:rsidRDefault="00260867" w:rsidP="00875D01">
            <w:pPr>
              <w:spacing w:before="29" w:line="288" w:lineRule="auto"/>
              <w:jc w:val="right"/>
              <w:rPr>
                <w:sz w:val="24"/>
              </w:rPr>
            </w:pPr>
            <w:r w:rsidRPr="00875D01">
              <w:rPr>
                <w:rFonts w:hint="eastAsia"/>
                <w:sz w:val="24"/>
              </w:rPr>
              <w:t>129,030,824.63</w:t>
            </w:r>
          </w:p>
        </w:tc>
        <w:tc>
          <w:tcPr>
            <w:tcW w:w="1602" w:type="dxa"/>
            <w:vAlign w:val="center"/>
          </w:tcPr>
          <w:p w14:paraId="1E6E9B6C" w14:textId="77777777" w:rsidR="00260867" w:rsidRPr="00875D01" w:rsidRDefault="00260867" w:rsidP="00875D01">
            <w:pPr>
              <w:spacing w:before="29" w:line="288" w:lineRule="auto"/>
              <w:jc w:val="right"/>
              <w:rPr>
                <w:sz w:val="24"/>
              </w:rPr>
            </w:pPr>
            <w:r w:rsidRPr="00875D01">
              <w:rPr>
                <w:rFonts w:hint="eastAsia"/>
                <w:sz w:val="24"/>
              </w:rPr>
              <w:t>5.39</w:t>
            </w:r>
          </w:p>
        </w:tc>
      </w:tr>
      <w:tr w:rsidR="002C233F" w:rsidRPr="00D0515B" w14:paraId="5BB34A76" w14:textId="77777777" w:rsidTr="00B936F3">
        <w:trPr>
          <w:trHeight w:val="315"/>
          <w:jc w:val="center"/>
        </w:trPr>
        <w:tc>
          <w:tcPr>
            <w:tcW w:w="793" w:type="dxa"/>
            <w:vAlign w:val="center"/>
          </w:tcPr>
          <w:p w14:paraId="73786242"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6C5E6394"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7C1F0A4A"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4DDABDE1"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3A954830" w14:textId="77777777" w:rsidTr="00B47E37">
        <w:trPr>
          <w:trHeight w:val="315"/>
          <w:jc w:val="center"/>
        </w:trPr>
        <w:tc>
          <w:tcPr>
            <w:tcW w:w="793" w:type="dxa"/>
            <w:tcBorders>
              <w:bottom w:val="single" w:sz="4" w:space="0" w:color="000000"/>
            </w:tcBorders>
            <w:vAlign w:val="center"/>
          </w:tcPr>
          <w:p w14:paraId="083C7606"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12887FE7" w14:textId="77777777"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14:paraId="199F6B7B" w14:textId="77777777" w:rsidR="00260867" w:rsidRPr="00875D01" w:rsidRDefault="00260867" w:rsidP="00875D01">
            <w:pPr>
              <w:spacing w:before="29" w:line="288" w:lineRule="auto"/>
              <w:jc w:val="right"/>
              <w:rPr>
                <w:sz w:val="24"/>
              </w:rPr>
            </w:pPr>
            <w:r w:rsidRPr="00875D01">
              <w:rPr>
                <w:rFonts w:hint="eastAsia"/>
                <w:sz w:val="24"/>
              </w:rPr>
              <w:t>159,971,695.51</w:t>
            </w:r>
          </w:p>
        </w:tc>
        <w:tc>
          <w:tcPr>
            <w:tcW w:w="1602" w:type="dxa"/>
            <w:vAlign w:val="center"/>
          </w:tcPr>
          <w:p w14:paraId="13EB07C2" w14:textId="77777777" w:rsidR="00260867" w:rsidRPr="00875D01" w:rsidRDefault="00260867" w:rsidP="00875D01">
            <w:pPr>
              <w:spacing w:before="29" w:line="288" w:lineRule="auto"/>
              <w:jc w:val="right"/>
              <w:rPr>
                <w:sz w:val="24"/>
              </w:rPr>
            </w:pPr>
            <w:r w:rsidRPr="00875D01">
              <w:rPr>
                <w:rFonts w:hint="eastAsia"/>
                <w:sz w:val="24"/>
              </w:rPr>
              <w:t>6.69</w:t>
            </w:r>
          </w:p>
        </w:tc>
      </w:tr>
      <w:tr w:rsidR="00F32C86" w:rsidRPr="00875D01" w14:paraId="242682D8" w14:textId="77777777" w:rsidTr="00D32085">
        <w:trPr>
          <w:trHeight w:val="315"/>
          <w:jc w:val="center"/>
        </w:trPr>
        <w:tc>
          <w:tcPr>
            <w:tcW w:w="793" w:type="dxa"/>
            <w:shd w:val="clear" w:color="auto" w:fill="auto"/>
            <w:vAlign w:val="center"/>
          </w:tcPr>
          <w:p w14:paraId="0BFF2172"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55B2DB3E"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4991C8A4" w14:textId="77777777"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14:paraId="78CB23BA" w14:textId="77777777" w:rsidR="00F32C86" w:rsidRPr="00875D01" w:rsidRDefault="00F32C86" w:rsidP="00D32085">
            <w:pPr>
              <w:spacing w:before="29" w:line="288" w:lineRule="auto"/>
              <w:jc w:val="right"/>
              <w:rPr>
                <w:sz w:val="24"/>
              </w:rPr>
            </w:pPr>
            <w:r w:rsidRPr="00875D01">
              <w:rPr>
                <w:rFonts w:hint="eastAsia"/>
                <w:sz w:val="24"/>
              </w:rPr>
              <w:t>-</w:t>
            </w:r>
          </w:p>
        </w:tc>
      </w:tr>
      <w:tr w:rsidR="00F32C86" w:rsidRPr="00D0515B" w14:paraId="38C52470" w14:textId="77777777" w:rsidTr="00B47E37">
        <w:trPr>
          <w:trHeight w:val="315"/>
          <w:jc w:val="center"/>
        </w:trPr>
        <w:tc>
          <w:tcPr>
            <w:tcW w:w="793" w:type="dxa"/>
            <w:shd w:val="clear" w:color="auto" w:fill="auto"/>
            <w:vAlign w:val="center"/>
          </w:tcPr>
          <w:p w14:paraId="74765E13"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7C03F549"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3EE5F16C" w14:textId="77777777" w:rsidR="00F32C86" w:rsidRPr="00D83C34" w:rsidRDefault="00F32C86" w:rsidP="004E2E89">
            <w:pPr>
              <w:spacing w:before="29" w:line="288" w:lineRule="auto"/>
              <w:ind w:left="17"/>
              <w:jc w:val="right"/>
              <w:rPr>
                <w:sz w:val="24"/>
              </w:rPr>
            </w:pPr>
            <w:r w:rsidRPr="00D83C34">
              <w:rPr>
                <w:rFonts w:hint="eastAsia"/>
                <w:sz w:val="24"/>
              </w:rPr>
              <w:t>827,391,075.43</w:t>
            </w:r>
          </w:p>
        </w:tc>
        <w:tc>
          <w:tcPr>
            <w:tcW w:w="1602" w:type="dxa"/>
            <w:vAlign w:val="center"/>
          </w:tcPr>
          <w:p w14:paraId="166B9879" w14:textId="77777777" w:rsidR="00F32C86" w:rsidRPr="00D83C34" w:rsidRDefault="00F32C86" w:rsidP="004E2E89">
            <w:pPr>
              <w:spacing w:before="29" w:line="288" w:lineRule="auto"/>
              <w:ind w:left="17"/>
              <w:jc w:val="right"/>
              <w:rPr>
                <w:sz w:val="24"/>
              </w:rPr>
            </w:pPr>
            <w:r w:rsidRPr="00D83C34">
              <w:rPr>
                <w:rFonts w:hint="eastAsia"/>
                <w:sz w:val="24"/>
              </w:rPr>
              <w:t>34.58</w:t>
            </w:r>
          </w:p>
        </w:tc>
      </w:tr>
      <w:tr w:rsidR="002C233F" w:rsidRPr="00D0515B" w14:paraId="44BB250B" w14:textId="77777777" w:rsidTr="00B936F3">
        <w:trPr>
          <w:trHeight w:val="315"/>
          <w:jc w:val="center"/>
        </w:trPr>
        <w:tc>
          <w:tcPr>
            <w:tcW w:w="793" w:type="dxa"/>
            <w:vAlign w:val="center"/>
          </w:tcPr>
          <w:p w14:paraId="7E13A54A"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52B90875"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1F866505"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01DE359B"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7B36157F" w14:textId="77777777" w:rsidTr="00B936F3">
        <w:trPr>
          <w:trHeight w:val="315"/>
          <w:jc w:val="center"/>
        </w:trPr>
        <w:tc>
          <w:tcPr>
            <w:tcW w:w="793" w:type="dxa"/>
            <w:vAlign w:val="center"/>
          </w:tcPr>
          <w:p w14:paraId="5A88F781"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538BFEE8"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3CBEEB77" w14:textId="77777777" w:rsidR="008C40A4" w:rsidRPr="00875D01" w:rsidRDefault="008C40A4" w:rsidP="00875D01">
            <w:pPr>
              <w:spacing w:before="29" w:line="288" w:lineRule="auto"/>
              <w:jc w:val="right"/>
              <w:rPr>
                <w:sz w:val="24"/>
              </w:rPr>
            </w:pPr>
            <w:r w:rsidRPr="00875D01">
              <w:rPr>
                <w:rFonts w:hint="eastAsia"/>
                <w:sz w:val="24"/>
              </w:rPr>
              <w:t>1,117,393,596.74</w:t>
            </w:r>
          </w:p>
        </w:tc>
        <w:tc>
          <w:tcPr>
            <w:tcW w:w="1602" w:type="dxa"/>
            <w:vAlign w:val="center"/>
          </w:tcPr>
          <w:p w14:paraId="035BFE43" w14:textId="77777777" w:rsidR="008C40A4" w:rsidRPr="00875D01" w:rsidRDefault="008C40A4" w:rsidP="00875D01">
            <w:pPr>
              <w:spacing w:before="29" w:line="288" w:lineRule="auto"/>
              <w:jc w:val="right"/>
              <w:rPr>
                <w:sz w:val="24"/>
              </w:rPr>
            </w:pPr>
            <w:r w:rsidRPr="00875D01">
              <w:rPr>
                <w:rFonts w:hint="eastAsia"/>
                <w:sz w:val="24"/>
              </w:rPr>
              <w:t>46.70</w:t>
            </w:r>
          </w:p>
        </w:tc>
      </w:tr>
      <w:tr w:rsidR="002C233F" w:rsidRPr="00D0515B" w14:paraId="071747E6" w14:textId="77777777" w:rsidTr="00795E9B">
        <w:trPr>
          <w:trHeight w:val="315"/>
          <w:jc w:val="center"/>
        </w:trPr>
        <w:tc>
          <w:tcPr>
            <w:tcW w:w="793" w:type="dxa"/>
            <w:vAlign w:val="center"/>
          </w:tcPr>
          <w:p w14:paraId="64E39C13"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0AE77752"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6CD94646"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6669E230" w14:textId="77777777" w:rsidR="004C7A02" w:rsidRPr="00875D01" w:rsidRDefault="004C7A02" w:rsidP="00875D01">
            <w:pPr>
              <w:spacing w:before="29" w:line="288" w:lineRule="auto"/>
              <w:jc w:val="right"/>
              <w:rPr>
                <w:sz w:val="24"/>
              </w:rPr>
            </w:pPr>
            <w:r w:rsidRPr="00875D01">
              <w:rPr>
                <w:rFonts w:hint="eastAsia"/>
                <w:sz w:val="24"/>
              </w:rPr>
              <w:t>-</w:t>
            </w:r>
          </w:p>
        </w:tc>
      </w:tr>
    </w:tbl>
    <w:p w14:paraId="232DEAB8"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3392561B"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78" w:name="_Toc331410107"/>
      <w:bookmarkStart w:id="79" w:name="_Toc509688272"/>
      <w:r w:rsidRPr="00DD6A8C">
        <w:rPr>
          <w:rFonts w:ascii="Times New Roman" w:hAnsi="Times New Roman" w:cs="Times New Roman" w:hint="eastAsia"/>
          <w:kern w:val="0"/>
          <w:szCs w:val="24"/>
        </w:rPr>
        <w:t>8.6</w:t>
      </w:r>
      <w:bookmarkEnd w:id="78"/>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79"/>
    </w:p>
    <w:p w14:paraId="0FFE2BAB"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1F21036F" w14:textId="77777777" w:rsidTr="004E358C">
        <w:trPr>
          <w:trHeight w:val="286"/>
          <w:jc w:val="center"/>
        </w:trPr>
        <w:tc>
          <w:tcPr>
            <w:tcW w:w="768" w:type="dxa"/>
            <w:vAlign w:val="center"/>
          </w:tcPr>
          <w:p w14:paraId="24DDFB24"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72F85A82"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3CB5238A"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0C2137C8"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7165B48B" w14:textId="77777777"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14:paraId="65CC1DDF" w14:textId="77777777" w:rsidR="00481742" w:rsidRPr="00AA0CBD" w:rsidRDefault="00481742" w:rsidP="00AA0CBD">
            <w:pPr>
              <w:spacing w:before="29" w:line="288" w:lineRule="auto"/>
              <w:jc w:val="center"/>
              <w:rPr>
                <w:sz w:val="24"/>
              </w:rPr>
            </w:pPr>
            <w:r w:rsidRPr="00AA0CBD">
              <w:rPr>
                <w:sz w:val="24"/>
              </w:rPr>
              <w:t>占基金资产净</w:t>
            </w:r>
          </w:p>
          <w:p w14:paraId="62A2EB12" w14:textId="77777777" w:rsidR="00481742" w:rsidRPr="00AA0CBD" w:rsidRDefault="00481742" w:rsidP="00AA0CBD">
            <w:pPr>
              <w:spacing w:before="29" w:line="288" w:lineRule="auto"/>
              <w:jc w:val="center"/>
              <w:rPr>
                <w:sz w:val="24"/>
              </w:rPr>
            </w:pPr>
            <w:r w:rsidRPr="00AA0CBD">
              <w:rPr>
                <w:sz w:val="24"/>
              </w:rPr>
              <w:t>值比例（％）</w:t>
            </w:r>
          </w:p>
        </w:tc>
      </w:tr>
      <w:tr w:rsidR="00795A1F" w14:paraId="686E3FAD" w14:textId="77777777">
        <w:trPr>
          <w:jc w:val="center"/>
        </w:trPr>
        <w:tc>
          <w:tcPr>
            <w:tcW w:w="768" w:type="dxa"/>
            <w:vAlign w:val="center"/>
          </w:tcPr>
          <w:p w14:paraId="508D7065" w14:textId="77777777" w:rsidR="00795A1F" w:rsidRDefault="00C27C22">
            <w:pPr>
              <w:jc w:val="center"/>
            </w:pPr>
            <w:r>
              <w:rPr>
                <w:rFonts w:hint="eastAsia"/>
                <w:sz w:val="24"/>
              </w:rPr>
              <w:t>1</w:t>
            </w:r>
          </w:p>
        </w:tc>
        <w:tc>
          <w:tcPr>
            <w:tcW w:w="1329" w:type="dxa"/>
            <w:vAlign w:val="center"/>
          </w:tcPr>
          <w:p w14:paraId="5D1DBFEF" w14:textId="77777777" w:rsidR="00795A1F" w:rsidRDefault="00C27C22">
            <w:pPr>
              <w:jc w:val="center"/>
            </w:pPr>
            <w:r>
              <w:rPr>
                <w:rFonts w:hint="eastAsia"/>
                <w:sz w:val="24"/>
              </w:rPr>
              <w:t>111785367</w:t>
            </w:r>
          </w:p>
        </w:tc>
        <w:tc>
          <w:tcPr>
            <w:tcW w:w="1762" w:type="dxa"/>
            <w:vAlign w:val="center"/>
          </w:tcPr>
          <w:p w14:paraId="59592D95" w14:textId="77777777" w:rsidR="00795A1F" w:rsidRDefault="00C27C22">
            <w:pPr>
              <w:jc w:val="center"/>
            </w:pPr>
            <w:r>
              <w:rPr>
                <w:rFonts w:hint="eastAsia"/>
                <w:sz w:val="24"/>
              </w:rPr>
              <w:t>17</w:t>
            </w:r>
            <w:r>
              <w:rPr>
                <w:rFonts w:hint="eastAsia"/>
                <w:sz w:val="24"/>
              </w:rPr>
              <w:t>广东南粤银行</w:t>
            </w:r>
            <w:r>
              <w:rPr>
                <w:rFonts w:hint="eastAsia"/>
                <w:sz w:val="24"/>
              </w:rPr>
              <w:t>CD111</w:t>
            </w:r>
          </w:p>
        </w:tc>
        <w:tc>
          <w:tcPr>
            <w:tcW w:w="1731" w:type="dxa"/>
            <w:vAlign w:val="center"/>
          </w:tcPr>
          <w:p w14:paraId="4D368D56" w14:textId="77777777" w:rsidR="00795A1F" w:rsidRDefault="00C27C22">
            <w:pPr>
              <w:jc w:val="center"/>
            </w:pPr>
            <w:r>
              <w:rPr>
                <w:rFonts w:hint="eastAsia"/>
                <w:sz w:val="24"/>
              </w:rPr>
              <w:t>900,000</w:t>
            </w:r>
          </w:p>
        </w:tc>
        <w:tc>
          <w:tcPr>
            <w:tcW w:w="1980" w:type="dxa"/>
            <w:vAlign w:val="center"/>
          </w:tcPr>
          <w:p w14:paraId="40D8FEC6" w14:textId="77777777" w:rsidR="00795A1F" w:rsidRDefault="00C27C22">
            <w:pPr>
              <w:jc w:val="center"/>
            </w:pPr>
            <w:r>
              <w:rPr>
                <w:rFonts w:hint="eastAsia"/>
                <w:sz w:val="24"/>
              </w:rPr>
              <w:t>89,110,849.80</w:t>
            </w:r>
          </w:p>
        </w:tc>
        <w:tc>
          <w:tcPr>
            <w:tcW w:w="1520" w:type="dxa"/>
            <w:vAlign w:val="center"/>
          </w:tcPr>
          <w:p w14:paraId="5FB2C64C" w14:textId="77777777" w:rsidR="00795A1F" w:rsidRDefault="00C27C22">
            <w:pPr>
              <w:jc w:val="center"/>
            </w:pPr>
            <w:r>
              <w:rPr>
                <w:rFonts w:hint="eastAsia"/>
                <w:sz w:val="24"/>
              </w:rPr>
              <w:t>3.72</w:t>
            </w:r>
          </w:p>
        </w:tc>
      </w:tr>
      <w:tr w:rsidR="00795A1F" w14:paraId="396A9C14" w14:textId="77777777">
        <w:trPr>
          <w:jc w:val="center"/>
        </w:trPr>
        <w:tc>
          <w:tcPr>
            <w:tcW w:w="768" w:type="dxa"/>
            <w:vAlign w:val="center"/>
          </w:tcPr>
          <w:p w14:paraId="688DC987" w14:textId="77777777" w:rsidR="00795A1F" w:rsidRDefault="00C27C22">
            <w:pPr>
              <w:jc w:val="center"/>
            </w:pPr>
            <w:r>
              <w:rPr>
                <w:rFonts w:hint="eastAsia"/>
                <w:sz w:val="24"/>
              </w:rPr>
              <w:t>2</w:t>
            </w:r>
          </w:p>
        </w:tc>
        <w:tc>
          <w:tcPr>
            <w:tcW w:w="1329" w:type="dxa"/>
            <w:vAlign w:val="center"/>
          </w:tcPr>
          <w:p w14:paraId="22793FA6" w14:textId="77777777" w:rsidR="00795A1F" w:rsidRDefault="00C27C22">
            <w:pPr>
              <w:jc w:val="center"/>
            </w:pPr>
            <w:r>
              <w:rPr>
                <w:rFonts w:hint="eastAsia"/>
                <w:sz w:val="24"/>
              </w:rPr>
              <w:t>170203</w:t>
            </w:r>
          </w:p>
        </w:tc>
        <w:tc>
          <w:tcPr>
            <w:tcW w:w="1762" w:type="dxa"/>
            <w:vAlign w:val="center"/>
          </w:tcPr>
          <w:p w14:paraId="208B8398" w14:textId="77777777" w:rsidR="00795A1F" w:rsidRDefault="00C27C22">
            <w:pPr>
              <w:jc w:val="center"/>
            </w:pPr>
            <w:r>
              <w:rPr>
                <w:rFonts w:hint="eastAsia"/>
                <w:sz w:val="24"/>
              </w:rPr>
              <w:t>17</w:t>
            </w:r>
            <w:r>
              <w:rPr>
                <w:rFonts w:hint="eastAsia"/>
                <w:sz w:val="24"/>
              </w:rPr>
              <w:t>国开</w:t>
            </w:r>
            <w:r>
              <w:rPr>
                <w:rFonts w:hint="eastAsia"/>
                <w:sz w:val="24"/>
              </w:rPr>
              <w:t>03</w:t>
            </w:r>
          </w:p>
        </w:tc>
        <w:tc>
          <w:tcPr>
            <w:tcW w:w="1731" w:type="dxa"/>
            <w:vAlign w:val="center"/>
          </w:tcPr>
          <w:p w14:paraId="23443237" w14:textId="77777777" w:rsidR="00795A1F" w:rsidRDefault="00C27C22">
            <w:pPr>
              <w:jc w:val="center"/>
            </w:pPr>
            <w:r>
              <w:rPr>
                <w:rFonts w:hint="eastAsia"/>
                <w:sz w:val="24"/>
              </w:rPr>
              <w:t>600,000</w:t>
            </w:r>
          </w:p>
        </w:tc>
        <w:tc>
          <w:tcPr>
            <w:tcW w:w="1980" w:type="dxa"/>
            <w:vAlign w:val="center"/>
          </w:tcPr>
          <w:p w14:paraId="0A473336" w14:textId="77777777" w:rsidR="00795A1F" w:rsidRDefault="00C27C22">
            <w:pPr>
              <w:jc w:val="center"/>
            </w:pPr>
            <w:r>
              <w:rPr>
                <w:rFonts w:hint="eastAsia"/>
                <w:sz w:val="24"/>
              </w:rPr>
              <w:t>59,963,133.95</w:t>
            </w:r>
          </w:p>
        </w:tc>
        <w:tc>
          <w:tcPr>
            <w:tcW w:w="1520" w:type="dxa"/>
            <w:vAlign w:val="center"/>
          </w:tcPr>
          <w:p w14:paraId="6884602D" w14:textId="77777777" w:rsidR="00795A1F" w:rsidRDefault="00C27C22">
            <w:pPr>
              <w:jc w:val="center"/>
            </w:pPr>
            <w:r>
              <w:rPr>
                <w:rFonts w:hint="eastAsia"/>
                <w:sz w:val="24"/>
              </w:rPr>
              <w:t>2.51</w:t>
            </w:r>
          </w:p>
        </w:tc>
      </w:tr>
      <w:tr w:rsidR="00795A1F" w14:paraId="2863B7B7" w14:textId="77777777">
        <w:trPr>
          <w:jc w:val="center"/>
        </w:trPr>
        <w:tc>
          <w:tcPr>
            <w:tcW w:w="768" w:type="dxa"/>
            <w:vAlign w:val="center"/>
          </w:tcPr>
          <w:p w14:paraId="49F27D29" w14:textId="77777777" w:rsidR="00795A1F" w:rsidRDefault="00C27C22">
            <w:pPr>
              <w:jc w:val="center"/>
            </w:pPr>
            <w:r>
              <w:rPr>
                <w:rFonts w:hint="eastAsia"/>
                <w:sz w:val="24"/>
              </w:rPr>
              <w:t>3</w:t>
            </w:r>
          </w:p>
        </w:tc>
        <w:tc>
          <w:tcPr>
            <w:tcW w:w="1329" w:type="dxa"/>
            <w:vAlign w:val="center"/>
          </w:tcPr>
          <w:p w14:paraId="76B87C30" w14:textId="77777777" w:rsidR="00795A1F" w:rsidRDefault="00C27C22">
            <w:pPr>
              <w:jc w:val="center"/>
            </w:pPr>
            <w:r>
              <w:rPr>
                <w:rFonts w:hint="eastAsia"/>
                <w:sz w:val="24"/>
              </w:rPr>
              <w:t>011764064</w:t>
            </w:r>
          </w:p>
        </w:tc>
        <w:tc>
          <w:tcPr>
            <w:tcW w:w="1762" w:type="dxa"/>
            <w:vAlign w:val="center"/>
          </w:tcPr>
          <w:p w14:paraId="1E8125AA" w14:textId="77777777" w:rsidR="00795A1F" w:rsidRDefault="00C27C22">
            <w:pPr>
              <w:jc w:val="center"/>
            </w:pPr>
            <w:r>
              <w:rPr>
                <w:rFonts w:hint="eastAsia"/>
                <w:sz w:val="24"/>
              </w:rPr>
              <w:t>17</w:t>
            </w:r>
            <w:r>
              <w:rPr>
                <w:rFonts w:hint="eastAsia"/>
                <w:sz w:val="24"/>
              </w:rPr>
              <w:t>广州金融</w:t>
            </w:r>
            <w:r>
              <w:rPr>
                <w:rFonts w:hint="eastAsia"/>
                <w:sz w:val="24"/>
              </w:rPr>
              <w:t>SCP002</w:t>
            </w:r>
          </w:p>
        </w:tc>
        <w:tc>
          <w:tcPr>
            <w:tcW w:w="1731" w:type="dxa"/>
            <w:vAlign w:val="center"/>
          </w:tcPr>
          <w:p w14:paraId="5B8EB7B5" w14:textId="77777777" w:rsidR="00795A1F" w:rsidRDefault="00C27C22">
            <w:pPr>
              <w:jc w:val="center"/>
            </w:pPr>
            <w:r>
              <w:rPr>
                <w:rFonts w:hint="eastAsia"/>
                <w:sz w:val="24"/>
              </w:rPr>
              <w:t>500,000</w:t>
            </w:r>
          </w:p>
        </w:tc>
        <w:tc>
          <w:tcPr>
            <w:tcW w:w="1980" w:type="dxa"/>
            <w:vAlign w:val="center"/>
          </w:tcPr>
          <w:p w14:paraId="0D2A8980" w14:textId="77777777" w:rsidR="00795A1F" w:rsidRDefault="00C27C22">
            <w:pPr>
              <w:jc w:val="center"/>
            </w:pPr>
            <w:r>
              <w:rPr>
                <w:rFonts w:hint="eastAsia"/>
                <w:sz w:val="24"/>
              </w:rPr>
              <w:t>49,999,327.96</w:t>
            </w:r>
          </w:p>
        </w:tc>
        <w:tc>
          <w:tcPr>
            <w:tcW w:w="1520" w:type="dxa"/>
            <w:vAlign w:val="center"/>
          </w:tcPr>
          <w:p w14:paraId="33E9B8CF" w14:textId="77777777" w:rsidR="00795A1F" w:rsidRDefault="00C27C22">
            <w:pPr>
              <w:jc w:val="center"/>
            </w:pPr>
            <w:r>
              <w:rPr>
                <w:rFonts w:hint="eastAsia"/>
                <w:sz w:val="24"/>
              </w:rPr>
              <w:t>2.09</w:t>
            </w:r>
          </w:p>
        </w:tc>
      </w:tr>
      <w:tr w:rsidR="00795A1F" w14:paraId="32275BAF" w14:textId="77777777">
        <w:trPr>
          <w:jc w:val="center"/>
        </w:trPr>
        <w:tc>
          <w:tcPr>
            <w:tcW w:w="768" w:type="dxa"/>
            <w:vAlign w:val="center"/>
          </w:tcPr>
          <w:p w14:paraId="148BAB25" w14:textId="77777777" w:rsidR="00795A1F" w:rsidRDefault="00C27C22">
            <w:pPr>
              <w:jc w:val="center"/>
            </w:pPr>
            <w:r>
              <w:rPr>
                <w:rFonts w:hint="eastAsia"/>
                <w:sz w:val="24"/>
              </w:rPr>
              <w:t>4</w:t>
            </w:r>
          </w:p>
        </w:tc>
        <w:tc>
          <w:tcPr>
            <w:tcW w:w="1329" w:type="dxa"/>
            <w:vAlign w:val="center"/>
          </w:tcPr>
          <w:p w14:paraId="4D315EBE" w14:textId="77777777" w:rsidR="00795A1F" w:rsidRDefault="00C27C22">
            <w:pPr>
              <w:jc w:val="center"/>
            </w:pPr>
            <w:r>
              <w:rPr>
                <w:rFonts w:hint="eastAsia"/>
                <w:sz w:val="24"/>
              </w:rPr>
              <w:t>041751019</w:t>
            </w:r>
          </w:p>
        </w:tc>
        <w:tc>
          <w:tcPr>
            <w:tcW w:w="1762" w:type="dxa"/>
            <w:vAlign w:val="center"/>
          </w:tcPr>
          <w:p w14:paraId="7A0C709E" w14:textId="77777777" w:rsidR="00795A1F" w:rsidRDefault="00C27C22">
            <w:pPr>
              <w:jc w:val="center"/>
            </w:pPr>
            <w:r>
              <w:rPr>
                <w:rFonts w:hint="eastAsia"/>
                <w:sz w:val="24"/>
              </w:rPr>
              <w:t>17</w:t>
            </w:r>
            <w:r>
              <w:rPr>
                <w:rFonts w:hint="eastAsia"/>
                <w:sz w:val="24"/>
              </w:rPr>
              <w:t>扬子国资</w:t>
            </w:r>
            <w:r>
              <w:rPr>
                <w:rFonts w:hint="eastAsia"/>
                <w:sz w:val="24"/>
              </w:rPr>
              <w:t>CP001</w:t>
            </w:r>
          </w:p>
        </w:tc>
        <w:tc>
          <w:tcPr>
            <w:tcW w:w="1731" w:type="dxa"/>
            <w:vAlign w:val="center"/>
          </w:tcPr>
          <w:p w14:paraId="4A49562F" w14:textId="77777777" w:rsidR="00795A1F" w:rsidRDefault="00C27C22">
            <w:pPr>
              <w:jc w:val="center"/>
            </w:pPr>
            <w:r>
              <w:rPr>
                <w:rFonts w:hint="eastAsia"/>
                <w:sz w:val="24"/>
              </w:rPr>
              <w:t>500,000</w:t>
            </w:r>
          </w:p>
        </w:tc>
        <w:tc>
          <w:tcPr>
            <w:tcW w:w="1980" w:type="dxa"/>
            <w:vAlign w:val="center"/>
          </w:tcPr>
          <w:p w14:paraId="7A7C1B6B" w14:textId="77777777" w:rsidR="00795A1F" w:rsidRDefault="00C27C22">
            <w:pPr>
              <w:jc w:val="center"/>
            </w:pPr>
            <w:r>
              <w:rPr>
                <w:rFonts w:hint="eastAsia"/>
                <w:sz w:val="24"/>
              </w:rPr>
              <w:t>49,978,250.18</w:t>
            </w:r>
          </w:p>
        </w:tc>
        <w:tc>
          <w:tcPr>
            <w:tcW w:w="1520" w:type="dxa"/>
            <w:vAlign w:val="center"/>
          </w:tcPr>
          <w:p w14:paraId="0634C99E" w14:textId="77777777" w:rsidR="00795A1F" w:rsidRDefault="00C27C22">
            <w:pPr>
              <w:jc w:val="center"/>
            </w:pPr>
            <w:r>
              <w:rPr>
                <w:rFonts w:hint="eastAsia"/>
                <w:sz w:val="24"/>
              </w:rPr>
              <w:t>2.09</w:t>
            </w:r>
          </w:p>
        </w:tc>
      </w:tr>
      <w:tr w:rsidR="00795A1F" w14:paraId="0F47CB3E" w14:textId="77777777">
        <w:trPr>
          <w:jc w:val="center"/>
        </w:trPr>
        <w:tc>
          <w:tcPr>
            <w:tcW w:w="768" w:type="dxa"/>
            <w:vAlign w:val="center"/>
          </w:tcPr>
          <w:p w14:paraId="2AF525A3" w14:textId="77777777" w:rsidR="00795A1F" w:rsidRDefault="00C27C22">
            <w:pPr>
              <w:jc w:val="center"/>
            </w:pPr>
            <w:r>
              <w:rPr>
                <w:rFonts w:hint="eastAsia"/>
                <w:sz w:val="24"/>
              </w:rPr>
              <w:t>5</w:t>
            </w:r>
          </w:p>
        </w:tc>
        <w:tc>
          <w:tcPr>
            <w:tcW w:w="1329" w:type="dxa"/>
            <w:vAlign w:val="center"/>
          </w:tcPr>
          <w:p w14:paraId="19B1A89F" w14:textId="77777777" w:rsidR="00795A1F" w:rsidRDefault="00C27C22">
            <w:pPr>
              <w:jc w:val="center"/>
            </w:pPr>
            <w:r>
              <w:rPr>
                <w:rFonts w:hint="eastAsia"/>
                <w:sz w:val="24"/>
              </w:rPr>
              <w:t>111781773</w:t>
            </w:r>
          </w:p>
        </w:tc>
        <w:tc>
          <w:tcPr>
            <w:tcW w:w="1762" w:type="dxa"/>
            <w:vAlign w:val="center"/>
          </w:tcPr>
          <w:p w14:paraId="4F9E9D66" w14:textId="77777777" w:rsidR="00795A1F" w:rsidRDefault="00C27C22">
            <w:pPr>
              <w:jc w:val="center"/>
            </w:pPr>
            <w:r>
              <w:rPr>
                <w:rFonts w:hint="eastAsia"/>
                <w:sz w:val="24"/>
              </w:rPr>
              <w:t>17</w:t>
            </w:r>
            <w:r>
              <w:rPr>
                <w:rFonts w:hint="eastAsia"/>
                <w:sz w:val="24"/>
              </w:rPr>
              <w:t>唐山银行</w:t>
            </w:r>
            <w:r>
              <w:rPr>
                <w:rFonts w:hint="eastAsia"/>
                <w:sz w:val="24"/>
              </w:rPr>
              <w:t>CD131</w:t>
            </w:r>
          </w:p>
        </w:tc>
        <w:tc>
          <w:tcPr>
            <w:tcW w:w="1731" w:type="dxa"/>
            <w:vAlign w:val="center"/>
          </w:tcPr>
          <w:p w14:paraId="13093064" w14:textId="77777777" w:rsidR="00795A1F" w:rsidRDefault="00C27C22">
            <w:pPr>
              <w:jc w:val="center"/>
            </w:pPr>
            <w:r>
              <w:rPr>
                <w:rFonts w:hint="eastAsia"/>
                <w:sz w:val="24"/>
              </w:rPr>
              <w:t>500,000</w:t>
            </w:r>
          </w:p>
        </w:tc>
        <w:tc>
          <w:tcPr>
            <w:tcW w:w="1980" w:type="dxa"/>
            <w:vAlign w:val="center"/>
          </w:tcPr>
          <w:p w14:paraId="62923A1A" w14:textId="77777777" w:rsidR="00795A1F" w:rsidRDefault="00C27C22">
            <w:pPr>
              <w:jc w:val="center"/>
            </w:pPr>
            <w:r>
              <w:rPr>
                <w:rFonts w:hint="eastAsia"/>
                <w:sz w:val="24"/>
              </w:rPr>
              <w:t>49,846,173.16</w:t>
            </w:r>
          </w:p>
        </w:tc>
        <w:tc>
          <w:tcPr>
            <w:tcW w:w="1520" w:type="dxa"/>
            <w:vAlign w:val="center"/>
          </w:tcPr>
          <w:p w14:paraId="1ECBE61E" w14:textId="77777777" w:rsidR="00795A1F" w:rsidRDefault="00C27C22">
            <w:pPr>
              <w:jc w:val="center"/>
            </w:pPr>
            <w:r>
              <w:rPr>
                <w:rFonts w:hint="eastAsia"/>
                <w:sz w:val="24"/>
              </w:rPr>
              <w:t>2.08</w:t>
            </w:r>
          </w:p>
        </w:tc>
      </w:tr>
      <w:tr w:rsidR="00795A1F" w14:paraId="53146700" w14:textId="77777777">
        <w:trPr>
          <w:jc w:val="center"/>
        </w:trPr>
        <w:tc>
          <w:tcPr>
            <w:tcW w:w="768" w:type="dxa"/>
            <w:vAlign w:val="center"/>
          </w:tcPr>
          <w:p w14:paraId="504CC1CB" w14:textId="77777777" w:rsidR="00795A1F" w:rsidRDefault="00C27C22">
            <w:pPr>
              <w:jc w:val="center"/>
            </w:pPr>
            <w:r>
              <w:rPr>
                <w:rFonts w:hint="eastAsia"/>
                <w:sz w:val="24"/>
              </w:rPr>
              <w:t>6</w:t>
            </w:r>
          </w:p>
        </w:tc>
        <w:tc>
          <w:tcPr>
            <w:tcW w:w="1329" w:type="dxa"/>
            <w:vAlign w:val="center"/>
          </w:tcPr>
          <w:p w14:paraId="2BB37266" w14:textId="77777777" w:rsidR="00795A1F" w:rsidRDefault="00C27C22">
            <w:pPr>
              <w:jc w:val="center"/>
            </w:pPr>
            <w:r>
              <w:rPr>
                <w:rFonts w:hint="eastAsia"/>
                <w:sz w:val="24"/>
              </w:rPr>
              <w:t>111782104</w:t>
            </w:r>
          </w:p>
        </w:tc>
        <w:tc>
          <w:tcPr>
            <w:tcW w:w="1762" w:type="dxa"/>
            <w:vAlign w:val="center"/>
          </w:tcPr>
          <w:p w14:paraId="1E386AE1" w14:textId="77777777" w:rsidR="00795A1F" w:rsidRDefault="00C27C22">
            <w:pPr>
              <w:jc w:val="center"/>
            </w:pPr>
            <w:r>
              <w:rPr>
                <w:rFonts w:hint="eastAsia"/>
                <w:sz w:val="24"/>
              </w:rPr>
              <w:t>17</w:t>
            </w:r>
            <w:r>
              <w:rPr>
                <w:rFonts w:hint="eastAsia"/>
                <w:sz w:val="24"/>
              </w:rPr>
              <w:t>长安银行</w:t>
            </w:r>
            <w:r>
              <w:rPr>
                <w:rFonts w:hint="eastAsia"/>
                <w:sz w:val="24"/>
              </w:rPr>
              <w:t>CD059</w:t>
            </w:r>
          </w:p>
        </w:tc>
        <w:tc>
          <w:tcPr>
            <w:tcW w:w="1731" w:type="dxa"/>
            <w:vAlign w:val="center"/>
          </w:tcPr>
          <w:p w14:paraId="7568F993" w14:textId="77777777" w:rsidR="00795A1F" w:rsidRDefault="00C27C22">
            <w:pPr>
              <w:jc w:val="center"/>
            </w:pPr>
            <w:r>
              <w:rPr>
                <w:rFonts w:hint="eastAsia"/>
                <w:sz w:val="24"/>
              </w:rPr>
              <w:t>500,000</w:t>
            </w:r>
          </w:p>
        </w:tc>
        <w:tc>
          <w:tcPr>
            <w:tcW w:w="1980" w:type="dxa"/>
            <w:vAlign w:val="center"/>
          </w:tcPr>
          <w:p w14:paraId="573B7350" w14:textId="77777777" w:rsidR="00795A1F" w:rsidRDefault="00C27C22">
            <w:pPr>
              <w:jc w:val="center"/>
            </w:pPr>
            <w:r>
              <w:rPr>
                <w:rFonts w:hint="eastAsia"/>
                <w:sz w:val="24"/>
              </w:rPr>
              <w:t>49,802,335.88</w:t>
            </w:r>
          </w:p>
        </w:tc>
        <w:tc>
          <w:tcPr>
            <w:tcW w:w="1520" w:type="dxa"/>
            <w:vAlign w:val="center"/>
          </w:tcPr>
          <w:p w14:paraId="1EC3A818" w14:textId="77777777" w:rsidR="00795A1F" w:rsidRDefault="00C27C22">
            <w:pPr>
              <w:jc w:val="center"/>
            </w:pPr>
            <w:r>
              <w:rPr>
                <w:rFonts w:hint="eastAsia"/>
                <w:sz w:val="24"/>
              </w:rPr>
              <w:t>2.08</w:t>
            </w:r>
          </w:p>
        </w:tc>
      </w:tr>
      <w:tr w:rsidR="00795A1F" w14:paraId="27471F27" w14:textId="77777777">
        <w:trPr>
          <w:jc w:val="center"/>
        </w:trPr>
        <w:tc>
          <w:tcPr>
            <w:tcW w:w="768" w:type="dxa"/>
            <w:vAlign w:val="center"/>
          </w:tcPr>
          <w:p w14:paraId="50C05360" w14:textId="77777777" w:rsidR="00795A1F" w:rsidRDefault="00C27C22">
            <w:pPr>
              <w:jc w:val="center"/>
            </w:pPr>
            <w:r>
              <w:rPr>
                <w:rFonts w:hint="eastAsia"/>
                <w:sz w:val="24"/>
              </w:rPr>
              <w:t>7</w:t>
            </w:r>
          </w:p>
        </w:tc>
        <w:tc>
          <w:tcPr>
            <w:tcW w:w="1329" w:type="dxa"/>
            <w:vAlign w:val="center"/>
          </w:tcPr>
          <w:p w14:paraId="7D4B64AF" w14:textId="77777777" w:rsidR="00795A1F" w:rsidRDefault="00C27C22">
            <w:pPr>
              <w:jc w:val="center"/>
            </w:pPr>
            <w:r>
              <w:rPr>
                <w:rFonts w:hint="eastAsia"/>
                <w:sz w:val="24"/>
              </w:rPr>
              <w:t>111784754</w:t>
            </w:r>
          </w:p>
        </w:tc>
        <w:tc>
          <w:tcPr>
            <w:tcW w:w="1762" w:type="dxa"/>
            <w:vAlign w:val="center"/>
          </w:tcPr>
          <w:p w14:paraId="50629378" w14:textId="77777777" w:rsidR="00795A1F" w:rsidRDefault="00C27C22">
            <w:pPr>
              <w:jc w:val="center"/>
            </w:pPr>
            <w:r>
              <w:rPr>
                <w:rFonts w:hint="eastAsia"/>
                <w:sz w:val="24"/>
              </w:rPr>
              <w:t>17</w:t>
            </w:r>
            <w:r>
              <w:rPr>
                <w:rFonts w:hint="eastAsia"/>
                <w:sz w:val="24"/>
              </w:rPr>
              <w:t>广东华兴银行</w:t>
            </w:r>
            <w:r>
              <w:rPr>
                <w:rFonts w:hint="eastAsia"/>
                <w:sz w:val="24"/>
              </w:rPr>
              <w:t>CD081</w:t>
            </w:r>
          </w:p>
        </w:tc>
        <w:tc>
          <w:tcPr>
            <w:tcW w:w="1731" w:type="dxa"/>
            <w:vAlign w:val="center"/>
          </w:tcPr>
          <w:p w14:paraId="70C05335" w14:textId="77777777" w:rsidR="00795A1F" w:rsidRDefault="00C27C22">
            <w:pPr>
              <w:jc w:val="center"/>
            </w:pPr>
            <w:r>
              <w:rPr>
                <w:rFonts w:hint="eastAsia"/>
                <w:sz w:val="24"/>
              </w:rPr>
              <w:t>500,000</w:t>
            </w:r>
          </w:p>
        </w:tc>
        <w:tc>
          <w:tcPr>
            <w:tcW w:w="1980" w:type="dxa"/>
            <w:vAlign w:val="center"/>
          </w:tcPr>
          <w:p w14:paraId="1D4518AF" w14:textId="77777777" w:rsidR="00795A1F" w:rsidRDefault="00C27C22">
            <w:pPr>
              <w:jc w:val="center"/>
            </w:pPr>
            <w:r>
              <w:rPr>
                <w:rFonts w:hint="eastAsia"/>
                <w:sz w:val="24"/>
              </w:rPr>
              <w:t>49,561,113.79</w:t>
            </w:r>
          </w:p>
        </w:tc>
        <w:tc>
          <w:tcPr>
            <w:tcW w:w="1520" w:type="dxa"/>
            <w:vAlign w:val="center"/>
          </w:tcPr>
          <w:p w14:paraId="7ED0B1EF" w14:textId="77777777" w:rsidR="00795A1F" w:rsidRDefault="00C27C22">
            <w:pPr>
              <w:jc w:val="center"/>
            </w:pPr>
            <w:r>
              <w:rPr>
                <w:rFonts w:hint="eastAsia"/>
                <w:sz w:val="24"/>
              </w:rPr>
              <w:t>2.07</w:t>
            </w:r>
          </w:p>
        </w:tc>
      </w:tr>
      <w:tr w:rsidR="00795A1F" w14:paraId="10E01DE0" w14:textId="77777777">
        <w:trPr>
          <w:jc w:val="center"/>
        </w:trPr>
        <w:tc>
          <w:tcPr>
            <w:tcW w:w="768" w:type="dxa"/>
            <w:vAlign w:val="center"/>
          </w:tcPr>
          <w:p w14:paraId="6E82E26C" w14:textId="77777777" w:rsidR="00795A1F" w:rsidRDefault="00C27C22">
            <w:pPr>
              <w:jc w:val="center"/>
            </w:pPr>
            <w:r>
              <w:rPr>
                <w:rFonts w:hint="eastAsia"/>
                <w:sz w:val="24"/>
              </w:rPr>
              <w:t>8</w:t>
            </w:r>
          </w:p>
        </w:tc>
        <w:tc>
          <w:tcPr>
            <w:tcW w:w="1329" w:type="dxa"/>
            <w:vAlign w:val="center"/>
          </w:tcPr>
          <w:p w14:paraId="2E353F79" w14:textId="77777777" w:rsidR="00795A1F" w:rsidRDefault="00C27C22">
            <w:pPr>
              <w:jc w:val="center"/>
            </w:pPr>
            <w:r>
              <w:rPr>
                <w:rFonts w:hint="eastAsia"/>
                <w:sz w:val="24"/>
              </w:rPr>
              <w:t>111784771</w:t>
            </w:r>
          </w:p>
        </w:tc>
        <w:tc>
          <w:tcPr>
            <w:tcW w:w="1762" w:type="dxa"/>
            <w:vAlign w:val="center"/>
          </w:tcPr>
          <w:p w14:paraId="4BD0D0B6" w14:textId="77777777" w:rsidR="00795A1F" w:rsidRDefault="00C27C22">
            <w:pPr>
              <w:jc w:val="center"/>
            </w:pPr>
            <w:r>
              <w:rPr>
                <w:rFonts w:hint="eastAsia"/>
                <w:sz w:val="24"/>
              </w:rPr>
              <w:t>17</w:t>
            </w:r>
            <w:r>
              <w:rPr>
                <w:rFonts w:hint="eastAsia"/>
                <w:sz w:val="24"/>
              </w:rPr>
              <w:t>廊坊银行</w:t>
            </w:r>
            <w:r>
              <w:rPr>
                <w:rFonts w:hint="eastAsia"/>
                <w:sz w:val="24"/>
              </w:rPr>
              <w:t>CD094</w:t>
            </w:r>
          </w:p>
        </w:tc>
        <w:tc>
          <w:tcPr>
            <w:tcW w:w="1731" w:type="dxa"/>
            <w:vAlign w:val="center"/>
          </w:tcPr>
          <w:p w14:paraId="24E3A219" w14:textId="77777777" w:rsidR="00795A1F" w:rsidRDefault="00C27C22">
            <w:pPr>
              <w:jc w:val="center"/>
            </w:pPr>
            <w:r>
              <w:rPr>
                <w:rFonts w:hint="eastAsia"/>
                <w:sz w:val="24"/>
              </w:rPr>
              <w:t>500,000</w:t>
            </w:r>
          </w:p>
        </w:tc>
        <w:tc>
          <w:tcPr>
            <w:tcW w:w="1980" w:type="dxa"/>
            <w:vAlign w:val="center"/>
          </w:tcPr>
          <w:p w14:paraId="4BCE539A" w14:textId="77777777" w:rsidR="00795A1F" w:rsidRDefault="00C27C22">
            <w:pPr>
              <w:jc w:val="center"/>
            </w:pPr>
            <w:r>
              <w:rPr>
                <w:rFonts w:hint="eastAsia"/>
                <w:sz w:val="24"/>
              </w:rPr>
              <w:t>49,536,043.14</w:t>
            </w:r>
          </w:p>
        </w:tc>
        <w:tc>
          <w:tcPr>
            <w:tcW w:w="1520" w:type="dxa"/>
            <w:vAlign w:val="center"/>
          </w:tcPr>
          <w:p w14:paraId="456A0F77" w14:textId="77777777" w:rsidR="00795A1F" w:rsidRDefault="00C27C22">
            <w:pPr>
              <w:jc w:val="center"/>
            </w:pPr>
            <w:r>
              <w:rPr>
                <w:rFonts w:hint="eastAsia"/>
                <w:sz w:val="24"/>
              </w:rPr>
              <w:t>2.07</w:t>
            </w:r>
          </w:p>
        </w:tc>
      </w:tr>
      <w:tr w:rsidR="00795A1F" w14:paraId="4614694D" w14:textId="77777777">
        <w:trPr>
          <w:jc w:val="center"/>
        </w:trPr>
        <w:tc>
          <w:tcPr>
            <w:tcW w:w="768" w:type="dxa"/>
            <w:vAlign w:val="center"/>
          </w:tcPr>
          <w:p w14:paraId="00E6E575" w14:textId="77777777" w:rsidR="00795A1F" w:rsidRDefault="00C27C22">
            <w:pPr>
              <w:jc w:val="center"/>
            </w:pPr>
            <w:r>
              <w:rPr>
                <w:rFonts w:hint="eastAsia"/>
                <w:sz w:val="24"/>
              </w:rPr>
              <w:t>9</w:t>
            </w:r>
          </w:p>
        </w:tc>
        <w:tc>
          <w:tcPr>
            <w:tcW w:w="1329" w:type="dxa"/>
            <w:vAlign w:val="center"/>
          </w:tcPr>
          <w:p w14:paraId="34FD6D21" w14:textId="77777777" w:rsidR="00795A1F" w:rsidRDefault="00C27C22">
            <w:pPr>
              <w:jc w:val="center"/>
            </w:pPr>
            <w:r>
              <w:rPr>
                <w:rFonts w:hint="eastAsia"/>
                <w:sz w:val="24"/>
              </w:rPr>
              <w:t>111785313</w:t>
            </w:r>
          </w:p>
        </w:tc>
        <w:tc>
          <w:tcPr>
            <w:tcW w:w="1762" w:type="dxa"/>
            <w:vAlign w:val="center"/>
          </w:tcPr>
          <w:p w14:paraId="79506A98" w14:textId="77777777" w:rsidR="00795A1F" w:rsidRDefault="00C27C22">
            <w:pPr>
              <w:jc w:val="center"/>
            </w:pPr>
            <w:r>
              <w:rPr>
                <w:rFonts w:hint="eastAsia"/>
                <w:sz w:val="24"/>
              </w:rPr>
              <w:t>17</w:t>
            </w:r>
            <w:r>
              <w:rPr>
                <w:rFonts w:hint="eastAsia"/>
                <w:sz w:val="24"/>
              </w:rPr>
              <w:t>哈尔滨银行</w:t>
            </w:r>
            <w:r>
              <w:rPr>
                <w:rFonts w:hint="eastAsia"/>
                <w:sz w:val="24"/>
              </w:rPr>
              <w:t>CD184</w:t>
            </w:r>
          </w:p>
        </w:tc>
        <w:tc>
          <w:tcPr>
            <w:tcW w:w="1731" w:type="dxa"/>
            <w:vAlign w:val="center"/>
          </w:tcPr>
          <w:p w14:paraId="1D164C3C" w14:textId="77777777" w:rsidR="00795A1F" w:rsidRDefault="00C27C22">
            <w:pPr>
              <w:jc w:val="center"/>
            </w:pPr>
            <w:r>
              <w:rPr>
                <w:rFonts w:hint="eastAsia"/>
                <w:sz w:val="24"/>
              </w:rPr>
              <w:t>500,000</w:t>
            </w:r>
          </w:p>
        </w:tc>
        <w:tc>
          <w:tcPr>
            <w:tcW w:w="1980" w:type="dxa"/>
            <w:vAlign w:val="center"/>
          </w:tcPr>
          <w:p w14:paraId="7B77512A" w14:textId="77777777" w:rsidR="00795A1F" w:rsidRDefault="00C27C22">
            <w:pPr>
              <w:jc w:val="center"/>
            </w:pPr>
            <w:r>
              <w:rPr>
                <w:rFonts w:hint="eastAsia"/>
                <w:sz w:val="24"/>
              </w:rPr>
              <w:t>49,511,201.30</w:t>
            </w:r>
          </w:p>
        </w:tc>
        <w:tc>
          <w:tcPr>
            <w:tcW w:w="1520" w:type="dxa"/>
            <w:vAlign w:val="center"/>
          </w:tcPr>
          <w:p w14:paraId="2B71C161" w14:textId="77777777" w:rsidR="00795A1F" w:rsidRDefault="00C27C22">
            <w:pPr>
              <w:jc w:val="center"/>
            </w:pPr>
            <w:r>
              <w:rPr>
                <w:rFonts w:hint="eastAsia"/>
                <w:sz w:val="24"/>
              </w:rPr>
              <w:t>2.07</w:t>
            </w:r>
          </w:p>
        </w:tc>
      </w:tr>
      <w:tr w:rsidR="00795A1F" w14:paraId="08878280" w14:textId="77777777">
        <w:trPr>
          <w:jc w:val="center"/>
        </w:trPr>
        <w:tc>
          <w:tcPr>
            <w:tcW w:w="768" w:type="dxa"/>
            <w:vAlign w:val="center"/>
          </w:tcPr>
          <w:p w14:paraId="18187841" w14:textId="77777777" w:rsidR="00795A1F" w:rsidRDefault="00C27C22">
            <w:pPr>
              <w:jc w:val="center"/>
            </w:pPr>
            <w:r>
              <w:rPr>
                <w:rFonts w:hint="eastAsia"/>
                <w:sz w:val="24"/>
              </w:rPr>
              <w:t>10</w:t>
            </w:r>
          </w:p>
        </w:tc>
        <w:tc>
          <w:tcPr>
            <w:tcW w:w="1329" w:type="dxa"/>
            <w:vAlign w:val="center"/>
          </w:tcPr>
          <w:p w14:paraId="7DCA21D0" w14:textId="77777777" w:rsidR="00795A1F" w:rsidRDefault="00C27C22">
            <w:pPr>
              <w:jc w:val="center"/>
            </w:pPr>
            <w:r>
              <w:rPr>
                <w:rFonts w:hint="eastAsia"/>
                <w:sz w:val="24"/>
              </w:rPr>
              <w:t>111785335</w:t>
            </w:r>
          </w:p>
        </w:tc>
        <w:tc>
          <w:tcPr>
            <w:tcW w:w="1762" w:type="dxa"/>
            <w:vAlign w:val="center"/>
          </w:tcPr>
          <w:p w14:paraId="4E801E59" w14:textId="77777777" w:rsidR="00795A1F" w:rsidRDefault="00C27C22">
            <w:pPr>
              <w:jc w:val="center"/>
            </w:pPr>
            <w:r>
              <w:rPr>
                <w:rFonts w:hint="eastAsia"/>
                <w:sz w:val="24"/>
              </w:rPr>
              <w:t>17</w:t>
            </w:r>
            <w:r>
              <w:rPr>
                <w:rFonts w:hint="eastAsia"/>
                <w:sz w:val="24"/>
              </w:rPr>
              <w:t>潍坊银行</w:t>
            </w:r>
            <w:r>
              <w:rPr>
                <w:rFonts w:hint="eastAsia"/>
                <w:sz w:val="24"/>
              </w:rPr>
              <w:t>CD045</w:t>
            </w:r>
          </w:p>
        </w:tc>
        <w:tc>
          <w:tcPr>
            <w:tcW w:w="1731" w:type="dxa"/>
            <w:vAlign w:val="center"/>
          </w:tcPr>
          <w:p w14:paraId="24192ADA" w14:textId="77777777" w:rsidR="00795A1F" w:rsidRDefault="00C27C22">
            <w:pPr>
              <w:jc w:val="center"/>
            </w:pPr>
            <w:r>
              <w:rPr>
                <w:rFonts w:hint="eastAsia"/>
                <w:sz w:val="24"/>
              </w:rPr>
              <w:t>500,000</w:t>
            </w:r>
          </w:p>
        </w:tc>
        <w:tc>
          <w:tcPr>
            <w:tcW w:w="1980" w:type="dxa"/>
            <w:vAlign w:val="center"/>
          </w:tcPr>
          <w:p w14:paraId="748DC3F6" w14:textId="77777777" w:rsidR="00795A1F" w:rsidRDefault="00C27C22">
            <w:pPr>
              <w:jc w:val="center"/>
            </w:pPr>
            <w:r>
              <w:rPr>
                <w:rFonts w:hint="eastAsia"/>
                <w:sz w:val="24"/>
              </w:rPr>
              <w:t>49,503,953.66</w:t>
            </w:r>
          </w:p>
        </w:tc>
        <w:tc>
          <w:tcPr>
            <w:tcW w:w="1520" w:type="dxa"/>
            <w:vAlign w:val="center"/>
          </w:tcPr>
          <w:p w14:paraId="7DA39B3E" w14:textId="77777777" w:rsidR="00795A1F" w:rsidRDefault="00C27C22">
            <w:pPr>
              <w:jc w:val="center"/>
            </w:pPr>
            <w:r>
              <w:rPr>
                <w:rFonts w:hint="eastAsia"/>
                <w:sz w:val="24"/>
              </w:rPr>
              <w:t>2.07</w:t>
            </w:r>
          </w:p>
        </w:tc>
      </w:tr>
    </w:tbl>
    <w:p w14:paraId="51A62E68"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6F4F37AD"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80" w:name="_Toc331410108"/>
      <w:bookmarkStart w:id="81" w:name="_Toc509688273"/>
      <w:r w:rsidRPr="00473EE3">
        <w:rPr>
          <w:rFonts w:ascii="Times New Roman" w:hAnsi="Times New Roman" w:cs="Times New Roman" w:hint="eastAsia"/>
          <w:kern w:val="0"/>
          <w:szCs w:val="24"/>
        </w:rPr>
        <w:t>8.7</w:t>
      </w:r>
      <w:bookmarkEnd w:id="80"/>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1"/>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69049071" w14:textId="77777777" w:rsidTr="00CC0DF6">
        <w:trPr>
          <w:trHeight w:val="285"/>
          <w:jc w:val="center"/>
        </w:trPr>
        <w:tc>
          <w:tcPr>
            <w:tcW w:w="6042" w:type="dxa"/>
            <w:tcMar>
              <w:top w:w="15" w:type="dxa"/>
              <w:left w:w="15" w:type="dxa"/>
              <w:bottom w:w="0" w:type="dxa"/>
              <w:right w:w="15" w:type="dxa"/>
            </w:tcMar>
          </w:tcPr>
          <w:p w14:paraId="4D17D744"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26AA2971"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7DE3A15D" w14:textId="77777777" w:rsidTr="00CC0DF6">
        <w:trPr>
          <w:trHeight w:val="312"/>
          <w:jc w:val="center"/>
        </w:trPr>
        <w:tc>
          <w:tcPr>
            <w:tcW w:w="6042" w:type="dxa"/>
            <w:tcMar>
              <w:top w:w="15" w:type="dxa"/>
              <w:left w:w="15" w:type="dxa"/>
              <w:bottom w:w="0" w:type="dxa"/>
              <w:right w:w="15" w:type="dxa"/>
            </w:tcMar>
            <w:vAlign w:val="center"/>
          </w:tcPr>
          <w:p w14:paraId="6F262853"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25E5D9DC"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4F30068D" w14:textId="77777777" w:rsidTr="00CC0DF6">
        <w:trPr>
          <w:trHeight w:val="285"/>
          <w:jc w:val="center"/>
        </w:trPr>
        <w:tc>
          <w:tcPr>
            <w:tcW w:w="6042" w:type="dxa"/>
            <w:tcMar>
              <w:top w:w="15" w:type="dxa"/>
              <w:left w:w="15" w:type="dxa"/>
              <w:bottom w:w="0" w:type="dxa"/>
              <w:right w:w="15" w:type="dxa"/>
            </w:tcMar>
            <w:vAlign w:val="center"/>
          </w:tcPr>
          <w:p w14:paraId="20B261D3"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765FAB00" w14:textId="77777777" w:rsidR="007A380E" w:rsidRPr="00FD3757" w:rsidRDefault="007A380E" w:rsidP="00FD3757">
            <w:pPr>
              <w:spacing w:before="29" w:line="288" w:lineRule="auto"/>
              <w:jc w:val="right"/>
              <w:rPr>
                <w:sz w:val="24"/>
              </w:rPr>
            </w:pPr>
            <w:r w:rsidRPr="00FD3757">
              <w:rPr>
                <w:rFonts w:hint="eastAsia"/>
                <w:sz w:val="24"/>
              </w:rPr>
              <w:t>0.0469%</w:t>
            </w:r>
          </w:p>
        </w:tc>
      </w:tr>
      <w:tr w:rsidR="002C233F" w:rsidRPr="00D0515B" w14:paraId="41D438B0" w14:textId="77777777" w:rsidTr="00CC0DF6">
        <w:trPr>
          <w:trHeight w:val="285"/>
          <w:jc w:val="center"/>
        </w:trPr>
        <w:tc>
          <w:tcPr>
            <w:tcW w:w="6042" w:type="dxa"/>
            <w:tcMar>
              <w:top w:w="15" w:type="dxa"/>
              <w:left w:w="15" w:type="dxa"/>
              <w:bottom w:w="0" w:type="dxa"/>
              <w:right w:w="15" w:type="dxa"/>
            </w:tcMar>
            <w:vAlign w:val="center"/>
          </w:tcPr>
          <w:p w14:paraId="00782A44"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1CFA1A6B" w14:textId="77777777" w:rsidR="007A380E" w:rsidRPr="00FD3757" w:rsidRDefault="007A380E" w:rsidP="00FD3757">
            <w:pPr>
              <w:spacing w:before="29" w:line="288" w:lineRule="auto"/>
              <w:jc w:val="right"/>
              <w:rPr>
                <w:sz w:val="24"/>
              </w:rPr>
            </w:pPr>
            <w:r w:rsidRPr="00FD3757">
              <w:rPr>
                <w:rFonts w:hint="eastAsia"/>
                <w:sz w:val="24"/>
              </w:rPr>
              <w:t>-0.0725%</w:t>
            </w:r>
          </w:p>
        </w:tc>
      </w:tr>
      <w:tr w:rsidR="002C233F" w:rsidRPr="00D0515B" w14:paraId="293CF59A" w14:textId="77777777" w:rsidTr="00CC0DF6">
        <w:trPr>
          <w:trHeight w:val="314"/>
          <w:jc w:val="center"/>
        </w:trPr>
        <w:tc>
          <w:tcPr>
            <w:tcW w:w="6042" w:type="dxa"/>
            <w:tcMar>
              <w:top w:w="15" w:type="dxa"/>
              <w:left w:w="15" w:type="dxa"/>
              <w:bottom w:w="0" w:type="dxa"/>
              <w:right w:w="15" w:type="dxa"/>
            </w:tcMar>
            <w:vAlign w:val="center"/>
          </w:tcPr>
          <w:p w14:paraId="058F97AA" w14:textId="77777777" w:rsidR="007A380E" w:rsidRPr="00036F88" w:rsidRDefault="007A380E" w:rsidP="00036F88">
            <w:pPr>
              <w:spacing w:before="29" w:line="288" w:lineRule="auto"/>
              <w:rPr>
                <w:sz w:val="24"/>
              </w:rPr>
            </w:pPr>
            <w:r w:rsidRPr="00036F88">
              <w:rPr>
                <w:sz w:val="24"/>
              </w:rPr>
              <w:lastRenderedPageBreak/>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70B9F6C6" w14:textId="77777777" w:rsidR="007A380E" w:rsidRPr="00FD3757" w:rsidRDefault="007A380E" w:rsidP="00FD3757">
            <w:pPr>
              <w:spacing w:before="29" w:line="288" w:lineRule="auto"/>
              <w:jc w:val="right"/>
              <w:rPr>
                <w:sz w:val="24"/>
              </w:rPr>
            </w:pPr>
            <w:r w:rsidRPr="00FD3757">
              <w:rPr>
                <w:rFonts w:hint="eastAsia"/>
                <w:sz w:val="24"/>
              </w:rPr>
              <w:t>0.0178%</w:t>
            </w:r>
          </w:p>
        </w:tc>
      </w:tr>
    </w:tbl>
    <w:p w14:paraId="22A6EF89"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79402565"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2CE79099" w14:textId="77777777" w:rsidR="007F5DE6" w:rsidRPr="007F5DE6" w:rsidRDefault="007F5DE6" w:rsidP="00652D6E">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14:paraId="4AA30FA1" w14:textId="77777777" w:rsidR="007F5DE6" w:rsidRPr="007F5DE6" w:rsidRDefault="007F5DE6" w:rsidP="007F5DE6">
      <w:pPr>
        <w:autoSpaceDE w:val="0"/>
        <w:autoSpaceDN w:val="0"/>
        <w:adjustRightInd w:val="0"/>
        <w:spacing w:line="360" w:lineRule="auto"/>
        <w:ind w:firstLineChars="100" w:firstLine="240"/>
        <w:jc w:val="left"/>
        <w:rPr>
          <w:sz w:val="24"/>
        </w:rPr>
      </w:pPr>
    </w:p>
    <w:p w14:paraId="6C9B695B"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2125A80B" w14:textId="77777777" w:rsidR="007F5DE6" w:rsidRPr="007F5DE6" w:rsidRDefault="007F5DE6" w:rsidP="00C050B4">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14:paraId="3CAC7BB2"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4012435D"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82" w:name="_Toc331410109"/>
      <w:bookmarkStart w:id="83" w:name="_Toc509688274"/>
      <w:r w:rsidRPr="00911FFE">
        <w:rPr>
          <w:rFonts w:ascii="Times New Roman" w:hAnsi="Times New Roman" w:cs="Times New Roman" w:hint="eastAsia"/>
          <w:kern w:val="0"/>
          <w:szCs w:val="24"/>
        </w:rPr>
        <w:t>8.8</w:t>
      </w:r>
      <w:bookmarkEnd w:id="82"/>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3"/>
    </w:p>
    <w:p w14:paraId="17AF2F9D" w14:textId="77777777"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14:paraId="36C251EF"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57CE04A1" w14:textId="77777777" w:rsidR="006D141C" w:rsidRPr="001D293D" w:rsidRDefault="006D141C" w:rsidP="001D293D">
      <w:pPr>
        <w:pStyle w:val="20"/>
        <w:spacing w:before="29" w:after="0" w:line="288" w:lineRule="auto"/>
        <w:rPr>
          <w:rFonts w:ascii="Times New Roman" w:hAnsi="Times New Roman"/>
          <w:kern w:val="0"/>
          <w:szCs w:val="24"/>
        </w:rPr>
      </w:pPr>
      <w:bookmarkStart w:id="84" w:name="_Toc331410110"/>
      <w:bookmarkStart w:id="85" w:name="_Toc509688275"/>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84"/>
      <w:bookmarkEnd w:id="85"/>
    </w:p>
    <w:p w14:paraId="15948748"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7E16931E"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14:paraId="4316EE6B" w14:textId="77777777"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61C556E9"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6AA412E4"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065277BF"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3375A466"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330A24A"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BCEC46E"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19DD8A23"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24C88E50"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D08682E"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69193BE"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2,459.61</w:t>
            </w:r>
          </w:p>
        </w:tc>
      </w:tr>
      <w:tr w:rsidR="002C233F" w:rsidRPr="00D0515B" w14:paraId="58091126"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3091756"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ED1280A"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8F9F3C1"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FA00A70"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6EE3B711"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0F30655"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646A7CB"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11,065,790.07</w:t>
            </w:r>
          </w:p>
        </w:tc>
      </w:tr>
      <w:tr w:rsidR="002C233F" w:rsidRPr="00D0515B" w14:paraId="1836517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9BD2F8D"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9D5E4ED"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DBC347C"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57FD12C0"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76E00297"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AD05C2F"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66D3E54"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148F8540"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22C541DE"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47CADA1"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E1DB402"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6490AE2"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60F79787"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57D077D"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894FA08"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72E085F8"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3B332AE3"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5011571"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5A054C4"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11,068,249.68</w:t>
            </w:r>
          </w:p>
        </w:tc>
      </w:tr>
    </w:tbl>
    <w:p w14:paraId="2A805FB9"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19E513F3"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043B1FA8"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6B3A235B" w14:textId="77777777" w:rsidR="00C81CE5" w:rsidRPr="00C81CE5" w:rsidRDefault="00C81CE5" w:rsidP="00C81CE5">
      <w:pPr>
        <w:tabs>
          <w:tab w:val="left" w:pos="426"/>
        </w:tabs>
        <w:spacing w:before="29" w:line="288" w:lineRule="auto"/>
        <w:rPr>
          <w:kern w:val="0"/>
          <w:sz w:val="24"/>
        </w:rPr>
      </w:pPr>
    </w:p>
    <w:p w14:paraId="306B4429"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86" w:name="_Toc331410111"/>
      <w:bookmarkStart w:id="87" w:name="_Toc225500050"/>
      <w:bookmarkStart w:id="88" w:name="_Toc509688276"/>
      <w:r w:rsidRPr="00D94234">
        <w:rPr>
          <w:rFonts w:hint="eastAsia"/>
          <w:b/>
          <w:bCs/>
          <w:szCs w:val="24"/>
          <w:lang w:val="en-US"/>
        </w:rPr>
        <w:lastRenderedPageBreak/>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86"/>
      <w:bookmarkEnd w:id="87"/>
      <w:bookmarkEnd w:id="88"/>
    </w:p>
    <w:p w14:paraId="1E22942A"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89" w:name="_Toc331410112"/>
      <w:bookmarkStart w:id="90" w:name="_Toc225500051"/>
      <w:bookmarkStart w:id="91" w:name="_Toc509688277"/>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89"/>
      <w:bookmarkEnd w:id="90"/>
      <w:bookmarkEnd w:id="91"/>
    </w:p>
    <w:p w14:paraId="2F9ADCBC"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5108FDBC" w14:textId="77777777" w:rsidTr="00334175">
        <w:tc>
          <w:tcPr>
            <w:tcW w:w="669" w:type="pct"/>
            <w:vMerge w:val="restart"/>
            <w:tcBorders>
              <w:top w:val="single" w:sz="8" w:space="0" w:color="000000"/>
              <w:left w:val="single" w:sz="8" w:space="0" w:color="000000"/>
              <w:right w:val="single" w:sz="8" w:space="0" w:color="000000"/>
            </w:tcBorders>
            <w:vAlign w:val="center"/>
          </w:tcPr>
          <w:p w14:paraId="6312EB17"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67D1C68B" w14:textId="77777777"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75BA9FA1" w14:textId="77777777"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138ADB3A" w14:textId="77777777"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14:paraId="565985CB" w14:textId="77777777" w:rsidTr="00334175">
        <w:tc>
          <w:tcPr>
            <w:tcW w:w="669" w:type="pct"/>
            <w:vMerge/>
            <w:tcBorders>
              <w:left w:val="single" w:sz="8" w:space="0" w:color="000000"/>
              <w:right w:val="single" w:sz="8" w:space="0" w:color="000000"/>
            </w:tcBorders>
          </w:tcPr>
          <w:p w14:paraId="60FB01F1"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188662EE"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768DF8E8"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F92E22E"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00FBC8F8"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3E96CE8C" w14:textId="77777777" w:rsidTr="00334175">
        <w:tc>
          <w:tcPr>
            <w:tcW w:w="669" w:type="pct"/>
            <w:vMerge/>
            <w:tcBorders>
              <w:left w:val="single" w:sz="8" w:space="0" w:color="000000"/>
              <w:bottom w:val="single" w:sz="8" w:space="0" w:color="000000"/>
              <w:right w:val="single" w:sz="8" w:space="0" w:color="000000"/>
            </w:tcBorders>
          </w:tcPr>
          <w:p w14:paraId="436EA353"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067C7FA6"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7139A445"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4B5FE845"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395E8CFD"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7B538B4A"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4F139DBA"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14:paraId="372E0BB5" w14:textId="77777777" w:rsidTr="003C7F1A">
        <w:tc>
          <w:tcPr>
            <w:tcW w:w="669" w:type="pct"/>
            <w:tcBorders>
              <w:left w:val="single" w:sz="8" w:space="0" w:color="000000"/>
              <w:bottom w:val="single" w:sz="8" w:space="0" w:color="000000"/>
              <w:right w:val="single" w:sz="8" w:space="0" w:color="000000"/>
            </w:tcBorders>
          </w:tcPr>
          <w:p w14:paraId="3A7EB2DE" w14:textId="77777777" w:rsidR="002712D5" w:rsidRPr="00784C19" w:rsidRDefault="000108F8" w:rsidP="003C7F1A">
            <w:pPr>
              <w:spacing w:before="29" w:line="288" w:lineRule="auto"/>
              <w:jc w:val="center"/>
              <w:rPr>
                <w:bCs/>
                <w:szCs w:val="21"/>
              </w:rPr>
            </w:pPr>
            <w:r w:rsidRPr="00784C19">
              <w:rPr>
                <w:bCs/>
                <w:szCs w:val="21"/>
              </w:rPr>
              <w:t>交银天利宝货币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29A0B89B" w14:textId="77777777" w:rsidR="002712D5" w:rsidRPr="00784C19" w:rsidRDefault="000108F8" w:rsidP="002E77F0">
            <w:pPr>
              <w:spacing w:before="29" w:line="288" w:lineRule="auto"/>
              <w:jc w:val="center"/>
              <w:rPr>
                <w:bCs/>
                <w:szCs w:val="21"/>
              </w:rPr>
            </w:pPr>
            <w:r w:rsidRPr="00784C19">
              <w:rPr>
                <w:bCs/>
                <w:szCs w:val="21"/>
              </w:rPr>
              <w:t>3,732</w:t>
            </w:r>
          </w:p>
        </w:tc>
        <w:tc>
          <w:tcPr>
            <w:tcW w:w="915" w:type="pct"/>
            <w:tcBorders>
              <w:top w:val="single" w:sz="8" w:space="0" w:color="000000"/>
              <w:left w:val="single" w:sz="8" w:space="0" w:color="000000"/>
              <w:bottom w:val="single" w:sz="8" w:space="0" w:color="000000"/>
              <w:right w:val="single" w:sz="8" w:space="0" w:color="000000"/>
            </w:tcBorders>
            <w:vAlign w:val="center"/>
          </w:tcPr>
          <w:p w14:paraId="15D6D081" w14:textId="77777777" w:rsidR="002712D5" w:rsidRPr="00784C19" w:rsidRDefault="000108F8" w:rsidP="003C7F1A">
            <w:pPr>
              <w:spacing w:before="29" w:line="288" w:lineRule="auto"/>
              <w:jc w:val="right"/>
              <w:rPr>
                <w:bCs/>
                <w:szCs w:val="21"/>
              </w:rPr>
            </w:pPr>
            <w:r w:rsidRPr="00784C19">
              <w:rPr>
                <w:bCs/>
                <w:szCs w:val="21"/>
              </w:rPr>
              <w:t>34,642.86</w:t>
            </w:r>
          </w:p>
        </w:tc>
        <w:tc>
          <w:tcPr>
            <w:tcW w:w="916" w:type="pct"/>
            <w:tcBorders>
              <w:top w:val="single" w:sz="8" w:space="0" w:color="000000"/>
              <w:left w:val="single" w:sz="8" w:space="0" w:color="000000"/>
              <w:bottom w:val="single" w:sz="8" w:space="0" w:color="000000"/>
              <w:right w:val="single" w:sz="8" w:space="0" w:color="000000"/>
            </w:tcBorders>
            <w:vAlign w:val="center"/>
          </w:tcPr>
          <w:p w14:paraId="6D098F32" w14:textId="77777777" w:rsidR="002712D5" w:rsidRPr="00784C19" w:rsidRDefault="000108F8" w:rsidP="003C7F1A">
            <w:pPr>
              <w:spacing w:before="29" w:line="288" w:lineRule="auto"/>
              <w:jc w:val="right"/>
              <w:rPr>
                <w:bCs/>
                <w:szCs w:val="21"/>
              </w:rPr>
            </w:pPr>
            <w:r w:rsidRPr="00784C19">
              <w:rPr>
                <w:bCs/>
                <w:szCs w:val="21"/>
              </w:rPr>
              <w:t>504,219.88</w:t>
            </w:r>
          </w:p>
        </w:tc>
        <w:tc>
          <w:tcPr>
            <w:tcW w:w="534" w:type="pct"/>
            <w:tcBorders>
              <w:top w:val="single" w:sz="8" w:space="0" w:color="000000"/>
              <w:left w:val="single" w:sz="8" w:space="0" w:color="000000"/>
              <w:bottom w:val="single" w:sz="8" w:space="0" w:color="000000"/>
              <w:right w:val="single" w:sz="8" w:space="0" w:color="000000"/>
            </w:tcBorders>
            <w:vAlign w:val="center"/>
          </w:tcPr>
          <w:p w14:paraId="22C7630F" w14:textId="77777777" w:rsidR="003C7F1A" w:rsidRPr="00784C19" w:rsidRDefault="000108F8" w:rsidP="003C7F1A">
            <w:pPr>
              <w:spacing w:before="29" w:line="288" w:lineRule="auto"/>
              <w:jc w:val="right"/>
              <w:rPr>
                <w:bCs/>
                <w:szCs w:val="21"/>
              </w:rPr>
            </w:pPr>
            <w:r w:rsidRPr="00784C19">
              <w:rPr>
                <w:bCs/>
                <w:szCs w:val="21"/>
              </w:rPr>
              <w:t>0.39%</w:t>
            </w:r>
          </w:p>
        </w:tc>
        <w:tc>
          <w:tcPr>
            <w:tcW w:w="916" w:type="pct"/>
            <w:tcBorders>
              <w:top w:val="single" w:sz="8" w:space="0" w:color="000000"/>
              <w:left w:val="single" w:sz="8" w:space="0" w:color="000000"/>
              <w:bottom w:val="single" w:sz="8" w:space="0" w:color="000000"/>
              <w:right w:val="single" w:sz="8" w:space="0" w:color="000000"/>
            </w:tcBorders>
            <w:vAlign w:val="center"/>
          </w:tcPr>
          <w:p w14:paraId="562FED85" w14:textId="77777777" w:rsidR="002712D5" w:rsidRPr="00784C19" w:rsidRDefault="000108F8" w:rsidP="003C7F1A">
            <w:pPr>
              <w:spacing w:before="29" w:line="288" w:lineRule="auto"/>
              <w:jc w:val="right"/>
              <w:rPr>
                <w:bCs/>
                <w:szCs w:val="21"/>
              </w:rPr>
            </w:pPr>
            <w:r w:rsidRPr="00784C19">
              <w:rPr>
                <w:bCs/>
                <w:szCs w:val="21"/>
              </w:rPr>
              <w:t>128,782,928.81</w:t>
            </w:r>
          </w:p>
        </w:tc>
        <w:tc>
          <w:tcPr>
            <w:tcW w:w="591" w:type="pct"/>
            <w:tcBorders>
              <w:top w:val="single" w:sz="8" w:space="0" w:color="000000"/>
              <w:left w:val="single" w:sz="8" w:space="0" w:color="000000"/>
              <w:bottom w:val="single" w:sz="8" w:space="0" w:color="000000"/>
              <w:right w:val="single" w:sz="4" w:space="0" w:color="auto"/>
            </w:tcBorders>
            <w:vAlign w:val="center"/>
          </w:tcPr>
          <w:p w14:paraId="07B7F491" w14:textId="77777777" w:rsidR="000108F8" w:rsidRPr="00784C19" w:rsidRDefault="000108F8" w:rsidP="003C7F1A">
            <w:pPr>
              <w:spacing w:before="29" w:line="288" w:lineRule="auto"/>
              <w:jc w:val="right"/>
              <w:rPr>
                <w:bCs/>
                <w:szCs w:val="21"/>
              </w:rPr>
            </w:pPr>
            <w:r w:rsidRPr="00784C19">
              <w:rPr>
                <w:bCs/>
                <w:szCs w:val="21"/>
              </w:rPr>
              <w:t>99.61%</w:t>
            </w:r>
          </w:p>
        </w:tc>
      </w:tr>
      <w:tr w:rsidR="003C7F1A" w:rsidRPr="00784C19" w14:paraId="0642D266" w14:textId="77777777" w:rsidTr="003C7F1A">
        <w:tc>
          <w:tcPr>
            <w:tcW w:w="669" w:type="pct"/>
            <w:tcBorders>
              <w:left w:val="single" w:sz="8" w:space="0" w:color="000000"/>
              <w:bottom w:val="single" w:sz="8" w:space="0" w:color="000000"/>
              <w:right w:val="single" w:sz="8" w:space="0" w:color="000000"/>
            </w:tcBorders>
          </w:tcPr>
          <w:p w14:paraId="7C83FEF5" w14:textId="77777777" w:rsidR="000108F8" w:rsidRPr="00784C19" w:rsidRDefault="000108F8" w:rsidP="006B0166">
            <w:pPr>
              <w:spacing w:before="29" w:line="288" w:lineRule="auto"/>
              <w:jc w:val="center"/>
              <w:rPr>
                <w:bCs/>
                <w:szCs w:val="21"/>
              </w:rPr>
            </w:pPr>
            <w:r w:rsidRPr="00784C19">
              <w:rPr>
                <w:bCs/>
                <w:szCs w:val="21"/>
              </w:rPr>
              <w:t>交银天利宝货币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14:paraId="6ED905E5" w14:textId="77777777" w:rsidR="000108F8" w:rsidRPr="00784C19" w:rsidRDefault="000108F8" w:rsidP="006B0166">
            <w:pPr>
              <w:spacing w:before="29" w:line="288" w:lineRule="auto"/>
              <w:jc w:val="center"/>
              <w:rPr>
                <w:bCs/>
                <w:szCs w:val="21"/>
              </w:rPr>
            </w:pPr>
            <w:r w:rsidRPr="00784C19">
              <w:rPr>
                <w:bCs/>
                <w:szCs w:val="21"/>
              </w:rPr>
              <w:t>10</w:t>
            </w:r>
          </w:p>
        </w:tc>
        <w:tc>
          <w:tcPr>
            <w:tcW w:w="915" w:type="pct"/>
            <w:tcBorders>
              <w:top w:val="single" w:sz="8" w:space="0" w:color="000000"/>
              <w:left w:val="single" w:sz="8" w:space="0" w:color="000000"/>
              <w:bottom w:val="single" w:sz="8" w:space="0" w:color="000000"/>
              <w:right w:val="single" w:sz="8" w:space="0" w:color="000000"/>
            </w:tcBorders>
            <w:vAlign w:val="center"/>
          </w:tcPr>
          <w:p w14:paraId="16C41D00" w14:textId="77777777" w:rsidR="000108F8" w:rsidRPr="00784C19" w:rsidRDefault="000108F8" w:rsidP="006B0166">
            <w:pPr>
              <w:spacing w:before="29" w:line="288" w:lineRule="auto"/>
              <w:jc w:val="right"/>
              <w:rPr>
                <w:bCs/>
                <w:szCs w:val="21"/>
              </w:rPr>
            </w:pPr>
            <w:r w:rsidRPr="00784C19">
              <w:rPr>
                <w:bCs/>
                <w:szCs w:val="21"/>
              </w:rPr>
              <w:t>226,348,408.82</w:t>
            </w:r>
          </w:p>
        </w:tc>
        <w:tc>
          <w:tcPr>
            <w:tcW w:w="916" w:type="pct"/>
            <w:tcBorders>
              <w:top w:val="single" w:sz="8" w:space="0" w:color="000000"/>
              <w:left w:val="single" w:sz="8" w:space="0" w:color="000000"/>
              <w:bottom w:val="single" w:sz="8" w:space="0" w:color="000000"/>
              <w:right w:val="single" w:sz="8" w:space="0" w:color="000000"/>
            </w:tcBorders>
            <w:vAlign w:val="center"/>
          </w:tcPr>
          <w:p w14:paraId="7C9957BF" w14:textId="77777777" w:rsidR="000108F8" w:rsidRPr="00784C19" w:rsidRDefault="000108F8" w:rsidP="006B0166">
            <w:pPr>
              <w:spacing w:before="29" w:line="288" w:lineRule="auto"/>
              <w:jc w:val="right"/>
              <w:rPr>
                <w:bCs/>
                <w:szCs w:val="21"/>
              </w:rPr>
            </w:pPr>
            <w:r w:rsidRPr="00784C19">
              <w:rPr>
                <w:bCs/>
                <w:szCs w:val="21"/>
              </w:rPr>
              <w:t>2,263,484,088.24</w:t>
            </w:r>
          </w:p>
        </w:tc>
        <w:tc>
          <w:tcPr>
            <w:tcW w:w="534" w:type="pct"/>
            <w:tcBorders>
              <w:top w:val="single" w:sz="8" w:space="0" w:color="000000"/>
              <w:left w:val="single" w:sz="8" w:space="0" w:color="000000"/>
              <w:bottom w:val="single" w:sz="8" w:space="0" w:color="000000"/>
              <w:right w:val="single" w:sz="8" w:space="0" w:color="000000"/>
            </w:tcBorders>
            <w:vAlign w:val="center"/>
          </w:tcPr>
          <w:p w14:paraId="21C836EB" w14:textId="77777777"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18EFAB04" w14:textId="77777777"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14:paraId="3D808388" w14:textId="77777777" w:rsidR="000108F8" w:rsidRPr="00784C19" w:rsidRDefault="000108F8" w:rsidP="006B0166">
            <w:pPr>
              <w:spacing w:before="29" w:line="288" w:lineRule="auto"/>
              <w:jc w:val="right"/>
              <w:rPr>
                <w:bCs/>
                <w:szCs w:val="21"/>
              </w:rPr>
            </w:pPr>
            <w:r w:rsidRPr="00784C19">
              <w:rPr>
                <w:bCs/>
                <w:szCs w:val="21"/>
              </w:rPr>
              <w:t>-</w:t>
            </w:r>
          </w:p>
        </w:tc>
      </w:tr>
      <w:tr w:rsidR="003C7F1A" w:rsidRPr="00784C19" w14:paraId="1AA9ABBD" w14:textId="77777777" w:rsidTr="003C7F1A">
        <w:tc>
          <w:tcPr>
            <w:tcW w:w="669" w:type="pct"/>
            <w:tcBorders>
              <w:top w:val="single" w:sz="8" w:space="0" w:color="000000"/>
              <w:left w:val="single" w:sz="8" w:space="0" w:color="000000"/>
              <w:bottom w:val="single" w:sz="8" w:space="0" w:color="000000"/>
              <w:right w:val="single" w:sz="8" w:space="0" w:color="000000"/>
            </w:tcBorders>
          </w:tcPr>
          <w:p w14:paraId="4C8E4C4D" w14:textId="77777777"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0A11F720" w14:textId="77777777" w:rsidR="000108F8" w:rsidRPr="00784C19" w:rsidRDefault="000108F8" w:rsidP="006B0166">
            <w:pPr>
              <w:spacing w:before="29" w:line="288" w:lineRule="auto"/>
              <w:jc w:val="center"/>
              <w:rPr>
                <w:bCs/>
                <w:szCs w:val="21"/>
              </w:rPr>
            </w:pPr>
            <w:r w:rsidRPr="00784C19">
              <w:rPr>
                <w:bCs/>
                <w:szCs w:val="21"/>
              </w:rPr>
              <w:t>3,742</w:t>
            </w:r>
          </w:p>
        </w:tc>
        <w:tc>
          <w:tcPr>
            <w:tcW w:w="915" w:type="pct"/>
            <w:tcBorders>
              <w:top w:val="single" w:sz="8" w:space="0" w:color="000000"/>
              <w:left w:val="single" w:sz="8" w:space="0" w:color="000000"/>
              <w:bottom w:val="single" w:sz="8" w:space="0" w:color="000000"/>
              <w:right w:val="single" w:sz="8" w:space="0" w:color="000000"/>
            </w:tcBorders>
            <w:vAlign w:val="center"/>
          </w:tcPr>
          <w:p w14:paraId="6E422F3C" w14:textId="77777777" w:rsidR="000108F8" w:rsidRPr="00784C19" w:rsidRDefault="000108F8" w:rsidP="006B0166">
            <w:pPr>
              <w:spacing w:before="29" w:line="288" w:lineRule="auto"/>
              <w:jc w:val="right"/>
              <w:rPr>
                <w:bCs/>
                <w:szCs w:val="21"/>
              </w:rPr>
            </w:pPr>
            <w:r w:rsidRPr="00784C19">
              <w:rPr>
                <w:bCs/>
                <w:szCs w:val="21"/>
              </w:rPr>
              <w:t>639,436.46</w:t>
            </w:r>
          </w:p>
        </w:tc>
        <w:tc>
          <w:tcPr>
            <w:tcW w:w="916" w:type="pct"/>
            <w:tcBorders>
              <w:top w:val="single" w:sz="8" w:space="0" w:color="000000"/>
              <w:left w:val="single" w:sz="8" w:space="0" w:color="000000"/>
              <w:bottom w:val="single" w:sz="8" w:space="0" w:color="000000"/>
              <w:right w:val="single" w:sz="8" w:space="0" w:color="000000"/>
            </w:tcBorders>
            <w:vAlign w:val="center"/>
          </w:tcPr>
          <w:p w14:paraId="7C1AFBDE" w14:textId="77777777" w:rsidR="000108F8" w:rsidRPr="00784C19" w:rsidRDefault="000108F8" w:rsidP="006B0166">
            <w:pPr>
              <w:spacing w:before="29" w:line="288" w:lineRule="auto"/>
              <w:jc w:val="right"/>
              <w:rPr>
                <w:bCs/>
                <w:szCs w:val="21"/>
              </w:rPr>
            </w:pPr>
            <w:r w:rsidRPr="00784C19">
              <w:rPr>
                <w:bCs/>
                <w:szCs w:val="21"/>
              </w:rPr>
              <w:t>2,263,988,308.12</w:t>
            </w:r>
          </w:p>
        </w:tc>
        <w:tc>
          <w:tcPr>
            <w:tcW w:w="534" w:type="pct"/>
            <w:tcBorders>
              <w:top w:val="single" w:sz="8" w:space="0" w:color="000000"/>
              <w:left w:val="single" w:sz="8" w:space="0" w:color="000000"/>
              <w:bottom w:val="single" w:sz="8" w:space="0" w:color="000000"/>
              <w:right w:val="single" w:sz="8" w:space="0" w:color="000000"/>
            </w:tcBorders>
            <w:vAlign w:val="center"/>
          </w:tcPr>
          <w:p w14:paraId="323D6338" w14:textId="77777777" w:rsidR="000108F8" w:rsidRPr="00784C19" w:rsidRDefault="000108F8" w:rsidP="006B0166">
            <w:pPr>
              <w:spacing w:before="29" w:line="288" w:lineRule="auto"/>
              <w:jc w:val="right"/>
              <w:rPr>
                <w:bCs/>
                <w:szCs w:val="21"/>
              </w:rPr>
            </w:pPr>
            <w:r w:rsidRPr="00784C19">
              <w:rPr>
                <w:bCs/>
                <w:szCs w:val="21"/>
              </w:rPr>
              <w:t>94.62%</w:t>
            </w:r>
          </w:p>
        </w:tc>
        <w:tc>
          <w:tcPr>
            <w:tcW w:w="916" w:type="pct"/>
            <w:tcBorders>
              <w:top w:val="single" w:sz="8" w:space="0" w:color="000000"/>
              <w:left w:val="single" w:sz="8" w:space="0" w:color="000000"/>
              <w:bottom w:val="single" w:sz="8" w:space="0" w:color="000000"/>
              <w:right w:val="single" w:sz="8" w:space="0" w:color="000000"/>
            </w:tcBorders>
            <w:vAlign w:val="center"/>
          </w:tcPr>
          <w:p w14:paraId="781420A6" w14:textId="77777777" w:rsidR="000108F8" w:rsidRPr="00784C19" w:rsidRDefault="000108F8" w:rsidP="006B0166">
            <w:pPr>
              <w:spacing w:before="29" w:line="288" w:lineRule="auto"/>
              <w:jc w:val="right"/>
              <w:rPr>
                <w:bCs/>
                <w:szCs w:val="21"/>
              </w:rPr>
            </w:pPr>
            <w:r w:rsidRPr="00784C19">
              <w:rPr>
                <w:bCs/>
                <w:szCs w:val="21"/>
              </w:rPr>
              <w:t>128,782,928.81</w:t>
            </w:r>
          </w:p>
        </w:tc>
        <w:tc>
          <w:tcPr>
            <w:tcW w:w="591" w:type="pct"/>
            <w:tcBorders>
              <w:top w:val="single" w:sz="8" w:space="0" w:color="000000"/>
              <w:left w:val="single" w:sz="8" w:space="0" w:color="000000"/>
              <w:bottom w:val="single" w:sz="8" w:space="0" w:color="000000"/>
              <w:right w:val="single" w:sz="4" w:space="0" w:color="auto"/>
            </w:tcBorders>
            <w:vAlign w:val="center"/>
          </w:tcPr>
          <w:p w14:paraId="3735812F" w14:textId="77777777" w:rsidR="000108F8" w:rsidRPr="00784C19" w:rsidRDefault="000108F8" w:rsidP="006B0166">
            <w:pPr>
              <w:spacing w:before="29" w:line="288" w:lineRule="auto"/>
              <w:jc w:val="right"/>
              <w:rPr>
                <w:bCs/>
                <w:szCs w:val="21"/>
              </w:rPr>
            </w:pPr>
            <w:r w:rsidRPr="00784C19">
              <w:rPr>
                <w:bCs/>
                <w:szCs w:val="21"/>
              </w:rPr>
              <w:t>5.38%</w:t>
            </w:r>
          </w:p>
        </w:tc>
      </w:tr>
    </w:tbl>
    <w:p w14:paraId="7A2E25F5" w14:textId="77777777" w:rsidR="00A66BB5" w:rsidRPr="000108F8" w:rsidRDefault="00A66BB5" w:rsidP="004B36C2">
      <w:pPr>
        <w:spacing w:line="360" w:lineRule="auto"/>
        <w:rPr>
          <w:rFonts w:asciiTheme="minorEastAsia" w:eastAsiaTheme="minorEastAsia" w:hAnsiTheme="minorEastAsia"/>
          <w:szCs w:val="21"/>
        </w:rPr>
      </w:pPr>
    </w:p>
    <w:p w14:paraId="57731FF7" w14:textId="77777777" w:rsidR="001B0E7B" w:rsidRPr="00D84CD9" w:rsidRDefault="001B0E7B" w:rsidP="00D84CD9">
      <w:pPr>
        <w:pStyle w:val="20"/>
        <w:spacing w:before="29" w:after="0" w:line="288" w:lineRule="auto"/>
        <w:rPr>
          <w:rFonts w:ascii="Times New Roman" w:hAnsi="Times New Roman" w:cs="Times New Roman"/>
          <w:kern w:val="0"/>
          <w:szCs w:val="24"/>
        </w:rPr>
      </w:pPr>
      <w:bookmarkStart w:id="92" w:name="_Toc509688278"/>
      <w:r w:rsidRPr="00D84CD9">
        <w:rPr>
          <w:rFonts w:ascii="Times New Roman" w:hAnsi="Times New Roman" w:cs="Times New Roman"/>
          <w:kern w:val="0"/>
          <w:szCs w:val="24"/>
        </w:rPr>
        <w:t xml:space="preserve">9.2 </w:t>
      </w:r>
      <w:r w:rsidRPr="00D84CD9">
        <w:rPr>
          <w:rFonts w:ascii="Times New Roman" w:hAnsi="Times New Roman" w:cs="Times New Roman" w:hint="eastAsia"/>
          <w:kern w:val="0"/>
          <w:szCs w:val="24"/>
        </w:rPr>
        <w:t>期末货币市场基金前十名份额持有人情况</w:t>
      </w:r>
      <w:bookmarkEnd w:id="92"/>
    </w:p>
    <w:tbl>
      <w:tblPr>
        <w:tblStyle w:val="af7"/>
        <w:tblW w:w="0" w:type="auto"/>
        <w:tblLook w:val="04A0" w:firstRow="1" w:lastRow="0" w:firstColumn="1" w:lastColumn="0" w:noHBand="0" w:noVBand="1"/>
      </w:tblPr>
      <w:tblGrid>
        <w:gridCol w:w="2814"/>
        <w:gridCol w:w="2227"/>
        <w:gridCol w:w="2324"/>
        <w:gridCol w:w="1921"/>
      </w:tblGrid>
      <w:tr w:rsidR="001B0E7B" w:rsidRPr="00B076B5" w14:paraId="183531BC" w14:textId="77777777" w:rsidTr="001B0E7B">
        <w:tc>
          <w:tcPr>
            <w:tcW w:w="2814" w:type="dxa"/>
            <w:tcBorders>
              <w:top w:val="single" w:sz="4" w:space="0" w:color="auto"/>
              <w:left w:val="single" w:sz="4" w:space="0" w:color="auto"/>
              <w:bottom w:val="single" w:sz="4" w:space="0" w:color="auto"/>
              <w:right w:val="single" w:sz="4" w:space="0" w:color="auto"/>
            </w:tcBorders>
            <w:vAlign w:val="center"/>
            <w:hideMark/>
          </w:tcPr>
          <w:p w14:paraId="769E1939" w14:textId="77777777" w:rsidR="001B0E7B" w:rsidRPr="00C050B4" w:rsidRDefault="001B0E7B">
            <w:pPr>
              <w:spacing w:line="276" w:lineRule="auto"/>
              <w:jc w:val="center"/>
              <w:rPr>
                <w:rFonts w:asciiTheme="minorEastAsia" w:eastAsiaTheme="minorEastAsia" w:hAnsiTheme="minorEastAsia"/>
                <w:sz w:val="24"/>
              </w:rPr>
            </w:pPr>
            <w:r w:rsidRPr="00C050B4">
              <w:rPr>
                <w:rFonts w:asciiTheme="minorEastAsia" w:eastAsiaTheme="minorEastAsia" w:hAnsiTheme="minorEastAsia"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14:paraId="2A3A9F63" w14:textId="77777777" w:rsidR="001B0E7B" w:rsidRPr="00C050B4" w:rsidRDefault="001B0E7B">
            <w:pPr>
              <w:spacing w:line="276" w:lineRule="auto"/>
              <w:jc w:val="center"/>
              <w:rPr>
                <w:rFonts w:asciiTheme="minorEastAsia" w:eastAsiaTheme="minorEastAsia" w:hAnsiTheme="minorEastAsia"/>
                <w:sz w:val="24"/>
              </w:rPr>
            </w:pPr>
            <w:r w:rsidRPr="00C050B4">
              <w:rPr>
                <w:rFonts w:asciiTheme="minorEastAsia" w:eastAsiaTheme="minorEastAsia" w:hAnsiTheme="minorEastAsia"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6016039" w14:textId="77777777" w:rsidR="001B0E7B" w:rsidRPr="00C050B4" w:rsidRDefault="001B0E7B">
            <w:pPr>
              <w:spacing w:line="276" w:lineRule="auto"/>
              <w:jc w:val="center"/>
              <w:rPr>
                <w:rFonts w:asciiTheme="minorEastAsia" w:eastAsiaTheme="minorEastAsia" w:hAnsiTheme="minorEastAsia"/>
                <w:sz w:val="24"/>
              </w:rPr>
            </w:pPr>
            <w:r w:rsidRPr="00C050B4">
              <w:rPr>
                <w:rFonts w:asciiTheme="minorEastAsia" w:eastAsiaTheme="minorEastAsia" w:hAnsiTheme="minorEastAsia"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14:paraId="1DD53A95" w14:textId="77777777" w:rsidR="001B0E7B" w:rsidRPr="00C050B4" w:rsidRDefault="001B0E7B">
            <w:pPr>
              <w:spacing w:line="276" w:lineRule="auto"/>
              <w:jc w:val="center"/>
              <w:rPr>
                <w:rFonts w:asciiTheme="minorEastAsia" w:eastAsiaTheme="minorEastAsia" w:hAnsiTheme="minorEastAsia"/>
                <w:sz w:val="24"/>
              </w:rPr>
            </w:pPr>
            <w:r w:rsidRPr="00C050B4">
              <w:rPr>
                <w:rFonts w:asciiTheme="minorEastAsia" w:eastAsiaTheme="minorEastAsia" w:hAnsiTheme="minorEastAsia" w:hint="eastAsia"/>
                <w:sz w:val="24"/>
              </w:rPr>
              <w:t>占总份额比例</w:t>
            </w:r>
          </w:p>
        </w:tc>
      </w:tr>
      <w:tr w:rsidR="00795A1F" w14:paraId="184CA561" w14:textId="77777777">
        <w:tc>
          <w:tcPr>
            <w:tcW w:w="0" w:type="auto"/>
            <w:vAlign w:val="center"/>
          </w:tcPr>
          <w:p w14:paraId="4BC1B756" w14:textId="77777777" w:rsidR="00795A1F" w:rsidRPr="00C050B4" w:rsidRDefault="00C27C22" w:rsidP="00C050B4">
            <w:pPr>
              <w:jc w:val="center"/>
              <w:rPr>
                <w:sz w:val="24"/>
              </w:rPr>
            </w:pPr>
            <w:r w:rsidRPr="00C050B4">
              <w:rPr>
                <w:rFonts w:eastAsiaTheme="minorEastAsia"/>
                <w:color w:val="000000" w:themeColor="text1"/>
                <w:sz w:val="24"/>
              </w:rPr>
              <w:t>1</w:t>
            </w:r>
          </w:p>
        </w:tc>
        <w:tc>
          <w:tcPr>
            <w:tcW w:w="0" w:type="auto"/>
            <w:vAlign w:val="center"/>
          </w:tcPr>
          <w:p w14:paraId="61A3475D" w14:textId="77777777" w:rsidR="00795A1F" w:rsidRPr="00C050B4" w:rsidRDefault="00C27C22" w:rsidP="00C050B4">
            <w:pPr>
              <w:jc w:val="center"/>
              <w:rPr>
                <w:sz w:val="24"/>
              </w:rPr>
            </w:pPr>
            <w:r w:rsidRPr="00C050B4">
              <w:rPr>
                <w:rFonts w:eastAsiaTheme="minorEastAsia" w:hint="eastAsia"/>
                <w:color w:val="000000" w:themeColor="text1"/>
                <w:sz w:val="24"/>
              </w:rPr>
              <w:t>其他机构</w:t>
            </w:r>
          </w:p>
        </w:tc>
        <w:tc>
          <w:tcPr>
            <w:tcW w:w="0" w:type="auto"/>
            <w:vAlign w:val="center"/>
          </w:tcPr>
          <w:p w14:paraId="4FF5B4EB" w14:textId="77777777" w:rsidR="00795A1F" w:rsidRPr="00C050B4" w:rsidRDefault="00C27C22">
            <w:pPr>
              <w:jc w:val="right"/>
              <w:rPr>
                <w:sz w:val="24"/>
              </w:rPr>
            </w:pPr>
            <w:r w:rsidRPr="00C050B4">
              <w:rPr>
                <w:rFonts w:eastAsiaTheme="minorEastAsia"/>
                <w:color w:val="000000" w:themeColor="text1"/>
                <w:sz w:val="24"/>
              </w:rPr>
              <w:t>1,358,226,080.00</w:t>
            </w:r>
          </w:p>
        </w:tc>
        <w:tc>
          <w:tcPr>
            <w:tcW w:w="0" w:type="auto"/>
            <w:vAlign w:val="center"/>
          </w:tcPr>
          <w:p w14:paraId="202A780F" w14:textId="77777777" w:rsidR="00795A1F" w:rsidRPr="00C050B4" w:rsidRDefault="00C27C22">
            <w:pPr>
              <w:jc w:val="right"/>
              <w:rPr>
                <w:sz w:val="24"/>
              </w:rPr>
            </w:pPr>
            <w:r w:rsidRPr="00C050B4">
              <w:rPr>
                <w:rFonts w:eastAsiaTheme="minorEastAsia"/>
                <w:color w:val="000000" w:themeColor="text1"/>
                <w:sz w:val="24"/>
              </w:rPr>
              <w:t>56.76%</w:t>
            </w:r>
          </w:p>
        </w:tc>
      </w:tr>
      <w:tr w:rsidR="00795A1F" w14:paraId="0156E064" w14:textId="77777777">
        <w:tc>
          <w:tcPr>
            <w:tcW w:w="0" w:type="auto"/>
            <w:vAlign w:val="center"/>
          </w:tcPr>
          <w:p w14:paraId="4F712A1E" w14:textId="77777777" w:rsidR="00795A1F" w:rsidRPr="00C050B4" w:rsidRDefault="00C27C22" w:rsidP="00C050B4">
            <w:pPr>
              <w:jc w:val="center"/>
              <w:rPr>
                <w:sz w:val="24"/>
              </w:rPr>
            </w:pPr>
            <w:r w:rsidRPr="00C050B4">
              <w:rPr>
                <w:rFonts w:eastAsiaTheme="minorEastAsia"/>
                <w:color w:val="000000" w:themeColor="text1"/>
                <w:sz w:val="24"/>
              </w:rPr>
              <w:t>2</w:t>
            </w:r>
          </w:p>
        </w:tc>
        <w:tc>
          <w:tcPr>
            <w:tcW w:w="0" w:type="auto"/>
            <w:vAlign w:val="center"/>
          </w:tcPr>
          <w:p w14:paraId="43699D5C" w14:textId="77777777" w:rsidR="00795A1F" w:rsidRPr="00C050B4" w:rsidRDefault="00C27C22" w:rsidP="00C050B4">
            <w:pPr>
              <w:jc w:val="center"/>
              <w:rPr>
                <w:sz w:val="24"/>
              </w:rPr>
            </w:pPr>
            <w:r w:rsidRPr="00C050B4">
              <w:rPr>
                <w:rFonts w:eastAsiaTheme="minorEastAsia" w:hint="eastAsia"/>
                <w:color w:val="000000" w:themeColor="text1"/>
                <w:sz w:val="24"/>
              </w:rPr>
              <w:t>其他机构</w:t>
            </w:r>
          </w:p>
        </w:tc>
        <w:tc>
          <w:tcPr>
            <w:tcW w:w="0" w:type="auto"/>
            <w:vAlign w:val="center"/>
          </w:tcPr>
          <w:p w14:paraId="45C6B1CE" w14:textId="77777777" w:rsidR="00795A1F" w:rsidRPr="00C050B4" w:rsidRDefault="00C27C22">
            <w:pPr>
              <w:jc w:val="right"/>
              <w:rPr>
                <w:sz w:val="24"/>
              </w:rPr>
            </w:pPr>
            <w:r w:rsidRPr="00C050B4">
              <w:rPr>
                <w:rFonts w:eastAsiaTheme="minorEastAsia"/>
                <w:color w:val="000000" w:themeColor="text1"/>
                <w:sz w:val="24"/>
              </w:rPr>
              <w:t>204,484,887.90</w:t>
            </w:r>
          </w:p>
        </w:tc>
        <w:tc>
          <w:tcPr>
            <w:tcW w:w="0" w:type="auto"/>
            <w:vAlign w:val="center"/>
          </w:tcPr>
          <w:p w14:paraId="72A00E70" w14:textId="77777777" w:rsidR="00795A1F" w:rsidRPr="00C050B4" w:rsidRDefault="00C27C22">
            <w:pPr>
              <w:jc w:val="right"/>
              <w:rPr>
                <w:sz w:val="24"/>
              </w:rPr>
            </w:pPr>
            <w:r w:rsidRPr="00C050B4">
              <w:rPr>
                <w:rFonts w:eastAsiaTheme="minorEastAsia"/>
                <w:color w:val="000000" w:themeColor="text1"/>
                <w:sz w:val="24"/>
              </w:rPr>
              <w:t>8.55%</w:t>
            </w:r>
          </w:p>
        </w:tc>
      </w:tr>
      <w:tr w:rsidR="00795A1F" w14:paraId="4E6982BE" w14:textId="77777777">
        <w:tc>
          <w:tcPr>
            <w:tcW w:w="0" w:type="auto"/>
            <w:vAlign w:val="center"/>
          </w:tcPr>
          <w:p w14:paraId="7CEB1FFC" w14:textId="77777777" w:rsidR="00795A1F" w:rsidRPr="00C050B4" w:rsidRDefault="00C27C22" w:rsidP="00C050B4">
            <w:pPr>
              <w:jc w:val="center"/>
              <w:rPr>
                <w:sz w:val="24"/>
              </w:rPr>
            </w:pPr>
            <w:r w:rsidRPr="00C050B4">
              <w:rPr>
                <w:rFonts w:eastAsiaTheme="minorEastAsia"/>
                <w:color w:val="000000" w:themeColor="text1"/>
                <w:sz w:val="24"/>
              </w:rPr>
              <w:t>3</w:t>
            </w:r>
          </w:p>
        </w:tc>
        <w:tc>
          <w:tcPr>
            <w:tcW w:w="0" w:type="auto"/>
            <w:vAlign w:val="center"/>
          </w:tcPr>
          <w:p w14:paraId="63370793" w14:textId="77777777" w:rsidR="00795A1F" w:rsidRPr="00C050B4" w:rsidRDefault="00C27C22" w:rsidP="00C050B4">
            <w:pPr>
              <w:jc w:val="center"/>
              <w:rPr>
                <w:sz w:val="24"/>
              </w:rPr>
            </w:pPr>
            <w:r w:rsidRPr="00C050B4">
              <w:rPr>
                <w:rFonts w:eastAsiaTheme="minorEastAsia" w:hint="eastAsia"/>
                <w:color w:val="000000" w:themeColor="text1"/>
                <w:sz w:val="24"/>
              </w:rPr>
              <w:t>银行类机构</w:t>
            </w:r>
          </w:p>
        </w:tc>
        <w:tc>
          <w:tcPr>
            <w:tcW w:w="0" w:type="auto"/>
            <w:vAlign w:val="center"/>
          </w:tcPr>
          <w:p w14:paraId="512A6F8A" w14:textId="77777777" w:rsidR="00795A1F" w:rsidRPr="00C050B4" w:rsidRDefault="00C27C22">
            <w:pPr>
              <w:jc w:val="right"/>
              <w:rPr>
                <w:sz w:val="24"/>
              </w:rPr>
            </w:pPr>
            <w:r w:rsidRPr="00C050B4">
              <w:rPr>
                <w:rFonts w:eastAsiaTheme="minorEastAsia"/>
                <w:color w:val="000000" w:themeColor="text1"/>
                <w:sz w:val="24"/>
              </w:rPr>
              <w:t>200,400,442.70</w:t>
            </w:r>
          </w:p>
        </w:tc>
        <w:tc>
          <w:tcPr>
            <w:tcW w:w="0" w:type="auto"/>
            <w:vAlign w:val="center"/>
          </w:tcPr>
          <w:p w14:paraId="6405D281" w14:textId="77777777" w:rsidR="00795A1F" w:rsidRPr="00C050B4" w:rsidRDefault="00C27C22">
            <w:pPr>
              <w:jc w:val="right"/>
              <w:rPr>
                <w:sz w:val="24"/>
              </w:rPr>
            </w:pPr>
            <w:r w:rsidRPr="00C050B4">
              <w:rPr>
                <w:rFonts w:eastAsiaTheme="minorEastAsia"/>
                <w:color w:val="000000" w:themeColor="text1"/>
                <w:sz w:val="24"/>
              </w:rPr>
              <w:t>8.38%</w:t>
            </w:r>
          </w:p>
        </w:tc>
      </w:tr>
      <w:tr w:rsidR="00795A1F" w14:paraId="0D83E930" w14:textId="77777777">
        <w:tc>
          <w:tcPr>
            <w:tcW w:w="0" w:type="auto"/>
            <w:vAlign w:val="center"/>
          </w:tcPr>
          <w:p w14:paraId="40C991BC" w14:textId="77777777" w:rsidR="00795A1F" w:rsidRPr="00C050B4" w:rsidRDefault="00C27C22" w:rsidP="00C050B4">
            <w:pPr>
              <w:jc w:val="center"/>
              <w:rPr>
                <w:sz w:val="24"/>
              </w:rPr>
            </w:pPr>
            <w:r w:rsidRPr="00C050B4">
              <w:rPr>
                <w:rFonts w:eastAsiaTheme="minorEastAsia"/>
                <w:color w:val="000000" w:themeColor="text1"/>
                <w:sz w:val="24"/>
              </w:rPr>
              <w:t>4</w:t>
            </w:r>
          </w:p>
        </w:tc>
        <w:tc>
          <w:tcPr>
            <w:tcW w:w="0" w:type="auto"/>
            <w:vAlign w:val="center"/>
          </w:tcPr>
          <w:p w14:paraId="0FE8A38E" w14:textId="77777777" w:rsidR="00795A1F" w:rsidRPr="00C050B4" w:rsidRDefault="00C27C22" w:rsidP="00C050B4">
            <w:pPr>
              <w:jc w:val="center"/>
              <w:rPr>
                <w:sz w:val="24"/>
              </w:rPr>
            </w:pPr>
            <w:r w:rsidRPr="00C050B4">
              <w:rPr>
                <w:rFonts w:eastAsiaTheme="minorEastAsia" w:hint="eastAsia"/>
                <w:color w:val="000000" w:themeColor="text1"/>
                <w:sz w:val="24"/>
              </w:rPr>
              <w:t>银行类机构</w:t>
            </w:r>
          </w:p>
        </w:tc>
        <w:tc>
          <w:tcPr>
            <w:tcW w:w="0" w:type="auto"/>
            <w:vAlign w:val="center"/>
          </w:tcPr>
          <w:p w14:paraId="6AD73249" w14:textId="77777777" w:rsidR="00795A1F" w:rsidRPr="00C050B4" w:rsidRDefault="00C27C22">
            <w:pPr>
              <w:jc w:val="right"/>
              <w:rPr>
                <w:sz w:val="24"/>
              </w:rPr>
            </w:pPr>
            <w:r w:rsidRPr="00C050B4">
              <w:rPr>
                <w:rFonts w:eastAsiaTheme="minorEastAsia"/>
                <w:color w:val="000000" w:themeColor="text1"/>
                <w:sz w:val="24"/>
              </w:rPr>
              <w:t>100,529,300.90</w:t>
            </w:r>
          </w:p>
        </w:tc>
        <w:tc>
          <w:tcPr>
            <w:tcW w:w="0" w:type="auto"/>
            <w:vAlign w:val="center"/>
          </w:tcPr>
          <w:p w14:paraId="5CB10118" w14:textId="77777777" w:rsidR="00795A1F" w:rsidRPr="00C050B4" w:rsidRDefault="00C27C22">
            <w:pPr>
              <w:jc w:val="right"/>
              <w:rPr>
                <w:sz w:val="24"/>
              </w:rPr>
            </w:pPr>
            <w:r w:rsidRPr="00C050B4">
              <w:rPr>
                <w:rFonts w:eastAsiaTheme="minorEastAsia"/>
                <w:color w:val="000000" w:themeColor="text1"/>
                <w:sz w:val="24"/>
              </w:rPr>
              <w:t>4.20%</w:t>
            </w:r>
          </w:p>
        </w:tc>
      </w:tr>
      <w:tr w:rsidR="00795A1F" w14:paraId="479F8265" w14:textId="77777777">
        <w:tc>
          <w:tcPr>
            <w:tcW w:w="0" w:type="auto"/>
            <w:vAlign w:val="center"/>
          </w:tcPr>
          <w:p w14:paraId="18958665" w14:textId="77777777" w:rsidR="00795A1F" w:rsidRPr="00C050B4" w:rsidRDefault="00C27C22" w:rsidP="00C050B4">
            <w:pPr>
              <w:jc w:val="center"/>
              <w:rPr>
                <w:sz w:val="24"/>
              </w:rPr>
            </w:pPr>
            <w:r w:rsidRPr="00C050B4">
              <w:rPr>
                <w:rFonts w:eastAsiaTheme="minorEastAsia"/>
                <w:color w:val="000000" w:themeColor="text1"/>
                <w:sz w:val="24"/>
              </w:rPr>
              <w:t>5</w:t>
            </w:r>
          </w:p>
        </w:tc>
        <w:tc>
          <w:tcPr>
            <w:tcW w:w="0" w:type="auto"/>
            <w:vAlign w:val="center"/>
          </w:tcPr>
          <w:p w14:paraId="3B518DC2" w14:textId="77777777" w:rsidR="00795A1F" w:rsidRPr="00C050B4" w:rsidRDefault="00C27C22" w:rsidP="00C050B4">
            <w:pPr>
              <w:jc w:val="center"/>
              <w:rPr>
                <w:sz w:val="24"/>
              </w:rPr>
            </w:pPr>
            <w:r w:rsidRPr="00C050B4">
              <w:rPr>
                <w:rFonts w:eastAsiaTheme="minorEastAsia" w:hint="eastAsia"/>
                <w:color w:val="000000" w:themeColor="text1"/>
                <w:sz w:val="24"/>
              </w:rPr>
              <w:t>其他机构</w:t>
            </w:r>
          </w:p>
        </w:tc>
        <w:tc>
          <w:tcPr>
            <w:tcW w:w="0" w:type="auto"/>
            <w:vAlign w:val="center"/>
          </w:tcPr>
          <w:p w14:paraId="42B826BD" w14:textId="77777777" w:rsidR="00795A1F" w:rsidRPr="00C050B4" w:rsidRDefault="00C27C22">
            <w:pPr>
              <w:jc w:val="right"/>
              <w:rPr>
                <w:sz w:val="24"/>
              </w:rPr>
            </w:pPr>
            <w:r w:rsidRPr="00C050B4">
              <w:rPr>
                <w:rFonts w:eastAsiaTheme="minorEastAsia"/>
                <w:color w:val="000000" w:themeColor="text1"/>
                <w:sz w:val="24"/>
              </w:rPr>
              <w:t>100,212,386.40</w:t>
            </w:r>
          </w:p>
        </w:tc>
        <w:tc>
          <w:tcPr>
            <w:tcW w:w="0" w:type="auto"/>
            <w:vAlign w:val="center"/>
          </w:tcPr>
          <w:p w14:paraId="2DB303A4" w14:textId="77777777" w:rsidR="00795A1F" w:rsidRPr="00C050B4" w:rsidRDefault="00C27C22">
            <w:pPr>
              <w:jc w:val="right"/>
              <w:rPr>
                <w:sz w:val="24"/>
              </w:rPr>
            </w:pPr>
            <w:r w:rsidRPr="00C050B4">
              <w:rPr>
                <w:rFonts w:eastAsiaTheme="minorEastAsia"/>
                <w:color w:val="000000" w:themeColor="text1"/>
                <w:sz w:val="24"/>
              </w:rPr>
              <w:t>4.19%</w:t>
            </w:r>
          </w:p>
        </w:tc>
      </w:tr>
      <w:tr w:rsidR="00795A1F" w14:paraId="5A391197" w14:textId="77777777">
        <w:tc>
          <w:tcPr>
            <w:tcW w:w="0" w:type="auto"/>
            <w:vAlign w:val="center"/>
          </w:tcPr>
          <w:p w14:paraId="4D5A3209" w14:textId="77777777" w:rsidR="00795A1F" w:rsidRPr="00C050B4" w:rsidRDefault="00C27C22" w:rsidP="00C050B4">
            <w:pPr>
              <w:jc w:val="center"/>
              <w:rPr>
                <w:sz w:val="24"/>
              </w:rPr>
            </w:pPr>
            <w:r w:rsidRPr="00C050B4">
              <w:rPr>
                <w:rFonts w:eastAsiaTheme="minorEastAsia"/>
                <w:color w:val="000000" w:themeColor="text1"/>
                <w:sz w:val="24"/>
              </w:rPr>
              <w:t>6</w:t>
            </w:r>
          </w:p>
        </w:tc>
        <w:tc>
          <w:tcPr>
            <w:tcW w:w="0" w:type="auto"/>
            <w:vAlign w:val="center"/>
          </w:tcPr>
          <w:p w14:paraId="183E58D7" w14:textId="77777777" w:rsidR="00795A1F" w:rsidRPr="00C050B4" w:rsidRDefault="00C27C22" w:rsidP="00C050B4">
            <w:pPr>
              <w:jc w:val="center"/>
              <w:rPr>
                <w:sz w:val="24"/>
              </w:rPr>
            </w:pPr>
            <w:r w:rsidRPr="00C050B4">
              <w:rPr>
                <w:rFonts w:eastAsiaTheme="minorEastAsia" w:hint="eastAsia"/>
                <w:color w:val="000000" w:themeColor="text1"/>
                <w:sz w:val="24"/>
              </w:rPr>
              <w:t>其他机构</w:t>
            </w:r>
          </w:p>
        </w:tc>
        <w:tc>
          <w:tcPr>
            <w:tcW w:w="0" w:type="auto"/>
            <w:vAlign w:val="center"/>
          </w:tcPr>
          <w:p w14:paraId="2AE2F438" w14:textId="77777777" w:rsidR="00795A1F" w:rsidRPr="00C050B4" w:rsidRDefault="00C27C22">
            <w:pPr>
              <w:jc w:val="right"/>
              <w:rPr>
                <w:sz w:val="24"/>
              </w:rPr>
            </w:pPr>
            <w:r w:rsidRPr="00C050B4">
              <w:rPr>
                <w:rFonts w:eastAsiaTheme="minorEastAsia"/>
                <w:color w:val="000000" w:themeColor="text1"/>
                <w:sz w:val="24"/>
              </w:rPr>
              <w:t>100,000,000.00</w:t>
            </w:r>
          </w:p>
        </w:tc>
        <w:tc>
          <w:tcPr>
            <w:tcW w:w="0" w:type="auto"/>
            <w:vAlign w:val="center"/>
          </w:tcPr>
          <w:p w14:paraId="5FBFC017" w14:textId="77777777" w:rsidR="00795A1F" w:rsidRPr="00C050B4" w:rsidRDefault="00C27C22">
            <w:pPr>
              <w:jc w:val="right"/>
              <w:rPr>
                <w:sz w:val="24"/>
              </w:rPr>
            </w:pPr>
            <w:r w:rsidRPr="00C050B4">
              <w:rPr>
                <w:rFonts w:eastAsiaTheme="minorEastAsia"/>
                <w:color w:val="000000" w:themeColor="text1"/>
                <w:sz w:val="24"/>
              </w:rPr>
              <w:t>4.18%</w:t>
            </w:r>
          </w:p>
        </w:tc>
      </w:tr>
      <w:tr w:rsidR="00795A1F" w14:paraId="21DFC8A2" w14:textId="77777777">
        <w:tc>
          <w:tcPr>
            <w:tcW w:w="0" w:type="auto"/>
            <w:vAlign w:val="center"/>
          </w:tcPr>
          <w:p w14:paraId="5A64A286" w14:textId="77777777" w:rsidR="00795A1F" w:rsidRPr="00C050B4" w:rsidRDefault="00C27C22" w:rsidP="00C050B4">
            <w:pPr>
              <w:jc w:val="center"/>
              <w:rPr>
                <w:sz w:val="24"/>
              </w:rPr>
            </w:pPr>
            <w:r w:rsidRPr="00C050B4">
              <w:rPr>
                <w:rFonts w:eastAsiaTheme="minorEastAsia"/>
                <w:color w:val="000000" w:themeColor="text1"/>
                <w:sz w:val="24"/>
              </w:rPr>
              <w:t>7</w:t>
            </w:r>
          </w:p>
        </w:tc>
        <w:tc>
          <w:tcPr>
            <w:tcW w:w="0" w:type="auto"/>
            <w:vAlign w:val="center"/>
          </w:tcPr>
          <w:p w14:paraId="61BBD242" w14:textId="77777777" w:rsidR="00795A1F" w:rsidRPr="00C050B4" w:rsidRDefault="00C27C22" w:rsidP="00C050B4">
            <w:pPr>
              <w:jc w:val="center"/>
              <w:rPr>
                <w:sz w:val="24"/>
              </w:rPr>
            </w:pPr>
            <w:r w:rsidRPr="00C050B4">
              <w:rPr>
                <w:rFonts w:eastAsiaTheme="minorEastAsia" w:hint="eastAsia"/>
                <w:color w:val="000000" w:themeColor="text1"/>
                <w:sz w:val="24"/>
              </w:rPr>
              <w:t>其他机构</w:t>
            </w:r>
          </w:p>
        </w:tc>
        <w:tc>
          <w:tcPr>
            <w:tcW w:w="0" w:type="auto"/>
            <w:vAlign w:val="center"/>
          </w:tcPr>
          <w:p w14:paraId="7D7E172C" w14:textId="77777777" w:rsidR="00795A1F" w:rsidRPr="00C050B4" w:rsidRDefault="00C27C22">
            <w:pPr>
              <w:jc w:val="right"/>
              <w:rPr>
                <w:sz w:val="24"/>
              </w:rPr>
            </w:pPr>
            <w:r w:rsidRPr="00C050B4">
              <w:rPr>
                <w:rFonts w:eastAsiaTheme="minorEastAsia"/>
                <w:color w:val="000000" w:themeColor="text1"/>
                <w:sz w:val="24"/>
              </w:rPr>
              <w:t>59,008,097.65</w:t>
            </w:r>
          </w:p>
        </w:tc>
        <w:tc>
          <w:tcPr>
            <w:tcW w:w="0" w:type="auto"/>
            <w:vAlign w:val="center"/>
          </w:tcPr>
          <w:p w14:paraId="694BF415" w14:textId="77777777" w:rsidR="00795A1F" w:rsidRPr="00C050B4" w:rsidRDefault="00C27C22">
            <w:pPr>
              <w:jc w:val="right"/>
              <w:rPr>
                <w:sz w:val="24"/>
              </w:rPr>
            </w:pPr>
            <w:r w:rsidRPr="00C050B4">
              <w:rPr>
                <w:rFonts w:eastAsiaTheme="minorEastAsia"/>
                <w:color w:val="000000" w:themeColor="text1"/>
                <w:sz w:val="24"/>
              </w:rPr>
              <w:t>2.47%</w:t>
            </w:r>
          </w:p>
        </w:tc>
      </w:tr>
      <w:tr w:rsidR="00795A1F" w14:paraId="4F24184E" w14:textId="77777777">
        <w:tc>
          <w:tcPr>
            <w:tcW w:w="0" w:type="auto"/>
            <w:vAlign w:val="center"/>
          </w:tcPr>
          <w:p w14:paraId="2120C41F" w14:textId="77777777" w:rsidR="00795A1F" w:rsidRPr="00C050B4" w:rsidRDefault="00C27C22" w:rsidP="00C050B4">
            <w:pPr>
              <w:jc w:val="center"/>
              <w:rPr>
                <w:sz w:val="24"/>
              </w:rPr>
            </w:pPr>
            <w:r w:rsidRPr="00C050B4">
              <w:rPr>
                <w:rFonts w:eastAsiaTheme="minorEastAsia"/>
                <w:color w:val="000000" w:themeColor="text1"/>
                <w:sz w:val="24"/>
              </w:rPr>
              <w:t>8</w:t>
            </w:r>
          </w:p>
        </w:tc>
        <w:tc>
          <w:tcPr>
            <w:tcW w:w="0" w:type="auto"/>
            <w:vAlign w:val="center"/>
          </w:tcPr>
          <w:p w14:paraId="0110A7DE" w14:textId="77777777" w:rsidR="00795A1F" w:rsidRPr="00C050B4" w:rsidRDefault="00C27C22" w:rsidP="00C050B4">
            <w:pPr>
              <w:jc w:val="center"/>
              <w:rPr>
                <w:sz w:val="24"/>
              </w:rPr>
            </w:pPr>
            <w:r w:rsidRPr="00C050B4">
              <w:rPr>
                <w:rFonts w:eastAsiaTheme="minorEastAsia" w:hint="eastAsia"/>
                <w:color w:val="000000" w:themeColor="text1"/>
                <w:sz w:val="24"/>
              </w:rPr>
              <w:t>其他机构</w:t>
            </w:r>
          </w:p>
        </w:tc>
        <w:tc>
          <w:tcPr>
            <w:tcW w:w="0" w:type="auto"/>
            <w:vAlign w:val="center"/>
          </w:tcPr>
          <w:p w14:paraId="77049183" w14:textId="77777777" w:rsidR="00795A1F" w:rsidRPr="00C050B4" w:rsidRDefault="00C27C22">
            <w:pPr>
              <w:jc w:val="right"/>
              <w:rPr>
                <w:sz w:val="24"/>
              </w:rPr>
            </w:pPr>
            <w:r w:rsidRPr="00C050B4">
              <w:rPr>
                <w:rFonts w:eastAsiaTheme="minorEastAsia"/>
                <w:color w:val="000000" w:themeColor="text1"/>
                <w:sz w:val="24"/>
              </w:rPr>
              <w:t>50,013,857.35</w:t>
            </w:r>
          </w:p>
        </w:tc>
        <w:tc>
          <w:tcPr>
            <w:tcW w:w="0" w:type="auto"/>
            <w:vAlign w:val="center"/>
          </w:tcPr>
          <w:p w14:paraId="054F52B2" w14:textId="77777777" w:rsidR="00795A1F" w:rsidRPr="00C050B4" w:rsidRDefault="00C27C22">
            <w:pPr>
              <w:jc w:val="right"/>
              <w:rPr>
                <w:sz w:val="24"/>
              </w:rPr>
            </w:pPr>
            <w:r w:rsidRPr="00C050B4">
              <w:rPr>
                <w:rFonts w:eastAsiaTheme="minorEastAsia"/>
                <w:color w:val="000000" w:themeColor="text1"/>
                <w:sz w:val="24"/>
              </w:rPr>
              <w:t>2.09%</w:t>
            </w:r>
          </w:p>
        </w:tc>
      </w:tr>
      <w:tr w:rsidR="00795A1F" w14:paraId="2A2F34AD" w14:textId="77777777">
        <w:tc>
          <w:tcPr>
            <w:tcW w:w="0" w:type="auto"/>
            <w:vAlign w:val="center"/>
          </w:tcPr>
          <w:p w14:paraId="36C55788" w14:textId="77777777" w:rsidR="00795A1F" w:rsidRPr="00C050B4" w:rsidRDefault="00C27C22" w:rsidP="00C050B4">
            <w:pPr>
              <w:jc w:val="center"/>
              <w:rPr>
                <w:sz w:val="24"/>
              </w:rPr>
            </w:pPr>
            <w:r w:rsidRPr="00C050B4">
              <w:rPr>
                <w:rFonts w:eastAsiaTheme="minorEastAsia"/>
                <w:color w:val="000000" w:themeColor="text1"/>
                <w:sz w:val="24"/>
              </w:rPr>
              <w:t>9</w:t>
            </w:r>
          </w:p>
        </w:tc>
        <w:tc>
          <w:tcPr>
            <w:tcW w:w="0" w:type="auto"/>
            <w:vAlign w:val="center"/>
          </w:tcPr>
          <w:p w14:paraId="4BBBC529" w14:textId="77777777" w:rsidR="00795A1F" w:rsidRPr="00C050B4" w:rsidRDefault="00C27C22" w:rsidP="00C050B4">
            <w:pPr>
              <w:jc w:val="center"/>
              <w:rPr>
                <w:sz w:val="24"/>
              </w:rPr>
            </w:pPr>
            <w:r w:rsidRPr="00C050B4">
              <w:rPr>
                <w:rFonts w:eastAsiaTheme="minorEastAsia" w:hint="eastAsia"/>
                <w:color w:val="000000" w:themeColor="text1"/>
                <w:sz w:val="24"/>
              </w:rPr>
              <w:t>保险类机构</w:t>
            </w:r>
          </w:p>
        </w:tc>
        <w:tc>
          <w:tcPr>
            <w:tcW w:w="0" w:type="auto"/>
            <w:vAlign w:val="center"/>
          </w:tcPr>
          <w:p w14:paraId="7D879E0B" w14:textId="77777777" w:rsidR="00795A1F" w:rsidRPr="00C050B4" w:rsidRDefault="00C27C22">
            <w:pPr>
              <w:jc w:val="right"/>
              <w:rPr>
                <w:sz w:val="24"/>
              </w:rPr>
            </w:pPr>
            <w:r w:rsidRPr="00C050B4">
              <w:rPr>
                <w:rFonts w:eastAsiaTheme="minorEastAsia"/>
                <w:color w:val="000000" w:themeColor="text1"/>
                <w:sz w:val="24"/>
              </w:rPr>
              <w:t>50,000,000.00</w:t>
            </w:r>
          </w:p>
        </w:tc>
        <w:tc>
          <w:tcPr>
            <w:tcW w:w="0" w:type="auto"/>
            <w:vAlign w:val="center"/>
          </w:tcPr>
          <w:p w14:paraId="56C6F844" w14:textId="77777777" w:rsidR="00795A1F" w:rsidRPr="00C050B4" w:rsidRDefault="00C27C22">
            <w:pPr>
              <w:jc w:val="right"/>
              <w:rPr>
                <w:sz w:val="24"/>
              </w:rPr>
            </w:pPr>
            <w:r w:rsidRPr="00C050B4">
              <w:rPr>
                <w:rFonts w:eastAsiaTheme="minorEastAsia"/>
                <w:color w:val="000000" w:themeColor="text1"/>
                <w:sz w:val="24"/>
              </w:rPr>
              <w:t>2.09%</w:t>
            </w:r>
          </w:p>
        </w:tc>
      </w:tr>
      <w:tr w:rsidR="00795A1F" w14:paraId="2CCB8CCF" w14:textId="77777777">
        <w:tc>
          <w:tcPr>
            <w:tcW w:w="0" w:type="auto"/>
            <w:vAlign w:val="center"/>
          </w:tcPr>
          <w:p w14:paraId="7004A0DE" w14:textId="77777777" w:rsidR="00795A1F" w:rsidRPr="00C050B4" w:rsidRDefault="00C27C22" w:rsidP="00C050B4">
            <w:pPr>
              <w:jc w:val="center"/>
              <w:rPr>
                <w:sz w:val="24"/>
              </w:rPr>
            </w:pPr>
            <w:r w:rsidRPr="00C050B4">
              <w:rPr>
                <w:rFonts w:eastAsiaTheme="minorEastAsia"/>
                <w:color w:val="000000" w:themeColor="text1"/>
                <w:sz w:val="24"/>
              </w:rPr>
              <w:t>10</w:t>
            </w:r>
          </w:p>
        </w:tc>
        <w:tc>
          <w:tcPr>
            <w:tcW w:w="0" w:type="auto"/>
            <w:vAlign w:val="center"/>
          </w:tcPr>
          <w:p w14:paraId="7C9C648C" w14:textId="77777777" w:rsidR="00795A1F" w:rsidRPr="00C050B4" w:rsidRDefault="00C27C22" w:rsidP="00C050B4">
            <w:pPr>
              <w:jc w:val="center"/>
              <w:rPr>
                <w:sz w:val="24"/>
              </w:rPr>
            </w:pPr>
            <w:r w:rsidRPr="00C050B4">
              <w:rPr>
                <w:rFonts w:eastAsiaTheme="minorEastAsia" w:hint="eastAsia"/>
                <w:color w:val="000000" w:themeColor="text1"/>
                <w:sz w:val="24"/>
              </w:rPr>
              <w:t>其他机构</w:t>
            </w:r>
          </w:p>
        </w:tc>
        <w:tc>
          <w:tcPr>
            <w:tcW w:w="0" w:type="auto"/>
            <w:vAlign w:val="center"/>
          </w:tcPr>
          <w:p w14:paraId="16CA5176" w14:textId="77777777" w:rsidR="00795A1F" w:rsidRPr="00C050B4" w:rsidRDefault="00C27C22">
            <w:pPr>
              <w:jc w:val="right"/>
              <w:rPr>
                <w:sz w:val="24"/>
              </w:rPr>
            </w:pPr>
            <w:r w:rsidRPr="00C050B4">
              <w:rPr>
                <w:rFonts w:eastAsiaTheme="minorEastAsia"/>
                <w:color w:val="000000" w:themeColor="text1"/>
                <w:sz w:val="24"/>
              </w:rPr>
              <w:t>40,005,489.93</w:t>
            </w:r>
          </w:p>
        </w:tc>
        <w:tc>
          <w:tcPr>
            <w:tcW w:w="0" w:type="auto"/>
            <w:vAlign w:val="center"/>
          </w:tcPr>
          <w:p w14:paraId="6AA3E66B" w14:textId="77777777" w:rsidR="00795A1F" w:rsidRPr="00C050B4" w:rsidRDefault="00C27C22">
            <w:pPr>
              <w:jc w:val="right"/>
              <w:rPr>
                <w:sz w:val="24"/>
              </w:rPr>
            </w:pPr>
            <w:r w:rsidRPr="00C050B4">
              <w:rPr>
                <w:rFonts w:eastAsiaTheme="minorEastAsia"/>
                <w:color w:val="000000" w:themeColor="text1"/>
                <w:sz w:val="24"/>
              </w:rPr>
              <w:t>1.67%</w:t>
            </w:r>
          </w:p>
        </w:tc>
      </w:tr>
    </w:tbl>
    <w:p w14:paraId="17E5B74B" w14:textId="77777777" w:rsidR="00CF75A7" w:rsidRDefault="00CF75A7" w:rsidP="00CF75A7">
      <w:pPr>
        <w:autoSpaceDE w:val="0"/>
        <w:autoSpaceDN w:val="0"/>
        <w:adjustRightInd w:val="0"/>
        <w:spacing w:before="29" w:line="288" w:lineRule="auto"/>
        <w:rPr>
          <w:sz w:val="24"/>
        </w:rPr>
      </w:pPr>
    </w:p>
    <w:p w14:paraId="62B586C5" w14:textId="77777777" w:rsidR="00D84CD9" w:rsidRPr="00A50B87" w:rsidRDefault="00D84CD9" w:rsidP="00D84CD9">
      <w:pPr>
        <w:pStyle w:val="20"/>
        <w:spacing w:before="29" w:after="0" w:line="288" w:lineRule="auto"/>
        <w:rPr>
          <w:rFonts w:ascii="Times New Roman" w:hAnsi="Times New Roman" w:cs="Times New Roman"/>
          <w:kern w:val="0"/>
          <w:szCs w:val="24"/>
        </w:rPr>
      </w:pPr>
      <w:bookmarkStart w:id="93" w:name="_Toc331410113"/>
      <w:bookmarkStart w:id="94" w:name="_Toc478463060"/>
      <w:bookmarkStart w:id="95" w:name="_Toc509688279"/>
      <w:r w:rsidRPr="00A50B87">
        <w:rPr>
          <w:rFonts w:ascii="Times New Roman" w:hAnsi="Times New Roman" w:cs="Times New Roman" w:hint="eastAsia"/>
          <w:kern w:val="0"/>
          <w:szCs w:val="24"/>
        </w:rPr>
        <w:t>9.</w:t>
      </w:r>
      <w:r>
        <w:rPr>
          <w:rFonts w:ascii="Times New Roman" w:hAnsi="Times New Roman" w:cs="Times New Roman"/>
          <w:kern w:val="0"/>
          <w:szCs w:val="24"/>
        </w:rPr>
        <w:t>3</w:t>
      </w:r>
      <w:r w:rsidRPr="00A50B87">
        <w:rPr>
          <w:rFonts w:ascii="Times New Roman" w:hAnsi="Times New Roman" w:cs="Times New Roman" w:hint="eastAsia"/>
          <w:kern w:val="0"/>
          <w:szCs w:val="24"/>
        </w:rPr>
        <w:t>期末基金管理人的从业人员持有本基金的情况</w:t>
      </w:r>
      <w:bookmarkEnd w:id="93"/>
      <w:bookmarkEnd w:id="94"/>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D84CD9" w:rsidRPr="00A50B87" w14:paraId="435EE480" w14:textId="77777777" w:rsidTr="00DE1EE2">
        <w:trPr>
          <w:trHeight w:val="285"/>
        </w:trPr>
        <w:tc>
          <w:tcPr>
            <w:tcW w:w="2268" w:type="dxa"/>
            <w:noWrap/>
            <w:vAlign w:val="center"/>
          </w:tcPr>
          <w:p w14:paraId="69001B31" w14:textId="77777777" w:rsidR="00D84CD9" w:rsidRPr="00A50B87" w:rsidRDefault="00D84CD9" w:rsidP="00DE1EE2">
            <w:pPr>
              <w:widowControl/>
              <w:autoSpaceDE w:val="0"/>
              <w:autoSpaceDN w:val="0"/>
              <w:spacing w:before="29" w:line="288" w:lineRule="auto"/>
              <w:ind w:right="-15"/>
              <w:jc w:val="center"/>
              <w:textAlignment w:val="bottom"/>
              <w:rPr>
                <w:sz w:val="24"/>
              </w:rPr>
            </w:pPr>
            <w:r w:rsidRPr="00A50B87">
              <w:rPr>
                <w:rFonts w:hint="eastAsia"/>
                <w:sz w:val="24"/>
              </w:rPr>
              <w:t>项目</w:t>
            </w:r>
          </w:p>
        </w:tc>
        <w:tc>
          <w:tcPr>
            <w:tcW w:w="2694" w:type="dxa"/>
            <w:vAlign w:val="center"/>
          </w:tcPr>
          <w:p w14:paraId="442008A8" w14:textId="77777777" w:rsidR="00D84CD9" w:rsidRPr="00A50B87" w:rsidRDefault="00D84CD9" w:rsidP="00DE1EE2">
            <w:pPr>
              <w:widowControl/>
              <w:autoSpaceDE w:val="0"/>
              <w:autoSpaceDN w:val="0"/>
              <w:spacing w:before="29" w:line="288" w:lineRule="auto"/>
              <w:ind w:right="-15"/>
              <w:jc w:val="center"/>
              <w:textAlignment w:val="bottom"/>
              <w:rPr>
                <w:sz w:val="24"/>
              </w:rPr>
            </w:pPr>
            <w:r w:rsidRPr="00A50B87">
              <w:rPr>
                <w:rFonts w:hint="eastAsia"/>
                <w:sz w:val="24"/>
              </w:rPr>
              <w:t>份额级别</w:t>
            </w:r>
          </w:p>
        </w:tc>
        <w:tc>
          <w:tcPr>
            <w:tcW w:w="2126" w:type="dxa"/>
            <w:noWrap/>
            <w:vAlign w:val="center"/>
          </w:tcPr>
          <w:p w14:paraId="1BF8F76A" w14:textId="77777777" w:rsidR="00D84CD9" w:rsidRPr="00A50B87" w:rsidRDefault="00D84CD9" w:rsidP="00DE1EE2">
            <w:pPr>
              <w:widowControl/>
              <w:autoSpaceDE w:val="0"/>
              <w:autoSpaceDN w:val="0"/>
              <w:spacing w:before="29" w:line="288" w:lineRule="auto"/>
              <w:ind w:right="-15"/>
              <w:jc w:val="center"/>
              <w:textAlignment w:val="bottom"/>
              <w:rPr>
                <w:sz w:val="24"/>
              </w:rPr>
            </w:pPr>
            <w:r w:rsidRPr="00A50B87">
              <w:rPr>
                <w:rFonts w:hint="eastAsia"/>
                <w:sz w:val="24"/>
              </w:rPr>
              <w:t>持有份额总数（份）</w:t>
            </w:r>
          </w:p>
        </w:tc>
        <w:tc>
          <w:tcPr>
            <w:tcW w:w="1910" w:type="dxa"/>
            <w:noWrap/>
            <w:vAlign w:val="center"/>
          </w:tcPr>
          <w:p w14:paraId="393863F1" w14:textId="77777777" w:rsidR="00D84CD9" w:rsidRPr="00A50B87" w:rsidRDefault="00D84CD9" w:rsidP="00DE1EE2">
            <w:pPr>
              <w:widowControl/>
              <w:autoSpaceDE w:val="0"/>
              <w:autoSpaceDN w:val="0"/>
              <w:spacing w:before="29" w:line="288" w:lineRule="auto"/>
              <w:ind w:right="-15"/>
              <w:jc w:val="center"/>
              <w:textAlignment w:val="bottom"/>
              <w:rPr>
                <w:sz w:val="24"/>
              </w:rPr>
            </w:pPr>
            <w:r w:rsidRPr="00A50B87">
              <w:rPr>
                <w:rFonts w:hint="eastAsia"/>
                <w:sz w:val="24"/>
              </w:rPr>
              <w:t>占基金总份额比例</w:t>
            </w:r>
          </w:p>
        </w:tc>
      </w:tr>
      <w:tr w:rsidR="00D84CD9" w:rsidRPr="00A50B87" w14:paraId="0A8D97F0" w14:textId="77777777" w:rsidTr="00DE1EE2">
        <w:trPr>
          <w:trHeight w:val="285"/>
        </w:trPr>
        <w:tc>
          <w:tcPr>
            <w:tcW w:w="2268" w:type="dxa"/>
            <w:vMerge w:val="restart"/>
            <w:noWrap/>
            <w:vAlign w:val="center"/>
          </w:tcPr>
          <w:p w14:paraId="2A70D513" w14:textId="77777777" w:rsidR="00D84CD9" w:rsidRPr="00A50B87" w:rsidRDefault="00D84CD9" w:rsidP="00DE1EE2">
            <w:pPr>
              <w:spacing w:before="29" w:line="288" w:lineRule="auto"/>
              <w:jc w:val="left"/>
              <w:rPr>
                <w:rFonts w:asciiTheme="minorEastAsia" w:eastAsiaTheme="minorEastAsia" w:hAnsiTheme="minorEastAsia"/>
                <w:szCs w:val="21"/>
              </w:rPr>
            </w:pPr>
            <w:r w:rsidRPr="00A50B87">
              <w:rPr>
                <w:rFonts w:hint="eastAsia"/>
                <w:sz w:val="24"/>
              </w:rPr>
              <w:t>基金管理人所有从业人员持有本基金</w:t>
            </w:r>
          </w:p>
        </w:tc>
        <w:tc>
          <w:tcPr>
            <w:tcW w:w="2694" w:type="dxa"/>
            <w:vAlign w:val="center"/>
          </w:tcPr>
          <w:p w14:paraId="45AAF3D2" w14:textId="77777777" w:rsidR="00D84CD9" w:rsidRPr="00A50B87" w:rsidRDefault="00D84CD9" w:rsidP="00DE1EE2">
            <w:pPr>
              <w:spacing w:before="29" w:line="288" w:lineRule="auto"/>
              <w:rPr>
                <w:sz w:val="24"/>
              </w:rPr>
            </w:pPr>
            <w:r w:rsidRPr="00A50B87">
              <w:rPr>
                <w:rFonts w:hint="eastAsia"/>
                <w:sz w:val="24"/>
              </w:rPr>
              <w:t>交银天利宝货币</w:t>
            </w:r>
            <w:r w:rsidRPr="00A50B87">
              <w:rPr>
                <w:rFonts w:hint="eastAsia"/>
                <w:sz w:val="24"/>
              </w:rPr>
              <w:t>A</w:t>
            </w:r>
          </w:p>
        </w:tc>
        <w:tc>
          <w:tcPr>
            <w:tcW w:w="2126" w:type="dxa"/>
            <w:noWrap/>
            <w:vAlign w:val="center"/>
          </w:tcPr>
          <w:p w14:paraId="4A58A8CA" w14:textId="77777777" w:rsidR="00D84CD9" w:rsidRPr="00A50B87" w:rsidRDefault="00D84CD9" w:rsidP="00DE1EE2">
            <w:pPr>
              <w:widowControl/>
              <w:spacing w:before="29" w:line="288" w:lineRule="auto"/>
              <w:jc w:val="right"/>
              <w:rPr>
                <w:sz w:val="24"/>
              </w:rPr>
            </w:pPr>
            <w:r w:rsidRPr="00A50B87">
              <w:rPr>
                <w:rFonts w:hint="eastAsia"/>
                <w:sz w:val="24"/>
              </w:rPr>
              <w:t>-</w:t>
            </w:r>
          </w:p>
        </w:tc>
        <w:tc>
          <w:tcPr>
            <w:tcW w:w="1910" w:type="dxa"/>
            <w:noWrap/>
            <w:vAlign w:val="center"/>
          </w:tcPr>
          <w:p w14:paraId="46501DA2" w14:textId="77777777" w:rsidR="00D84CD9" w:rsidRPr="00A50B87" w:rsidRDefault="00D84CD9" w:rsidP="00DE1EE2">
            <w:pPr>
              <w:widowControl/>
              <w:spacing w:before="29" w:line="288" w:lineRule="auto"/>
              <w:jc w:val="right"/>
              <w:rPr>
                <w:sz w:val="24"/>
              </w:rPr>
            </w:pPr>
            <w:r w:rsidRPr="00A50B87">
              <w:rPr>
                <w:rFonts w:hint="eastAsia"/>
                <w:sz w:val="24"/>
              </w:rPr>
              <w:t>-</w:t>
            </w:r>
          </w:p>
        </w:tc>
      </w:tr>
      <w:tr w:rsidR="00D84CD9" w:rsidRPr="00A50B87" w14:paraId="6BC2190A" w14:textId="77777777" w:rsidTr="00DE1EE2">
        <w:trPr>
          <w:trHeight w:val="285"/>
        </w:trPr>
        <w:tc>
          <w:tcPr>
            <w:tcW w:w="2268" w:type="dxa"/>
            <w:vMerge/>
            <w:vAlign w:val="center"/>
          </w:tcPr>
          <w:p w14:paraId="750A7B9F" w14:textId="77777777" w:rsidR="00D84CD9" w:rsidRPr="00A50B87" w:rsidRDefault="00D84CD9" w:rsidP="00DE1EE2">
            <w:pPr>
              <w:widowControl/>
              <w:spacing w:line="360" w:lineRule="auto"/>
              <w:jc w:val="left"/>
              <w:rPr>
                <w:rFonts w:asciiTheme="minorEastAsia" w:eastAsiaTheme="minorEastAsia" w:hAnsiTheme="minorEastAsia"/>
                <w:szCs w:val="21"/>
              </w:rPr>
            </w:pPr>
          </w:p>
        </w:tc>
        <w:tc>
          <w:tcPr>
            <w:tcW w:w="2694" w:type="dxa"/>
            <w:vAlign w:val="center"/>
          </w:tcPr>
          <w:p w14:paraId="2E356DC3" w14:textId="77777777" w:rsidR="00D84CD9" w:rsidRPr="00A50B87" w:rsidRDefault="00D84CD9" w:rsidP="00DE1EE2">
            <w:pPr>
              <w:spacing w:before="29" w:line="288" w:lineRule="auto"/>
              <w:rPr>
                <w:kern w:val="0"/>
                <w:sz w:val="24"/>
              </w:rPr>
            </w:pPr>
            <w:r w:rsidRPr="00A50B87">
              <w:rPr>
                <w:rFonts w:hint="eastAsia"/>
                <w:sz w:val="24"/>
              </w:rPr>
              <w:t>交银天利宝货币</w:t>
            </w:r>
            <w:r w:rsidRPr="00A50B87">
              <w:rPr>
                <w:rFonts w:hint="eastAsia"/>
                <w:sz w:val="24"/>
              </w:rPr>
              <w:t>E</w:t>
            </w:r>
          </w:p>
        </w:tc>
        <w:tc>
          <w:tcPr>
            <w:tcW w:w="2126" w:type="dxa"/>
            <w:noWrap/>
            <w:vAlign w:val="center"/>
          </w:tcPr>
          <w:p w14:paraId="52C09400" w14:textId="77777777" w:rsidR="00D84CD9" w:rsidRPr="00A50B87" w:rsidRDefault="00D84CD9" w:rsidP="00DE1EE2">
            <w:pPr>
              <w:widowControl/>
              <w:spacing w:before="29" w:line="288" w:lineRule="auto"/>
              <w:jc w:val="right"/>
              <w:rPr>
                <w:kern w:val="0"/>
                <w:sz w:val="24"/>
              </w:rPr>
            </w:pPr>
            <w:r w:rsidRPr="00A50B87">
              <w:rPr>
                <w:rFonts w:hint="eastAsia"/>
                <w:sz w:val="24"/>
              </w:rPr>
              <w:t>-</w:t>
            </w:r>
          </w:p>
        </w:tc>
        <w:tc>
          <w:tcPr>
            <w:tcW w:w="1910" w:type="dxa"/>
            <w:noWrap/>
            <w:vAlign w:val="center"/>
          </w:tcPr>
          <w:p w14:paraId="40FAACC0" w14:textId="77777777" w:rsidR="00D84CD9" w:rsidRPr="00A50B87" w:rsidRDefault="00D84CD9" w:rsidP="00DE1EE2">
            <w:pPr>
              <w:widowControl/>
              <w:spacing w:before="29" w:line="288" w:lineRule="auto"/>
              <w:jc w:val="right"/>
              <w:rPr>
                <w:kern w:val="0"/>
                <w:sz w:val="24"/>
              </w:rPr>
            </w:pPr>
            <w:r w:rsidRPr="00A50B87">
              <w:rPr>
                <w:rFonts w:hint="eastAsia"/>
                <w:sz w:val="24"/>
              </w:rPr>
              <w:t>-</w:t>
            </w:r>
          </w:p>
        </w:tc>
      </w:tr>
      <w:tr w:rsidR="00D84CD9" w:rsidRPr="00A50B87" w14:paraId="265F810E" w14:textId="77777777" w:rsidTr="00DE1EE2">
        <w:trPr>
          <w:trHeight w:val="285"/>
        </w:trPr>
        <w:tc>
          <w:tcPr>
            <w:tcW w:w="2268" w:type="dxa"/>
            <w:vMerge/>
            <w:vAlign w:val="center"/>
          </w:tcPr>
          <w:p w14:paraId="104785ED" w14:textId="77777777" w:rsidR="00D84CD9" w:rsidRPr="00A50B87" w:rsidRDefault="00D84CD9" w:rsidP="00DE1EE2">
            <w:pPr>
              <w:widowControl/>
              <w:spacing w:line="360" w:lineRule="auto"/>
              <w:jc w:val="left"/>
              <w:rPr>
                <w:rFonts w:asciiTheme="minorEastAsia" w:eastAsiaTheme="minorEastAsia" w:hAnsiTheme="minorEastAsia"/>
                <w:szCs w:val="21"/>
              </w:rPr>
            </w:pPr>
          </w:p>
        </w:tc>
        <w:tc>
          <w:tcPr>
            <w:tcW w:w="2694" w:type="dxa"/>
            <w:vAlign w:val="center"/>
          </w:tcPr>
          <w:p w14:paraId="22E9A127" w14:textId="77777777" w:rsidR="00D84CD9" w:rsidRPr="00A50B87" w:rsidRDefault="00D84CD9" w:rsidP="00DE1EE2">
            <w:pPr>
              <w:spacing w:before="29" w:line="288" w:lineRule="auto"/>
              <w:jc w:val="center"/>
              <w:rPr>
                <w:kern w:val="0"/>
                <w:sz w:val="24"/>
              </w:rPr>
            </w:pPr>
            <w:r w:rsidRPr="00A50B87">
              <w:rPr>
                <w:rFonts w:hint="eastAsia"/>
                <w:sz w:val="24"/>
              </w:rPr>
              <w:t>合计</w:t>
            </w:r>
          </w:p>
        </w:tc>
        <w:tc>
          <w:tcPr>
            <w:tcW w:w="2126" w:type="dxa"/>
            <w:noWrap/>
            <w:vAlign w:val="center"/>
          </w:tcPr>
          <w:p w14:paraId="77D816A7" w14:textId="77777777" w:rsidR="00D84CD9" w:rsidRPr="00A50B87" w:rsidRDefault="00D84CD9" w:rsidP="00DE1EE2">
            <w:pPr>
              <w:spacing w:before="29" w:line="288" w:lineRule="auto"/>
              <w:jc w:val="right"/>
              <w:rPr>
                <w:kern w:val="0"/>
                <w:sz w:val="24"/>
              </w:rPr>
            </w:pPr>
            <w:r w:rsidRPr="00A50B87">
              <w:rPr>
                <w:rFonts w:hint="eastAsia"/>
                <w:sz w:val="24"/>
              </w:rPr>
              <w:t>-</w:t>
            </w:r>
          </w:p>
        </w:tc>
        <w:tc>
          <w:tcPr>
            <w:tcW w:w="1910" w:type="dxa"/>
            <w:noWrap/>
            <w:vAlign w:val="center"/>
          </w:tcPr>
          <w:p w14:paraId="37E9FB6E" w14:textId="77777777" w:rsidR="00D84CD9" w:rsidRPr="00A50B87" w:rsidRDefault="00D84CD9" w:rsidP="00DE1EE2">
            <w:pPr>
              <w:spacing w:before="29" w:line="288" w:lineRule="auto"/>
              <w:jc w:val="right"/>
              <w:rPr>
                <w:kern w:val="0"/>
                <w:sz w:val="24"/>
              </w:rPr>
            </w:pPr>
            <w:r w:rsidRPr="00A50B87">
              <w:rPr>
                <w:sz w:val="24"/>
              </w:rPr>
              <w:t>-</w:t>
            </w:r>
          </w:p>
        </w:tc>
      </w:tr>
    </w:tbl>
    <w:p w14:paraId="38E6C49D" w14:textId="77777777" w:rsidR="00D84CD9" w:rsidRDefault="00D84CD9" w:rsidP="00CF75A7">
      <w:pPr>
        <w:autoSpaceDE w:val="0"/>
        <w:autoSpaceDN w:val="0"/>
        <w:adjustRightInd w:val="0"/>
        <w:spacing w:before="29" w:line="288" w:lineRule="auto"/>
        <w:rPr>
          <w:sz w:val="24"/>
        </w:rPr>
      </w:pPr>
    </w:p>
    <w:p w14:paraId="08117C4D"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96" w:name="_Toc509688280"/>
      <w:r w:rsidRPr="001A68B1">
        <w:rPr>
          <w:rFonts w:ascii="Times New Roman" w:hAnsi="Times New Roman" w:cs="Times New Roman"/>
          <w:kern w:val="0"/>
          <w:szCs w:val="24"/>
        </w:rPr>
        <w:t>9.</w:t>
      </w:r>
      <w:r w:rsidR="00D84CD9">
        <w:rPr>
          <w:rFonts w:ascii="Times New Roman" w:hAnsi="Times New Roman" w:cs="Times New Roman"/>
          <w:kern w:val="0"/>
          <w:szCs w:val="24"/>
        </w:rPr>
        <w:t>4</w:t>
      </w:r>
      <w:r w:rsidRPr="001A68B1">
        <w:rPr>
          <w:rFonts w:ascii="Times New Roman" w:hAnsi="Times New Roman" w:cs="Times New Roman" w:hint="eastAsia"/>
          <w:kern w:val="0"/>
          <w:szCs w:val="24"/>
        </w:rPr>
        <w:t>期末基金管理人的从业人员持有本开放式基金份额总量区间的情况</w:t>
      </w:r>
      <w:bookmarkEnd w:id="9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5781088B" w14:textId="77777777" w:rsidTr="00F1157B">
        <w:trPr>
          <w:trHeight w:val="285"/>
        </w:trPr>
        <w:tc>
          <w:tcPr>
            <w:tcW w:w="2416" w:type="dxa"/>
            <w:shd w:val="clear" w:color="auto" w:fill="auto"/>
            <w:tcMar>
              <w:top w:w="0" w:type="dxa"/>
              <w:left w:w="108" w:type="dxa"/>
              <w:bottom w:w="0" w:type="dxa"/>
              <w:right w:w="108" w:type="dxa"/>
            </w:tcMar>
            <w:vAlign w:val="center"/>
            <w:hideMark/>
          </w:tcPr>
          <w:p w14:paraId="21DA5178"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4F74249C"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35AD6178"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018FF79E"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0C318F12" w14:textId="77777777" w:rsidR="00CF4F4B" w:rsidRPr="008F4760" w:rsidRDefault="00CF4F4B" w:rsidP="008F4760">
            <w:pPr>
              <w:spacing w:before="29" w:line="288" w:lineRule="auto"/>
              <w:rPr>
                <w:sz w:val="24"/>
              </w:rPr>
            </w:pPr>
            <w:r w:rsidRPr="008F4760">
              <w:rPr>
                <w:rFonts w:hint="eastAsia"/>
                <w:sz w:val="24"/>
              </w:rPr>
              <w:t>本公司高级管理人</w:t>
            </w:r>
            <w:r w:rsidRPr="008F4760">
              <w:rPr>
                <w:rFonts w:hint="eastAsia"/>
                <w:sz w:val="24"/>
              </w:rPr>
              <w:lastRenderedPageBreak/>
              <w:t>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644A5F75" w14:textId="77777777" w:rsidR="00CF4F4B" w:rsidRPr="00AE16A0" w:rsidRDefault="00CF4F4B" w:rsidP="003B38D1">
            <w:pPr>
              <w:spacing w:before="29" w:line="288" w:lineRule="auto"/>
              <w:rPr>
                <w:sz w:val="24"/>
              </w:rPr>
            </w:pPr>
            <w:r w:rsidRPr="00AE16A0">
              <w:rPr>
                <w:rFonts w:hint="eastAsia"/>
                <w:sz w:val="24"/>
              </w:rPr>
              <w:lastRenderedPageBreak/>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143CF502"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292EC312" w14:textId="77777777" w:rsidTr="00F1157B">
        <w:trPr>
          <w:trHeight w:val="285"/>
        </w:trPr>
        <w:tc>
          <w:tcPr>
            <w:tcW w:w="2416" w:type="dxa"/>
            <w:vMerge/>
            <w:shd w:val="clear" w:color="auto" w:fill="auto"/>
            <w:vAlign w:val="center"/>
            <w:hideMark/>
          </w:tcPr>
          <w:p w14:paraId="0B1B0A1F"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275FF0B3" w14:textId="77777777"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26A1D32A"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5C91B525" w14:textId="77777777" w:rsidTr="00F1157B">
        <w:trPr>
          <w:trHeight w:val="285"/>
        </w:trPr>
        <w:tc>
          <w:tcPr>
            <w:tcW w:w="2416" w:type="dxa"/>
            <w:vMerge/>
            <w:shd w:val="clear" w:color="auto" w:fill="auto"/>
            <w:vAlign w:val="center"/>
            <w:hideMark/>
          </w:tcPr>
          <w:p w14:paraId="01FE4C57"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13C369AE"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4AB9FFA8"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05E12BB1"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5CDF3E2E" w14:textId="77777777"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14:paraId="7B616092" w14:textId="77777777"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61C2B686"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099703C9" w14:textId="77777777" w:rsidTr="00F1157B">
        <w:trPr>
          <w:trHeight w:val="525"/>
        </w:trPr>
        <w:tc>
          <w:tcPr>
            <w:tcW w:w="2416" w:type="dxa"/>
            <w:vMerge/>
            <w:shd w:val="clear" w:color="auto" w:fill="auto"/>
            <w:vAlign w:val="center"/>
            <w:hideMark/>
          </w:tcPr>
          <w:p w14:paraId="2A55E631"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3C6CA4D1" w14:textId="77777777" w:rsidR="00CF4F4B" w:rsidRPr="00AE16A0" w:rsidRDefault="00CF4F4B" w:rsidP="003B38D1">
            <w:pPr>
              <w:spacing w:before="29" w:line="288" w:lineRule="auto"/>
              <w:rPr>
                <w:sz w:val="24"/>
              </w:rPr>
            </w:pPr>
            <w:r w:rsidRPr="00AE16A0">
              <w:rPr>
                <w:rFonts w:hint="eastAsia"/>
                <w:sz w:val="24"/>
              </w:rPr>
              <w:t>交银天利宝货币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2EFBB68D"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0F565378" w14:textId="77777777" w:rsidTr="00F1157B">
        <w:trPr>
          <w:trHeight w:val="653"/>
        </w:trPr>
        <w:tc>
          <w:tcPr>
            <w:tcW w:w="2416" w:type="dxa"/>
            <w:vMerge/>
            <w:shd w:val="clear" w:color="auto" w:fill="auto"/>
            <w:vAlign w:val="center"/>
            <w:hideMark/>
          </w:tcPr>
          <w:p w14:paraId="0178F138"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17CA917E"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513C3F54" w14:textId="77777777" w:rsidR="00CF4F4B" w:rsidRPr="00AE16A0" w:rsidRDefault="00CF4F4B" w:rsidP="00AE16A0">
            <w:pPr>
              <w:spacing w:before="29" w:line="288" w:lineRule="auto"/>
              <w:jc w:val="right"/>
              <w:rPr>
                <w:sz w:val="24"/>
              </w:rPr>
            </w:pPr>
            <w:r w:rsidRPr="00AE16A0">
              <w:rPr>
                <w:sz w:val="24"/>
              </w:rPr>
              <w:t>0</w:t>
            </w:r>
          </w:p>
        </w:tc>
      </w:tr>
    </w:tbl>
    <w:p w14:paraId="7DCCEB92" w14:textId="77777777" w:rsidR="00CF4F4B" w:rsidRPr="00D0515B" w:rsidRDefault="00CF4F4B" w:rsidP="004B36C2">
      <w:pPr>
        <w:spacing w:line="360" w:lineRule="auto"/>
        <w:rPr>
          <w:rFonts w:asciiTheme="minorEastAsia" w:eastAsiaTheme="minorEastAsia" w:hAnsiTheme="minorEastAsia"/>
          <w:szCs w:val="21"/>
        </w:rPr>
      </w:pPr>
    </w:p>
    <w:p w14:paraId="39763D18"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97" w:name="_Toc331410115"/>
      <w:bookmarkStart w:id="98" w:name="_Toc225500053"/>
      <w:bookmarkStart w:id="99" w:name="_Toc509688281"/>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97"/>
      <w:bookmarkEnd w:id="98"/>
      <w:bookmarkEnd w:id="99"/>
    </w:p>
    <w:p w14:paraId="0812A1B5"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7500D3B3"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4DD24404"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16882E30" w14:textId="77777777" w:rsidR="004C2C8A" w:rsidRPr="00700BEF" w:rsidRDefault="004C2C8A" w:rsidP="00700BEF">
            <w:pPr>
              <w:spacing w:before="29" w:line="288" w:lineRule="auto"/>
              <w:jc w:val="center"/>
              <w:rPr>
                <w:sz w:val="24"/>
              </w:rPr>
            </w:pPr>
            <w:r w:rsidRPr="00700BEF">
              <w:rPr>
                <w:rFonts w:hint="eastAsia"/>
                <w:sz w:val="24"/>
              </w:rPr>
              <w:t>交银天利宝货币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0160AE06" w14:textId="77777777" w:rsidR="004C2C8A" w:rsidRPr="00700BEF" w:rsidRDefault="00D32085" w:rsidP="00700BEF">
            <w:pPr>
              <w:spacing w:before="29" w:line="288" w:lineRule="auto"/>
              <w:jc w:val="center"/>
              <w:rPr>
                <w:sz w:val="24"/>
              </w:rPr>
            </w:pPr>
            <w:r>
              <w:rPr>
                <w:rFonts w:hint="eastAsia"/>
                <w:sz w:val="24"/>
              </w:rPr>
              <w:t>交银天利宝货币</w:t>
            </w:r>
            <w:r>
              <w:rPr>
                <w:rFonts w:hint="eastAsia"/>
                <w:sz w:val="24"/>
              </w:rPr>
              <w:t>E</w:t>
            </w:r>
          </w:p>
        </w:tc>
      </w:tr>
      <w:tr w:rsidR="002C233F" w:rsidRPr="00D0515B" w14:paraId="3ED38FF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BC66AB9"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10</w:t>
            </w:r>
            <w:r w:rsidRPr="00A24201">
              <w:rPr>
                <w:rFonts w:hint="eastAsia"/>
                <w:sz w:val="24"/>
              </w:rPr>
              <w:t>月</w:t>
            </w:r>
            <w:r w:rsidRPr="00A24201">
              <w:rPr>
                <w:rFonts w:hint="eastAsia"/>
                <w:sz w:val="24"/>
              </w:rPr>
              <w:t>19</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45F9016A" w14:textId="77777777" w:rsidR="00D03082" w:rsidRPr="002E6E23" w:rsidRDefault="00D03082" w:rsidP="002E6E23">
            <w:pPr>
              <w:spacing w:before="29" w:line="288" w:lineRule="auto"/>
              <w:jc w:val="right"/>
              <w:rPr>
                <w:sz w:val="24"/>
              </w:rPr>
            </w:pPr>
            <w:r w:rsidRPr="002E6E23">
              <w:rPr>
                <w:rFonts w:hint="eastAsia"/>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14:paraId="7CB820E9" w14:textId="77777777" w:rsidR="00D03082" w:rsidRPr="002E6E23" w:rsidRDefault="00D32085" w:rsidP="002E6E23">
            <w:pPr>
              <w:spacing w:before="29" w:line="288" w:lineRule="auto"/>
              <w:jc w:val="right"/>
              <w:rPr>
                <w:sz w:val="24"/>
              </w:rPr>
            </w:pPr>
            <w:r>
              <w:rPr>
                <w:rFonts w:hint="eastAsia"/>
                <w:sz w:val="24"/>
              </w:rPr>
              <w:t>500,090,000.00</w:t>
            </w:r>
          </w:p>
        </w:tc>
      </w:tr>
      <w:tr w:rsidR="002C233F" w:rsidRPr="00D0515B" w14:paraId="6D8B7E3A"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545EFC9"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770CC6AF" w14:textId="77777777" w:rsidR="00D03082" w:rsidRPr="002E6E23" w:rsidRDefault="00D03082" w:rsidP="002E6E23">
            <w:pPr>
              <w:spacing w:before="29" w:line="288" w:lineRule="auto"/>
              <w:jc w:val="right"/>
              <w:rPr>
                <w:sz w:val="24"/>
              </w:rPr>
            </w:pPr>
            <w:r w:rsidRPr="002E6E23">
              <w:rPr>
                <w:rFonts w:hint="eastAsia"/>
                <w:sz w:val="24"/>
              </w:rPr>
              <w:t>2,542,790.45</w:t>
            </w:r>
          </w:p>
        </w:tc>
        <w:tc>
          <w:tcPr>
            <w:tcW w:w="1479" w:type="pct"/>
            <w:tcBorders>
              <w:top w:val="single" w:sz="4" w:space="0" w:color="auto"/>
              <w:left w:val="single" w:sz="4" w:space="0" w:color="auto"/>
              <w:bottom w:val="single" w:sz="4" w:space="0" w:color="auto"/>
              <w:right w:val="single" w:sz="4" w:space="0" w:color="auto"/>
            </w:tcBorders>
            <w:vAlign w:val="bottom"/>
          </w:tcPr>
          <w:p w14:paraId="402F3184" w14:textId="77777777" w:rsidR="00D03082" w:rsidRPr="002E6E23" w:rsidRDefault="00D03082" w:rsidP="002E6E23">
            <w:pPr>
              <w:spacing w:before="29" w:line="288" w:lineRule="auto"/>
              <w:jc w:val="right"/>
              <w:rPr>
                <w:sz w:val="24"/>
              </w:rPr>
            </w:pPr>
            <w:r w:rsidRPr="002E6E23">
              <w:rPr>
                <w:rFonts w:hint="eastAsia"/>
                <w:sz w:val="24"/>
              </w:rPr>
              <w:t>503,013,014.58</w:t>
            </w:r>
          </w:p>
        </w:tc>
      </w:tr>
      <w:tr w:rsidR="002C233F" w:rsidRPr="00D0515B" w14:paraId="450ABD7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1B7658C8"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26389EBD" w14:textId="77777777" w:rsidR="00D03082" w:rsidRPr="002E6E23" w:rsidRDefault="00D03082" w:rsidP="002E6E23">
            <w:pPr>
              <w:spacing w:before="29" w:line="288" w:lineRule="auto"/>
              <w:jc w:val="right"/>
              <w:rPr>
                <w:sz w:val="24"/>
              </w:rPr>
            </w:pPr>
            <w:r w:rsidRPr="002E6E23">
              <w:rPr>
                <w:rFonts w:hint="eastAsia"/>
                <w:sz w:val="24"/>
              </w:rPr>
              <w:t>384,633,496.99</w:t>
            </w:r>
          </w:p>
        </w:tc>
        <w:tc>
          <w:tcPr>
            <w:tcW w:w="1479" w:type="pct"/>
            <w:tcBorders>
              <w:top w:val="single" w:sz="4" w:space="0" w:color="auto"/>
              <w:left w:val="single" w:sz="4" w:space="0" w:color="auto"/>
              <w:bottom w:val="single" w:sz="4" w:space="0" w:color="auto"/>
              <w:right w:val="single" w:sz="4" w:space="0" w:color="auto"/>
            </w:tcBorders>
            <w:vAlign w:val="bottom"/>
          </w:tcPr>
          <w:p w14:paraId="652E8755" w14:textId="77777777" w:rsidR="00D03082" w:rsidRPr="002E6E23" w:rsidRDefault="00D32085" w:rsidP="002E6E23">
            <w:pPr>
              <w:spacing w:before="29" w:line="288" w:lineRule="auto"/>
              <w:jc w:val="right"/>
              <w:rPr>
                <w:sz w:val="24"/>
              </w:rPr>
            </w:pPr>
            <w:r>
              <w:rPr>
                <w:rFonts w:hint="eastAsia"/>
                <w:sz w:val="24"/>
              </w:rPr>
              <w:t>2,417,390,568.02</w:t>
            </w:r>
          </w:p>
        </w:tc>
      </w:tr>
      <w:tr w:rsidR="002C233F" w:rsidRPr="00D0515B" w14:paraId="2C8AA472"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481271AA"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069F69E4" w14:textId="77777777" w:rsidR="00D03082" w:rsidRPr="002E6E23" w:rsidRDefault="00D03082" w:rsidP="002E6E23">
            <w:pPr>
              <w:spacing w:before="29" w:line="288" w:lineRule="auto"/>
              <w:jc w:val="right"/>
              <w:rPr>
                <w:sz w:val="24"/>
              </w:rPr>
            </w:pPr>
            <w:r w:rsidRPr="002E6E23">
              <w:rPr>
                <w:rFonts w:hint="eastAsia"/>
                <w:sz w:val="24"/>
              </w:rPr>
              <w:t>257,889,138.75</w:t>
            </w:r>
          </w:p>
        </w:tc>
        <w:tc>
          <w:tcPr>
            <w:tcW w:w="1479" w:type="pct"/>
            <w:tcBorders>
              <w:top w:val="single" w:sz="4" w:space="0" w:color="auto"/>
              <w:left w:val="single" w:sz="4" w:space="0" w:color="auto"/>
              <w:bottom w:val="single" w:sz="4" w:space="0" w:color="auto"/>
              <w:right w:val="single" w:sz="4" w:space="0" w:color="auto"/>
            </w:tcBorders>
            <w:vAlign w:val="bottom"/>
          </w:tcPr>
          <w:p w14:paraId="2CAE0F38" w14:textId="77777777" w:rsidR="00D03082" w:rsidRPr="002E6E23" w:rsidRDefault="00D32085" w:rsidP="002E6E23">
            <w:pPr>
              <w:spacing w:before="29" w:line="288" w:lineRule="auto"/>
              <w:jc w:val="right"/>
              <w:rPr>
                <w:sz w:val="24"/>
              </w:rPr>
            </w:pPr>
            <w:r>
              <w:rPr>
                <w:rFonts w:hint="eastAsia"/>
                <w:sz w:val="24"/>
              </w:rPr>
              <w:t>656,919,494.36</w:t>
            </w:r>
          </w:p>
        </w:tc>
      </w:tr>
      <w:tr w:rsidR="002C233F" w:rsidRPr="00D0515B" w14:paraId="0969DA58"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DD37FBB"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15D80C5E"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1C5F270D"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136A418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CEA136C"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7AF7EB93" w14:textId="77777777" w:rsidR="00D03082" w:rsidRPr="002E6E23" w:rsidRDefault="00D03082" w:rsidP="002E6E23">
            <w:pPr>
              <w:spacing w:before="29" w:line="288" w:lineRule="auto"/>
              <w:jc w:val="right"/>
              <w:rPr>
                <w:sz w:val="24"/>
              </w:rPr>
            </w:pPr>
            <w:r w:rsidRPr="002E6E23">
              <w:rPr>
                <w:rFonts w:hint="eastAsia"/>
                <w:sz w:val="24"/>
              </w:rPr>
              <w:t>129,287,148.69</w:t>
            </w:r>
          </w:p>
        </w:tc>
        <w:tc>
          <w:tcPr>
            <w:tcW w:w="1479" w:type="pct"/>
            <w:tcBorders>
              <w:top w:val="single" w:sz="4" w:space="0" w:color="auto"/>
              <w:left w:val="single" w:sz="4" w:space="0" w:color="auto"/>
              <w:bottom w:val="single" w:sz="4" w:space="0" w:color="auto"/>
              <w:right w:val="single" w:sz="4" w:space="0" w:color="auto"/>
            </w:tcBorders>
            <w:vAlign w:val="center"/>
          </w:tcPr>
          <w:p w14:paraId="14156256" w14:textId="77777777" w:rsidR="00D03082" w:rsidRPr="002E6E23" w:rsidRDefault="00D32085" w:rsidP="002E6E23">
            <w:pPr>
              <w:spacing w:before="29" w:line="288" w:lineRule="auto"/>
              <w:jc w:val="right"/>
              <w:rPr>
                <w:sz w:val="24"/>
              </w:rPr>
            </w:pPr>
            <w:r>
              <w:rPr>
                <w:rFonts w:hint="eastAsia"/>
                <w:sz w:val="24"/>
              </w:rPr>
              <w:t>2,263,484,088.24</w:t>
            </w:r>
          </w:p>
        </w:tc>
      </w:tr>
    </w:tbl>
    <w:p w14:paraId="6E5FB78B" w14:textId="77777777" w:rsidR="00795A1F" w:rsidRDefault="00C27C2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14:paraId="69114CD9" w14:textId="77777777" w:rsidR="00795A1F" w:rsidRDefault="00C27C22">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14:paraId="335F6F72" w14:textId="73D5568A" w:rsidR="00815D5D" w:rsidRPr="00D0515B" w:rsidRDefault="00D03082" w:rsidP="00815D5D">
      <w:pPr>
        <w:tabs>
          <w:tab w:val="left" w:pos="426"/>
        </w:tabs>
        <w:spacing w:before="29" w:line="288" w:lineRule="auto"/>
        <w:jc w:val="left"/>
        <w:rPr>
          <w:rFonts w:asciiTheme="minorEastAsia" w:eastAsiaTheme="minorEastAsia" w:hAnsiTheme="minorEastAsia" w:cs="宋体"/>
          <w:kern w:val="0"/>
          <w:szCs w:val="21"/>
        </w:rPr>
      </w:pPr>
      <w:r w:rsidRPr="00815D5D">
        <w:rPr>
          <w:rFonts w:hint="eastAsia"/>
          <w:kern w:val="0"/>
          <w:sz w:val="24"/>
        </w:rPr>
        <w:t xml:space="preserve">    </w:t>
      </w:r>
    </w:p>
    <w:p w14:paraId="6F432447"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100" w:name="_Toc331410116"/>
      <w:bookmarkStart w:id="101" w:name="_Toc225500054"/>
      <w:bookmarkStart w:id="102" w:name="_Toc509688282"/>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0"/>
      <w:bookmarkEnd w:id="101"/>
      <w:bookmarkEnd w:id="102"/>
    </w:p>
    <w:p w14:paraId="7DD3BD03" w14:textId="77777777" w:rsidR="00FB3BC2" w:rsidRPr="00FB3BC2" w:rsidRDefault="00FB3BC2" w:rsidP="00FB3BC2"/>
    <w:p w14:paraId="3F071ACB"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3" w:name="_Toc331410117"/>
      <w:bookmarkStart w:id="104" w:name="_Toc50968828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3"/>
      <w:bookmarkEnd w:id="104"/>
    </w:p>
    <w:p w14:paraId="0E9BBD95" w14:textId="77777777" w:rsidR="006D141C" w:rsidRDefault="006D141C" w:rsidP="00191E1C">
      <w:pPr>
        <w:tabs>
          <w:tab w:val="left" w:pos="426"/>
        </w:tabs>
        <w:spacing w:before="29" w:line="288" w:lineRule="auto"/>
        <w:ind w:firstLineChars="200" w:firstLine="480"/>
        <w:rPr>
          <w:kern w:val="0"/>
          <w:sz w:val="24"/>
        </w:rPr>
      </w:pPr>
      <w:bookmarkStart w:id="105" w:name="_Toc331410118"/>
      <w:r w:rsidRPr="00191E1C">
        <w:rPr>
          <w:rFonts w:hint="eastAsia"/>
          <w:kern w:val="0"/>
          <w:sz w:val="24"/>
        </w:rPr>
        <w:t>本基金管理人于</w:t>
      </w:r>
      <w:r w:rsidRPr="00191E1C">
        <w:rPr>
          <w:rFonts w:hint="eastAsia"/>
          <w:kern w:val="0"/>
          <w:sz w:val="24"/>
        </w:rPr>
        <w:t>2017</w:t>
      </w:r>
      <w:r w:rsidRPr="00191E1C">
        <w:rPr>
          <w:rFonts w:hint="eastAsia"/>
          <w:kern w:val="0"/>
          <w:sz w:val="24"/>
        </w:rPr>
        <w:t>年</w:t>
      </w:r>
      <w:r w:rsidRPr="00191E1C">
        <w:rPr>
          <w:rFonts w:hint="eastAsia"/>
          <w:kern w:val="0"/>
          <w:sz w:val="24"/>
        </w:rPr>
        <w:t>12</w:t>
      </w:r>
      <w:r w:rsidRPr="00191E1C">
        <w:rPr>
          <w:rFonts w:hint="eastAsia"/>
          <w:kern w:val="0"/>
          <w:sz w:val="24"/>
        </w:rPr>
        <w:t>月</w:t>
      </w:r>
      <w:r w:rsidRPr="00191E1C">
        <w:rPr>
          <w:rFonts w:hint="eastAsia"/>
          <w:kern w:val="0"/>
          <w:sz w:val="24"/>
        </w:rPr>
        <w:t>2</w:t>
      </w:r>
      <w:r w:rsidRPr="00191E1C">
        <w:rPr>
          <w:rFonts w:hint="eastAsia"/>
          <w:kern w:val="0"/>
          <w:sz w:val="24"/>
        </w:rPr>
        <w:t>日起至</w:t>
      </w:r>
      <w:r w:rsidRPr="00191E1C">
        <w:rPr>
          <w:rFonts w:hint="eastAsia"/>
          <w:kern w:val="0"/>
          <w:sz w:val="24"/>
        </w:rPr>
        <w:t>2017</w:t>
      </w:r>
      <w:r w:rsidRPr="00191E1C">
        <w:rPr>
          <w:rFonts w:hint="eastAsia"/>
          <w:kern w:val="0"/>
          <w:sz w:val="24"/>
        </w:rPr>
        <w:t>年</w:t>
      </w:r>
      <w:r w:rsidRPr="00191E1C">
        <w:rPr>
          <w:rFonts w:hint="eastAsia"/>
          <w:kern w:val="0"/>
          <w:sz w:val="24"/>
        </w:rPr>
        <w:t>12</w:t>
      </w:r>
      <w:r w:rsidRPr="00191E1C">
        <w:rPr>
          <w:rFonts w:hint="eastAsia"/>
          <w:kern w:val="0"/>
          <w:sz w:val="24"/>
        </w:rPr>
        <w:t>月</w:t>
      </w:r>
      <w:r w:rsidRPr="00191E1C">
        <w:rPr>
          <w:rFonts w:hint="eastAsia"/>
          <w:kern w:val="0"/>
          <w:sz w:val="24"/>
        </w:rPr>
        <w:t>24</w:t>
      </w:r>
      <w:r w:rsidRPr="00191E1C">
        <w:rPr>
          <w:rFonts w:hint="eastAsia"/>
          <w:kern w:val="0"/>
          <w:sz w:val="24"/>
        </w:rPr>
        <w:t>日</w:t>
      </w:r>
      <w:r w:rsidRPr="00191E1C">
        <w:rPr>
          <w:rFonts w:hint="eastAsia"/>
          <w:kern w:val="0"/>
          <w:sz w:val="24"/>
        </w:rPr>
        <w:t>17</w:t>
      </w:r>
      <w:r w:rsidRPr="00191E1C">
        <w:rPr>
          <w:rFonts w:hint="eastAsia"/>
          <w:kern w:val="0"/>
          <w:sz w:val="24"/>
        </w:rPr>
        <w:t>：</w:t>
      </w:r>
      <w:r w:rsidRPr="00191E1C">
        <w:rPr>
          <w:rFonts w:hint="eastAsia"/>
          <w:kern w:val="0"/>
          <w:sz w:val="24"/>
        </w:rPr>
        <w:t>00</w:t>
      </w:r>
      <w:r w:rsidRPr="00191E1C">
        <w:rPr>
          <w:rFonts w:hint="eastAsia"/>
          <w:kern w:val="0"/>
          <w:sz w:val="24"/>
        </w:rPr>
        <w:t>止以通讯方式召开本基金的基金份额持有人大会，就本基金调整管理费率及基金合同修改有关事项的议案进行表决。根据基金份额持有人大会的决议，本基金的管理费由</w:t>
      </w:r>
      <w:r w:rsidRPr="00191E1C">
        <w:rPr>
          <w:rFonts w:hint="eastAsia"/>
          <w:kern w:val="0"/>
          <w:sz w:val="24"/>
        </w:rPr>
        <w:t>0.3%</w:t>
      </w:r>
      <w:r w:rsidRPr="00191E1C">
        <w:rPr>
          <w:rFonts w:hint="eastAsia"/>
          <w:kern w:val="0"/>
          <w:sz w:val="24"/>
        </w:rPr>
        <w:t>调整为</w:t>
      </w:r>
      <w:r w:rsidRPr="00191E1C">
        <w:rPr>
          <w:rFonts w:hint="eastAsia"/>
          <w:kern w:val="0"/>
          <w:sz w:val="24"/>
        </w:rPr>
        <w:t>0.15%</w:t>
      </w:r>
      <w:r w:rsidRPr="00191E1C">
        <w:rPr>
          <w:rFonts w:hint="eastAsia"/>
          <w:kern w:val="0"/>
          <w:sz w:val="24"/>
        </w:rPr>
        <w:t>，并相应修改基金合同和托管协议。本次基金份额持有人大会决议于</w:t>
      </w:r>
      <w:r w:rsidRPr="00191E1C">
        <w:rPr>
          <w:rFonts w:hint="eastAsia"/>
          <w:kern w:val="0"/>
          <w:sz w:val="24"/>
        </w:rPr>
        <w:t>2017</w:t>
      </w:r>
      <w:r w:rsidRPr="00191E1C">
        <w:rPr>
          <w:rFonts w:hint="eastAsia"/>
          <w:kern w:val="0"/>
          <w:sz w:val="24"/>
        </w:rPr>
        <w:t>年</w:t>
      </w:r>
      <w:r w:rsidRPr="00191E1C">
        <w:rPr>
          <w:rFonts w:hint="eastAsia"/>
          <w:kern w:val="0"/>
          <w:sz w:val="24"/>
        </w:rPr>
        <w:t>12</w:t>
      </w:r>
      <w:r w:rsidRPr="00191E1C">
        <w:rPr>
          <w:rFonts w:hint="eastAsia"/>
          <w:kern w:val="0"/>
          <w:sz w:val="24"/>
        </w:rPr>
        <w:t>月</w:t>
      </w:r>
      <w:r w:rsidRPr="00191E1C">
        <w:rPr>
          <w:rFonts w:hint="eastAsia"/>
          <w:kern w:val="0"/>
          <w:sz w:val="24"/>
        </w:rPr>
        <w:t>25</w:t>
      </w:r>
      <w:r w:rsidRPr="00191E1C">
        <w:rPr>
          <w:rFonts w:hint="eastAsia"/>
          <w:kern w:val="0"/>
          <w:sz w:val="24"/>
        </w:rPr>
        <w:t>日生效，自本次基金份额持有人大会决议公告之日即</w:t>
      </w:r>
      <w:r w:rsidRPr="00191E1C">
        <w:rPr>
          <w:rFonts w:hint="eastAsia"/>
          <w:kern w:val="0"/>
          <w:sz w:val="24"/>
        </w:rPr>
        <w:t>2017</w:t>
      </w:r>
      <w:r w:rsidRPr="00191E1C">
        <w:rPr>
          <w:rFonts w:hint="eastAsia"/>
          <w:kern w:val="0"/>
          <w:sz w:val="24"/>
        </w:rPr>
        <w:t>年</w:t>
      </w:r>
      <w:r w:rsidRPr="00191E1C">
        <w:rPr>
          <w:rFonts w:hint="eastAsia"/>
          <w:kern w:val="0"/>
          <w:sz w:val="24"/>
        </w:rPr>
        <w:t>12</w:t>
      </w:r>
      <w:r w:rsidRPr="00191E1C">
        <w:rPr>
          <w:rFonts w:hint="eastAsia"/>
          <w:kern w:val="0"/>
          <w:sz w:val="24"/>
        </w:rPr>
        <w:t>月</w:t>
      </w:r>
      <w:r w:rsidRPr="00191E1C">
        <w:rPr>
          <w:rFonts w:hint="eastAsia"/>
          <w:kern w:val="0"/>
          <w:sz w:val="24"/>
        </w:rPr>
        <w:t>26</w:t>
      </w:r>
      <w:r w:rsidRPr="00191E1C">
        <w:rPr>
          <w:rFonts w:hint="eastAsia"/>
          <w:kern w:val="0"/>
          <w:sz w:val="24"/>
        </w:rPr>
        <w:t>日起，本基金执行调整后的管理费率。</w:t>
      </w:r>
    </w:p>
    <w:p w14:paraId="07C4BCD2" w14:textId="77777777" w:rsidR="00191E1C" w:rsidRPr="00191E1C" w:rsidRDefault="00191E1C" w:rsidP="00191E1C">
      <w:pPr>
        <w:tabs>
          <w:tab w:val="left" w:pos="426"/>
        </w:tabs>
        <w:spacing w:before="29" w:line="288" w:lineRule="auto"/>
        <w:ind w:firstLineChars="200" w:firstLine="480"/>
        <w:rPr>
          <w:kern w:val="0"/>
          <w:sz w:val="24"/>
        </w:rPr>
      </w:pPr>
    </w:p>
    <w:p w14:paraId="218C86E7"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6" w:name="_Toc509688284"/>
      <w:r w:rsidRPr="00191E1C">
        <w:rPr>
          <w:rFonts w:ascii="Times New Roman" w:hAnsi="Times New Roman" w:cs="Times New Roman" w:hint="eastAsia"/>
          <w:kern w:val="0"/>
          <w:szCs w:val="24"/>
        </w:rPr>
        <w:lastRenderedPageBreak/>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05"/>
      <w:bookmarkEnd w:id="106"/>
    </w:p>
    <w:p w14:paraId="272011C1" w14:textId="77777777" w:rsidR="00795A1F" w:rsidRDefault="00C27C22">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14:paraId="1455D7AE" w14:textId="77777777" w:rsidR="006D141C" w:rsidRDefault="006D141C" w:rsidP="00191E1C">
      <w:pPr>
        <w:tabs>
          <w:tab w:val="left" w:pos="426"/>
        </w:tabs>
        <w:spacing w:before="29" w:line="288" w:lineRule="auto"/>
        <w:ind w:firstLineChars="200" w:firstLine="480"/>
        <w:rPr>
          <w:kern w:val="0"/>
          <w:sz w:val="24"/>
        </w:rPr>
      </w:pPr>
      <w:bookmarkStart w:id="107"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14:paraId="3C3FFB63" w14:textId="77777777" w:rsidR="005776D9" w:rsidRPr="00191E1C" w:rsidRDefault="005776D9" w:rsidP="00191E1C">
      <w:pPr>
        <w:tabs>
          <w:tab w:val="left" w:pos="426"/>
        </w:tabs>
        <w:spacing w:before="29" w:line="288" w:lineRule="auto"/>
        <w:ind w:firstLineChars="200" w:firstLine="480"/>
        <w:rPr>
          <w:kern w:val="0"/>
          <w:sz w:val="24"/>
        </w:rPr>
      </w:pPr>
    </w:p>
    <w:p w14:paraId="7D9BE23F"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50968828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07"/>
      <w:bookmarkEnd w:id="108"/>
    </w:p>
    <w:p w14:paraId="6043908F" w14:textId="77777777" w:rsidR="006D141C" w:rsidRDefault="006D141C" w:rsidP="00191E1C">
      <w:pPr>
        <w:tabs>
          <w:tab w:val="left" w:pos="426"/>
        </w:tabs>
        <w:spacing w:before="29" w:line="288" w:lineRule="auto"/>
        <w:ind w:firstLineChars="200" w:firstLine="480"/>
        <w:rPr>
          <w:kern w:val="0"/>
          <w:sz w:val="24"/>
        </w:rPr>
      </w:pPr>
      <w:bookmarkStart w:id="109" w:name="_Toc331410120"/>
      <w:r w:rsidRPr="00191E1C">
        <w:rPr>
          <w:rFonts w:hint="eastAsia"/>
          <w:kern w:val="0"/>
          <w:sz w:val="24"/>
        </w:rPr>
        <w:t>本报告期内未发生涉及本基金管理人、基金财产、基金托管业务的诉讼事项。</w:t>
      </w:r>
    </w:p>
    <w:p w14:paraId="1B0D9997" w14:textId="77777777" w:rsidR="005776D9" w:rsidRPr="00191E1C" w:rsidRDefault="005776D9" w:rsidP="00191E1C">
      <w:pPr>
        <w:tabs>
          <w:tab w:val="left" w:pos="426"/>
        </w:tabs>
        <w:spacing w:before="29" w:line="288" w:lineRule="auto"/>
        <w:ind w:firstLineChars="200" w:firstLine="480"/>
        <w:rPr>
          <w:kern w:val="0"/>
          <w:sz w:val="24"/>
        </w:rPr>
      </w:pPr>
    </w:p>
    <w:p w14:paraId="73C9EEF3"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50968828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109"/>
      <w:bookmarkEnd w:id="110"/>
    </w:p>
    <w:p w14:paraId="24E0C9DA" w14:textId="77777777" w:rsidR="006D141C" w:rsidRDefault="006D141C" w:rsidP="00191E1C">
      <w:pPr>
        <w:tabs>
          <w:tab w:val="left" w:pos="426"/>
        </w:tabs>
        <w:spacing w:before="29" w:line="288" w:lineRule="auto"/>
        <w:ind w:firstLineChars="200" w:firstLine="480"/>
        <w:rPr>
          <w:kern w:val="0"/>
          <w:sz w:val="24"/>
        </w:rPr>
      </w:pPr>
      <w:bookmarkStart w:id="111" w:name="_Toc331410121"/>
      <w:r w:rsidRPr="00191E1C">
        <w:rPr>
          <w:rFonts w:hint="eastAsia"/>
          <w:kern w:val="0"/>
          <w:sz w:val="24"/>
        </w:rPr>
        <w:t>本基金本报告期内投资策略未发生改变。</w:t>
      </w:r>
    </w:p>
    <w:p w14:paraId="5EAC877C" w14:textId="77777777" w:rsidR="005776D9" w:rsidRPr="00191E1C" w:rsidRDefault="005776D9" w:rsidP="00191E1C">
      <w:pPr>
        <w:tabs>
          <w:tab w:val="left" w:pos="426"/>
        </w:tabs>
        <w:spacing w:before="29" w:line="288" w:lineRule="auto"/>
        <w:ind w:firstLineChars="200" w:firstLine="480"/>
        <w:rPr>
          <w:kern w:val="0"/>
          <w:sz w:val="24"/>
        </w:rPr>
      </w:pPr>
    </w:p>
    <w:p w14:paraId="1BD69157"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50968828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111"/>
      <w:r w:rsidR="000716BB" w:rsidRPr="00191E1C">
        <w:rPr>
          <w:rFonts w:ascii="Times New Roman" w:hAnsi="Times New Roman" w:cs="Times New Roman" w:hint="eastAsia"/>
          <w:kern w:val="0"/>
          <w:szCs w:val="24"/>
        </w:rPr>
        <w:t>为基金进行审计的会计师事务所情况</w:t>
      </w:r>
      <w:bookmarkEnd w:id="112"/>
    </w:p>
    <w:p w14:paraId="6FD16CDD" w14:textId="77777777" w:rsidR="00AE291C" w:rsidRDefault="00AE291C" w:rsidP="00191E1C">
      <w:pPr>
        <w:tabs>
          <w:tab w:val="left" w:pos="426"/>
        </w:tabs>
        <w:spacing w:before="29" w:line="288" w:lineRule="auto"/>
        <w:ind w:firstLineChars="200" w:firstLine="480"/>
        <w:rPr>
          <w:kern w:val="0"/>
          <w:sz w:val="24"/>
        </w:rPr>
      </w:pPr>
      <w:bookmarkStart w:id="113" w:name="OLE_LINK3"/>
      <w:bookmarkStart w:id="114" w:name="_Toc331410122"/>
      <w:r w:rsidRPr="00AE291C">
        <w:rPr>
          <w:rFonts w:hint="eastAsia"/>
          <w:kern w:val="0"/>
          <w:sz w:val="24"/>
        </w:rPr>
        <w:t>本报告期内，为本基金提供审计服务的会计师事务所为普华永道中天会计师事务所（特殊普通合伙），本期审计费用为</w:t>
      </w:r>
      <w:r w:rsidRPr="00AE291C">
        <w:rPr>
          <w:rFonts w:hint="eastAsia"/>
          <w:kern w:val="0"/>
          <w:sz w:val="24"/>
        </w:rPr>
        <w:t>70,000.00</w:t>
      </w:r>
      <w:r w:rsidRPr="00AE291C">
        <w:rPr>
          <w:rFonts w:hint="eastAsia"/>
          <w:kern w:val="0"/>
          <w:sz w:val="24"/>
        </w:rPr>
        <w:t>元。自本基金合同生效以来，本基金未改聘为其审计的会计师事务所。</w:t>
      </w:r>
    </w:p>
    <w:p w14:paraId="3CAB4EE2" w14:textId="77777777" w:rsidR="005776D9" w:rsidRPr="00191E1C" w:rsidRDefault="005776D9" w:rsidP="00191E1C">
      <w:pPr>
        <w:tabs>
          <w:tab w:val="left" w:pos="426"/>
        </w:tabs>
        <w:spacing w:before="29" w:line="288" w:lineRule="auto"/>
        <w:ind w:firstLineChars="200" w:firstLine="480"/>
        <w:rPr>
          <w:kern w:val="0"/>
          <w:sz w:val="24"/>
        </w:rPr>
      </w:pPr>
    </w:p>
    <w:p w14:paraId="12FE0481"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5" w:name="_Toc509688288"/>
      <w:bookmarkEnd w:id="11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114"/>
      <w:bookmarkEnd w:id="115"/>
    </w:p>
    <w:p w14:paraId="35FF7885" w14:textId="77777777" w:rsidR="00795A1F" w:rsidRDefault="00C27C2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14:paraId="24BF4DE0" w14:textId="77777777" w:rsidR="00795A1F" w:rsidRDefault="00C27C22">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5A1B4FC2" w14:textId="77777777" w:rsidR="00795A1F" w:rsidRDefault="00C27C2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14:paraId="64CFA6F5" w14:textId="77777777" w:rsidR="006D141C" w:rsidRDefault="006D141C" w:rsidP="00191E1C">
      <w:pPr>
        <w:tabs>
          <w:tab w:val="left" w:pos="426"/>
        </w:tabs>
        <w:spacing w:before="29" w:line="288" w:lineRule="auto"/>
        <w:ind w:firstLineChars="200" w:firstLine="480"/>
        <w:rPr>
          <w:kern w:val="0"/>
          <w:sz w:val="24"/>
        </w:rPr>
      </w:pPr>
      <w:bookmarkStart w:id="116" w:name="_Toc331410123"/>
      <w:r w:rsidRPr="00191E1C">
        <w:rPr>
          <w:rFonts w:hint="eastAsia"/>
          <w:kern w:val="0"/>
          <w:sz w:val="24"/>
        </w:rPr>
        <w:t>基金托管人及其高级管理人员本报告期内未受监管部门稽查或处罚。</w:t>
      </w:r>
    </w:p>
    <w:p w14:paraId="0D44EAE9" w14:textId="77777777" w:rsidR="005776D9" w:rsidRPr="00191E1C" w:rsidRDefault="005776D9" w:rsidP="00191E1C">
      <w:pPr>
        <w:tabs>
          <w:tab w:val="left" w:pos="426"/>
        </w:tabs>
        <w:spacing w:before="29" w:line="288" w:lineRule="auto"/>
        <w:ind w:firstLineChars="200" w:firstLine="480"/>
        <w:rPr>
          <w:kern w:val="0"/>
          <w:sz w:val="24"/>
        </w:rPr>
      </w:pPr>
    </w:p>
    <w:p w14:paraId="27F4A152"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7" w:name="_Toc50968828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116"/>
      <w:bookmarkEnd w:id="117"/>
    </w:p>
    <w:p w14:paraId="6EDD94DD" w14:textId="77777777" w:rsidR="006D141C" w:rsidRPr="005776D9" w:rsidRDefault="00EE1CF9" w:rsidP="005776D9">
      <w:pPr>
        <w:spacing w:before="29" w:line="288" w:lineRule="auto"/>
        <w:rPr>
          <w:b/>
          <w:bCs/>
          <w:sz w:val="24"/>
        </w:rPr>
      </w:pPr>
      <w:bookmarkStart w:id="118"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118"/>
    </w:p>
    <w:p w14:paraId="45A4C677" w14:textId="77777777"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14:paraId="2FF93FAB"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5D5E9786" w14:textId="77777777" w:rsidR="006D141C" w:rsidRPr="00A318A6" w:rsidRDefault="006D141C" w:rsidP="00A44D50">
            <w:pPr>
              <w:spacing w:before="29" w:line="288" w:lineRule="auto"/>
              <w:jc w:val="center"/>
              <w:rPr>
                <w:szCs w:val="21"/>
              </w:rPr>
            </w:pPr>
            <w:bookmarkStart w:id="119"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10E7D6C9" w14:textId="77777777"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29278E19" w14:textId="77777777"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6D832DF2" w14:textId="77777777"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5C868716" w14:textId="77777777"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14:paraId="77DCEE59"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80C5373"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5BEA0B76"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CC69FE9" w14:textId="77777777"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AF172A8" w14:textId="77777777"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0BC855AD" w14:textId="77777777"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F8B7BA2" w14:textId="77777777"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512A8A7" w14:textId="77777777" w:rsidR="006D141C" w:rsidRPr="00A318A6" w:rsidRDefault="006D141C" w:rsidP="00A44D50">
            <w:pPr>
              <w:widowControl/>
              <w:spacing w:before="29" w:line="288" w:lineRule="auto"/>
              <w:jc w:val="left"/>
              <w:rPr>
                <w:szCs w:val="21"/>
              </w:rPr>
            </w:pPr>
          </w:p>
        </w:tc>
      </w:tr>
      <w:tr w:rsidR="00795A1F" w14:paraId="02A595BB" w14:textId="77777777">
        <w:tc>
          <w:tcPr>
            <w:tcW w:w="1560" w:type="dxa"/>
            <w:vAlign w:val="center"/>
          </w:tcPr>
          <w:p w14:paraId="71B0CACF" w14:textId="77777777" w:rsidR="00795A1F" w:rsidRDefault="00C27C22">
            <w:pPr>
              <w:jc w:val="center"/>
            </w:pPr>
            <w:r>
              <w:rPr>
                <w:rFonts w:hint="eastAsia"/>
                <w:szCs w:val="21"/>
              </w:rPr>
              <w:t>安信证券股份有限公司</w:t>
            </w:r>
          </w:p>
        </w:tc>
        <w:tc>
          <w:tcPr>
            <w:tcW w:w="780" w:type="dxa"/>
            <w:vAlign w:val="center"/>
          </w:tcPr>
          <w:p w14:paraId="2661586B" w14:textId="77777777" w:rsidR="00795A1F" w:rsidRDefault="00C27C22">
            <w:pPr>
              <w:jc w:val="right"/>
            </w:pPr>
            <w:r>
              <w:rPr>
                <w:rFonts w:hint="eastAsia"/>
                <w:szCs w:val="21"/>
              </w:rPr>
              <w:t>2</w:t>
            </w:r>
          </w:p>
        </w:tc>
        <w:tc>
          <w:tcPr>
            <w:tcW w:w="1800" w:type="dxa"/>
            <w:vAlign w:val="center"/>
          </w:tcPr>
          <w:p w14:paraId="7F89C607" w14:textId="77777777" w:rsidR="00795A1F" w:rsidRDefault="00C27C22">
            <w:pPr>
              <w:jc w:val="right"/>
            </w:pPr>
            <w:r>
              <w:rPr>
                <w:rFonts w:hint="eastAsia"/>
                <w:szCs w:val="21"/>
              </w:rPr>
              <w:t>-</w:t>
            </w:r>
          </w:p>
        </w:tc>
        <w:tc>
          <w:tcPr>
            <w:tcW w:w="1080" w:type="dxa"/>
            <w:vAlign w:val="center"/>
          </w:tcPr>
          <w:p w14:paraId="637EED7B" w14:textId="77777777" w:rsidR="00795A1F" w:rsidRDefault="00C27C22">
            <w:pPr>
              <w:jc w:val="right"/>
            </w:pPr>
            <w:r>
              <w:rPr>
                <w:rFonts w:hint="eastAsia"/>
                <w:szCs w:val="21"/>
              </w:rPr>
              <w:t>-</w:t>
            </w:r>
          </w:p>
        </w:tc>
        <w:tc>
          <w:tcPr>
            <w:tcW w:w="1620" w:type="dxa"/>
            <w:vAlign w:val="center"/>
          </w:tcPr>
          <w:p w14:paraId="17697A1A" w14:textId="77777777" w:rsidR="00795A1F" w:rsidRDefault="00C27C22">
            <w:pPr>
              <w:jc w:val="right"/>
            </w:pPr>
            <w:r>
              <w:rPr>
                <w:rFonts w:hint="eastAsia"/>
                <w:szCs w:val="21"/>
              </w:rPr>
              <w:t>-</w:t>
            </w:r>
          </w:p>
        </w:tc>
        <w:tc>
          <w:tcPr>
            <w:tcW w:w="1080" w:type="dxa"/>
            <w:vAlign w:val="center"/>
          </w:tcPr>
          <w:p w14:paraId="447DF8EF" w14:textId="77777777" w:rsidR="00795A1F" w:rsidRDefault="00C27C22">
            <w:pPr>
              <w:jc w:val="right"/>
            </w:pPr>
            <w:r>
              <w:rPr>
                <w:rFonts w:hint="eastAsia"/>
                <w:szCs w:val="21"/>
              </w:rPr>
              <w:t>-</w:t>
            </w:r>
          </w:p>
        </w:tc>
        <w:tc>
          <w:tcPr>
            <w:tcW w:w="1080" w:type="dxa"/>
            <w:vAlign w:val="center"/>
          </w:tcPr>
          <w:p w14:paraId="2FC3B939" w14:textId="77777777" w:rsidR="00795A1F" w:rsidRDefault="00C27C22">
            <w:pPr>
              <w:jc w:val="left"/>
            </w:pPr>
            <w:r>
              <w:rPr>
                <w:rFonts w:hint="eastAsia"/>
                <w:szCs w:val="21"/>
              </w:rPr>
              <w:t>-</w:t>
            </w:r>
          </w:p>
        </w:tc>
      </w:tr>
      <w:tr w:rsidR="00795A1F" w14:paraId="1F8AEA10" w14:textId="77777777">
        <w:tc>
          <w:tcPr>
            <w:tcW w:w="1560" w:type="dxa"/>
            <w:vAlign w:val="center"/>
          </w:tcPr>
          <w:p w14:paraId="256DC821" w14:textId="77777777" w:rsidR="00795A1F" w:rsidRDefault="00C27C22">
            <w:pPr>
              <w:jc w:val="center"/>
            </w:pPr>
            <w:r>
              <w:rPr>
                <w:rFonts w:hint="eastAsia"/>
                <w:szCs w:val="21"/>
              </w:rPr>
              <w:t>国金证券股份</w:t>
            </w:r>
            <w:r>
              <w:rPr>
                <w:rFonts w:hint="eastAsia"/>
                <w:szCs w:val="21"/>
              </w:rPr>
              <w:lastRenderedPageBreak/>
              <w:t>有限公司</w:t>
            </w:r>
          </w:p>
        </w:tc>
        <w:tc>
          <w:tcPr>
            <w:tcW w:w="780" w:type="dxa"/>
            <w:vAlign w:val="center"/>
          </w:tcPr>
          <w:p w14:paraId="7FA35F5F" w14:textId="77777777" w:rsidR="00795A1F" w:rsidRDefault="00C27C22">
            <w:pPr>
              <w:jc w:val="right"/>
            </w:pPr>
            <w:r>
              <w:rPr>
                <w:rFonts w:hint="eastAsia"/>
                <w:szCs w:val="21"/>
              </w:rPr>
              <w:lastRenderedPageBreak/>
              <w:t>2</w:t>
            </w:r>
          </w:p>
        </w:tc>
        <w:tc>
          <w:tcPr>
            <w:tcW w:w="1800" w:type="dxa"/>
            <w:vAlign w:val="center"/>
          </w:tcPr>
          <w:p w14:paraId="398EB7FF" w14:textId="77777777" w:rsidR="00795A1F" w:rsidRDefault="00C27C22">
            <w:pPr>
              <w:jc w:val="right"/>
            </w:pPr>
            <w:r>
              <w:rPr>
                <w:rFonts w:hint="eastAsia"/>
                <w:szCs w:val="21"/>
              </w:rPr>
              <w:t>-</w:t>
            </w:r>
          </w:p>
        </w:tc>
        <w:tc>
          <w:tcPr>
            <w:tcW w:w="1080" w:type="dxa"/>
            <w:vAlign w:val="center"/>
          </w:tcPr>
          <w:p w14:paraId="33358E79" w14:textId="77777777" w:rsidR="00795A1F" w:rsidRDefault="00C27C22">
            <w:pPr>
              <w:jc w:val="right"/>
            </w:pPr>
            <w:r>
              <w:rPr>
                <w:rFonts w:hint="eastAsia"/>
                <w:szCs w:val="21"/>
              </w:rPr>
              <w:t>-</w:t>
            </w:r>
          </w:p>
        </w:tc>
        <w:tc>
          <w:tcPr>
            <w:tcW w:w="1620" w:type="dxa"/>
            <w:vAlign w:val="center"/>
          </w:tcPr>
          <w:p w14:paraId="28A793D2" w14:textId="77777777" w:rsidR="00795A1F" w:rsidRDefault="00C27C22">
            <w:pPr>
              <w:jc w:val="right"/>
            </w:pPr>
            <w:r>
              <w:rPr>
                <w:rFonts w:hint="eastAsia"/>
                <w:szCs w:val="21"/>
              </w:rPr>
              <w:t>-</w:t>
            </w:r>
          </w:p>
        </w:tc>
        <w:tc>
          <w:tcPr>
            <w:tcW w:w="1080" w:type="dxa"/>
            <w:vAlign w:val="center"/>
          </w:tcPr>
          <w:p w14:paraId="3FDEAD4A" w14:textId="77777777" w:rsidR="00795A1F" w:rsidRDefault="00C27C22">
            <w:pPr>
              <w:jc w:val="right"/>
            </w:pPr>
            <w:r>
              <w:rPr>
                <w:rFonts w:hint="eastAsia"/>
                <w:szCs w:val="21"/>
              </w:rPr>
              <w:t>-</w:t>
            </w:r>
          </w:p>
        </w:tc>
        <w:tc>
          <w:tcPr>
            <w:tcW w:w="1080" w:type="dxa"/>
            <w:vAlign w:val="center"/>
          </w:tcPr>
          <w:p w14:paraId="5CAACD18" w14:textId="77777777" w:rsidR="00795A1F" w:rsidRDefault="00C27C22">
            <w:pPr>
              <w:jc w:val="left"/>
            </w:pPr>
            <w:r>
              <w:rPr>
                <w:rFonts w:hint="eastAsia"/>
                <w:szCs w:val="21"/>
              </w:rPr>
              <w:t>-</w:t>
            </w:r>
          </w:p>
        </w:tc>
      </w:tr>
      <w:tr w:rsidR="00795A1F" w14:paraId="499E9D67" w14:textId="77777777">
        <w:tc>
          <w:tcPr>
            <w:tcW w:w="1560" w:type="dxa"/>
            <w:vAlign w:val="center"/>
          </w:tcPr>
          <w:p w14:paraId="2F422135" w14:textId="77777777" w:rsidR="00795A1F" w:rsidRDefault="00C27C22">
            <w:pPr>
              <w:jc w:val="center"/>
            </w:pPr>
            <w:r>
              <w:rPr>
                <w:rFonts w:hint="eastAsia"/>
                <w:szCs w:val="21"/>
              </w:rPr>
              <w:t>中泰证券股份有限公司</w:t>
            </w:r>
          </w:p>
        </w:tc>
        <w:tc>
          <w:tcPr>
            <w:tcW w:w="780" w:type="dxa"/>
            <w:vAlign w:val="center"/>
          </w:tcPr>
          <w:p w14:paraId="1700CD57" w14:textId="77777777" w:rsidR="00795A1F" w:rsidRDefault="00C27C22">
            <w:pPr>
              <w:jc w:val="right"/>
            </w:pPr>
            <w:r>
              <w:rPr>
                <w:rFonts w:hint="eastAsia"/>
                <w:szCs w:val="21"/>
              </w:rPr>
              <w:t>2</w:t>
            </w:r>
          </w:p>
        </w:tc>
        <w:tc>
          <w:tcPr>
            <w:tcW w:w="1800" w:type="dxa"/>
            <w:vAlign w:val="center"/>
          </w:tcPr>
          <w:p w14:paraId="14D24957" w14:textId="77777777" w:rsidR="00795A1F" w:rsidRDefault="00C27C22">
            <w:pPr>
              <w:jc w:val="right"/>
            </w:pPr>
            <w:r>
              <w:rPr>
                <w:rFonts w:hint="eastAsia"/>
                <w:szCs w:val="21"/>
              </w:rPr>
              <w:t>-</w:t>
            </w:r>
          </w:p>
        </w:tc>
        <w:tc>
          <w:tcPr>
            <w:tcW w:w="1080" w:type="dxa"/>
            <w:vAlign w:val="center"/>
          </w:tcPr>
          <w:p w14:paraId="62545410" w14:textId="77777777" w:rsidR="00795A1F" w:rsidRDefault="00C27C22">
            <w:pPr>
              <w:jc w:val="right"/>
            </w:pPr>
            <w:r>
              <w:rPr>
                <w:rFonts w:hint="eastAsia"/>
                <w:szCs w:val="21"/>
              </w:rPr>
              <w:t>-</w:t>
            </w:r>
          </w:p>
        </w:tc>
        <w:tc>
          <w:tcPr>
            <w:tcW w:w="1620" w:type="dxa"/>
            <w:vAlign w:val="center"/>
          </w:tcPr>
          <w:p w14:paraId="5829D243" w14:textId="77777777" w:rsidR="00795A1F" w:rsidRDefault="00C27C22">
            <w:pPr>
              <w:jc w:val="right"/>
            </w:pPr>
            <w:r>
              <w:rPr>
                <w:rFonts w:hint="eastAsia"/>
                <w:szCs w:val="21"/>
              </w:rPr>
              <w:t>-</w:t>
            </w:r>
          </w:p>
        </w:tc>
        <w:tc>
          <w:tcPr>
            <w:tcW w:w="1080" w:type="dxa"/>
            <w:vAlign w:val="center"/>
          </w:tcPr>
          <w:p w14:paraId="5774361F" w14:textId="77777777" w:rsidR="00795A1F" w:rsidRDefault="00C27C22">
            <w:pPr>
              <w:jc w:val="right"/>
            </w:pPr>
            <w:r>
              <w:rPr>
                <w:rFonts w:hint="eastAsia"/>
                <w:szCs w:val="21"/>
              </w:rPr>
              <w:t>-</w:t>
            </w:r>
          </w:p>
        </w:tc>
        <w:tc>
          <w:tcPr>
            <w:tcW w:w="1080" w:type="dxa"/>
            <w:vAlign w:val="center"/>
          </w:tcPr>
          <w:p w14:paraId="204D1EAD" w14:textId="77777777" w:rsidR="00795A1F" w:rsidRDefault="00C27C22">
            <w:pPr>
              <w:jc w:val="left"/>
            </w:pPr>
            <w:r>
              <w:rPr>
                <w:rFonts w:hint="eastAsia"/>
                <w:szCs w:val="21"/>
              </w:rPr>
              <w:t>-</w:t>
            </w:r>
          </w:p>
        </w:tc>
      </w:tr>
    </w:tbl>
    <w:p w14:paraId="650947FD" w14:textId="77777777" w:rsidR="006D141C" w:rsidRPr="00D0515B" w:rsidRDefault="006D141C" w:rsidP="004B36C2">
      <w:pPr>
        <w:spacing w:line="360" w:lineRule="auto"/>
        <w:rPr>
          <w:rFonts w:asciiTheme="minorEastAsia" w:eastAsiaTheme="minorEastAsia" w:hAnsiTheme="minorEastAsia"/>
          <w:szCs w:val="21"/>
        </w:rPr>
      </w:pPr>
    </w:p>
    <w:p w14:paraId="301BB15E" w14:textId="77777777"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19"/>
    </w:p>
    <w:p w14:paraId="317031AD" w14:textId="77777777" w:rsidR="006D141C" w:rsidRPr="001606C0" w:rsidRDefault="00644AB5" w:rsidP="001606C0">
      <w:pPr>
        <w:spacing w:before="29" w:line="288" w:lineRule="auto"/>
        <w:ind w:firstLine="420"/>
        <w:jc w:val="right"/>
        <w:rPr>
          <w:sz w:val="24"/>
        </w:rPr>
      </w:pPr>
      <w:bookmarkStart w:id="120" w:name="_Toc249707408"/>
      <w:r w:rsidRPr="001606C0">
        <w:rPr>
          <w:rFonts w:hint="eastAsia"/>
          <w:sz w:val="24"/>
        </w:rPr>
        <w:t>金额单位</w:t>
      </w:r>
      <w:r w:rsidR="006D141C" w:rsidRPr="001606C0">
        <w:rPr>
          <w:rFonts w:hint="eastAsia"/>
          <w:sz w:val="24"/>
        </w:rPr>
        <w:t>：人民币元</w:t>
      </w:r>
      <w:bookmarkEnd w:id="1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14:paraId="0BB2C05C"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382E7B1C" w14:textId="77777777"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6A35C307" w14:textId="77777777"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2B87C5ED" w14:textId="77777777"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12C0DB89" w14:textId="77777777"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14:paraId="06DADCD9"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638A35A1" w14:textId="77777777"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483841C5"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1400C11" w14:textId="77777777"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11BB86E"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F7EF5AE" w14:textId="77777777"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4A3E402"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E6F1739" w14:textId="77777777"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795A1F" w14:paraId="26E9B045" w14:textId="77777777">
        <w:tc>
          <w:tcPr>
            <w:tcW w:w="1560" w:type="dxa"/>
            <w:vAlign w:val="center"/>
          </w:tcPr>
          <w:p w14:paraId="15571D1E" w14:textId="77777777" w:rsidR="00795A1F" w:rsidRDefault="00C27C22">
            <w:pPr>
              <w:jc w:val="left"/>
            </w:pPr>
            <w:r>
              <w:rPr>
                <w:rFonts w:hint="eastAsia"/>
                <w:szCs w:val="21"/>
              </w:rPr>
              <w:t>安信证券股份有限公司</w:t>
            </w:r>
          </w:p>
        </w:tc>
        <w:tc>
          <w:tcPr>
            <w:tcW w:w="1320" w:type="dxa"/>
            <w:vAlign w:val="center"/>
          </w:tcPr>
          <w:p w14:paraId="4A04C8C9" w14:textId="77777777" w:rsidR="00795A1F" w:rsidRDefault="00C27C22">
            <w:pPr>
              <w:jc w:val="right"/>
            </w:pPr>
            <w:r>
              <w:rPr>
                <w:rFonts w:hint="eastAsia"/>
                <w:szCs w:val="21"/>
              </w:rPr>
              <w:t>123,613,804.95</w:t>
            </w:r>
          </w:p>
        </w:tc>
        <w:tc>
          <w:tcPr>
            <w:tcW w:w="1080" w:type="dxa"/>
            <w:vAlign w:val="center"/>
          </w:tcPr>
          <w:p w14:paraId="3497AC66" w14:textId="77777777" w:rsidR="00795A1F" w:rsidRDefault="00C27C22">
            <w:pPr>
              <w:jc w:val="right"/>
            </w:pPr>
            <w:r>
              <w:rPr>
                <w:rFonts w:hint="eastAsia"/>
                <w:szCs w:val="21"/>
              </w:rPr>
              <w:t>100.00%</w:t>
            </w:r>
          </w:p>
        </w:tc>
        <w:tc>
          <w:tcPr>
            <w:tcW w:w="1080" w:type="dxa"/>
            <w:vAlign w:val="center"/>
          </w:tcPr>
          <w:p w14:paraId="39BD95AE" w14:textId="77777777" w:rsidR="00795A1F" w:rsidRDefault="00C27C22">
            <w:pPr>
              <w:jc w:val="right"/>
            </w:pPr>
            <w:r>
              <w:rPr>
                <w:rFonts w:hint="eastAsia"/>
                <w:szCs w:val="21"/>
              </w:rPr>
              <w:t>10,158,800,000.00</w:t>
            </w:r>
          </w:p>
        </w:tc>
        <w:tc>
          <w:tcPr>
            <w:tcW w:w="1260" w:type="dxa"/>
            <w:vAlign w:val="center"/>
          </w:tcPr>
          <w:p w14:paraId="3923F8C5" w14:textId="77777777" w:rsidR="00795A1F" w:rsidRDefault="00C27C22">
            <w:pPr>
              <w:jc w:val="right"/>
            </w:pPr>
            <w:r>
              <w:rPr>
                <w:rFonts w:hint="eastAsia"/>
                <w:szCs w:val="21"/>
              </w:rPr>
              <w:t>100.00%</w:t>
            </w:r>
          </w:p>
        </w:tc>
        <w:tc>
          <w:tcPr>
            <w:tcW w:w="1260" w:type="dxa"/>
            <w:vAlign w:val="center"/>
          </w:tcPr>
          <w:p w14:paraId="340B7F20" w14:textId="77777777" w:rsidR="00795A1F" w:rsidRDefault="00C27C22">
            <w:pPr>
              <w:jc w:val="right"/>
            </w:pPr>
            <w:r>
              <w:rPr>
                <w:rFonts w:hint="eastAsia"/>
                <w:szCs w:val="21"/>
              </w:rPr>
              <w:t>-</w:t>
            </w:r>
          </w:p>
        </w:tc>
        <w:tc>
          <w:tcPr>
            <w:tcW w:w="1440" w:type="dxa"/>
            <w:vAlign w:val="center"/>
          </w:tcPr>
          <w:p w14:paraId="3818B522" w14:textId="77777777" w:rsidR="00795A1F" w:rsidRDefault="00C27C22">
            <w:pPr>
              <w:jc w:val="right"/>
            </w:pPr>
            <w:r>
              <w:rPr>
                <w:rFonts w:hint="eastAsia"/>
                <w:szCs w:val="21"/>
              </w:rPr>
              <w:t>-</w:t>
            </w:r>
          </w:p>
        </w:tc>
      </w:tr>
    </w:tbl>
    <w:p w14:paraId="6E1C1584" w14:textId="07E73828" w:rsidR="00795A1F" w:rsidRDefault="00C27C2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4C5912" w:rsidRPr="004C5912">
        <w:rPr>
          <w:rFonts w:hint="eastAsia"/>
          <w:kern w:val="0"/>
          <w:sz w:val="24"/>
        </w:rPr>
        <w:t>报告期内，本基金新增加国金证券股份有限公司、中泰证券股份有限公司，其它交易单元未发生变化；</w:t>
      </w:r>
    </w:p>
    <w:p w14:paraId="4672499C" w14:textId="77777777" w:rsidR="00795A1F" w:rsidRDefault="00C27C22">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97ECBCD" w14:textId="4C6201FD"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14:paraId="005D410E" w14:textId="77777777" w:rsidR="006D141C" w:rsidRPr="00D0515B" w:rsidRDefault="006D141C" w:rsidP="004B36C2">
      <w:pPr>
        <w:spacing w:line="360" w:lineRule="auto"/>
        <w:rPr>
          <w:rFonts w:asciiTheme="minorEastAsia" w:eastAsiaTheme="minorEastAsia" w:hAnsiTheme="minorEastAsia"/>
          <w:szCs w:val="21"/>
        </w:rPr>
      </w:pPr>
    </w:p>
    <w:p w14:paraId="149577CD" w14:textId="77777777" w:rsidR="0065332B" w:rsidRPr="00D73BEE" w:rsidRDefault="0065332B" w:rsidP="00D73BEE">
      <w:pPr>
        <w:pStyle w:val="20"/>
        <w:spacing w:before="29" w:after="0" w:line="288" w:lineRule="auto"/>
        <w:rPr>
          <w:rFonts w:ascii="Times New Roman" w:hAnsi="Times New Roman" w:cs="Times New Roman"/>
          <w:szCs w:val="24"/>
        </w:rPr>
      </w:pPr>
      <w:bookmarkStart w:id="121" w:name="_Toc509688290"/>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21"/>
    </w:p>
    <w:p w14:paraId="4521B26A" w14:textId="77777777"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14:paraId="38C66488" w14:textId="77777777" w:rsidR="0065332B" w:rsidRPr="00D0515B" w:rsidRDefault="0065332B" w:rsidP="004B36C2">
      <w:pPr>
        <w:spacing w:line="360" w:lineRule="auto"/>
        <w:rPr>
          <w:rFonts w:asciiTheme="minorEastAsia" w:eastAsiaTheme="minorEastAsia" w:hAnsiTheme="minorEastAsia"/>
          <w:szCs w:val="21"/>
        </w:rPr>
      </w:pPr>
    </w:p>
    <w:p w14:paraId="2E0B8129" w14:textId="77777777" w:rsidR="006D141C" w:rsidRPr="00B95538" w:rsidRDefault="006D141C" w:rsidP="00B95538">
      <w:pPr>
        <w:pStyle w:val="20"/>
        <w:spacing w:before="29" w:after="0" w:line="288" w:lineRule="auto"/>
        <w:rPr>
          <w:rFonts w:ascii="Times New Roman" w:hAnsi="Times New Roman" w:cs="Times New Roman"/>
          <w:szCs w:val="24"/>
        </w:rPr>
      </w:pPr>
      <w:bookmarkStart w:id="122" w:name="_Toc331410124"/>
      <w:bookmarkStart w:id="123" w:name="_Toc509688291"/>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22"/>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2BFAB3EB"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0A66CDE0"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24F4C4E5"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D3259B6"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FA870C2"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795A1F" w14:paraId="124E2A43" w14:textId="77777777">
        <w:tc>
          <w:tcPr>
            <w:tcW w:w="720" w:type="dxa"/>
            <w:vAlign w:val="center"/>
          </w:tcPr>
          <w:p w14:paraId="4BD51882" w14:textId="77777777" w:rsidR="00795A1F" w:rsidRDefault="00C27C22">
            <w:pPr>
              <w:jc w:val="center"/>
            </w:pPr>
            <w:r>
              <w:rPr>
                <w:rFonts w:hint="eastAsia"/>
                <w:sz w:val="24"/>
              </w:rPr>
              <w:t>1</w:t>
            </w:r>
          </w:p>
        </w:tc>
        <w:tc>
          <w:tcPr>
            <w:tcW w:w="4320" w:type="dxa"/>
            <w:vAlign w:val="center"/>
          </w:tcPr>
          <w:p w14:paraId="491A20C6" w14:textId="77777777" w:rsidR="00795A1F" w:rsidRDefault="00C27C22">
            <w:pPr>
              <w:jc w:val="left"/>
            </w:pPr>
            <w:r>
              <w:rPr>
                <w:rFonts w:hint="eastAsia"/>
                <w:sz w:val="24"/>
              </w:rPr>
              <w:t>交银施罗德基金管理有限公司关于交银施罗德天利宝货币市场基金在昆仑银行开通电子交易直销自助式前台业务的公告</w:t>
            </w:r>
          </w:p>
        </w:tc>
        <w:tc>
          <w:tcPr>
            <w:tcW w:w="2520" w:type="dxa"/>
            <w:vAlign w:val="center"/>
          </w:tcPr>
          <w:p w14:paraId="0A6814D7" w14:textId="77777777" w:rsidR="00795A1F" w:rsidRDefault="00C27C22">
            <w:pPr>
              <w:jc w:val="center"/>
            </w:pPr>
            <w:r>
              <w:rPr>
                <w:rFonts w:hint="eastAsia"/>
                <w:sz w:val="24"/>
              </w:rPr>
              <w:t>中国证券报、上海证券报、证券时报</w:t>
            </w:r>
          </w:p>
        </w:tc>
        <w:tc>
          <w:tcPr>
            <w:tcW w:w="1440" w:type="dxa"/>
            <w:vAlign w:val="center"/>
          </w:tcPr>
          <w:p w14:paraId="55F42577" w14:textId="77777777" w:rsidR="00795A1F" w:rsidRDefault="00C27C22">
            <w:pPr>
              <w:jc w:val="center"/>
            </w:pPr>
            <w:r>
              <w:rPr>
                <w:rFonts w:hint="eastAsia"/>
                <w:sz w:val="24"/>
              </w:rPr>
              <w:t>2017-01-06</w:t>
            </w:r>
          </w:p>
        </w:tc>
      </w:tr>
      <w:tr w:rsidR="00795A1F" w14:paraId="03CC68F3" w14:textId="77777777">
        <w:tc>
          <w:tcPr>
            <w:tcW w:w="720" w:type="dxa"/>
            <w:vAlign w:val="center"/>
          </w:tcPr>
          <w:p w14:paraId="5BB8129F" w14:textId="77777777" w:rsidR="00795A1F" w:rsidRDefault="00C27C22">
            <w:pPr>
              <w:jc w:val="center"/>
            </w:pPr>
            <w:r>
              <w:rPr>
                <w:rFonts w:hint="eastAsia"/>
                <w:sz w:val="24"/>
              </w:rPr>
              <w:t>2</w:t>
            </w:r>
          </w:p>
        </w:tc>
        <w:tc>
          <w:tcPr>
            <w:tcW w:w="4320" w:type="dxa"/>
            <w:vAlign w:val="center"/>
          </w:tcPr>
          <w:p w14:paraId="3FAF4623" w14:textId="77777777" w:rsidR="00795A1F" w:rsidRDefault="00C27C22">
            <w:pPr>
              <w:jc w:val="left"/>
            </w:pPr>
            <w:r>
              <w:rPr>
                <w:rFonts w:hint="eastAsia"/>
                <w:sz w:val="24"/>
              </w:rPr>
              <w:t>交银施罗德天利宝货币市场基金</w:t>
            </w:r>
            <w:r>
              <w:rPr>
                <w:rFonts w:hint="eastAsia"/>
                <w:sz w:val="24"/>
              </w:rPr>
              <w:t>2016</w:t>
            </w:r>
            <w:r>
              <w:rPr>
                <w:rFonts w:hint="eastAsia"/>
                <w:sz w:val="24"/>
              </w:rPr>
              <w:t>年第</w:t>
            </w:r>
            <w:r>
              <w:rPr>
                <w:rFonts w:hint="eastAsia"/>
                <w:sz w:val="24"/>
              </w:rPr>
              <w:t>4</w:t>
            </w:r>
            <w:r>
              <w:rPr>
                <w:rFonts w:hint="eastAsia"/>
                <w:sz w:val="24"/>
              </w:rPr>
              <w:t>季度报告</w:t>
            </w:r>
          </w:p>
        </w:tc>
        <w:tc>
          <w:tcPr>
            <w:tcW w:w="2520" w:type="dxa"/>
            <w:vAlign w:val="center"/>
          </w:tcPr>
          <w:p w14:paraId="42228787" w14:textId="77777777" w:rsidR="00795A1F" w:rsidRDefault="00C27C22">
            <w:pPr>
              <w:jc w:val="center"/>
            </w:pPr>
            <w:r>
              <w:rPr>
                <w:rFonts w:hint="eastAsia"/>
                <w:sz w:val="24"/>
              </w:rPr>
              <w:t>中国证券报、上海证券报、证券时报</w:t>
            </w:r>
          </w:p>
        </w:tc>
        <w:tc>
          <w:tcPr>
            <w:tcW w:w="1440" w:type="dxa"/>
            <w:vAlign w:val="center"/>
          </w:tcPr>
          <w:p w14:paraId="41B62594" w14:textId="77777777" w:rsidR="00795A1F" w:rsidRDefault="00C27C22">
            <w:pPr>
              <w:jc w:val="center"/>
            </w:pPr>
            <w:r>
              <w:rPr>
                <w:rFonts w:hint="eastAsia"/>
                <w:sz w:val="24"/>
              </w:rPr>
              <w:t>2017-01-19</w:t>
            </w:r>
          </w:p>
        </w:tc>
      </w:tr>
      <w:tr w:rsidR="00795A1F" w14:paraId="4316D10E" w14:textId="77777777">
        <w:tc>
          <w:tcPr>
            <w:tcW w:w="720" w:type="dxa"/>
            <w:vAlign w:val="center"/>
          </w:tcPr>
          <w:p w14:paraId="53E2DF02" w14:textId="77777777" w:rsidR="00795A1F" w:rsidRDefault="00C27C22">
            <w:pPr>
              <w:jc w:val="center"/>
            </w:pPr>
            <w:r>
              <w:rPr>
                <w:rFonts w:hint="eastAsia"/>
                <w:sz w:val="24"/>
              </w:rPr>
              <w:t>3</w:t>
            </w:r>
          </w:p>
        </w:tc>
        <w:tc>
          <w:tcPr>
            <w:tcW w:w="4320" w:type="dxa"/>
            <w:vAlign w:val="center"/>
          </w:tcPr>
          <w:p w14:paraId="41923A6D" w14:textId="77777777" w:rsidR="00795A1F" w:rsidRDefault="00C27C22">
            <w:pPr>
              <w:jc w:val="left"/>
            </w:pPr>
            <w:r>
              <w:rPr>
                <w:rFonts w:hint="eastAsia"/>
                <w:sz w:val="24"/>
              </w:rPr>
              <w:t>交银施罗德基金管理有限公司关于交银施罗德天利宝货币市场基金于</w:t>
            </w:r>
            <w:r>
              <w:rPr>
                <w:rFonts w:hint="eastAsia"/>
                <w:sz w:val="24"/>
              </w:rPr>
              <w:t>2017</w:t>
            </w:r>
            <w:r>
              <w:rPr>
                <w:rFonts w:hint="eastAsia"/>
                <w:sz w:val="24"/>
              </w:rPr>
              <w:t>年“春节”假期前暂停及节后恢复大额申购业务的公告</w:t>
            </w:r>
          </w:p>
        </w:tc>
        <w:tc>
          <w:tcPr>
            <w:tcW w:w="2520" w:type="dxa"/>
            <w:vAlign w:val="center"/>
          </w:tcPr>
          <w:p w14:paraId="21D83440" w14:textId="77777777" w:rsidR="00795A1F" w:rsidRDefault="00C27C22">
            <w:pPr>
              <w:jc w:val="center"/>
            </w:pPr>
            <w:r>
              <w:rPr>
                <w:rFonts w:hint="eastAsia"/>
                <w:sz w:val="24"/>
              </w:rPr>
              <w:t>中国证券报、上海证券报、证券时报</w:t>
            </w:r>
          </w:p>
        </w:tc>
        <w:tc>
          <w:tcPr>
            <w:tcW w:w="1440" w:type="dxa"/>
            <w:vAlign w:val="center"/>
          </w:tcPr>
          <w:p w14:paraId="7E594E1E" w14:textId="77777777" w:rsidR="00795A1F" w:rsidRDefault="00C27C22">
            <w:pPr>
              <w:jc w:val="center"/>
            </w:pPr>
            <w:r>
              <w:rPr>
                <w:rFonts w:hint="eastAsia"/>
                <w:sz w:val="24"/>
              </w:rPr>
              <w:t>2017-01-23</w:t>
            </w:r>
          </w:p>
        </w:tc>
      </w:tr>
      <w:tr w:rsidR="00795A1F" w14:paraId="70B9107E" w14:textId="77777777">
        <w:tc>
          <w:tcPr>
            <w:tcW w:w="720" w:type="dxa"/>
            <w:vAlign w:val="center"/>
          </w:tcPr>
          <w:p w14:paraId="5D5EDF2D" w14:textId="77777777" w:rsidR="00795A1F" w:rsidRDefault="00C27C22">
            <w:pPr>
              <w:jc w:val="center"/>
            </w:pPr>
            <w:r>
              <w:rPr>
                <w:rFonts w:hint="eastAsia"/>
                <w:sz w:val="24"/>
              </w:rPr>
              <w:t>4</w:t>
            </w:r>
          </w:p>
        </w:tc>
        <w:tc>
          <w:tcPr>
            <w:tcW w:w="4320" w:type="dxa"/>
            <w:vAlign w:val="center"/>
          </w:tcPr>
          <w:p w14:paraId="1BA49A11" w14:textId="77777777" w:rsidR="00795A1F" w:rsidRDefault="00C27C22">
            <w:pPr>
              <w:jc w:val="left"/>
            </w:pPr>
            <w:r>
              <w:rPr>
                <w:rFonts w:hint="eastAsia"/>
                <w:sz w:val="24"/>
              </w:rPr>
              <w:t>交银施罗德天利宝货币市场基金</w:t>
            </w:r>
            <w:r>
              <w:rPr>
                <w:rFonts w:hint="eastAsia"/>
                <w:sz w:val="24"/>
              </w:rPr>
              <w:t>2016</w:t>
            </w:r>
            <w:r>
              <w:rPr>
                <w:rFonts w:hint="eastAsia"/>
                <w:sz w:val="24"/>
              </w:rPr>
              <w:t>年年度报告摘要</w:t>
            </w:r>
          </w:p>
        </w:tc>
        <w:tc>
          <w:tcPr>
            <w:tcW w:w="2520" w:type="dxa"/>
            <w:vAlign w:val="center"/>
          </w:tcPr>
          <w:p w14:paraId="14B7340D" w14:textId="77777777" w:rsidR="00795A1F" w:rsidRDefault="00C27C22">
            <w:pPr>
              <w:jc w:val="center"/>
            </w:pPr>
            <w:r>
              <w:rPr>
                <w:rFonts w:hint="eastAsia"/>
                <w:sz w:val="24"/>
              </w:rPr>
              <w:t>中国证券报、上海证券报、证券时报</w:t>
            </w:r>
          </w:p>
        </w:tc>
        <w:tc>
          <w:tcPr>
            <w:tcW w:w="1440" w:type="dxa"/>
            <w:vAlign w:val="center"/>
          </w:tcPr>
          <w:p w14:paraId="5354A133" w14:textId="77777777" w:rsidR="00795A1F" w:rsidRDefault="00C27C22">
            <w:pPr>
              <w:jc w:val="center"/>
            </w:pPr>
            <w:r>
              <w:rPr>
                <w:rFonts w:hint="eastAsia"/>
                <w:sz w:val="24"/>
              </w:rPr>
              <w:t>2017-03-29</w:t>
            </w:r>
          </w:p>
        </w:tc>
      </w:tr>
      <w:tr w:rsidR="00795A1F" w14:paraId="09BF66A6" w14:textId="77777777">
        <w:tc>
          <w:tcPr>
            <w:tcW w:w="720" w:type="dxa"/>
            <w:vAlign w:val="center"/>
          </w:tcPr>
          <w:p w14:paraId="06BAB25B" w14:textId="77777777" w:rsidR="00795A1F" w:rsidRDefault="00C27C22">
            <w:pPr>
              <w:jc w:val="center"/>
            </w:pPr>
            <w:r>
              <w:rPr>
                <w:rFonts w:hint="eastAsia"/>
                <w:sz w:val="24"/>
              </w:rPr>
              <w:lastRenderedPageBreak/>
              <w:t>5</w:t>
            </w:r>
          </w:p>
        </w:tc>
        <w:tc>
          <w:tcPr>
            <w:tcW w:w="4320" w:type="dxa"/>
            <w:vAlign w:val="center"/>
          </w:tcPr>
          <w:p w14:paraId="4358F4D8" w14:textId="77777777" w:rsidR="00795A1F" w:rsidRDefault="00C27C22">
            <w:pPr>
              <w:jc w:val="left"/>
            </w:pPr>
            <w:r>
              <w:rPr>
                <w:rFonts w:hint="eastAsia"/>
                <w:sz w:val="24"/>
              </w:rPr>
              <w:t>交银施罗德天利宝货币市场基金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14:paraId="46B5ED9E" w14:textId="77777777" w:rsidR="00795A1F" w:rsidRDefault="00C27C22">
            <w:pPr>
              <w:jc w:val="center"/>
            </w:pPr>
            <w:r>
              <w:rPr>
                <w:rFonts w:hint="eastAsia"/>
                <w:sz w:val="24"/>
              </w:rPr>
              <w:t>中国证券报、上海证券报、证券时报</w:t>
            </w:r>
          </w:p>
        </w:tc>
        <w:tc>
          <w:tcPr>
            <w:tcW w:w="1440" w:type="dxa"/>
            <w:vAlign w:val="center"/>
          </w:tcPr>
          <w:p w14:paraId="4C69967F" w14:textId="77777777" w:rsidR="00795A1F" w:rsidRDefault="00C27C22">
            <w:pPr>
              <w:jc w:val="center"/>
            </w:pPr>
            <w:r>
              <w:rPr>
                <w:rFonts w:hint="eastAsia"/>
                <w:sz w:val="24"/>
              </w:rPr>
              <w:t>2017-04-24</w:t>
            </w:r>
          </w:p>
        </w:tc>
      </w:tr>
      <w:tr w:rsidR="00795A1F" w14:paraId="4F7CAA20" w14:textId="77777777">
        <w:tc>
          <w:tcPr>
            <w:tcW w:w="720" w:type="dxa"/>
            <w:vAlign w:val="center"/>
          </w:tcPr>
          <w:p w14:paraId="0ED19FFC" w14:textId="77777777" w:rsidR="00795A1F" w:rsidRDefault="00C27C22">
            <w:pPr>
              <w:jc w:val="center"/>
            </w:pPr>
            <w:r>
              <w:rPr>
                <w:rFonts w:hint="eastAsia"/>
                <w:sz w:val="24"/>
              </w:rPr>
              <w:t>6</w:t>
            </w:r>
          </w:p>
        </w:tc>
        <w:tc>
          <w:tcPr>
            <w:tcW w:w="4320" w:type="dxa"/>
            <w:vAlign w:val="center"/>
          </w:tcPr>
          <w:p w14:paraId="1AF34A6F" w14:textId="77777777" w:rsidR="00795A1F" w:rsidRDefault="00C27C22">
            <w:pPr>
              <w:jc w:val="left"/>
            </w:pPr>
            <w:r>
              <w:rPr>
                <w:rFonts w:hint="eastAsia"/>
                <w:sz w:val="24"/>
              </w:rPr>
              <w:t>交银施罗德基金管理有限公司关于增加上海基煜基金销售有限公司为旗下部分基金的场外销售机构的公告</w:t>
            </w:r>
          </w:p>
        </w:tc>
        <w:tc>
          <w:tcPr>
            <w:tcW w:w="2520" w:type="dxa"/>
            <w:vAlign w:val="center"/>
          </w:tcPr>
          <w:p w14:paraId="027B4D89" w14:textId="77777777" w:rsidR="00795A1F" w:rsidRDefault="00C27C22">
            <w:pPr>
              <w:jc w:val="center"/>
            </w:pPr>
            <w:r>
              <w:rPr>
                <w:rFonts w:hint="eastAsia"/>
                <w:sz w:val="24"/>
              </w:rPr>
              <w:t>中国证券报、上海证券报、证券时报</w:t>
            </w:r>
          </w:p>
        </w:tc>
        <w:tc>
          <w:tcPr>
            <w:tcW w:w="1440" w:type="dxa"/>
            <w:vAlign w:val="center"/>
          </w:tcPr>
          <w:p w14:paraId="4F5A1FA4" w14:textId="77777777" w:rsidR="00795A1F" w:rsidRDefault="00C27C22">
            <w:pPr>
              <w:jc w:val="center"/>
            </w:pPr>
            <w:r>
              <w:rPr>
                <w:rFonts w:hint="eastAsia"/>
                <w:sz w:val="24"/>
              </w:rPr>
              <w:t>2017-05-26</w:t>
            </w:r>
          </w:p>
        </w:tc>
      </w:tr>
      <w:tr w:rsidR="00795A1F" w14:paraId="4A682E34" w14:textId="77777777">
        <w:tc>
          <w:tcPr>
            <w:tcW w:w="720" w:type="dxa"/>
            <w:vAlign w:val="center"/>
          </w:tcPr>
          <w:p w14:paraId="7C976C68" w14:textId="77777777" w:rsidR="00795A1F" w:rsidRDefault="00C27C22">
            <w:pPr>
              <w:jc w:val="center"/>
            </w:pPr>
            <w:r>
              <w:rPr>
                <w:rFonts w:hint="eastAsia"/>
                <w:sz w:val="24"/>
              </w:rPr>
              <w:t>7</w:t>
            </w:r>
          </w:p>
        </w:tc>
        <w:tc>
          <w:tcPr>
            <w:tcW w:w="4320" w:type="dxa"/>
            <w:vAlign w:val="center"/>
          </w:tcPr>
          <w:p w14:paraId="5826C95E" w14:textId="77777777" w:rsidR="00795A1F" w:rsidRDefault="00C27C22">
            <w:pPr>
              <w:jc w:val="left"/>
            </w:pPr>
            <w:r>
              <w:rPr>
                <w:rFonts w:hint="eastAsia"/>
                <w:sz w:val="24"/>
              </w:rPr>
              <w:t>交银施罗德天利宝货币市场基金（更新）招募说明书摘要（</w:t>
            </w:r>
            <w:r>
              <w:rPr>
                <w:rFonts w:hint="eastAsia"/>
                <w:sz w:val="24"/>
              </w:rPr>
              <w:t>2017</w:t>
            </w:r>
            <w:r>
              <w:rPr>
                <w:rFonts w:hint="eastAsia"/>
                <w:sz w:val="24"/>
              </w:rPr>
              <w:t>年第</w:t>
            </w:r>
            <w:r>
              <w:rPr>
                <w:rFonts w:hint="eastAsia"/>
                <w:sz w:val="24"/>
              </w:rPr>
              <w:t>1</w:t>
            </w:r>
            <w:r>
              <w:rPr>
                <w:rFonts w:hint="eastAsia"/>
                <w:sz w:val="24"/>
              </w:rPr>
              <w:t>号）</w:t>
            </w:r>
          </w:p>
        </w:tc>
        <w:tc>
          <w:tcPr>
            <w:tcW w:w="2520" w:type="dxa"/>
            <w:vAlign w:val="center"/>
          </w:tcPr>
          <w:p w14:paraId="6307F117" w14:textId="77777777" w:rsidR="00795A1F" w:rsidRDefault="00C27C22">
            <w:pPr>
              <w:jc w:val="center"/>
            </w:pPr>
            <w:r>
              <w:rPr>
                <w:rFonts w:hint="eastAsia"/>
                <w:sz w:val="24"/>
              </w:rPr>
              <w:t>中国证券报、上海证券报、证券时报</w:t>
            </w:r>
          </w:p>
        </w:tc>
        <w:tc>
          <w:tcPr>
            <w:tcW w:w="1440" w:type="dxa"/>
            <w:vAlign w:val="center"/>
          </w:tcPr>
          <w:p w14:paraId="42B8E64F" w14:textId="77777777" w:rsidR="00795A1F" w:rsidRDefault="00C27C22">
            <w:pPr>
              <w:jc w:val="center"/>
            </w:pPr>
            <w:r>
              <w:rPr>
                <w:rFonts w:hint="eastAsia"/>
                <w:sz w:val="24"/>
              </w:rPr>
              <w:t>2017-06-03</w:t>
            </w:r>
          </w:p>
        </w:tc>
      </w:tr>
      <w:tr w:rsidR="00795A1F" w14:paraId="3282393C" w14:textId="77777777">
        <w:tc>
          <w:tcPr>
            <w:tcW w:w="720" w:type="dxa"/>
            <w:vAlign w:val="center"/>
          </w:tcPr>
          <w:p w14:paraId="19C16200" w14:textId="77777777" w:rsidR="00795A1F" w:rsidRDefault="00C27C22">
            <w:pPr>
              <w:jc w:val="center"/>
            </w:pPr>
            <w:r>
              <w:rPr>
                <w:rFonts w:hint="eastAsia"/>
                <w:sz w:val="24"/>
              </w:rPr>
              <w:t>8</w:t>
            </w:r>
          </w:p>
        </w:tc>
        <w:tc>
          <w:tcPr>
            <w:tcW w:w="4320" w:type="dxa"/>
            <w:vAlign w:val="center"/>
          </w:tcPr>
          <w:p w14:paraId="2AD95D10" w14:textId="77777777" w:rsidR="00795A1F" w:rsidRDefault="00C27C22">
            <w:pPr>
              <w:jc w:val="left"/>
            </w:pPr>
            <w:r>
              <w:rPr>
                <w:rFonts w:hint="eastAsia"/>
                <w:sz w:val="24"/>
              </w:rPr>
              <w:t>交银施罗德天利宝货币市场基金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14:paraId="6FD3F817" w14:textId="77777777" w:rsidR="00795A1F" w:rsidRDefault="00C27C22">
            <w:pPr>
              <w:jc w:val="center"/>
            </w:pPr>
            <w:r>
              <w:rPr>
                <w:rFonts w:hint="eastAsia"/>
                <w:sz w:val="24"/>
              </w:rPr>
              <w:t>中国证券报、上海证券报、证券时报</w:t>
            </w:r>
          </w:p>
        </w:tc>
        <w:tc>
          <w:tcPr>
            <w:tcW w:w="1440" w:type="dxa"/>
            <w:vAlign w:val="center"/>
          </w:tcPr>
          <w:p w14:paraId="31E17CEC" w14:textId="77777777" w:rsidR="00795A1F" w:rsidRDefault="00C27C22">
            <w:pPr>
              <w:jc w:val="center"/>
            </w:pPr>
            <w:r>
              <w:rPr>
                <w:rFonts w:hint="eastAsia"/>
                <w:sz w:val="24"/>
              </w:rPr>
              <w:t>2017-07-20</w:t>
            </w:r>
          </w:p>
        </w:tc>
      </w:tr>
      <w:tr w:rsidR="00795A1F" w14:paraId="035E7E03" w14:textId="77777777">
        <w:tc>
          <w:tcPr>
            <w:tcW w:w="720" w:type="dxa"/>
            <w:vAlign w:val="center"/>
          </w:tcPr>
          <w:p w14:paraId="48DA81EC" w14:textId="77777777" w:rsidR="00795A1F" w:rsidRDefault="00C27C22">
            <w:pPr>
              <w:jc w:val="center"/>
            </w:pPr>
            <w:r>
              <w:rPr>
                <w:rFonts w:hint="eastAsia"/>
                <w:sz w:val="24"/>
              </w:rPr>
              <w:t>9</w:t>
            </w:r>
          </w:p>
        </w:tc>
        <w:tc>
          <w:tcPr>
            <w:tcW w:w="4320" w:type="dxa"/>
            <w:vAlign w:val="center"/>
          </w:tcPr>
          <w:p w14:paraId="01B70D62" w14:textId="77777777" w:rsidR="00795A1F" w:rsidRDefault="00C27C22">
            <w:pPr>
              <w:jc w:val="left"/>
            </w:pPr>
            <w:r>
              <w:rPr>
                <w:rFonts w:hint="eastAsia"/>
                <w:sz w:val="24"/>
              </w:rPr>
              <w:t>交银施罗德天利宝货币市场基金</w:t>
            </w:r>
            <w:r>
              <w:rPr>
                <w:rFonts w:hint="eastAsia"/>
                <w:sz w:val="24"/>
              </w:rPr>
              <w:t>2017</w:t>
            </w:r>
            <w:r>
              <w:rPr>
                <w:rFonts w:hint="eastAsia"/>
                <w:sz w:val="24"/>
              </w:rPr>
              <w:t>年半年度报告摘要</w:t>
            </w:r>
          </w:p>
        </w:tc>
        <w:tc>
          <w:tcPr>
            <w:tcW w:w="2520" w:type="dxa"/>
            <w:vAlign w:val="center"/>
          </w:tcPr>
          <w:p w14:paraId="6689297D" w14:textId="77777777" w:rsidR="00795A1F" w:rsidRDefault="00C27C22">
            <w:pPr>
              <w:jc w:val="center"/>
            </w:pPr>
            <w:r>
              <w:rPr>
                <w:rFonts w:hint="eastAsia"/>
                <w:sz w:val="24"/>
              </w:rPr>
              <w:t>中国证券报、上海证券报、证券时报</w:t>
            </w:r>
          </w:p>
        </w:tc>
        <w:tc>
          <w:tcPr>
            <w:tcW w:w="1440" w:type="dxa"/>
            <w:vAlign w:val="center"/>
          </w:tcPr>
          <w:p w14:paraId="370985CB" w14:textId="77777777" w:rsidR="00795A1F" w:rsidRDefault="00C27C22">
            <w:pPr>
              <w:jc w:val="center"/>
            </w:pPr>
            <w:r>
              <w:rPr>
                <w:rFonts w:hint="eastAsia"/>
                <w:sz w:val="24"/>
              </w:rPr>
              <w:t>2017-08-26</w:t>
            </w:r>
          </w:p>
        </w:tc>
      </w:tr>
      <w:tr w:rsidR="00795A1F" w14:paraId="1F71CC90" w14:textId="77777777">
        <w:tc>
          <w:tcPr>
            <w:tcW w:w="720" w:type="dxa"/>
            <w:vAlign w:val="center"/>
          </w:tcPr>
          <w:p w14:paraId="5B14F495" w14:textId="77777777" w:rsidR="00795A1F" w:rsidRDefault="00C27C22">
            <w:pPr>
              <w:jc w:val="center"/>
            </w:pPr>
            <w:r>
              <w:rPr>
                <w:rFonts w:hint="eastAsia"/>
                <w:sz w:val="24"/>
              </w:rPr>
              <w:t>10</w:t>
            </w:r>
          </w:p>
        </w:tc>
        <w:tc>
          <w:tcPr>
            <w:tcW w:w="4320" w:type="dxa"/>
            <w:vAlign w:val="center"/>
          </w:tcPr>
          <w:p w14:paraId="4DF7DA82" w14:textId="77777777" w:rsidR="00795A1F" w:rsidRDefault="00C27C22">
            <w:pPr>
              <w:jc w:val="left"/>
            </w:pPr>
            <w:r>
              <w:rPr>
                <w:rFonts w:hint="eastAsia"/>
                <w:sz w:val="24"/>
              </w:rPr>
              <w:t>交银施罗德基金管理有限公司关于交银施罗德天利宝货币市场基金于</w:t>
            </w:r>
            <w:r>
              <w:rPr>
                <w:rFonts w:hint="eastAsia"/>
                <w:sz w:val="24"/>
              </w:rPr>
              <w:t>2017</w:t>
            </w:r>
            <w:r>
              <w:rPr>
                <w:rFonts w:hint="eastAsia"/>
                <w:sz w:val="24"/>
              </w:rPr>
              <w:t>年“国庆节”假期前暂停及节后恢复大额申购业务的公告</w:t>
            </w:r>
          </w:p>
        </w:tc>
        <w:tc>
          <w:tcPr>
            <w:tcW w:w="2520" w:type="dxa"/>
            <w:vAlign w:val="center"/>
          </w:tcPr>
          <w:p w14:paraId="38869A06" w14:textId="77777777" w:rsidR="00795A1F" w:rsidRDefault="00C27C22">
            <w:pPr>
              <w:jc w:val="center"/>
            </w:pPr>
            <w:r>
              <w:rPr>
                <w:rFonts w:hint="eastAsia"/>
                <w:sz w:val="24"/>
              </w:rPr>
              <w:t>中国证券报、上海证券报、证券时报</w:t>
            </w:r>
          </w:p>
        </w:tc>
        <w:tc>
          <w:tcPr>
            <w:tcW w:w="1440" w:type="dxa"/>
            <w:vAlign w:val="center"/>
          </w:tcPr>
          <w:p w14:paraId="1ECFA821" w14:textId="77777777" w:rsidR="00795A1F" w:rsidRDefault="00C27C22">
            <w:pPr>
              <w:jc w:val="center"/>
            </w:pPr>
            <w:r>
              <w:rPr>
                <w:rFonts w:hint="eastAsia"/>
                <w:sz w:val="24"/>
              </w:rPr>
              <w:t>2017-09-26</w:t>
            </w:r>
          </w:p>
        </w:tc>
      </w:tr>
      <w:tr w:rsidR="00795A1F" w14:paraId="70A84637" w14:textId="77777777">
        <w:tc>
          <w:tcPr>
            <w:tcW w:w="720" w:type="dxa"/>
            <w:vAlign w:val="center"/>
          </w:tcPr>
          <w:p w14:paraId="6BC16A3B" w14:textId="77777777" w:rsidR="00795A1F" w:rsidRDefault="00C27C22">
            <w:pPr>
              <w:jc w:val="center"/>
            </w:pPr>
            <w:r>
              <w:rPr>
                <w:rFonts w:hint="eastAsia"/>
                <w:sz w:val="24"/>
              </w:rPr>
              <w:t>11</w:t>
            </w:r>
          </w:p>
        </w:tc>
        <w:tc>
          <w:tcPr>
            <w:tcW w:w="4320" w:type="dxa"/>
            <w:vAlign w:val="center"/>
          </w:tcPr>
          <w:p w14:paraId="761542EE" w14:textId="77777777" w:rsidR="00795A1F" w:rsidRDefault="00C27C22">
            <w:pPr>
              <w:jc w:val="left"/>
            </w:pPr>
            <w:r>
              <w:rPr>
                <w:rFonts w:hint="eastAsia"/>
                <w:sz w:val="24"/>
              </w:rPr>
              <w:t>交银施罗德天利宝货币市场基金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14:paraId="28B59B13" w14:textId="77777777" w:rsidR="00795A1F" w:rsidRDefault="00C27C22">
            <w:pPr>
              <w:jc w:val="center"/>
            </w:pPr>
            <w:r>
              <w:rPr>
                <w:rFonts w:hint="eastAsia"/>
                <w:sz w:val="24"/>
              </w:rPr>
              <w:t>中国证券报、上海证券报、证券时报</w:t>
            </w:r>
          </w:p>
        </w:tc>
        <w:tc>
          <w:tcPr>
            <w:tcW w:w="1440" w:type="dxa"/>
            <w:vAlign w:val="center"/>
          </w:tcPr>
          <w:p w14:paraId="5A0AF00F" w14:textId="77777777" w:rsidR="00795A1F" w:rsidRDefault="00C27C22">
            <w:pPr>
              <w:jc w:val="center"/>
            </w:pPr>
            <w:r>
              <w:rPr>
                <w:rFonts w:hint="eastAsia"/>
                <w:sz w:val="24"/>
              </w:rPr>
              <w:t>2017-10-25</w:t>
            </w:r>
          </w:p>
        </w:tc>
      </w:tr>
      <w:tr w:rsidR="00795A1F" w14:paraId="47A717B8" w14:textId="77777777">
        <w:tc>
          <w:tcPr>
            <w:tcW w:w="720" w:type="dxa"/>
            <w:vAlign w:val="center"/>
          </w:tcPr>
          <w:p w14:paraId="029A92DC" w14:textId="77777777" w:rsidR="00795A1F" w:rsidRDefault="00C27C22">
            <w:pPr>
              <w:jc w:val="center"/>
            </w:pPr>
            <w:r>
              <w:rPr>
                <w:rFonts w:hint="eastAsia"/>
                <w:sz w:val="24"/>
              </w:rPr>
              <w:t>12</w:t>
            </w:r>
          </w:p>
        </w:tc>
        <w:tc>
          <w:tcPr>
            <w:tcW w:w="4320" w:type="dxa"/>
            <w:vAlign w:val="center"/>
          </w:tcPr>
          <w:p w14:paraId="7F00C488" w14:textId="77777777" w:rsidR="00795A1F" w:rsidRDefault="00C27C22">
            <w:pPr>
              <w:jc w:val="left"/>
            </w:pPr>
            <w:r>
              <w:rPr>
                <w:rFonts w:hint="eastAsia"/>
                <w:sz w:val="24"/>
              </w:rPr>
              <w:t>交银施罗德基金管理有限公司关于以通讯方式召开交银施罗德天利宝货币市场基金基金份额持有人大会的公告</w:t>
            </w:r>
          </w:p>
        </w:tc>
        <w:tc>
          <w:tcPr>
            <w:tcW w:w="2520" w:type="dxa"/>
            <w:vAlign w:val="center"/>
          </w:tcPr>
          <w:p w14:paraId="5B80819B" w14:textId="77777777" w:rsidR="00795A1F" w:rsidRDefault="00C27C22">
            <w:pPr>
              <w:jc w:val="center"/>
            </w:pPr>
            <w:r>
              <w:rPr>
                <w:rFonts w:hint="eastAsia"/>
                <w:sz w:val="24"/>
              </w:rPr>
              <w:t>中国证券报、上海证券报、证券时报</w:t>
            </w:r>
          </w:p>
        </w:tc>
        <w:tc>
          <w:tcPr>
            <w:tcW w:w="1440" w:type="dxa"/>
            <w:vAlign w:val="center"/>
          </w:tcPr>
          <w:p w14:paraId="6BF8ECF3" w14:textId="77777777" w:rsidR="00795A1F" w:rsidRDefault="00C27C22">
            <w:pPr>
              <w:jc w:val="center"/>
            </w:pPr>
            <w:r>
              <w:rPr>
                <w:rFonts w:hint="eastAsia"/>
                <w:sz w:val="24"/>
              </w:rPr>
              <w:t>2017-11-21</w:t>
            </w:r>
          </w:p>
        </w:tc>
      </w:tr>
      <w:tr w:rsidR="00795A1F" w14:paraId="0913EED4" w14:textId="77777777">
        <w:tc>
          <w:tcPr>
            <w:tcW w:w="720" w:type="dxa"/>
            <w:vAlign w:val="center"/>
          </w:tcPr>
          <w:p w14:paraId="7045C7FB" w14:textId="77777777" w:rsidR="00795A1F" w:rsidRDefault="00C27C22">
            <w:pPr>
              <w:jc w:val="center"/>
            </w:pPr>
            <w:r>
              <w:rPr>
                <w:rFonts w:hint="eastAsia"/>
                <w:sz w:val="24"/>
              </w:rPr>
              <w:t>13</w:t>
            </w:r>
          </w:p>
        </w:tc>
        <w:tc>
          <w:tcPr>
            <w:tcW w:w="4320" w:type="dxa"/>
            <w:vAlign w:val="center"/>
          </w:tcPr>
          <w:p w14:paraId="4015D5BB" w14:textId="77777777" w:rsidR="00795A1F" w:rsidRDefault="00C27C22">
            <w:pPr>
              <w:jc w:val="left"/>
            </w:pPr>
            <w:r>
              <w:rPr>
                <w:rFonts w:hint="eastAsia"/>
                <w:sz w:val="24"/>
              </w:rPr>
              <w:t>交银施罗德基金管理有限公司关于以通讯方式召开交银施罗德天利宝货币市场基金基金份额持有人大会的第一次提示性公告</w:t>
            </w:r>
          </w:p>
        </w:tc>
        <w:tc>
          <w:tcPr>
            <w:tcW w:w="2520" w:type="dxa"/>
            <w:vAlign w:val="center"/>
          </w:tcPr>
          <w:p w14:paraId="20B52FFE" w14:textId="77777777" w:rsidR="00795A1F" w:rsidRDefault="00C27C22">
            <w:pPr>
              <w:jc w:val="center"/>
            </w:pPr>
            <w:r>
              <w:rPr>
                <w:rFonts w:hint="eastAsia"/>
                <w:sz w:val="24"/>
              </w:rPr>
              <w:t>中国证券报、上海证券报、证券时报</w:t>
            </w:r>
          </w:p>
        </w:tc>
        <w:tc>
          <w:tcPr>
            <w:tcW w:w="1440" w:type="dxa"/>
            <w:vAlign w:val="center"/>
          </w:tcPr>
          <w:p w14:paraId="61FEDA92" w14:textId="77777777" w:rsidR="00795A1F" w:rsidRDefault="00C27C22">
            <w:pPr>
              <w:jc w:val="center"/>
            </w:pPr>
            <w:r>
              <w:rPr>
                <w:rFonts w:hint="eastAsia"/>
                <w:sz w:val="24"/>
              </w:rPr>
              <w:t>2017-11-22</w:t>
            </w:r>
          </w:p>
        </w:tc>
      </w:tr>
      <w:tr w:rsidR="00795A1F" w14:paraId="63145742" w14:textId="77777777">
        <w:tc>
          <w:tcPr>
            <w:tcW w:w="720" w:type="dxa"/>
            <w:vAlign w:val="center"/>
          </w:tcPr>
          <w:p w14:paraId="5CBE020C" w14:textId="77777777" w:rsidR="00795A1F" w:rsidRDefault="00C27C22">
            <w:pPr>
              <w:jc w:val="center"/>
            </w:pPr>
            <w:r>
              <w:rPr>
                <w:rFonts w:hint="eastAsia"/>
                <w:sz w:val="24"/>
              </w:rPr>
              <w:t>14</w:t>
            </w:r>
          </w:p>
        </w:tc>
        <w:tc>
          <w:tcPr>
            <w:tcW w:w="4320" w:type="dxa"/>
            <w:vAlign w:val="center"/>
          </w:tcPr>
          <w:p w14:paraId="006167B2" w14:textId="77777777" w:rsidR="00795A1F" w:rsidRDefault="00C27C22">
            <w:pPr>
              <w:jc w:val="left"/>
            </w:pPr>
            <w:r>
              <w:rPr>
                <w:rFonts w:hint="eastAsia"/>
                <w:sz w:val="24"/>
              </w:rPr>
              <w:t>交银施罗德基金管理有限公司关于以通讯方式召开交银施罗德天利宝货币市场基金基金份额持有人大会的第二次提示性公告</w:t>
            </w:r>
          </w:p>
        </w:tc>
        <w:tc>
          <w:tcPr>
            <w:tcW w:w="2520" w:type="dxa"/>
            <w:vAlign w:val="center"/>
          </w:tcPr>
          <w:p w14:paraId="33D3C945" w14:textId="77777777" w:rsidR="00795A1F" w:rsidRDefault="00C27C22">
            <w:pPr>
              <w:jc w:val="center"/>
            </w:pPr>
            <w:r>
              <w:rPr>
                <w:rFonts w:hint="eastAsia"/>
                <w:sz w:val="24"/>
              </w:rPr>
              <w:t>中国证券报、上海证券报、证券时报</w:t>
            </w:r>
          </w:p>
        </w:tc>
        <w:tc>
          <w:tcPr>
            <w:tcW w:w="1440" w:type="dxa"/>
            <w:vAlign w:val="center"/>
          </w:tcPr>
          <w:p w14:paraId="5EDD18FC" w14:textId="77777777" w:rsidR="00795A1F" w:rsidRDefault="00C27C22">
            <w:pPr>
              <w:jc w:val="center"/>
            </w:pPr>
            <w:r>
              <w:rPr>
                <w:rFonts w:hint="eastAsia"/>
                <w:sz w:val="24"/>
              </w:rPr>
              <w:t>2017-11-23</w:t>
            </w:r>
          </w:p>
        </w:tc>
      </w:tr>
      <w:tr w:rsidR="00795A1F" w14:paraId="442A3E51" w14:textId="77777777">
        <w:tc>
          <w:tcPr>
            <w:tcW w:w="720" w:type="dxa"/>
            <w:vAlign w:val="center"/>
          </w:tcPr>
          <w:p w14:paraId="1E646568" w14:textId="77777777" w:rsidR="00795A1F" w:rsidRDefault="00C27C22">
            <w:pPr>
              <w:jc w:val="center"/>
            </w:pPr>
            <w:r>
              <w:rPr>
                <w:rFonts w:hint="eastAsia"/>
                <w:sz w:val="24"/>
              </w:rPr>
              <w:t>15</w:t>
            </w:r>
          </w:p>
        </w:tc>
        <w:tc>
          <w:tcPr>
            <w:tcW w:w="4320" w:type="dxa"/>
            <w:vAlign w:val="center"/>
          </w:tcPr>
          <w:p w14:paraId="0C9305E0" w14:textId="77777777" w:rsidR="00795A1F" w:rsidRDefault="00C27C22">
            <w:pPr>
              <w:jc w:val="left"/>
            </w:pPr>
            <w:r>
              <w:rPr>
                <w:rFonts w:hint="eastAsia"/>
                <w:sz w:val="24"/>
              </w:rPr>
              <w:t>交银施罗德天利宝货币市场基金（更新）招募说明书摘要（</w:t>
            </w:r>
            <w:r>
              <w:rPr>
                <w:rFonts w:hint="eastAsia"/>
                <w:sz w:val="24"/>
              </w:rPr>
              <w:t>2017</w:t>
            </w:r>
            <w:r>
              <w:rPr>
                <w:rFonts w:hint="eastAsia"/>
                <w:sz w:val="24"/>
              </w:rPr>
              <w:t>年第</w:t>
            </w:r>
            <w:r>
              <w:rPr>
                <w:rFonts w:hint="eastAsia"/>
                <w:sz w:val="24"/>
              </w:rPr>
              <w:t>2</w:t>
            </w:r>
            <w:r>
              <w:rPr>
                <w:rFonts w:hint="eastAsia"/>
                <w:sz w:val="24"/>
              </w:rPr>
              <w:t>号）</w:t>
            </w:r>
          </w:p>
        </w:tc>
        <w:tc>
          <w:tcPr>
            <w:tcW w:w="2520" w:type="dxa"/>
            <w:vAlign w:val="center"/>
          </w:tcPr>
          <w:p w14:paraId="7F551399" w14:textId="77777777" w:rsidR="00795A1F" w:rsidRDefault="00C27C22">
            <w:pPr>
              <w:jc w:val="center"/>
            </w:pPr>
            <w:r>
              <w:rPr>
                <w:rFonts w:hint="eastAsia"/>
                <w:sz w:val="24"/>
              </w:rPr>
              <w:t>中国证券报、上海证券报、证券时报</w:t>
            </w:r>
          </w:p>
        </w:tc>
        <w:tc>
          <w:tcPr>
            <w:tcW w:w="1440" w:type="dxa"/>
            <w:vAlign w:val="center"/>
          </w:tcPr>
          <w:p w14:paraId="7DDDE1BE" w14:textId="77777777" w:rsidR="00795A1F" w:rsidRDefault="00C27C22">
            <w:pPr>
              <w:jc w:val="center"/>
            </w:pPr>
            <w:r>
              <w:rPr>
                <w:rFonts w:hint="eastAsia"/>
                <w:sz w:val="24"/>
              </w:rPr>
              <w:t>2017-12-02</w:t>
            </w:r>
          </w:p>
        </w:tc>
      </w:tr>
      <w:tr w:rsidR="00795A1F" w14:paraId="1F73D1F8" w14:textId="77777777">
        <w:tc>
          <w:tcPr>
            <w:tcW w:w="720" w:type="dxa"/>
            <w:vAlign w:val="center"/>
          </w:tcPr>
          <w:p w14:paraId="23A592DA" w14:textId="77777777" w:rsidR="00795A1F" w:rsidRDefault="00C27C22">
            <w:pPr>
              <w:jc w:val="center"/>
            </w:pPr>
            <w:r>
              <w:rPr>
                <w:rFonts w:hint="eastAsia"/>
                <w:sz w:val="24"/>
              </w:rPr>
              <w:t>16</w:t>
            </w:r>
          </w:p>
        </w:tc>
        <w:tc>
          <w:tcPr>
            <w:tcW w:w="4320" w:type="dxa"/>
            <w:vAlign w:val="center"/>
          </w:tcPr>
          <w:p w14:paraId="21FF7E7A" w14:textId="77777777" w:rsidR="00795A1F" w:rsidRDefault="00C27C22">
            <w:pPr>
              <w:jc w:val="left"/>
            </w:pPr>
            <w:r>
              <w:rPr>
                <w:rFonts w:hint="eastAsia"/>
                <w:sz w:val="24"/>
              </w:rPr>
              <w:t>交银施罗德基金管理有限公司关于交银施罗德天利宝货币市场基金基金份额持有人大会表决结果暨决议生效的公告</w:t>
            </w:r>
          </w:p>
        </w:tc>
        <w:tc>
          <w:tcPr>
            <w:tcW w:w="2520" w:type="dxa"/>
            <w:vAlign w:val="center"/>
          </w:tcPr>
          <w:p w14:paraId="61A3DA85" w14:textId="77777777" w:rsidR="00795A1F" w:rsidRDefault="00C27C22">
            <w:pPr>
              <w:jc w:val="center"/>
            </w:pPr>
            <w:r>
              <w:rPr>
                <w:rFonts w:hint="eastAsia"/>
                <w:sz w:val="24"/>
              </w:rPr>
              <w:t>中国证券报、上海证券报、证券时报</w:t>
            </w:r>
          </w:p>
        </w:tc>
        <w:tc>
          <w:tcPr>
            <w:tcW w:w="1440" w:type="dxa"/>
            <w:vAlign w:val="center"/>
          </w:tcPr>
          <w:p w14:paraId="6603161A" w14:textId="77777777" w:rsidR="00795A1F" w:rsidRDefault="00C27C22">
            <w:pPr>
              <w:jc w:val="center"/>
            </w:pPr>
            <w:r>
              <w:rPr>
                <w:rFonts w:hint="eastAsia"/>
                <w:sz w:val="24"/>
              </w:rPr>
              <w:t>2017-12-26</w:t>
            </w:r>
          </w:p>
        </w:tc>
      </w:tr>
      <w:tr w:rsidR="00795A1F" w14:paraId="3961EFC4" w14:textId="77777777">
        <w:tc>
          <w:tcPr>
            <w:tcW w:w="720" w:type="dxa"/>
            <w:vAlign w:val="center"/>
          </w:tcPr>
          <w:p w14:paraId="394AC780" w14:textId="77777777" w:rsidR="00795A1F" w:rsidRDefault="00C27C22">
            <w:pPr>
              <w:jc w:val="center"/>
            </w:pPr>
            <w:r>
              <w:rPr>
                <w:rFonts w:hint="eastAsia"/>
                <w:sz w:val="24"/>
              </w:rPr>
              <w:t>17</w:t>
            </w:r>
          </w:p>
        </w:tc>
        <w:tc>
          <w:tcPr>
            <w:tcW w:w="4320" w:type="dxa"/>
            <w:vAlign w:val="center"/>
          </w:tcPr>
          <w:p w14:paraId="04D43A04" w14:textId="77777777" w:rsidR="00795A1F" w:rsidRDefault="00C27C22">
            <w:pPr>
              <w:jc w:val="left"/>
            </w:pPr>
            <w:r>
              <w:rPr>
                <w:rFonts w:hint="eastAsia"/>
                <w:sz w:val="24"/>
              </w:rPr>
              <w:t>交银施罗德天利宝货币市场基金基金合同摘要</w:t>
            </w:r>
          </w:p>
        </w:tc>
        <w:tc>
          <w:tcPr>
            <w:tcW w:w="2520" w:type="dxa"/>
            <w:vAlign w:val="center"/>
          </w:tcPr>
          <w:p w14:paraId="5CC26DFD" w14:textId="77777777" w:rsidR="00795A1F" w:rsidRDefault="00C27C22">
            <w:pPr>
              <w:jc w:val="center"/>
            </w:pPr>
            <w:r>
              <w:rPr>
                <w:rFonts w:hint="eastAsia"/>
                <w:sz w:val="24"/>
              </w:rPr>
              <w:t>中国证券报、上海证券报、证券时报</w:t>
            </w:r>
          </w:p>
        </w:tc>
        <w:tc>
          <w:tcPr>
            <w:tcW w:w="1440" w:type="dxa"/>
            <w:vAlign w:val="center"/>
          </w:tcPr>
          <w:p w14:paraId="2A026824" w14:textId="77777777" w:rsidR="00795A1F" w:rsidRDefault="00C27C22">
            <w:pPr>
              <w:jc w:val="center"/>
            </w:pPr>
            <w:r>
              <w:rPr>
                <w:rFonts w:hint="eastAsia"/>
                <w:sz w:val="24"/>
              </w:rPr>
              <w:t>2017-12-26</w:t>
            </w:r>
          </w:p>
        </w:tc>
      </w:tr>
    </w:tbl>
    <w:p w14:paraId="7D37FF00" w14:textId="77777777" w:rsidR="00EE746D" w:rsidRPr="00EE746D" w:rsidRDefault="00EE746D" w:rsidP="00EE746D">
      <w:pPr>
        <w:tabs>
          <w:tab w:val="left" w:pos="426"/>
        </w:tabs>
        <w:spacing w:before="29" w:line="288" w:lineRule="auto"/>
        <w:jc w:val="left"/>
        <w:rPr>
          <w:kern w:val="0"/>
          <w:sz w:val="24"/>
        </w:rPr>
      </w:pPr>
    </w:p>
    <w:p w14:paraId="683EAA2B" w14:textId="49717330" w:rsidR="005324CE" w:rsidRPr="00652D6E" w:rsidRDefault="00652D6E" w:rsidP="001B0E7B">
      <w:pPr>
        <w:pStyle w:val="1"/>
        <w:keepNext/>
        <w:keepLines/>
        <w:widowControl w:val="0"/>
        <w:spacing w:beforeLines="100" w:before="312" w:afterLines="100" w:after="312" w:line="360" w:lineRule="auto"/>
        <w:jc w:val="center"/>
        <w:rPr>
          <w:rFonts w:eastAsiaTheme="minorEastAsia"/>
          <w:b/>
          <w:bCs/>
          <w:szCs w:val="24"/>
          <w:lang w:val="en-US"/>
        </w:rPr>
      </w:pPr>
      <w:bookmarkStart w:id="124" w:name="_Toc374532345"/>
      <w:bookmarkStart w:id="125" w:name="_Toc509688292"/>
      <w:r w:rsidRPr="00FB3BC2">
        <w:rPr>
          <w:rFonts w:hint="eastAsia"/>
          <w:b/>
          <w:bCs/>
          <w:szCs w:val="24"/>
        </w:rPr>
        <w:t>§</w:t>
      </w:r>
      <w:r>
        <w:rPr>
          <w:rFonts w:eastAsiaTheme="minorEastAsia"/>
          <w:b/>
          <w:bCs/>
          <w:szCs w:val="24"/>
          <w:lang w:val="en-US"/>
        </w:rPr>
        <w:t xml:space="preserve">12 </w:t>
      </w:r>
      <w:r w:rsidR="005324CE" w:rsidRPr="00652D6E">
        <w:rPr>
          <w:rFonts w:eastAsiaTheme="minorEastAsia"/>
          <w:b/>
          <w:bCs/>
          <w:szCs w:val="24"/>
          <w:lang w:val="en-US"/>
        </w:rPr>
        <w:t>影响投资者决策的其他重要信息</w:t>
      </w:r>
      <w:bookmarkEnd w:id="124"/>
      <w:bookmarkEnd w:id="125"/>
    </w:p>
    <w:p w14:paraId="47132789" w14:textId="77777777" w:rsidR="005324CE" w:rsidRPr="00652D6E" w:rsidRDefault="005324CE" w:rsidP="00652D6E">
      <w:pPr>
        <w:pStyle w:val="20"/>
        <w:spacing w:before="29" w:after="0" w:line="288" w:lineRule="auto"/>
        <w:rPr>
          <w:rFonts w:ascii="Times New Roman" w:hAnsi="Times New Roman" w:cs="Times New Roman"/>
          <w:kern w:val="0"/>
          <w:szCs w:val="24"/>
        </w:rPr>
      </w:pPr>
      <w:bookmarkStart w:id="126" w:name="_Toc509688293"/>
      <w:r w:rsidRPr="00652D6E">
        <w:rPr>
          <w:rFonts w:ascii="Times New Roman" w:hAnsi="Times New Roman" w:cs="Times New Roman"/>
          <w:kern w:val="0"/>
          <w:szCs w:val="24"/>
        </w:rPr>
        <w:t>12.</w:t>
      </w:r>
      <w:r w:rsidRPr="00652D6E">
        <w:rPr>
          <w:rFonts w:ascii="Times New Roman" w:hAnsi="Times New Roman" w:cs="Times New Roman" w:hint="eastAsia"/>
          <w:kern w:val="0"/>
          <w:szCs w:val="24"/>
        </w:rPr>
        <w:t xml:space="preserve">1 </w:t>
      </w:r>
      <w:r w:rsidRPr="00652D6E">
        <w:rPr>
          <w:rFonts w:ascii="Times New Roman" w:hAnsi="Times New Roman" w:cs="Times New Roman" w:hint="eastAsia"/>
          <w:kern w:val="0"/>
          <w:szCs w:val="24"/>
        </w:rPr>
        <w:t>报告期内单一投资者持有基金份额比例达到或超过</w:t>
      </w:r>
      <w:r w:rsidRPr="00652D6E">
        <w:rPr>
          <w:rFonts w:ascii="Times New Roman" w:hAnsi="Times New Roman" w:cs="Times New Roman" w:hint="eastAsia"/>
          <w:kern w:val="0"/>
          <w:szCs w:val="24"/>
        </w:rPr>
        <w:t>20%</w:t>
      </w:r>
      <w:r w:rsidRPr="00652D6E">
        <w:rPr>
          <w:rFonts w:ascii="Times New Roman" w:hAnsi="Times New Roman" w:cs="Times New Roman" w:hint="eastAsia"/>
          <w:kern w:val="0"/>
          <w:szCs w:val="24"/>
        </w:rPr>
        <w:t>的情况</w:t>
      </w:r>
      <w:bookmarkEnd w:id="12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14:paraId="4DB18A72" w14:textId="77777777" w:rsidTr="00DE1EE2">
        <w:tc>
          <w:tcPr>
            <w:tcW w:w="993" w:type="dxa"/>
            <w:vMerge w:val="restart"/>
            <w:vAlign w:val="center"/>
          </w:tcPr>
          <w:p w14:paraId="44E08C89" w14:textId="77777777" w:rsidR="005324CE" w:rsidRPr="004F0662" w:rsidRDefault="005324CE" w:rsidP="00DE1E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757C2E78" w14:textId="77777777" w:rsidR="005324CE" w:rsidRPr="004F0662" w:rsidRDefault="005324CE" w:rsidP="00DE1E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380FB578" w14:textId="77777777" w:rsidR="005324CE" w:rsidRPr="004F0662" w:rsidRDefault="005324CE" w:rsidP="00DE1E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14:paraId="26CBE4D0" w14:textId="77777777" w:rsidTr="00DE1EE2">
        <w:tc>
          <w:tcPr>
            <w:tcW w:w="993" w:type="dxa"/>
            <w:vMerge/>
            <w:vAlign w:val="center"/>
          </w:tcPr>
          <w:p w14:paraId="2F1906B1" w14:textId="77777777" w:rsidR="005324CE" w:rsidRPr="004F0662" w:rsidRDefault="005324CE" w:rsidP="00DE1EE2">
            <w:pPr>
              <w:autoSpaceDE w:val="0"/>
              <w:autoSpaceDN w:val="0"/>
              <w:adjustRightInd w:val="0"/>
              <w:jc w:val="center"/>
              <w:rPr>
                <w:rFonts w:ascii="宋体" w:hAnsi="宋体"/>
                <w:b/>
                <w:bCs/>
                <w:color w:val="000000"/>
                <w:kern w:val="0"/>
                <w:szCs w:val="21"/>
              </w:rPr>
            </w:pPr>
          </w:p>
        </w:tc>
        <w:tc>
          <w:tcPr>
            <w:tcW w:w="992" w:type="dxa"/>
            <w:vAlign w:val="center"/>
          </w:tcPr>
          <w:p w14:paraId="6E226E84" w14:textId="77777777" w:rsidR="005324CE" w:rsidRPr="004F0662" w:rsidRDefault="005324CE" w:rsidP="00DE1E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39F6C354" w14:textId="77777777" w:rsidR="005324CE" w:rsidRPr="004F0662" w:rsidRDefault="005324CE" w:rsidP="00DE1E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w:t>
            </w:r>
            <w:r w:rsidRPr="004F0662">
              <w:rPr>
                <w:rFonts w:ascii="宋体" w:hAnsi="宋体" w:hint="eastAsia"/>
                <w:color w:val="000000"/>
                <w:kern w:val="0"/>
                <w:szCs w:val="21"/>
              </w:rPr>
              <w:lastRenderedPageBreak/>
              <w:t>20%的时间区间</w:t>
            </w:r>
          </w:p>
        </w:tc>
        <w:tc>
          <w:tcPr>
            <w:tcW w:w="851" w:type="dxa"/>
            <w:vAlign w:val="center"/>
          </w:tcPr>
          <w:p w14:paraId="4AB02D47" w14:textId="77777777" w:rsidR="005324CE" w:rsidRPr="004F0662" w:rsidRDefault="005324CE" w:rsidP="00DE1EE2">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期初份额</w:t>
            </w:r>
          </w:p>
        </w:tc>
        <w:tc>
          <w:tcPr>
            <w:tcW w:w="850" w:type="dxa"/>
            <w:vAlign w:val="center"/>
          </w:tcPr>
          <w:p w14:paraId="63C5ECBC" w14:textId="77777777" w:rsidR="005324CE" w:rsidRPr="004F0662" w:rsidRDefault="005324CE" w:rsidP="00DE1EE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3B17D05F" w14:textId="77777777" w:rsidR="005324CE" w:rsidRPr="004F0662" w:rsidRDefault="005324CE" w:rsidP="00DE1EE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1BA1B1D1" w14:textId="77777777" w:rsidR="005324CE" w:rsidRPr="004F0662" w:rsidRDefault="005324CE" w:rsidP="00DE1E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252F6895" w14:textId="77777777" w:rsidR="005324CE" w:rsidRPr="004F0662" w:rsidRDefault="005324CE" w:rsidP="00DE1EE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95A1F" w14:paraId="115D610B" w14:textId="77777777">
        <w:tc>
          <w:tcPr>
            <w:tcW w:w="993" w:type="dxa"/>
          </w:tcPr>
          <w:p w14:paraId="7715BA61" w14:textId="77777777" w:rsidR="00795A1F" w:rsidRDefault="00795A1F"/>
          <w:p w14:paraId="179C0BA2" w14:textId="77777777" w:rsidR="00795A1F" w:rsidRDefault="00C27C22">
            <w:r>
              <w:rPr>
                <w:rFonts w:ascii="宋体" w:hAnsi="宋体" w:hint="eastAsia"/>
                <w:bCs/>
                <w:color w:val="000000"/>
                <w:kern w:val="0"/>
                <w:szCs w:val="21"/>
              </w:rPr>
              <w:t>机构</w:t>
            </w:r>
          </w:p>
        </w:tc>
        <w:tc>
          <w:tcPr>
            <w:tcW w:w="992" w:type="dxa"/>
            <w:vAlign w:val="center"/>
          </w:tcPr>
          <w:p w14:paraId="58770B02" w14:textId="77777777" w:rsidR="00795A1F" w:rsidRDefault="00C27C22">
            <w:pPr>
              <w:jc w:val="center"/>
            </w:pPr>
            <w:r>
              <w:rPr>
                <w:rFonts w:ascii="宋体" w:hAnsi="宋体"/>
                <w:color w:val="000000"/>
                <w:kern w:val="0"/>
                <w:szCs w:val="21"/>
              </w:rPr>
              <w:t>1</w:t>
            </w:r>
          </w:p>
        </w:tc>
        <w:tc>
          <w:tcPr>
            <w:tcW w:w="1843" w:type="dxa"/>
            <w:vAlign w:val="center"/>
          </w:tcPr>
          <w:p w14:paraId="69EE3EAA" w14:textId="77777777" w:rsidR="00795A1F" w:rsidRDefault="00C27C22">
            <w:pPr>
              <w:jc w:val="center"/>
            </w:pPr>
            <w:r>
              <w:rPr>
                <w:rFonts w:ascii="宋体" w:hAnsi="宋体"/>
                <w:color w:val="000000"/>
                <w:kern w:val="0"/>
                <w:szCs w:val="21"/>
              </w:rPr>
              <w:t>2017/1/1-2017/12/31</w:t>
            </w:r>
          </w:p>
        </w:tc>
        <w:tc>
          <w:tcPr>
            <w:tcW w:w="851" w:type="dxa"/>
            <w:vAlign w:val="center"/>
          </w:tcPr>
          <w:p w14:paraId="73E6F205" w14:textId="77777777" w:rsidR="00795A1F" w:rsidRDefault="00C27C22">
            <w:pPr>
              <w:jc w:val="center"/>
            </w:pPr>
            <w:r>
              <w:rPr>
                <w:rFonts w:ascii="宋体" w:hAnsi="宋体"/>
                <w:color w:val="000000"/>
                <w:kern w:val="0"/>
                <w:szCs w:val="21"/>
              </w:rPr>
              <w:t>502,959,912.48</w:t>
            </w:r>
          </w:p>
        </w:tc>
        <w:tc>
          <w:tcPr>
            <w:tcW w:w="850" w:type="dxa"/>
            <w:vAlign w:val="center"/>
          </w:tcPr>
          <w:p w14:paraId="7DDFAA17" w14:textId="77777777" w:rsidR="00795A1F" w:rsidRDefault="00C27C22">
            <w:pPr>
              <w:jc w:val="center"/>
            </w:pPr>
            <w:r>
              <w:rPr>
                <w:rFonts w:ascii="宋体" w:hAnsi="宋体"/>
                <w:color w:val="000000"/>
                <w:kern w:val="0"/>
                <w:szCs w:val="21"/>
              </w:rPr>
              <w:t>1,055,266,167.02</w:t>
            </w:r>
          </w:p>
        </w:tc>
        <w:tc>
          <w:tcPr>
            <w:tcW w:w="1134" w:type="dxa"/>
            <w:vAlign w:val="center"/>
          </w:tcPr>
          <w:p w14:paraId="088D335D" w14:textId="77777777" w:rsidR="00795A1F" w:rsidRDefault="00C27C22">
            <w:pPr>
              <w:jc w:val="center"/>
            </w:pPr>
            <w:r>
              <w:rPr>
                <w:rFonts w:ascii="宋体" w:hAnsi="宋体"/>
                <w:color w:val="000000"/>
                <w:kern w:val="0"/>
                <w:szCs w:val="21"/>
              </w:rPr>
              <w:t>200,000,000.00</w:t>
            </w:r>
          </w:p>
        </w:tc>
        <w:tc>
          <w:tcPr>
            <w:tcW w:w="1419" w:type="dxa"/>
            <w:vAlign w:val="center"/>
          </w:tcPr>
          <w:p w14:paraId="2BF825C4" w14:textId="77777777" w:rsidR="00795A1F" w:rsidRDefault="00C27C22">
            <w:pPr>
              <w:jc w:val="center"/>
            </w:pPr>
            <w:r>
              <w:rPr>
                <w:rFonts w:ascii="宋体" w:hAnsi="宋体"/>
                <w:color w:val="000000"/>
                <w:kern w:val="0"/>
                <w:szCs w:val="21"/>
              </w:rPr>
              <w:t>1,358,226,079.50</w:t>
            </w:r>
          </w:p>
        </w:tc>
        <w:tc>
          <w:tcPr>
            <w:tcW w:w="1130" w:type="dxa"/>
            <w:vAlign w:val="center"/>
          </w:tcPr>
          <w:p w14:paraId="69CDA5C5" w14:textId="4F4625AE" w:rsidR="00795A1F" w:rsidRDefault="00C27C22" w:rsidP="00AA7EB7">
            <w:pPr>
              <w:jc w:val="center"/>
            </w:pPr>
            <w:r>
              <w:rPr>
                <w:rFonts w:ascii="宋体" w:hAnsi="宋体"/>
                <w:color w:val="000000"/>
                <w:kern w:val="0"/>
                <w:szCs w:val="21"/>
              </w:rPr>
              <w:t>56.7</w:t>
            </w:r>
            <w:r w:rsidR="00AA7EB7">
              <w:rPr>
                <w:rFonts w:ascii="宋体" w:hAnsi="宋体"/>
                <w:color w:val="000000"/>
                <w:kern w:val="0"/>
                <w:szCs w:val="21"/>
              </w:rPr>
              <w:t>6</w:t>
            </w:r>
            <w:r>
              <w:rPr>
                <w:rFonts w:ascii="宋体" w:hAnsi="宋体"/>
                <w:color w:val="000000"/>
                <w:kern w:val="0"/>
                <w:szCs w:val="21"/>
              </w:rPr>
              <w:t>%</w:t>
            </w:r>
          </w:p>
        </w:tc>
      </w:tr>
      <w:tr w:rsidR="005324CE" w:rsidRPr="004F0662" w14:paraId="031D4A43" w14:textId="77777777" w:rsidTr="00DE1EE2">
        <w:tc>
          <w:tcPr>
            <w:tcW w:w="9212" w:type="dxa"/>
            <w:gridSpan w:val="8"/>
            <w:vAlign w:val="center"/>
          </w:tcPr>
          <w:p w14:paraId="46609ABE" w14:textId="77777777" w:rsidR="005324CE" w:rsidRPr="004F0662" w:rsidRDefault="005324CE" w:rsidP="00DE1EE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14:paraId="19578F87" w14:textId="77777777" w:rsidTr="00DE1EE2">
        <w:tc>
          <w:tcPr>
            <w:tcW w:w="9212" w:type="dxa"/>
            <w:gridSpan w:val="8"/>
            <w:vAlign w:val="center"/>
          </w:tcPr>
          <w:p w14:paraId="15B69AA6" w14:textId="77777777" w:rsidR="005324CE" w:rsidRPr="004F0662" w:rsidRDefault="005324CE" w:rsidP="00DE1EE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6B9E2BA8" w14:textId="77777777" w:rsidR="00652D6E" w:rsidRPr="005A6F04" w:rsidRDefault="00652D6E" w:rsidP="00652D6E">
      <w:pPr>
        <w:tabs>
          <w:tab w:val="left" w:pos="426"/>
        </w:tabs>
        <w:spacing w:before="29" w:line="288" w:lineRule="auto"/>
        <w:ind w:firstLineChars="200" w:firstLine="480"/>
        <w:rPr>
          <w:kern w:val="0"/>
          <w:sz w:val="24"/>
        </w:rPr>
      </w:pPr>
    </w:p>
    <w:p w14:paraId="4F29E185" w14:textId="77777777" w:rsidR="005324CE" w:rsidRPr="00652D6E" w:rsidRDefault="005324CE" w:rsidP="00652D6E">
      <w:pPr>
        <w:pStyle w:val="20"/>
        <w:spacing w:before="29" w:after="0" w:line="288" w:lineRule="auto"/>
        <w:rPr>
          <w:rFonts w:ascii="Times New Roman" w:hAnsi="Times New Roman" w:cs="Times New Roman"/>
          <w:kern w:val="0"/>
          <w:szCs w:val="24"/>
        </w:rPr>
      </w:pPr>
      <w:bookmarkStart w:id="127" w:name="_Toc509688294"/>
      <w:r w:rsidRPr="00652D6E">
        <w:rPr>
          <w:rFonts w:ascii="Times New Roman" w:hAnsi="Times New Roman" w:cs="Times New Roman" w:hint="eastAsia"/>
          <w:kern w:val="0"/>
          <w:szCs w:val="24"/>
        </w:rPr>
        <w:t xml:space="preserve">12.2 </w:t>
      </w:r>
      <w:r w:rsidRPr="00652D6E">
        <w:rPr>
          <w:rFonts w:ascii="Times New Roman" w:hAnsi="Times New Roman" w:cs="Times New Roman" w:hint="eastAsia"/>
          <w:kern w:val="0"/>
          <w:szCs w:val="24"/>
        </w:rPr>
        <w:t>影响投资者决策的其他重要信息</w:t>
      </w:r>
      <w:bookmarkEnd w:id="127"/>
    </w:p>
    <w:p w14:paraId="14BD7CFE" w14:textId="77777777" w:rsidR="005324CE" w:rsidRPr="00652D6E" w:rsidRDefault="005324CE" w:rsidP="00652D6E">
      <w:pPr>
        <w:tabs>
          <w:tab w:val="left" w:pos="426"/>
        </w:tabs>
        <w:spacing w:before="29" w:line="288" w:lineRule="auto"/>
        <w:ind w:firstLineChars="200" w:firstLine="480"/>
        <w:rPr>
          <w:kern w:val="0"/>
          <w:sz w:val="24"/>
        </w:rPr>
      </w:pPr>
      <w:r w:rsidRPr="00652D6E">
        <w:rPr>
          <w:kern w:val="0"/>
          <w:sz w:val="24"/>
        </w:rPr>
        <w:t>本基金管理人于</w:t>
      </w:r>
      <w:r w:rsidRPr="00652D6E">
        <w:rPr>
          <w:kern w:val="0"/>
          <w:sz w:val="24"/>
        </w:rPr>
        <w:t>2017</w:t>
      </w:r>
      <w:r w:rsidRPr="00652D6E">
        <w:rPr>
          <w:kern w:val="0"/>
          <w:sz w:val="24"/>
        </w:rPr>
        <w:t>年</w:t>
      </w:r>
      <w:r w:rsidRPr="00652D6E">
        <w:rPr>
          <w:kern w:val="0"/>
          <w:sz w:val="24"/>
        </w:rPr>
        <w:t>12</w:t>
      </w:r>
      <w:r w:rsidRPr="00652D6E">
        <w:rPr>
          <w:kern w:val="0"/>
          <w:sz w:val="24"/>
        </w:rPr>
        <w:t>月</w:t>
      </w:r>
      <w:r w:rsidRPr="00652D6E">
        <w:rPr>
          <w:kern w:val="0"/>
          <w:sz w:val="24"/>
        </w:rPr>
        <w:t>2</w:t>
      </w:r>
      <w:r w:rsidRPr="00652D6E">
        <w:rPr>
          <w:kern w:val="0"/>
          <w:sz w:val="24"/>
        </w:rPr>
        <w:t>日起至</w:t>
      </w:r>
      <w:r w:rsidRPr="00652D6E">
        <w:rPr>
          <w:kern w:val="0"/>
          <w:sz w:val="24"/>
        </w:rPr>
        <w:t>2017</w:t>
      </w:r>
      <w:r w:rsidRPr="00652D6E">
        <w:rPr>
          <w:kern w:val="0"/>
          <w:sz w:val="24"/>
        </w:rPr>
        <w:t>年</w:t>
      </w:r>
      <w:r w:rsidRPr="00652D6E">
        <w:rPr>
          <w:kern w:val="0"/>
          <w:sz w:val="24"/>
        </w:rPr>
        <w:t>12</w:t>
      </w:r>
      <w:r w:rsidRPr="00652D6E">
        <w:rPr>
          <w:kern w:val="0"/>
          <w:sz w:val="24"/>
        </w:rPr>
        <w:t>月</w:t>
      </w:r>
      <w:r w:rsidRPr="00652D6E">
        <w:rPr>
          <w:kern w:val="0"/>
          <w:sz w:val="24"/>
        </w:rPr>
        <w:t>24</w:t>
      </w:r>
      <w:r w:rsidRPr="00652D6E">
        <w:rPr>
          <w:kern w:val="0"/>
          <w:sz w:val="24"/>
        </w:rPr>
        <w:t>日</w:t>
      </w:r>
      <w:r w:rsidRPr="00652D6E">
        <w:rPr>
          <w:kern w:val="0"/>
          <w:sz w:val="24"/>
        </w:rPr>
        <w:t>17</w:t>
      </w:r>
      <w:r w:rsidRPr="00652D6E">
        <w:rPr>
          <w:kern w:val="0"/>
          <w:sz w:val="24"/>
        </w:rPr>
        <w:t>：</w:t>
      </w:r>
      <w:r w:rsidRPr="00652D6E">
        <w:rPr>
          <w:kern w:val="0"/>
          <w:sz w:val="24"/>
        </w:rPr>
        <w:t>00</w:t>
      </w:r>
      <w:r w:rsidRPr="00652D6E">
        <w:rPr>
          <w:kern w:val="0"/>
          <w:sz w:val="24"/>
        </w:rPr>
        <w:t>止以通讯方式召开本基金的基金份额持有人大会，就本基金调整管理费率及基金合同修改有关事项的议案进行表决。根据基金份额持有人大会的决议，本基金的管理费由</w:t>
      </w:r>
      <w:r w:rsidRPr="00652D6E">
        <w:rPr>
          <w:kern w:val="0"/>
          <w:sz w:val="24"/>
        </w:rPr>
        <w:t>0.3%</w:t>
      </w:r>
      <w:r w:rsidRPr="00652D6E">
        <w:rPr>
          <w:kern w:val="0"/>
          <w:sz w:val="24"/>
        </w:rPr>
        <w:t>调整为</w:t>
      </w:r>
      <w:r w:rsidRPr="00652D6E">
        <w:rPr>
          <w:kern w:val="0"/>
          <w:sz w:val="24"/>
        </w:rPr>
        <w:t>0.15%</w:t>
      </w:r>
      <w:r w:rsidRPr="00652D6E">
        <w:rPr>
          <w:kern w:val="0"/>
          <w:sz w:val="24"/>
        </w:rPr>
        <w:t>，并相应修改基金合同和托管协议。本基金管理人将在更新基金招募说明书时，对上述相关内容进行相应修订。本次基金份额持有人大会决议于</w:t>
      </w:r>
      <w:r w:rsidRPr="00652D6E">
        <w:rPr>
          <w:kern w:val="0"/>
          <w:sz w:val="24"/>
        </w:rPr>
        <w:t>2017</w:t>
      </w:r>
      <w:r w:rsidRPr="00652D6E">
        <w:rPr>
          <w:kern w:val="0"/>
          <w:sz w:val="24"/>
        </w:rPr>
        <w:t>年</w:t>
      </w:r>
      <w:r w:rsidRPr="00652D6E">
        <w:rPr>
          <w:kern w:val="0"/>
          <w:sz w:val="24"/>
        </w:rPr>
        <w:t>12</w:t>
      </w:r>
      <w:r w:rsidRPr="00652D6E">
        <w:rPr>
          <w:kern w:val="0"/>
          <w:sz w:val="24"/>
        </w:rPr>
        <w:t>月</w:t>
      </w:r>
      <w:r w:rsidRPr="00652D6E">
        <w:rPr>
          <w:kern w:val="0"/>
          <w:sz w:val="24"/>
        </w:rPr>
        <w:t>25</w:t>
      </w:r>
      <w:r w:rsidRPr="00652D6E">
        <w:rPr>
          <w:kern w:val="0"/>
          <w:sz w:val="24"/>
        </w:rPr>
        <w:t>日生效，自本次基金份额持有人大会决议公告之日即</w:t>
      </w:r>
      <w:r w:rsidRPr="00652D6E">
        <w:rPr>
          <w:kern w:val="0"/>
          <w:sz w:val="24"/>
        </w:rPr>
        <w:t>2017</w:t>
      </w:r>
      <w:r w:rsidRPr="00652D6E">
        <w:rPr>
          <w:kern w:val="0"/>
          <w:sz w:val="24"/>
        </w:rPr>
        <w:t>年</w:t>
      </w:r>
      <w:r w:rsidRPr="00652D6E">
        <w:rPr>
          <w:kern w:val="0"/>
          <w:sz w:val="24"/>
        </w:rPr>
        <w:t>12</w:t>
      </w:r>
      <w:r w:rsidRPr="00652D6E">
        <w:rPr>
          <w:kern w:val="0"/>
          <w:sz w:val="24"/>
        </w:rPr>
        <w:t>月</w:t>
      </w:r>
      <w:r w:rsidRPr="00652D6E">
        <w:rPr>
          <w:kern w:val="0"/>
          <w:sz w:val="24"/>
        </w:rPr>
        <w:t>26</w:t>
      </w:r>
      <w:r w:rsidRPr="00652D6E">
        <w:rPr>
          <w:kern w:val="0"/>
          <w:sz w:val="24"/>
        </w:rPr>
        <w:t>日起，本基金执行调整后的管理费率。详情请查阅本基金管理人于</w:t>
      </w:r>
      <w:r w:rsidRPr="00652D6E">
        <w:rPr>
          <w:kern w:val="0"/>
          <w:sz w:val="24"/>
        </w:rPr>
        <w:t>2017</w:t>
      </w:r>
      <w:r w:rsidRPr="00652D6E">
        <w:rPr>
          <w:kern w:val="0"/>
          <w:sz w:val="24"/>
        </w:rPr>
        <w:t>年</w:t>
      </w:r>
      <w:r w:rsidRPr="00652D6E">
        <w:rPr>
          <w:kern w:val="0"/>
          <w:sz w:val="24"/>
        </w:rPr>
        <w:t>12</w:t>
      </w:r>
      <w:r w:rsidRPr="00652D6E">
        <w:rPr>
          <w:kern w:val="0"/>
          <w:sz w:val="24"/>
        </w:rPr>
        <w:t>月</w:t>
      </w:r>
      <w:r w:rsidRPr="00652D6E">
        <w:rPr>
          <w:kern w:val="0"/>
          <w:sz w:val="24"/>
        </w:rPr>
        <w:t>26</w:t>
      </w:r>
      <w:r w:rsidRPr="00652D6E">
        <w:rPr>
          <w:kern w:val="0"/>
          <w:sz w:val="24"/>
        </w:rPr>
        <w:t>日发布的《交银施罗德基金管理有限公司关于交银施罗德天利宝货币市场基金基金份额持有人大会表决结果暨决议生效的公告》。</w:t>
      </w:r>
    </w:p>
    <w:p w14:paraId="4470CF4D" w14:textId="77777777" w:rsidR="005A6F04" w:rsidRPr="005A6F04" w:rsidRDefault="005A6F04" w:rsidP="005A6F04">
      <w:pPr>
        <w:tabs>
          <w:tab w:val="left" w:pos="426"/>
        </w:tabs>
        <w:spacing w:before="29" w:line="288" w:lineRule="auto"/>
        <w:ind w:firstLineChars="200" w:firstLine="480"/>
        <w:rPr>
          <w:kern w:val="0"/>
          <w:sz w:val="24"/>
        </w:rPr>
      </w:pPr>
    </w:p>
    <w:p w14:paraId="36CD8B33" w14:textId="77777777"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28" w:name="_Toc331410126"/>
      <w:bookmarkStart w:id="129" w:name="_Toc225500055"/>
      <w:bookmarkStart w:id="130" w:name="_Toc509688295"/>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28"/>
      <w:bookmarkEnd w:id="129"/>
      <w:bookmarkEnd w:id="130"/>
    </w:p>
    <w:p w14:paraId="0661EF49" w14:textId="77777777" w:rsidR="00FB3BC2" w:rsidRPr="00FB3BC2" w:rsidRDefault="00FB3BC2" w:rsidP="00FB3BC2"/>
    <w:p w14:paraId="76256921"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1" w:name="_Toc331410127"/>
      <w:bookmarkStart w:id="132" w:name="_Toc50968829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1"/>
      <w:bookmarkEnd w:id="132"/>
    </w:p>
    <w:p w14:paraId="143F1E3D" w14:textId="77777777" w:rsidR="00795A1F" w:rsidRDefault="00C27C22">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、中国证监会准予交银施罗德天利宝货币市场基金募集注册的文件；</w:t>
      </w:r>
      <w:r>
        <w:rPr>
          <w:rFonts w:hint="eastAsia"/>
          <w:kern w:val="0"/>
          <w:sz w:val="24"/>
        </w:rPr>
        <w:t xml:space="preserve"> </w:t>
      </w:r>
    </w:p>
    <w:p w14:paraId="5477B864" w14:textId="77777777" w:rsidR="00795A1F" w:rsidRDefault="00C27C22">
      <w:pPr>
        <w:tabs>
          <w:tab w:val="left" w:pos="426"/>
        </w:tabs>
        <w:spacing w:before="29" w:line="288" w:lineRule="auto"/>
        <w:rPr>
          <w:kern w:val="0"/>
          <w:sz w:val="24"/>
        </w:rPr>
      </w:pPr>
      <w:r>
        <w:rPr>
          <w:rFonts w:hint="eastAsia"/>
          <w:kern w:val="0"/>
          <w:sz w:val="24"/>
        </w:rPr>
        <w:t>2</w:t>
      </w:r>
      <w:r>
        <w:rPr>
          <w:rFonts w:hint="eastAsia"/>
          <w:kern w:val="0"/>
          <w:sz w:val="24"/>
        </w:rPr>
        <w:t>、《交银施罗德天利宝货币市场基金基金合同》；</w:t>
      </w:r>
      <w:r>
        <w:rPr>
          <w:rFonts w:hint="eastAsia"/>
          <w:kern w:val="0"/>
          <w:sz w:val="24"/>
        </w:rPr>
        <w:t xml:space="preserve"> </w:t>
      </w:r>
    </w:p>
    <w:p w14:paraId="0FE9B0F1" w14:textId="77777777" w:rsidR="00795A1F" w:rsidRDefault="00C27C22">
      <w:pPr>
        <w:tabs>
          <w:tab w:val="left" w:pos="426"/>
        </w:tabs>
        <w:spacing w:before="29" w:line="288" w:lineRule="auto"/>
        <w:rPr>
          <w:kern w:val="0"/>
          <w:sz w:val="24"/>
        </w:rPr>
      </w:pPr>
      <w:r>
        <w:rPr>
          <w:rFonts w:hint="eastAsia"/>
          <w:kern w:val="0"/>
          <w:sz w:val="24"/>
        </w:rPr>
        <w:t>3</w:t>
      </w:r>
      <w:r>
        <w:rPr>
          <w:rFonts w:hint="eastAsia"/>
          <w:kern w:val="0"/>
          <w:sz w:val="24"/>
        </w:rPr>
        <w:t>、《交银施罗德天利宝货币市场基金招募说明书》；</w:t>
      </w:r>
      <w:r>
        <w:rPr>
          <w:rFonts w:hint="eastAsia"/>
          <w:kern w:val="0"/>
          <w:sz w:val="24"/>
        </w:rPr>
        <w:t xml:space="preserve"> </w:t>
      </w:r>
    </w:p>
    <w:p w14:paraId="1335D483" w14:textId="77777777" w:rsidR="00795A1F" w:rsidRDefault="00C27C22">
      <w:pPr>
        <w:tabs>
          <w:tab w:val="left" w:pos="426"/>
        </w:tabs>
        <w:spacing w:before="29" w:line="288" w:lineRule="auto"/>
        <w:rPr>
          <w:kern w:val="0"/>
          <w:sz w:val="24"/>
        </w:rPr>
      </w:pPr>
      <w:r>
        <w:rPr>
          <w:rFonts w:hint="eastAsia"/>
          <w:kern w:val="0"/>
          <w:sz w:val="24"/>
        </w:rPr>
        <w:t>4</w:t>
      </w:r>
      <w:r>
        <w:rPr>
          <w:rFonts w:hint="eastAsia"/>
          <w:kern w:val="0"/>
          <w:sz w:val="24"/>
        </w:rPr>
        <w:t>、《交银施罗德天利宝货币市场基金托管协议》；</w:t>
      </w:r>
      <w:r>
        <w:rPr>
          <w:rFonts w:hint="eastAsia"/>
          <w:kern w:val="0"/>
          <w:sz w:val="24"/>
        </w:rPr>
        <w:t xml:space="preserve"> </w:t>
      </w:r>
    </w:p>
    <w:p w14:paraId="13265998" w14:textId="77777777" w:rsidR="00795A1F" w:rsidRDefault="00C27C22">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、关于申请募集注册交银施罗德天利宝货币市场基金的法律意见书；</w:t>
      </w:r>
      <w:r>
        <w:rPr>
          <w:rFonts w:hint="eastAsia"/>
          <w:kern w:val="0"/>
          <w:sz w:val="24"/>
        </w:rPr>
        <w:t xml:space="preserve"> </w:t>
      </w:r>
    </w:p>
    <w:p w14:paraId="4147D1F1" w14:textId="77777777" w:rsidR="00795A1F" w:rsidRDefault="00C27C22">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7B4DED74" w14:textId="77777777" w:rsidR="00795A1F" w:rsidRDefault="00C27C22">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779B7259"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、报告期内交银施罗德天利宝货币市场基金在指定报刊上各项公告的原稿。</w:t>
      </w:r>
    </w:p>
    <w:p w14:paraId="217EC03D"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16A19A09"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3" w:name="_Toc331410128"/>
      <w:bookmarkStart w:id="134" w:name="_Toc509688297"/>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33"/>
      <w:bookmarkEnd w:id="134"/>
    </w:p>
    <w:p w14:paraId="509F15BF"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02122F5C" w14:textId="77777777" w:rsidR="006D141C" w:rsidRPr="00D0515B" w:rsidRDefault="006D141C" w:rsidP="00F26963">
      <w:pPr>
        <w:spacing w:line="360" w:lineRule="auto"/>
        <w:rPr>
          <w:rFonts w:asciiTheme="minorEastAsia" w:eastAsiaTheme="minorEastAsia" w:hAnsiTheme="minorEastAsia"/>
          <w:bCs/>
          <w:szCs w:val="21"/>
        </w:rPr>
      </w:pPr>
    </w:p>
    <w:p w14:paraId="0EAF9047"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5" w:name="_Toc331410129"/>
      <w:bookmarkStart w:id="136" w:name="_Toc509688298"/>
      <w:r w:rsidRPr="005F7EA9">
        <w:rPr>
          <w:rFonts w:ascii="Times New Roman" w:hAnsi="Times New Roman" w:cs="Times New Roman" w:hint="eastAsia"/>
          <w:kern w:val="0"/>
          <w:szCs w:val="24"/>
        </w:rPr>
        <w:lastRenderedPageBreak/>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35"/>
      <w:bookmarkEnd w:id="136"/>
    </w:p>
    <w:p w14:paraId="003E9B96" w14:textId="77777777" w:rsidR="00795A1F" w:rsidRDefault="00C27C22">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14:paraId="7CE37EEA"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3E88C468"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1FE39323"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789078E2"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97A67C4"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47EBB92C"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392BA733"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ABA1DAD" w14:textId="77777777" w:rsidR="006D141C" w:rsidRPr="00C820F1" w:rsidRDefault="006D141C" w:rsidP="00C820F1">
      <w:pPr>
        <w:tabs>
          <w:tab w:val="left" w:pos="426"/>
        </w:tabs>
        <w:spacing w:before="29" w:line="288" w:lineRule="auto"/>
        <w:ind w:firstLineChars="200" w:firstLine="480"/>
        <w:jc w:val="right"/>
        <w:rPr>
          <w:kern w:val="0"/>
          <w:sz w:val="24"/>
        </w:rPr>
      </w:pPr>
    </w:p>
    <w:p w14:paraId="311160FF"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02C2E6BD"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二〇一八年三月二十八日</w:t>
      </w:r>
    </w:p>
    <w:p w14:paraId="0A1A9ACF"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34ECC" w14:textId="77777777" w:rsidR="00526213" w:rsidRDefault="00526213">
      <w:r>
        <w:separator/>
      </w:r>
    </w:p>
  </w:endnote>
  <w:endnote w:type="continuationSeparator" w:id="0">
    <w:p w14:paraId="13A8485E" w14:textId="77777777" w:rsidR="00526213" w:rsidRDefault="0052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B6C3" w14:textId="77777777" w:rsidR="002D47EF" w:rsidRDefault="002D47E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C20CA3" w14:textId="77777777" w:rsidR="002D47EF" w:rsidRDefault="002D47E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AED9" w14:textId="77777777" w:rsidR="002D47EF" w:rsidRDefault="002D47EF"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130B3">
      <w:rPr>
        <w:noProof/>
        <w:kern w:val="0"/>
        <w:szCs w:val="21"/>
      </w:rPr>
      <w:t>38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130B3">
      <w:rPr>
        <w:noProof/>
        <w:kern w:val="0"/>
        <w:szCs w:val="21"/>
      </w:rPr>
      <w:t>56</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2D389" w14:textId="77777777" w:rsidR="00526213" w:rsidRDefault="00526213">
      <w:r>
        <w:separator/>
      </w:r>
    </w:p>
  </w:footnote>
  <w:footnote w:type="continuationSeparator" w:id="0">
    <w:p w14:paraId="52C240BD" w14:textId="77777777" w:rsidR="00526213" w:rsidRDefault="00526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EEBB9" w14:textId="77777777" w:rsidR="002D47EF" w:rsidRPr="00F163BF" w:rsidRDefault="002D47EF"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14:anchorId="3A0682C4" wp14:editId="26D35DB0">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4A5"/>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2B8F"/>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B7C"/>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DDD"/>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4D48"/>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B11"/>
    <w:rsid w:val="002C7C89"/>
    <w:rsid w:val="002D0054"/>
    <w:rsid w:val="002D1A0F"/>
    <w:rsid w:val="002D22BF"/>
    <w:rsid w:val="002D237C"/>
    <w:rsid w:val="002D248A"/>
    <w:rsid w:val="002D32E3"/>
    <w:rsid w:val="002D33F1"/>
    <w:rsid w:val="002D353D"/>
    <w:rsid w:val="002D3BA0"/>
    <w:rsid w:val="002D47EF"/>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37F67"/>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0B4"/>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786"/>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220E"/>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187B"/>
    <w:rsid w:val="0047237D"/>
    <w:rsid w:val="00472561"/>
    <w:rsid w:val="004731F1"/>
    <w:rsid w:val="0047333A"/>
    <w:rsid w:val="004737DE"/>
    <w:rsid w:val="00473D73"/>
    <w:rsid w:val="00473EB5"/>
    <w:rsid w:val="00473EE3"/>
    <w:rsid w:val="0047456B"/>
    <w:rsid w:val="00475251"/>
    <w:rsid w:val="00475D0F"/>
    <w:rsid w:val="0047692E"/>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12"/>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6A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621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2D6E"/>
    <w:rsid w:val="0065332B"/>
    <w:rsid w:val="006533AE"/>
    <w:rsid w:val="006538FD"/>
    <w:rsid w:val="0065472B"/>
    <w:rsid w:val="006551AE"/>
    <w:rsid w:val="00656C9B"/>
    <w:rsid w:val="00660854"/>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1A3"/>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0A"/>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71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A1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4AAC"/>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C4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176AD"/>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1A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527"/>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566"/>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477"/>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A76BC"/>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3C79"/>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0B3"/>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A7EB7"/>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0BF"/>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91C"/>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6B5"/>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AE5"/>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B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27C22"/>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4CD9"/>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19DF"/>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EE2"/>
    <w:rsid w:val="00DE1F4D"/>
    <w:rsid w:val="00DE1F55"/>
    <w:rsid w:val="00DE2891"/>
    <w:rsid w:val="00DE2C4B"/>
    <w:rsid w:val="00DE2D17"/>
    <w:rsid w:val="00DE2F5F"/>
    <w:rsid w:val="00DE353C"/>
    <w:rsid w:val="00DE3783"/>
    <w:rsid w:val="00DE401C"/>
    <w:rsid w:val="00DE4222"/>
    <w:rsid w:val="00DE6E2F"/>
    <w:rsid w:val="00DE6F47"/>
    <w:rsid w:val="00DE710D"/>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B91"/>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4CEB"/>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643E"/>
    <w:rsid w:val="00E67862"/>
    <w:rsid w:val="00E70068"/>
    <w:rsid w:val="00E70ACF"/>
    <w:rsid w:val="00E70D46"/>
    <w:rsid w:val="00E712A9"/>
    <w:rsid w:val="00E713BC"/>
    <w:rsid w:val="00E7208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875"/>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EE383"/>
  <w15:docId w15:val="{E97CEB49-C073-496D-97A8-E07D2E4D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E44CEB"/>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66E7-3437-4237-B2C9-B8183D3D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56</Pages>
  <Words>7090</Words>
  <Characters>40413</Characters>
  <Application>Microsoft Office Word</Application>
  <DocSecurity>0</DocSecurity>
  <Lines>336</Lines>
  <Paragraphs>94</Paragraphs>
  <ScaleCrop>false</ScaleCrop>
  <Company/>
  <LinksUpToDate>false</LinksUpToDate>
  <CharactersWithSpaces>47409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曹国良</cp:lastModifiedBy>
  <cp:revision>1749</cp:revision>
  <cp:lastPrinted>2007-07-19T00:46:00Z</cp:lastPrinted>
  <dcterms:created xsi:type="dcterms:W3CDTF">2013-06-22T02:32:00Z</dcterms:created>
  <dcterms:modified xsi:type="dcterms:W3CDTF">2018-03-30T06:49:00Z</dcterms:modified>
</cp:coreProperties>
</file>