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proofErr w:type="gramStart"/>
      <w:r w:rsidRPr="004D2C6A">
        <w:rPr>
          <w:rFonts w:hint="eastAsia"/>
          <w:b/>
          <w:sz w:val="36"/>
          <w:szCs w:val="36"/>
        </w:rPr>
        <w:t>交银施罗</w:t>
      </w:r>
      <w:proofErr w:type="gramEnd"/>
      <w:r w:rsidRPr="004D2C6A">
        <w:rPr>
          <w:rFonts w:hint="eastAsia"/>
          <w:b/>
          <w:sz w:val="36"/>
          <w:szCs w:val="36"/>
        </w:rPr>
        <w:t>德天益宝货币市场基金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基金托管人：中国工商银行股份有限公司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中国工商银行股份有限公司</w:t>
      </w:r>
      <w:r w:rsidR="002813BD">
        <w:rPr>
          <w:rFonts w:hint="eastAsia"/>
          <w:color w:val="000000"/>
          <w:sz w:val="24"/>
        </w:rPr>
        <w:t>(</w:t>
      </w:r>
      <w:r w:rsidR="002813BD">
        <w:rPr>
          <w:rFonts w:hint="eastAsia"/>
          <w:color w:val="000000"/>
          <w:sz w:val="24"/>
        </w:rPr>
        <w:t>以下简称“中国工商银行”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proofErr w:type="gramStart"/>
      <w:r w:rsidR="00B42C09" w:rsidRPr="00F834A5">
        <w:rPr>
          <w:rFonts w:hint="eastAsia"/>
          <w:color w:val="000000"/>
          <w:sz w:val="24"/>
        </w:rPr>
        <w:t>作</w:t>
      </w:r>
      <w:r w:rsidRPr="00F834A5">
        <w:rPr>
          <w:rFonts w:hint="eastAsia"/>
          <w:color w:val="000000"/>
          <w:sz w:val="24"/>
        </w:rPr>
        <w:t>出</w:t>
      </w:r>
      <w:proofErr w:type="gramEnd"/>
      <w:r w:rsidRPr="00F834A5">
        <w:rPr>
          <w:rFonts w:hint="eastAsia"/>
          <w:color w:val="000000"/>
          <w:sz w:val="24"/>
        </w:rPr>
        <w:t>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交银天益</w:t>
            </w:r>
            <w:proofErr w:type="gramStart"/>
            <w:r w:rsidRPr="004C79A3">
              <w:rPr>
                <w:rFonts w:hint="eastAsia"/>
                <w:sz w:val="24"/>
              </w:rPr>
              <w:t>宝货币</w:t>
            </w:r>
            <w:proofErr w:type="gramEnd"/>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003968</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12</w:t>
            </w:r>
            <w:r w:rsidRPr="004C79A3">
              <w:rPr>
                <w:sz w:val="24"/>
              </w:rPr>
              <w:t>月</w:t>
            </w:r>
            <w:r w:rsidRPr="004C79A3">
              <w:rPr>
                <w:sz w:val="24"/>
              </w:rPr>
              <w:t>20</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中国工商银行股份有限公司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4,853,251,507.92</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交银天益</w:t>
            </w:r>
            <w:proofErr w:type="gramStart"/>
            <w:r w:rsidRPr="004C79A3">
              <w:rPr>
                <w:rFonts w:hint="eastAsia"/>
                <w:sz w:val="24"/>
              </w:rPr>
              <w:t>宝货币</w:t>
            </w:r>
            <w:proofErr w:type="gramEnd"/>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交银天益</w:t>
            </w:r>
            <w:proofErr w:type="gramStart"/>
            <w:r>
              <w:rPr>
                <w:rFonts w:hint="eastAsia"/>
                <w:sz w:val="24"/>
              </w:rPr>
              <w:t>宝货币</w:t>
            </w:r>
            <w:proofErr w:type="gramEnd"/>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003968</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003969</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4,336,529.87</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4,848,914,978.05</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中国工商银行股份有限公司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郭明</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010-66105799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custody@icbc.com.cn</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95588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010-66105798</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941"/>
        <w:gridCol w:w="1941"/>
        <w:gridCol w:w="1941"/>
        <w:gridCol w:w="1937"/>
      </w:tblGrid>
      <w:tr w:rsidR="003519A5" w:rsidRPr="00AC0191" w:rsidTr="003519A5">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2017</w:t>
            </w:r>
            <w:r w:rsidRPr="00AC0191">
              <w:rPr>
                <w:b/>
                <w:szCs w:val="21"/>
              </w:rPr>
              <w:t>年</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20</w:t>
            </w:r>
            <w:r w:rsidRPr="00AC0191">
              <w:rPr>
                <w:rFonts w:hint="eastAsia"/>
                <w:b/>
                <w:szCs w:val="21"/>
              </w:rPr>
              <w:t>日（基金合同生效日）至</w:t>
            </w: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3519A5" w:rsidRPr="00AC0191" w:rsidTr="003519A5">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交银天益</w:t>
            </w:r>
            <w:proofErr w:type="gramStart"/>
            <w:r w:rsidRPr="00AC0191">
              <w:rPr>
                <w:rFonts w:hint="eastAsia"/>
                <w:szCs w:val="21"/>
              </w:rPr>
              <w:t>宝货币</w:t>
            </w:r>
            <w:proofErr w:type="gramEnd"/>
            <w:r w:rsidRPr="00AC0191">
              <w:rPr>
                <w:rFonts w:hint="eastAsia"/>
                <w:szCs w:val="21"/>
              </w:rPr>
              <w:t>A</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交银天益</w:t>
            </w:r>
            <w:proofErr w:type="gramStart"/>
            <w:r>
              <w:rPr>
                <w:rFonts w:hint="eastAsia"/>
                <w:szCs w:val="21"/>
              </w:rPr>
              <w:t>宝货币</w:t>
            </w:r>
            <w:proofErr w:type="gramEnd"/>
            <w:r>
              <w:rPr>
                <w:rFonts w:hint="eastAsia"/>
                <w:szCs w:val="21"/>
              </w:rPr>
              <w:t>E</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交银天益</w:t>
            </w:r>
            <w:proofErr w:type="gramStart"/>
            <w:r w:rsidRPr="00AC0191">
              <w:rPr>
                <w:rFonts w:hint="eastAsia"/>
                <w:szCs w:val="21"/>
              </w:rPr>
              <w:t>宝货币</w:t>
            </w:r>
            <w:proofErr w:type="gramEnd"/>
            <w:r w:rsidRPr="00AC0191">
              <w:rPr>
                <w:rFonts w:hint="eastAsia"/>
                <w:szCs w:val="21"/>
              </w:rPr>
              <w:t>A</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交银天益</w:t>
            </w:r>
            <w:proofErr w:type="gramStart"/>
            <w:r>
              <w:rPr>
                <w:rFonts w:hint="eastAsia"/>
                <w:szCs w:val="21"/>
              </w:rPr>
              <w:t>宝货币</w:t>
            </w:r>
            <w:proofErr w:type="gramEnd"/>
            <w:r>
              <w:rPr>
                <w:rFonts w:hint="eastAsia"/>
                <w:szCs w:val="21"/>
              </w:rPr>
              <w:t>E</w:t>
            </w:r>
          </w:p>
        </w:tc>
      </w:tr>
      <w:tr w:rsidR="003519A5" w:rsidRPr="00AC0191" w:rsidTr="003519A5">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234,513.29</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352,469,670.84</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184.40</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302,468.54</w:t>
            </w:r>
          </w:p>
        </w:tc>
      </w:tr>
      <w:tr w:rsidR="003519A5" w:rsidRPr="00AC0191" w:rsidTr="003519A5">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234,513.29</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352,469,670.84</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184.40</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302,468.54</w:t>
            </w:r>
          </w:p>
        </w:tc>
      </w:tr>
      <w:tr w:rsidR="003519A5" w:rsidRPr="00AC0191" w:rsidTr="003519A5">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3.98%</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4.22%</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0.14%</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0.15%</w:t>
            </w:r>
          </w:p>
        </w:tc>
      </w:tr>
      <w:tr w:rsidR="003519A5" w:rsidRPr="00AC0191" w:rsidTr="003519A5">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4E65B4">
            <w:pPr>
              <w:spacing w:before="29" w:line="288" w:lineRule="auto"/>
              <w:ind w:leftChars="-51" w:left="-107" w:rightChars="-51" w:right="-107"/>
              <w:jc w:val="center"/>
              <w:rPr>
                <w:b/>
                <w:szCs w:val="21"/>
              </w:rPr>
            </w:pPr>
            <w:r w:rsidRPr="00AC0191">
              <w:rPr>
                <w:b/>
                <w:szCs w:val="21"/>
              </w:rPr>
              <w:t>2017</w:t>
            </w:r>
            <w:r w:rsidRPr="00AC0191">
              <w:rPr>
                <w:rFonts w:hint="eastAsia"/>
                <w:b/>
                <w:szCs w:val="21"/>
              </w:rPr>
              <w:t>年末</w:t>
            </w:r>
          </w:p>
        </w:tc>
        <w:tc>
          <w:tcPr>
            <w:tcW w:w="2089" w:type="pct"/>
            <w:gridSpan w:val="2"/>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jc w:val="center"/>
              <w:rPr>
                <w:b/>
                <w:szCs w:val="21"/>
              </w:rPr>
            </w:pPr>
            <w:r w:rsidRPr="00AC0191">
              <w:rPr>
                <w:b/>
                <w:szCs w:val="21"/>
              </w:rPr>
              <w:t>2016</w:t>
            </w:r>
            <w:r w:rsidRPr="00AC0191">
              <w:rPr>
                <w:rFonts w:hint="eastAsia"/>
                <w:b/>
                <w:szCs w:val="21"/>
              </w:rPr>
              <w:t>年末</w:t>
            </w:r>
          </w:p>
        </w:tc>
      </w:tr>
      <w:tr w:rsidR="003519A5" w:rsidRPr="00AC0191" w:rsidTr="003519A5">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widowControl/>
              <w:spacing w:line="360" w:lineRule="auto"/>
              <w:jc w:val="left"/>
              <w:rPr>
                <w:rFonts w:asciiTheme="minorEastAsia" w:eastAsiaTheme="minorEastAsia" w:hAnsiTheme="minorEastAsia"/>
                <w:b/>
                <w:szCs w:val="21"/>
              </w:rPr>
            </w:pP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rPr>
                <w:szCs w:val="21"/>
              </w:rPr>
            </w:pPr>
            <w:r w:rsidRPr="00AC0191">
              <w:rPr>
                <w:rFonts w:hint="eastAsia"/>
                <w:szCs w:val="21"/>
              </w:rPr>
              <w:t>交银天益</w:t>
            </w:r>
            <w:proofErr w:type="gramStart"/>
            <w:r w:rsidRPr="00AC0191">
              <w:rPr>
                <w:rFonts w:hint="eastAsia"/>
                <w:szCs w:val="21"/>
              </w:rPr>
              <w:t>宝货币</w:t>
            </w:r>
            <w:proofErr w:type="gramEnd"/>
            <w:r w:rsidRPr="00AC0191">
              <w:rPr>
                <w:rFonts w:hint="eastAsia"/>
                <w:szCs w:val="21"/>
              </w:rPr>
              <w:t>A</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rPr>
                <w:szCs w:val="21"/>
              </w:rPr>
            </w:pPr>
            <w:r>
              <w:rPr>
                <w:rFonts w:hint="eastAsia"/>
                <w:szCs w:val="21"/>
              </w:rPr>
              <w:t>交银天益</w:t>
            </w:r>
            <w:proofErr w:type="gramStart"/>
            <w:r>
              <w:rPr>
                <w:rFonts w:hint="eastAsia"/>
                <w:szCs w:val="21"/>
              </w:rPr>
              <w:t>宝货币</w:t>
            </w:r>
            <w:proofErr w:type="gramEnd"/>
            <w:r>
              <w:rPr>
                <w:rFonts w:hint="eastAsia"/>
                <w:szCs w:val="21"/>
              </w:rPr>
              <w:t>E</w:t>
            </w:r>
          </w:p>
        </w:tc>
        <w:tc>
          <w:tcPr>
            <w:tcW w:w="1045" w:type="pct"/>
            <w:tcBorders>
              <w:top w:val="single" w:sz="4" w:space="0" w:color="000000"/>
              <w:left w:val="single" w:sz="4" w:space="0" w:color="000000"/>
              <w:right w:val="single" w:sz="4" w:space="0" w:color="000000"/>
            </w:tcBorders>
            <w:vAlign w:val="center"/>
            <w:hideMark/>
          </w:tcPr>
          <w:p w:rsidR="003519A5" w:rsidRPr="00AC0191" w:rsidRDefault="003519A5" w:rsidP="003519A5">
            <w:pPr>
              <w:spacing w:before="29" w:line="288" w:lineRule="auto"/>
              <w:rPr>
                <w:szCs w:val="21"/>
              </w:rPr>
            </w:pPr>
            <w:r w:rsidRPr="00AC0191">
              <w:rPr>
                <w:rFonts w:hint="eastAsia"/>
                <w:szCs w:val="21"/>
              </w:rPr>
              <w:t>交银天益</w:t>
            </w:r>
            <w:proofErr w:type="gramStart"/>
            <w:r w:rsidRPr="00AC0191">
              <w:rPr>
                <w:rFonts w:hint="eastAsia"/>
                <w:szCs w:val="21"/>
              </w:rPr>
              <w:t>宝货币</w:t>
            </w:r>
            <w:proofErr w:type="gramEnd"/>
            <w:r w:rsidRPr="00AC0191">
              <w:rPr>
                <w:rFonts w:hint="eastAsia"/>
                <w:szCs w:val="21"/>
              </w:rPr>
              <w:t>A</w:t>
            </w:r>
          </w:p>
        </w:tc>
        <w:tc>
          <w:tcPr>
            <w:tcW w:w="1045" w:type="pct"/>
            <w:tcBorders>
              <w:top w:val="single" w:sz="4" w:space="0" w:color="000000"/>
              <w:left w:val="single" w:sz="4" w:space="0" w:color="000000"/>
              <w:right w:val="single" w:sz="4" w:space="0" w:color="000000"/>
            </w:tcBorders>
            <w:vAlign w:val="center"/>
          </w:tcPr>
          <w:p w:rsidR="003519A5" w:rsidRPr="00AC0191" w:rsidRDefault="003519A5" w:rsidP="003519A5">
            <w:pPr>
              <w:spacing w:before="29" w:line="288" w:lineRule="auto"/>
              <w:rPr>
                <w:szCs w:val="21"/>
              </w:rPr>
            </w:pPr>
            <w:r>
              <w:rPr>
                <w:rFonts w:hint="eastAsia"/>
                <w:szCs w:val="21"/>
              </w:rPr>
              <w:t>交银天益</w:t>
            </w:r>
            <w:proofErr w:type="gramStart"/>
            <w:r>
              <w:rPr>
                <w:rFonts w:hint="eastAsia"/>
                <w:szCs w:val="21"/>
              </w:rPr>
              <w:t>宝货币</w:t>
            </w:r>
            <w:proofErr w:type="gramEnd"/>
            <w:r>
              <w:rPr>
                <w:rFonts w:hint="eastAsia"/>
                <w:szCs w:val="21"/>
              </w:rPr>
              <w:t>E</w:t>
            </w:r>
          </w:p>
        </w:tc>
      </w:tr>
      <w:tr w:rsidR="003519A5" w:rsidRPr="00AC0191" w:rsidTr="003519A5">
        <w:tc>
          <w:tcPr>
            <w:tcW w:w="822"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rPr>
                <w:szCs w:val="21"/>
              </w:rPr>
            </w:pPr>
            <w:r w:rsidRPr="00AC0191">
              <w:rPr>
                <w:rFonts w:hint="eastAsia"/>
                <w:szCs w:val="21"/>
              </w:rPr>
              <w:t>期末基金资产净值</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jc w:val="right"/>
              <w:rPr>
                <w:szCs w:val="21"/>
              </w:rPr>
            </w:pPr>
            <w:r w:rsidRPr="00AC0191">
              <w:rPr>
                <w:rFonts w:hint="eastAsia"/>
                <w:szCs w:val="21"/>
              </w:rPr>
              <w:t>4,336,529.87</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jc w:val="right"/>
              <w:rPr>
                <w:szCs w:val="21"/>
              </w:rPr>
            </w:pPr>
            <w:r>
              <w:rPr>
                <w:rFonts w:hint="eastAsia"/>
                <w:szCs w:val="21"/>
              </w:rPr>
              <w:t>4,848,914,978.05</w:t>
            </w:r>
          </w:p>
        </w:tc>
        <w:tc>
          <w:tcPr>
            <w:tcW w:w="1045" w:type="pct"/>
            <w:tcBorders>
              <w:left w:val="single" w:sz="4" w:space="0" w:color="000000"/>
              <w:right w:val="single" w:sz="4" w:space="0" w:color="000000"/>
            </w:tcBorders>
            <w:vAlign w:val="center"/>
            <w:hideMark/>
          </w:tcPr>
          <w:p w:rsidR="003519A5" w:rsidRPr="00506D23" w:rsidRDefault="003519A5" w:rsidP="003519A5">
            <w:pPr>
              <w:spacing w:before="29" w:line="288" w:lineRule="auto"/>
              <w:jc w:val="right"/>
              <w:rPr>
                <w:szCs w:val="21"/>
              </w:rPr>
            </w:pPr>
            <w:r w:rsidRPr="00506D23">
              <w:rPr>
                <w:rFonts w:hint="eastAsia"/>
                <w:szCs w:val="21"/>
              </w:rPr>
              <w:t>422,724.40</w:t>
            </w:r>
          </w:p>
        </w:tc>
        <w:tc>
          <w:tcPr>
            <w:tcW w:w="1045" w:type="pct"/>
            <w:tcBorders>
              <w:left w:val="single" w:sz="4" w:space="0" w:color="000000"/>
              <w:right w:val="single" w:sz="4" w:space="0" w:color="000000"/>
            </w:tcBorders>
            <w:vAlign w:val="center"/>
          </w:tcPr>
          <w:p w:rsidR="003519A5" w:rsidRPr="00506D23" w:rsidRDefault="003519A5" w:rsidP="003519A5">
            <w:pPr>
              <w:spacing w:before="29" w:line="288" w:lineRule="auto"/>
              <w:jc w:val="right"/>
              <w:rPr>
                <w:szCs w:val="21"/>
              </w:rPr>
            </w:pPr>
            <w:r w:rsidRPr="00506D23">
              <w:rPr>
                <w:rFonts w:hint="eastAsia"/>
                <w:szCs w:val="21"/>
              </w:rPr>
              <w:t>210,275,868.64</w:t>
            </w:r>
          </w:p>
        </w:tc>
      </w:tr>
      <w:tr w:rsidR="003519A5" w:rsidRPr="00AC0191" w:rsidTr="003519A5">
        <w:tc>
          <w:tcPr>
            <w:tcW w:w="822"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rPr>
                <w:szCs w:val="21"/>
              </w:rPr>
            </w:pPr>
            <w:r w:rsidRPr="00AC0191">
              <w:rPr>
                <w:rFonts w:hint="eastAsia"/>
                <w:szCs w:val="21"/>
              </w:rPr>
              <w:t>期末基金份额净值</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jc w:val="right"/>
              <w:rPr>
                <w:szCs w:val="21"/>
              </w:rPr>
            </w:pPr>
            <w:r w:rsidRPr="00AC0191">
              <w:rPr>
                <w:rFonts w:hint="eastAsia"/>
                <w:szCs w:val="21"/>
              </w:rPr>
              <w:t>1.000</w:t>
            </w:r>
          </w:p>
        </w:tc>
        <w:tc>
          <w:tcPr>
            <w:tcW w:w="1045" w:type="pct"/>
            <w:tcBorders>
              <w:top w:val="single" w:sz="4" w:space="0" w:color="000000"/>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jc w:val="right"/>
              <w:rPr>
                <w:szCs w:val="21"/>
              </w:rPr>
            </w:pPr>
            <w:r>
              <w:rPr>
                <w:rFonts w:hint="eastAsia"/>
                <w:szCs w:val="21"/>
              </w:rPr>
              <w:t>1.000</w:t>
            </w:r>
          </w:p>
        </w:tc>
        <w:tc>
          <w:tcPr>
            <w:tcW w:w="1045" w:type="pct"/>
            <w:tcBorders>
              <w:left w:val="single" w:sz="4" w:space="0" w:color="000000"/>
              <w:bottom w:val="single" w:sz="4" w:space="0" w:color="000000"/>
              <w:right w:val="single" w:sz="4" w:space="0" w:color="000000"/>
            </w:tcBorders>
            <w:vAlign w:val="center"/>
            <w:hideMark/>
          </w:tcPr>
          <w:p w:rsidR="003519A5" w:rsidRPr="00AC0191" w:rsidRDefault="003519A5" w:rsidP="003519A5">
            <w:pPr>
              <w:spacing w:before="29" w:line="288" w:lineRule="auto"/>
              <w:jc w:val="right"/>
              <w:rPr>
                <w:szCs w:val="21"/>
              </w:rPr>
            </w:pPr>
            <w:r w:rsidRPr="00AC0191">
              <w:rPr>
                <w:rFonts w:hint="eastAsia"/>
                <w:szCs w:val="21"/>
              </w:rPr>
              <w:t>1.000</w:t>
            </w:r>
          </w:p>
        </w:tc>
        <w:tc>
          <w:tcPr>
            <w:tcW w:w="1045" w:type="pct"/>
            <w:tcBorders>
              <w:left w:val="single" w:sz="4" w:space="0" w:color="000000"/>
              <w:bottom w:val="single" w:sz="4" w:space="0" w:color="000000"/>
              <w:right w:val="single" w:sz="4" w:space="0" w:color="000000"/>
            </w:tcBorders>
            <w:vAlign w:val="center"/>
          </w:tcPr>
          <w:p w:rsidR="003519A5" w:rsidRPr="00AC0191" w:rsidRDefault="003519A5" w:rsidP="003519A5">
            <w:pPr>
              <w:spacing w:before="29" w:line="288" w:lineRule="auto"/>
              <w:jc w:val="right"/>
              <w:rPr>
                <w:szCs w:val="21"/>
              </w:rPr>
            </w:pPr>
            <w:r>
              <w:rPr>
                <w:rFonts w:hint="eastAsia"/>
                <w:szCs w:val="21"/>
              </w:rPr>
              <w:t>1.000</w:t>
            </w:r>
          </w:p>
        </w:tc>
      </w:tr>
    </w:tbl>
    <w:p w:rsidR="004A2314" w:rsidRDefault="007F4E1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4A2314" w:rsidRDefault="007F4E17">
      <w:pPr>
        <w:spacing w:before="29" w:line="288" w:lineRule="auto"/>
        <w:jc w:val="left"/>
        <w:rPr>
          <w:kern w:val="0"/>
          <w:sz w:val="24"/>
        </w:rPr>
      </w:pPr>
      <w:r>
        <w:rPr>
          <w:rFonts w:hint="eastAsia"/>
          <w:kern w:val="0"/>
          <w:sz w:val="24"/>
        </w:rPr>
        <w:t>2</w:t>
      </w:r>
      <w:r>
        <w:rPr>
          <w:rFonts w:hint="eastAsia"/>
          <w:kern w:val="0"/>
          <w:sz w:val="24"/>
        </w:rPr>
        <w:t>、本基金收益分配按日结转份额。</w:t>
      </w:r>
    </w:p>
    <w:p w:rsidR="004A2314" w:rsidRDefault="007F4E17">
      <w:pPr>
        <w:spacing w:before="29" w:line="288" w:lineRule="auto"/>
        <w:jc w:val="left"/>
        <w:rPr>
          <w:kern w:val="0"/>
          <w:sz w:val="24"/>
        </w:rPr>
      </w:pPr>
      <w:r>
        <w:rPr>
          <w:rFonts w:hint="eastAsia"/>
          <w:kern w:val="0"/>
          <w:sz w:val="24"/>
        </w:rPr>
        <w:t>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7D254C">
        <w:rPr>
          <w:rFonts w:hint="eastAsia"/>
          <w:kern w:val="0"/>
          <w:sz w:val="24"/>
        </w:rPr>
        <w:t>余成本</w:t>
      </w:r>
      <w:proofErr w:type="gramEnd"/>
      <w:r w:rsidRPr="007D254C">
        <w:rPr>
          <w:rFonts w:hint="eastAsia"/>
          <w:kern w:val="0"/>
          <w:sz w:val="24"/>
        </w:rPr>
        <w:t>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．交银天益</w:t>
      </w:r>
      <w:proofErr w:type="gramStart"/>
      <w:r w:rsidRPr="00703593">
        <w:rPr>
          <w:rFonts w:ascii="Times New Roman" w:hAnsi="Times New Roman" w:hint="eastAsia"/>
          <w:b/>
          <w:color w:val="auto"/>
        </w:rPr>
        <w:t>宝货币</w:t>
      </w:r>
      <w:proofErr w:type="gramEnd"/>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4A2314">
        <w:tc>
          <w:tcPr>
            <w:tcW w:w="1286" w:type="dxa"/>
            <w:vAlign w:val="center"/>
          </w:tcPr>
          <w:p w:rsidR="004A2314" w:rsidRDefault="007F4E17">
            <w:pPr>
              <w:jc w:val="left"/>
            </w:pPr>
            <w:r>
              <w:rPr>
                <w:sz w:val="24"/>
              </w:rPr>
              <w:t>过去三个月</w:t>
            </w:r>
          </w:p>
        </w:tc>
        <w:tc>
          <w:tcPr>
            <w:tcW w:w="1286" w:type="dxa"/>
            <w:vAlign w:val="center"/>
          </w:tcPr>
          <w:p w:rsidR="004A2314" w:rsidRDefault="007F4E17">
            <w:pPr>
              <w:jc w:val="center"/>
            </w:pPr>
            <w:r>
              <w:rPr>
                <w:sz w:val="24"/>
              </w:rPr>
              <w:t>1.0153%</w:t>
            </w:r>
          </w:p>
        </w:tc>
        <w:tc>
          <w:tcPr>
            <w:tcW w:w="1286" w:type="dxa"/>
            <w:vAlign w:val="center"/>
          </w:tcPr>
          <w:p w:rsidR="004A2314" w:rsidRDefault="007F4E17">
            <w:pPr>
              <w:jc w:val="center"/>
            </w:pPr>
            <w:r>
              <w:rPr>
                <w:sz w:val="24"/>
              </w:rPr>
              <w:t>0.0007%</w:t>
            </w:r>
          </w:p>
        </w:tc>
        <w:tc>
          <w:tcPr>
            <w:tcW w:w="1285" w:type="dxa"/>
            <w:vAlign w:val="center"/>
          </w:tcPr>
          <w:p w:rsidR="004A2314" w:rsidRDefault="007F4E17">
            <w:pPr>
              <w:jc w:val="center"/>
            </w:pPr>
            <w:r>
              <w:rPr>
                <w:sz w:val="24"/>
              </w:rPr>
              <w:t>0.0882%</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0.9271%</w:t>
            </w:r>
          </w:p>
        </w:tc>
        <w:tc>
          <w:tcPr>
            <w:tcW w:w="1285" w:type="dxa"/>
            <w:vAlign w:val="center"/>
          </w:tcPr>
          <w:p w:rsidR="004A2314" w:rsidRDefault="007F4E17">
            <w:pPr>
              <w:jc w:val="center"/>
            </w:pPr>
            <w:r>
              <w:rPr>
                <w:sz w:val="24"/>
              </w:rPr>
              <w:t>0.0007%</w:t>
            </w:r>
          </w:p>
        </w:tc>
      </w:tr>
      <w:tr w:rsidR="004A2314">
        <w:tc>
          <w:tcPr>
            <w:tcW w:w="1286" w:type="dxa"/>
            <w:vAlign w:val="center"/>
          </w:tcPr>
          <w:p w:rsidR="004A2314" w:rsidRDefault="007F4E17">
            <w:pPr>
              <w:jc w:val="left"/>
            </w:pPr>
            <w:r>
              <w:rPr>
                <w:sz w:val="24"/>
              </w:rPr>
              <w:t>过去六个月</w:t>
            </w:r>
          </w:p>
        </w:tc>
        <w:tc>
          <w:tcPr>
            <w:tcW w:w="1286" w:type="dxa"/>
            <w:vAlign w:val="center"/>
          </w:tcPr>
          <w:p w:rsidR="004A2314" w:rsidRDefault="007F4E17">
            <w:pPr>
              <w:jc w:val="center"/>
            </w:pPr>
            <w:r>
              <w:rPr>
                <w:sz w:val="24"/>
              </w:rPr>
              <w:t>2.0521%</w:t>
            </w:r>
          </w:p>
        </w:tc>
        <w:tc>
          <w:tcPr>
            <w:tcW w:w="1286" w:type="dxa"/>
            <w:vAlign w:val="center"/>
          </w:tcPr>
          <w:p w:rsidR="004A2314" w:rsidRDefault="007F4E17">
            <w:pPr>
              <w:jc w:val="center"/>
            </w:pPr>
            <w:r>
              <w:rPr>
                <w:sz w:val="24"/>
              </w:rPr>
              <w:t>0.0006%</w:t>
            </w:r>
          </w:p>
        </w:tc>
        <w:tc>
          <w:tcPr>
            <w:tcW w:w="1285" w:type="dxa"/>
            <w:vAlign w:val="center"/>
          </w:tcPr>
          <w:p w:rsidR="004A2314" w:rsidRDefault="007F4E17">
            <w:pPr>
              <w:jc w:val="center"/>
            </w:pPr>
            <w:r>
              <w:rPr>
                <w:sz w:val="24"/>
              </w:rPr>
              <w:t>0.1764%</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1.8757%</w:t>
            </w:r>
          </w:p>
        </w:tc>
        <w:tc>
          <w:tcPr>
            <w:tcW w:w="1285" w:type="dxa"/>
            <w:vAlign w:val="center"/>
          </w:tcPr>
          <w:p w:rsidR="004A2314" w:rsidRDefault="007F4E17">
            <w:pPr>
              <w:jc w:val="center"/>
            </w:pPr>
            <w:r>
              <w:rPr>
                <w:sz w:val="24"/>
              </w:rPr>
              <w:t>0.0006%</w:t>
            </w:r>
          </w:p>
        </w:tc>
      </w:tr>
      <w:tr w:rsidR="004A2314">
        <w:tc>
          <w:tcPr>
            <w:tcW w:w="1286" w:type="dxa"/>
            <w:vAlign w:val="center"/>
          </w:tcPr>
          <w:p w:rsidR="004A2314" w:rsidRDefault="007F4E17">
            <w:pPr>
              <w:jc w:val="left"/>
            </w:pPr>
            <w:r>
              <w:rPr>
                <w:sz w:val="24"/>
              </w:rPr>
              <w:t>过去一年</w:t>
            </w:r>
          </w:p>
        </w:tc>
        <w:tc>
          <w:tcPr>
            <w:tcW w:w="1286" w:type="dxa"/>
            <w:vAlign w:val="center"/>
          </w:tcPr>
          <w:p w:rsidR="004A2314" w:rsidRDefault="007F4E17">
            <w:pPr>
              <w:jc w:val="center"/>
            </w:pPr>
            <w:r>
              <w:rPr>
                <w:sz w:val="24"/>
              </w:rPr>
              <w:t>3.9753%</w:t>
            </w:r>
          </w:p>
        </w:tc>
        <w:tc>
          <w:tcPr>
            <w:tcW w:w="1286" w:type="dxa"/>
            <w:vAlign w:val="center"/>
          </w:tcPr>
          <w:p w:rsidR="004A2314" w:rsidRDefault="007F4E17">
            <w:pPr>
              <w:jc w:val="center"/>
            </w:pPr>
            <w:r>
              <w:rPr>
                <w:sz w:val="24"/>
              </w:rPr>
              <w:t>0.0015%</w:t>
            </w:r>
          </w:p>
        </w:tc>
        <w:tc>
          <w:tcPr>
            <w:tcW w:w="1285" w:type="dxa"/>
            <w:vAlign w:val="center"/>
          </w:tcPr>
          <w:p w:rsidR="004A2314" w:rsidRDefault="007F4E17">
            <w:pPr>
              <w:jc w:val="center"/>
            </w:pPr>
            <w:r>
              <w:rPr>
                <w:sz w:val="24"/>
              </w:rPr>
              <w:t>0.3500%</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3.6253%</w:t>
            </w:r>
          </w:p>
        </w:tc>
        <w:tc>
          <w:tcPr>
            <w:tcW w:w="1285" w:type="dxa"/>
            <w:vAlign w:val="center"/>
          </w:tcPr>
          <w:p w:rsidR="004A2314" w:rsidRDefault="007F4E17">
            <w:pPr>
              <w:jc w:val="center"/>
            </w:pPr>
            <w:r>
              <w:rPr>
                <w:sz w:val="24"/>
              </w:rPr>
              <w:t>0.0015%</w:t>
            </w:r>
          </w:p>
        </w:tc>
      </w:tr>
      <w:tr w:rsidR="004A2314">
        <w:tc>
          <w:tcPr>
            <w:tcW w:w="1286" w:type="dxa"/>
            <w:vAlign w:val="center"/>
          </w:tcPr>
          <w:p w:rsidR="004A2314" w:rsidRDefault="007F4E17">
            <w:pPr>
              <w:jc w:val="left"/>
            </w:pPr>
            <w:r>
              <w:rPr>
                <w:sz w:val="24"/>
              </w:rPr>
              <w:t>自基金合同生效起至今</w:t>
            </w:r>
          </w:p>
        </w:tc>
        <w:tc>
          <w:tcPr>
            <w:tcW w:w="1286" w:type="dxa"/>
            <w:vAlign w:val="center"/>
          </w:tcPr>
          <w:p w:rsidR="004A2314" w:rsidRDefault="007F4E17">
            <w:pPr>
              <w:jc w:val="center"/>
            </w:pPr>
            <w:r>
              <w:rPr>
                <w:sz w:val="24"/>
              </w:rPr>
              <w:t>4.1204%</w:t>
            </w:r>
          </w:p>
        </w:tc>
        <w:tc>
          <w:tcPr>
            <w:tcW w:w="1286" w:type="dxa"/>
            <w:vAlign w:val="center"/>
          </w:tcPr>
          <w:p w:rsidR="004A2314" w:rsidRDefault="007F4E17">
            <w:pPr>
              <w:jc w:val="center"/>
            </w:pPr>
            <w:r>
              <w:rPr>
                <w:sz w:val="24"/>
              </w:rPr>
              <w:t>0.0016%</w:t>
            </w:r>
          </w:p>
        </w:tc>
        <w:tc>
          <w:tcPr>
            <w:tcW w:w="1285" w:type="dxa"/>
            <w:vAlign w:val="center"/>
          </w:tcPr>
          <w:p w:rsidR="004A2314" w:rsidRDefault="007F4E17">
            <w:pPr>
              <w:jc w:val="center"/>
            </w:pPr>
            <w:r>
              <w:rPr>
                <w:sz w:val="24"/>
              </w:rPr>
              <w:t>0.3615%</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3.7589%</w:t>
            </w:r>
          </w:p>
        </w:tc>
        <w:tc>
          <w:tcPr>
            <w:tcW w:w="1285" w:type="dxa"/>
            <w:vAlign w:val="center"/>
          </w:tcPr>
          <w:p w:rsidR="004A2314" w:rsidRDefault="007F4E17">
            <w:pPr>
              <w:jc w:val="center"/>
            </w:pPr>
            <w:r>
              <w:rPr>
                <w:sz w:val="24"/>
              </w:rPr>
              <w:t>0.0016%</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交银天益</w:t>
      </w:r>
      <w:proofErr w:type="gramStart"/>
      <w:r w:rsidR="004E65B4">
        <w:rPr>
          <w:rFonts w:ascii="Times New Roman" w:hAnsi="Times New Roman" w:hint="eastAsia"/>
          <w:b/>
          <w:color w:val="auto"/>
        </w:rPr>
        <w:t>宝货币</w:t>
      </w:r>
      <w:proofErr w:type="gramEnd"/>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4A2314">
        <w:tc>
          <w:tcPr>
            <w:tcW w:w="1286" w:type="dxa"/>
            <w:vAlign w:val="center"/>
          </w:tcPr>
          <w:p w:rsidR="004A2314" w:rsidRDefault="007F4E17">
            <w:pPr>
              <w:jc w:val="left"/>
            </w:pPr>
            <w:r>
              <w:rPr>
                <w:sz w:val="24"/>
              </w:rPr>
              <w:t>过去三个月</w:t>
            </w:r>
          </w:p>
        </w:tc>
        <w:tc>
          <w:tcPr>
            <w:tcW w:w="1286" w:type="dxa"/>
            <w:vAlign w:val="center"/>
          </w:tcPr>
          <w:p w:rsidR="004A2314" w:rsidRDefault="007F4E17">
            <w:pPr>
              <w:jc w:val="center"/>
            </w:pPr>
            <w:r>
              <w:rPr>
                <w:sz w:val="24"/>
              </w:rPr>
              <w:t>1.0768%</w:t>
            </w:r>
          </w:p>
        </w:tc>
        <w:tc>
          <w:tcPr>
            <w:tcW w:w="1286" w:type="dxa"/>
            <w:vAlign w:val="center"/>
          </w:tcPr>
          <w:p w:rsidR="004A2314" w:rsidRDefault="007F4E17">
            <w:pPr>
              <w:jc w:val="center"/>
            </w:pPr>
            <w:r>
              <w:rPr>
                <w:sz w:val="24"/>
              </w:rPr>
              <w:t>0.0007%</w:t>
            </w:r>
          </w:p>
        </w:tc>
        <w:tc>
          <w:tcPr>
            <w:tcW w:w="1285" w:type="dxa"/>
            <w:vAlign w:val="center"/>
          </w:tcPr>
          <w:p w:rsidR="004A2314" w:rsidRDefault="007F4E17">
            <w:pPr>
              <w:jc w:val="center"/>
            </w:pPr>
            <w:r>
              <w:rPr>
                <w:sz w:val="24"/>
              </w:rPr>
              <w:t>0.0882%</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0.9886%</w:t>
            </w:r>
          </w:p>
        </w:tc>
        <w:tc>
          <w:tcPr>
            <w:tcW w:w="1285" w:type="dxa"/>
            <w:vAlign w:val="center"/>
          </w:tcPr>
          <w:p w:rsidR="004A2314" w:rsidRDefault="007F4E17">
            <w:pPr>
              <w:jc w:val="center"/>
            </w:pPr>
            <w:r>
              <w:rPr>
                <w:sz w:val="24"/>
              </w:rPr>
              <w:t>0.0007%</w:t>
            </w:r>
          </w:p>
        </w:tc>
      </w:tr>
      <w:tr w:rsidR="004A2314">
        <w:tc>
          <w:tcPr>
            <w:tcW w:w="1286" w:type="dxa"/>
            <w:vAlign w:val="center"/>
          </w:tcPr>
          <w:p w:rsidR="004A2314" w:rsidRDefault="007F4E17">
            <w:pPr>
              <w:jc w:val="left"/>
            </w:pPr>
            <w:r>
              <w:rPr>
                <w:sz w:val="24"/>
              </w:rPr>
              <w:t>过去六个月</w:t>
            </w:r>
          </w:p>
        </w:tc>
        <w:tc>
          <w:tcPr>
            <w:tcW w:w="1286" w:type="dxa"/>
            <w:vAlign w:val="center"/>
          </w:tcPr>
          <w:p w:rsidR="004A2314" w:rsidRDefault="007F4E17">
            <w:pPr>
              <w:jc w:val="center"/>
            </w:pPr>
            <w:r>
              <w:rPr>
                <w:sz w:val="24"/>
              </w:rPr>
              <w:t>2.1759%</w:t>
            </w:r>
          </w:p>
        </w:tc>
        <w:tc>
          <w:tcPr>
            <w:tcW w:w="1286" w:type="dxa"/>
            <w:vAlign w:val="center"/>
          </w:tcPr>
          <w:p w:rsidR="004A2314" w:rsidRDefault="007F4E17">
            <w:pPr>
              <w:jc w:val="center"/>
            </w:pPr>
            <w:r>
              <w:rPr>
                <w:sz w:val="24"/>
              </w:rPr>
              <w:t>0.0006%</w:t>
            </w:r>
          </w:p>
        </w:tc>
        <w:tc>
          <w:tcPr>
            <w:tcW w:w="1285" w:type="dxa"/>
            <w:vAlign w:val="center"/>
          </w:tcPr>
          <w:p w:rsidR="004A2314" w:rsidRDefault="007F4E17">
            <w:pPr>
              <w:jc w:val="center"/>
            </w:pPr>
            <w:r>
              <w:rPr>
                <w:sz w:val="24"/>
              </w:rPr>
              <w:t>0.1764%</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1.9995%</w:t>
            </w:r>
          </w:p>
        </w:tc>
        <w:tc>
          <w:tcPr>
            <w:tcW w:w="1285" w:type="dxa"/>
            <w:vAlign w:val="center"/>
          </w:tcPr>
          <w:p w:rsidR="004A2314" w:rsidRDefault="007F4E17">
            <w:pPr>
              <w:jc w:val="center"/>
            </w:pPr>
            <w:r>
              <w:rPr>
                <w:sz w:val="24"/>
              </w:rPr>
              <w:t>0.0006%</w:t>
            </w:r>
          </w:p>
        </w:tc>
      </w:tr>
      <w:tr w:rsidR="004A2314">
        <w:tc>
          <w:tcPr>
            <w:tcW w:w="1286" w:type="dxa"/>
            <w:vAlign w:val="center"/>
          </w:tcPr>
          <w:p w:rsidR="004A2314" w:rsidRDefault="007F4E17">
            <w:pPr>
              <w:jc w:val="left"/>
            </w:pPr>
            <w:r>
              <w:rPr>
                <w:sz w:val="24"/>
              </w:rPr>
              <w:t>过去一年</w:t>
            </w:r>
          </w:p>
        </w:tc>
        <w:tc>
          <w:tcPr>
            <w:tcW w:w="1286" w:type="dxa"/>
            <w:vAlign w:val="center"/>
          </w:tcPr>
          <w:p w:rsidR="004A2314" w:rsidRDefault="007F4E17">
            <w:pPr>
              <w:jc w:val="center"/>
            </w:pPr>
            <w:r>
              <w:rPr>
                <w:sz w:val="24"/>
              </w:rPr>
              <w:t>4.2236%</w:t>
            </w:r>
          </w:p>
        </w:tc>
        <w:tc>
          <w:tcPr>
            <w:tcW w:w="1286" w:type="dxa"/>
            <w:vAlign w:val="center"/>
          </w:tcPr>
          <w:p w:rsidR="004A2314" w:rsidRDefault="007F4E17">
            <w:pPr>
              <w:jc w:val="center"/>
            </w:pPr>
            <w:r>
              <w:rPr>
                <w:sz w:val="24"/>
              </w:rPr>
              <w:t>0.0015%</w:t>
            </w:r>
          </w:p>
        </w:tc>
        <w:tc>
          <w:tcPr>
            <w:tcW w:w="1285" w:type="dxa"/>
            <w:vAlign w:val="center"/>
          </w:tcPr>
          <w:p w:rsidR="004A2314" w:rsidRDefault="007F4E17">
            <w:pPr>
              <w:jc w:val="center"/>
            </w:pPr>
            <w:r>
              <w:rPr>
                <w:sz w:val="24"/>
              </w:rPr>
              <w:t>0.3500%</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3.8736%</w:t>
            </w:r>
          </w:p>
        </w:tc>
        <w:tc>
          <w:tcPr>
            <w:tcW w:w="1285" w:type="dxa"/>
            <w:vAlign w:val="center"/>
          </w:tcPr>
          <w:p w:rsidR="004A2314" w:rsidRDefault="007F4E17">
            <w:pPr>
              <w:jc w:val="center"/>
            </w:pPr>
            <w:r>
              <w:rPr>
                <w:sz w:val="24"/>
              </w:rPr>
              <w:t>0.0015%</w:t>
            </w:r>
          </w:p>
        </w:tc>
      </w:tr>
      <w:tr w:rsidR="004A2314">
        <w:tc>
          <w:tcPr>
            <w:tcW w:w="1286" w:type="dxa"/>
            <w:vAlign w:val="center"/>
          </w:tcPr>
          <w:p w:rsidR="004A2314" w:rsidRDefault="007F4E17">
            <w:pPr>
              <w:jc w:val="left"/>
            </w:pPr>
            <w:r>
              <w:rPr>
                <w:sz w:val="24"/>
              </w:rPr>
              <w:t>自基金合同生效起至今</w:t>
            </w:r>
          </w:p>
        </w:tc>
        <w:tc>
          <w:tcPr>
            <w:tcW w:w="1286" w:type="dxa"/>
            <w:vAlign w:val="center"/>
          </w:tcPr>
          <w:p w:rsidR="004A2314" w:rsidRDefault="007F4E17">
            <w:pPr>
              <w:jc w:val="center"/>
            </w:pPr>
            <w:r>
              <w:rPr>
                <w:sz w:val="24"/>
              </w:rPr>
              <w:t>4.3751%</w:t>
            </w:r>
          </w:p>
        </w:tc>
        <w:tc>
          <w:tcPr>
            <w:tcW w:w="1286" w:type="dxa"/>
            <w:vAlign w:val="center"/>
          </w:tcPr>
          <w:p w:rsidR="004A2314" w:rsidRDefault="007F4E17">
            <w:pPr>
              <w:jc w:val="center"/>
            </w:pPr>
            <w:r>
              <w:rPr>
                <w:sz w:val="24"/>
              </w:rPr>
              <w:t>0.0016%</w:t>
            </w:r>
          </w:p>
        </w:tc>
        <w:tc>
          <w:tcPr>
            <w:tcW w:w="1285" w:type="dxa"/>
            <w:vAlign w:val="center"/>
          </w:tcPr>
          <w:p w:rsidR="004A2314" w:rsidRDefault="007F4E17">
            <w:pPr>
              <w:jc w:val="center"/>
            </w:pPr>
            <w:r>
              <w:rPr>
                <w:sz w:val="24"/>
              </w:rPr>
              <w:t>0.3615%</w:t>
            </w:r>
          </w:p>
        </w:tc>
        <w:tc>
          <w:tcPr>
            <w:tcW w:w="1285" w:type="dxa"/>
            <w:vAlign w:val="center"/>
          </w:tcPr>
          <w:p w:rsidR="004A2314" w:rsidRDefault="007F4E17">
            <w:pPr>
              <w:jc w:val="center"/>
            </w:pPr>
            <w:r>
              <w:rPr>
                <w:sz w:val="24"/>
              </w:rPr>
              <w:t>0.0000%</w:t>
            </w:r>
          </w:p>
        </w:tc>
        <w:tc>
          <w:tcPr>
            <w:tcW w:w="1285" w:type="dxa"/>
            <w:vAlign w:val="center"/>
          </w:tcPr>
          <w:p w:rsidR="004A2314" w:rsidRDefault="007F4E17">
            <w:pPr>
              <w:jc w:val="center"/>
            </w:pPr>
            <w:r>
              <w:rPr>
                <w:sz w:val="24"/>
              </w:rPr>
              <w:t>4.0136%</w:t>
            </w:r>
          </w:p>
        </w:tc>
        <w:tc>
          <w:tcPr>
            <w:tcW w:w="1285" w:type="dxa"/>
            <w:vAlign w:val="center"/>
          </w:tcPr>
          <w:p w:rsidR="004A2314" w:rsidRDefault="007F4E17">
            <w:pPr>
              <w:jc w:val="center"/>
            </w:pPr>
            <w:r>
              <w:rPr>
                <w:sz w:val="24"/>
              </w:rPr>
              <w:t>0.0016%</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、交银天益</w:t>
      </w:r>
      <w:proofErr w:type="gramStart"/>
      <w:r w:rsidRPr="003449F7">
        <w:rPr>
          <w:rFonts w:hint="eastAsia"/>
          <w:color w:val="000000"/>
          <w:sz w:val="24"/>
        </w:rPr>
        <w:t>宝货币</w:t>
      </w:r>
      <w:proofErr w:type="gramEnd"/>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w:t>
      </w:r>
      <w:proofErr w:type="gramStart"/>
      <w:r w:rsidRPr="007D254C">
        <w:rPr>
          <w:rFonts w:hint="eastAsia"/>
          <w:kern w:val="0"/>
          <w:sz w:val="24"/>
        </w:rPr>
        <w:t>基金基金</w:t>
      </w:r>
      <w:proofErr w:type="gramEnd"/>
      <w:r w:rsidRPr="007D254C">
        <w:rPr>
          <w:rFonts w:hint="eastAsia"/>
          <w:kern w:val="0"/>
          <w:sz w:val="24"/>
        </w:rPr>
        <w:t>合同生效日为</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20</w:t>
      </w:r>
      <w:r w:rsidRPr="007D254C">
        <w:rPr>
          <w:rFonts w:hint="eastAsia"/>
          <w:kern w:val="0"/>
          <w:sz w:val="24"/>
        </w:rPr>
        <w:t>日，截至报告期期末，本基金已完成</w:t>
      </w:r>
      <w:proofErr w:type="gramStart"/>
      <w:r w:rsidRPr="007D254C">
        <w:rPr>
          <w:rFonts w:hint="eastAsia"/>
          <w:kern w:val="0"/>
          <w:sz w:val="24"/>
        </w:rPr>
        <w:t>建仓但</w:t>
      </w:r>
      <w:proofErr w:type="gramEnd"/>
      <w:r w:rsidRPr="007D254C">
        <w:rPr>
          <w:rFonts w:hint="eastAsia"/>
          <w:kern w:val="0"/>
          <w:sz w:val="24"/>
        </w:rPr>
        <w:t>报告期期末距建仓结束未满一年。本基金建仓期为自基金合同生效日起的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交银天益</w:t>
      </w:r>
      <w:proofErr w:type="gramStart"/>
      <w:r w:rsidR="004E65B4">
        <w:rPr>
          <w:rFonts w:hint="eastAsia"/>
          <w:color w:val="000000"/>
          <w:sz w:val="24"/>
        </w:rPr>
        <w:t>宝货币</w:t>
      </w:r>
      <w:proofErr w:type="gramEnd"/>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w:t>
      </w:r>
      <w:proofErr w:type="gramStart"/>
      <w:r>
        <w:rPr>
          <w:rFonts w:hint="eastAsia"/>
          <w:kern w:val="0"/>
          <w:sz w:val="24"/>
        </w:rPr>
        <w:t>基金基金</w:t>
      </w:r>
      <w:proofErr w:type="gramEnd"/>
      <w:r>
        <w:rPr>
          <w:rFonts w:hint="eastAsia"/>
          <w:kern w:val="0"/>
          <w:sz w:val="24"/>
        </w:rPr>
        <w:t>合同生效日为</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日，截至报告期期末，本基金已完成</w:t>
      </w:r>
      <w:proofErr w:type="gramStart"/>
      <w:r>
        <w:rPr>
          <w:rFonts w:hint="eastAsia"/>
          <w:kern w:val="0"/>
          <w:sz w:val="24"/>
        </w:rPr>
        <w:t>建仓但</w:t>
      </w:r>
      <w:proofErr w:type="gramEnd"/>
      <w:r>
        <w:rPr>
          <w:rFonts w:hint="eastAsia"/>
          <w:kern w:val="0"/>
          <w:sz w:val="24"/>
        </w:rPr>
        <w:t>报告期期末距建仓结束未满一年。本基金建仓期为自基金合同生效日起的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交银天益</w:t>
      </w:r>
      <w:proofErr w:type="gramStart"/>
      <w:r w:rsidR="00223DFB" w:rsidRPr="00644949">
        <w:rPr>
          <w:rFonts w:hint="eastAsia"/>
          <w:color w:val="000000"/>
          <w:sz w:val="24"/>
        </w:rPr>
        <w:t>宝货币</w:t>
      </w:r>
      <w:proofErr w:type="gramEnd"/>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20</w:t>
      </w:r>
      <w:r w:rsidRPr="007D254C">
        <w:rPr>
          <w:rFonts w:hint="eastAsia"/>
          <w:kern w:val="0"/>
          <w:sz w:val="24"/>
        </w:rPr>
        <w:t>日（基金合同生效日）至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交银天益</w:t>
      </w:r>
      <w:proofErr w:type="gramStart"/>
      <w:r w:rsidR="004E65B4">
        <w:rPr>
          <w:rFonts w:hint="eastAsia"/>
          <w:color w:val="000000"/>
          <w:sz w:val="24"/>
        </w:rPr>
        <w:t>宝货币</w:t>
      </w:r>
      <w:proofErr w:type="gramEnd"/>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日（基金合同生效日）至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交银天益</w:t>
      </w:r>
      <w:proofErr w:type="gramStart"/>
      <w:r w:rsidRPr="0036012E">
        <w:rPr>
          <w:rFonts w:hint="eastAsia"/>
          <w:color w:val="000000"/>
          <w:sz w:val="24"/>
        </w:rPr>
        <w:t>宝货币</w:t>
      </w:r>
      <w:proofErr w:type="gramEnd"/>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4A2314">
        <w:tc>
          <w:tcPr>
            <w:tcW w:w="1499" w:type="dxa"/>
            <w:vAlign w:val="center"/>
          </w:tcPr>
          <w:p w:rsidR="004A2314" w:rsidRDefault="007F4E17">
            <w:pPr>
              <w:jc w:val="center"/>
            </w:pPr>
            <w:r>
              <w:rPr>
                <w:rFonts w:hint="eastAsia"/>
                <w:color w:val="000000"/>
                <w:sz w:val="24"/>
              </w:rPr>
              <w:t>2017</w:t>
            </w:r>
            <w:r>
              <w:rPr>
                <w:rFonts w:hint="eastAsia"/>
                <w:color w:val="000000"/>
                <w:sz w:val="24"/>
              </w:rPr>
              <w:t>年</w:t>
            </w:r>
          </w:p>
        </w:tc>
        <w:tc>
          <w:tcPr>
            <w:tcW w:w="1499" w:type="dxa"/>
            <w:vAlign w:val="center"/>
          </w:tcPr>
          <w:p w:rsidR="004A2314" w:rsidRDefault="007F4E17">
            <w:pPr>
              <w:jc w:val="right"/>
            </w:pPr>
            <w:r>
              <w:rPr>
                <w:rFonts w:hint="eastAsia"/>
                <w:color w:val="000000"/>
                <w:sz w:val="24"/>
              </w:rPr>
              <w:t>234,041.04</w:t>
            </w:r>
          </w:p>
        </w:tc>
        <w:tc>
          <w:tcPr>
            <w:tcW w:w="1500" w:type="dxa"/>
            <w:vAlign w:val="center"/>
          </w:tcPr>
          <w:p w:rsidR="004A2314" w:rsidRDefault="007F4E17">
            <w:pPr>
              <w:jc w:val="right"/>
            </w:pPr>
            <w:r>
              <w:rPr>
                <w:rFonts w:hint="eastAsia"/>
                <w:color w:val="000000"/>
                <w:sz w:val="24"/>
              </w:rPr>
              <w:t>-</w:t>
            </w:r>
          </w:p>
        </w:tc>
        <w:tc>
          <w:tcPr>
            <w:tcW w:w="1500" w:type="dxa"/>
            <w:vAlign w:val="center"/>
          </w:tcPr>
          <w:p w:rsidR="004A2314" w:rsidRDefault="007F4E17">
            <w:pPr>
              <w:jc w:val="center"/>
            </w:pPr>
            <w:r>
              <w:rPr>
                <w:rFonts w:hint="eastAsia"/>
                <w:color w:val="000000"/>
                <w:sz w:val="24"/>
              </w:rPr>
              <w:t>472.25</w:t>
            </w:r>
          </w:p>
        </w:tc>
        <w:tc>
          <w:tcPr>
            <w:tcW w:w="1500" w:type="dxa"/>
            <w:vAlign w:val="center"/>
          </w:tcPr>
          <w:p w:rsidR="004A2314" w:rsidRDefault="007F4E17">
            <w:pPr>
              <w:jc w:val="right"/>
            </w:pPr>
            <w:r>
              <w:rPr>
                <w:rFonts w:hint="eastAsia"/>
                <w:color w:val="000000"/>
                <w:sz w:val="24"/>
              </w:rPr>
              <w:t>234,513.29</w:t>
            </w:r>
          </w:p>
        </w:tc>
        <w:tc>
          <w:tcPr>
            <w:tcW w:w="1500" w:type="dxa"/>
            <w:vAlign w:val="center"/>
          </w:tcPr>
          <w:p w:rsidR="004A2314" w:rsidRDefault="007F4E17">
            <w:pPr>
              <w:jc w:val="left"/>
            </w:pPr>
            <w:r>
              <w:rPr>
                <w:rFonts w:hint="eastAsia"/>
                <w:color w:val="000000"/>
                <w:sz w:val="24"/>
              </w:rPr>
              <w:t>-</w:t>
            </w:r>
          </w:p>
        </w:tc>
      </w:tr>
      <w:tr w:rsidR="004A2314">
        <w:tc>
          <w:tcPr>
            <w:tcW w:w="1499" w:type="dxa"/>
            <w:vAlign w:val="center"/>
          </w:tcPr>
          <w:p w:rsidR="004A2314" w:rsidRDefault="007F4E17">
            <w:pPr>
              <w:jc w:val="center"/>
            </w:pPr>
            <w:r>
              <w:rPr>
                <w:rFonts w:hint="eastAsia"/>
                <w:color w:val="000000"/>
                <w:sz w:val="24"/>
              </w:rPr>
              <w:t>2016</w:t>
            </w:r>
            <w:r>
              <w:rPr>
                <w:rFonts w:hint="eastAsia"/>
                <w:color w:val="000000"/>
                <w:sz w:val="24"/>
              </w:rPr>
              <w:t>年</w:t>
            </w:r>
          </w:p>
        </w:tc>
        <w:tc>
          <w:tcPr>
            <w:tcW w:w="1499" w:type="dxa"/>
            <w:vAlign w:val="center"/>
          </w:tcPr>
          <w:p w:rsidR="004A2314" w:rsidRDefault="007F4E17">
            <w:pPr>
              <w:jc w:val="right"/>
            </w:pPr>
            <w:r>
              <w:rPr>
                <w:rFonts w:hint="eastAsia"/>
                <w:color w:val="000000"/>
                <w:sz w:val="24"/>
              </w:rPr>
              <w:t>133.70</w:t>
            </w:r>
          </w:p>
        </w:tc>
        <w:tc>
          <w:tcPr>
            <w:tcW w:w="1500" w:type="dxa"/>
            <w:vAlign w:val="center"/>
          </w:tcPr>
          <w:p w:rsidR="004A2314" w:rsidRDefault="007F4E17">
            <w:pPr>
              <w:jc w:val="right"/>
            </w:pPr>
            <w:r>
              <w:rPr>
                <w:rFonts w:hint="eastAsia"/>
                <w:color w:val="000000"/>
                <w:sz w:val="24"/>
              </w:rPr>
              <w:t>-</w:t>
            </w:r>
          </w:p>
        </w:tc>
        <w:tc>
          <w:tcPr>
            <w:tcW w:w="1500" w:type="dxa"/>
            <w:vAlign w:val="center"/>
          </w:tcPr>
          <w:p w:rsidR="004A2314" w:rsidRDefault="007F4E17">
            <w:pPr>
              <w:jc w:val="center"/>
            </w:pPr>
            <w:r>
              <w:rPr>
                <w:rFonts w:hint="eastAsia"/>
                <w:color w:val="000000"/>
                <w:sz w:val="24"/>
              </w:rPr>
              <w:t>50.70</w:t>
            </w:r>
          </w:p>
        </w:tc>
        <w:tc>
          <w:tcPr>
            <w:tcW w:w="1500" w:type="dxa"/>
            <w:vAlign w:val="center"/>
          </w:tcPr>
          <w:p w:rsidR="004A2314" w:rsidRDefault="007F4E17">
            <w:pPr>
              <w:jc w:val="right"/>
            </w:pPr>
            <w:r>
              <w:rPr>
                <w:rFonts w:hint="eastAsia"/>
                <w:color w:val="000000"/>
                <w:sz w:val="24"/>
              </w:rPr>
              <w:t>184.40</w:t>
            </w:r>
          </w:p>
        </w:tc>
        <w:tc>
          <w:tcPr>
            <w:tcW w:w="1500" w:type="dxa"/>
            <w:vAlign w:val="center"/>
          </w:tcPr>
          <w:p w:rsidR="004A2314" w:rsidRDefault="007F4E17">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234,174.74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522.95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234,697.69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交银天益</w:t>
      </w:r>
      <w:proofErr w:type="gramStart"/>
      <w:r>
        <w:rPr>
          <w:rFonts w:hint="eastAsia"/>
          <w:color w:val="000000"/>
          <w:sz w:val="24"/>
        </w:rPr>
        <w:t>宝货币</w:t>
      </w:r>
      <w:proofErr w:type="gramEnd"/>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4A2314">
        <w:tc>
          <w:tcPr>
            <w:tcW w:w="1499" w:type="dxa"/>
            <w:vAlign w:val="center"/>
          </w:tcPr>
          <w:p w:rsidR="004A2314" w:rsidRDefault="007F4E17">
            <w:pPr>
              <w:jc w:val="center"/>
            </w:pPr>
            <w:r>
              <w:rPr>
                <w:rFonts w:hint="eastAsia"/>
                <w:color w:val="000000"/>
                <w:sz w:val="24"/>
              </w:rPr>
              <w:t>2017</w:t>
            </w:r>
            <w:r>
              <w:rPr>
                <w:rFonts w:hint="eastAsia"/>
                <w:color w:val="000000"/>
                <w:sz w:val="24"/>
              </w:rPr>
              <w:t>年</w:t>
            </w:r>
          </w:p>
        </w:tc>
        <w:tc>
          <w:tcPr>
            <w:tcW w:w="1499" w:type="dxa"/>
            <w:vAlign w:val="center"/>
          </w:tcPr>
          <w:p w:rsidR="004A2314" w:rsidRDefault="007F4E17">
            <w:pPr>
              <w:jc w:val="right"/>
            </w:pPr>
            <w:r>
              <w:rPr>
                <w:rFonts w:hint="eastAsia"/>
                <w:color w:val="000000"/>
                <w:sz w:val="24"/>
              </w:rPr>
              <w:t>351,879,648.75</w:t>
            </w:r>
          </w:p>
        </w:tc>
        <w:tc>
          <w:tcPr>
            <w:tcW w:w="1500" w:type="dxa"/>
            <w:vAlign w:val="center"/>
          </w:tcPr>
          <w:p w:rsidR="004A2314" w:rsidRDefault="007F4E17">
            <w:pPr>
              <w:jc w:val="right"/>
            </w:pPr>
            <w:r>
              <w:rPr>
                <w:rFonts w:hint="eastAsia"/>
                <w:color w:val="000000"/>
                <w:sz w:val="24"/>
              </w:rPr>
              <w:t>-</w:t>
            </w:r>
          </w:p>
        </w:tc>
        <w:tc>
          <w:tcPr>
            <w:tcW w:w="1500" w:type="dxa"/>
            <w:vAlign w:val="center"/>
          </w:tcPr>
          <w:p w:rsidR="004A2314" w:rsidRDefault="007F4E17">
            <w:pPr>
              <w:jc w:val="center"/>
            </w:pPr>
            <w:r>
              <w:rPr>
                <w:rFonts w:hint="eastAsia"/>
                <w:color w:val="000000"/>
                <w:sz w:val="24"/>
              </w:rPr>
              <w:t>590,022.09</w:t>
            </w:r>
          </w:p>
        </w:tc>
        <w:tc>
          <w:tcPr>
            <w:tcW w:w="1500" w:type="dxa"/>
            <w:vAlign w:val="center"/>
          </w:tcPr>
          <w:p w:rsidR="004A2314" w:rsidRDefault="007F4E17">
            <w:pPr>
              <w:jc w:val="right"/>
            </w:pPr>
            <w:r>
              <w:rPr>
                <w:rFonts w:hint="eastAsia"/>
                <w:color w:val="000000"/>
                <w:sz w:val="24"/>
              </w:rPr>
              <w:t>352,469,670.84</w:t>
            </w:r>
          </w:p>
        </w:tc>
        <w:tc>
          <w:tcPr>
            <w:tcW w:w="1500" w:type="dxa"/>
            <w:vAlign w:val="center"/>
          </w:tcPr>
          <w:p w:rsidR="004A2314" w:rsidRDefault="007F4E17">
            <w:pPr>
              <w:jc w:val="left"/>
            </w:pPr>
            <w:r>
              <w:rPr>
                <w:rFonts w:hint="eastAsia"/>
                <w:color w:val="000000"/>
                <w:sz w:val="24"/>
              </w:rPr>
              <w:t>-</w:t>
            </w:r>
          </w:p>
        </w:tc>
      </w:tr>
      <w:tr w:rsidR="004A2314">
        <w:tc>
          <w:tcPr>
            <w:tcW w:w="1499" w:type="dxa"/>
            <w:vAlign w:val="center"/>
          </w:tcPr>
          <w:p w:rsidR="004A2314" w:rsidRDefault="007F4E17">
            <w:pPr>
              <w:jc w:val="center"/>
            </w:pPr>
            <w:r>
              <w:rPr>
                <w:rFonts w:hint="eastAsia"/>
                <w:color w:val="000000"/>
                <w:sz w:val="24"/>
              </w:rPr>
              <w:t>2016</w:t>
            </w:r>
            <w:r>
              <w:rPr>
                <w:rFonts w:hint="eastAsia"/>
                <w:color w:val="000000"/>
                <w:sz w:val="24"/>
              </w:rPr>
              <w:t>年</w:t>
            </w:r>
          </w:p>
        </w:tc>
        <w:tc>
          <w:tcPr>
            <w:tcW w:w="1499" w:type="dxa"/>
            <w:vAlign w:val="center"/>
          </w:tcPr>
          <w:p w:rsidR="004A2314" w:rsidRDefault="007F4E17">
            <w:pPr>
              <w:jc w:val="right"/>
            </w:pPr>
            <w:r>
              <w:rPr>
                <w:rFonts w:hint="eastAsia"/>
                <w:color w:val="000000"/>
                <w:sz w:val="24"/>
              </w:rPr>
              <w:t>275,868.64</w:t>
            </w:r>
          </w:p>
        </w:tc>
        <w:tc>
          <w:tcPr>
            <w:tcW w:w="1500" w:type="dxa"/>
            <w:vAlign w:val="center"/>
          </w:tcPr>
          <w:p w:rsidR="004A2314" w:rsidRDefault="007F4E17">
            <w:pPr>
              <w:jc w:val="right"/>
            </w:pPr>
            <w:r>
              <w:rPr>
                <w:rFonts w:hint="eastAsia"/>
                <w:color w:val="000000"/>
                <w:sz w:val="24"/>
              </w:rPr>
              <w:t>-</w:t>
            </w:r>
          </w:p>
        </w:tc>
        <w:tc>
          <w:tcPr>
            <w:tcW w:w="1500" w:type="dxa"/>
            <w:vAlign w:val="center"/>
          </w:tcPr>
          <w:p w:rsidR="004A2314" w:rsidRDefault="007F4E17">
            <w:pPr>
              <w:jc w:val="center"/>
            </w:pPr>
            <w:r>
              <w:rPr>
                <w:rFonts w:hint="eastAsia"/>
                <w:color w:val="000000"/>
                <w:sz w:val="24"/>
              </w:rPr>
              <w:t>26,599.90</w:t>
            </w:r>
          </w:p>
        </w:tc>
        <w:tc>
          <w:tcPr>
            <w:tcW w:w="1500" w:type="dxa"/>
            <w:vAlign w:val="center"/>
          </w:tcPr>
          <w:p w:rsidR="004A2314" w:rsidRDefault="007F4E17">
            <w:pPr>
              <w:jc w:val="right"/>
            </w:pPr>
            <w:r>
              <w:rPr>
                <w:rFonts w:hint="eastAsia"/>
                <w:color w:val="000000"/>
                <w:sz w:val="24"/>
              </w:rPr>
              <w:t>302,468.54</w:t>
            </w:r>
          </w:p>
        </w:tc>
        <w:tc>
          <w:tcPr>
            <w:tcW w:w="1500" w:type="dxa"/>
            <w:vAlign w:val="center"/>
          </w:tcPr>
          <w:p w:rsidR="004A2314" w:rsidRDefault="007F4E17">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352,155,517.39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616,621.99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352,772,139.38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4A2314" w:rsidRDefault="007F4E17">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任本基金</w:t>
            </w:r>
            <w:proofErr w:type="gramEnd"/>
            <w:r w:rsidRPr="00681B42">
              <w:rPr>
                <w:rFonts w:hint="eastAsia"/>
                <w:color w:val="000000"/>
                <w:sz w:val="24"/>
              </w:rPr>
              <w:t>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4A2314">
        <w:tc>
          <w:tcPr>
            <w:tcW w:w="1134" w:type="dxa"/>
            <w:vAlign w:val="center"/>
          </w:tcPr>
          <w:p w:rsidR="004A2314" w:rsidRDefault="007F4E17">
            <w:pPr>
              <w:jc w:val="center"/>
            </w:pPr>
            <w:r>
              <w:rPr>
                <w:rFonts w:hint="eastAsia"/>
                <w:sz w:val="24"/>
              </w:rPr>
              <w:t>黄莹洁</w:t>
            </w:r>
          </w:p>
        </w:tc>
        <w:tc>
          <w:tcPr>
            <w:tcW w:w="1134" w:type="dxa"/>
            <w:vAlign w:val="center"/>
          </w:tcPr>
          <w:p w:rsidR="004A2314" w:rsidRDefault="007F4E17">
            <w:pPr>
              <w:jc w:val="center"/>
            </w:pPr>
            <w:r>
              <w:rPr>
                <w:rFonts w:hint="eastAsia"/>
                <w:sz w:val="24"/>
              </w:rPr>
              <w:t>交银货币、交银理财</w:t>
            </w:r>
            <w:r>
              <w:rPr>
                <w:rFonts w:hint="eastAsia"/>
                <w:sz w:val="24"/>
              </w:rPr>
              <w:t>21</w:t>
            </w:r>
            <w:r>
              <w:rPr>
                <w:rFonts w:hint="eastAsia"/>
                <w:sz w:val="24"/>
              </w:rPr>
              <w:t>天债券、交银现金宝货币、交</w:t>
            </w:r>
            <w:proofErr w:type="gramStart"/>
            <w:r>
              <w:rPr>
                <w:rFonts w:hint="eastAsia"/>
                <w:sz w:val="24"/>
              </w:rPr>
              <w:t>银丰享收益债券</w:t>
            </w:r>
            <w:proofErr w:type="gramEnd"/>
            <w:r>
              <w:rPr>
                <w:rFonts w:hint="eastAsia"/>
                <w:sz w:val="24"/>
              </w:rPr>
              <w:t>、交银丰泽收益债券、交</w:t>
            </w:r>
            <w:proofErr w:type="gramStart"/>
            <w:r>
              <w:rPr>
                <w:rFonts w:hint="eastAsia"/>
                <w:sz w:val="24"/>
              </w:rPr>
              <w:t>银裕通纯债</w:t>
            </w:r>
            <w:proofErr w:type="gramEnd"/>
            <w:r>
              <w:rPr>
                <w:rFonts w:hint="eastAsia"/>
                <w:sz w:val="24"/>
              </w:rPr>
              <w:t>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收益债券的基金经理</w:t>
            </w:r>
          </w:p>
        </w:tc>
        <w:tc>
          <w:tcPr>
            <w:tcW w:w="1701" w:type="dxa"/>
            <w:vAlign w:val="center"/>
          </w:tcPr>
          <w:p w:rsidR="004A2314" w:rsidRDefault="007F4E17">
            <w:pPr>
              <w:jc w:val="center"/>
            </w:pPr>
            <w:r>
              <w:rPr>
                <w:rFonts w:hint="eastAsia"/>
                <w:sz w:val="24"/>
              </w:rPr>
              <w:t>2016-12-20</w:t>
            </w:r>
          </w:p>
        </w:tc>
        <w:tc>
          <w:tcPr>
            <w:tcW w:w="1560" w:type="dxa"/>
            <w:vAlign w:val="center"/>
          </w:tcPr>
          <w:p w:rsidR="004A2314" w:rsidRDefault="007F4E17">
            <w:pPr>
              <w:jc w:val="center"/>
            </w:pPr>
            <w:r>
              <w:rPr>
                <w:rFonts w:hint="eastAsia"/>
                <w:sz w:val="24"/>
              </w:rPr>
              <w:t>-</w:t>
            </w:r>
          </w:p>
        </w:tc>
        <w:tc>
          <w:tcPr>
            <w:tcW w:w="992" w:type="dxa"/>
            <w:vAlign w:val="center"/>
          </w:tcPr>
          <w:p w:rsidR="004A2314" w:rsidRDefault="007F4E17">
            <w:pPr>
              <w:jc w:val="center"/>
            </w:pPr>
            <w:r>
              <w:rPr>
                <w:rFonts w:hint="eastAsia"/>
                <w:sz w:val="24"/>
              </w:rPr>
              <w:t>9</w:t>
            </w:r>
            <w:r>
              <w:rPr>
                <w:rFonts w:hint="eastAsia"/>
                <w:sz w:val="24"/>
              </w:rPr>
              <w:t>年</w:t>
            </w:r>
          </w:p>
        </w:tc>
        <w:tc>
          <w:tcPr>
            <w:tcW w:w="2477" w:type="dxa"/>
            <w:vAlign w:val="center"/>
          </w:tcPr>
          <w:p w:rsidR="004A2314" w:rsidRDefault="007F4E17">
            <w:r>
              <w:rPr>
                <w:rFonts w:hint="eastAsia"/>
                <w:sz w:val="24"/>
              </w:rPr>
              <w:t>黄莹洁女士，香港大学工商管理硕士、北京大学经济学、管理学双学士。历任中</w:t>
            </w:r>
            <w:proofErr w:type="gramStart"/>
            <w:r>
              <w:rPr>
                <w:rFonts w:hint="eastAsia"/>
                <w:sz w:val="24"/>
              </w:rPr>
              <w:t>海基金</w:t>
            </w:r>
            <w:proofErr w:type="gramEnd"/>
            <w:r>
              <w:rPr>
                <w:rFonts w:hint="eastAsia"/>
                <w:sz w:val="24"/>
              </w:rPr>
              <w:t>管理有限公司交易员。</w:t>
            </w:r>
            <w:r>
              <w:rPr>
                <w:rFonts w:hint="eastAsia"/>
                <w:sz w:val="24"/>
              </w:rPr>
              <w:t>2012</w:t>
            </w:r>
            <w:r>
              <w:rPr>
                <w:rFonts w:hint="eastAsia"/>
                <w:sz w:val="24"/>
              </w:rPr>
              <w:t>年加入交银施罗德基金管理有限公司，历任中央交易室交易员。</w:t>
            </w:r>
          </w:p>
        </w:tc>
      </w:tr>
      <w:tr w:rsidR="004A2314">
        <w:tc>
          <w:tcPr>
            <w:tcW w:w="1134" w:type="dxa"/>
            <w:vAlign w:val="center"/>
          </w:tcPr>
          <w:p w:rsidR="004A2314" w:rsidRDefault="007F4E17">
            <w:pPr>
              <w:jc w:val="center"/>
            </w:pPr>
            <w:proofErr w:type="gramStart"/>
            <w:r>
              <w:rPr>
                <w:rFonts w:hint="eastAsia"/>
                <w:sz w:val="24"/>
              </w:rPr>
              <w:t>连端清</w:t>
            </w:r>
            <w:proofErr w:type="gramEnd"/>
          </w:p>
        </w:tc>
        <w:tc>
          <w:tcPr>
            <w:tcW w:w="1134" w:type="dxa"/>
            <w:vAlign w:val="center"/>
          </w:tcPr>
          <w:p w:rsidR="004A2314" w:rsidRDefault="007F4E17">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w:t>
            </w:r>
            <w:proofErr w:type="gramStart"/>
            <w:r>
              <w:rPr>
                <w:rFonts w:hint="eastAsia"/>
                <w:sz w:val="24"/>
              </w:rPr>
              <w:t>银裕兴纯债</w:t>
            </w:r>
            <w:proofErr w:type="gramEnd"/>
            <w:r>
              <w:rPr>
                <w:rFonts w:hint="eastAsia"/>
                <w:sz w:val="24"/>
              </w:rPr>
              <w:t>债券、交</w:t>
            </w:r>
            <w:proofErr w:type="gramStart"/>
            <w:r>
              <w:rPr>
                <w:rFonts w:hint="eastAsia"/>
                <w:sz w:val="24"/>
              </w:rPr>
              <w:t>银裕盈纯债</w:t>
            </w:r>
            <w:proofErr w:type="gramEnd"/>
            <w:r>
              <w:rPr>
                <w:rFonts w:hint="eastAsia"/>
                <w:sz w:val="24"/>
              </w:rPr>
              <w:t>债券、交</w:t>
            </w:r>
            <w:proofErr w:type="gramStart"/>
            <w:r>
              <w:rPr>
                <w:rFonts w:hint="eastAsia"/>
                <w:sz w:val="24"/>
              </w:rPr>
              <w:t>银裕利纯债</w:t>
            </w:r>
            <w:proofErr w:type="gramEnd"/>
            <w:r>
              <w:rPr>
                <w:rFonts w:hint="eastAsia"/>
                <w:sz w:val="24"/>
              </w:rPr>
              <w:t>债券、交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收益债券、交银天运</w:t>
            </w:r>
            <w:proofErr w:type="gramStart"/>
            <w:r>
              <w:rPr>
                <w:rFonts w:hint="eastAsia"/>
                <w:sz w:val="24"/>
              </w:rPr>
              <w:t>宝货币</w:t>
            </w:r>
            <w:proofErr w:type="gramEnd"/>
            <w:r>
              <w:rPr>
                <w:rFonts w:hint="eastAsia"/>
                <w:sz w:val="24"/>
              </w:rPr>
              <w:t>的基金经理</w:t>
            </w:r>
          </w:p>
        </w:tc>
        <w:tc>
          <w:tcPr>
            <w:tcW w:w="1701" w:type="dxa"/>
            <w:vAlign w:val="center"/>
          </w:tcPr>
          <w:p w:rsidR="004A2314" w:rsidRDefault="007F4E17">
            <w:pPr>
              <w:jc w:val="center"/>
            </w:pPr>
            <w:r>
              <w:rPr>
                <w:rFonts w:hint="eastAsia"/>
                <w:sz w:val="24"/>
              </w:rPr>
              <w:t>2016-12-20</w:t>
            </w:r>
          </w:p>
        </w:tc>
        <w:tc>
          <w:tcPr>
            <w:tcW w:w="1560" w:type="dxa"/>
            <w:vAlign w:val="center"/>
          </w:tcPr>
          <w:p w:rsidR="004A2314" w:rsidRDefault="007F4E17">
            <w:pPr>
              <w:jc w:val="center"/>
            </w:pPr>
            <w:r>
              <w:rPr>
                <w:rFonts w:hint="eastAsia"/>
                <w:sz w:val="24"/>
              </w:rPr>
              <w:t>-</w:t>
            </w:r>
          </w:p>
        </w:tc>
        <w:tc>
          <w:tcPr>
            <w:tcW w:w="992" w:type="dxa"/>
            <w:vAlign w:val="center"/>
          </w:tcPr>
          <w:p w:rsidR="004A2314" w:rsidRDefault="007F4E17">
            <w:pPr>
              <w:jc w:val="center"/>
            </w:pPr>
            <w:r>
              <w:rPr>
                <w:rFonts w:hint="eastAsia"/>
                <w:sz w:val="24"/>
              </w:rPr>
              <w:t>4</w:t>
            </w:r>
            <w:r>
              <w:rPr>
                <w:rFonts w:hint="eastAsia"/>
                <w:sz w:val="24"/>
              </w:rPr>
              <w:t>年</w:t>
            </w:r>
          </w:p>
        </w:tc>
        <w:tc>
          <w:tcPr>
            <w:tcW w:w="2477" w:type="dxa"/>
            <w:vAlign w:val="center"/>
          </w:tcPr>
          <w:p w:rsidR="004A2314" w:rsidRDefault="007F4E17">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bl>
    <w:p w:rsidR="004A2314" w:rsidRDefault="007F4E17">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4A2314" w:rsidRDefault="007F4E17">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4A2314" w:rsidRDefault="007F4E17">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w:t>
      </w:r>
      <w:proofErr w:type="gramStart"/>
      <w:r w:rsidRPr="0016562D">
        <w:rPr>
          <w:rFonts w:hint="eastAsia"/>
          <w:color w:val="000000"/>
          <w:sz w:val="24"/>
        </w:rPr>
        <w:t>规</w:t>
      </w:r>
      <w:proofErr w:type="gramEnd"/>
      <w:r w:rsidRPr="0016562D">
        <w:rPr>
          <w:rFonts w:hint="eastAsia"/>
          <w:color w:val="000000"/>
          <w:sz w:val="24"/>
        </w:rPr>
        <w:t>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4A2314" w:rsidRDefault="007F4E17">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A2314" w:rsidRDefault="007F4E17">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4A2314" w:rsidRDefault="007F4E17">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4A2314" w:rsidRDefault="007F4E17">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4A2314" w:rsidRDefault="007F4E17">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4A2314" w:rsidRDefault="007F4E17">
      <w:pPr>
        <w:spacing w:before="29" w:line="288" w:lineRule="auto"/>
        <w:ind w:firstLineChars="200" w:firstLine="480"/>
        <w:rPr>
          <w:color w:val="000000"/>
          <w:sz w:val="24"/>
        </w:rPr>
      </w:pPr>
      <w:r>
        <w:rPr>
          <w:rFonts w:hint="eastAsia"/>
          <w:color w:val="000000"/>
          <w:sz w:val="24"/>
        </w:rPr>
        <w:t>本报告期内，</w:t>
      </w:r>
      <w:r>
        <w:rPr>
          <w:rFonts w:hint="eastAsia"/>
          <w:color w:val="000000"/>
          <w:sz w:val="24"/>
        </w:rPr>
        <w:t>2017</w:t>
      </w:r>
      <w:r>
        <w:rPr>
          <w:rFonts w:hint="eastAsia"/>
          <w:color w:val="000000"/>
          <w:sz w:val="24"/>
        </w:rPr>
        <w:t>年债市收益率处于震荡上行的形态。基本面方面，经济数据由于季末效应导致预期上下波动，总体经济韧性较强，环保限产引发通胀预期时而抬升，而海外美欧央行紧缩政策频出，</w:t>
      </w:r>
      <w:proofErr w:type="gramStart"/>
      <w:r>
        <w:rPr>
          <w:rFonts w:hint="eastAsia"/>
          <w:color w:val="000000"/>
          <w:sz w:val="24"/>
        </w:rPr>
        <w:t>特朗普</w:t>
      </w:r>
      <w:proofErr w:type="gramEnd"/>
      <w:r>
        <w:rPr>
          <w:rFonts w:hint="eastAsia"/>
          <w:color w:val="00000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color w:val="000000"/>
          <w:sz w:val="24"/>
        </w:rPr>
        <w:t>MPA</w:t>
      </w:r>
      <w:r>
        <w:rPr>
          <w:rFonts w:hint="eastAsia"/>
          <w:color w:val="000000"/>
          <w:sz w:val="24"/>
        </w:rPr>
        <w:t>考核和金融去杠杆政策不时成为主导。十月份公布的流动性新</w:t>
      </w:r>
      <w:proofErr w:type="gramStart"/>
      <w:r>
        <w:rPr>
          <w:rFonts w:hint="eastAsia"/>
          <w:color w:val="000000"/>
          <w:sz w:val="24"/>
        </w:rPr>
        <w:t>规</w:t>
      </w:r>
      <w:proofErr w:type="gramEnd"/>
      <w:r>
        <w:rPr>
          <w:rFonts w:hint="eastAsia"/>
          <w:color w:val="000000"/>
          <w:sz w:val="24"/>
        </w:rPr>
        <w:t>更是对货币基金的流动性管理提出了更高的要求，使得银行间资金市场发生一定结构性的变化，非银和银行类机构之间的流动性差别进一步扩大。报告期间，三个月上海银行间拆借利率上行</w:t>
      </w:r>
      <w:r>
        <w:rPr>
          <w:rFonts w:hint="eastAsia"/>
          <w:color w:val="000000"/>
          <w:sz w:val="24"/>
        </w:rPr>
        <w:t>164BP</w:t>
      </w:r>
      <w:r>
        <w:rPr>
          <w:rFonts w:hint="eastAsia"/>
          <w:color w:val="000000"/>
          <w:sz w:val="24"/>
        </w:rPr>
        <w:t>到</w:t>
      </w:r>
      <w:r>
        <w:rPr>
          <w:rFonts w:hint="eastAsia"/>
          <w:color w:val="000000"/>
          <w:sz w:val="24"/>
        </w:rPr>
        <w:t>4.9133%</w:t>
      </w:r>
      <w:r>
        <w:rPr>
          <w:rFonts w:hint="eastAsia"/>
          <w:color w:val="000000"/>
          <w:sz w:val="24"/>
        </w:rPr>
        <w:t>。</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基金操作方面，十二月末我们视组合流动性情况增配了部分高收益的回购资产，提高了组合收益。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本报告期内，本基金</w:t>
      </w:r>
      <w:r w:rsidRPr="00C64C58">
        <w:rPr>
          <w:rFonts w:hint="eastAsia"/>
          <w:color w:val="000000"/>
          <w:sz w:val="24"/>
        </w:rPr>
        <w:t>A</w:t>
      </w:r>
      <w:r w:rsidRPr="00C64C58">
        <w:rPr>
          <w:rFonts w:hint="eastAsia"/>
          <w:color w:val="000000"/>
          <w:sz w:val="24"/>
        </w:rPr>
        <w:t>类基金份额净值收益率为</w:t>
      </w:r>
      <w:r w:rsidRPr="00C64C58">
        <w:rPr>
          <w:rFonts w:hint="eastAsia"/>
          <w:color w:val="000000"/>
          <w:sz w:val="24"/>
        </w:rPr>
        <w:t>3.9753%</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；本基金</w:t>
      </w:r>
      <w:r w:rsidRPr="00C64C58">
        <w:rPr>
          <w:rFonts w:hint="eastAsia"/>
          <w:color w:val="000000"/>
          <w:sz w:val="24"/>
        </w:rPr>
        <w:t>E</w:t>
      </w:r>
      <w:r w:rsidRPr="00C64C58">
        <w:rPr>
          <w:rFonts w:hint="eastAsia"/>
          <w:color w:val="000000"/>
          <w:sz w:val="24"/>
        </w:rPr>
        <w:t>类基金份额净值收益率为</w:t>
      </w:r>
      <w:r w:rsidRPr="00C64C58">
        <w:rPr>
          <w:rFonts w:hint="eastAsia"/>
          <w:color w:val="000000"/>
          <w:sz w:val="24"/>
        </w:rPr>
        <w:t>4.2236%</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w:t>
      </w:r>
      <w:proofErr w:type="gramStart"/>
      <w:r w:rsidRPr="00C64C58">
        <w:rPr>
          <w:rFonts w:hint="eastAsia"/>
          <w:color w:val="000000"/>
          <w:sz w:val="24"/>
        </w:rPr>
        <w:t>的久期管理</w:t>
      </w:r>
      <w:proofErr w:type="gramEnd"/>
      <w:r w:rsidRPr="00C64C58">
        <w:rPr>
          <w:rFonts w:hint="eastAsia"/>
          <w:color w:val="000000"/>
          <w:sz w:val="24"/>
        </w:rPr>
        <w:t>，力求严格控制信用风险、流动性风险和利率风险，努力为持有人创造稳健的收益。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4A2314" w:rsidRDefault="007F4E17">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4A2314" w:rsidRDefault="007F4E17">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w:t>
      </w:r>
      <w:proofErr w:type="gramStart"/>
      <w:r w:rsidRPr="00C64C58">
        <w:rPr>
          <w:rFonts w:hint="eastAsia"/>
          <w:color w:val="000000"/>
          <w:sz w:val="24"/>
        </w:rPr>
        <w:t>内利润</w:t>
      </w:r>
      <w:proofErr w:type="gramEnd"/>
      <w:r w:rsidRPr="00C64C58">
        <w:rPr>
          <w:rFonts w:hint="eastAsia"/>
          <w:color w:val="000000"/>
          <w:sz w:val="24"/>
        </w:rPr>
        <w:t>分配情况参见</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施罗德天益宝货币市场基金的管理人——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本托管人依法对交银施罗德基金管理有限公司编制和披露的交银施罗德天益宝货币市场基金</w:t>
      </w:r>
      <w:r w:rsidRPr="00C64C58">
        <w:rPr>
          <w:rFonts w:hint="eastAsia"/>
          <w:color w:val="000000"/>
          <w:sz w:val="24"/>
        </w:rPr>
        <w:t>2017</w:t>
      </w:r>
      <w:r w:rsidRPr="00C64C58">
        <w:rPr>
          <w:rFonts w:hint="eastAsia"/>
          <w:color w:val="000000"/>
          <w:sz w:val="24"/>
        </w:rPr>
        <w:t>年年度报告中财务指标、净值表现、利润分配情况、财务会计报告、投资组合报告等内容进行了核查，以上内容真实、准确和完整。</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交银施罗德天益宝货币市场基金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21959</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会计主体：交银施罗德天益宝货币市场基金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246,185,648.64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200,433,087.59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2,050,000.00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505.91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2,266,980,314.02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2,266,980,314.02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2,754,009,574.38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1,077.78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32,694,086.53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306,280.71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5,301,920,129.48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210,740,446.08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446,681,197.82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w:t>
            </w:r>
            <w:proofErr w:type="gramStart"/>
            <w:r w:rsidRPr="00B07174">
              <w:rPr>
                <w:rFonts w:hint="eastAsia"/>
                <w:color w:val="000000"/>
                <w:sz w:val="24"/>
              </w:rPr>
              <w:t>赎回款</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617,047.96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9,353.51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205,682.65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3,117.83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41,995.20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630.26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30,331.16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245,921.83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617,144.94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26,650.60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2,100.84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448,668,621.56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41,853.04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4,853,251,507.92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210,698,593.04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4,853,251,507.92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210,698,593.04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5,301,920,129.48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210,740,446.08</w:t>
            </w:r>
          </w:p>
        </w:tc>
      </w:tr>
    </w:tbl>
    <w:p w:rsidR="003519A5" w:rsidRDefault="00DA7531" w:rsidP="005124D4">
      <w:pPr>
        <w:spacing w:before="29" w:line="288" w:lineRule="auto"/>
        <w:jc w:val="left"/>
        <w:rPr>
          <w:kern w:val="0"/>
          <w:sz w:val="24"/>
        </w:rPr>
      </w:pPr>
      <w:bookmarkStart w:id="8" w:name="_GoBack"/>
      <w:bookmarkEnd w:id="8"/>
      <w:r>
        <w:rPr>
          <w:rFonts w:hint="eastAsia"/>
          <w:kern w:val="0"/>
          <w:sz w:val="24"/>
        </w:rPr>
        <w:t>注：</w:t>
      </w:r>
      <w:r w:rsidR="003519A5">
        <w:rPr>
          <w:rFonts w:hint="eastAsia"/>
          <w:kern w:val="0"/>
          <w:sz w:val="24"/>
        </w:rPr>
        <w:t>1</w:t>
      </w:r>
      <w:r w:rsidR="003519A5">
        <w:rPr>
          <w:rFonts w:hint="eastAsia"/>
          <w:kern w:val="0"/>
          <w:sz w:val="24"/>
        </w:rPr>
        <w:t>、报告截止日</w:t>
      </w:r>
      <w:r w:rsidR="003519A5">
        <w:rPr>
          <w:rFonts w:hint="eastAsia"/>
          <w:kern w:val="0"/>
          <w:sz w:val="24"/>
        </w:rPr>
        <w:t>2017</w:t>
      </w:r>
      <w:r w:rsidR="003519A5">
        <w:rPr>
          <w:rFonts w:hint="eastAsia"/>
          <w:kern w:val="0"/>
          <w:sz w:val="24"/>
        </w:rPr>
        <w:t>年</w:t>
      </w:r>
      <w:r w:rsidR="003519A5">
        <w:rPr>
          <w:rFonts w:hint="eastAsia"/>
          <w:kern w:val="0"/>
          <w:sz w:val="24"/>
        </w:rPr>
        <w:t>12</w:t>
      </w:r>
      <w:r w:rsidR="003519A5">
        <w:rPr>
          <w:rFonts w:hint="eastAsia"/>
          <w:kern w:val="0"/>
          <w:sz w:val="24"/>
        </w:rPr>
        <w:t>月</w:t>
      </w:r>
      <w:r w:rsidR="003519A5">
        <w:rPr>
          <w:rFonts w:hint="eastAsia"/>
          <w:kern w:val="0"/>
          <w:sz w:val="24"/>
        </w:rPr>
        <w:t>31</w:t>
      </w:r>
      <w:r w:rsidR="003519A5">
        <w:rPr>
          <w:rFonts w:hint="eastAsia"/>
          <w:kern w:val="0"/>
          <w:sz w:val="24"/>
        </w:rPr>
        <w:t>日，基金份额净值</w:t>
      </w:r>
      <w:r w:rsidR="003519A5">
        <w:rPr>
          <w:rFonts w:hint="eastAsia"/>
          <w:kern w:val="0"/>
          <w:sz w:val="24"/>
        </w:rPr>
        <w:t>1.0000</w:t>
      </w:r>
      <w:r w:rsidR="003519A5">
        <w:rPr>
          <w:rFonts w:hint="eastAsia"/>
          <w:kern w:val="0"/>
          <w:sz w:val="24"/>
        </w:rPr>
        <w:t>元，基金份额总额</w:t>
      </w:r>
      <w:r w:rsidR="003519A5">
        <w:rPr>
          <w:rFonts w:hint="eastAsia"/>
          <w:kern w:val="0"/>
          <w:sz w:val="24"/>
        </w:rPr>
        <w:t>4,853,251,507.92</w:t>
      </w:r>
      <w:r w:rsidR="003519A5">
        <w:rPr>
          <w:rFonts w:hint="eastAsia"/>
          <w:kern w:val="0"/>
          <w:sz w:val="24"/>
        </w:rPr>
        <w:t>份，其中</w:t>
      </w:r>
      <w:r w:rsidR="003519A5">
        <w:rPr>
          <w:rFonts w:hint="eastAsia"/>
          <w:kern w:val="0"/>
          <w:sz w:val="24"/>
        </w:rPr>
        <w:t>A</w:t>
      </w:r>
      <w:r w:rsidR="003519A5">
        <w:rPr>
          <w:rFonts w:hint="eastAsia"/>
          <w:kern w:val="0"/>
          <w:sz w:val="24"/>
        </w:rPr>
        <w:t>类基金份额总额</w:t>
      </w:r>
      <w:r w:rsidR="003519A5">
        <w:rPr>
          <w:rFonts w:hint="eastAsia"/>
          <w:kern w:val="0"/>
          <w:sz w:val="24"/>
        </w:rPr>
        <w:t>4,336,529.87</w:t>
      </w:r>
      <w:r w:rsidR="003519A5">
        <w:rPr>
          <w:rFonts w:hint="eastAsia"/>
          <w:kern w:val="0"/>
          <w:sz w:val="24"/>
        </w:rPr>
        <w:t>份，</w:t>
      </w:r>
      <w:r w:rsidR="003519A5">
        <w:rPr>
          <w:rFonts w:hint="eastAsia"/>
          <w:kern w:val="0"/>
          <w:sz w:val="24"/>
        </w:rPr>
        <w:t>E</w:t>
      </w:r>
      <w:r w:rsidR="003519A5">
        <w:rPr>
          <w:rFonts w:hint="eastAsia"/>
          <w:kern w:val="0"/>
          <w:sz w:val="24"/>
        </w:rPr>
        <w:t>类基金份额总额</w:t>
      </w:r>
      <w:r w:rsidR="003519A5">
        <w:rPr>
          <w:rFonts w:hint="eastAsia"/>
          <w:kern w:val="0"/>
          <w:sz w:val="24"/>
        </w:rPr>
        <w:t>4,848,914,978.05</w:t>
      </w:r>
      <w:r w:rsidR="003519A5">
        <w:rPr>
          <w:rFonts w:hint="eastAsia"/>
          <w:kern w:val="0"/>
          <w:sz w:val="24"/>
        </w:rPr>
        <w:t>份。</w:t>
      </w:r>
    </w:p>
    <w:p w:rsidR="00223DFB" w:rsidRPr="005124D4" w:rsidRDefault="00223DFB" w:rsidP="005124D4">
      <w:pPr>
        <w:spacing w:before="29" w:line="288" w:lineRule="auto"/>
        <w:jc w:val="left"/>
        <w:rPr>
          <w:kern w:val="0"/>
          <w:sz w:val="24"/>
        </w:rPr>
      </w:pPr>
      <w:r w:rsidRPr="005124D4">
        <w:rPr>
          <w:rFonts w:hint="eastAsia"/>
          <w:kern w:val="0"/>
          <w:sz w:val="24"/>
        </w:rPr>
        <w:t>2</w:t>
      </w:r>
      <w:r w:rsidRPr="005124D4">
        <w:rPr>
          <w:rFonts w:hint="eastAsia"/>
          <w:kern w:val="0"/>
          <w:sz w:val="24"/>
        </w:rPr>
        <w:t>、本财务报表的实际编制期间为</w:t>
      </w:r>
      <w:r w:rsidRPr="005124D4">
        <w:rPr>
          <w:rFonts w:hint="eastAsia"/>
          <w:kern w:val="0"/>
          <w:sz w:val="24"/>
        </w:rPr>
        <w:t>2017</w:t>
      </w:r>
      <w:r w:rsidRPr="005124D4">
        <w:rPr>
          <w:rFonts w:hint="eastAsia"/>
          <w:kern w:val="0"/>
          <w:sz w:val="24"/>
        </w:rPr>
        <w:t>年度和</w:t>
      </w:r>
      <w:r w:rsidRPr="005124D4">
        <w:rPr>
          <w:rFonts w:hint="eastAsia"/>
          <w:kern w:val="0"/>
          <w:sz w:val="24"/>
        </w:rPr>
        <w:t>2016</w:t>
      </w:r>
      <w:r w:rsidRPr="005124D4">
        <w:rPr>
          <w:rFonts w:hint="eastAsia"/>
          <w:kern w:val="0"/>
          <w:sz w:val="24"/>
        </w:rPr>
        <w:t>年</w:t>
      </w:r>
      <w:r w:rsidRPr="005124D4">
        <w:rPr>
          <w:rFonts w:hint="eastAsia"/>
          <w:kern w:val="0"/>
          <w:sz w:val="24"/>
        </w:rPr>
        <w:t>12</w:t>
      </w:r>
      <w:r w:rsidRPr="005124D4">
        <w:rPr>
          <w:rFonts w:hint="eastAsia"/>
          <w:kern w:val="0"/>
          <w:sz w:val="24"/>
        </w:rPr>
        <w:t>月</w:t>
      </w:r>
      <w:r w:rsidRPr="005124D4">
        <w:rPr>
          <w:rFonts w:hint="eastAsia"/>
          <w:kern w:val="0"/>
          <w:sz w:val="24"/>
        </w:rPr>
        <w:t>20</w:t>
      </w:r>
      <w:r w:rsidRPr="005124D4">
        <w:rPr>
          <w:rFonts w:hint="eastAsia"/>
          <w:kern w:val="0"/>
          <w:sz w:val="24"/>
        </w:rPr>
        <w:t>日</w:t>
      </w:r>
      <w:r w:rsidRPr="005124D4">
        <w:rPr>
          <w:rFonts w:hint="eastAsia"/>
          <w:kern w:val="0"/>
          <w:sz w:val="24"/>
        </w:rPr>
        <w:t>(</w:t>
      </w:r>
      <w:r w:rsidRPr="005124D4">
        <w:rPr>
          <w:rFonts w:hint="eastAsia"/>
          <w:kern w:val="0"/>
          <w:sz w:val="24"/>
        </w:rPr>
        <w:t>基金合同生效日</w:t>
      </w:r>
      <w:r w:rsidRPr="005124D4">
        <w:rPr>
          <w:rFonts w:hint="eastAsia"/>
          <w:kern w:val="0"/>
          <w:sz w:val="24"/>
        </w:rPr>
        <w:t>)</w:t>
      </w:r>
      <w:r w:rsidRPr="005124D4">
        <w:rPr>
          <w:rFonts w:hint="eastAsia"/>
          <w:kern w:val="0"/>
          <w:sz w:val="24"/>
        </w:rPr>
        <w:t>至</w:t>
      </w:r>
      <w:r w:rsidRPr="005124D4">
        <w:rPr>
          <w:rFonts w:hint="eastAsia"/>
          <w:kern w:val="0"/>
          <w:sz w:val="24"/>
        </w:rPr>
        <w:t>2016</w:t>
      </w:r>
      <w:r w:rsidRPr="005124D4">
        <w:rPr>
          <w:rFonts w:hint="eastAsia"/>
          <w:kern w:val="0"/>
          <w:sz w:val="24"/>
        </w:rPr>
        <w:t>年</w:t>
      </w:r>
      <w:r w:rsidRPr="005124D4">
        <w:rPr>
          <w:rFonts w:hint="eastAsia"/>
          <w:kern w:val="0"/>
          <w:sz w:val="24"/>
        </w:rPr>
        <w:t>12</w:t>
      </w:r>
      <w:r w:rsidRPr="005124D4">
        <w:rPr>
          <w:rFonts w:hint="eastAsia"/>
          <w:kern w:val="0"/>
          <w:sz w:val="24"/>
        </w:rPr>
        <w:t>月</w:t>
      </w:r>
      <w:r w:rsidRPr="005124D4">
        <w:rPr>
          <w:rFonts w:hint="eastAsia"/>
          <w:kern w:val="0"/>
          <w:sz w:val="24"/>
        </w:rPr>
        <w:t>31</w:t>
      </w:r>
      <w:r w:rsidRPr="005124D4">
        <w:rPr>
          <w:rFonts w:hint="eastAsia"/>
          <w:kern w:val="0"/>
          <w:sz w:val="24"/>
        </w:rPr>
        <w:t>日。</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会计主体：交银施罗德天益宝货币市场基金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00AB1CA3" w:rsidRPr="00C733D6">
        <w:rPr>
          <w:rFonts w:hint="eastAsia"/>
          <w:sz w:val="24"/>
        </w:rPr>
        <w:t>2017</w:t>
      </w:r>
      <w:r w:rsidR="00AB1CA3" w:rsidRPr="00C733D6">
        <w:rPr>
          <w:rFonts w:hint="eastAsia"/>
          <w:sz w:val="24"/>
        </w:rPr>
        <w:t>年度及</w:t>
      </w:r>
      <w:r w:rsidR="00AB1CA3" w:rsidRPr="00C733D6">
        <w:rPr>
          <w:rFonts w:hint="eastAsia"/>
          <w:sz w:val="24"/>
        </w:rPr>
        <w:t>2016</w:t>
      </w:r>
      <w:r w:rsidR="00AB1CA3" w:rsidRPr="00C733D6">
        <w:rPr>
          <w:rFonts w:hint="eastAsia"/>
          <w:sz w:val="24"/>
        </w:rPr>
        <w:t>年</w:t>
      </w:r>
      <w:r w:rsidR="00AB1CA3" w:rsidRPr="00C733D6">
        <w:rPr>
          <w:rFonts w:hint="eastAsia"/>
          <w:sz w:val="24"/>
        </w:rPr>
        <w:t>12</w:t>
      </w:r>
      <w:r w:rsidR="00AB1CA3" w:rsidRPr="00C733D6">
        <w:rPr>
          <w:rFonts w:hint="eastAsia"/>
          <w:sz w:val="24"/>
        </w:rPr>
        <w:t>月</w:t>
      </w:r>
      <w:r w:rsidR="00AB1CA3" w:rsidRPr="00C733D6">
        <w:rPr>
          <w:rFonts w:hint="eastAsia"/>
          <w:sz w:val="24"/>
        </w:rPr>
        <w:t>20</w:t>
      </w:r>
      <w:r w:rsidR="00AB1CA3" w:rsidRPr="00C733D6">
        <w:rPr>
          <w:rFonts w:hint="eastAsia"/>
          <w:sz w:val="24"/>
        </w:rPr>
        <w:t>日</w:t>
      </w:r>
      <w:r w:rsidR="00AB1CA3" w:rsidRPr="00C733D6">
        <w:rPr>
          <w:rFonts w:hint="eastAsia"/>
          <w:sz w:val="24"/>
        </w:rPr>
        <w:t>(</w:t>
      </w:r>
      <w:r w:rsidR="00AB1CA3" w:rsidRPr="00C733D6">
        <w:rPr>
          <w:rFonts w:hint="eastAsia"/>
          <w:sz w:val="24"/>
        </w:rPr>
        <w:t>基金合同生效日</w:t>
      </w:r>
      <w:r w:rsidR="00AB1CA3" w:rsidRPr="00C733D6">
        <w:rPr>
          <w:rFonts w:hint="eastAsia"/>
          <w:sz w:val="24"/>
        </w:rPr>
        <w:t>)</w:t>
      </w:r>
      <w:r w:rsidR="00AB1CA3" w:rsidRPr="00C733D6">
        <w:rPr>
          <w:rFonts w:hint="eastAsia"/>
          <w:sz w:val="24"/>
        </w:rPr>
        <w:t>至</w:t>
      </w:r>
      <w:r w:rsidR="00AB1CA3" w:rsidRPr="00C733D6">
        <w:rPr>
          <w:rFonts w:hint="eastAsia"/>
          <w:sz w:val="24"/>
        </w:rPr>
        <w:t>2016</w:t>
      </w:r>
      <w:r w:rsidR="00AB1CA3" w:rsidRPr="00C733D6">
        <w:rPr>
          <w:rFonts w:hint="eastAsia"/>
          <w:sz w:val="24"/>
        </w:rPr>
        <w:t>年</w:t>
      </w:r>
      <w:r w:rsidR="00AB1CA3" w:rsidRPr="00C733D6">
        <w:rPr>
          <w:rFonts w:hint="eastAsia"/>
          <w:sz w:val="24"/>
        </w:rPr>
        <w:t>12</w:t>
      </w:r>
      <w:r w:rsidR="00AB1CA3" w:rsidRPr="00C733D6">
        <w:rPr>
          <w:rFonts w:hint="eastAsia"/>
          <w:sz w:val="24"/>
        </w:rPr>
        <w:t>月</w:t>
      </w:r>
      <w:r w:rsidR="00AB1CA3" w:rsidRPr="00C733D6">
        <w:rPr>
          <w:rFonts w:hint="eastAsia"/>
          <w:sz w:val="24"/>
        </w:rPr>
        <w:t>31</w:t>
      </w:r>
      <w:r w:rsidR="00AB1CA3" w:rsidRPr="00C733D6">
        <w:rPr>
          <w:rFonts w:hint="eastAsia"/>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20</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371,897,090.96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318,861.38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371,596,205.82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318,861.38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163,197,755.69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310,014.50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195,470,051.37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12,928,398.76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8,846.88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300,885.14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300,885.14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19,192,906.83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16,208.44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12,487,953.25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9,353.51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4,162,947.71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3,117.83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846,974.37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630.26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1,420,599.26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1,420,599.26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274,432.24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3,106.84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352,704,184.13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302,652.94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352,704,184.13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302,652.94</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会计主体：交银施罗德天益宝货币市场基金</w:t>
      </w:r>
    </w:p>
    <w:p w:rsidR="00223DFB" w:rsidRPr="000452E1" w:rsidRDefault="00223DFB" w:rsidP="000452E1">
      <w:pPr>
        <w:spacing w:before="29" w:line="288" w:lineRule="auto"/>
        <w:rPr>
          <w:sz w:val="24"/>
        </w:rPr>
      </w:pPr>
      <w:r w:rsidRPr="000452E1">
        <w:rPr>
          <w:rFonts w:hint="eastAsia"/>
          <w:sz w:val="24"/>
        </w:rPr>
        <w:t>本报告期：</w:t>
      </w:r>
      <w:r w:rsidR="002F2384" w:rsidRPr="00C733D6">
        <w:rPr>
          <w:rFonts w:hint="eastAsia"/>
          <w:sz w:val="24"/>
        </w:rPr>
        <w:t>2017</w:t>
      </w:r>
      <w:r w:rsidR="002F2384" w:rsidRPr="00C733D6">
        <w:rPr>
          <w:rFonts w:hint="eastAsia"/>
          <w:sz w:val="24"/>
        </w:rPr>
        <w:t>年度及</w:t>
      </w:r>
      <w:r w:rsidR="002F2384" w:rsidRPr="00C733D6">
        <w:rPr>
          <w:rFonts w:hint="eastAsia"/>
          <w:sz w:val="24"/>
        </w:rPr>
        <w:t>2016</w:t>
      </w:r>
      <w:r w:rsidR="002F2384" w:rsidRPr="00C733D6">
        <w:rPr>
          <w:rFonts w:hint="eastAsia"/>
          <w:sz w:val="24"/>
        </w:rPr>
        <w:t>年</w:t>
      </w:r>
      <w:r w:rsidR="002F2384" w:rsidRPr="00C733D6">
        <w:rPr>
          <w:rFonts w:hint="eastAsia"/>
          <w:sz w:val="24"/>
        </w:rPr>
        <w:t>12</w:t>
      </w:r>
      <w:r w:rsidR="002F2384" w:rsidRPr="00C733D6">
        <w:rPr>
          <w:rFonts w:hint="eastAsia"/>
          <w:sz w:val="24"/>
        </w:rPr>
        <w:t>月</w:t>
      </w:r>
      <w:r w:rsidR="002F2384" w:rsidRPr="00C733D6">
        <w:rPr>
          <w:rFonts w:hint="eastAsia"/>
          <w:sz w:val="24"/>
        </w:rPr>
        <w:t>20</w:t>
      </w:r>
      <w:r w:rsidR="002F2384" w:rsidRPr="00C733D6">
        <w:rPr>
          <w:rFonts w:hint="eastAsia"/>
          <w:sz w:val="24"/>
        </w:rPr>
        <w:t>日</w:t>
      </w:r>
      <w:r w:rsidR="002F2384" w:rsidRPr="00C733D6">
        <w:rPr>
          <w:rFonts w:hint="eastAsia"/>
          <w:sz w:val="24"/>
        </w:rPr>
        <w:t>(</w:t>
      </w:r>
      <w:r w:rsidR="002F2384" w:rsidRPr="00C733D6">
        <w:rPr>
          <w:rFonts w:hint="eastAsia"/>
          <w:sz w:val="24"/>
        </w:rPr>
        <w:t>基金合同生效日</w:t>
      </w:r>
      <w:r w:rsidR="002F2384" w:rsidRPr="00C733D6">
        <w:rPr>
          <w:rFonts w:hint="eastAsia"/>
          <w:sz w:val="24"/>
        </w:rPr>
        <w:t>)</w:t>
      </w:r>
      <w:r w:rsidR="002F2384" w:rsidRPr="00C733D6">
        <w:rPr>
          <w:rFonts w:hint="eastAsia"/>
          <w:sz w:val="24"/>
        </w:rPr>
        <w:t>至</w:t>
      </w:r>
      <w:r w:rsidR="002F2384" w:rsidRPr="00C733D6">
        <w:rPr>
          <w:rFonts w:hint="eastAsia"/>
          <w:sz w:val="24"/>
        </w:rPr>
        <w:t>2016</w:t>
      </w:r>
      <w:r w:rsidR="002F2384" w:rsidRPr="00C733D6">
        <w:rPr>
          <w:rFonts w:hint="eastAsia"/>
          <w:sz w:val="24"/>
        </w:rPr>
        <w:t>年</w:t>
      </w:r>
      <w:r w:rsidR="002F2384" w:rsidRPr="00C733D6">
        <w:rPr>
          <w:rFonts w:hint="eastAsia"/>
          <w:sz w:val="24"/>
        </w:rPr>
        <w:t>12</w:t>
      </w:r>
      <w:r w:rsidR="002F2384" w:rsidRPr="00C733D6">
        <w:rPr>
          <w:rFonts w:hint="eastAsia"/>
          <w:sz w:val="24"/>
        </w:rPr>
        <w:t>月</w:t>
      </w:r>
      <w:r w:rsidR="002F2384" w:rsidRPr="00C733D6">
        <w:rPr>
          <w:rFonts w:hint="eastAsia"/>
          <w:sz w:val="24"/>
        </w:rPr>
        <w:t>31</w:t>
      </w:r>
      <w:r w:rsidR="002F2384" w:rsidRPr="00C733D6">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210,698,593.04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210,698,593.04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4,642,552,914.88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4,642,552,914.88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10,436,566,072.19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10,436,566,072.19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-5,794,013,157.31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-5,794,013,157.31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4,853,251,507.92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4,853,251,507.92</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20</w:t>
            </w:r>
            <w:r w:rsidRPr="00A96CD0">
              <w:rPr>
                <w:rFonts w:ascii="Times New Roman" w:hAnsi="Times New Roman" w:hint="eastAsia"/>
                <w:b/>
                <w:kern w:val="2"/>
              </w:rPr>
              <w:t>日（基金合同生效日）至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200,005,301.35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200,005,301.35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302,652.94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302,652.94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10,693,291.69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10,693,291.69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10,695,503.34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10,695,503.34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-2,211.65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-2,211.65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-302,652.94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-302,652.94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210,698,593.04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210,698,593.04</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w:t>
      </w:r>
      <w:proofErr w:type="gramStart"/>
      <w:r w:rsidR="005D28AC" w:rsidRPr="00A96CD0">
        <w:rPr>
          <w:rFonts w:hint="eastAsia"/>
          <w:sz w:val="24"/>
        </w:rPr>
        <w:t>夏华龙</w:t>
      </w:r>
      <w:proofErr w:type="gramEnd"/>
      <w:r w:rsidR="005D28AC" w:rsidRPr="00A96CD0">
        <w:rPr>
          <w:rFonts w:hint="eastAsia"/>
          <w:sz w:val="24"/>
        </w:rPr>
        <w:t>，会计机构负责人：单江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4A2314" w:rsidRDefault="007F4E17">
      <w:pPr>
        <w:spacing w:before="29" w:line="288" w:lineRule="auto"/>
        <w:ind w:firstLineChars="200" w:firstLine="480"/>
        <w:rPr>
          <w:color w:val="000000"/>
          <w:sz w:val="24"/>
        </w:rPr>
      </w:pPr>
      <w:r>
        <w:rPr>
          <w:rFonts w:hint="eastAsia"/>
          <w:color w:val="000000"/>
          <w:sz w:val="24"/>
        </w:rPr>
        <w:t>交银施罗德天益宝货币市场基金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[2016]2776</w:t>
      </w:r>
      <w:r>
        <w:rPr>
          <w:rFonts w:hint="eastAsia"/>
          <w:color w:val="00000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rFonts w:hint="eastAsia"/>
          <w:color w:val="000000"/>
          <w:sz w:val="24"/>
        </w:rPr>
        <w:t>200,005,301.35</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w:t>
      </w:r>
      <w:proofErr w:type="gramStart"/>
      <w:r>
        <w:rPr>
          <w:rFonts w:hint="eastAsia"/>
          <w:color w:val="000000"/>
          <w:sz w:val="24"/>
        </w:rPr>
        <w:t>中天验字</w:t>
      </w:r>
      <w:proofErr w:type="gramEnd"/>
      <w:r>
        <w:rPr>
          <w:rFonts w:hint="eastAsia"/>
          <w:color w:val="000000"/>
          <w:sz w:val="24"/>
        </w:rPr>
        <w:t>(2016)</w:t>
      </w:r>
      <w:r>
        <w:rPr>
          <w:rFonts w:hint="eastAsia"/>
          <w:color w:val="000000"/>
          <w:sz w:val="24"/>
        </w:rPr>
        <w:t>第</w:t>
      </w:r>
      <w:r>
        <w:rPr>
          <w:rFonts w:hint="eastAsia"/>
          <w:color w:val="000000"/>
          <w:sz w:val="24"/>
        </w:rPr>
        <w:t>1648</w:t>
      </w:r>
      <w:r>
        <w:rPr>
          <w:rFonts w:hint="eastAsia"/>
          <w:color w:val="000000"/>
          <w:sz w:val="24"/>
        </w:rPr>
        <w:t>号验资报告予以验证。经向中国证监会备案，《交银施罗德天益宝货币市场基金基金合同》于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20</w:t>
      </w:r>
      <w:r>
        <w:rPr>
          <w:rFonts w:hint="eastAsia"/>
          <w:color w:val="000000"/>
          <w:sz w:val="24"/>
        </w:rPr>
        <w:t>日正式生效，基金合同生效日的基金份额总额为</w:t>
      </w:r>
      <w:r>
        <w:rPr>
          <w:rFonts w:hint="eastAsia"/>
          <w:color w:val="000000"/>
          <w:sz w:val="24"/>
        </w:rPr>
        <w:t>200,005,301.35</w:t>
      </w:r>
      <w:r>
        <w:rPr>
          <w:rFonts w:hint="eastAsia"/>
          <w:color w:val="000000"/>
          <w:sz w:val="24"/>
        </w:rPr>
        <w:t>份基金份额。本基金的基金管理人为交银施罗德基金管理有限公司，基金托管人为中国工商银行股份有限公司。</w:t>
      </w:r>
    </w:p>
    <w:p w:rsidR="004A2314" w:rsidRDefault="007F4E17">
      <w:pPr>
        <w:spacing w:before="29" w:line="288" w:lineRule="auto"/>
        <w:ind w:firstLineChars="200" w:firstLine="480"/>
        <w:rPr>
          <w:color w:val="000000"/>
          <w:sz w:val="24"/>
        </w:rPr>
      </w:pPr>
      <w:r>
        <w:rPr>
          <w:rFonts w:hint="eastAsia"/>
          <w:color w:val="000000"/>
          <w:sz w:val="24"/>
        </w:rPr>
        <w:t>根据《交银施罗德天益宝货币市场基金基金合同》和《交银施罗德天益宝货币市场基金招募说明书》的相关规定，本基金根据销售服务费收取方式的不同，将基金份额分为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w:t>
      </w:r>
      <w:proofErr w:type="gramStart"/>
      <w:r>
        <w:rPr>
          <w:rFonts w:hint="eastAsia"/>
          <w:color w:val="000000"/>
          <w:sz w:val="24"/>
        </w:rPr>
        <w:t>七日年化收益率</w:t>
      </w:r>
      <w:proofErr w:type="gramEnd"/>
      <w:r>
        <w:rPr>
          <w:rFonts w:hint="eastAsia"/>
          <w:color w:val="000000"/>
          <w:sz w:val="24"/>
        </w:rPr>
        <w:t>。投资者可自行选择申购的基金份额类别，除非基金管理人在未来另行公告开通相关业务，本基金不同基金份额类别之间不得互相转换。</w:t>
      </w:r>
    </w:p>
    <w:p w:rsidR="004A2314" w:rsidRDefault="007F4E17">
      <w:pPr>
        <w:spacing w:before="29" w:line="288" w:lineRule="auto"/>
        <w:ind w:firstLineChars="200" w:firstLine="480"/>
        <w:rPr>
          <w:color w:val="000000"/>
          <w:sz w:val="24"/>
        </w:rPr>
      </w:pPr>
      <w:r>
        <w:rPr>
          <w:rFonts w:hint="eastAsia"/>
          <w:color w:val="000000"/>
          <w:sz w:val="24"/>
        </w:rPr>
        <w:t>根据《中华人民共和国证券投资基金法》和《交银施罗德天益宝货币市场基金基金合同》的有关规定，本基金的投资范围为具有良好流动性的金融工具，包括现金，期限在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年以内（含</w:t>
      </w:r>
      <w:r>
        <w:rPr>
          <w:rFonts w:hint="eastAsia"/>
          <w:color w:val="000000"/>
          <w:sz w:val="24"/>
        </w:rPr>
        <w:t>1</w:t>
      </w:r>
      <w:r>
        <w:rPr>
          <w:rFonts w:hint="eastAsia"/>
          <w:color w:val="000000"/>
          <w:sz w:val="24"/>
        </w:rPr>
        <w:t>年）的银行存款、债券回购、中央银行票据、同业存单，剩余期限在</w:t>
      </w:r>
      <w:r>
        <w:rPr>
          <w:rFonts w:hint="eastAsia"/>
          <w:color w:val="000000"/>
          <w:sz w:val="24"/>
        </w:rPr>
        <w:t>397</w:t>
      </w:r>
      <w:r>
        <w:rPr>
          <w:rFonts w:hint="eastAsia"/>
          <w:color w:val="000000"/>
          <w:sz w:val="24"/>
        </w:rPr>
        <w:t>天以内（含</w:t>
      </w:r>
      <w:r>
        <w:rPr>
          <w:rFonts w:hint="eastAsia"/>
          <w:color w:val="000000"/>
          <w:sz w:val="24"/>
        </w:rPr>
        <w:t>397</w:t>
      </w:r>
      <w:r>
        <w:rPr>
          <w:rFonts w:hint="eastAsia"/>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4A2314" w:rsidRDefault="007F4E17">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颁布的《证券投资基金会计核算业务指引》、《交银施罗德天益宝货币市场基金基金合同》和在财务报表附注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4A2314" w:rsidRDefault="004A2314">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年度和</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20</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日及</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年度和</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20</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重要会计政策和会计估计</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 </w:t>
      </w:r>
      <w:r w:rsidRPr="006B06B5">
        <w:rPr>
          <w:rFonts w:ascii="Times New Roman" w:hAnsi="Times New Roman" w:cs="Times New Roman" w:hint="eastAsia"/>
          <w:kern w:val="0"/>
          <w:szCs w:val="24"/>
        </w:rPr>
        <w:t>会计年度</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本基金会计年度为公历</w:t>
      </w:r>
      <w:r w:rsidRPr="00FE0F8A">
        <w:rPr>
          <w:rFonts w:hint="eastAsia"/>
          <w:color w:val="000000"/>
          <w:sz w:val="24"/>
        </w:rPr>
        <w:t>1</w:t>
      </w:r>
      <w:r w:rsidRPr="00FE0F8A">
        <w:rPr>
          <w:rFonts w:hint="eastAsia"/>
          <w:color w:val="000000"/>
          <w:sz w:val="24"/>
        </w:rPr>
        <w:t>月</w:t>
      </w:r>
      <w:r w:rsidRPr="00FE0F8A">
        <w:rPr>
          <w:rFonts w:hint="eastAsia"/>
          <w:color w:val="000000"/>
          <w:sz w:val="24"/>
        </w:rPr>
        <w:t>1</w:t>
      </w:r>
      <w:r w:rsidRPr="00FE0F8A">
        <w:rPr>
          <w:rFonts w:hint="eastAsia"/>
          <w:color w:val="000000"/>
          <w:sz w:val="24"/>
        </w:rPr>
        <w:t>日起至</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日止。本财务报表的实际编制期间为</w:t>
      </w:r>
      <w:r w:rsidRPr="00FE0F8A">
        <w:rPr>
          <w:rFonts w:hint="eastAsia"/>
          <w:color w:val="000000"/>
          <w:sz w:val="24"/>
        </w:rPr>
        <w:t>2017</w:t>
      </w:r>
      <w:r w:rsidRPr="00FE0F8A">
        <w:rPr>
          <w:rFonts w:hint="eastAsia"/>
          <w:color w:val="000000"/>
          <w:sz w:val="24"/>
        </w:rPr>
        <w:t>年度和</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20</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w:t>
      </w:r>
    </w:p>
    <w:p w:rsidR="00223DFB" w:rsidRPr="00CB1276" w:rsidRDefault="00223DFB" w:rsidP="00CB1276">
      <w:pPr>
        <w:spacing w:line="360"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7.4.4.2 </w:t>
      </w:r>
      <w:r w:rsidRPr="006B06B5">
        <w:rPr>
          <w:rFonts w:ascii="Times New Roman" w:hAnsi="Times New Roman" w:cs="Times New Roman" w:hint="eastAsia"/>
          <w:kern w:val="0"/>
          <w:szCs w:val="24"/>
        </w:rPr>
        <w:t>记账本位币</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本基金的记账本位币为人民币。</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7.4.4.3 </w:t>
      </w:r>
      <w:r w:rsidRPr="006B06B5">
        <w:rPr>
          <w:rFonts w:ascii="Times New Roman" w:hAnsi="Times New Roman" w:cs="Times New Roman" w:hint="eastAsia"/>
          <w:kern w:val="0"/>
          <w:szCs w:val="24"/>
        </w:rPr>
        <w:t>金融资产和金融负债的分类</w:t>
      </w:r>
    </w:p>
    <w:p w:rsidR="004A2314" w:rsidRDefault="007F4E17">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金融资产的分类</w:t>
      </w:r>
    </w:p>
    <w:p w:rsidR="004A2314" w:rsidRDefault="007F4E17">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A2314" w:rsidRDefault="007F4E17">
      <w:pPr>
        <w:spacing w:before="29" w:line="288" w:lineRule="auto"/>
        <w:ind w:firstLineChars="200" w:firstLine="480"/>
        <w:rPr>
          <w:color w:val="000000"/>
          <w:sz w:val="24"/>
        </w:rPr>
      </w:pPr>
      <w:r>
        <w:rPr>
          <w:rFonts w:hint="eastAsia"/>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4A2314" w:rsidRDefault="007F4E17">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A2314" w:rsidRDefault="007F4E17">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金融负债的分类</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7.4.4.4 </w:t>
      </w:r>
      <w:r w:rsidRPr="006B06B5">
        <w:rPr>
          <w:rFonts w:ascii="Times New Roman" w:hAnsi="Times New Roman" w:cs="Times New Roman" w:hint="eastAsia"/>
          <w:kern w:val="0"/>
          <w:szCs w:val="24"/>
        </w:rPr>
        <w:t>金融资产和金融负债的初始确认、后续计量和终止确认</w:t>
      </w:r>
    </w:p>
    <w:p w:rsidR="004A2314" w:rsidRDefault="007F4E17">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rsidR="004A2314" w:rsidRDefault="007F4E17">
      <w:pPr>
        <w:spacing w:before="29" w:line="288" w:lineRule="auto"/>
        <w:ind w:firstLineChars="200" w:firstLine="480"/>
        <w:rPr>
          <w:color w:val="000000"/>
          <w:sz w:val="24"/>
        </w:rPr>
      </w:pPr>
      <w:r>
        <w:rPr>
          <w:rFonts w:hint="eastAsia"/>
          <w:color w:val="00000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w:t>
      </w:r>
      <w:proofErr w:type="gramStart"/>
      <w:r>
        <w:rPr>
          <w:rFonts w:hint="eastAsia"/>
          <w:color w:val="000000"/>
          <w:sz w:val="24"/>
        </w:rPr>
        <w:t>余成本</w:t>
      </w:r>
      <w:proofErr w:type="gramEnd"/>
      <w:r>
        <w:rPr>
          <w:rFonts w:hint="eastAsia"/>
          <w:color w:val="000000"/>
          <w:sz w:val="24"/>
        </w:rPr>
        <w:t>进行后续计量。</w:t>
      </w:r>
    </w:p>
    <w:p w:rsidR="004A2314" w:rsidRDefault="007F4E17">
      <w:pPr>
        <w:spacing w:before="29" w:line="288" w:lineRule="auto"/>
        <w:ind w:firstLineChars="200" w:firstLine="480"/>
        <w:rPr>
          <w:color w:val="000000"/>
          <w:sz w:val="24"/>
        </w:rPr>
      </w:pPr>
      <w:r>
        <w:rPr>
          <w:rFonts w:hint="eastAsia"/>
          <w:color w:val="000000"/>
          <w:sz w:val="24"/>
        </w:rPr>
        <w:t>金融资产满足下列条件之一的，予以终止确认：</w:t>
      </w:r>
      <w:r>
        <w:rPr>
          <w:rFonts w:hint="eastAsia"/>
          <w:color w:val="000000"/>
          <w:sz w:val="24"/>
        </w:rPr>
        <w:t xml:space="preserve">(1) </w:t>
      </w:r>
      <w:r>
        <w:rPr>
          <w:rFonts w:hint="eastAsia"/>
          <w:color w:val="000000"/>
          <w:sz w:val="24"/>
        </w:rPr>
        <w:t>收取该金融资产现金流量的合同权利终止；</w:t>
      </w:r>
      <w:r>
        <w:rPr>
          <w:rFonts w:hint="eastAsia"/>
          <w:color w:val="000000"/>
          <w:sz w:val="24"/>
        </w:rPr>
        <w:t xml:space="preserve">(2) </w:t>
      </w:r>
      <w:r>
        <w:rPr>
          <w:rFonts w:hint="eastAsia"/>
          <w:color w:val="000000"/>
          <w:sz w:val="24"/>
        </w:rPr>
        <w:t>该金融资产已转移，且本基金将金融资产所有权上几乎所有的风险和报酬转移给转入方；或者</w:t>
      </w:r>
      <w:r>
        <w:rPr>
          <w:rFonts w:hint="eastAsia"/>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4A2314" w:rsidRDefault="007F4E17">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7.4.4.5 </w:t>
      </w:r>
      <w:r w:rsidRPr="006B06B5">
        <w:rPr>
          <w:rFonts w:ascii="Times New Roman" w:hAnsi="Times New Roman" w:cs="Times New Roman" w:hint="eastAsia"/>
          <w:kern w:val="0"/>
          <w:szCs w:val="24"/>
        </w:rPr>
        <w:t>金融资产和金融负债的估值原则</w:t>
      </w:r>
    </w:p>
    <w:p w:rsidR="004A2314" w:rsidRDefault="007F4E17">
      <w:pPr>
        <w:spacing w:before="29" w:line="288" w:lineRule="auto"/>
        <w:ind w:firstLineChars="200" w:firstLine="480"/>
        <w:rPr>
          <w:color w:val="000000"/>
          <w:sz w:val="24"/>
        </w:rPr>
      </w:pPr>
      <w:r>
        <w:rPr>
          <w:rFonts w:hint="eastAsia"/>
          <w:color w:val="000000"/>
          <w:sz w:val="24"/>
        </w:rPr>
        <w:t>为了避免投资组合的账面价值与公允价值的差异导致基金资产净值发生重大偏离，从而对基金持有人的利益产生稀释或不公平的结果，基金管理人于每一计价</w:t>
      </w:r>
      <w:proofErr w:type="gramStart"/>
      <w:r>
        <w:rPr>
          <w:rFonts w:hint="eastAsia"/>
          <w:color w:val="000000"/>
          <w:sz w:val="24"/>
        </w:rPr>
        <w:t>日采用</w:t>
      </w:r>
      <w:proofErr w:type="gramEnd"/>
      <w:r>
        <w:rPr>
          <w:rFonts w:hint="eastAsia"/>
          <w:color w:val="000000"/>
          <w:sz w:val="24"/>
        </w:rPr>
        <w:t>投资组合的公允价值计算影子价格。当影子价格确定的基金资产净值与摊</w:t>
      </w:r>
      <w:proofErr w:type="gramStart"/>
      <w:r>
        <w:rPr>
          <w:rFonts w:hint="eastAsia"/>
          <w:color w:val="000000"/>
          <w:sz w:val="24"/>
        </w:rPr>
        <w:t>余成本</w:t>
      </w:r>
      <w:proofErr w:type="gramEnd"/>
      <w:r>
        <w:rPr>
          <w:rFonts w:hint="eastAsia"/>
          <w:color w:val="000000"/>
          <w:sz w:val="24"/>
        </w:rPr>
        <w:t>法计算的基金资产净值的负偏离度的绝对值达到或超过</w:t>
      </w:r>
      <w:r>
        <w:rPr>
          <w:rFonts w:hint="eastAsia"/>
          <w:color w:val="000000"/>
          <w:sz w:val="24"/>
        </w:rPr>
        <w:t>0.25%</w:t>
      </w:r>
      <w:r>
        <w:rPr>
          <w:rFonts w:hint="eastAsia"/>
          <w:color w:val="000000"/>
          <w:sz w:val="24"/>
        </w:rPr>
        <w:t>或正偏离度绝对值达到或超过</w:t>
      </w:r>
      <w:r>
        <w:rPr>
          <w:rFonts w:hint="eastAsia"/>
          <w:color w:val="000000"/>
          <w:sz w:val="24"/>
        </w:rPr>
        <w:t>0.5%</w:t>
      </w:r>
      <w:r>
        <w:rPr>
          <w:rFonts w:hint="eastAsia"/>
          <w:color w:val="000000"/>
          <w:sz w:val="24"/>
        </w:rPr>
        <w:t>时，基金管理人应根据相关法律法规采取相应措施，使基金资产净值更能公允地反映基金投资组合价值。</w:t>
      </w:r>
    </w:p>
    <w:p w:rsidR="004A2314" w:rsidRDefault="007F4E17">
      <w:pPr>
        <w:spacing w:before="29" w:line="288" w:lineRule="auto"/>
        <w:ind w:firstLineChars="200" w:firstLine="480"/>
        <w:rPr>
          <w:color w:val="000000"/>
          <w:sz w:val="24"/>
        </w:rPr>
      </w:pPr>
      <w:r>
        <w:rPr>
          <w:rFonts w:hint="eastAsia"/>
          <w:color w:val="000000"/>
          <w:sz w:val="24"/>
        </w:rPr>
        <w:t>计算影子价格时按如下原则确定债券投资和资产支持证券投资的公允价值：</w:t>
      </w:r>
    </w:p>
    <w:p w:rsidR="004A2314" w:rsidRDefault="007F4E17">
      <w:pPr>
        <w:spacing w:before="29" w:line="288" w:lineRule="auto"/>
        <w:ind w:firstLineChars="200" w:firstLine="480"/>
        <w:rPr>
          <w:color w:val="000000"/>
          <w:sz w:val="24"/>
        </w:rPr>
      </w:pPr>
      <w:r>
        <w:rPr>
          <w:rFonts w:hint="eastAsia"/>
          <w:color w:val="000000"/>
          <w:sz w:val="24"/>
        </w:rPr>
        <w:t>(1)</w:t>
      </w:r>
      <w:r>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A2314" w:rsidRDefault="007F4E17">
      <w:pPr>
        <w:spacing w:before="29" w:line="288" w:lineRule="auto"/>
        <w:ind w:firstLineChars="200" w:firstLine="480"/>
        <w:rPr>
          <w:color w:val="000000"/>
          <w:sz w:val="24"/>
        </w:rPr>
      </w:pPr>
      <w:r>
        <w:rPr>
          <w:rFonts w:hint="eastAsia"/>
          <w:color w:val="000000"/>
          <w:sz w:val="24"/>
        </w:rPr>
        <w:t>(2)</w:t>
      </w:r>
      <w:r>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如经济环境发生重大变化或证券发行人发生影响金融工具价格的重大事件，应对估值进行调整并确定公允价值。</w:t>
      </w:r>
    </w:p>
    <w:p w:rsidR="00223DFB" w:rsidRPr="00CB1276" w:rsidRDefault="00223DFB" w:rsidP="00CB1276">
      <w:pPr>
        <w:autoSpaceDE w:val="0"/>
        <w:autoSpaceDN w:val="0"/>
        <w:adjustRightInd w:val="0"/>
        <w:spacing w:line="360" w:lineRule="auto"/>
        <w:jc w:val="left"/>
        <w:rPr>
          <w:rFonts w:asciiTheme="minorEastAsia" w:eastAsiaTheme="minorEastAsia" w:hAnsiTheme="minorEastAsia"/>
          <w:b/>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7.4.4.6 </w:t>
      </w:r>
      <w:r w:rsidRPr="006B06B5">
        <w:rPr>
          <w:rFonts w:ascii="Times New Roman" w:hAnsi="Times New Roman" w:cs="Times New Roman" w:hint="eastAsia"/>
          <w:kern w:val="0"/>
          <w:szCs w:val="24"/>
        </w:rPr>
        <w:t>金融资产和金融负债的</w:t>
      </w:r>
      <w:proofErr w:type="gramStart"/>
      <w:r w:rsidRPr="006B06B5">
        <w:rPr>
          <w:rFonts w:ascii="Times New Roman" w:hAnsi="Times New Roman" w:cs="Times New Roman" w:hint="eastAsia"/>
          <w:kern w:val="0"/>
          <w:szCs w:val="24"/>
        </w:rPr>
        <w:t>抵销</w:t>
      </w:r>
      <w:proofErr w:type="gramEnd"/>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本基金持有的资产和承担的负债基本为金融资产和金融负债。当本基金</w:t>
      </w:r>
      <w:r w:rsidRPr="00FE0F8A">
        <w:rPr>
          <w:rFonts w:hint="eastAsia"/>
          <w:color w:val="000000"/>
          <w:sz w:val="24"/>
        </w:rPr>
        <w:t xml:space="preserve">1) </w:t>
      </w:r>
      <w:r w:rsidRPr="00FE0F8A">
        <w:rPr>
          <w:rFonts w:hint="eastAsia"/>
          <w:color w:val="000000"/>
          <w:sz w:val="24"/>
        </w:rPr>
        <w:t>具有</w:t>
      </w:r>
      <w:proofErr w:type="gramStart"/>
      <w:r w:rsidRPr="00FE0F8A">
        <w:rPr>
          <w:rFonts w:hint="eastAsia"/>
          <w:color w:val="000000"/>
          <w:sz w:val="24"/>
        </w:rPr>
        <w:t>抵销</w:t>
      </w:r>
      <w:proofErr w:type="gramEnd"/>
      <w:r w:rsidRPr="00FE0F8A">
        <w:rPr>
          <w:rFonts w:hint="eastAsia"/>
          <w:color w:val="000000"/>
          <w:sz w:val="24"/>
        </w:rPr>
        <w:t>已确认金额的法定权利且该种法定权利现在是可执行的；且</w:t>
      </w:r>
      <w:r w:rsidRPr="00FE0F8A">
        <w:rPr>
          <w:rFonts w:hint="eastAsia"/>
          <w:color w:val="000000"/>
          <w:sz w:val="24"/>
        </w:rPr>
        <w:t xml:space="preserve">2) </w:t>
      </w:r>
      <w:r w:rsidRPr="00FE0F8A">
        <w:rPr>
          <w:rFonts w:hint="eastAsia"/>
          <w:color w:val="000000"/>
          <w:sz w:val="24"/>
        </w:rPr>
        <w:t>交易双方准备按净额结算时，金融资产与金融负债按</w:t>
      </w:r>
      <w:proofErr w:type="gramStart"/>
      <w:r w:rsidRPr="00FE0F8A">
        <w:rPr>
          <w:rFonts w:hint="eastAsia"/>
          <w:color w:val="000000"/>
          <w:sz w:val="24"/>
        </w:rPr>
        <w:t>抵销</w:t>
      </w:r>
      <w:proofErr w:type="gramEnd"/>
      <w:r w:rsidRPr="00FE0F8A">
        <w:rPr>
          <w:rFonts w:hint="eastAsia"/>
          <w:color w:val="000000"/>
          <w:sz w:val="24"/>
        </w:rPr>
        <w:t>后的净额在资产负债表中列示。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7.4.4.7 </w:t>
      </w:r>
      <w:r w:rsidRPr="006B06B5">
        <w:rPr>
          <w:rFonts w:ascii="Times New Roman" w:hAnsi="Times New Roman" w:cs="Times New Roman" w:hint="eastAsia"/>
          <w:kern w:val="0"/>
          <w:szCs w:val="24"/>
        </w:rPr>
        <w:t>实收基金</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实收基金为对外发行基金份额所募集的总金额。每份基金份额面值为人民币</w:t>
      </w:r>
      <w:r w:rsidRPr="00FE0F8A">
        <w:rPr>
          <w:rFonts w:hint="eastAsia"/>
          <w:color w:val="000000"/>
          <w:sz w:val="24"/>
        </w:rPr>
        <w:t>1.00</w:t>
      </w:r>
      <w:r w:rsidRPr="00FE0F8A">
        <w:rPr>
          <w:rFonts w:hint="eastAsia"/>
          <w:color w:val="000000"/>
          <w:sz w:val="24"/>
        </w:rPr>
        <w:t>元。由于申购和和赎回引起的实收基金的变动分别于上述各交易确认</w:t>
      </w:r>
      <w:proofErr w:type="gramStart"/>
      <w:r w:rsidRPr="00FE0F8A">
        <w:rPr>
          <w:rFonts w:hint="eastAsia"/>
          <w:color w:val="000000"/>
          <w:sz w:val="24"/>
        </w:rPr>
        <w:t>日认列</w:t>
      </w:r>
      <w:proofErr w:type="gramEnd"/>
      <w:r w:rsidRPr="00FE0F8A">
        <w:rPr>
          <w:rFonts w:hint="eastAsia"/>
          <w:color w:val="000000"/>
          <w:sz w:val="24"/>
        </w:rPr>
        <w:t>。上述申购和赎回分别包括基金转换所引起的转入基金的实收基金增加和转出基金的实收基金减少。</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7.4.4.8 </w:t>
      </w:r>
      <w:r w:rsidRPr="006B06B5">
        <w:rPr>
          <w:rFonts w:ascii="Times New Roman" w:hAnsi="Times New Roman" w:cs="Times New Roman" w:hint="eastAsia"/>
          <w:kern w:val="0"/>
          <w:szCs w:val="24"/>
        </w:rPr>
        <w:t>收入</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损失</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的确认和计量</w:t>
      </w:r>
    </w:p>
    <w:p w:rsidR="004A2314" w:rsidRDefault="007F4E17">
      <w:pPr>
        <w:spacing w:before="29" w:line="288" w:lineRule="auto"/>
        <w:ind w:firstLineChars="200" w:firstLine="480"/>
        <w:rPr>
          <w:color w:val="000000"/>
          <w:sz w:val="24"/>
        </w:rPr>
      </w:pPr>
      <w:r>
        <w:rPr>
          <w:rFonts w:hint="eastAsia"/>
          <w:color w:val="000000"/>
          <w:sz w:val="24"/>
        </w:rPr>
        <w:t>债券投资和资产支持证券投资在持有期间按实际利率计算确定的金额扣除在适用情况下由债券发行企业代扣代缴的个人所得税后的净额确认为利息收入。</w:t>
      </w:r>
    </w:p>
    <w:p w:rsidR="004A2314" w:rsidRDefault="007F4E17">
      <w:pPr>
        <w:spacing w:before="29" w:line="288" w:lineRule="auto"/>
        <w:ind w:firstLineChars="200" w:firstLine="480"/>
        <w:rPr>
          <w:color w:val="000000"/>
          <w:sz w:val="24"/>
        </w:rPr>
      </w:pPr>
      <w:r>
        <w:rPr>
          <w:rFonts w:hint="eastAsia"/>
          <w:color w:val="000000"/>
          <w:sz w:val="24"/>
        </w:rPr>
        <w:t>债券投资处置时其处置价格扣除相关交易费用后的净额与账面价值之间的差额确认为投资收益。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应收款项在持有期间确认的利息收入按实际利率法计算，实际利率法与直线法差异较小的则按直线法计算。</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7.4.4.9 </w:t>
      </w:r>
      <w:r w:rsidRPr="006B06B5">
        <w:rPr>
          <w:rFonts w:ascii="Times New Roman" w:hAnsi="Times New Roman" w:cs="Times New Roman" w:hint="eastAsia"/>
          <w:kern w:val="0"/>
          <w:szCs w:val="24"/>
        </w:rPr>
        <w:t>费用的确认和计量</w:t>
      </w:r>
    </w:p>
    <w:p w:rsidR="004A2314" w:rsidRDefault="007F4E17">
      <w:pPr>
        <w:spacing w:before="29" w:line="288" w:lineRule="auto"/>
        <w:ind w:firstLineChars="200" w:firstLine="480"/>
        <w:rPr>
          <w:color w:val="000000"/>
          <w:sz w:val="24"/>
        </w:rPr>
      </w:pPr>
      <w:r>
        <w:rPr>
          <w:rFonts w:hint="eastAsia"/>
          <w:color w:val="000000"/>
          <w:sz w:val="24"/>
        </w:rPr>
        <w:t>本基金的管理人报酬、托管费和销售服务费在费用涵盖期间按基金合同约定的费率和计算方法逐日确认。</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其他金融负债在持有期间确认的利息支出按实际利率法计算，实际利率法与直线法差异较小的则按直线法计算。</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7.4.4.10 </w:t>
      </w:r>
      <w:r w:rsidRPr="006B06B5">
        <w:rPr>
          <w:rFonts w:ascii="Times New Roman" w:hAnsi="Times New Roman" w:cs="Times New Roman" w:hint="eastAsia"/>
          <w:kern w:val="0"/>
          <w:szCs w:val="24"/>
        </w:rPr>
        <w:t>基金的收益分配政策</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本基金同一类别的每一基金份额享有同等分配权。申购的基金份额享有确认当日的分红权益，而赎回的基金份额不享有确认当日的分红权益。本基金以份额面值</w:t>
      </w:r>
      <w:r w:rsidRPr="00FE0F8A">
        <w:rPr>
          <w:rFonts w:hint="eastAsia"/>
          <w:color w:val="000000"/>
          <w:sz w:val="24"/>
        </w:rPr>
        <w:t>1.00</w:t>
      </w:r>
      <w:r w:rsidRPr="00FE0F8A">
        <w:rPr>
          <w:rFonts w:hint="eastAsia"/>
          <w:color w:val="000000"/>
          <w:sz w:val="24"/>
        </w:rPr>
        <w:t>元固定份额净值交易方式，每日计算当日收益并全部分配结转至应付收益科目，且每日进行支付。</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7.4.4.11 </w:t>
      </w:r>
      <w:r w:rsidRPr="006B06B5">
        <w:rPr>
          <w:rFonts w:ascii="Times New Roman" w:hAnsi="Times New Roman" w:cs="Times New Roman" w:hint="eastAsia"/>
          <w:kern w:val="0"/>
          <w:szCs w:val="24"/>
        </w:rPr>
        <w:t>分部报告</w:t>
      </w:r>
    </w:p>
    <w:p w:rsidR="004A2314" w:rsidRDefault="007F4E17">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Pr>
          <w:rFonts w:hint="eastAsia"/>
          <w:color w:val="000000"/>
          <w:sz w:val="24"/>
        </w:rPr>
        <w:t xml:space="preserve">(1) </w:t>
      </w:r>
      <w:r>
        <w:rPr>
          <w:rFonts w:hint="eastAsia"/>
          <w:color w:val="000000"/>
          <w:sz w:val="24"/>
        </w:rPr>
        <w:t>该组成部分能够在日常活动中产生收入、发生费用；</w:t>
      </w:r>
      <w:r>
        <w:rPr>
          <w:rFonts w:hint="eastAsia"/>
          <w:color w:val="000000"/>
          <w:sz w:val="24"/>
        </w:rPr>
        <w:t xml:space="preserve">(2) </w:t>
      </w:r>
      <w:r>
        <w:rPr>
          <w:rFonts w:hint="eastAsia"/>
          <w:color w:val="000000"/>
          <w:sz w:val="24"/>
        </w:rPr>
        <w:t>本基金的基金管理人能够定期评价该组成部分的经营成果，以决定向其配置资源、评价其业绩；</w:t>
      </w:r>
      <w:r>
        <w:rPr>
          <w:rFonts w:hint="eastAsia"/>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本基金目前以一个单一的经营分部运作，不需要披露分部信息。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7.4.4.12 </w:t>
      </w:r>
      <w:r w:rsidRPr="006B06B5">
        <w:rPr>
          <w:rFonts w:ascii="Times New Roman" w:hAnsi="Times New Roman" w:cs="Times New Roman" w:hint="eastAsia"/>
          <w:kern w:val="0"/>
          <w:szCs w:val="24"/>
        </w:rPr>
        <w:t>其他重要的会计政策和会计估计</w:t>
      </w:r>
    </w:p>
    <w:p w:rsidR="004A2314" w:rsidRDefault="007F4E17">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根据本基金的估值原则和中国证监会允许的基金行业估值实务操作，本基金计算影子价格过程中确定债券投资的公允价值时采用的估值方法及其关键假设如下：</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对于在证券交易所上市或挂牌转让的固定收益品种</w:t>
      </w:r>
      <w:r w:rsidRPr="00FE0F8A">
        <w:rPr>
          <w:rFonts w:hint="eastAsia"/>
          <w:color w:val="000000"/>
          <w:sz w:val="24"/>
        </w:rPr>
        <w:t>(</w:t>
      </w:r>
      <w:r w:rsidRPr="00FE0F8A">
        <w:rPr>
          <w:rFonts w:hint="eastAsia"/>
          <w:color w:val="000000"/>
          <w:sz w:val="24"/>
        </w:rPr>
        <w:t>可转换债券、资产支持证券和私募债券除外</w:t>
      </w:r>
      <w:r w:rsidRPr="00FE0F8A">
        <w:rPr>
          <w:rFonts w:hint="eastAsia"/>
          <w:color w:val="000000"/>
          <w:sz w:val="24"/>
        </w:rPr>
        <w:t>)</w:t>
      </w:r>
      <w:r w:rsidRPr="00FE0F8A">
        <w:rPr>
          <w:rFonts w:hint="eastAsia"/>
          <w:color w:val="000000"/>
          <w:sz w:val="24"/>
        </w:rPr>
        <w:t>及在银行间同业市场交易的固定收益品种，根据中国证监会公告</w:t>
      </w:r>
      <w:r w:rsidRPr="00FE0F8A">
        <w:rPr>
          <w:rFonts w:hint="eastAsia"/>
          <w:color w:val="000000"/>
          <w:sz w:val="24"/>
        </w:rPr>
        <w:t>[2017]13</w:t>
      </w:r>
      <w:r w:rsidRPr="00FE0F8A">
        <w:rPr>
          <w:rFonts w:hint="eastAsia"/>
          <w:color w:val="000000"/>
          <w:sz w:val="24"/>
        </w:rPr>
        <w:t>号《中国证监会关于证券投资基金估值业务的指导意见》及《中国证券投资基金业协会估值核算工作小组关于</w:t>
      </w:r>
      <w:r w:rsidRPr="00FE0F8A">
        <w:rPr>
          <w:rFonts w:hint="eastAsia"/>
          <w:color w:val="000000"/>
          <w:sz w:val="24"/>
        </w:rPr>
        <w:t>2015</w:t>
      </w:r>
      <w:r w:rsidRPr="00FE0F8A">
        <w:rPr>
          <w:rFonts w:hint="eastAsia"/>
          <w:color w:val="000000"/>
          <w:sz w:val="24"/>
        </w:rPr>
        <w:t>年</w:t>
      </w:r>
      <w:r w:rsidRPr="00FE0F8A">
        <w:rPr>
          <w:rFonts w:hint="eastAsia"/>
          <w:color w:val="000000"/>
          <w:sz w:val="24"/>
        </w:rPr>
        <w:t>1</w:t>
      </w:r>
      <w:r w:rsidRPr="00FE0F8A">
        <w:rPr>
          <w:rFonts w:hint="eastAsia"/>
          <w:color w:val="000000"/>
          <w:sz w:val="24"/>
        </w:rPr>
        <w:t>季度固定收益品种的估值处理标准》采用估值技术确定公允价值。本基金持有的证券交易所上市或挂牌转让的固定收益品种</w:t>
      </w:r>
      <w:r w:rsidRPr="00FE0F8A">
        <w:rPr>
          <w:rFonts w:hint="eastAsia"/>
          <w:color w:val="000000"/>
          <w:sz w:val="24"/>
        </w:rPr>
        <w:t>(</w:t>
      </w:r>
      <w:r w:rsidRPr="00FE0F8A">
        <w:rPr>
          <w:rFonts w:hint="eastAsia"/>
          <w:color w:val="000000"/>
          <w:sz w:val="24"/>
        </w:rPr>
        <w:t>可转换债券、资产支持证券和私募债券除外</w:t>
      </w:r>
      <w:r w:rsidRPr="00FE0F8A">
        <w:rPr>
          <w:rFonts w:hint="eastAsia"/>
          <w:color w:val="000000"/>
          <w:sz w:val="24"/>
        </w:rPr>
        <w:t>)</w:t>
      </w:r>
      <w:r w:rsidRPr="00FE0F8A">
        <w:rPr>
          <w:rFonts w:hint="eastAsia"/>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223DFB" w:rsidRPr="00CB1276" w:rsidRDefault="00223DFB" w:rsidP="00FE0F8A">
      <w:pPr>
        <w:spacing w:before="29" w:line="288"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4A2314" w:rsidRDefault="007F4E17">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4A2314" w:rsidRDefault="007F4E17">
      <w:pPr>
        <w:spacing w:before="29" w:line="288" w:lineRule="auto"/>
        <w:ind w:firstLineChars="200" w:firstLine="480"/>
        <w:rPr>
          <w:color w:val="000000"/>
          <w:sz w:val="24"/>
        </w:rPr>
      </w:pPr>
      <w:r>
        <w:rPr>
          <w:rFonts w:hint="eastAsia"/>
          <w:color w:val="000000"/>
          <w:sz w:val="24"/>
        </w:rPr>
        <w:t>(1)</w:t>
      </w:r>
      <w:r>
        <w:rPr>
          <w:rFonts w:hint="eastAsia"/>
          <w:color w:val="000000"/>
          <w:sz w:val="24"/>
        </w:rPr>
        <w:t>对证券投资基金管理人运用基金买卖债券的转让收入免征增值税，对国债、地方政府债以及金融同业往来利息收入亦免征增值税。</w:t>
      </w:r>
    </w:p>
    <w:p w:rsidR="004A2314" w:rsidRDefault="007F4E17">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(3) </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4A2314">
        <w:tc>
          <w:tcPr>
            <w:tcW w:w="4499" w:type="dxa"/>
            <w:vAlign w:val="center"/>
          </w:tcPr>
          <w:p w:rsidR="004A2314" w:rsidRDefault="007F4E17">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4A2314" w:rsidRDefault="007F4E17">
            <w:pPr>
              <w:jc w:val="left"/>
            </w:pPr>
            <w:r>
              <w:rPr>
                <w:rFonts w:hint="eastAsia"/>
                <w:color w:val="000000"/>
                <w:sz w:val="24"/>
              </w:rPr>
              <w:t>基金管理人、基金注册登记机构、基金销售机构</w:t>
            </w:r>
          </w:p>
        </w:tc>
      </w:tr>
      <w:tr w:rsidR="004A2314">
        <w:tc>
          <w:tcPr>
            <w:tcW w:w="4499" w:type="dxa"/>
            <w:vAlign w:val="center"/>
          </w:tcPr>
          <w:p w:rsidR="004A2314" w:rsidRDefault="007F4E17">
            <w:pPr>
              <w:jc w:val="left"/>
            </w:pPr>
            <w:r>
              <w:rPr>
                <w:rFonts w:hint="eastAsia"/>
                <w:color w:val="000000"/>
                <w:sz w:val="24"/>
              </w:rPr>
              <w:t>中国工商银行股份有限公司</w:t>
            </w:r>
            <w:r>
              <w:rPr>
                <w:rFonts w:hint="eastAsia"/>
                <w:color w:val="000000"/>
                <w:sz w:val="24"/>
              </w:rPr>
              <w:t>(</w:t>
            </w:r>
            <w:r>
              <w:rPr>
                <w:rFonts w:hint="eastAsia"/>
                <w:color w:val="000000"/>
                <w:sz w:val="24"/>
              </w:rPr>
              <w:t>“中国工商银行”</w:t>
            </w:r>
            <w:r>
              <w:rPr>
                <w:rFonts w:hint="eastAsia"/>
                <w:color w:val="000000"/>
                <w:sz w:val="24"/>
              </w:rPr>
              <w:t>)</w:t>
            </w:r>
          </w:p>
        </w:tc>
        <w:tc>
          <w:tcPr>
            <w:tcW w:w="4499" w:type="dxa"/>
            <w:vAlign w:val="center"/>
          </w:tcPr>
          <w:p w:rsidR="004A2314" w:rsidRDefault="007F4E17">
            <w:pPr>
              <w:jc w:val="left"/>
            </w:pPr>
            <w:r>
              <w:rPr>
                <w:rFonts w:hint="eastAsia"/>
                <w:color w:val="000000"/>
                <w:sz w:val="24"/>
              </w:rPr>
              <w:t>基金托管人</w:t>
            </w:r>
          </w:p>
        </w:tc>
      </w:tr>
      <w:tr w:rsidR="004A2314">
        <w:tc>
          <w:tcPr>
            <w:tcW w:w="4499" w:type="dxa"/>
            <w:vAlign w:val="center"/>
          </w:tcPr>
          <w:p w:rsidR="004A2314" w:rsidRDefault="007F4E17">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4A2314" w:rsidRDefault="007F4E17">
            <w:pPr>
              <w:jc w:val="left"/>
            </w:pPr>
            <w:r>
              <w:rPr>
                <w:rFonts w:hint="eastAsia"/>
                <w:color w:val="000000"/>
                <w:sz w:val="24"/>
              </w:rPr>
              <w:t>基金管理人的股东</w:t>
            </w:r>
          </w:p>
        </w:tc>
      </w:tr>
      <w:tr w:rsidR="004A2314">
        <w:tc>
          <w:tcPr>
            <w:tcW w:w="4499" w:type="dxa"/>
            <w:vAlign w:val="center"/>
          </w:tcPr>
          <w:p w:rsidR="004A2314" w:rsidRDefault="007F4E17">
            <w:pPr>
              <w:jc w:val="left"/>
            </w:pPr>
            <w:r>
              <w:rPr>
                <w:rFonts w:hint="eastAsia"/>
                <w:color w:val="000000"/>
                <w:sz w:val="24"/>
              </w:rPr>
              <w:t>施罗德投资管理有限公司</w:t>
            </w:r>
          </w:p>
        </w:tc>
        <w:tc>
          <w:tcPr>
            <w:tcW w:w="4499" w:type="dxa"/>
            <w:vAlign w:val="center"/>
          </w:tcPr>
          <w:p w:rsidR="004A2314" w:rsidRDefault="007F4E17">
            <w:pPr>
              <w:jc w:val="left"/>
            </w:pPr>
            <w:r>
              <w:rPr>
                <w:rFonts w:hint="eastAsia"/>
                <w:color w:val="000000"/>
                <w:sz w:val="24"/>
              </w:rPr>
              <w:t>基金管理人的股东</w:t>
            </w:r>
          </w:p>
        </w:tc>
      </w:tr>
      <w:tr w:rsidR="004A2314">
        <w:tc>
          <w:tcPr>
            <w:tcW w:w="4499" w:type="dxa"/>
            <w:vAlign w:val="center"/>
          </w:tcPr>
          <w:p w:rsidR="004A2314" w:rsidRDefault="007F4E17">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4A2314" w:rsidRDefault="007F4E17">
            <w:pPr>
              <w:jc w:val="left"/>
            </w:pPr>
            <w:r>
              <w:rPr>
                <w:rFonts w:hint="eastAsia"/>
                <w:color w:val="000000"/>
                <w:sz w:val="24"/>
              </w:rPr>
              <w:t>基金管理人的股东</w:t>
            </w:r>
          </w:p>
        </w:tc>
      </w:tr>
      <w:tr w:rsidR="004A2314">
        <w:tc>
          <w:tcPr>
            <w:tcW w:w="4499" w:type="dxa"/>
            <w:vAlign w:val="center"/>
          </w:tcPr>
          <w:p w:rsidR="004A2314" w:rsidRDefault="007F4E17">
            <w:pPr>
              <w:jc w:val="left"/>
            </w:pPr>
            <w:r>
              <w:rPr>
                <w:rFonts w:hint="eastAsia"/>
                <w:color w:val="000000"/>
                <w:sz w:val="24"/>
              </w:rPr>
              <w:t>交银施罗德资产管理有限公司</w:t>
            </w:r>
          </w:p>
        </w:tc>
        <w:tc>
          <w:tcPr>
            <w:tcW w:w="4499" w:type="dxa"/>
            <w:vAlign w:val="center"/>
          </w:tcPr>
          <w:p w:rsidR="004A2314" w:rsidRDefault="007F4E17">
            <w:pPr>
              <w:jc w:val="left"/>
            </w:pPr>
            <w:r>
              <w:rPr>
                <w:rFonts w:hint="eastAsia"/>
                <w:color w:val="000000"/>
                <w:sz w:val="24"/>
              </w:rPr>
              <w:t>基金管理人的子公司</w:t>
            </w:r>
          </w:p>
        </w:tc>
      </w:tr>
      <w:tr w:rsidR="004A2314">
        <w:tc>
          <w:tcPr>
            <w:tcW w:w="4499" w:type="dxa"/>
            <w:vAlign w:val="center"/>
          </w:tcPr>
          <w:p w:rsidR="004A2314" w:rsidRDefault="007F4E17">
            <w:pPr>
              <w:jc w:val="left"/>
            </w:pPr>
            <w:r>
              <w:rPr>
                <w:rFonts w:hint="eastAsia"/>
                <w:color w:val="000000"/>
                <w:sz w:val="24"/>
              </w:rPr>
              <w:t>上海直源投资管理有限公司</w:t>
            </w:r>
          </w:p>
        </w:tc>
        <w:tc>
          <w:tcPr>
            <w:tcW w:w="4499" w:type="dxa"/>
            <w:vAlign w:val="center"/>
          </w:tcPr>
          <w:p w:rsidR="004A2314" w:rsidRDefault="007F4E17">
            <w:pPr>
              <w:jc w:val="left"/>
            </w:pPr>
            <w:r>
              <w:rPr>
                <w:rFonts w:hint="eastAsia"/>
                <w:color w:val="000000"/>
                <w:sz w:val="24"/>
              </w:rPr>
              <w:t>受基金管理人控制的公司</w:t>
            </w:r>
          </w:p>
        </w:tc>
      </w:tr>
      <w:tr w:rsidR="004A2314">
        <w:tc>
          <w:tcPr>
            <w:tcW w:w="4499" w:type="dxa"/>
            <w:vAlign w:val="center"/>
          </w:tcPr>
          <w:p w:rsidR="004A2314" w:rsidRDefault="007F4E17">
            <w:pPr>
              <w:jc w:val="left"/>
            </w:pPr>
            <w:r>
              <w:rPr>
                <w:rFonts w:hint="eastAsia"/>
                <w:color w:val="000000"/>
                <w:sz w:val="24"/>
              </w:rPr>
              <w:t>交</w:t>
            </w:r>
            <w:proofErr w:type="gramStart"/>
            <w:r>
              <w:rPr>
                <w:rFonts w:hint="eastAsia"/>
                <w:color w:val="000000"/>
                <w:sz w:val="24"/>
              </w:rPr>
              <w:t>烨</w:t>
            </w:r>
            <w:proofErr w:type="gramEnd"/>
            <w:r>
              <w:rPr>
                <w:rFonts w:hint="eastAsia"/>
                <w:color w:val="000000"/>
                <w:sz w:val="24"/>
              </w:rPr>
              <w:t>投资管理（上海）有限公司</w:t>
            </w:r>
          </w:p>
        </w:tc>
        <w:tc>
          <w:tcPr>
            <w:tcW w:w="4499" w:type="dxa"/>
            <w:vAlign w:val="center"/>
          </w:tcPr>
          <w:p w:rsidR="004A2314" w:rsidRDefault="007F4E17">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w:t>
      </w:r>
      <w:proofErr w:type="gramStart"/>
      <w:r w:rsidRPr="00A6019D">
        <w:rPr>
          <w:rFonts w:hint="eastAsia"/>
          <w:color w:val="000000"/>
          <w:sz w:val="24"/>
        </w:rPr>
        <w:t>无通过</w:t>
      </w:r>
      <w:proofErr w:type="gramEnd"/>
      <w:r w:rsidRPr="00A6019D">
        <w:rPr>
          <w:rFonts w:hint="eastAsia"/>
          <w:color w:val="000000"/>
          <w:sz w:val="24"/>
        </w:rPr>
        <w:t>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20</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12,487,953.25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9,353.51</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w:t>
            </w:r>
          </w:p>
        </w:tc>
      </w:tr>
    </w:tbl>
    <w:p w:rsidR="004A2314" w:rsidRDefault="007F4E17">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0.15%</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20</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4,162,947.71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3,117.83</w:t>
            </w:r>
          </w:p>
        </w:tc>
      </w:tr>
    </w:tbl>
    <w:p w:rsidR="004A2314" w:rsidRDefault="007F4E17">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0.05%</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交银天益</w:t>
            </w:r>
            <w:proofErr w:type="gramStart"/>
            <w:r w:rsidRPr="008D3C85">
              <w:rPr>
                <w:sz w:val="24"/>
              </w:rPr>
              <w:t>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交银天益</w:t>
            </w:r>
            <w:proofErr w:type="gramStart"/>
            <w:r>
              <w:rPr>
                <w:sz w:val="24"/>
              </w:rPr>
              <w:t>宝货币</w:t>
            </w:r>
            <w:proofErr w:type="gramEnd"/>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4A2314">
        <w:tc>
          <w:tcPr>
            <w:tcW w:w="2000" w:type="dxa"/>
            <w:vAlign w:val="center"/>
          </w:tcPr>
          <w:p w:rsidR="004A2314" w:rsidRDefault="007F4E17">
            <w:pPr>
              <w:jc w:val="left"/>
            </w:pPr>
            <w:r>
              <w:rPr>
                <w:sz w:val="24"/>
              </w:rPr>
              <w:t>交银施罗德基金公司</w:t>
            </w:r>
          </w:p>
        </w:tc>
        <w:tc>
          <w:tcPr>
            <w:tcW w:w="1766" w:type="dxa"/>
            <w:vAlign w:val="center"/>
          </w:tcPr>
          <w:p w:rsidR="004A2314" w:rsidRDefault="007F4E17">
            <w:pPr>
              <w:jc w:val="right"/>
            </w:pPr>
            <w:r>
              <w:rPr>
                <w:sz w:val="24"/>
              </w:rPr>
              <w:t>14,984.18</w:t>
            </w:r>
          </w:p>
        </w:tc>
        <w:tc>
          <w:tcPr>
            <w:tcW w:w="2162" w:type="dxa"/>
            <w:vAlign w:val="center"/>
          </w:tcPr>
          <w:p w:rsidR="004A2314" w:rsidRDefault="007F4E17">
            <w:pPr>
              <w:jc w:val="right"/>
            </w:pPr>
            <w:r>
              <w:rPr>
                <w:sz w:val="24"/>
              </w:rPr>
              <w:t>831,930.52</w:t>
            </w:r>
          </w:p>
        </w:tc>
        <w:tc>
          <w:tcPr>
            <w:tcW w:w="3070" w:type="dxa"/>
            <w:vAlign w:val="center"/>
          </w:tcPr>
          <w:p w:rsidR="004A2314" w:rsidRDefault="007F4E17">
            <w:pPr>
              <w:jc w:val="right"/>
            </w:pPr>
            <w:r>
              <w:rPr>
                <w:sz w:val="24"/>
              </w:rPr>
              <w:t>846,914.70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14,984.18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831,930.52</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846,914.70</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12</w:t>
            </w:r>
            <w:r w:rsidRPr="008D3C85">
              <w:rPr>
                <w:sz w:val="24"/>
              </w:rPr>
              <w:t>月</w:t>
            </w:r>
            <w:r w:rsidRPr="008D3C85">
              <w:rPr>
                <w:sz w:val="24"/>
              </w:rPr>
              <w:t>20</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交银天益</w:t>
            </w:r>
            <w:proofErr w:type="gramStart"/>
            <w:r w:rsidRPr="008D3C85">
              <w:rPr>
                <w:sz w:val="24"/>
              </w:rPr>
              <w:t>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交银天益</w:t>
            </w:r>
            <w:proofErr w:type="gramStart"/>
            <w:r>
              <w:rPr>
                <w:sz w:val="24"/>
              </w:rPr>
              <w:t>宝货币</w:t>
            </w:r>
            <w:proofErr w:type="gramEnd"/>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4A2314">
        <w:tc>
          <w:tcPr>
            <w:tcW w:w="2000" w:type="dxa"/>
            <w:vAlign w:val="center"/>
          </w:tcPr>
          <w:p w:rsidR="004A2314" w:rsidRDefault="007F4E17">
            <w:pPr>
              <w:jc w:val="left"/>
            </w:pPr>
            <w:r>
              <w:rPr>
                <w:sz w:val="24"/>
              </w:rPr>
              <w:t>交银施罗德基金公司</w:t>
            </w:r>
          </w:p>
        </w:tc>
        <w:tc>
          <w:tcPr>
            <w:tcW w:w="1766" w:type="dxa"/>
            <w:vAlign w:val="center"/>
          </w:tcPr>
          <w:p w:rsidR="004A2314" w:rsidRDefault="007F4E17">
            <w:pPr>
              <w:jc w:val="right"/>
            </w:pPr>
            <w:r>
              <w:rPr>
                <w:sz w:val="24"/>
              </w:rPr>
              <w:t>6.98</w:t>
            </w:r>
          </w:p>
        </w:tc>
        <w:tc>
          <w:tcPr>
            <w:tcW w:w="2162" w:type="dxa"/>
            <w:vAlign w:val="center"/>
          </w:tcPr>
          <w:p w:rsidR="004A2314" w:rsidRDefault="007F4E17">
            <w:pPr>
              <w:jc w:val="right"/>
            </w:pPr>
            <w:r>
              <w:rPr>
                <w:sz w:val="24"/>
              </w:rPr>
              <w:t>623.28</w:t>
            </w:r>
          </w:p>
        </w:tc>
        <w:tc>
          <w:tcPr>
            <w:tcW w:w="3070" w:type="dxa"/>
            <w:vAlign w:val="center"/>
          </w:tcPr>
          <w:p w:rsidR="004A2314" w:rsidRDefault="007F4E17">
            <w:pPr>
              <w:jc w:val="right"/>
            </w:pPr>
            <w:r>
              <w:rPr>
                <w:sz w:val="24"/>
              </w:rPr>
              <w:t>630.26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6.98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623.28</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630.26</w:t>
            </w:r>
          </w:p>
        </w:tc>
      </w:tr>
    </w:tbl>
    <w:p w:rsidR="004A2314" w:rsidRDefault="007F4E17">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proofErr w:type="gramStart"/>
      <w:r w:rsidRPr="00FB19E8">
        <w:rPr>
          <w:rFonts w:ascii="Times New Roman" w:hAnsi="Times New Roman" w:cs="Times New Roman" w:hint="eastAsia"/>
          <w:kern w:val="0"/>
          <w:szCs w:val="24"/>
        </w:rPr>
        <w:t>各</w:t>
      </w:r>
      <w:proofErr w:type="gramEnd"/>
      <w:r w:rsidRPr="00FB19E8">
        <w:rPr>
          <w:rFonts w:ascii="Times New Roman" w:hAnsi="Times New Roman" w:cs="Times New Roman" w:hint="eastAsia"/>
          <w:kern w:val="0"/>
          <w:szCs w:val="24"/>
        </w:rPr>
        <w:t>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w:t>
      </w:r>
      <w:proofErr w:type="gramStart"/>
      <w:r w:rsidRPr="00FB19E8">
        <w:rPr>
          <w:rFonts w:ascii="Times New Roman" w:hAnsi="Times New Roman" w:cs="Times New Roman" w:hint="eastAsia"/>
          <w:kern w:val="0"/>
          <w:szCs w:val="24"/>
        </w:rPr>
        <w:t>固有资金</w:t>
      </w:r>
      <w:proofErr w:type="gramEnd"/>
      <w:r w:rsidRPr="00FB19E8">
        <w:rPr>
          <w:rFonts w:ascii="Times New Roman" w:hAnsi="Times New Roman" w:cs="Times New Roman" w:hint="eastAsia"/>
          <w:kern w:val="0"/>
          <w:szCs w:val="24"/>
        </w:rPr>
        <w:t>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w:t>
      </w:r>
      <w:proofErr w:type="gramStart"/>
      <w:r w:rsidRPr="005124D4">
        <w:rPr>
          <w:rFonts w:hint="eastAsia"/>
          <w:kern w:val="0"/>
          <w:sz w:val="24"/>
        </w:rPr>
        <w:t>固有资金</w:t>
      </w:r>
      <w:proofErr w:type="gramEnd"/>
      <w:r w:rsidRPr="005124D4">
        <w:rPr>
          <w:rFonts w:hint="eastAsia"/>
          <w:kern w:val="0"/>
          <w:sz w:val="24"/>
        </w:rPr>
        <w:t>投资本基金的情况。</w:t>
      </w:r>
      <w:r w:rsidRPr="005124D4">
        <w:rPr>
          <w:rFonts w:hint="eastAsia"/>
          <w:kern w:val="0"/>
          <w:sz w:val="24"/>
        </w:rPr>
        <w:t xml:space="preserve">  </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Pr="005124D4"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20</w:t>
            </w:r>
            <w:r w:rsidRPr="00795DF9">
              <w:rPr>
                <w:rFonts w:hint="eastAsia"/>
                <w:bCs/>
                <w:color w:val="000000"/>
                <w:szCs w:val="21"/>
              </w:rPr>
              <w:t>日（基金合同生效日）至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4A2314">
        <w:tc>
          <w:tcPr>
            <w:tcW w:w="1799" w:type="dxa"/>
            <w:vAlign w:val="center"/>
          </w:tcPr>
          <w:p w:rsidR="004A2314" w:rsidRDefault="007F4E17">
            <w:pPr>
              <w:jc w:val="center"/>
            </w:pPr>
            <w:r>
              <w:rPr>
                <w:rFonts w:hint="eastAsia"/>
                <w:szCs w:val="21"/>
              </w:rPr>
              <w:t>中国工商银行</w:t>
            </w:r>
          </w:p>
        </w:tc>
        <w:tc>
          <w:tcPr>
            <w:tcW w:w="1799" w:type="dxa"/>
            <w:vAlign w:val="center"/>
          </w:tcPr>
          <w:p w:rsidR="004A2314" w:rsidRDefault="007F4E17">
            <w:pPr>
              <w:jc w:val="center"/>
            </w:pPr>
            <w:r>
              <w:rPr>
                <w:rFonts w:hint="eastAsia"/>
                <w:szCs w:val="21"/>
              </w:rPr>
              <w:t>6,185,648.64</w:t>
            </w:r>
          </w:p>
        </w:tc>
        <w:tc>
          <w:tcPr>
            <w:tcW w:w="1800" w:type="dxa"/>
            <w:vAlign w:val="center"/>
          </w:tcPr>
          <w:p w:rsidR="004A2314" w:rsidRDefault="007F4E17">
            <w:pPr>
              <w:jc w:val="center"/>
            </w:pPr>
            <w:r>
              <w:rPr>
                <w:rFonts w:hint="eastAsia"/>
                <w:szCs w:val="21"/>
              </w:rPr>
              <w:t>157,282.02</w:t>
            </w:r>
          </w:p>
        </w:tc>
        <w:tc>
          <w:tcPr>
            <w:tcW w:w="1800" w:type="dxa"/>
            <w:vAlign w:val="center"/>
          </w:tcPr>
          <w:p w:rsidR="004A2314" w:rsidRDefault="007F4E17">
            <w:pPr>
              <w:jc w:val="center"/>
            </w:pPr>
            <w:r>
              <w:rPr>
                <w:rFonts w:hint="eastAsia"/>
                <w:szCs w:val="21"/>
              </w:rPr>
              <w:t>12,433,087.59</w:t>
            </w:r>
          </w:p>
        </w:tc>
        <w:tc>
          <w:tcPr>
            <w:tcW w:w="1800" w:type="dxa"/>
            <w:vAlign w:val="center"/>
          </w:tcPr>
          <w:p w:rsidR="004A2314" w:rsidRDefault="007F4E17">
            <w:pPr>
              <w:jc w:val="center"/>
            </w:pPr>
            <w:r>
              <w:rPr>
                <w:rFonts w:hint="eastAsia"/>
                <w:szCs w:val="21"/>
              </w:rPr>
              <w:t>7,269.97</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2017</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446,681,197.82</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4A2314">
        <w:tc>
          <w:tcPr>
            <w:tcW w:w="1500" w:type="dxa"/>
            <w:vAlign w:val="center"/>
          </w:tcPr>
          <w:p w:rsidR="004A2314" w:rsidRDefault="007F4E17">
            <w:pPr>
              <w:jc w:val="center"/>
            </w:pPr>
            <w:r>
              <w:rPr>
                <w:rFonts w:hint="eastAsia"/>
                <w:sz w:val="24"/>
              </w:rPr>
              <w:t>170401</w:t>
            </w:r>
          </w:p>
        </w:tc>
        <w:tc>
          <w:tcPr>
            <w:tcW w:w="1500" w:type="dxa"/>
            <w:vAlign w:val="center"/>
          </w:tcPr>
          <w:p w:rsidR="004A2314" w:rsidRDefault="007F4E17">
            <w:pPr>
              <w:jc w:val="center"/>
            </w:pPr>
            <w:r>
              <w:rPr>
                <w:rFonts w:hint="eastAsia"/>
                <w:sz w:val="24"/>
              </w:rPr>
              <w:t>17</w:t>
            </w:r>
            <w:r>
              <w:rPr>
                <w:rFonts w:hint="eastAsia"/>
                <w:sz w:val="24"/>
              </w:rPr>
              <w:t>农发</w:t>
            </w:r>
            <w:r>
              <w:rPr>
                <w:rFonts w:hint="eastAsia"/>
                <w:sz w:val="24"/>
              </w:rPr>
              <w:t>01</w:t>
            </w:r>
          </w:p>
        </w:tc>
        <w:tc>
          <w:tcPr>
            <w:tcW w:w="1500" w:type="dxa"/>
            <w:vAlign w:val="center"/>
          </w:tcPr>
          <w:p w:rsidR="004A2314" w:rsidRDefault="007F4E17">
            <w:pPr>
              <w:jc w:val="center"/>
            </w:pPr>
            <w:r>
              <w:rPr>
                <w:rFonts w:hint="eastAsia"/>
                <w:sz w:val="24"/>
              </w:rPr>
              <w:t>2018-01-02</w:t>
            </w:r>
          </w:p>
        </w:tc>
        <w:tc>
          <w:tcPr>
            <w:tcW w:w="1260" w:type="dxa"/>
            <w:vAlign w:val="center"/>
          </w:tcPr>
          <w:p w:rsidR="004A2314" w:rsidRDefault="007F4E17">
            <w:pPr>
              <w:jc w:val="right"/>
            </w:pPr>
            <w:r>
              <w:rPr>
                <w:rFonts w:hint="eastAsia"/>
                <w:sz w:val="24"/>
              </w:rPr>
              <w:t>100.00</w:t>
            </w:r>
          </w:p>
        </w:tc>
        <w:tc>
          <w:tcPr>
            <w:tcW w:w="1440" w:type="dxa"/>
            <w:vAlign w:val="center"/>
          </w:tcPr>
          <w:p w:rsidR="004A2314" w:rsidRDefault="007F4E17">
            <w:pPr>
              <w:jc w:val="right"/>
            </w:pPr>
            <w:r>
              <w:rPr>
                <w:rFonts w:hint="eastAsia"/>
                <w:sz w:val="24"/>
              </w:rPr>
              <w:t>2,000,000</w:t>
            </w:r>
          </w:p>
        </w:tc>
        <w:tc>
          <w:tcPr>
            <w:tcW w:w="1836" w:type="dxa"/>
            <w:vAlign w:val="center"/>
          </w:tcPr>
          <w:p w:rsidR="004A2314" w:rsidRDefault="007F4E17">
            <w:pPr>
              <w:jc w:val="right"/>
            </w:pPr>
            <w:r>
              <w:rPr>
                <w:rFonts w:hint="eastAsia"/>
                <w:sz w:val="24"/>
              </w:rPr>
              <w:t>199,998,181.43</w:t>
            </w:r>
          </w:p>
        </w:tc>
      </w:tr>
      <w:tr w:rsidR="004A2314">
        <w:tc>
          <w:tcPr>
            <w:tcW w:w="1500" w:type="dxa"/>
            <w:vAlign w:val="center"/>
          </w:tcPr>
          <w:p w:rsidR="004A2314" w:rsidRDefault="007F4E17">
            <w:pPr>
              <w:jc w:val="center"/>
            </w:pPr>
            <w:r>
              <w:rPr>
                <w:rFonts w:hint="eastAsia"/>
                <w:sz w:val="24"/>
              </w:rPr>
              <w:t>170408</w:t>
            </w:r>
          </w:p>
        </w:tc>
        <w:tc>
          <w:tcPr>
            <w:tcW w:w="1500" w:type="dxa"/>
            <w:vAlign w:val="center"/>
          </w:tcPr>
          <w:p w:rsidR="004A2314" w:rsidRDefault="007F4E17">
            <w:pPr>
              <w:jc w:val="center"/>
            </w:pPr>
            <w:r>
              <w:rPr>
                <w:rFonts w:hint="eastAsia"/>
                <w:sz w:val="24"/>
              </w:rPr>
              <w:t>17</w:t>
            </w:r>
            <w:r>
              <w:rPr>
                <w:rFonts w:hint="eastAsia"/>
                <w:sz w:val="24"/>
              </w:rPr>
              <w:t>农发</w:t>
            </w:r>
            <w:r>
              <w:rPr>
                <w:rFonts w:hint="eastAsia"/>
                <w:sz w:val="24"/>
              </w:rPr>
              <w:t>08</w:t>
            </w:r>
          </w:p>
        </w:tc>
        <w:tc>
          <w:tcPr>
            <w:tcW w:w="1500" w:type="dxa"/>
            <w:vAlign w:val="center"/>
          </w:tcPr>
          <w:p w:rsidR="004A2314" w:rsidRDefault="007F4E17">
            <w:pPr>
              <w:jc w:val="center"/>
            </w:pPr>
            <w:r>
              <w:rPr>
                <w:rFonts w:hint="eastAsia"/>
                <w:sz w:val="24"/>
              </w:rPr>
              <w:t>2018-01-02</w:t>
            </w:r>
          </w:p>
        </w:tc>
        <w:tc>
          <w:tcPr>
            <w:tcW w:w="1260" w:type="dxa"/>
            <w:vAlign w:val="center"/>
          </w:tcPr>
          <w:p w:rsidR="004A2314" w:rsidRDefault="007F4E17">
            <w:pPr>
              <w:jc w:val="right"/>
            </w:pPr>
            <w:r>
              <w:rPr>
                <w:rFonts w:hint="eastAsia"/>
                <w:sz w:val="24"/>
              </w:rPr>
              <w:t>99.81</w:t>
            </w:r>
          </w:p>
        </w:tc>
        <w:tc>
          <w:tcPr>
            <w:tcW w:w="1440" w:type="dxa"/>
            <w:vAlign w:val="center"/>
          </w:tcPr>
          <w:p w:rsidR="004A2314" w:rsidRDefault="007F4E17">
            <w:pPr>
              <w:jc w:val="right"/>
            </w:pPr>
            <w:r>
              <w:rPr>
                <w:rFonts w:hint="eastAsia"/>
                <w:sz w:val="24"/>
              </w:rPr>
              <w:t>105,000</w:t>
            </w:r>
          </w:p>
        </w:tc>
        <w:tc>
          <w:tcPr>
            <w:tcW w:w="1836" w:type="dxa"/>
            <w:vAlign w:val="center"/>
          </w:tcPr>
          <w:p w:rsidR="004A2314" w:rsidRDefault="007F4E17">
            <w:pPr>
              <w:jc w:val="right"/>
            </w:pPr>
            <w:r>
              <w:rPr>
                <w:rFonts w:hint="eastAsia"/>
                <w:sz w:val="24"/>
              </w:rPr>
              <w:t>10,480,174.07</w:t>
            </w:r>
          </w:p>
        </w:tc>
      </w:tr>
      <w:tr w:rsidR="004A2314">
        <w:tc>
          <w:tcPr>
            <w:tcW w:w="1500" w:type="dxa"/>
            <w:vAlign w:val="center"/>
          </w:tcPr>
          <w:p w:rsidR="004A2314" w:rsidRDefault="007F4E17">
            <w:pPr>
              <w:jc w:val="center"/>
            </w:pPr>
            <w:r>
              <w:rPr>
                <w:rFonts w:hint="eastAsia"/>
                <w:sz w:val="24"/>
              </w:rPr>
              <w:t>170207</w:t>
            </w:r>
          </w:p>
        </w:tc>
        <w:tc>
          <w:tcPr>
            <w:tcW w:w="1500" w:type="dxa"/>
            <w:vAlign w:val="center"/>
          </w:tcPr>
          <w:p w:rsidR="004A2314" w:rsidRDefault="007F4E17">
            <w:pPr>
              <w:jc w:val="center"/>
            </w:pPr>
            <w:r>
              <w:rPr>
                <w:rFonts w:hint="eastAsia"/>
                <w:sz w:val="24"/>
              </w:rPr>
              <w:t>17</w:t>
            </w:r>
            <w:r>
              <w:rPr>
                <w:rFonts w:hint="eastAsia"/>
                <w:sz w:val="24"/>
              </w:rPr>
              <w:t>国开</w:t>
            </w:r>
            <w:r>
              <w:rPr>
                <w:rFonts w:hint="eastAsia"/>
                <w:sz w:val="24"/>
              </w:rPr>
              <w:t>07</w:t>
            </w:r>
          </w:p>
        </w:tc>
        <w:tc>
          <w:tcPr>
            <w:tcW w:w="1500" w:type="dxa"/>
            <w:vAlign w:val="center"/>
          </w:tcPr>
          <w:p w:rsidR="004A2314" w:rsidRDefault="007F4E17">
            <w:pPr>
              <w:jc w:val="center"/>
            </w:pPr>
            <w:r>
              <w:rPr>
                <w:rFonts w:hint="eastAsia"/>
                <w:sz w:val="24"/>
              </w:rPr>
              <w:t>2018-01-03</w:t>
            </w:r>
          </w:p>
        </w:tc>
        <w:tc>
          <w:tcPr>
            <w:tcW w:w="1260" w:type="dxa"/>
            <w:vAlign w:val="center"/>
          </w:tcPr>
          <w:p w:rsidR="004A2314" w:rsidRDefault="007F4E17">
            <w:pPr>
              <w:jc w:val="right"/>
            </w:pPr>
            <w:r>
              <w:rPr>
                <w:rFonts w:hint="eastAsia"/>
                <w:sz w:val="24"/>
              </w:rPr>
              <w:t>99.92</w:t>
            </w:r>
          </w:p>
        </w:tc>
        <w:tc>
          <w:tcPr>
            <w:tcW w:w="1440" w:type="dxa"/>
            <w:vAlign w:val="center"/>
          </w:tcPr>
          <w:p w:rsidR="004A2314" w:rsidRDefault="007F4E17">
            <w:pPr>
              <w:jc w:val="right"/>
            </w:pPr>
            <w:r>
              <w:rPr>
                <w:rFonts w:hint="eastAsia"/>
                <w:sz w:val="24"/>
              </w:rPr>
              <w:t>1,100,000</w:t>
            </w:r>
          </w:p>
        </w:tc>
        <w:tc>
          <w:tcPr>
            <w:tcW w:w="1836" w:type="dxa"/>
            <w:vAlign w:val="center"/>
          </w:tcPr>
          <w:p w:rsidR="004A2314" w:rsidRDefault="007F4E17">
            <w:pPr>
              <w:jc w:val="right"/>
            </w:pPr>
            <w:r>
              <w:rPr>
                <w:rFonts w:hint="eastAsia"/>
                <w:sz w:val="24"/>
              </w:rPr>
              <w:t>109,907,068.39</w:t>
            </w:r>
          </w:p>
        </w:tc>
      </w:tr>
      <w:tr w:rsidR="004A2314">
        <w:tc>
          <w:tcPr>
            <w:tcW w:w="1500" w:type="dxa"/>
            <w:vAlign w:val="center"/>
          </w:tcPr>
          <w:p w:rsidR="004A2314" w:rsidRDefault="007F4E17">
            <w:pPr>
              <w:jc w:val="center"/>
            </w:pPr>
            <w:r>
              <w:rPr>
                <w:rFonts w:hint="eastAsia"/>
                <w:sz w:val="24"/>
              </w:rPr>
              <w:t>170301</w:t>
            </w:r>
          </w:p>
        </w:tc>
        <w:tc>
          <w:tcPr>
            <w:tcW w:w="1500" w:type="dxa"/>
            <w:vAlign w:val="center"/>
          </w:tcPr>
          <w:p w:rsidR="004A2314" w:rsidRDefault="007F4E17">
            <w:pPr>
              <w:jc w:val="center"/>
            </w:pPr>
            <w:r>
              <w:rPr>
                <w:rFonts w:hint="eastAsia"/>
                <w:sz w:val="24"/>
              </w:rPr>
              <w:t>17</w:t>
            </w:r>
            <w:r>
              <w:rPr>
                <w:rFonts w:hint="eastAsia"/>
                <w:sz w:val="24"/>
              </w:rPr>
              <w:t>进出</w:t>
            </w:r>
            <w:r>
              <w:rPr>
                <w:rFonts w:hint="eastAsia"/>
                <w:sz w:val="24"/>
              </w:rPr>
              <w:t>01</w:t>
            </w:r>
          </w:p>
        </w:tc>
        <w:tc>
          <w:tcPr>
            <w:tcW w:w="1500" w:type="dxa"/>
            <w:vAlign w:val="center"/>
          </w:tcPr>
          <w:p w:rsidR="004A2314" w:rsidRDefault="007F4E17">
            <w:pPr>
              <w:jc w:val="center"/>
            </w:pPr>
            <w:r>
              <w:rPr>
                <w:rFonts w:hint="eastAsia"/>
                <w:sz w:val="24"/>
              </w:rPr>
              <w:t>2018-01-02</w:t>
            </w:r>
          </w:p>
        </w:tc>
        <w:tc>
          <w:tcPr>
            <w:tcW w:w="1260" w:type="dxa"/>
            <w:vAlign w:val="center"/>
          </w:tcPr>
          <w:p w:rsidR="004A2314" w:rsidRDefault="007F4E17">
            <w:pPr>
              <w:jc w:val="right"/>
            </w:pPr>
            <w:r>
              <w:rPr>
                <w:rFonts w:hint="eastAsia"/>
                <w:sz w:val="24"/>
              </w:rPr>
              <w:t>99.98</w:t>
            </w:r>
          </w:p>
        </w:tc>
        <w:tc>
          <w:tcPr>
            <w:tcW w:w="1440" w:type="dxa"/>
            <w:vAlign w:val="center"/>
          </w:tcPr>
          <w:p w:rsidR="004A2314" w:rsidRDefault="007F4E17">
            <w:pPr>
              <w:jc w:val="right"/>
            </w:pPr>
            <w:r>
              <w:rPr>
                <w:rFonts w:hint="eastAsia"/>
                <w:sz w:val="24"/>
              </w:rPr>
              <w:t>1,375,000</w:t>
            </w:r>
          </w:p>
        </w:tc>
        <w:tc>
          <w:tcPr>
            <w:tcW w:w="1836" w:type="dxa"/>
            <w:vAlign w:val="center"/>
          </w:tcPr>
          <w:p w:rsidR="004A2314" w:rsidRDefault="007F4E17">
            <w:pPr>
              <w:jc w:val="right"/>
            </w:pPr>
            <w:r>
              <w:rPr>
                <w:rFonts w:hint="eastAsia"/>
                <w:sz w:val="24"/>
              </w:rPr>
              <w:t>137,471,709.81</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4,580,000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457,857,133.70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4A2314" w:rsidRDefault="007F4E17">
      <w:pPr>
        <w:spacing w:before="29" w:line="288" w:lineRule="auto"/>
        <w:rPr>
          <w:color w:val="000000"/>
          <w:sz w:val="24"/>
        </w:rPr>
      </w:pPr>
      <w:r>
        <w:rPr>
          <w:rFonts w:hint="eastAsia"/>
          <w:color w:val="000000"/>
          <w:sz w:val="24"/>
        </w:rPr>
        <w:t>(1)</w:t>
      </w:r>
      <w:r>
        <w:rPr>
          <w:rFonts w:hint="eastAsia"/>
          <w:color w:val="000000"/>
          <w:sz w:val="24"/>
        </w:rPr>
        <w:t>公允价值</w:t>
      </w:r>
    </w:p>
    <w:p w:rsidR="004A2314" w:rsidRDefault="007F4E17">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4A2314" w:rsidRDefault="007F4E17">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4A2314" w:rsidRDefault="007F4E17">
      <w:pPr>
        <w:spacing w:before="29" w:line="288" w:lineRule="auto"/>
        <w:rPr>
          <w:color w:val="000000"/>
          <w:sz w:val="24"/>
        </w:rPr>
      </w:pPr>
      <w:r>
        <w:rPr>
          <w:rFonts w:hint="eastAsia"/>
          <w:color w:val="000000"/>
          <w:sz w:val="24"/>
        </w:rPr>
        <w:t>第一层次：相同资产或负债在活跃市场上未经调整的报价。</w:t>
      </w:r>
    </w:p>
    <w:p w:rsidR="004A2314" w:rsidRDefault="007F4E17">
      <w:pPr>
        <w:spacing w:before="29" w:line="288" w:lineRule="auto"/>
        <w:rPr>
          <w:color w:val="000000"/>
          <w:sz w:val="24"/>
        </w:rPr>
      </w:pPr>
      <w:r>
        <w:rPr>
          <w:rFonts w:hint="eastAsia"/>
          <w:color w:val="000000"/>
          <w:sz w:val="24"/>
        </w:rPr>
        <w:t>第二层次：除第一层次输入</w:t>
      </w:r>
      <w:proofErr w:type="gramStart"/>
      <w:r>
        <w:rPr>
          <w:rFonts w:hint="eastAsia"/>
          <w:color w:val="000000"/>
          <w:sz w:val="24"/>
        </w:rPr>
        <w:t>值外相关</w:t>
      </w:r>
      <w:proofErr w:type="gramEnd"/>
      <w:r>
        <w:rPr>
          <w:rFonts w:hint="eastAsia"/>
          <w:color w:val="000000"/>
          <w:sz w:val="24"/>
        </w:rPr>
        <w:t>资产或负债直接或</w:t>
      </w:r>
      <w:proofErr w:type="gramStart"/>
      <w:r>
        <w:rPr>
          <w:rFonts w:hint="eastAsia"/>
          <w:color w:val="000000"/>
          <w:sz w:val="24"/>
        </w:rPr>
        <w:t>间接可</w:t>
      </w:r>
      <w:proofErr w:type="gramEnd"/>
      <w:r>
        <w:rPr>
          <w:rFonts w:hint="eastAsia"/>
          <w:color w:val="000000"/>
          <w:sz w:val="24"/>
        </w:rPr>
        <w:t>观察的输入值。</w:t>
      </w:r>
    </w:p>
    <w:p w:rsidR="004A2314" w:rsidRDefault="007F4E17">
      <w:pPr>
        <w:spacing w:before="29" w:line="288" w:lineRule="auto"/>
        <w:rPr>
          <w:color w:val="000000"/>
          <w:sz w:val="24"/>
        </w:rPr>
      </w:pPr>
      <w:r>
        <w:rPr>
          <w:rFonts w:hint="eastAsia"/>
          <w:color w:val="000000"/>
          <w:sz w:val="24"/>
        </w:rPr>
        <w:t>第三层次：相关资产或负债的不可观察输入值。</w:t>
      </w:r>
    </w:p>
    <w:p w:rsidR="004A2314" w:rsidRDefault="007F4E17">
      <w:pPr>
        <w:spacing w:before="29" w:line="288" w:lineRule="auto"/>
        <w:rPr>
          <w:color w:val="000000"/>
          <w:sz w:val="24"/>
        </w:rPr>
      </w:pPr>
      <w:r>
        <w:rPr>
          <w:rFonts w:hint="eastAsia"/>
          <w:color w:val="000000"/>
          <w:sz w:val="24"/>
        </w:rPr>
        <w:t>(b)</w:t>
      </w:r>
      <w:r>
        <w:rPr>
          <w:rFonts w:hint="eastAsia"/>
          <w:color w:val="000000"/>
          <w:sz w:val="24"/>
        </w:rPr>
        <w:t>持续的以公允价值计量的金融工具</w:t>
      </w:r>
    </w:p>
    <w:p w:rsidR="004A2314" w:rsidRDefault="007F4E17">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4A2314" w:rsidRDefault="007F4E17">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2,262,658,900.00</w:t>
      </w:r>
      <w:r>
        <w:rPr>
          <w:rFonts w:hint="eastAsia"/>
          <w:color w:val="000000"/>
          <w:sz w:val="24"/>
        </w:rPr>
        <w:t>元，</w:t>
      </w:r>
      <w:proofErr w:type="gramStart"/>
      <w:r>
        <w:rPr>
          <w:rFonts w:hint="eastAsia"/>
          <w:color w:val="000000"/>
          <w:sz w:val="24"/>
        </w:rPr>
        <w:t>无属于</w:t>
      </w:r>
      <w:proofErr w:type="gramEnd"/>
      <w:r>
        <w:rPr>
          <w:rFonts w:hint="eastAsia"/>
          <w:color w:val="000000"/>
          <w:sz w:val="24"/>
        </w:rPr>
        <w:t>第一或第三层次的余额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4A2314" w:rsidRDefault="007F4E17">
      <w:pPr>
        <w:spacing w:before="29" w:line="288" w:lineRule="auto"/>
        <w:rPr>
          <w:color w:val="000000"/>
          <w:sz w:val="24"/>
        </w:rPr>
      </w:pPr>
      <w:r>
        <w:rPr>
          <w:rFonts w:hint="eastAsia"/>
          <w:color w:val="000000"/>
          <w:sz w:val="24"/>
        </w:rPr>
        <w:t xml:space="preserve"> (ii)</w:t>
      </w:r>
      <w:r>
        <w:rPr>
          <w:rFonts w:hint="eastAsia"/>
          <w:color w:val="000000"/>
          <w:sz w:val="24"/>
        </w:rPr>
        <w:t>公允价值所属层次间的重大变动</w:t>
      </w:r>
    </w:p>
    <w:p w:rsidR="004A2314" w:rsidRDefault="007F4E17">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4A2314" w:rsidRDefault="007F4E17">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4A2314" w:rsidRDefault="007F4E17">
      <w:pPr>
        <w:spacing w:before="29" w:line="288" w:lineRule="auto"/>
        <w:rPr>
          <w:color w:val="000000"/>
          <w:sz w:val="24"/>
        </w:rPr>
      </w:pPr>
      <w:r>
        <w:rPr>
          <w:rFonts w:hint="eastAsia"/>
          <w:color w:val="000000"/>
          <w:sz w:val="24"/>
        </w:rPr>
        <w:t>无。</w:t>
      </w:r>
    </w:p>
    <w:p w:rsidR="004A2314" w:rsidRDefault="007F4E17">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4A2314" w:rsidRDefault="007F4E17">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4A2314" w:rsidRDefault="007F4E17">
      <w:pPr>
        <w:spacing w:before="29" w:line="288" w:lineRule="auto"/>
        <w:rPr>
          <w:color w:val="000000"/>
          <w:sz w:val="24"/>
        </w:rPr>
      </w:pPr>
      <w:r>
        <w:rPr>
          <w:rFonts w:hint="eastAsia"/>
          <w:color w:val="000000"/>
          <w:sz w:val="24"/>
        </w:rPr>
        <w:t xml:space="preserve"> (d)</w:t>
      </w:r>
      <w:r>
        <w:rPr>
          <w:rFonts w:hint="eastAsia"/>
          <w:color w:val="000000"/>
          <w:sz w:val="24"/>
        </w:rPr>
        <w:t>不以公允价值计量的金融工具</w:t>
      </w:r>
    </w:p>
    <w:p w:rsidR="004A2314" w:rsidRDefault="007F4E17">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4A2314" w:rsidRDefault="007F4E17">
      <w:pPr>
        <w:spacing w:before="29" w:line="288" w:lineRule="auto"/>
        <w:rPr>
          <w:color w:val="000000"/>
          <w:sz w:val="24"/>
        </w:rPr>
      </w:pPr>
      <w:r>
        <w:rPr>
          <w:rFonts w:hint="eastAsia"/>
          <w:color w:val="000000"/>
          <w:sz w:val="24"/>
        </w:rPr>
        <w:t>(2)</w:t>
      </w:r>
      <w:r>
        <w:rPr>
          <w:rFonts w:hint="eastAsia"/>
          <w:color w:val="000000"/>
          <w:sz w:val="24"/>
        </w:rPr>
        <w:t>增值税</w:t>
      </w:r>
    </w:p>
    <w:p w:rsidR="004A2314" w:rsidRDefault="007F4E17">
      <w:pPr>
        <w:spacing w:before="29" w:line="288" w:lineRule="auto"/>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w:t>
      </w:r>
      <w:proofErr w:type="gramStart"/>
      <w:r>
        <w:rPr>
          <w:rFonts w:hint="eastAsia"/>
          <w:color w:val="000000"/>
          <w:sz w:val="24"/>
        </w:rPr>
        <w:t>资管产品</w:t>
      </w:r>
      <w:proofErr w:type="gramEnd"/>
      <w:r>
        <w:rPr>
          <w:rFonts w:hint="eastAsia"/>
          <w:color w:val="000000"/>
          <w:sz w:val="24"/>
        </w:rPr>
        <w:t>运营过程中发生的增值税应税行为，</w:t>
      </w:r>
      <w:proofErr w:type="gramStart"/>
      <w:r>
        <w:rPr>
          <w:rFonts w:hint="eastAsia"/>
          <w:color w:val="000000"/>
          <w:sz w:val="24"/>
        </w:rPr>
        <w:t>以资管</w:t>
      </w:r>
      <w:proofErr w:type="gramEnd"/>
      <w:r>
        <w:rPr>
          <w:rFonts w:hint="eastAsia"/>
          <w:color w:val="000000"/>
          <w:sz w:val="24"/>
        </w:rPr>
        <w:t>产品管理人为增值税纳税人。</w:t>
      </w:r>
    </w:p>
    <w:p w:rsidR="004A2314" w:rsidRDefault="007F4E17">
      <w:pPr>
        <w:spacing w:before="29" w:line="288" w:lineRule="auto"/>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w:t>
      </w:r>
      <w:proofErr w:type="gramStart"/>
      <w:r>
        <w:rPr>
          <w:rFonts w:hint="eastAsia"/>
          <w:color w:val="000000"/>
          <w:sz w:val="24"/>
        </w:rPr>
        <w:t>资管产品</w:t>
      </w:r>
      <w:proofErr w:type="gramEnd"/>
      <w:r>
        <w:rPr>
          <w:rFonts w:hint="eastAsia"/>
          <w:color w:val="000000"/>
          <w:sz w:val="24"/>
        </w:rPr>
        <w:t>管理人</w:t>
      </w:r>
      <w:proofErr w:type="gramStart"/>
      <w:r>
        <w:rPr>
          <w:rFonts w:hint="eastAsia"/>
          <w:color w:val="000000"/>
          <w:sz w:val="24"/>
        </w:rPr>
        <w:t>运营资管产品</w:t>
      </w:r>
      <w:proofErr w:type="gramEnd"/>
      <w:r>
        <w:rPr>
          <w:rFonts w:hint="eastAsia"/>
          <w:color w:val="000000"/>
          <w:sz w:val="24"/>
        </w:rPr>
        <w:t>过程中发生的增值税应税行为，暂适用简易计税方法，按照</w:t>
      </w:r>
      <w:r>
        <w:rPr>
          <w:rFonts w:hint="eastAsia"/>
          <w:color w:val="000000"/>
          <w:sz w:val="24"/>
        </w:rPr>
        <w:t>3%</w:t>
      </w:r>
      <w:r>
        <w:rPr>
          <w:rFonts w:hint="eastAsia"/>
          <w:color w:val="000000"/>
          <w:sz w:val="24"/>
        </w:rPr>
        <w:t>的征收率缴纳增值税。</w:t>
      </w:r>
      <w:proofErr w:type="gramStart"/>
      <w:r>
        <w:rPr>
          <w:rFonts w:hint="eastAsia"/>
          <w:color w:val="000000"/>
          <w:sz w:val="24"/>
        </w:rPr>
        <w:t>对资管产品</w:t>
      </w:r>
      <w:proofErr w:type="gramEnd"/>
      <w:r>
        <w:rPr>
          <w:rFonts w:hint="eastAsia"/>
          <w:color w:val="000000"/>
          <w:sz w:val="24"/>
        </w:rPr>
        <w:t>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w:t>
      </w:r>
      <w:proofErr w:type="gramStart"/>
      <w:r>
        <w:rPr>
          <w:rFonts w:hint="eastAsia"/>
          <w:color w:val="000000"/>
          <w:sz w:val="24"/>
        </w:rPr>
        <w:t>从资管产品</w:t>
      </w:r>
      <w:proofErr w:type="gramEnd"/>
      <w:r>
        <w:rPr>
          <w:rFonts w:hint="eastAsia"/>
          <w:color w:val="000000"/>
          <w:sz w:val="24"/>
        </w:rPr>
        <w:t>管理人以后月份的增值税应纳税额中抵减。</w:t>
      </w:r>
    </w:p>
    <w:p w:rsidR="004A2314" w:rsidRDefault="007F4E17">
      <w:pPr>
        <w:spacing w:before="29" w:line="288" w:lineRule="auto"/>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w:t>
      </w:r>
      <w:proofErr w:type="gramStart"/>
      <w:r>
        <w:rPr>
          <w:rFonts w:hint="eastAsia"/>
          <w:color w:val="000000"/>
          <w:sz w:val="24"/>
        </w:rPr>
        <w:t>对资管产品</w:t>
      </w:r>
      <w:proofErr w:type="gramEnd"/>
      <w:r>
        <w:rPr>
          <w:rFonts w:hint="eastAsia"/>
          <w:color w:val="000000"/>
          <w:sz w:val="24"/>
        </w:rPr>
        <w:t>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w:t>
      </w:r>
      <w:proofErr w:type="gramStart"/>
      <w:r>
        <w:rPr>
          <w:rFonts w:hint="eastAsia"/>
          <w:color w:val="000000"/>
          <w:sz w:val="24"/>
        </w:rPr>
        <w:t>运营资管产品</w:t>
      </w:r>
      <w:proofErr w:type="gramEnd"/>
      <w:r>
        <w:rPr>
          <w:rFonts w:hint="eastAsia"/>
          <w:color w:val="000000"/>
          <w:sz w:val="24"/>
        </w:rPr>
        <w:t>提供的贷款服务、发生的部分金融商品转让业务的销售额确定做出规定。</w:t>
      </w:r>
    </w:p>
    <w:p w:rsidR="004A2314" w:rsidRDefault="007F4E17">
      <w:pPr>
        <w:spacing w:before="29" w:line="288" w:lineRule="auto"/>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D141C" w:rsidRDefault="006D141C" w:rsidP="000A3DDA">
      <w:pPr>
        <w:spacing w:before="29" w:line="288" w:lineRule="auto"/>
        <w:rPr>
          <w:color w:val="000000"/>
          <w:sz w:val="24"/>
        </w:rPr>
      </w:pPr>
      <w:r w:rsidRPr="000A3DDA">
        <w:rPr>
          <w:rFonts w:hint="eastAsia"/>
          <w:color w:val="000000"/>
          <w:sz w:val="24"/>
        </w:rPr>
        <w:t>(3)</w:t>
      </w: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2,266,980,314.02</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42.76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2,266,980,314.02</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42.76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2,754,009,574.38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51.94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248,235,648.64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4.68</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32,694,592.44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0.62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5,301,920,129.48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0.58</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0.06</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446,681,197.82</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9.20</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140,006,977.83</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2.88</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52</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117</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0</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本基金合同约定：</w:t>
      </w:r>
      <w:r w:rsidRPr="00157CB3">
        <w:rPr>
          <w:kern w:val="0"/>
          <w:sz w:val="24"/>
        </w:rPr>
        <w:t>“</w:t>
      </w:r>
      <w:r w:rsidRPr="00157CB3">
        <w:rPr>
          <w:kern w:val="0"/>
          <w:sz w:val="24"/>
        </w:rPr>
        <w:t>本基金报告期内投资组合的平均剩余期限在每个交易日均不得未超过</w:t>
      </w:r>
      <w:r w:rsidRPr="00157CB3">
        <w:rPr>
          <w:kern w:val="0"/>
          <w:sz w:val="24"/>
        </w:rPr>
        <w:t>120</w:t>
      </w:r>
      <w:r w:rsidRPr="00157CB3">
        <w:rPr>
          <w:kern w:val="0"/>
          <w:sz w:val="24"/>
        </w:rPr>
        <w:t>天</w:t>
      </w:r>
      <w:r w:rsidRPr="00157CB3">
        <w:rPr>
          <w:kern w:val="0"/>
          <w:sz w:val="24"/>
        </w:rPr>
        <w:t>”</w:t>
      </w:r>
      <w:r w:rsidRPr="00157CB3">
        <w:rPr>
          <w:kern w:val="0"/>
          <w:sz w:val="24"/>
        </w:rPr>
        <w:t>。本报告期内，本基金未发生超标情况。</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72.35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9.20</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7.83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4.95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1.44</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17.51</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104.08</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9.20</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w:t>
            </w:r>
            <w:proofErr w:type="gramStart"/>
            <w:r w:rsidRPr="00042E1F">
              <w:rPr>
                <w:rFonts w:hint="eastAsia"/>
                <w:sz w:val="24"/>
              </w:rPr>
              <w:t>余成本</w:t>
            </w:r>
            <w:proofErr w:type="gramEnd"/>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1,020,608,743.83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21.03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1,020,608,743.83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21.03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proofErr w:type="gramStart"/>
            <w:r w:rsidR="00827EC3" w:rsidRPr="00042E1F">
              <w:rPr>
                <w:rFonts w:hint="eastAsia"/>
                <w:sz w:val="24"/>
              </w:rPr>
              <w:t>券</w:t>
            </w:r>
            <w:proofErr w:type="gramEnd"/>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1,246,371,570.19</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25.68</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2,266,980,314.02</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46.71</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w:t>
      </w:r>
      <w:proofErr w:type="gramStart"/>
      <w:r w:rsidR="003A0E36" w:rsidRPr="00FB19E8">
        <w:rPr>
          <w:rFonts w:ascii="Times New Roman" w:hAnsi="Times New Roman" w:cs="Times New Roman"/>
          <w:kern w:val="0"/>
          <w:szCs w:val="24"/>
        </w:rPr>
        <w:t>按摊余成本</w:t>
      </w:r>
      <w:proofErr w:type="gramEnd"/>
      <w:r w:rsidR="003A0E36" w:rsidRPr="00FB19E8">
        <w:rPr>
          <w:rFonts w:ascii="Times New Roman" w:hAnsi="Times New Roman" w:cs="Times New Roman"/>
          <w:kern w:val="0"/>
          <w:szCs w:val="24"/>
        </w:rPr>
        <w:t>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w:t>
            </w:r>
            <w:proofErr w:type="gramStart"/>
            <w:r w:rsidRPr="00520408">
              <w:rPr>
                <w:sz w:val="24"/>
              </w:rPr>
              <w:t>余成本</w:t>
            </w:r>
            <w:proofErr w:type="gramEnd"/>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4A2314">
        <w:tc>
          <w:tcPr>
            <w:tcW w:w="1493" w:type="dxa"/>
            <w:vAlign w:val="center"/>
          </w:tcPr>
          <w:p w:rsidR="004A2314" w:rsidRDefault="007F4E17">
            <w:pPr>
              <w:jc w:val="center"/>
            </w:pPr>
            <w:r>
              <w:rPr>
                <w:rFonts w:hint="eastAsia"/>
                <w:sz w:val="24"/>
              </w:rPr>
              <w:t>1</w:t>
            </w:r>
          </w:p>
        </w:tc>
        <w:tc>
          <w:tcPr>
            <w:tcW w:w="1493" w:type="dxa"/>
            <w:vAlign w:val="center"/>
          </w:tcPr>
          <w:p w:rsidR="004A2314" w:rsidRDefault="007F4E17">
            <w:pPr>
              <w:jc w:val="center"/>
            </w:pPr>
            <w:r>
              <w:rPr>
                <w:rFonts w:hint="eastAsia"/>
                <w:sz w:val="24"/>
              </w:rPr>
              <w:t>170301</w:t>
            </w:r>
          </w:p>
        </w:tc>
        <w:tc>
          <w:tcPr>
            <w:tcW w:w="1503" w:type="dxa"/>
            <w:vAlign w:val="center"/>
          </w:tcPr>
          <w:p w:rsidR="004A2314" w:rsidRDefault="007F4E17">
            <w:pPr>
              <w:jc w:val="center"/>
            </w:pPr>
            <w:r>
              <w:rPr>
                <w:rFonts w:hint="eastAsia"/>
                <w:sz w:val="24"/>
              </w:rPr>
              <w:t>17</w:t>
            </w:r>
            <w:r>
              <w:rPr>
                <w:rFonts w:hint="eastAsia"/>
                <w:sz w:val="24"/>
              </w:rPr>
              <w:t>进出</w:t>
            </w:r>
            <w:r>
              <w:rPr>
                <w:rFonts w:hint="eastAsia"/>
                <w:sz w:val="24"/>
              </w:rPr>
              <w:t>01</w:t>
            </w:r>
          </w:p>
        </w:tc>
        <w:tc>
          <w:tcPr>
            <w:tcW w:w="1503" w:type="dxa"/>
            <w:vAlign w:val="center"/>
          </w:tcPr>
          <w:p w:rsidR="004A2314" w:rsidRDefault="007F4E17">
            <w:pPr>
              <w:jc w:val="center"/>
            </w:pPr>
            <w:r>
              <w:rPr>
                <w:rFonts w:hint="eastAsia"/>
                <w:sz w:val="24"/>
              </w:rPr>
              <w:t>3,440,000</w:t>
            </w:r>
          </w:p>
        </w:tc>
        <w:tc>
          <w:tcPr>
            <w:tcW w:w="1503" w:type="dxa"/>
            <w:vAlign w:val="center"/>
          </w:tcPr>
          <w:p w:rsidR="004A2314" w:rsidRDefault="007F4E17">
            <w:pPr>
              <w:jc w:val="center"/>
            </w:pPr>
            <w:r>
              <w:rPr>
                <w:rFonts w:hint="eastAsia"/>
                <w:sz w:val="24"/>
              </w:rPr>
              <w:t>343,929,223.10</w:t>
            </w:r>
          </w:p>
        </w:tc>
        <w:tc>
          <w:tcPr>
            <w:tcW w:w="1503" w:type="dxa"/>
            <w:vAlign w:val="center"/>
          </w:tcPr>
          <w:p w:rsidR="004A2314" w:rsidRDefault="007F4E17">
            <w:pPr>
              <w:jc w:val="center"/>
            </w:pPr>
            <w:r>
              <w:rPr>
                <w:rFonts w:hint="eastAsia"/>
                <w:sz w:val="24"/>
              </w:rPr>
              <w:t>7.09</w:t>
            </w:r>
          </w:p>
        </w:tc>
      </w:tr>
      <w:tr w:rsidR="004A2314">
        <w:tc>
          <w:tcPr>
            <w:tcW w:w="1493" w:type="dxa"/>
            <w:vAlign w:val="center"/>
          </w:tcPr>
          <w:p w:rsidR="004A2314" w:rsidRDefault="007F4E17">
            <w:pPr>
              <w:jc w:val="center"/>
            </w:pPr>
            <w:r>
              <w:rPr>
                <w:rFonts w:hint="eastAsia"/>
                <w:sz w:val="24"/>
              </w:rPr>
              <w:t>2</w:t>
            </w:r>
          </w:p>
        </w:tc>
        <w:tc>
          <w:tcPr>
            <w:tcW w:w="1493" w:type="dxa"/>
            <w:vAlign w:val="center"/>
          </w:tcPr>
          <w:p w:rsidR="004A2314" w:rsidRDefault="007F4E17">
            <w:pPr>
              <w:jc w:val="center"/>
            </w:pPr>
            <w:r>
              <w:rPr>
                <w:rFonts w:hint="eastAsia"/>
                <w:sz w:val="24"/>
              </w:rPr>
              <w:t>111784327</w:t>
            </w:r>
          </w:p>
        </w:tc>
        <w:tc>
          <w:tcPr>
            <w:tcW w:w="1503" w:type="dxa"/>
            <w:vAlign w:val="center"/>
          </w:tcPr>
          <w:p w:rsidR="004A2314" w:rsidRDefault="007F4E17">
            <w:pPr>
              <w:jc w:val="center"/>
            </w:pPr>
            <w:r>
              <w:rPr>
                <w:rFonts w:hint="eastAsia"/>
                <w:sz w:val="24"/>
              </w:rPr>
              <w:t>17</w:t>
            </w:r>
            <w:r>
              <w:rPr>
                <w:rFonts w:hint="eastAsia"/>
                <w:sz w:val="24"/>
              </w:rPr>
              <w:t>郑州银行</w:t>
            </w:r>
            <w:r>
              <w:rPr>
                <w:rFonts w:hint="eastAsia"/>
                <w:sz w:val="24"/>
              </w:rPr>
              <w:t>CD146</w:t>
            </w:r>
          </w:p>
        </w:tc>
        <w:tc>
          <w:tcPr>
            <w:tcW w:w="1503" w:type="dxa"/>
            <w:vAlign w:val="center"/>
          </w:tcPr>
          <w:p w:rsidR="004A2314" w:rsidRDefault="007F4E17">
            <w:pPr>
              <w:jc w:val="center"/>
            </w:pPr>
            <w:r>
              <w:rPr>
                <w:rFonts w:hint="eastAsia"/>
                <w:sz w:val="24"/>
              </w:rPr>
              <w:t>2,400,000</w:t>
            </w:r>
          </w:p>
        </w:tc>
        <w:tc>
          <w:tcPr>
            <w:tcW w:w="1503" w:type="dxa"/>
            <w:vAlign w:val="center"/>
          </w:tcPr>
          <w:p w:rsidR="004A2314" w:rsidRDefault="007F4E17">
            <w:pPr>
              <w:jc w:val="center"/>
            </w:pPr>
            <w:r>
              <w:rPr>
                <w:rFonts w:hint="eastAsia"/>
                <w:sz w:val="24"/>
              </w:rPr>
              <w:t>238,032,687.84</w:t>
            </w:r>
          </w:p>
        </w:tc>
        <w:tc>
          <w:tcPr>
            <w:tcW w:w="1503" w:type="dxa"/>
            <w:vAlign w:val="center"/>
          </w:tcPr>
          <w:p w:rsidR="004A2314" w:rsidRDefault="007F4E17">
            <w:pPr>
              <w:jc w:val="center"/>
            </w:pPr>
            <w:r>
              <w:rPr>
                <w:rFonts w:hint="eastAsia"/>
                <w:sz w:val="24"/>
              </w:rPr>
              <w:t>4.90</w:t>
            </w:r>
          </w:p>
        </w:tc>
      </w:tr>
      <w:tr w:rsidR="004A2314">
        <w:tc>
          <w:tcPr>
            <w:tcW w:w="1493" w:type="dxa"/>
            <w:vAlign w:val="center"/>
          </w:tcPr>
          <w:p w:rsidR="004A2314" w:rsidRDefault="007F4E17">
            <w:pPr>
              <w:jc w:val="center"/>
            </w:pPr>
            <w:r>
              <w:rPr>
                <w:rFonts w:hint="eastAsia"/>
                <w:sz w:val="24"/>
              </w:rPr>
              <w:t>3</w:t>
            </w:r>
          </w:p>
        </w:tc>
        <w:tc>
          <w:tcPr>
            <w:tcW w:w="1493" w:type="dxa"/>
            <w:vAlign w:val="center"/>
          </w:tcPr>
          <w:p w:rsidR="004A2314" w:rsidRDefault="007F4E17">
            <w:pPr>
              <w:jc w:val="center"/>
            </w:pPr>
            <w:r>
              <w:rPr>
                <w:rFonts w:hint="eastAsia"/>
                <w:sz w:val="24"/>
              </w:rPr>
              <w:t>111782141</w:t>
            </w:r>
          </w:p>
        </w:tc>
        <w:tc>
          <w:tcPr>
            <w:tcW w:w="1503" w:type="dxa"/>
            <w:vAlign w:val="center"/>
          </w:tcPr>
          <w:p w:rsidR="004A2314" w:rsidRDefault="007F4E17">
            <w:pPr>
              <w:jc w:val="center"/>
            </w:pPr>
            <w:r>
              <w:rPr>
                <w:rFonts w:hint="eastAsia"/>
                <w:sz w:val="24"/>
              </w:rPr>
              <w:t>17</w:t>
            </w:r>
            <w:r>
              <w:rPr>
                <w:rFonts w:hint="eastAsia"/>
                <w:sz w:val="24"/>
              </w:rPr>
              <w:t>大连银行</w:t>
            </w:r>
            <w:r>
              <w:rPr>
                <w:rFonts w:hint="eastAsia"/>
                <w:sz w:val="24"/>
              </w:rPr>
              <w:t>CD136</w:t>
            </w:r>
          </w:p>
        </w:tc>
        <w:tc>
          <w:tcPr>
            <w:tcW w:w="1503" w:type="dxa"/>
            <w:vAlign w:val="center"/>
          </w:tcPr>
          <w:p w:rsidR="004A2314" w:rsidRDefault="007F4E17">
            <w:pPr>
              <w:jc w:val="center"/>
            </w:pPr>
            <w:r>
              <w:rPr>
                <w:rFonts w:hint="eastAsia"/>
                <w:sz w:val="24"/>
              </w:rPr>
              <w:t>2,400,000</w:t>
            </w:r>
          </w:p>
        </w:tc>
        <w:tc>
          <w:tcPr>
            <w:tcW w:w="1503" w:type="dxa"/>
            <w:vAlign w:val="center"/>
          </w:tcPr>
          <w:p w:rsidR="004A2314" w:rsidRDefault="007F4E17">
            <w:pPr>
              <w:jc w:val="center"/>
            </w:pPr>
            <w:r>
              <w:rPr>
                <w:rFonts w:hint="eastAsia"/>
                <w:sz w:val="24"/>
              </w:rPr>
              <w:t>233,733,721.14</w:t>
            </w:r>
          </w:p>
        </w:tc>
        <w:tc>
          <w:tcPr>
            <w:tcW w:w="1503" w:type="dxa"/>
            <w:vAlign w:val="center"/>
          </w:tcPr>
          <w:p w:rsidR="004A2314" w:rsidRDefault="007F4E17">
            <w:pPr>
              <w:jc w:val="center"/>
            </w:pPr>
            <w:r>
              <w:rPr>
                <w:rFonts w:hint="eastAsia"/>
                <w:sz w:val="24"/>
              </w:rPr>
              <w:t>4.82</w:t>
            </w:r>
          </w:p>
        </w:tc>
      </w:tr>
      <w:tr w:rsidR="004A2314">
        <w:tc>
          <w:tcPr>
            <w:tcW w:w="1493" w:type="dxa"/>
            <w:vAlign w:val="center"/>
          </w:tcPr>
          <w:p w:rsidR="004A2314" w:rsidRDefault="007F4E17">
            <w:pPr>
              <w:jc w:val="center"/>
            </w:pPr>
            <w:r>
              <w:rPr>
                <w:rFonts w:hint="eastAsia"/>
                <w:sz w:val="24"/>
              </w:rPr>
              <w:t>4</w:t>
            </w:r>
          </w:p>
        </w:tc>
        <w:tc>
          <w:tcPr>
            <w:tcW w:w="1493" w:type="dxa"/>
            <w:vAlign w:val="center"/>
          </w:tcPr>
          <w:p w:rsidR="004A2314" w:rsidRDefault="007F4E17">
            <w:pPr>
              <w:jc w:val="center"/>
            </w:pPr>
            <w:r>
              <w:rPr>
                <w:rFonts w:hint="eastAsia"/>
                <w:sz w:val="24"/>
              </w:rPr>
              <w:t>111784329</w:t>
            </w:r>
          </w:p>
        </w:tc>
        <w:tc>
          <w:tcPr>
            <w:tcW w:w="1503" w:type="dxa"/>
            <w:vAlign w:val="center"/>
          </w:tcPr>
          <w:p w:rsidR="004A2314" w:rsidRDefault="007F4E17">
            <w:pPr>
              <w:jc w:val="center"/>
            </w:pPr>
            <w:r>
              <w:rPr>
                <w:rFonts w:hint="eastAsia"/>
                <w:sz w:val="24"/>
              </w:rPr>
              <w:t>17</w:t>
            </w:r>
            <w:r>
              <w:rPr>
                <w:rFonts w:hint="eastAsia"/>
                <w:sz w:val="24"/>
              </w:rPr>
              <w:t>哈尔滨银行</w:t>
            </w:r>
            <w:r>
              <w:rPr>
                <w:rFonts w:hint="eastAsia"/>
                <w:sz w:val="24"/>
              </w:rPr>
              <w:t>CD176</w:t>
            </w:r>
          </w:p>
        </w:tc>
        <w:tc>
          <w:tcPr>
            <w:tcW w:w="1503" w:type="dxa"/>
            <w:vAlign w:val="center"/>
          </w:tcPr>
          <w:p w:rsidR="004A2314" w:rsidRDefault="007F4E17">
            <w:pPr>
              <w:jc w:val="center"/>
            </w:pPr>
            <w:r>
              <w:rPr>
                <w:rFonts w:hint="eastAsia"/>
                <w:sz w:val="24"/>
              </w:rPr>
              <w:t>2,400,000</w:t>
            </w:r>
          </w:p>
        </w:tc>
        <w:tc>
          <w:tcPr>
            <w:tcW w:w="1503" w:type="dxa"/>
            <w:vAlign w:val="center"/>
          </w:tcPr>
          <w:p w:rsidR="004A2314" w:rsidRDefault="007F4E17">
            <w:pPr>
              <w:jc w:val="center"/>
            </w:pPr>
            <w:r>
              <w:rPr>
                <w:rFonts w:hint="eastAsia"/>
                <w:sz w:val="24"/>
              </w:rPr>
              <w:t>232,394,713.65</w:t>
            </w:r>
          </w:p>
        </w:tc>
        <w:tc>
          <w:tcPr>
            <w:tcW w:w="1503" w:type="dxa"/>
            <w:vAlign w:val="center"/>
          </w:tcPr>
          <w:p w:rsidR="004A2314" w:rsidRDefault="007F4E17">
            <w:pPr>
              <w:jc w:val="center"/>
            </w:pPr>
            <w:r>
              <w:rPr>
                <w:rFonts w:hint="eastAsia"/>
                <w:sz w:val="24"/>
              </w:rPr>
              <w:t>4.79</w:t>
            </w:r>
          </w:p>
        </w:tc>
      </w:tr>
      <w:tr w:rsidR="004A2314">
        <w:tc>
          <w:tcPr>
            <w:tcW w:w="1493" w:type="dxa"/>
            <w:vAlign w:val="center"/>
          </w:tcPr>
          <w:p w:rsidR="004A2314" w:rsidRDefault="007F4E17">
            <w:pPr>
              <w:jc w:val="center"/>
            </w:pPr>
            <w:r>
              <w:rPr>
                <w:rFonts w:hint="eastAsia"/>
                <w:sz w:val="24"/>
              </w:rPr>
              <w:t>5</w:t>
            </w:r>
          </w:p>
        </w:tc>
        <w:tc>
          <w:tcPr>
            <w:tcW w:w="1493" w:type="dxa"/>
            <w:vAlign w:val="center"/>
          </w:tcPr>
          <w:p w:rsidR="004A2314" w:rsidRDefault="007F4E17">
            <w:pPr>
              <w:jc w:val="center"/>
            </w:pPr>
            <w:r>
              <w:rPr>
                <w:rFonts w:hint="eastAsia"/>
                <w:sz w:val="24"/>
              </w:rPr>
              <w:t>170401</w:t>
            </w:r>
          </w:p>
        </w:tc>
        <w:tc>
          <w:tcPr>
            <w:tcW w:w="1503" w:type="dxa"/>
            <w:vAlign w:val="center"/>
          </w:tcPr>
          <w:p w:rsidR="004A2314" w:rsidRDefault="007F4E17">
            <w:pPr>
              <w:jc w:val="center"/>
            </w:pPr>
            <w:r>
              <w:rPr>
                <w:rFonts w:hint="eastAsia"/>
                <w:sz w:val="24"/>
              </w:rPr>
              <w:t>17</w:t>
            </w:r>
            <w:r>
              <w:rPr>
                <w:rFonts w:hint="eastAsia"/>
                <w:sz w:val="24"/>
              </w:rPr>
              <w:t>农发</w:t>
            </w:r>
            <w:r>
              <w:rPr>
                <w:rFonts w:hint="eastAsia"/>
                <w:sz w:val="24"/>
              </w:rPr>
              <w:t>01</w:t>
            </w:r>
          </w:p>
        </w:tc>
        <w:tc>
          <w:tcPr>
            <w:tcW w:w="1503" w:type="dxa"/>
            <w:vAlign w:val="center"/>
          </w:tcPr>
          <w:p w:rsidR="004A2314" w:rsidRDefault="007F4E17">
            <w:pPr>
              <w:jc w:val="center"/>
            </w:pPr>
            <w:r>
              <w:rPr>
                <w:rFonts w:hint="eastAsia"/>
                <w:sz w:val="24"/>
              </w:rPr>
              <w:t>2,000,000</w:t>
            </w:r>
          </w:p>
        </w:tc>
        <w:tc>
          <w:tcPr>
            <w:tcW w:w="1503" w:type="dxa"/>
            <w:vAlign w:val="center"/>
          </w:tcPr>
          <w:p w:rsidR="004A2314" w:rsidRDefault="007F4E17">
            <w:pPr>
              <w:jc w:val="center"/>
            </w:pPr>
            <w:r>
              <w:rPr>
                <w:rFonts w:hint="eastAsia"/>
                <w:sz w:val="24"/>
              </w:rPr>
              <w:t>199,998,181.43</w:t>
            </w:r>
          </w:p>
        </w:tc>
        <w:tc>
          <w:tcPr>
            <w:tcW w:w="1503" w:type="dxa"/>
            <w:vAlign w:val="center"/>
          </w:tcPr>
          <w:p w:rsidR="004A2314" w:rsidRDefault="007F4E17">
            <w:pPr>
              <w:jc w:val="center"/>
            </w:pPr>
            <w:r>
              <w:rPr>
                <w:rFonts w:hint="eastAsia"/>
                <w:sz w:val="24"/>
              </w:rPr>
              <w:t>4.12</w:t>
            </w:r>
          </w:p>
        </w:tc>
      </w:tr>
      <w:tr w:rsidR="004A2314">
        <w:tc>
          <w:tcPr>
            <w:tcW w:w="1493" w:type="dxa"/>
            <w:vAlign w:val="center"/>
          </w:tcPr>
          <w:p w:rsidR="004A2314" w:rsidRDefault="007F4E17">
            <w:pPr>
              <w:jc w:val="center"/>
            </w:pPr>
            <w:r>
              <w:rPr>
                <w:rFonts w:hint="eastAsia"/>
                <w:sz w:val="24"/>
              </w:rPr>
              <w:t>6</w:t>
            </w:r>
          </w:p>
        </w:tc>
        <w:tc>
          <w:tcPr>
            <w:tcW w:w="1493" w:type="dxa"/>
            <w:vAlign w:val="center"/>
          </w:tcPr>
          <w:p w:rsidR="004A2314" w:rsidRDefault="007F4E17">
            <w:pPr>
              <w:jc w:val="center"/>
            </w:pPr>
            <w:r>
              <w:rPr>
                <w:rFonts w:hint="eastAsia"/>
                <w:sz w:val="24"/>
              </w:rPr>
              <w:t>170207</w:t>
            </w:r>
          </w:p>
        </w:tc>
        <w:tc>
          <w:tcPr>
            <w:tcW w:w="1503" w:type="dxa"/>
            <w:vAlign w:val="center"/>
          </w:tcPr>
          <w:p w:rsidR="004A2314" w:rsidRDefault="007F4E17">
            <w:pPr>
              <w:jc w:val="center"/>
            </w:pPr>
            <w:r>
              <w:rPr>
                <w:rFonts w:hint="eastAsia"/>
                <w:sz w:val="24"/>
              </w:rPr>
              <w:t>17</w:t>
            </w:r>
            <w:r>
              <w:rPr>
                <w:rFonts w:hint="eastAsia"/>
                <w:sz w:val="24"/>
              </w:rPr>
              <w:t>国开</w:t>
            </w:r>
            <w:r>
              <w:rPr>
                <w:rFonts w:hint="eastAsia"/>
                <w:sz w:val="24"/>
              </w:rPr>
              <w:t>07</w:t>
            </w:r>
          </w:p>
        </w:tc>
        <w:tc>
          <w:tcPr>
            <w:tcW w:w="1503" w:type="dxa"/>
            <w:vAlign w:val="center"/>
          </w:tcPr>
          <w:p w:rsidR="004A2314" w:rsidRDefault="007F4E17">
            <w:pPr>
              <w:jc w:val="center"/>
            </w:pPr>
            <w:r>
              <w:rPr>
                <w:rFonts w:hint="eastAsia"/>
                <w:sz w:val="24"/>
              </w:rPr>
              <w:t>2,000,000</w:t>
            </w:r>
          </w:p>
        </w:tc>
        <w:tc>
          <w:tcPr>
            <w:tcW w:w="1503" w:type="dxa"/>
            <w:vAlign w:val="center"/>
          </w:tcPr>
          <w:p w:rsidR="004A2314" w:rsidRDefault="007F4E17">
            <w:pPr>
              <w:jc w:val="center"/>
            </w:pPr>
            <w:r>
              <w:rPr>
                <w:rFonts w:hint="eastAsia"/>
                <w:sz w:val="24"/>
              </w:rPr>
              <w:t>199,831,033.43</w:t>
            </w:r>
          </w:p>
        </w:tc>
        <w:tc>
          <w:tcPr>
            <w:tcW w:w="1503" w:type="dxa"/>
            <w:vAlign w:val="center"/>
          </w:tcPr>
          <w:p w:rsidR="004A2314" w:rsidRDefault="007F4E17">
            <w:pPr>
              <w:jc w:val="center"/>
            </w:pPr>
            <w:r>
              <w:rPr>
                <w:rFonts w:hint="eastAsia"/>
                <w:sz w:val="24"/>
              </w:rPr>
              <w:t>4.12</w:t>
            </w:r>
          </w:p>
        </w:tc>
      </w:tr>
      <w:tr w:rsidR="004A2314">
        <w:tc>
          <w:tcPr>
            <w:tcW w:w="1493" w:type="dxa"/>
            <w:vAlign w:val="center"/>
          </w:tcPr>
          <w:p w:rsidR="004A2314" w:rsidRDefault="007F4E17">
            <w:pPr>
              <w:jc w:val="center"/>
            </w:pPr>
            <w:r>
              <w:rPr>
                <w:rFonts w:hint="eastAsia"/>
                <w:sz w:val="24"/>
              </w:rPr>
              <w:t>7</w:t>
            </w:r>
          </w:p>
        </w:tc>
        <w:tc>
          <w:tcPr>
            <w:tcW w:w="1493" w:type="dxa"/>
            <w:vAlign w:val="center"/>
          </w:tcPr>
          <w:p w:rsidR="004A2314" w:rsidRDefault="007F4E17">
            <w:pPr>
              <w:jc w:val="center"/>
            </w:pPr>
            <w:r>
              <w:rPr>
                <w:rFonts w:hint="eastAsia"/>
                <w:sz w:val="24"/>
              </w:rPr>
              <w:t>111783594</w:t>
            </w:r>
          </w:p>
        </w:tc>
        <w:tc>
          <w:tcPr>
            <w:tcW w:w="1503" w:type="dxa"/>
            <w:vAlign w:val="center"/>
          </w:tcPr>
          <w:p w:rsidR="004A2314" w:rsidRDefault="007F4E17">
            <w:pPr>
              <w:jc w:val="center"/>
            </w:pPr>
            <w:r>
              <w:rPr>
                <w:rFonts w:hint="eastAsia"/>
                <w:sz w:val="24"/>
              </w:rPr>
              <w:t>17</w:t>
            </w:r>
            <w:r>
              <w:rPr>
                <w:rFonts w:hint="eastAsia"/>
                <w:sz w:val="24"/>
              </w:rPr>
              <w:t>贵阳银行</w:t>
            </w:r>
            <w:r>
              <w:rPr>
                <w:rFonts w:hint="eastAsia"/>
                <w:sz w:val="24"/>
              </w:rPr>
              <w:t>CD108</w:t>
            </w:r>
          </w:p>
        </w:tc>
        <w:tc>
          <w:tcPr>
            <w:tcW w:w="1503" w:type="dxa"/>
            <w:vAlign w:val="center"/>
          </w:tcPr>
          <w:p w:rsidR="004A2314" w:rsidRDefault="007F4E17">
            <w:pPr>
              <w:jc w:val="center"/>
            </w:pPr>
            <w:r>
              <w:rPr>
                <w:rFonts w:hint="eastAsia"/>
                <w:sz w:val="24"/>
              </w:rPr>
              <w:t>2,000,000</w:t>
            </w:r>
          </w:p>
        </w:tc>
        <w:tc>
          <w:tcPr>
            <w:tcW w:w="1503" w:type="dxa"/>
            <w:vAlign w:val="center"/>
          </w:tcPr>
          <w:p w:rsidR="004A2314" w:rsidRDefault="007F4E17">
            <w:pPr>
              <w:jc w:val="center"/>
            </w:pPr>
            <w:r>
              <w:rPr>
                <w:rFonts w:hint="eastAsia"/>
                <w:sz w:val="24"/>
              </w:rPr>
              <w:t>198,596,398.13</w:t>
            </w:r>
          </w:p>
        </w:tc>
        <w:tc>
          <w:tcPr>
            <w:tcW w:w="1503" w:type="dxa"/>
            <w:vAlign w:val="center"/>
          </w:tcPr>
          <w:p w:rsidR="004A2314" w:rsidRDefault="007F4E17">
            <w:pPr>
              <w:jc w:val="center"/>
            </w:pPr>
            <w:r>
              <w:rPr>
                <w:rFonts w:hint="eastAsia"/>
                <w:sz w:val="24"/>
              </w:rPr>
              <w:t>4.09</w:t>
            </w:r>
          </w:p>
        </w:tc>
      </w:tr>
      <w:tr w:rsidR="004A2314">
        <w:tc>
          <w:tcPr>
            <w:tcW w:w="1493" w:type="dxa"/>
            <w:vAlign w:val="center"/>
          </w:tcPr>
          <w:p w:rsidR="004A2314" w:rsidRDefault="007F4E17">
            <w:pPr>
              <w:jc w:val="center"/>
            </w:pPr>
            <w:r>
              <w:rPr>
                <w:rFonts w:hint="eastAsia"/>
                <w:sz w:val="24"/>
              </w:rPr>
              <w:t>8</w:t>
            </w:r>
          </w:p>
        </w:tc>
        <w:tc>
          <w:tcPr>
            <w:tcW w:w="1493" w:type="dxa"/>
            <w:vAlign w:val="center"/>
          </w:tcPr>
          <w:p w:rsidR="004A2314" w:rsidRDefault="007F4E17">
            <w:pPr>
              <w:jc w:val="center"/>
            </w:pPr>
            <w:r>
              <w:rPr>
                <w:rFonts w:hint="eastAsia"/>
                <w:sz w:val="24"/>
              </w:rPr>
              <w:t>111783549</w:t>
            </w:r>
          </w:p>
        </w:tc>
        <w:tc>
          <w:tcPr>
            <w:tcW w:w="1503" w:type="dxa"/>
            <w:vAlign w:val="center"/>
          </w:tcPr>
          <w:p w:rsidR="004A2314" w:rsidRDefault="007F4E17">
            <w:pPr>
              <w:jc w:val="center"/>
            </w:pPr>
            <w:r>
              <w:rPr>
                <w:rFonts w:hint="eastAsia"/>
                <w:sz w:val="24"/>
              </w:rPr>
              <w:t>17</w:t>
            </w:r>
            <w:r>
              <w:rPr>
                <w:rFonts w:hint="eastAsia"/>
                <w:sz w:val="24"/>
              </w:rPr>
              <w:t>东莞农村商业银行</w:t>
            </w:r>
            <w:r>
              <w:rPr>
                <w:rFonts w:hint="eastAsia"/>
                <w:sz w:val="24"/>
              </w:rPr>
              <w:t>CD073</w:t>
            </w:r>
          </w:p>
        </w:tc>
        <w:tc>
          <w:tcPr>
            <w:tcW w:w="1503" w:type="dxa"/>
            <w:vAlign w:val="center"/>
          </w:tcPr>
          <w:p w:rsidR="004A2314" w:rsidRDefault="007F4E17">
            <w:pPr>
              <w:jc w:val="center"/>
            </w:pPr>
            <w:r>
              <w:rPr>
                <w:rFonts w:hint="eastAsia"/>
                <w:sz w:val="24"/>
              </w:rPr>
              <w:t>1,800,000</w:t>
            </w:r>
          </w:p>
        </w:tc>
        <w:tc>
          <w:tcPr>
            <w:tcW w:w="1503" w:type="dxa"/>
            <w:vAlign w:val="center"/>
          </w:tcPr>
          <w:p w:rsidR="004A2314" w:rsidRDefault="007F4E17">
            <w:pPr>
              <w:jc w:val="center"/>
            </w:pPr>
            <w:r>
              <w:rPr>
                <w:rFonts w:hint="eastAsia"/>
                <w:sz w:val="24"/>
              </w:rPr>
              <w:t>178,736,758.67</w:t>
            </w:r>
          </w:p>
        </w:tc>
        <w:tc>
          <w:tcPr>
            <w:tcW w:w="1503" w:type="dxa"/>
            <w:vAlign w:val="center"/>
          </w:tcPr>
          <w:p w:rsidR="004A2314" w:rsidRDefault="007F4E17">
            <w:pPr>
              <w:jc w:val="center"/>
            </w:pPr>
            <w:r>
              <w:rPr>
                <w:rFonts w:hint="eastAsia"/>
                <w:sz w:val="24"/>
              </w:rPr>
              <w:t>3.68</w:t>
            </w:r>
          </w:p>
        </w:tc>
      </w:tr>
      <w:tr w:rsidR="004A2314">
        <w:tc>
          <w:tcPr>
            <w:tcW w:w="1493" w:type="dxa"/>
            <w:vAlign w:val="center"/>
          </w:tcPr>
          <w:p w:rsidR="004A2314" w:rsidRDefault="007F4E17">
            <w:pPr>
              <w:jc w:val="center"/>
            </w:pPr>
            <w:r>
              <w:rPr>
                <w:rFonts w:hint="eastAsia"/>
                <w:sz w:val="24"/>
              </w:rPr>
              <w:t>9</w:t>
            </w:r>
          </w:p>
        </w:tc>
        <w:tc>
          <w:tcPr>
            <w:tcW w:w="1493" w:type="dxa"/>
            <w:vAlign w:val="center"/>
          </w:tcPr>
          <w:p w:rsidR="004A2314" w:rsidRDefault="007F4E17">
            <w:pPr>
              <w:jc w:val="center"/>
            </w:pPr>
            <w:r>
              <w:rPr>
                <w:rFonts w:hint="eastAsia"/>
                <w:sz w:val="24"/>
              </w:rPr>
              <w:t>111712194</w:t>
            </w:r>
          </w:p>
        </w:tc>
        <w:tc>
          <w:tcPr>
            <w:tcW w:w="1503" w:type="dxa"/>
            <w:vAlign w:val="center"/>
          </w:tcPr>
          <w:p w:rsidR="004A2314" w:rsidRDefault="007F4E17">
            <w:pPr>
              <w:jc w:val="center"/>
            </w:pPr>
            <w:r>
              <w:rPr>
                <w:rFonts w:hint="eastAsia"/>
                <w:sz w:val="24"/>
              </w:rPr>
              <w:t>17</w:t>
            </w:r>
            <w:r>
              <w:rPr>
                <w:rFonts w:hint="eastAsia"/>
                <w:sz w:val="24"/>
              </w:rPr>
              <w:t>北京银行</w:t>
            </w:r>
            <w:r>
              <w:rPr>
                <w:rFonts w:hint="eastAsia"/>
                <w:sz w:val="24"/>
              </w:rPr>
              <w:t>CD194</w:t>
            </w:r>
          </w:p>
        </w:tc>
        <w:tc>
          <w:tcPr>
            <w:tcW w:w="1503" w:type="dxa"/>
            <w:vAlign w:val="center"/>
          </w:tcPr>
          <w:p w:rsidR="004A2314" w:rsidRDefault="007F4E17">
            <w:pPr>
              <w:jc w:val="center"/>
            </w:pPr>
            <w:r>
              <w:rPr>
                <w:rFonts w:hint="eastAsia"/>
                <w:sz w:val="24"/>
              </w:rPr>
              <w:t>1,700,000</w:t>
            </w:r>
          </w:p>
        </w:tc>
        <w:tc>
          <w:tcPr>
            <w:tcW w:w="1503" w:type="dxa"/>
            <w:vAlign w:val="center"/>
          </w:tcPr>
          <w:p w:rsidR="004A2314" w:rsidRDefault="007F4E17">
            <w:pPr>
              <w:jc w:val="center"/>
            </w:pPr>
            <w:r>
              <w:rPr>
                <w:rFonts w:hint="eastAsia"/>
                <w:sz w:val="24"/>
              </w:rPr>
              <w:t>164,877,290.76</w:t>
            </w:r>
          </w:p>
        </w:tc>
        <w:tc>
          <w:tcPr>
            <w:tcW w:w="1503" w:type="dxa"/>
            <w:vAlign w:val="center"/>
          </w:tcPr>
          <w:p w:rsidR="004A2314" w:rsidRDefault="007F4E17">
            <w:pPr>
              <w:jc w:val="center"/>
            </w:pPr>
            <w:r>
              <w:rPr>
                <w:rFonts w:hint="eastAsia"/>
                <w:sz w:val="24"/>
              </w:rPr>
              <w:t>3.40</w:t>
            </w:r>
          </w:p>
        </w:tc>
      </w:tr>
      <w:tr w:rsidR="004A2314">
        <w:tc>
          <w:tcPr>
            <w:tcW w:w="1493" w:type="dxa"/>
            <w:vAlign w:val="center"/>
          </w:tcPr>
          <w:p w:rsidR="004A2314" w:rsidRDefault="007F4E17">
            <w:pPr>
              <w:jc w:val="center"/>
            </w:pPr>
            <w:r>
              <w:rPr>
                <w:rFonts w:hint="eastAsia"/>
                <w:sz w:val="24"/>
              </w:rPr>
              <w:t>10</w:t>
            </w:r>
          </w:p>
        </w:tc>
        <w:tc>
          <w:tcPr>
            <w:tcW w:w="1493" w:type="dxa"/>
            <w:vAlign w:val="center"/>
          </w:tcPr>
          <w:p w:rsidR="004A2314" w:rsidRDefault="007F4E17">
            <w:pPr>
              <w:jc w:val="center"/>
            </w:pPr>
            <w:r>
              <w:rPr>
                <w:rFonts w:hint="eastAsia"/>
                <w:sz w:val="24"/>
              </w:rPr>
              <w:t>170203</w:t>
            </w:r>
          </w:p>
        </w:tc>
        <w:tc>
          <w:tcPr>
            <w:tcW w:w="1503" w:type="dxa"/>
            <w:vAlign w:val="center"/>
          </w:tcPr>
          <w:p w:rsidR="004A2314" w:rsidRDefault="007F4E17">
            <w:pPr>
              <w:jc w:val="center"/>
            </w:pPr>
            <w:r>
              <w:rPr>
                <w:rFonts w:hint="eastAsia"/>
                <w:sz w:val="24"/>
              </w:rPr>
              <w:t>17</w:t>
            </w:r>
            <w:r>
              <w:rPr>
                <w:rFonts w:hint="eastAsia"/>
                <w:sz w:val="24"/>
              </w:rPr>
              <w:t>国开</w:t>
            </w:r>
            <w:r>
              <w:rPr>
                <w:rFonts w:hint="eastAsia"/>
                <w:sz w:val="24"/>
              </w:rPr>
              <w:t>03</w:t>
            </w:r>
          </w:p>
        </w:tc>
        <w:tc>
          <w:tcPr>
            <w:tcW w:w="1503" w:type="dxa"/>
            <w:vAlign w:val="center"/>
          </w:tcPr>
          <w:p w:rsidR="004A2314" w:rsidRDefault="007F4E17">
            <w:pPr>
              <w:jc w:val="center"/>
            </w:pPr>
            <w:r>
              <w:rPr>
                <w:rFonts w:hint="eastAsia"/>
                <w:sz w:val="24"/>
              </w:rPr>
              <w:t>1,470,000</w:t>
            </w:r>
          </w:p>
        </w:tc>
        <w:tc>
          <w:tcPr>
            <w:tcW w:w="1503" w:type="dxa"/>
            <w:vAlign w:val="center"/>
          </w:tcPr>
          <w:p w:rsidR="004A2314" w:rsidRDefault="007F4E17">
            <w:pPr>
              <w:jc w:val="center"/>
            </w:pPr>
            <w:r>
              <w:rPr>
                <w:rFonts w:hint="eastAsia"/>
                <w:sz w:val="24"/>
              </w:rPr>
              <w:t>146,994,423.77</w:t>
            </w:r>
          </w:p>
        </w:tc>
        <w:tc>
          <w:tcPr>
            <w:tcW w:w="1503" w:type="dxa"/>
            <w:vAlign w:val="center"/>
          </w:tcPr>
          <w:p w:rsidR="004A2314" w:rsidRDefault="007F4E17">
            <w:pPr>
              <w:jc w:val="center"/>
            </w:pPr>
            <w:r>
              <w:rPr>
                <w:rFonts w:hint="eastAsia"/>
                <w:sz w:val="24"/>
              </w:rPr>
              <w:t>3.03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0.0673%</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-0.1084%</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0.0264%</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w:t>
      </w:r>
      <w:proofErr w:type="gramStart"/>
      <w:r w:rsidRPr="00704580">
        <w:rPr>
          <w:rFonts w:hint="eastAsia"/>
          <w:color w:val="000000"/>
          <w:sz w:val="24"/>
        </w:rPr>
        <w:t>余成本</w:t>
      </w:r>
      <w:proofErr w:type="gramEnd"/>
      <w:r w:rsidRPr="00704580">
        <w:rPr>
          <w:rFonts w:hint="eastAsia"/>
          <w:color w:val="000000"/>
          <w:sz w:val="24"/>
        </w:rPr>
        <w:t>法计价，即计价对象以买入成本列示，按票面利率或商定利率并考虑其买入时的溢价与折价，在其剩余期限内按照实际利率</w:t>
      </w:r>
      <w:proofErr w:type="gramStart"/>
      <w:r w:rsidRPr="00704580">
        <w:rPr>
          <w:rFonts w:hint="eastAsia"/>
          <w:color w:val="000000"/>
          <w:sz w:val="24"/>
        </w:rPr>
        <w:t>和摊余成本</w:t>
      </w:r>
      <w:proofErr w:type="gramEnd"/>
      <w:r w:rsidRPr="00704580">
        <w:rPr>
          <w:rFonts w:hint="eastAsia"/>
          <w:color w:val="000000"/>
          <w:sz w:val="24"/>
        </w:rPr>
        <w:t>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505.91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32,694,086.53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32,694,592.44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w:t>
            </w:r>
            <w:proofErr w:type="gramStart"/>
            <w:r w:rsidRPr="00947C5B">
              <w:rPr>
                <w:rFonts w:hint="eastAsia"/>
                <w:szCs w:val="21"/>
              </w:rPr>
              <w:t>人结构</w:t>
            </w:r>
            <w:proofErr w:type="gramEnd"/>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交银天益</w:t>
            </w:r>
            <w:proofErr w:type="gramStart"/>
            <w:r w:rsidRPr="00947C5B">
              <w:rPr>
                <w:szCs w:val="21"/>
              </w:rPr>
              <w:t>宝货币</w:t>
            </w:r>
            <w:proofErr w:type="gramEnd"/>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240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18,068.87</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3.07</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4,336,526.80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100.00%</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交银天益</w:t>
            </w:r>
            <w:proofErr w:type="gramStart"/>
            <w:r w:rsidRPr="00947C5B">
              <w:rPr>
                <w:szCs w:val="21"/>
              </w:rPr>
              <w:t>宝货币</w:t>
            </w:r>
            <w:proofErr w:type="gramEnd"/>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4,848,914,978.05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4,848,914,978.05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241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20,137,973.06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4,848,914,981.12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99.91%</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4,336,526.80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0.09%</w:t>
            </w:r>
          </w:p>
        </w:tc>
      </w:tr>
    </w:tbl>
    <w:p w:rsidR="00A66BB5" w:rsidRPr="00A85DBF" w:rsidRDefault="00A66BB5" w:rsidP="004B36C2">
      <w:pPr>
        <w:spacing w:line="360" w:lineRule="auto"/>
        <w:rPr>
          <w:rFonts w:asciiTheme="minorEastAsia" w:eastAsiaTheme="minorEastAsia" w:hAnsiTheme="minorEastAsia"/>
          <w:szCs w:val="21"/>
        </w:rPr>
      </w:pPr>
    </w:p>
    <w:p w:rsidR="008649C6" w:rsidRDefault="008649C6" w:rsidP="00EF370A">
      <w:pPr>
        <w:pStyle w:val="20"/>
        <w:spacing w:beforeLines="100" w:before="312" w:after="0"/>
        <w:rPr>
          <w:rFonts w:ascii="Times New Roman" w:eastAsiaTheme="minorEastAsia" w:hAnsi="Times New Roman"/>
          <w:color w:val="000000" w:themeColor="text1"/>
          <w:kern w:val="0"/>
          <w:sz w:val="21"/>
          <w:szCs w:val="21"/>
        </w:rPr>
      </w:pPr>
      <w:bookmarkStart w:id="30" w:name="_Toc509786622"/>
      <w:bookmarkStart w:id="31" w:name="_Toc331410113"/>
      <w:r w:rsidRPr="00FB19E8">
        <w:rPr>
          <w:rFonts w:ascii="Times New Roman" w:hAnsi="Times New Roman" w:cs="Times New Roman" w:hint="eastAsia"/>
          <w:kern w:val="0"/>
          <w:szCs w:val="24"/>
        </w:rPr>
        <w:t>9.2</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8649C6" w:rsidTr="00EF370A">
        <w:tc>
          <w:tcPr>
            <w:tcW w:w="2814" w:type="dxa"/>
            <w:tcBorders>
              <w:top w:val="single" w:sz="4" w:space="0" w:color="auto"/>
              <w:left w:val="single" w:sz="4" w:space="0" w:color="auto"/>
              <w:bottom w:val="single" w:sz="4" w:space="0" w:color="auto"/>
              <w:right w:val="single" w:sz="4" w:space="0" w:color="auto"/>
            </w:tcBorders>
            <w:vAlign w:val="center"/>
            <w:hideMark/>
          </w:tcPr>
          <w:p w:rsidR="008649C6" w:rsidRDefault="008649C6" w:rsidP="008649C6">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8649C6" w:rsidRDefault="008649C6" w:rsidP="008649C6">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8649C6" w:rsidRDefault="008649C6" w:rsidP="008649C6">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8649C6" w:rsidRDefault="008649C6" w:rsidP="008649C6">
            <w:pPr>
              <w:spacing w:line="276" w:lineRule="auto"/>
              <w:jc w:val="center"/>
              <w:rPr>
                <w:rFonts w:eastAsia="仿宋_GB2312"/>
                <w:szCs w:val="21"/>
              </w:rPr>
            </w:pPr>
            <w:r>
              <w:rPr>
                <w:rFonts w:eastAsia="仿宋_GB2312" w:hint="eastAsia"/>
                <w:szCs w:val="21"/>
              </w:rPr>
              <w:t>占总份额比例</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1</w:t>
            </w:r>
          </w:p>
        </w:tc>
        <w:tc>
          <w:tcPr>
            <w:tcW w:w="0" w:type="auto"/>
            <w:vAlign w:val="center"/>
          </w:tcPr>
          <w:p w:rsidR="008649C6" w:rsidRDefault="008649C6" w:rsidP="008649C6">
            <w:pPr>
              <w:jc w:val="right"/>
            </w:pPr>
            <w:r>
              <w:rPr>
                <w:rFonts w:eastAsiaTheme="minorEastAsia"/>
                <w:color w:val="000000" w:themeColor="text1"/>
                <w:szCs w:val="21"/>
              </w:rPr>
              <w:t>银行类机构</w:t>
            </w:r>
          </w:p>
        </w:tc>
        <w:tc>
          <w:tcPr>
            <w:tcW w:w="0" w:type="auto"/>
            <w:vAlign w:val="center"/>
          </w:tcPr>
          <w:p w:rsidR="008649C6" w:rsidRDefault="008649C6" w:rsidP="008649C6">
            <w:pPr>
              <w:jc w:val="right"/>
            </w:pPr>
            <w:r>
              <w:rPr>
                <w:rFonts w:hint="eastAsia"/>
              </w:rPr>
              <w:t>4</w:t>
            </w:r>
            <w:r>
              <w:t>,</w:t>
            </w:r>
            <w:r>
              <w:rPr>
                <w:rFonts w:hint="eastAsia"/>
              </w:rPr>
              <w:t>847</w:t>
            </w:r>
            <w:r>
              <w:t>,</w:t>
            </w:r>
            <w:r>
              <w:rPr>
                <w:rFonts w:hint="eastAsia"/>
              </w:rPr>
              <w:t>681</w:t>
            </w:r>
            <w:r>
              <w:t>,</w:t>
            </w:r>
            <w:r>
              <w:rPr>
                <w:rFonts w:hint="eastAsia"/>
              </w:rPr>
              <w:t>990.05</w:t>
            </w:r>
          </w:p>
        </w:tc>
        <w:tc>
          <w:tcPr>
            <w:tcW w:w="0" w:type="auto"/>
            <w:vAlign w:val="center"/>
          </w:tcPr>
          <w:p w:rsidR="008649C6" w:rsidRDefault="008649C6" w:rsidP="008649C6">
            <w:pPr>
              <w:jc w:val="right"/>
            </w:pPr>
            <w:r>
              <w:rPr>
                <w:rFonts w:hint="eastAsia"/>
              </w:rPr>
              <w:t>99.</w:t>
            </w:r>
            <w:r>
              <w:t>89%</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2</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1,005,106.92</w:t>
            </w:r>
          </w:p>
        </w:tc>
        <w:tc>
          <w:tcPr>
            <w:tcW w:w="0" w:type="auto"/>
            <w:vAlign w:val="center"/>
          </w:tcPr>
          <w:p w:rsidR="008649C6" w:rsidRDefault="008649C6" w:rsidP="008649C6">
            <w:pPr>
              <w:jc w:val="right"/>
            </w:pPr>
            <w:r>
              <w:rPr>
                <w:rFonts w:eastAsiaTheme="minorEastAsia"/>
                <w:color w:val="000000" w:themeColor="text1"/>
                <w:szCs w:val="21"/>
              </w:rPr>
              <w:t>0.02%</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3</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453,345.71</w:t>
            </w:r>
          </w:p>
        </w:tc>
        <w:tc>
          <w:tcPr>
            <w:tcW w:w="0" w:type="auto"/>
            <w:vAlign w:val="center"/>
          </w:tcPr>
          <w:p w:rsidR="008649C6" w:rsidRDefault="008649C6" w:rsidP="008649C6">
            <w:pPr>
              <w:jc w:val="right"/>
            </w:pPr>
            <w:r>
              <w:rPr>
                <w:rFonts w:eastAsiaTheme="minorEastAsia"/>
                <w:color w:val="000000" w:themeColor="text1"/>
                <w:szCs w:val="21"/>
              </w:rPr>
              <w:t>0.01%</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4</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394,716.59</w:t>
            </w:r>
          </w:p>
        </w:tc>
        <w:tc>
          <w:tcPr>
            <w:tcW w:w="0" w:type="auto"/>
            <w:vAlign w:val="center"/>
          </w:tcPr>
          <w:p w:rsidR="008649C6" w:rsidRDefault="008649C6" w:rsidP="008649C6">
            <w:pPr>
              <w:jc w:val="right"/>
            </w:pPr>
            <w:r>
              <w:rPr>
                <w:rFonts w:eastAsiaTheme="minorEastAsia"/>
                <w:color w:val="000000" w:themeColor="text1"/>
                <w:szCs w:val="21"/>
              </w:rPr>
              <w:t>0.01%</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5</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334,125.19</w:t>
            </w:r>
          </w:p>
        </w:tc>
        <w:tc>
          <w:tcPr>
            <w:tcW w:w="0" w:type="auto"/>
            <w:vAlign w:val="center"/>
          </w:tcPr>
          <w:p w:rsidR="008649C6" w:rsidRDefault="008649C6" w:rsidP="008649C6">
            <w:pPr>
              <w:jc w:val="right"/>
            </w:pPr>
            <w:r>
              <w:rPr>
                <w:rFonts w:eastAsiaTheme="minorEastAsia"/>
                <w:color w:val="000000" w:themeColor="text1"/>
                <w:szCs w:val="21"/>
              </w:rPr>
              <w:t>0.01%</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6</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315,208.85</w:t>
            </w:r>
          </w:p>
        </w:tc>
        <w:tc>
          <w:tcPr>
            <w:tcW w:w="0" w:type="auto"/>
            <w:vAlign w:val="center"/>
          </w:tcPr>
          <w:p w:rsidR="008649C6" w:rsidRDefault="008649C6" w:rsidP="008649C6">
            <w:pPr>
              <w:jc w:val="right"/>
            </w:pPr>
            <w:r>
              <w:rPr>
                <w:rFonts w:eastAsiaTheme="minorEastAsia"/>
                <w:color w:val="000000" w:themeColor="text1"/>
                <w:szCs w:val="21"/>
              </w:rPr>
              <w:t>0.01%</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7</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304,513.15</w:t>
            </w:r>
          </w:p>
        </w:tc>
        <w:tc>
          <w:tcPr>
            <w:tcW w:w="0" w:type="auto"/>
            <w:vAlign w:val="center"/>
          </w:tcPr>
          <w:p w:rsidR="008649C6" w:rsidRDefault="008649C6" w:rsidP="008649C6">
            <w:pPr>
              <w:jc w:val="right"/>
            </w:pPr>
            <w:r>
              <w:rPr>
                <w:rFonts w:eastAsiaTheme="minorEastAsia"/>
                <w:color w:val="000000" w:themeColor="text1"/>
                <w:szCs w:val="21"/>
              </w:rPr>
              <w:t>0.01%</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8</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202,427.56</w:t>
            </w:r>
          </w:p>
        </w:tc>
        <w:tc>
          <w:tcPr>
            <w:tcW w:w="0" w:type="auto"/>
            <w:vAlign w:val="center"/>
          </w:tcPr>
          <w:p w:rsidR="008649C6" w:rsidRDefault="008649C6" w:rsidP="008649C6">
            <w:pPr>
              <w:jc w:val="right"/>
            </w:pPr>
            <w:r>
              <w:rPr>
                <w:rFonts w:eastAsiaTheme="minorEastAsia"/>
                <w:color w:val="000000" w:themeColor="text1"/>
                <w:szCs w:val="21"/>
              </w:rPr>
              <w:t>0.00%</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9</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201,606.24</w:t>
            </w:r>
          </w:p>
        </w:tc>
        <w:tc>
          <w:tcPr>
            <w:tcW w:w="0" w:type="auto"/>
            <w:vAlign w:val="center"/>
          </w:tcPr>
          <w:p w:rsidR="008649C6" w:rsidRDefault="008649C6" w:rsidP="008649C6">
            <w:pPr>
              <w:jc w:val="right"/>
            </w:pPr>
            <w:r>
              <w:rPr>
                <w:rFonts w:eastAsiaTheme="minorEastAsia"/>
                <w:color w:val="000000" w:themeColor="text1"/>
                <w:szCs w:val="21"/>
              </w:rPr>
              <w:t>0.00%</w:t>
            </w:r>
          </w:p>
        </w:tc>
      </w:tr>
      <w:tr w:rsidR="008649C6" w:rsidTr="00EF370A">
        <w:tc>
          <w:tcPr>
            <w:tcW w:w="0" w:type="auto"/>
            <w:vAlign w:val="center"/>
          </w:tcPr>
          <w:p w:rsidR="008649C6" w:rsidRDefault="008649C6" w:rsidP="008649C6">
            <w:pPr>
              <w:jc w:val="right"/>
            </w:pPr>
            <w:r>
              <w:rPr>
                <w:rFonts w:eastAsiaTheme="minorEastAsia"/>
                <w:color w:val="000000" w:themeColor="text1"/>
                <w:szCs w:val="21"/>
              </w:rPr>
              <w:t>10</w:t>
            </w:r>
          </w:p>
        </w:tc>
        <w:tc>
          <w:tcPr>
            <w:tcW w:w="0" w:type="auto"/>
            <w:vAlign w:val="center"/>
          </w:tcPr>
          <w:p w:rsidR="008649C6" w:rsidRDefault="008649C6" w:rsidP="008649C6">
            <w:pPr>
              <w:jc w:val="right"/>
            </w:pPr>
            <w:r>
              <w:rPr>
                <w:rFonts w:eastAsiaTheme="minorEastAsia"/>
                <w:color w:val="000000" w:themeColor="text1"/>
                <w:szCs w:val="21"/>
              </w:rPr>
              <w:t>个人</w:t>
            </w:r>
          </w:p>
        </w:tc>
        <w:tc>
          <w:tcPr>
            <w:tcW w:w="0" w:type="auto"/>
            <w:vAlign w:val="center"/>
          </w:tcPr>
          <w:p w:rsidR="008649C6" w:rsidRDefault="008649C6" w:rsidP="008649C6">
            <w:pPr>
              <w:jc w:val="right"/>
            </w:pPr>
            <w:r>
              <w:rPr>
                <w:rFonts w:eastAsiaTheme="minorEastAsia"/>
                <w:color w:val="000000" w:themeColor="text1"/>
                <w:szCs w:val="21"/>
              </w:rPr>
              <w:t>200,335.82</w:t>
            </w:r>
          </w:p>
        </w:tc>
        <w:tc>
          <w:tcPr>
            <w:tcW w:w="0" w:type="auto"/>
            <w:vAlign w:val="center"/>
          </w:tcPr>
          <w:p w:rsidR="008649C6" w:rsidRDefault="008649C6" w:rsidP="008649C6">
            <w:pPr>
              <w:jc w:val="right"/>
            </w:pPr>
            <w:r>
              <w:rPr>
                <w:rFonts w:eastAsiaTheme="minorEastAsia"/>
                <w:color w:val="000000" w:themeColor="text1"/>
                <w:szCs w:val="21"/>
              </w:rPr>
              <w:t>0.00%</w:t>
            </w:r>
          </w:p>
        </w:tc>
      </w:tr>
    </w:tbl>
    <w:p w:rsidR="008649C6" w:rsidRDefault="008649C6" w:rsidP="00EF370A">
      <w:pPr>
        <w:autoSpaceDE w:val="0"/>
        <w:autoSpaceDN w:val="0"/>
        <w:adjustRightInd w:val="0"/>
        <w:spacing w:before="29" w:line="288" w:lineRule="auto"/>
        <w:rPr>
          <w:sz w:val="24"/>
        </w:rPr>
      </w:pPr>
    </w:p>
    <w:p w:rsidR="008649C6" w:rsidRDefault="008649C6" w:rsidP="00EF370A">
      <w:pPr>
        <w:pStyle w:val="20"/>
        <w:spacing w:before="29" w:after="0" w:line="288" w:lineRule="auto"/>
        <w:rPr>
          <w:rFonts w:asciiTheme="minorEastAsia" w:eastAsiaTheme="minorEastAsia" w:hAnsiTheme="minorEastAsia"/>
          <w:szCs w:val="21"/>
        </w:rPr>
      </w:pPr>
      <w:bookmarkStart w:id="32" w:name="_Toc509786623"/>
      <w:r w:rsidRPr="00734D45">
        <w:rPr>
          <w:rFonts w:ascii="Times New Roman" w:hAnsi="Times New Roman" w:cs="Times New Roman" w:hint="eastAsia"/>
          <w:kern w:val="0"/>
          <w:szCs w:val="24"/>
        </w:rPr>
        <w:t>9.3</w:t>
      </w:r>
      <w:r w:rsidRPr="00FB19E8">
        <w:rPr>
          <w:rFonts w:ascii="Times New Roman" w:hAnsi="Times New Roman" w:cs="Times New Roman" w:hint="eastAsia"/>
          <w:kern w:val="0"/>
          <w:szCs w:val="24"/>
        </w:rPr>
        <w:t>期末基金管理人的从业人员持有本基金的情况</w:t>
      </w:r>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8649C6" w:rsidRPr="00D564C7" w:rsidTr="00EF370A">
        <w:trPr>
          <w:trHeight w:val="285"/>
        </w:trPr>
        <w:tc>
          <w:tcPr>
            <w:tcW w:w="2268" w:type="dxa"/>
            <w:noWrap/>
            <w:vAlign w:val="center"/>
          </w:tcPr>
          <w:p w:rsidR="008649C6" w:rsidRPr="00640CFF" w:rsidRDefault="008649C6" w:rsidP="008649C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8649C6" w:rsidRPr="00640CFF" w:rsidRDefault="008649C6" w:rsidP="008649C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8649C6" w:rsidRPr="00640CFF" w:rsidRDefault="008649C6" w:rsidP="008649C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8649C6" w:rsidRPr="00640CFF" w:rsidRDefault="008649C6" w:rsidP="008649C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8649C6" w:rsidRPr="00D564C7" w:rsidTr="00EF370A">
        <w:trPr>
          <w:trHeight w:val="285"/>
        </w:trPr>
        <w:tc>
          <w:tcPr>
            <w:tcW w:w="2268" w:type="dxa"/>
            <w:vMerge w:val="restart"/>
            <w:noWrap/>
            <w:vAlign w:val="center"/>
          </w:tcPr>
          <w:p w:rsidR="008649C6" w:rsidRPr="00D0515B" w:rsidRDefault="008649C6" w:rsidP="008649C6">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8649C6" w:rsidRPr="00BF1B19" w:rsidRDefault="008649C6" w:rsidP="008649C6">
            <w:pPr>
              <w:spacing w:before="29" w:line="288" w:lineRule="auto"/>
              <w:rPr>
                <w:sz w:val="24"/>
              </w:rPr>
            </w:pPr>
            <w:r w:rsidRPr="00BF1B19">
              <w:rPr>
                <w:rFonts w:hint="eastAsia"/>
                <w:sz w:val="24"/>
              </w:rPr>
              <w:t>交银天益</w:t>
            </w:r>
            <w:proofErr w:type="gramStart"/>
            <w:r w:rsidRPr="00BF1B19">
              <w:rPr>
                <w:rFonts w:hint="eastAsia"/>
                <w:sz w:val="24"/>
              </w:rPr>
              <w:t>宝货币</w:t>
            </w:r>
            <w:proofErr w:type="gramEnd"/>
            <w:r w:rsidRPr="00BF1B19">
              <w:rPr>
                <w:rFonts w:hint="eastAsia"/>
                <w:sz w:val="24"/>
              </w:rPr>
              <w:t>A</w:t>
            </w:r>
          </w:p>
        </w:tc>
        <w:tc>
          <w:tcPr>
            <w:tcW w:w="2126" w:type="dxa"/>
            <w:noWrap/>
            <w:vAlign w:val="center"/>
          </w:tcPr>
          <w:p w:rsidR="008649C6" w:rsidRPr="00BF1B19" w:rsidRDefault="008649C6" w:rsidP="008649C6">
            <w:pPr>
              <w:widowControl/>
              <w:spacing w:before="29" w:line="288" w:lineRule="auto"/>
              <w:jc w:val="right"/>
              <w:rPr>
                <w:sz w:val="24"/>
              </w:rPr>
            </w:pPr>
            <w:r w:rsidRPr="00BF1B19">
              <w:rPr>
                <w:rFonts w:hint="eastAsia"/>
                <w:sz w:val="24"/>
              </w:rPr>
              <w:t>1,042,323.59</w:t>
            </w:r>
          </w:p>
        </w:tc>
        <w:tc>
          <w:tcPr>
            <w:tcW w:w="1910" w:type="dxa"/>
            <w:noWrap/>
            <w:vAlign w:val="center"/>
          </w:tcPr>
          <w:p w:rsidR="008649C6" w:rsidRPr="00BF1B19" w:rsidRDefault="008649C6" w:rsidP="008649C6">
            <w:pPr>
              <w:widowControl/>
              <w:spacing w:before="29" w:line="288" w:lineRule="auto"/>
              <w:jc w:val="right"/>
              <w:rPr>
                <w:sz w:val="24"/>
              </w:rPr>
            </w:pPr>
            <w:r w:rsidRPr="00BF1B19">
              <w:rPr>
                <w:rFonts w:hint="eastAsia"/>
                <w:sz w:val="24"/>
              </w:rPr>
              <w:t>24.04%</w:t>
            </w:r>
          </w:p>
        </w:tc>
      </w:tr>
      <w:tr w:rsidR="008649C6" w:rsidRPr="00D564C7" w:rsidTr="00EF370A">
        <w:trPr>
          <w:trHeight w:val="285"/>
        </w:trPr>
        <w:tc>
          <w:tcPr>
            <w:tcW w:w="2268" w:type="dxa"/>
            <w:vMerge/>
            <w:vAlign w:val="center"/>
          </w:tcPr>
          <w:p w:rsidR="008649C6" w:rsidRPr="00D564C7" w:rsidRDefault="008649C6" w:rsidP="008649C6">
            <w:pPr>
              <w:widowControl/>
              <w:spacing w:line="360" w:lineRule="auto"/>
              <w:jc w:val="left"/>
              <w:rPr>
                <w:rFonts w:asciiTheme="minorEastAsia" w:eastAsiaTheme="minorEastAsia" w:hAnsiTheme="minorEastAsia"/>
                <w:color w:val="000000"/>
                <w:szCs w:val="21"/>
              </w:rPr>
            </w:pPr>
          </w:p>
        </w:tc>
        <w:tc>
          <w:tcPr>
            <w:tcW w:w="2694" w:type="dxa"/>
            <w:vAlign w:val="center"/>
          </w:tcPr>
          <w:p w:rsidR="008649C6" w:rsidRPr="006E3F38" w:rsidRDefault="008649C6" w:rsidP="008649C6">
            <w:pPr>
              <w:spacing w:before="29" w:line="288" w:lineRule="auto"/>
              <w:rPr>
                <w:color w:val="000000"/>
                <w:kern w:val="0"/>
                <w:sz w:val="24"/>
              </w:rPr>
            </w:pPr>
            <w:r>
              <w:rPr>
                <w:rFonts w:hint="eastAsia"/>
                <w:sz w:val="24"/>
              </w:rPr>
              <w:t>交银天益</w:t>
            </w:r>
            <w:proofErr w:type="gramStart"/>
            <w:r>
              <w:rPr>
                <w:rFonts w:hint="eastAsia"/>
                <w:sz w:val="24"/>
              </w:rPr>
              <w:t>宝货币</w:t>
            </w:r>
            <w:proofErr w:type="gramEnd"/>
            <w:r>
              <w:rPr>
                <w:rFonts w:hint="eastAsia"/>
                <w:sz w:val="24"/>
              </w:rPr>
              <w:t>E</w:t>
            </w:r>
          </w:p>
        </w:tc>
        <w:tc>
          <w:tcPr>
            <w:tcW w:w="2126" w:type="dxa"/>
            <w:noWrap/>
            <w:vAlign w:val="center"/>
          </w:tcPr>
          <w:p w:rsidR="008649C6" w:rsidRPr="006E3F38" w:rsidRDefault="008649C6" w:rsidP="008649C6">
            <w:pPr>
              <w:widowControl/>
              <w:spacing w:before="29" w:line="288" w:lineRule="auto"/>
              <w:jc w:val="right"/>
              <w:rPr>
                <w:color w:val="000000"/>
                <w:kern w:val="0"/>
                <w:sz w:val="24"/>
              </w:rPr>
            </w:pPr>
            <w:r>
              <w:rPr>
                <w:rFonts w:hint="eastAsia"/>
                <w:sz w:val="24"/>
              </w:rPr>
              <w:t>-</w:t>
            </w:r>
          </w:p>
        </w:tc>
        <w:tc>
          <w:tcPr>
            <w:tcW w:w="1910" w:type="dxa"/>
            <w:noWrap/>
            <w:vAlign w:val="center"/>
          </w:tcPr>
          <w:p w:rsidR="008649C6" w:rsidRPr="006E3F38" w:rsidRDefault="008649C6" w:rsidP="008649C6">
            <w:pPr>
              <w:widowControl/>
              <w:spacing w:before="29" w:line="288" w:lineRule="auto"/>
              <w:jc w:val="right"/>
              <w:rPr>
                <w:color w:val="000000"/>
                <w:kern w:val="0"/>
                <w:sz w:val="24"/>
              </w:rPr>
            </w:pPr>
            <w:r>
              <w:rPr>
                <w:rFonts w:hint="eastAsia"/>
                <w:sz w:val="24"/>
              </w:rPr>
              <w:t>-</w:t>
            </w:r>
          </w:p>
        </w:tc>
      </w:tr>
      <w:tr w:rsidR="008649C6" w:rsidRPr="00D564C7" w:rsidTr="00EF370A">
        <w:trPr>
          <w:trHeight w:val="285"/>
        </w:trPr>
        <w:tc>
          <w:tcPr>
            <w:tcW w:w="2268" w:type="dxa"/>
            <w:vMerge/>
            <w:vAlign w:val="center"/>
          </w:tcPr>
          <w:p w:rsidR="008649C6" w:rsidRPr="00D564C7" w:rsidRDefault="008649C6" w:rsidP="008649C6">
            <w:pPr>
              <w:widowControl/>
              <w:spacing w:line="360" w:lineRule="auto"/>
              <w:jc w:val="left"/>
              <w:rPr>
                <w:rFonts w:asciiTheme="minorEastAsia" w:eastAsiaTheme="minorEastAsia" w:hAnsiTheme="minorEastAsia"/>
                <w:color w:val="000000"/>
                <w:szCs w:val="21"/>
              </w:rPr>
            </w:pPr>
          </w:p>
        </w:tc>
        <w:tc>
          <w:tcPr>
            <w:tcW w:w="2694" w:type="dxa"/>
            <w:vAlign w:val="center"/>
          </w:tcPr>
          <w:p w:rsidR="008649C6" w:rsidRPr="006E3F38" w:rsidRDefault="008649C6" w:rsidP="008649C6">
            <w:pPr>
              <w:spacing w:before="29" w:line="288" w:lineRule="auto"/>
              <w:jc w:val="center"/>
              <w:rPr>
                <w:color w:val="000000"/>
                <w:kern w:val="0"/>
                <w:sz w:val="24"/>
              </w:rPr>
            </w:pPr>
            <w:r w:rsidRPr="00BF1B19">
              <w:rPr>
                <w:rFonts w:hint="eastAsia"/>
                <w:sz w:val="24"/>
              </w:rPr>
              <w:t>合计</w:t>
            </w:r>
          </w:p>
        </w:tc>
        <w:tc>
          <w:tcPr>
            <w:tcW w:w="2126" w:type="dxa"/>
            <w:noWrap/>
            <w:vAlign w:val="center"/>
          </w:tcPr>
          <w:p w:rsidR="008649C6" w:rsidRPr="006E3F38" w:rsidRDefault="008649C6" w:rsidP="008649C6">
            <w:pPr>
              <w:spacing w:before="29" w:line="288" w:lineRule="auto"/>
              <w:jc w:val="right"/>
              <w:rPr>
                <w:color w:val="000000"/>
                <w:kern w:val="0"/>
                <w:sz w:val="24"/>
              </w:rPr>
            </w:pPr>
            <w:r w:rsidRPr="00BF1B19">
              <w:rPr>
                <w:rFonts w:hint="eastAsia"/>
                <w:sz w:val="24"/>
              </w:rPr>
              <w:t>1,042,323.59</w:t>
            </w:r>
          </w:p>
        </w:tc>
        <w:tc>
          <w:tcPr>
            <w:tcW w:w="1910" w:type="dxa"/>
            <w:noWrap/>
            <w:vAlign w:val="center"/>
          </w:tcPr>
          <w:p w:rsidR="008649C6" w:rsidRPr="006E3F38" w:rsidRDefault="008649C6" w:rsidP="008649C6">
            <w:pPr>
              <w:spacing w:before="29" w:line="288" w:lineRule="auto"/>
              <w:jc w:val="right"/>
              <w:rPr>
                <w:color w:val="000000"/>
                <w:kern w:val="0"/>
                <w:sz w:val="24"/>
              </w:rPr>
            </w:pPr>
            <w:r w:rsidRPr="00BF1B19">
              <w:rPr>
                <w:rFonts w:hint="eastAsia"/>
                <w:sz w:val="24"/>
              </w:rPr>
              <w:t>0.02%</w:t>
            </w:r>
          </w:p>
        </w:tc>
      </w:tr>
    </w:tbl>
    <w:p w:rsidR="008649C6" w:rsidRPr="00F02139" w:rsidRDefault="008649C6" w:rsidP="00EF370A">
      <w:pPr>
        <w:spacing w:line="360" w:lineRule="auto"/>
        <w:rPr>
          <w:rFonts w:asciiTheme="minorEastAsia" w:eastAsiaTheme="minorEastAsia" w:hAnsiTheme="minorEastAsia"/>
          <w:szCs w:val="21"/>
        </w:rPr>
      </w:pPr>
    </w:p>
    <w:p w:rsidR="008649C6" w:rsidRPr="00FB19E8" w:rsidRDefault="008649C6" w:rsidP="008649C6">
      <w:pPr>
        <w:pStyle w:val="20"/>
        <w:spacing w:before="29" w:after="0" w:line="288" w:lineRule="auto"/>
        <w:rPr>
          <w:rFonts w:ascii="Times New Roman" w:hAnsi="Times New Roman" w:cs="Times New Roman"/>
          <w:kern w:val="0"/>
          <w:szCs w:val="24"/>
        </w:rPr>
      </w:pPr>
      <w:bookmarkStart w:id="33" w:name="_Toc509786624"/>
      <w:r w:rsidRPr="00FB19E8">
        <w:rPr>
          <w:rFonts w:ascii="Times New Roman" w:hAnsi="Times New Roman" w:cs="Times New Roman"/>
          <w:kern w:val="0"/>
          <w:szCs w:val="24"/>
        </w:rPr>
        <w:t>9.</w:t>
      </w:r>
      <w:r w:rsidRPr="001A68B1">
        <w:rPr>
          <w:rFonts w:ascii="Times New Roman" w:hAnsi="Times New Roman" w:cs="Times New Roman"/>
          <w:kern w:val="0"/>
          <w:szCs w:val="24"/>
        </w:rPr>
        <w:t>4</w:t>
      </w:r>
      <w:r w:rsidRPr="00FB19E8">
        <w:rPr>
          <w:rFonts w:ascii="Times New Roman" w:hAnsi="Times New Roman" w:cs="Times New Roman" w:hint="eastAsia"/>
          <w:kern w:val="0"/>
          <w:szCs w:val="24"/>
        </w:rPr>
        <w:t>期末基金管理人的从业人员持有本开放式基金份额总量区间的情况</w:t>
      </w:r>
      <w:bookmarkEnd w:id="3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w:t>
            </w:r>
            <w:proofErr w:type="gramStart"/>
            <w:r w:rsidRPr="005B286F">
              <w:rPr>
                <w:rFonts w:hint="eastAsia"/>
                <w:sz w:val="24"/>
              </w:rPr>
              <w:t>宝货币</w:t>
            </w:r>
            <w:proofErr w:type="gramEnd"/>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w:t>
            </w:r>
            <w:proofErr w:type="gramStart"/>
            <w:r w:rsidRPr="005B286F">
              <w:rPr>
                <w:rFonts w:hint="eastAsia"/>
                <w:sz w:val="24"/>
              </w:rPr>
              <w:t>宝货币</w:t>
            </w:r>
            <w:proofErr w:type="gramEnd"/>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w:t>
            </w:r>
            <w:proofErr w:type="gramStart"/>
            <w:r w:rsidRPr="004F0CC7">
              <w:rPr>
                <w:rFonts w:hint="eastAsia"/>
                <w:sz w:val="24"/>
              </w:rPr>
              <w:t>基金基金</w:t>
            </w:r>
            <w:proofErr w:type="gramEnd"/>
            <w:r w:rsidRPr="004F0CC7">
              <w:rPr>
                <w:rFonts w:hint="eastAsia"/>
                <w:sz w:val="24"/>
              </w:rPr>
              <w:t>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w:t>
            </w:r>
            <w:proofErr w:type="gramStart"/>
            <w:r w:rsidRPr="005B286F">
              <w:rPr>
                <w:rFonts w:hint="eastAsia"/>
                <w:sz w:val="24"/>
              </w:rPr>
              <w:t>宝货币</w:t>
            </w:r>
            <w:proofErr w:type="gramEnd"/>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w:t>
            </w:r>
            <w:proofErr w:type="gramStart"/>
            <w:r w:rsidRPr="005B286F">
              <w:rPr>
                <w:rFonts w:hint="eastAsia"/>
                <w:sz w:val="24"/>
              </w:rPr>
              <w:t>宝货币</w:t>
            </w:r>
            <w:proofErr w:type="gramEnd"/>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4" w:name="_Toc331410115"/>
      <w:bookmarkStart w:id="35"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4"/>
      <w:bookmarkEnd w:id="35"/>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交银天益</w:t>
            </w:r>
            <w:proofErr w:type="gramStart"/>
            <w:r w:rsidRPr="0031518D">
              <w:rPr>
                <w:rFonts w:hint="eastAsia"/>
                <w:sz w:val="24"/>
              </w:rPr>
              <w:t>宝货币</w:t>
            </w:r>
            <w:proofErr w:type="gramEnd"/>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交银天益</w:t>
            </w:r>
            <w:proofErr w:type="gramStart"/>
            <w:r>
              <w:rPr>
                <w:rFonts w:hint="eastAsia"/>
                <w:sz w:val="24"/>
              </w:rPr>
              <w:t>宝货币</w:t>
            </w:r>
            <w:proofErr w:type="gramEnd"/>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12</w:t>
            </w:r>
            <w:r w:rsidRPr="0031518D">
              <w:rPr>
                <w:rFonts w:hint="eastAsia"/>
                <w:sz w:val="24"/>
              </w:rPr>
              <w:t>月</w:t>
            </w:r>
            <w:r w:rsidRPr="0031518D">
              <w:rPr>
                <w:rFonts w:hint="eastAsia"/>
                <w:sz w:val="24"/>
              </w:rPr>
              <w:t>20</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5,301.35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200,000,000.00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w:t>
            </w:r>
            <w:proofErr w:type="gramStart"/>
            <w:r w:rsidR="00D03082" w:rsidRPr="0031518D">
              <w:rPr>
                <w:rFonts w:hint="eastAsia"/>
                <w:sz w:val="24"/>
              </w:rPr>
              <w:t>初基金</w:t>
            </w:r>
            <w:proofErr w:type="gramEnd"/>
            <w:r w:rsidR="00D03082" w:rsidRPr="0031518D">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422,724.40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210,275,868.64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19,686,423.44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10,416,879,648.75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w:t>
            </w:r>
            <w:proofErr w:type="gramStart"/>
            <w:r w:rsidR="00FF7A31" w:rsidRPr="0031518D">
              <w:rPr>
                <w:sz w:val="24"/>
              </w:rPr>
              <w:t>期</w:t>
            </w:r>
            <w:r w:rsidRPr="0031518D">
              <w:rPr>
                <w:rFonts w:hint="eastAsia"/>
                <w:sz w:val="24"/>
              </w:rPr>
              <w:t>基金</w:t>
            </w:r>
            <w:proofErr w:type="gramEnd"/>
            <w:r w:rsidRPr="0031518D">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15,772,617.97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5,778,240,539.34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4,336,529.87</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4,848,914,978.05</w:t>
            </w:r>
          </w:p>
        </w:tc>
      </w:tr>
    </w:tbl>
    <w:p w:rsidR="004A2314" w:rsidRDefault="007F4E1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6" w:name="_Toc331410116"/>
      <w:bookmarkStart w:id="37"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6"/>
      <w:bookmarkEnd w:id="37"/>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8"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8"/>
    </w:p>
    <w:p w:rsidR="006D141C" w:rsidRDefault="006D141C" w:rsidP="0081565E">
      <w:pPr>
        <w:spacing w:before="29" w:line="288" w:lineRule="auto"/>
        <w:ind w:firstLineChars="200" w:firstLine="480"/>
        <w:rPr>
          <w:color w:val="000000"/>
          <w:sz w:val="24"/>
        </w:rPr>
      </w:pPr>
      <w:bookmarkStart w:id="39"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9"/>
    </w:p>
    <w:p w:rsidR="004A2314" w:rsidRDefault="007F4E17">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40"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40"/>
    </w:p>
    <w:p w:rsidR="006D141C" w:rsidRDefault="006D141C" w:rsidP="0081565E">
      <w:pPr>
        <w:spacing w:before="29" w:line="288" w:lineRule="auto"/>
        <w:ind w:firstLineChars="200" w:firstLine="480"/>
        <w:rPr>
          <w:color w:val="000000"/>
          <w:sz w:val="24"/>
        </w:rPr>
      </w:pPr>
      <w:bookmarkStart w:id="41"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41"/>
    </w:p>
    <w:p w:rsidR="006D141C" w:rsidRDefault="006D141C" w:rsidP="0081565E">
      <w:pPr>
        <w:spacing w:before="29" w:line="288" w:lineRule="auto"/>
        <w:ind w:firstLineChars="200" w:firstLine="480"/>
        <w:rPr>
          <w:color w:val="000000"/>
          <w:sz w:val="24"/>
        </w:rPr>
      </w:pPr>
      <w:bookmarkStart w:id="42"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2"/>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3" w:name="OLE_LINK3"/>
      <w:bookmarkStart w:id="44"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97,899.16</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3"/>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4"/>
    </w:p>
    <w:p w:rsidR="004A2314" w:rsidRDefault="007F4E17">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4A2314" w:rsidRDefault="007F4E17">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A2314" w:rsidRDefault="007F4E17">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5"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5"/>
    </w:p>
    <w:p w:rsidR="006D141C" w:rsidRPr="00FB19E8" w:rsidRDefault="00EE1CF9" w:rsidP="00FB19E8">
      <w:pPr>
        <w:pStyle w:val="20"/>
        <w:spacing w:before="29" w:after="0" w:line="288" w:lineRule="auto"/>
        <w:rPr>
          <w:rFonts w:ascii="Times New Roman" w:hAnsi="Times New Roman" w:cs="Times New Roman"/>
          <w:kern w:val="0"/>
          <w:szCs w:val="24"/>
        </w:rPr>
      </w:pPr>
      <w:bookmarkStart w:id="46"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6"/>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7"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4A2314">
        <w:tc>
          <w:tcPr>
            <w:tcW w:w="1286" w:type="dxa"/>
            <w:vAlign w:val="center"/>
          </w:tcPr>
          <w:p w:rsidR="004A2314" w:rsidRDefault="007F4E17">
            <w:pPr>
              <w:jc w:val="center"/>
            </w:pPr>
            <w:r>
              <w:rPr>
                <w:rFonts w:hint="eastAsia"/>
                <w:szCs w:val="21"/>
              </w:rPr>
              <w:t>北京高华证券有限责任公司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华创证券有限责任公司</w:t>
            </w:r>
          </w:p>
        </w:tc>
        <w:tc>
          <w:tcPr>
            <w:tcW w:w="1286" w:type="dxa"/>
            <w:vAlign w:val="center"/>
          </w:tcPr>
          <w:p w:rsidR="004A2314" w:rsidRDefault="007F4E17">
            <w:pPr>
              <w:jc w:val="right"/>
            </w:pPr>
            <w:r>
              <w:rPr>
                <w:rFonts w:hint="eastAsia"/>
                <w:szCs w:val="21"/>
              </w:rPr>
              <w:t>3</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长江证券股份有限公司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国开证券有限责任公司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东方证券股份有限公司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民生证券股份有限公司</w:t>
            </w:r>
          </w:p>
        </w:tc>
        <w:tc>
          <w:tcPr>
            <w:tcW w:w="1286" w:type="dxa"/>
            <w:vAlign w:val="center"/>
          </w:tcPr>
          <w:p w:rsidR="004A2314" w:rsidRDefault="007F4E17">
            <w:pPr>
              <w:jc w:val="right"/>
            </w:pPr>
            <w:r>
              <w:rPr>
                <w:rFonts w:hint="eastAsia"/>
                <w:szCs w:val="21"/>
              </w:rPr>
              <w:t>2</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东吴证券股份有限公司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西藏东方财富证券股份有限公司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瑞银证券有限责任公司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广发证券股份有限公司</w:t>
            </w:r>
          </w:p>
        </w:tc>
        <w:tc>
          <w:tcPr>
            <w:tcW w:w="1286" w:type="dxa"/>
            <w:vAlign w:val="center"/>
          </w:tcPr>
          <w:p w:rsidR="004A2314" w:rsidRDefault="007F4E17">
            <w:pPr>
              <w:jc w:val="right"/>
            </w:pPr>
            <w:r>
              <w:rPr>
                <w:rFonts w:hint="eastAsia"/>
                <w:szCs w:val="21"/>
              </w:rPr>
              <w:t>1</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r w:rsidR="004A2314">
        <w:tc>
          <w:tcPr>
            <w:tcW w:w="1286" w:type="dxa"/>
            <w:vAlign w:val="center"/>
          </w:tcPr>
          <w:p w:rsidR="004A2314" w:rsidRDefault="007F4E17">
            <w:pPr>
              <w:jc w:val="center"/>
            </w:pPr>
            <w:r>
              <w:rPr>
                <w:rFonts w:hint="eastAsia"/>
                <w:szCs w:val="21"/>
              </w:rPr>
              <w:t>中泰证券股份有限公司</w:t>
            </w:r>
          </w:p>
        </w:tc>
        <w:tc>
          <w:tcPr>
            <w:tcW w:w="1286" w:type="dxa"/>
            <w:vAlign w:val="center"/>
          </w:tcPr>
          <w:p w:rsidR="004A2314" w:rsidRDefault="007F4E17">
            <w:pPr>
              <w:jc w:val="right"/>
            </w:pPr>
            <w:r>
              <w:rPr>
                <w:rFonts w:hint="eastAsia"/>
                <w:szCs w:val="21"/>
              </w:rPr>
              <w:t>2</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7"/>
    </w:p>
    <w:p w:rsidR="006D141C" w:rsidRPr="006A1080" w:rsidRDefault="00644AB5" w:rsidP="006A1080">
      <w:pPr>
        <w:spacing w:before="29" w:line="288" w:lineRule="auto"/>
        <w:ind w:right="105"/>
        <w:jc w:val="right"/>
        <w:rPr>
          <w:color w:val="000000"/>
          <w:sz w:val="24"/>
        </w:rPr>
      </w:pPr>
      <w:bookmarkStart w:id="48" w:name="_Toc249707408"/>
      <w:r w:rsidRPr="006A1080">
        <w:rPr>
          <w:rFonts w:hint="eastAsia"/>
          <w:color w:val="000000"/>
          <w:sz w:val="24"/>
        </w:rPr>
        <w:t>金额单位</w:t>
      </w:r>
      <w:r w:rsidR="006D141C" w:rsidRPr="006A1080">
        <w:rPr>
          <w:rFonts w:hint="eastAsia"/>
          <w:color w:val="000000"/>
          <w:sz w:val="24"/>
        </w:rPr>
        <w:t>：人民币元</w:t>
      </w:r>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w:t>
            </w:r>
            <w:proofErr w:type="gramStart"/>
            <w:r w:rsidRPr="00745B0B">
              <w:rPr>
                <w:rFonts w:hint="eastAsia"/>
                <w:szCs w:val="21"/>
              </w:rPr>
              <w:t>证成交</w:t>
            </w:r>
            <w:proofErr w:type="gramEnd"/>
            <w:r w:rsidRPr="00745B0B">
              <w:rPr>
                <w:rFonts w:hint="eastAsia"/>
                <w:szCs w:val="21"/>
              </w:rPr>
              <w:t>总额的比例</w:t>
            </w:r>
          </w:p>
        </w:tc>
      </w:tr>
      <w:tr w:rsidR="004A2314">
        <w:tc>
          <w:tcPr>
            <w:tcW w:w="1286" w:type="dxa"/>
            <w:vAlign w:val="center"/>
          </w:tcPr>
          <w:p w:rsidR="004A2314" w:rsidRDefault="007F4E17">
            <w:pPr>
              <w:jc w:val="left"/>
            </w:pPr>
            <w:r>
              <w:rPr>
                <w:rFonts w:hint="eastAsia"/>
                <w:szCs w:val="21"/>
              </w:rPr>
              <w:t>北京高华证券有限责任公司</w:t>
            </w:r>
          </w:p>
        </w:tc>
        <w:tc>
          <w:tcPr>
            <w:tcW w:w="1286" w:type="dxa"/>
            <w:vAlign w:val="center"/>
          </w:tcPr>
          <w:p w:rsidR="004A2314" w:rsidRDefault="007F4E17">
            <w:pPr>
              <w:jc w:val="right"/>
            </w:pPr>
            <w:r>
              <w:rPr>
                <w:rFonts w:hint="eastAsia"/>
                <w:szCs w:val="21"/>
              </w:rPr>
              <w:t>-</w:t>
            </w:r>
          </w:p>
        </w:tc>
        <w:tc>
          <w:tcPr>
            <w:tcW w:w="1286"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841,000,000.00</w:t>
            </w:r>
          </w:p>
        </w:tc>
        <w:tc>
          <w:tcPr>
            <w:tcW w:w="1285" w:type="dxa"/>
            <w:vAlign w:val="center"/>
          </w:tcPr>
          <w:p w:rsidR="004A2314" w:rsidRDefault="007F4E17">
            <w:pPr>
              <w:jc w:val="right"/>
            </w:pPr>
            <w:r>
              <w:rPr>
                <w:rFonts w:hint="eastAsia"/>
                <w:szCs w:val="21"/>
              </w:rPr>
              <w:t>100.00%</w:t>
            </w:r>
          </w:p>
        </w:tc>
        <w:tc>
          <w:tcPr>
            <w:tcW w:w="1285" w:type="dxa"/>
            <w:vAlign w:val="center"/>
          </w:tcPr>
          <w:p w:rsidR="004A2314" w:rsidRDefault="007F4E17">
            <w:pPr>
              <w:jc w:val="right"/>
            </w:pPr>
            <w:r>
              <w:rPr>
                <w:rFonts w:hint="eastAsia"/>
                <w:szCs w:val="21"/>
              </w:rPr>
              <w:t>-</w:t>
            </w:r>
          </w:p>
        </w:tc>
        <w:tc>
          <w:tcPr>
            <w:tcW w:w="1285" w:type="dxa"/>
            <w:vAlign w:val="center"/>
          </w:tcPr>
          <w:p w:rsidR="004A2314" w:rsidRDefault="007F4E17">
            <w:pPr>
              <w:jc w:val="right"/>
            </w:pPr>
            <w:r>
              <w:rPr>
                <w:rFonts w:hint="eastAsia"/>
                <w:szCs w:val="21"/>
              </w:rPr>
              <w:t>-</w:t>
            </w:r>
          </w:p>
        </w:tc>
      </w:tr>
    </w:tbl>
    <w:p w:rsidR="004A2314" w:rsidRDefault="007F4E17">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rsidR="004A2314" w:rsidRDefault="007F4E17">
      <w:pPr>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254408">
      <w:pPr>
        <w:pStyle w:val="1"/>
        <w:keepNext/>
        <w:keepLines/>
        <w:widowControl w:val="0"/>
        <w:spacing w:beforeLines="100" w:before="312" w:afterLines="100" w:after="312" w:line="360" w:lineRule="auto"/>
        <w:jc w:val="center"/>
        <w:rPr>
          <w:rFonts w:eastAsiaTheme="minorEastAsia"/>
          <w:b/>
          <w:bCs/>
          <w:sz w:val="21"/>
          <w:szCs w:val="21"/>
          <w:lang w:val="en-US"/>
        </w:rPr>
      </w:pPr>
      <w:bookmarkStart w:id="49"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9"/>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A2314">
        <w:tc>
          <w:tcPr>
            <w:tcW w:w="993" w:type="dxa"/>
            <w:vMerge w:val="restart"/>
          </w:tcPr>
          <w:p w:rsidR="004A2314" w:rsidRDefault="004A2314"/>
          <w:p w:rsidR="004A2314" w:rsidRDefault="007F4E17">
            <w:r>
              <w:rPr>
                <w:rFonts w:ascii="宋体" w:hAnsi="宋体" w:hint="eastAsia"/>
                <w:bCs/>
                <w:color w:val="000000"/>
                <w:kern w:val="0"/>
                <w:szCs w:val="21"/>
              </w:rPr>
              <w:t>机构</w:t>
            </w:r>
          </w:p>
        </w:tc>
        <w:tc>
          <w:tcPr>
            <w:tcW w:w="992" w:type="dxa"/>
            <w:vAlign w:val="center"/>
          </w:tcPr>
          <w:p w:rsidR="004A2314" w:rsidRDefault="007F4E17">
            <w:pPr>
              <w:jc w:val="center"/>
            </w:pPr>
            <w:r>
              <w:rPr>
                <w:rFonts w:ascii="宋体" w:hAnsi="宋体"/>
                <w:color w:val="000000"/>
                <w:kern w:val="0"/>
                <w:szCs w:val="21"/>
              </w:rPr>
              <w:t>1</w:t>
            </w:r>
          </w:p>
        </w:tc>
        <w:tc>
          <w:tcPr>
            <w:tcW w:w="1843" w:type="dxa"/>
            <w:vAlign w:val="center"/>
          </w:tcPr>
          <w:p w:rsidR="004A2314" w:rsidRDefault="007F4E17">
            <w:pPr>
              <w:jc w:val="center"/>
            </w:pPr>
            <w:r>
              <w:rPr>
                <w:rFonts w:ascii="宋体" w:hAnsi="宋体"/>
                <w:color w:val="000000"/>
                <w:kern w:val="0"/>
                <w:szCs w:val="21"/>
              </w:rPr>
              <w:t>2017/1/1-2017/12/31</w:t>
            </w:r>
          </w:p>
        </w:tc>
        <w:tc>
          <w:tcPr>
            <w:tcW w:w="851" w:type="dxa"/>
            <w:vAlign w:val="center"/>
          </w:tcPr>
          <w:p w:rsidR="004A2314" w:rsidRDefault="007F4E17">
            <w:pPr>
              <w:jc w:val="center"/>
            </w:pPr>
            <w:r>
              <w:rPr>
                <w:rFonts w:ascii="宋体" w:hAnsi="宋体"/>
                <w:color w:val="000000"/>
                <w:kern w:val="0"/>
                <w:szCs w:val="21"/>
              </w:rPr>
              <w:t>-</w:t>
            </w:r>
          </w:p>
        </w:tc>
        <w:tc>
          <w:tcPr>
            <w:tcW w:w="850" w:type="dxa"/>
            <w:vAlign w:val="center"/>
          </w:tcPr>
          <w:p w:rsidR="004A2314" w:rsidRDefault="007F4E17">
            <w:pPr>
              <w:jc w:val="center"/>
            </w:pPr>
            <w:r>
              <w:rPr>
                <w:rFonts w:ascii="宋体" w:hAnsi="宋体"/>
                <w:color w:val="000000"/>
                <w:kern w:val="0"/>
                <w:szCs w:val="21"/>
              </w:rPr>
              <w:t>10,349,322,502.02</w:t>
            </w:r>
          </w:p>
        </w:tc>
        <w:tc>
          <w:tcPr>
            <w:tcW w:w="1134" w:type="dxa"/>
            <w:vAlign w:val="center"/>
          </w:tcPr>
          <w:p w:rsidR="004A2314" w:rsidRDefault="007F4E17">
            <w:pPr>
              <w:jc w:val="center"/>
            </w:pPr>
            <w:r>
              <w:rPr>
                <w:rFonts w:ascii="宋体" w:hAnsi="宋体"/>
                <w:color w:val="000000"/>
                <w:kern w:val="0"/>
                <w:szCs w:val="21"/>
              </w:rPr>
              <w:t>5,501,640,511.97</w:t>
            </w:r>
          </w:p>
        </w:tc>
        <w:tc>
          <w:tcPr>
            <w:tcW w:w="1419" w:type="dxa"/>
            <w:vAlign w:val="center"/>
          </w:tcPr>
          <w:p w:rsidR="004A2314" w:rsidRDefault="007F4E17">
            <w:pPr>
              <w:jc w:val="center"/>
            </w:pPr>
            <w:r>
              <w:rPr>
                <w:rFonts w:ascii="宋体" w:hAnsi="宋体"/>
                <w:color w:val="000000"/>
                <w:kern w:val="0"/>
                <w:szCs w:val="21"/>
              </w:rPr>
              <w:t>4,847,681,990.05</w:t>
            </w:r>
          </w:p>
        </w:tc>
        <w:tc>
          <w:tcPr>
            <w:tcW w:w="1130" w:type="dxa"/>
            <w:vAlign w:val="center"/>
          </w:tcPr>
          <w:p w:rsidR="004A2314" w:rsidRDefault="007F4E17">
            <w:pPr>
              <w:jc w:val="center"/>
            </w:pPr>
            <w:r>
              <w:rPr>
                <w:rFonts w:ascii="宋体" w:hAnsi="宋体"/>
                <w:color w:val="000000"/>
                <w:kern w:val="0"/>
                <w:szCs w:val="21"/>
              </w:rPr>
              <w:t>99.89%</w:t>
            </w:r>
          </w:p>
        </w:tc>
      </w:tr>
      <w:tr w:rsidR="004A2314">
        <w:tc>
          <w:tcPr>
            <w:tcW w:w="993" w:type="dxa"/>
            <w:vMerge/>
          </w:tcPr>
          <w:p w:rsidR="004A2314" w:rsidRDefault="004A2314"/>
        </w:tc>
        <w:tc>
          <w:tcPr>
            <w:tcW w:w="992" w:type="dxa"/>
            <w:vAlign w:val="center"/>
          </w:tcPr>
          <w:p w:rsidR="004A2314" w:rsidRDefault="007F4E17">
            <w:pPr>
              <w:jc w:val="center"/>
            </w:pPr>
            <w:r>
              <w:rPr>
                <w:rFonts w:ascii="宋体" w:hAnsi="宋体"/>
                <w:color w:val="000000"/>
                <w:kern w:val="0"/>
                <w:szCs w:val="21"/>
              </w:rPr>
              <w:t>2</w:t>
            </w:r>
          </w:p>
        </w:tc>
        <w:tc>
          <w:tcPr>
            <w:tcW w:w="1843" w:type="dxa"/>
            <w:vAlign w:val="center"/>
          </w:tcPr>
          <w:p w:rsidR="004A2314" w:rsidRDefault="007F4E17">
            <w:pPr>
              <w:jc w:val="center"/>
            </w:pPr>
            <w:r>
              <w:rPr>
                <w:rFonts w:ascii="宋体" w:hAnsi="宋体"/>
                <w:color w:val="000000"/>
                <w:kern w:val="0"/>
                <w:szCs w:val="21"/>
              </w:rPr>
              <w:t>2017/1/1-2017/12/31</w:t>
            </w:r>
          </w:p>
        </w:tc>
        <w:tc>
          <w:tcPr>
            <w:tcW w:w="851" w:type="dxa"/>
            <w:vAlign w:val="center"/>
          </w:tcPr>
          <w:p w:rsidR="004A2314" w:rsidRDefault="007F4E17">
            <w:pPr>
              <w:jc w:val="center"/>
            </w:pPr>
            <w:r>
              <w:rPr>
                <w:rFonts w:ascii="宋体" w:hAnsi="宋体"/>
                <w:color w:val="000000"/>
                <w:kern w:val="0"/>
                <w:szCs w:val="21"/>
              </w:rPr>
              <w:t>200,239,282.30</w:t>
            </w:r>
          </w:p>
        </w:tc>
        <w:tc>
          <w:tcPr>
            <w:tcW w:w="850" w:type="dxa"/>
            <w:vAlign w:val="center"/>
          </w:tcPr>
          <w:p w:rsidR="004A2314" w:rsidRDefault="007F4E17">
            <w:pPr>
              <w:jc w:val="center"/>
            </w:pPr>
            <w:r>
              <w:rPr>
                <w:rFonts w:ascii="宋体" w:hAnsi="宋体"/>
                <w:color w:val="000000"/>
                <w:kern w:val="0"/>
                <w:szCs w:val="21"/>
              </w:rPr>
              <w:t>565,029.51</w:t>
            </w:r>
          </w:p>
        </w:tc>
        <w:tc>
          <w:tcPr>
            <w:tcW w:w="1134" w:type="dxa"/>
            <w:vAlign w:val="center"/>
          </w:tcPr>
          <w:p w:rsidR="004A2314" w:rsidRDefault="007F4E17">
            <w:pPr>
              <w:jc w:val="center"/>
            </w:pPr>
            <w:r>
              <w:rPr>
                <w:rFonts w:ascii="宋体" w:hAnsi="宋体"/>
                <w:color w:val="000000"/>
                <w:kern w:val="0"/>
                <w:szCs w:val="21"/>
              </w:rPr>
              <w:t>200,804,311.81</w:t>
            </w:r>
          </w:p>
        </w:tc>
        <w:tc>
          <w:tcPr>
            <w:tcW w:w="1419" w:type="dxa"/>
            <w:vAlign w:val="center"/>
          </w:tcPr>
          <w:p w:rsidR="004A2314" w:rsidRDefault="007F4E17">
            <w:pPr>
              <w:jc w:val="center"/>
            </w:pPr>
            <w:r>
              <w:rPr>
                <w:rFonts w:ascii="宋体" w:hAnsi="宋体"/>
                <w:color w:val="000000"/>
                <w:kern w:val="0"/>
                <w:szCs w:val="21"/>
              </w:rPr>
              <w:t>-</w:t>
            </w:r>
          </w:p>
        </w:tc>
        <w:tc>
          <w:tcPr>
            <w:tcW w:w="1130" w:type="dxa"/>
            <w:vAlign w:val="center"/>
          </w:tcPr>
          <w:p w:rsidR="004A2314" w:rsidRDefault="007F4E17">
            <w:pPr>
              <w:jc w:val="center"/>
            </w:pPr>
            <w:r>
              <w:rPr>
                <w:rFonts w:ascii="宋体" w:hAnsi="宋体"/>
                <w:color w:val="000000"/>
                <w:kern w:val="0"/>
                <w:szCs w:val="21"/>
              </w:rPr>
              <w:t>-</w:t>
            </w:r>
          </w:p>
        </w:tc>
      </w:tr>
      <w:tr w:rsidR="004A2314">
        <w:tc>
          <w:tcPr>
            <w:tcW w:w="993" w:type="dxa"/>
            <w:vMerge/>
          </w:tcPr>
          <w:p w:rsidR="004A2314" w:rsidRDefault="004A2314"/>
        </w:tc>
        <w:tc>
          <w:tcPr>
            <w:tcW w:w="992" w:type="dxa"/>
            <w:vAlign w:val="center"/>
          </w:tcPr>
          <w:p w:rsidR="004A2314" w:rsidRDefault="007F4E17">
            <w:pPr>
              <w:jc w:val="center"/>
            </w:pPr>
            <w:r>
              <w:rPr>
                <w:rFonts w:ascii="宋体" w:hAnsi="宋体"/>
                <w:color w:val="000000"/>
                <w:kern w:val="0"/>
                <w:szCs w:val="21"/>
              </w:rPr>
              <w:t>3</w:t>
            </w:r>
          </w:p>
        </w:tc>
        <w:tc>
          <w:tcPr>
            <w:tcW w:w="1843" w:type="dxa"/>
            <w:vAlign w:val="center"/>
          </w:tcPr>
          <w:p w:rsidR="004A2314" w:rsidRDefault="007F4E17">
            <w:pPr>
              <w:jc w:val="center"/>
            </w:pPr>
            <w:r>
              <w:rPr>
                <w:rFonts w:ascii="宋体" w:hAnsi="宋体"/>
                <w:color w:val="000000"/>
                <w:kern w:val="0"/>
                <w:szCs w:val="21"/>
              </w:rPr>
              <w:t>2017/1/1-2017/12/31</w:t>
            </w:r>
          </w:p>
        </w:tc>
        <w:tc>
          <w:tcPr>
            <w:tcW w:w="851" w:type="dxa"/>
            <w:vAlign w:val="center"/>
          </w:tcPr>
          <w:p w:rsidR="004A2314" w:rsidRDefault="007F4E17">
            <w:pPr>
              <w:jc w:val="center"/>
            </w:pPr>
            <w:r>
              <w:rPr>
                <w:rFonts w:ascii="宋体" w:hAnsi="宋体"/>
                <w:color w:val="000000"/>
                <w:kern w:val="0"/>
                <w:szCs w:val="21"/>
              </w:rPr>
              <w:t>10,009,176.40</w:t>
            </w:r>
          </w:p>
        </w:tc>
        <w:tc>
          <w:tcPr>
            <w:tcW w:w="850" w:type="dxa"/>
            <w:vAlign w:val="center"/>
          </w:tcPr>
          <w:p w:rsidR="004A2314" w:rsidRDefault="007F4E17">
            <w:pPr>
              <w:jc w:val="center"/>
            </w:pPr>
            <w:r>
              <w:rPr>
                <w:rFonts w:ascii="宋体" w:hAnsi="宋体"/>
                <w:color w:val="000000"/>
                <w:kern w:val="0"/>
                <w:szCs w:val="21"/>
              </w:rPr>
              <w:t>51,489.57</w:t>
            </w:r>
          </w:p>
        </w:tc>
        <w:tc>
          <w:tcPr>
            <w:tcW w:w="1134" w:type="dxa"/>
            <w:vAlign w:val="center"/>
          </w:tcPr>
          <w:p w:rsidR="004A2314" w:rsidRDefault="007F4E17">
            <w:pPr>
              <w:jc w:val="center"/>
            </w:pPr>
            <w:r>
              <w:rPr>
                <w:rFonts w:ascii="宋体" w:hAnsi="宋体"/>
                <w:color w:val="000000"/>
                <w:kern w:val="0"/>
                <w:szCs w:val="21"/>
              </w:rPr>
              <w:t>10,060,665.97</w:t>
            </w:r>
          </w:p>
        </w:tc>
        <w:tc>
          <w:tcPr>
            <w:tcW w:w="1419" w:type="dxa"/>
            <w:vAlign w:val="center"/>
          </w:tcPr>
          <w:p w:rsidR="004A2314" w:rsidRDefault="007F4E17">
            <w:pPr>
              <w:jc w:val="center"/>
            </w:pPr>
            <w:r>
              <w:rPr>
                <w:rFonts w:ascii="宋体" w:hAnsi="宋体"/>
                <w:color w:val="000000"/>
                <w:kern w:val="0"/>
                <w:szCs w:val="21"/>
              </w:rPr>
              <w:t>-</w:t>
            </w:r>
          </w:p>
        </w:tc>
        <w:tc>
          <w:tcPr>
            <w:tcW w:w="1130" w:type="dxa"/>
            <w:vAlign w:val="center"/>
          </w:tcPr>
          <w:p w:rsidR="004A2314" w:rsidRDefault="007F4E17">
            <w:pPr>
              <w:jc w:val="center"/>
            </w:pPr>
            <w:r>
              <w:rPr>
                <w:rFonts w:ascii="宋体" w:hAnsi="宋体"/>
                <w:color w:val="000000"/>
                <w:kern w:val="0"/>
                <w:szCs w:val="21"/>
              </w:rPr>
              <w:t>-</w:t>
            </w:r>
          </w:p>
        </w:tc>
      </w:tr>
      <w:tr w:rsidR="004A2314">
        <w:tc>
          <w:tcPr>
            <w:tcW w:w="993" w:type="dxa"/>
            <w:vMerge/>
          </w:tcPr>
          <w:p w:rsidR="004A2314" w:rsidRDefault="004A2314"/>
        </w:tc>
        <w:tc>
          <w:tcPr>
            <w:tcW w:w="992" w:type="dxa"/>
            <w:vAlign w:val="center"/>
          </w:tcPr>
          <w:p w:rsidR="004A2314" w:rsidRDefault="007F4E17">
            <w:pPr>
              <w:jc w:val="center"/>
            </w:pPr>
            <w:r>
              <w:rPr>
                <w:rFonts w:ascii="宋体" w:hAnsi="宋体"/>
                <w:color w:val="000000"/>
                <w:kern w:val="0"/>
                <w:szCs w:val="21"/>
              </w:rPr>
              <w:t>4</w:t>
            </w:r>
          </w:p>
        </w:tc>
        <w:tc>
          <w:tcPr>
            <w:tcW w:w="1843" w:type="dxa"/>
            <w:vAlign w:val="center"/>
          </w:tcPr>
          <w:p w:rsidR="004A2314" w:rsidRDefault="007F4E17">
            <w:pPr>
              <w:jc w:val="center"/>
            </w:pPr>
            <w:r>
              <w:rPr>
                <w:rFonts w:ascii="宋体" w:hAnsi="宋体"/>
                <w:color w:val="000000"/>
                <w:kern w:val="0"/>
                <w:szCs w:val="21"/>
              </w:rPr>
              <w:t>2017/1/1-2017/12/31</w:t>
            </w:r>
          </w:p>
        </w:tc>
        <w:tc>
          <w:tcPr>
            <w:tcW w:w="851" w:type="dxa"/>
            <w:vAlign w:val="center"/>
          </w:tcPr>
          <w:p w:rsidR="004A2314" w:rsidRDefault="007F4E17">
            <w:pPr>
              <w:jc w:val="center"/>
            </w:pPr>
            <w:r>
              <w:rPr>
                <w:rFonts w:ascii="宋体" w:hAnsi="宋体"/>
                <w:color w:val="000000"/>
                <w:kern w:val="0"/>
                <w:szCs w:val="21"/>
              </w:rPr>
              <w:t>-</w:t>
            </w:r>
          </w:p>
        </w:tc>
        <w:tc>
          <w:tcPr>
            <w:tcW w:w="850" w:type="dxa"/>
            <w:vAlign w:val="center"/>
          </w:tcPr>
          <w:p w:rsidR="004A2314" w:rsidRDefault="007F4E17">
            <w:pPr>
              <w:jc w:val="center"/>
            </w:pPr>
            <w:r>
              <w:rPr>
                <w:rFonts w:ascii="宋体" w:hAnsi="宋体"/>
                <w:color w:val="000000"/>
                <w:kern w:val="0"/>
                <w:szCs w:val="21"/>
              </w:rPr>
              <w:t>30,064,039.05</w:t>
            </w:r>
          </w:p>
        </w:tc>
        <w:tc>
          <w:tcPr>
            <w:tcW w:w="1134" w:type="dxa"/>
            <w:vAlign w:val="center"/>
          </w:tcPr>
          <w:p w:rsidR="004A2314" w:rsidRDefault="007F4E17">
            <w:pPr>
              <w:jc w:val="center"/>
            </w:pPr>
            <w:r>
              <w:rPr>
                <w:rFonts w:ascii="宋体" w:hAnsi="宋体"/>
                <w:color w:val="000000"/>
                <w:kern w:val="0"/>
                <w:szCs w:val="21"/>
              </w:rPr>
              <w:t>30,064,039.05</w:t>
            </w:r>
          </w:p>
        </w:tc>
        <w:tc>
          <w:tcPr>
            <w:tcW w:w="1419" w:type="dxa"/>
            <w:vAlign w:val="center"/>
          </w:tcPr>
          <w:p w:rsidR="004A2314" w:rsidRDefault="007F4E17">
            <w:pPr>
              <w:jc w:val="center"/>
            </w:pPr>
            <w:r>
              <w:rPr>
                <w:rFonts w:ascii="宋体" w:hAnsi="宋体"/>
                <w:color w:val="000000"/>
                <w:kern w:val="0"/>
                <w:szCs w:val="21"/>
              </w:rPr>
              <w:t>-</w:t>
            </w:r>
          </w:p>
        </w:tc>
        <w:tc>
          <w:tcPr>
            <w:tcW w:w="1130" w:type="dxa"/>
            <w:vAlign w:val="center"/>
          </w:tcPr>
          <w:p w:rsidR="004A2314" w:rsidRDefault="007F4E17">
            <w:pPr>
              <w:jc w:val="center"/>
            </w:pPr>
            <w:r>
              <w:rPr>
                <w:rFonts w:ascii="宋体" w:hAnsi="宋体"/>
                <w:color w:val="000000"/>
                <w:kern w:val="0"/>
                <w:szCs w:val="21"/>
              </w:rPr>
              <w:t>-</w:t>
            </w:r>
          </w:p>
        </w:tc>
      </w:tr>
      <w:tr w:rsidR="004A2314">
        <w:tc>
          <w:tcPr>
            <w:tcW w:w="993" w:type="dxa"/>
            <w:vMerge/>
          </w:tcPr>
          <w:p w:rsidR="004A2314" w:rsidRDefault="004A2314"/>
        </w:tc>
        <w:tc>
          <w:tcPr>
            <w:tcW w:w="992" w:type="dxa"/>
            <w:vAlign w:val="center"/>
          </w:tcPr>
          <w:p w:rsidR="004A2314" w:rsidRDefault="007F4E17">
            <w:pPr>
              <w:jc w:val="center"/>
            </w:pPr>
            <w:r>
              <w:rPr>
                <w:rFonts w:ascii="宋体" w:hAnsi="宋体"/>
                <w:color w:val="000000"/>
                <w:kern w:val="0"/>
                <w:szCs w:val="21"/>
              </w:rPr>
              <w:t>5</w:t>
            </w:r>
          </w:p>
        </w:tc>
        <w:tc>
          <w:tcPr>
            <w:tcW w:w="1843" w:type="dxa"/>
            <w:vAlign w:val="center"/>
          </w:tcPr>
          <w:p w:rsidR="004A2314" w:rsidRDefault="007F4E17">
            <w:pPr>
              <w:jc w:val="center"/>
            </w:pPr>
            <w:r>
              <w:rPr>
                <w:rFonts w:ascii="宋体" w:hAnsi="宋体"/>
                <w:color w:val="000000"/>
                <w:kern w:val="0"/>
                <w:szCs w:val="21"/>
              </w:rPr>
              <w:t>2017/1/1-2017/12/31</w:t>
            </w:r>
          </w:p>
        </w:tc>
        <w:tc>
          <w:tcPr>
            <w:tcW w:w="851" w:type="dxa"/>
            <w:vAlign w:val="center"/>
          </w:tcPr>
          <w:p w:rsidR="004A2314" w:rsidRDefault="007F4E17">
            <w:pPr>
              <w:jc w:val="center"/>
            </w:pPr>
            <w:r>
              <w:rPr>
                <w:rFonts w:ascii="宋体" w:hAnsi="宋体"/>
                <w:color w:val="000000"/>
                <w:kern w:val="0"/>
                <w:szCs w:val="21"/>
              </w:rPr>
              <w:t>-</w:t>
            </w:r>
          </w:p>
        </w:tc>
        <w:tc>
          <w:tcPr>
            <w:tcW w:w="850" w:type="dxa"/>
            <w:vAlign w:val="center"/>
          </w:tcPr>
          <w:p w:rsidR="004A2314" w:rsidRDefault="007F4E17">
            <w:pPr>
              <w:jc w:val="center"/>
            </w:pPr>
            <w:r>
              <w:rPr>
                <w:rFonts w:ascii="宋体" w:hAnsi="宋体"/>
                <w:color w:val="000000"/>
                <w:kern w:val="0"/>
                <w:szCs w:val="21"/>
              </w:rPr>
              <w:t>20,031,613.94</w:t>
            </w:r>
          </w:p>
        </w:tc>
        <w:tc>
          <w:tcPr>
            <w:tcW w:w="1134" w:type="dxa"/>
            <w:vAlign w:val="center"/>
          </w:tcPr>
          <w:p w:rsidR="004A2314" w:rsidRDefault="007F4E17">
            <w:pPr>
              <w:jc w:val="center"/>
            </w:pPr>
            <w:r>
              <w:rPr>
                <w:rFonts w:ascii="宋体" w:hAnsi="宋体"/>
                <w:color w:val="000000"/>
                <w:kern w:val="0"/>
                <w:szCs w:val="21"/>
              </w:rPr>
              <w:t>20,031,613.94</w:t>
            </w:r>
          </w:p>
        </w:tc>
        <w:tc>
          <w:tcPr>
            <w:tcW w:w="1419" w:type="dxa"/>
            <w:vAlign w:val="center"/>
          </w:tcPr>
          <w:p w:rsidR="004A2314" w:rsidRDefault="007F4E17">
            <w:pPr>
              <w:jc w:val="center"/>
            </w:pPr>
            <w:r>
              <w:rPr>
                <w:rFonts w:ascii="宋体" w:hAnsi="宋体"/>
                <w:color w:val="000000"/>
                <w:kern w:val="0"/>
                <w:szCs w:val="21"/>
              </w:rPr>
              <w:t>-</w:t>
            </w:r>
          </w:p>
        </w:tc>
        <w:tc>
          <w:tcPr>
            <w:tcW w:w="1130" w:type="dxa"/>
            <w:vAlign w:val="center"/>
          </w:tcPr>
          <w:p w:rsidR="004A2314" w:rsidRDefault="007F4E17">
            <w:pPr>
              <w:jc w:val="center"/>
            </w:pPr>
            <w:r>
              <w:rPr>
                <w:rFonts w:ascii="宋体" w:hAnsi="宋体"/>
                <w:color w:val="000000"/>
                <w:kern w:val="0"/>
                <w:szCs w:val="21"/>
              </w:rPr>
              <w:t>-</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6DC" w:rsidRDefault="00C906DC">
      <w:r>
        <w:separator/>
      </w:r>
    </w:p>
  </w:endnote>
  <w:endnote w:type="continuationSeparator" w:id="0">
    <w:p w:rsidR="00C906DC" w:rsidRDefault="00C9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19287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19287A">
      <w:rPr>
        <w:kern w:val="0"/>
        <w:szCs w:val="21"/>
      </w:rPr>
      <w:fldChar w:fldCharType="begin"/>
    </w:r>
    <w:r>
      <w:rPr>
        <w:kern w:val="0"/>
        <w:szCs w:val="21"/>
      </w:rPr>
      <w:instrText xml:space="preserve"> PAGE </w:instrText>
    </w:r>
    <w:r w:rsidR="0019287A">
      <w:rPr>
        <w:kern w:val="0"/>
        <w:szCs w:val="21"/>
      </w:rPr>
      <w:fldChar w:fldCharType="separate"/>
    </w:r>
    <w:r w:rsidR="00E87F76">
      <w:rPr>
        <w:noProof/>
        <w:kern w:val="0"/>
        <w:szCs w:val="21"/>
      </w:rPr>
      <w:t>26</w:t>
    </w:r>
    <w:r w:rsidR="001928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9287A">
      <w:rPr>
        <w:kern w:val="0"/>
        <w:szCs w:val="21"/>
      </w:rPr>
      <w:fldChar w:fldCharType="begin"/>
    </w:r>
    <w:r>
      <w:rPr>
        <w:kern w:val="0"/>
        <w:szCs w:val="21"/>
      </w:rPr>
      <w:instrText xml:space="preserve"> NUMPAGES </w:instrText>
    </w:r>
    <w:r w:rsidR="0019287A">
      <w:rPr>
        <w:kern w:val="0"/>
        <w:szCs w:val="21"/>
      </w:rPr>
      <w:fldChar w:fldCharType="separate"/>
    </w:r>
    <w:r w:rsidR="00E87F76">
      <w:rPr>
        <w:noProof/>
        <w:kern w:val="0"/>
        <w:szCs w:val="21"/>
      </w:rPr>
      <w:t>38</w:t>
    </w:r>
    <w:r w:rsidR="0019287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6DC" w:rsidRDefault="00C906DC">
      <w:r>
        <w:separator/>
      </w:r>
    </w:p>
  </w:footnote>
  <w:footnote w:type="continuationSeparator" w:id="0">
    <w:p w:rsidR="00C906DC" w:rsidRDefault="00C9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384"/>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9A5"/>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14"/>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4E17"/>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9C6"/>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1CA3"/>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6B3F"/>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6DC"/>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87F76"/>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FE597F-B725-4EF8-B270-F1C6ED91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D29F-5589-4C7A-9DAB-3406A9C2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38</Pages>
  <Words>3926</Words>
  <Characters>22381</Characters>
  <Application>Microsoft Office Word</Application>
  <DocSecurity>0</DocSecurity>
  <Lines>186</Lines>
  <Paragraphs>52</Paragraphs>
  <ScaleCrop>false</ScaleCrop>
  <Company/>
  <LinksUpToDate>false</LinksUpToDate>
  <CharactersWithSpaces>26255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730</cp:revision>
  <cp:lastPrinted>2007-07-19T00:46:00Z</cp:lastPrinted>
  <dcterms:created xsi:type="dcterms:W3CDTF">2013-06-22T02:32:00Z</dcterms:created>
  <dcterms:modified xsi:type="dcterms:W3CDTF">2018-03-27T03:11:00Z</dcterms:modified>
</cp:coreProperties>
</file>