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交银施罗德裕盈纯债债券型证券投资基金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交银裕盈纯债债券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11</w:t>
            </w:r>
            <w:r w:rsidRPr="00E25C2A">
              <w:rPr>
                <w:sz w:val="24"/>
              </w:rPr>
              <w:t>月</w:t>
            </w:r>
            <w:r w:rsidRPr="00E25C2A">
              <w:rPr>
                <w:sz w:val="24"/>
              </w:rPr>
              <w:t>4</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996,842,174.44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交银裕盈纯债债券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交银裕盈纯债债券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519776</w:t>
            </w:r>
          </w:p>
        </w:tc>
        <w:tc>
          <w:tcPr>
            <w:tcW w:w="2902" w:type="dxa"/>
            <w:vAlign w:val="center"/>
          </w:tcPr>
          <w:p w:rsidR="009511B7" w:rsidRPr="000E4C40" w:rsidRDefault="009511B7" w:rsidP="00C57BBB">
            <w:pPr>
              <w:spacing w:before="29" w:line="288" w:lineRule="auto"/>
              <w:jc w:val="left"/>
              <w:rPr>
                <w:sz w:val="24"/>
              </w:rPr>
            </w:pPr>
            <w:r w:rsidRPr="000E4C40">
              <w:rPr>
                <w:sz w:val="24"/>
              </w:rPr>
              <w:t>519777</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996,828,842.54</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13,331.90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本基金在严格控制风险和保持资产流动性的基础上，通过积极主动的投资管理，追求基金资产的长期稳健增值，力争实现超越业绩比较基准的投资回报。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吴玉婷</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021-52629999-212052</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015289@cib.com.cn</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95561</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021-62535823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264FF9" w:rsidRPr="00A942AC" w:rsidTr="00264FF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11</w:t>
            </w:r>
            <w:r w:rsidRPr="00A942AC">
              <w:rPr>
                <w:b/>
                <w:szCs w:val="21"/>
              </w:rPr>
              <w:t>月</w:t>
            </w:r>
            <w:r w:rsidRPr="00A942AC">
              <w:rPr>
                <w:b/>
                <w:szCs w:val="21"/>
              </w:rPr>
              <w:t>4</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264FF9" w:rsidRPr="00A942AC" w:rsidTr="00264FF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交银裕盈纯债债券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交银裕盈纯债债券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交银裕盈纯债债券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交银裕盈纯债债券</w:t>
            </w:r>
            <w:r w:rsidRPr="00A942AC">
              <w:rPr>
                <w:szCs w:val="21"/>
              </w:rPr>
              <w:t>C</w:t>
            </w:r>
          </w:p>
        </w:tc>
      </w:tr>
      <w:tr w:rsidR="00264FF9" w:rsidRPr="00A942AC" w:rsidTr="00264FF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34,940,456.40</w:t>
            </w:r>
          </w:p>
        </w:tc>
        <w:tc>
          <w:tcPr>
            <w:tcW w:w="688" w:type="pct"/>
            <w:vAlign w:val="center"/>
          </w:tcPr>
          <w:p w:rsidR="00B44DBC" w:rsidRPr="00A942AC" w:rsidRDefault="00B44DBC" w:rsidP="00674CBD">
            <w:pPr>
              <w:spacing w:before="29" w:line="288" w:lineRule="auto"/>
              <w:jc w:val="right"/>
              <w:rPr>
                <w:szCs w:val="21"/>
              </w:rPr>
            </w:pPr>
            <w:r w:rsidRPr="00A942AC">
              <w:rPr>
                <w:szCs w:val="21"/>
              </w:rPr>
              <w:t>489.09</w:t>
            </w:r>
          </w:p>
        </w:tc>
        <w:tc>
          <w:tcPr>
            <w:tcW w:w="687" w:type="pct"/>
            <w:vAlign w:val="center"/>
          </w:tcPr>
          <w:p w:rsidR="00B44DBC" w:rsidRPr="00A942AC" w:rsidRDefault="00B44DBC" w:rsidP="00674CBD">
            <w:pPr>
              <w:spacing w:before="29" w:line="288" w:lineRule="auto"/>
              <w:jc w:val="right"/>
              <w:rPr>
                <w:szCs w:val="21"/>
              </w:rPr>
            </w:pPr>
            <w:r w:rsidRPr="00A942AC">
              <w:rPr>
                <w:szCs w:val="21"/>
              </w:rPr>
              <w:t>802,803.51</w:t>
            </w:r>
          </w:p>
        </w:tc>
        <w:tc>
          <w:tcPr>
            <w:tcW w:w="688" w:type="pct"/>
            <w:vAlign w:val="center"/>
          </w:tcPr>
          <w:p w:rsidR="00B44DBC" w:rsidRPr="00A942AC" w:rsidRDefault="00B44DBC" w:rsidP="00674CBD">
            <w:pPr>
              <w:spacing w:before="29" w:line="288" w:lineRule="auto"/>
              <w:jc w:val="right"/>
              <w:rPr>
                <w:szCs w:val="21"/>
              </w:rPr>
            </w:pPr>
            <w:r w:rsidRPr="00A942AC">
              <w:rPr>
                <w:szCs w:val="21"/>
              </w:rPr>
              <w:t>53.25</w:t>
            </w:r>
          </w:p>
        </w:tc>
      </w:tr>
      <w:tr w:rsidR="00264FF9" w:rsidRPr="00A942AC" w:rsidTr="00264FF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16,256,657.27</w:t>
            </w:r>
          </w:p>
        </w:tc>
        <w:tc>
          <w:tcPr>
            <w:tcW w:w="688" w:type="pct"/>
            <w:vAlign w:val="center"/>
          </w:tcPr>
          <w:p w:rsidR="00B44DBC" w:rsidRPr="00A942AC" w:rsidRDefault="00B44DBC" w:rsidP="00674CBD">
            <w:pPr>
              <w:spacing w:before="29" w:line="288" w:lineRule="auto"/>
              <w:jc w:val="right"/>
              <w:rPr>
                <w:szCs w:val="21"/>
              </w:rPr>
            </w:pPr>
            <w:r w:rsidRPr="00A942AC">
              <w:rPr>
                <w:szCs w:val="21"/>
              </w:rPr>
              <w:t>153.35</w:t>
            </w:r>
          </w:p>
        </w:tc>
        <w:tc>
          <w:tcPr>
            <w:tcW w:w="687" w:type="pct"/>
            <w:vAlign w:val="center"/>
          </w:tcPr>
          <w:p w:rsidR="00B44DBC" w:rsidRPr="00A942AC" w:rsidRDefault="00B44DBC" w:rsidP="00674CBD">
            <w:pPr>
              <w:spacing w:before="29" w:line="288" w:lineRule="auto"/>
              <w:jc w:val="right"/>
              <w:rPr>
                <w:szCs w:val="21"/>
              </w:rPr>
            </w:pPr>
            <w:r w:rsidRPr="00A942AC">
              <w:rPr>
                <w:szCs w:val="21"/>
              </w:rPr>
              <w:t>1,126,878.20</w:t>
            </w:r>
          </w:p>
        </w:tc>
        <w:tc>
          <w:tcPr>
            <w:tcW w:w="688" w:type="pct"/>
            <w:vAlign w:val="center"/>
          </w:tcPr>
          <w:p w:rsidR="00B44DBC" w:rsidRPr="00A942AC" w:rsidRDefault="00B44DBC" w:rsidP="00674CBD">
            <w:pPr>
              <w:spacing w:before="29" w:line="288" w:lineRule="auto"/>
              <w:jc w:val="right"/>
              <w:rPr>
                <w:szCs w:val="21"/>
              </w:rPr>
            </w:pPr>
            <w:r w:rsidRPr="00A942AC">
              <w:rPr>
                <w:szCs w:val="21"/>
              </w:rPr>
              <w:t>78.56</w:t>
            </w:r>
          </w:p>
        </w:tc>
      </w:tr>
      <w:tr w:rsidR="00264FF9" w:rsidRPr="00A942AC" w:rsidTr="00264FF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0.0184</w:t>
            </w:r>
          </w:p>
        </w:tc>
        <w:tc>
          <w:tcPr>
            <w:tcW w:w="688" w:type="pct"/>
            <w:vAlign w:val="center"/>
          </w:tcPr>
          <w:p w:rsidR="008C42FD" w:rsidRPr="00E52F9F" w:rsidRDefault="008C42FD" w:rsidP="00AF7CB5">
            <w:pPr>
              <w:spacing w:before="29" w:line="288" w:lineRule="auto"/>
              <w:jc w:val="right"/>
              <w:rPr>
                <w:szCs w:val="21"/>
              </w:rPr>
            </w:pPr>
            <w:r w:rsidRPr="00E52F9F">
              <w:rPr>
                <w:szCs w:val="21"/>
              </w:rPr>
              <w:t>0.0112</w:t>
            </w:r>
          </w:p>
        </w:tc>
        <w:tc>
          <w:tcPr>
            <w:tcW w:w="687" w:type="pct"/>
            <w:vAlign w:val="center"/>
          </w:tcPr>
          <w:p w:rsidR="008C42FD" w:rsidRPr="00E52F9F" w:rsidRDefault="008C42FD" w:rsidP="00AF7CB5">
            <w:pPr>
              <w:spacing w:before="29" w:line="288" w:lineRule="auto"/>
              <w:jc w:val="right"/>
              <w:rPr>
                <w:szCs w:val="21"/>
              </w:rPr>
            </w:pPr>
            <w:r w:rsidRPr="00E52F9F">
              <w:rPr>
                <w:szCs w:val="21"/>
              </w:rPr>
              <w:t>0.0056</w:t>
            </w:r>
          </w:p>
        </w:tc>
        <w:tc>
          <w:tcPr>
            <w:tcW w:w="688" w:type="pct"/>
            <w:vAlign w:val="center"/>
          </w:tcPr>
          <w:p w:rsidR="008C42FD" w:rsidRPr="00E52F9F" w:rsidRDefault="008C42FD" w:rsidP="00AF7CB5">
            <w:pPr>
              <w:spacing w:before="29" w:line="288" w:lineRule="auto"/>
              <w:jc w:val="right"/>
              <w:rPr>
                <w:szCs w:val="21"/>
              </w:rPr>
            </w:pPr>
            <w:r w:rsidRPr="00E52F9F">
              <w:rPr>
                <w:szCs w:val="21"/>
              </w:rPr>
              <w:t>0.0050</w:t>
            </w:r>
          </w:p>
        </w:tc>
      </w:tr>
      <w:tr w:rsidR="00264FF9" w:rsidRPr="00A942AC" w:rsidTr="00264FF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1.49%</w:t>
            </w:r>
          </w:p>
        </w:tc>
        <w:tc>
          <w:tcPr>
            <w:tcW w:w="688" w:type="pct"/>
            <w:vAlign w:val="center"/>
          </w:tcPr>
          <w:p w:rsidR="00A62AD8" w:rsidRPr="00A942AC" w:rsidRDefault="00A62AD8" w:rsidP="00674CBD">
            <w:pPr>
              <w:spacing w:before="29" w:line="288" w:lineRule="auto"/>
              <w:jc w:val="right"/>
              <w:rPr>
                <w:szCs w:val="21"/>
              </w:rPr>
            </w:pPr>
            <w:r w:rsidRPr="00A942AC">
              <w:rPr>
                <w:szCs w:val="21"/>
              </w:rPr>
              <w:t>1.09%</w:t>
            </w:r>
          </w:p>
        </w:tc>
        <w:tc>
          <w:tcPr>
            <w:tcW w:w="687" w:type="pct"/>
            <w:vAlign w:val="center"/>
          </w:tcPr>
          <w:p w:rsidR="00A62AD8" w:rsidRPr="00A942AC" w:rsidRDefault="00A62AD8" w:rsidP="00674CBD">
            <w:pPr>
              <w:spacing w:before="29" w:line="288" w:lineRule="auto"/>
              <w:jc w:val="right"/>
              <w:rPr>
                <w:szCs w:val="21"/>
              </w:rPr>
            </w:pPr>
            <w:r w:rsidRPr="00A942AC">
              <w:rPr>
                <w:szCs w:val="21"/>
              </w:rPr>
              <w:t>0.60%</w:t>
            </w:r>
          </w:p>
        </w:tc>
        <w:tc>
          <w:tcPr>
            <w:tcW w:w="688" w:type="pct"/>
            <w:vAlign w:val="center"/>
          </w:tcPr>
          <w:p w:rsidR="00A62AD8" w:rsidRPr="00A942AC" w:rsidRDefault="00A62AD8" w:rsidP="00674CBD">
            <w:pPr>
              <w:spacing w:before="29" w:line="288" w:lineRule="auto"/>
              <w:jc w:val="right"/>
              <w:rPr>
                <w:szCs w:val="21"/>
              </w:rPr>
            </w:pPr>
            <w:r w:rsidRPr="00A942AC">
              <w:rPr>
                <w:szCs w:val="21"/>
              </w:rPr>
              <w:t>0.50%</w:t>
            </w:r>
          </w:p>
        </w:tc>
      </w:tr>
      <w:tr w:rsidR="00264FF9" w:rsidRPr="00A942AC" w:rsidTr="00264FF9">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264FF9" w:rsidRPr="00A942AC" w:rsidTr="00264FF9">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交银裕盈纯债债券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交银裕盈纯债债券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交银裕盈纯债债券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交银裕盈纯债债券</w:t>
            </w:r>
            <w:r w:rsidRPr="00A942AC">
              <w:rPr>
                <w:szCs w:val="21"/>
              </w:rPr>
              <w:t>C</w:t>
            </w:r>
          </w:p>
        </w:tc>
      </w:tr>
      <w:tr w:rsidR="00264FF9" w:rsidRPr="00A942AC" w:rsidTr="00264FF9">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c>
          <w:tcPr>
            <w:tcW w:w="687" w:type="pct"/>
            <w:vAlign w:val="center"/>
          </w:tcPr>
          <w:p w:rsidR="00B44DBC" w:rsidRPr="00A942AC" w:rsidRDefault="00B44DBC" w:rsidP="00674CBD">
            <w:pPr>
              <w:spacing w:before="29" w:line="288" w:lineRule="auto"/>
              <w:jc w:val="right"/>
              <w:rPr>
                <w:szCs w:val="21"/>
              </w:rPr>
            </w:pPr>
            <w:r w:rsidRPr="00A942AC">
              <w:rPr>
                <w:szCs w:val="21"/>
              </w:rPr>
              <w:t>0.016</w:t>
            </w:r>
          </w:p>
        </w:tc>
        <w:tc>
          <w:tcPr>
            <w:tcW w:w="687" w:type="pct"/>
            <w:vAlign w:val="center"/>
          </w:tcPr>
          <w:p w:rsidR="00B44DBC" w:rsidRPr="00A942AC" w:rsidRDefault="00B44DBC" w:rsidP="00674CBD">
            <w:pPr>
              <w:spacing w:before="29" w:line="288" w:lineRule="auto"/>
              <w:jc w:val="right"/>
              <w:rPr>
                <w:szCs w:val="21"/>
              </w:rPr>
            </w:pPr>
            <w:r w:rsidRPr="00A942AC">
              <w:rPr>
                <w:szCs w:val="21"/>
              </w:rPr>
              <w:t>0.004</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r>
      <w:tr w:rsidR="00264FF9" w:rsidRPr="00A942AC" w:rsidTr="00264FF9">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1,017,395,150.42</w:t>
            </w:r>
          </w:p>
        </w:tc>
        <w:tc>
          <w:tcPr>
            <w:tcW w:w="687" w:type="pct"/>
            <w:vAlign w:val="center"/>
          </w:tcPr>
          <w:p w:rsidR="00B44DBC" w:rsidRPr="00A942AC" w:rsidRDefault="00B44DBC" w:rsidP="00674CBD">
            <w:pPr>
              <w:spacing w:before="29" w:line="288" w:lineRule="auto"/>
              <w:jc w:val="right"/>
              <w:rPr>
                <w:szCs w:val="21"/>
              </w:rPr>
            </w:pPr>
            <w:r w:rsidRPr="00A942AC">
              <w:rPr>
                <w:szCs w:val="21"/>
              </w:rPr>
              <w:t>13,549.58</w:t>
            </w:r>
          </w:p>
        </w:tc>
        <w:tc>
          <w:tcPr>
            <w:tcW w:w="687" w:type="pct"/>
            <w:vAlign w:val="center"/>
          </w:tcPr>
          <w:p w:rsidR="00B44DBC" w:rsidRPr="00A942AC" w:rsidRDefault="00B44DBC" w:rsidP="00674CBD">
            <w:pPr>
              <w:spacing w:before="29" w:line="288" w:lineRule="auto"/>
              <w:jc w:val="right"/>
              <w:rPr>
                <w:szCs w:val="21"/>
              </w:rPr>
            </w:pPr>
            <w:r w:rsidRPr="00A942AC">
              <w:rPr>
                <w:szCs w:val="21"/>
              </w:rPr>
              <w:t>201,337,484.61</w:t>
            </w:r>
          </w:p>
        </w:tc>
        <w:tc>
          <w:tcPr>
            <w:tcW w:w="687" w:type="pct"/>
            <w:vAlign w:val="center"/>
          </w:tcPr>
          <w:p w:rsidR="00B44DBC" w:rsidRPr="00A942AC" w:rsidRDefault="00B44DBC" w:rsidP="00674CBD">
            <w:pPr>
              <w:spacing w:before="29" w:line="288" w:lineRule="auto"/>
              <w:jc w:val="right"/>
              <w:rPr>
                <w:szCs w:val="21"/>
              </w:rPr>
            </w:pPr>
            <w:r w:rsidRPr="00A942AC">
              <w:rPr>
                <w:szCs w:val="21"/>
              </w:rPr>
              <w:t>15,725.88</w:t>
            </w:r>
          </w:p>
        </w:tc>
      </w:tr>
      <w:tr w:rsidR="00264FF9" w:rsidRPr="00A942AC" w:rsidTr="00264FF9">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c>
          <w:tcPr>
            <w:tcW w:w="687" w:type="pct"/>
            <w:vAlign w:val="center"/>
          </w:tcPr>
          <w:p w:rsidR="00B44DBC" w:rsidRPr="00A942AC" w:rsidRDefault="00B44DBC" w:rsidP="00674CBD">
            <w:pPr>
              <w:spacing w:before="29" w:line="288" w:lineRule="auto"/>
              <w:jc w:val="right"/>
              <w:rPr>
                <w:szCs w:val="21"/>
              </w:rPr>
            </w:pPr>
            <w:r w:rsidRPr="00A942AC">
              <w:rPr>
                <w:szCs w:val="21"/>
              </w:rPr>
              <w:t>1.016</w:t>
            </w:r>
          </w:p>
        </w:tc>
        <w:tc>
          <w:tcPr>
            <w:tcW w:w="687" w:type="pct"/>
            <w:vAlign w:val="center"/>
          </w:tcPr>
          <w:p w:rsidR="00B44DBC" w:rsidRPr="00A942AC" w:rsidRDefault="00B44DBC" w:rsidP="00674CBD">
            <w:pPr>
              <w:spacing w:before="29" w:line="288" w:lineRule="auto"/>
              <w:jc w:val="right"/>
              <w:rPr>
                <w:szCs w:val="21"/>
              </w:rPr>
            </w:pPr>
            <w:r w:rsidRPr="00A942AC">
              <w:rPr>
                <w:szCs w:val="21"/>
              </w:rPr>
              <w:t>1.006</w:t>
            </w:r>
          </w:p>
        </w:tc>
        <w:tc>
          <w:tcPr>
            <w:tcW w:w="687" w:type="pct"/>
            <w:vAlign w:val="center"/>
          </w:tcPr>
          <w:p w:rsidR="00B44DBC" w:rsidRPr="00A942AC" w:rsidRDefault="00B44DBC" w:rsidP="00674CBD">
            <w:pPr>
              <w:spacing w:before="29" w:line="288" w:lineRule="auto"/>
              <w:jc w:val="right"/>
              <w:rPr>
                <w:szCs w:val="21"/>
              </w:rPr>
            </w:pPr>
            <w:r w:rsidRPr="00A942AC">
              <w:rPr>
                <w:szCs w:val="21"/>
              </w:rPr>
              <w:t>1.005</w:t>
            </w:r>
          </w:p>
        </w:tc>
      </w:tr>
    </w:tbl>
    <w:p w:rsidR="00803E21" w:rsidRDefault="00264FF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交银裕盈纯债债券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803E21">
        <w:tc>
          <w:tcPr>
            <w:tcW w:w="1286" w:type="dxa"/>
            <w:vAlign w:val="center"/>
          </w:tcPr>
          <w:p w:rsidR="00803E21" w:rsidRDefault="00264FF9">
            <w:pPr>
              <w:jc w:val="left"/>
            </w:pPr>
            <w:r>
              <w:rPr>
                <w:color w:val="000000"/>
                <w:sz w:val="24"/>
              </w:rPr>
              <w:t>过去三个月</w:t>
            </w:r>
          </w:p>
        </w:tc>
        <w:tc>
          <w:tcPr>
            <w:tcW w:w="1286" w:type="dxa"/>
            <w:vAlign w:val="center"/>
          </w:tcPr>
          <w:p w:rsidR="00803E21" w:rsidRDefault="00264FF9">
            <w:pPr>
              <w:jc w:val="center"/>
            </w:pPr>
            <w:r>
              <w:rPr>
                <w:color w:val="000000"/>
                <w:sz w:val="24"/>
              </w:rPr>
              <w:t>-0.20%</w:t>
            </w:r>
          </w:p>
        </w:tc>
        <w:tc>
          <w:tcPr>
            <w:tcW w:w="1286"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-1.15%</w:t>
            </w:r>
          </w:p>
        </w:tc>
        <w:tc>
          <w:tcPr>
            <w:tcW w:w="1285"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0.95%</w:t>
            </w:r>
          </w:p>
        </w:tc>
        <w:tc>
          <w:tcPr>
            <w:tcW w:w="1285" w:type="dxa"/>
            <w:vAlign w:val="center"/>
          </w:tcPr>
          <w:p w:rsidR="00803E21" w:rsidRDefault="00264FF9">
            <w:pPr>
              <w:jc w:val="center"/>
            </w:pPr>
            <w:r>
              <w:rPr>
                <w:color w:val="000000"/>
                <w:sz w:val="24"/>
              </w:rPr>
              <w:t>0.00%</w:t>
            </w:r>
          </w:p>
        </w:tc>
      </w:tr>
      <w:tr w:rsidR="00803E21">
        <w:tc>
          <w:tcPr>
            <w:tcW w:w="1286" w:type="dxa"/>
            <w:vAlign w:val="center"/>
          </w:tcPr>
          <w:p w:rsidR="00803E21" w:rsidRDefault="00264FF9">
            <w:pPr>
              <w:jc w:val="left"/>
            </w:pPr>
            <w:r>
              <w:rPr>
                <w:color w:val="000000"/>
                <w:sz w:val="24"/>
              </w:rPr>
              <w:t>过去六个月</w:t>
            </w:r>
          </w:p>
        </w:tc>
        <w:tc>
          <w:tcPr>
            <w:tcW w:w="1286" w:type="dxa"/>
            <w:vAlign w:val="center"/>
          </w:tcPr>
          <w:p w:rsidR="00803E21" w:rsidRDefault="00264FF9">
            <w:pPr>
              <w:jc w:val="center"/>
            </w:pPr>
            <w:r>
              <w:rPr>
                <w:color w:val="000000"/>
                <w:sz w:val="24"/>
              </w:rPr>
              <w:t>0.59%</w:t>
            </w:r>
          </w:p>
        </w:tc>
        <w:tc>
          <w:tcPr>
            <w:tcW w:w="1286" w:type="dxa"/>
            <w:vAlign w:val="center"/>
          </w:tcPr>
          <w:p w:rsidR="00803E21" w:rsidRDefault="00264FF9">
            <w:pPr>
              <w:jc w:val="center"/>
            </w:pPr>
            <w:r>
              <w:rPr>
                <w:color w:val="000000"/>
                <w:sz w:val="24"/>
              </w:rPr>
              <w:t>0.05%</w:t>
            </w:r>
          </w:p>
        </w:tc>
        <w:tc>
          <w:tcPr>
            <w:tcW w:w="1285" w:type="dxa"/>
            <w:vAlign w:val="center"/>
          </w:tcPr>
          <w:p w:rsidR="00803E21" w:rsidRDefault="00264FF9">
            <w:pPr>
              <w:jc w:val="center"/>
            </w:pPr>
            <w:r>
              <w:rPr>
                <w:color w:val="000000"/>
                <w:sz w:val="24"/>
              </w:rPr>
              <w:t>-1.30%</w:t>
            </w:r>
          </w:p>
        </w:tc>
        <w:tc>
          <w:tcPr>
            <w:tcW w:w="1285" w:type="dxa"/>
            <w:vAlign w:val="center"/>
          </w:tcPr>
          <w:p w:rsidR="00803E21" w:rsidRDefault="00264FF9">
            <w:pPr>
              <w:jc w:val="center"/>
            </w:pPr>
            <w:r>
              <w:rPr>
                <w:color w:val="000000"/>
                <w:sz w:val="24"/>
              </w:rPr>
              <w:t>0.05%</w:t>
            </w:r>
          </w:p>
        </w:tc>
        <w:tc>
          <w:tcPr>
            <w:tcW w:w="1285" w:type="dxa"/>
            <w:vAlign w:val="center"/>
          </w:tcPr>
          <w:p w:rsidR="00803E21" w:rsidRDefault="00264FF9">
            <w:pPr>
              <w:jc w:val="center"/>
            </w:pPr>
            <w:r>
              <w:rPr>
                <w:color w:val="000000"/>
                <w:sz w:val="24"/>
              </w:rPr>
              <w:t>1.89%</w:t>
            </w:r>
          </w:p>
        </w:tc>
        <w:tc>
          <w:tcPr>
            <w:tcW w:w="1285" w:type="dxa"/>
            <w:vAlign w:val="center"/>
          </w:tcPr>
          <w:p w:rsidR="00803E21" w:rsidRDefault="00264FF9">
            <w:pPr>
              <w:jc w:val="center"/>
            </w:pPr>
            <w:r>
              <w:rPr>
                <w:color w:val="000000"/>
                <w:sz w:val="24"/>
              </w:rPr>
              <w:t>0.00%</w:t>
            </w:r>
          </w:p>
        </w:tc>
      </w:tr>
      <w:tr w:rsidR="00803E21">
        <w:tc>
          <w:tcPr>
            <w:tcW w:w="1286" w:type="dxa"/>
            <w:vAlign w:val="center"/>
          </w:tcPr>
          <w:p w:rsidR="00803E21" w:rsidRDefault="00264FF9">
            <w:pPr>
              <w:jc w:val="left"/>
            </w:pPr>
            <w:r>
              <w:rPr>
                <w:color w:val="000000"/>
                <w:sz w:val="24"/>
              </w:rPr>
              <w:t>过去一年</w:t>
            </w:r>
          </w:p>
        </w:tc>
        <w:tc>
          <w:tcPr>
            <w:tcW w:w="1286" w:type="dxa"/>
            <w:vAlign w:val="center"/>
          </w:tcPr>
          <w:p w:rsidR="00803E21" w:rsidRDefault="00264FF9">
            <w:pPr>
              <w:jc w:val="center"/>
            </w:pPr>
            <w:r>
              <w:rPr>
                <w:color w:val="000000"/>
                <w:sz w:val="24"/>
              </w:rPr>
              <w:t>1.49%</w:t>
            </w:r>
          </w:p>
        </w:tc>
        <w:tc>
          <w:tcPr>
            <w:tcW w:w="1286"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-3.38%</w:t>
            </w:r>
          </w:p>
        </w:tc>
        <w:tc>
          <w:tcPr>
            <w:tcW w:w="1285"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4.87%</w:t>
            </w:r>
          </w:p>
        </w:tc>
        <w:tc>
          <w:tcPr>
            <w:tcW w:w="1285" w:type="dxa"/>
            <w:vAlign w:val="center"/>
          </w:tcPr>
          <w:p w:rsidR="00803E21" w:rsidRDefault="00264FF9">
            <w:pPr>
              <w:jc w:val="center"/>
            </w:pPr>
            <w:r>
              <w:rPr>
                <w:color w:val="000000"/>
                <w:sz w:val="24"/>
              </w:rPr>
              <w:t>0.00%</w:t>
            </w:r>
          </w:p>
        </w:tc>
      </w:tr>
      <w:tr w:rsidR="00803E21">
        <w:tc>
          <w:tcPr>
            <w:tcW w:w="1286" w:type="dxa"/>
            <w:vAlign w:val="center"/>
          </w:tcPr>
          <w:p w:rsidR="00803E21" w:rsidRDefault="00264FF9">
            <w:pPr>
              <w:jc w:val="left"/>
            </w:pPr>
            <w:r>
              <w:rPr>
                <w:color w:val="000000"/>
                <w:sz w:val="24"/>
              </w:rPr>
              <w:t>自基金合同生效起至今</w:t>
            </w:r>
          </w:p>
        </w:tc>
        <w:tc>
          <w:tcPr>
            <w:tcW w:w="1286" w:type="dxa"/>
            <w:vAlign w:val="center"/>
          </w:tcPr>
          <w:p w:rsidR="00803E21" w:rsidRDefault="00264FF9">
            <w:pPr>
              <w:jc w:val="center"/>
            </w:pPr>
            <w:r>
              <w:rPr>
                <w:color w:val="000000"/>
                <w:sz w:val="24"/>
              </w:rPr>
              <w:t>2.10%</w:t>
            </w:r>
          </w:p>
        </w:tc>
        <w:tc>
          <w:tcPr>
            <w:tcW w:w="1286"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-5.75%</w:t>
            </w:r>
          </w:p>
        </w:tc>
        <w:tc>
          <w:tcPr>
            <w:tcW w:w="1285" w:type="dxa"/>
            <w:vAlign w:val="center"/>
          </w:tcPr>
          <w:p w:rsidR="00803E21" w:rsidRDefault="00264FF9">
            <w:pPr>
              <w:jc w:val="center"/>
            </w:pPr>
            <w:r>
              <w:rPr>
                <w:color w:val="000000"/>
                <w:sz w:val="24"/>
              </w:rPr>
              <w:t>0.09%</w:t>
            </w:r>
          </w:p>
        </w:tc>
        <w:tc>
          <w:tcPr>
            <w:tcW w:w="1285" w:type="dxa"/>
            <w:vAlign w:val="center"/>
          </w:tcPr>
          <w:p w:rsidR="00803E21" w:rsidRDefault="00264FF9">
            <w:pPr>
              <w:jc w:val="center"/>
            </w:pPr>
            <w:r>
              <w:rPr>
                <w:color w:val="000000"/>
                <w:sz w:val="24"/>
              </w:rPr>
              <w:t>7.85%</w:t>
            </w:r>
          </w:p>
        </w:tc>
        <w:tc>
          <w:tcPr>
            <w:tcW w:w="1285" w:type="dxa"/>
            <w:vAlign w:val="center"/>
          </w:tcPr>
          <w:p w:rsidR="00803E21" w:rsidRDefault="00264FF9">
            <w:pPr>
              <w:jc w:val="center"/>
            </w:pPr>
            <w:r>
              <w:rPr>
                <w:color w:val="000000"/>
                <w:sz w:val="24"/>
              </w:rPr>
              <w:t>-0.03%</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交银裕盈纯债债券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803E21">
        <w:tc>
          <w:tcPr>
            <w:tcW w:w="1286" w:type="dxa"/>
            <w:vAlign w:val="center"/>
          </w:tcPr>
          <w:p w:rsidR="00803E21" w:rsidRDefault="00264FF9">
            <w:pPr>
              <w:jc w:val="left"/>
            </w:pPr>
            <w:r>
              <w:rPr>
                <w:color w:val="000000"/>
                <w:sz w:val="24"/>
              </w:rPr>
              <w:t>过去三个月</w:t>
            </w:r>
          </w:p>
        </w:tc>
        <w:tc>
          <w:tcPr>
            <w:tcW w:w="1286" w:type="dxa"/>
            <w:vAlign w:val="center"/>
          </w:tcPr>
          <w:p w:rsidR="00803E21" w:rsidRDefault="00264FF9">
            <w:pPr>
              <w:jc w:val="center"/>
            </w:pPr>
            <w:r>
              <w:rPr>
                <w:color w:val="000000"/>
                <w:sz w:val="24"/>
              </w:rPr>
              <w:t>-0.39%</w:t>
            </w:r>
          </w:p>
        </w:tc>
        <w:tc>
          <w:tcPr>
            <w:tcW w:w="1286" w:type="dxa"/>
            <w:vAlign w:val="center"/>
          </w:tcPr>
          <w:p w:rsidR="00803E21" w:rsidRDefault="00264FF9">
            <w:pPr>
              <w:jc w:val="center"/>
            </w:pPr>
            <w:r>
              <w:rPr>
                <w:color w:val="000000"/>
                <w:sz w:val="24"/>
              </w:rPr>
              <w:t>0.05%</w:t>
            </w:r>
          </w:p>
        </w:tc>
        <w:tc>
          <w:tcPr>
            <w:tcW w:w="1285" w:type="dxa"/>
            <w:vAlign w:val="center"/>
          </w:tcPr>
          <w:p w:rsidR="00803E21" w:rsidRDefault="00264FF9">
            <w:pPr>
              <w:jc w:val="center"/>
            </w:pPr>
            <w:r>
              <w:rPr>
                <w:color w:val="000000"/>
                <w:sz w:val="24"/>
              </w:rPr>
              <w:t>-1.15%</w:t>
            </w:r>
          </w:p>
        </w:tc>
        <w:tc>
          <w:tcPr>
            <w:tcW w:w="1285"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0.76%</w:t>
            </w:r>
          </w:p>
        </w:tc>
        <w:tc>
          <w:tcPr>
            <w:tcW w:w="1285" w:type="dxa"/>
            <w:vAlign w:val="center"/>
          </w:tcPr>
          <w:p w:rsidR="00803E21" w:rsidRDefault="00264FF9">
            <w:pPr>
              <w:jc w:val="center"/>
            </w:pPr>
            <w:r>
              <w:rPr>
                <w:color w:val="000000"/>
                <w:sz w:val="24"/>
              </w:rPr>
              <w:t>-0.01%</w:t>
            </w:r>
          </w:p>
        </w:tc>
      </w:tr>
      <w:tr w:rsidR="00803E21">
        <w:tc>
          <w:tcPr>
            <w:tcW w:w="1286" w:type="dxa"/>
            <w:vAlign w:val="center"/>
          </w:tcPr>
          <w:p w:rsidR="00803E21" w:rsidRDefault="00264FF9">
            <w:pPr>
              <w:jc w:val="left"/>
            </w:pPr>
            <w:r>
              <w:rPr>
                <w:color w:val="000000"/>
                <w:sz w:val="24"/>
              </w:rPr>
              <w:t>过去六个月</w:t>
            </w:r>
          </w:p>
        </w:tc>
        <w:tc>
          <w:tcPr>
            <w:tcW w:w="1286" w:type="dxa"/>
            <w:vAlign w:val="center"/>
          </w:tcPr>
          <w:p w:rsidR="00803E21" w:rsidRDefault="00264FF9">
            <w:pPr>
              <w:jc w:val="center"/>
            </w:pPr>
            <w:r>
              <w:rPr>
                <w:color w:val="000000"/>
                <w:sz w:val="24"/>
              </w:rPr>
              <w:t>0.30%</w:t>
            </w:r>
          </w:p>
        </w:tc>
        <w:tc>
          <w:tcPr>
            <w:tcW w:w="1286" w:type="dxa"/>
            <w:vAlign w:val="center"/>
          </w:tcPr>
          <w:p w:rsidR="00803E21" w:rsidRDefault="00264FF9">
            <w:pPr>
              <w:jc w:val="center"/>
            </w:pPr>
            <w:r>
              <w:rPr>
                <w:color w:val="000000"/>
                <w:sz w:val="24"/>
              </w:rPr>
              <w:t>0.05%</w:t>
            </w:r>
          </w:p>
        </w:tc>
        <w:tc>
          <w:tcPr>
            <w:tcW w:w="1285" w:type="dxa"/>
            <w:vAlign w:val="center"/>
          </w:tcPr>
          <w:p w:rsidR="00803E21" w:rsidRDefault="00264FF9">
            <w:pPr>
              <w:jc w:val="center"/>
            </w:pPr>
            <w:r>
              <w:rPr>
                <w:color w:val="000000"/>
                <w:sz w:val="24"/>
              </w:rPr>
              <w:t>-1.30%</w:t>
            </w:r>
          </w:p>
        </w:tc>
        <w:tc>
          <w:tcPr>
            <w:tcW w:w="1285" w:type="dxa"/>
            <w:vAlign w:val="center"/>
          </w:tcPr>
          <w:p w:rsidR="00803E21" w:rsidRDefault="00264FF9">
            <w:pPr>
              <w:jc w:val="center"/>
            </w:pPr>
            <w:r>
              <w:rPr>
                <w:color w:val="000000"/>
                <w:sz w:val="24"/>
              </w:rPr>
              <w:t>0.05%</w:t>
            </w:r>
          </w:p>
        </w:tc>
        <w:tc>
          <w:tcPr>
            <w:tcW w:w="1285" w:type="dxa"/>
            <w:vAlign w:val="center"/>
          </w:tcPr>
          <w:p w:rsidR="00803E21" w:rsidRDefault="00264FF9">
            <w:pPr>
              <w:jc w:val="center"/>
            </w:pPr>
            <w:r>
              <w:rPr>
                <w:color w:val="000000"/>
                <w:sz w:val="24"/>
              </w:rPr>
              <w:t>1.60%</w:t>
            </w:r>
          </w:p>
        </w:tc>
        <w:tc>
          <w:tcPr>
            <w:tcW w:w="1285" w:type="dxa"/>
            <w:vAlign w:val="center"/>
          </w:tcPr>
          <w:p w:rsidR="00803E21" w:rsidRDefault="00264FF9">
            <w:pPr>
              <w:jc w:val="center"/>
            </w:pPr>
            <w:r>
              <w:rPr>
                <w:color w:val="000000"/>
                <w:sz w:val="24"/>
              </w:rPr>
              <w:t>0.00%</w:t>
            </w:r>
          </w:p>
        </w:tc>
      </w:tr>
      <w:tr w:rsidR="00803E21">
        <w:tc>
          <w:tcPr>
            <w:tcW w:w="1286" w:type="dxa"/>
            <w:vAlign w:val="center"/>
          </w:tcPr>
          <w:p w:rsidR="00803E21" w:rsidRDefault="00264FF9">
            <w:pPr>
              <w:jc w:val="left"/>
            </w:pPr>
            <w:r>
              <w:rPr>
                <w:color w:val="000000"/>
                <w:sz w:val="24"/>
              </w:rPr>
              <w:t>过去一年</w:t>
            </w:r>
          </w:p>
        </w:tc>
        <w:tc>
          <w:tcPr>
            <w:tcW w:w="1286" w:type="dxa"/>
            <w:vAlign w:val="center"/>
          </w:tcPr>
          <w:p w:rsidR="00803E21" w:rsidRDefault="00264FF9">
            <w:pPr>
              <w:jc w:val="center"/>
            </w:pPr>
            <w:r>
              <w:rPr>
                <w:color w:val="000000"/>
                <w:sz w:val="24"/>
              </w:rPr>
              <w:t>1.09%</w:t>
            </w:r>
          </w:p>
        </w:tc>
        <w:tc>
          <w:tcPr>
            <w:tcW w:w="1286"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-3.38%</w:t>
            </w:r>
          </w:p>
        </w:tc>
        <w:tc>
          <w:tcPr>
            <w:tcW w:w="1285"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4.47%</w:t>
            </w:r>
          </w:p>
        </w:tc>
        <w:tc>
          <w:tcPr>
            <w:tcW w:w="1285" w:type="dxa"/>
            <w:vAlign w:val="center"/>
          </w:tcPr>
          <w:p w:rsidR="00803E21" w:rsidRDefault="00264FF9">
            <w:pPr>
              <w:jc w:val="center"/>
            </w:pPr>
            <w:r>
              <w:rPr>
                <w:color w:val="000000"/>
                <w:sz w:val="24"/>
              </w:rPr>
              <w:t>0.00%</w:t>
            </w:r>
          </w:p>
        </w:tc>
      </w:tr>
      <w:tr w:rsidR="00803E21">
        <w:tc>
          <w:tcPr>
            <w:tcW w:w="1286" w:type="dxa"/>
            <w:vAlign w:val="center"/>
          </w:tcPr>
          <w:p w:rsidR="00803E21" w:rsidRDefault="00264FF9">
            <w:pPr>
              <w:jc w:val="left"/>
            </w:pPr>
            <w:r>
              <w:rPr>
                <w:color w:val="000000"/>
                <w:sz w:val="24"/>
              </w:rPr>
              <w:t>自基金合同生效起</w:t>
            </w:r>
            <w:r>
              <w:rPr>
                <w:color w:val="000000"/>
                <w:sz w:val="24"/>
              </w:rPr>
              <w:lastRenderedPageBreak/>
              <w:t>至今</w:t>
            </w:r>
          </w:p>
        </w:tc>
        <w:tc>
          <w:tcPr>
            <w:tcW w:w="1286" w:type="dxa"/>
            <w:vAlign w:val="center"/>
          </w:tcPr>
          <w:p w:rsidR="00803E21" w:rsidRDefault="00264FF9">
            <w:pPr>
              <w:jc w:val="center"/>
            </w:pPr>
            <w:r>
              <w:rPr>
                <w:color w:val="000000"/>
                <w:sz w:val="24"/>
              </w:rPr>
              <w:lastRenderedPageBreak/>
              <w:t>1.60%</w:t>
            </w:r>
          </w:p>
        </w:tc>
        <w:tc>
          <w:tcPr>
            <w:tcW w:w="1286" w:type="dxa"/>
            <w:vAlign w:val="center"/>
          </w:tcPr>
          <w:p w:rsidR="00803E21" w:rsidRDefault="00264FF9">
            <w:pPr>
              <w:jc w:val="center"/>
            </w:pPr>
            <w:r>
              <w:rPr>
                <w:color w:val="000000"/>
                <w:sz w:val="24"/>
              </w:rPr>
              <w:t>0.06%</w:t>
            </w:r>
          </w:p>
        </w:tc>
        <w:tc>
          <w:tcPr>
            <w:tcW w:w="1285" w:type="dxa"/>
            <w:vAlign w:val="center"/>
          </w:tcPr>
          <w:p w:rsidR="00803E21" w:rsidRDefault="00264FF9">
            <w:pPr>
              <w:jc w:val="center"/>
            </w:pPr>
            <w:r>
              <w:rPr>
                <w:color w:val="000000"/>
                <w:sz w:val="24"/>
              </w:rPr>
              <w:t>-5.75%</w:t>
            </w:r>
          </w:p>
        </w:tc>
        <w:tc>
          <w:tcPr>
            <w:tcW w:w="1285" w:type="dxa"/>
            <w:vAlign w:val="center"/>
          </w:tcPr>
          <w:p w:rsidR="00803E21" w:rsidRDefault="00264FF9">
            <w:pPr>
              <w:jc w:val="center"/>
            </w:pPr>
            <w:r>
              <w:rPr>
                <w:color w:val="000000"/>
                <w:sz w:val="24"/>
              </w:rPr>
              <w:t>0.09%</w:t>
            </w:r>
          </w:p>
        </w:tc>
        <w:tc>
          <w:tcPr>
            <w:tcW w:w="1285" w:type="dxa"/>
            <w:vAlign w:val="center"/>
          </w:tcPr>
          <w:p w:rsidR="00803E21" w:rsidRDefault="00264FF9">
            <w:pPr>
              <w:jc w:val="center"/>
            </w:pPr>
            <w:r>
              <w:rPr>
                <w:color w:val="000000"/>
                <w:sz w:val="24"/>
              </w:rPr>
              <w:t>7.35%</w:t>
            </w:r>
          </w:p>
        </w:tc>
        <w:tc>
          <w:tcPr>
            <w:tcW w:w="1285" w:type="dxa"/>
            <w:vAlign w:val="center"/>
          </w:tcPr>
          <w:p w:rsidR="00803E21" w:rsidRDefault="00264FF9">
            <w:pPr>
              <w:jc w:val="center"/>
            </w:pPr>
            <w:r>
              <w:rPr>
                <w:color w:val="000000"/>
                <w:sz w:val="24"/>
              </w:rPr>
              <w:t>-0.03%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交银裕盈纯债债券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4</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交银裕盈纯债债券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4</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交银裕盈纯债债券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交银裕盈纯债债券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交银裕盈纯债债券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803E21">
        <w:tc>
          <w:tcPr>
            <w:tcW w:w="1276" w:type="dxa"/>
            <w:vAlign w:val="center"/>
          </w:tcPr>
          <w:p w:rsidR="00803E21" w:rsidRDefault="00264FF9">
            <w:pPr>
              <w:jc w:val="center"/>
            </w:pPr>
            <w:r>
              <w:rPr>
                <w:color w:val="000000"/>
                <w:sz w:val="24"/>
              </w:rPr>
              <w:t>2017</w:t>
            </w:r>
            <w:r>
              <w:rPr>
                <w:color w:val="000000"/>
                <w:sz w:val="24"/>
              </w:rPr>
              <w:t>年</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559" w:type="dxa"/>
            <w:vAlign w:val="center"/>
          </w:tcPr>
          <w:p w:rsidR="00803E21" w:rsidRDefault="00264FF9">
            <w:pPr>
              <w:jc w:val="right"/>
            </w:pPr>
            <w:r>
              <w:rPr>
                <w:color w:val="000000"/>
                <w:sz w:val="24"/>
              </w:rPr>
              <w:t>-</w:t>
            </w:r>
          </w:p>
        </w:tc>
        <w:tc>
          <w:tcPr>
            <w:tcW w:w="1060" w:type="dxa"/>
            <w:vAlign w:val="center"/>
          </w:tcPr>
          <w:p w:rsidR="00803E21" w:rsidRDefault="00264FF9">
            <w:pPr>
              <w:jc w:val="left"/>
            </w:pPr>
            <w:r>
              <w:rPr>
                <w:color w:val="000000"/>
                <w:sz w:val="24"/>
              </w:rPr>
              <w:t>-</w:t>
            </w:r>
          </w:p>
        </w:tc>
      </w:tr>
      <w:tr w:rsidR="00803E21">
        <w:tc>
          <w:tcPr>
            <w:tcW w:w="1276" w:type="dxa"/>
            <w:vAlign w:val="center"/>
          </w:tcPr>
          <w:p w:rsidR="00803E21" w:rsidRDefault="00264FF9">
            <w:pPr>
              <w:jc w:val="center"/>
            </w:pPr>
            <w:r>
              <w:rPr>
                <w:color w:val="000000"/>
                <w:sz w:val="24"/>
              </w:rPr>
              <w:t>2016</w:t>
            </w:r>
            <w:r>
              <w:rPr>
                <w:color w:val="000000"/>
                <w:sz w:val="24"/>
              </w:rPr>
              <w:t>年</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559" w:type="dxa"/>
            <w:vAlign w:val="center"/>
          </w:tcPr>
          <w:p w:rsidR="00803E21" w:rsidRDefault="00264FF9">
            <w:pPr>
              <w:jc w:val="right"/>
            </w:pPr>
            <w:r>
              <w:rPr>
                <w:color w:val="000000"/>
                <w:sz w:val="24"/>
              </w:rPr>
              <w:t>-</w:t>
            </w:r>
          </w:p>
        </w:tc>
        <w:tc>
          <w:tcPr>
            <w:tcW w:w="1060" w:type="dxa"/>
            <w:vAlign w:val="center"/>
          </w:tcPr>
          <w:p w:rsidR="00803E21" w:rsidRDefault="00264FF9">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交银裕盈纯债债券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803E21">
        <w:tc>
          <w:tcPr>
            <w:tcW w:w="1276" w:type="dxa"/>
            <w:vAlign w:val="center"/>
          </w:tcPr>
          <w:p w:rsidR="00803E21" w:rsidRDefault="00264FF9">
            <w:pPr>
              <w:jc w:val="center"/>
            </w:pPr>
            <w:r>
              <w:rPr>
                <w:color w:val="000000"/>
                <w:sz w:val="24"/>
              </w:rPr>
              <w:t>2017</w:t>
            </w:r>
            <w:r>
              <w:rPr>
                <w:color w:val="000000"/>
                <w:sz w:val="24"/>
              </w:rPr>
              <w:t>年</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559" w:type="dxa"/>
            <w:vAlign w:val="center"/>
          </w:tcPr>
          <w:p w:rsidR="00803E21" w:rsidRDefault="00264FF9">
            <w:pPr>
              <w:jc w:val="right"/>
            </w:pPr>
            <w:r>
              <w:rPr>
                <w:color w:val="000000"/>
                <w:sz w:val="24"/>
              </w:rPr>
              <w:t>-</w:t>
            </w:r>
          </w:p>
        </w:tc>
        <w:tc>
          <w:tcPr>
            <w:tcW w:w="1060" w:type="dxa"/>
            <w:vAlign w:val="center"/>
          </w:tcPr>
          <w:p w:rsidR="00803E21" w:rsidRDefault="00264FF9">
            <w:pPr>
              <w:jc w:val="left"/>
            </w:pPr>
            <w:r>
              <w:rPr>
                <w:color w:val="000000"/>
                <w:sz w:val="24"/>
              </w:rPr>
              <w:t>-</w:t>
            </w:r>
          </w:p>
        </w:tc>
      </w:tr>
      <w:tr w:rsidR="00803E21">
        <w:tc>
          <w:tcPr>
            <w:tcW w:w="1276" w:type="dxa"/>
            <w:vAlign w:val="center"/>
          </w:tcPr>
          <w:p w:rsidR="00803E21" w:rsidRDefault="00264FF9">
            <w:pPr>
              <w:jc w:val="center"/>
            </w:pPr>
            <w:r>
              <w:rPr>
                <w:color w:val="000000"/>
                <w:sz w:val="24"/>
              </w:rPr>
              <w:lastRenderedPageBreak/>
              <w:t>2016</w:t>
            </w:r>
            <w:r>
              <w:rPr>
                <w:color w:val="000000"/>
                <w:sz w:val="24"/>
              </w:rPr>
              <w:t>年</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701" w:type="dxa"/>
            <w:vAlign w:val="center"/>
          </w:tcPr>
          <w:p w:rsidR="00803E21" w:rsidRDefault="00264FF9">
            <w:pPr>
              <w:jc w:val="right"/>
            </w:pPr>
            <w:r>
              <w:rPr>
                <w:color w:val="000000"/>
                <w:sz w:val="24"/>
              </w:rPr>
              <w:t>-</w:t>
            </w:r>
          </w:p>
        </w:tc>
        <w:tc>
          <w:tcPr>
            <w:tcW w:w="1559" w:type="dxa"/>
            <w:vAlign w:val="center"/>
          </w:tcPr>
          <w:p w:rsidR="00803E21" w:rsidRDefault="00264FF9">
            <w:pPr>
              <w:jc w:val="right"/>
            </w:pPr>
            <w:r>
              <w:rPr>
                <w:color w:val="000000"/>
                <w:sz w:val="24"/>
              </w:rPr>
              <w:t>-</w:t>
            </w:r>
          </w:p>
        </w:tc>
        <w:tc>
          <w:tcPr>
            <w:tcW w:w="1060" w:type="dxa"/>
            <w:vAlign w:val="center"/>
          </w:tcPr>
          <w:p w:rsidR="00803E21" w:rsidRDefault="00264FF9">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803E21" w:rsidRDefault="00264FF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803E21">
        <w:tc>
          <w:tcPr>
            <w:tcW w:w="1499" w:type="dxa"/>
            <w:vAlign w:val="center"/>
          </w:tcPr>
          <w:p w:rsidR="00803E21" w:rsidRDefault="00264FF9">
            <w:pPr>
              <w:jc w:val="center"/>
            </w:pPr>
            <w:r>
              <w:rPr>
                <w:color w:val="000000"/>
                <w:sz w:val="24"/>
              </w:rPr>
              <w:t>连端清</w:t>
            </w:r>
          </w:p>
        </w:tc>
        <w:tc>
          <w:tcPr>
            <w:tcW w:w="1499" w:type="dxa"/>
            <w:vAlign w:val="center"/>
          </w:tcPr>
          <w:p w:rsidR="00803E21" w:rsidRDefault="00264FF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w:t>
            </w:r>
            <w:r>
              <w:rPr>
                <w:color w:val="000000"/>
                <w:sz w:val="24"/>
              </w:rPr>
              <w:lastRenderedPageBreak/>
              <w:t>券、交银裕隆纯债债券、交银天鑫宝货币、交银天益宝货币、交银境尚收益债券、交银天运宝货币的基金经理</w:t>
            </w:r>
          </w:p>
        </w:tc>
        <w:tc>
          <w:tcPr>
            <w:tcW w:w="1255" w:type="dxa"/>
            <w:vAlign w:val="center"/>
          </w:tcPr>
          <w:p w:rsidR="00803E21" w:rsidRDefault="00264FF9">
            <w:pPr>
              <w:jc w:val="center"/>
            </w:pPr>
            <w:r>
              <w:rPr>
                <w:color w:val="000000"/>
                <w:sz w:val="24"/>
              </w:rPr>
              <w:lastRenderedPageBreak/>
              <w:t>2017-03-31</w:t>
            </w:r>
          </w:p>
        </w:tc>
        <w:tc>
          <w:tcPr>
            <w:tcW w:w="1276" w:type="dxa"/>
            <w:vAlign w:val="center"/>
          </w:tcPr>
          <w:p w:rsidR="00803E21" w:rsidRDefault="00264FF9">
            <w:pPr>
              <w:jc w:val="center"/>
            </w:pPr>
            <w:r>
              <w:rPr>
                <w:color w:val="000000"/>
                <w:sz w:val="24"/>
              </w:rPr>
              <w:t>-</w:t>
            </w:r>
          </w:p>
        </w:tc>
        <w:tc>
          <w:tcPr>
            <w:tcW w:w="992" w:type="dxa"/>
            <w:vAlign w:val="center"/>
          </w:tcPr>
          <w:p w:rsidR="00803E21" w:rsidRDefault="00264FF9">
            <w:pPr>
              <w:jc w:val="center"/>
            </w:pPr>
            <w:r>
              <w:rPr>
                <w:color w:val="000000"/>
                <w:sz w:val="24"/>
              </w:rPr>
              <w:t>4</w:t>
            </w:r>
            <w:r>
              <w:rPr>
                <w:color w:val="000000"/>
                <w:sz w:val="24"/>
              </w:rPr>
              <w:t>年</w:t>
            </w:r>
          </w:p>
        </w:tc>
        <w:tc>
          <w:tcPr>
            <w:tcW w:w="2477" w:type="dxa"/>
            <w:vAlign w:val="center"/>
          </w:tcPr>
          <w:p w:rsidR="00803E21" w:rsidRDefault="00264FF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03E21">
        <w:tc>
          <w:tcPr>
            <w:tcW w:w="1499" w:type="dxa"/>
            <w:vAlign w:val="center"/>
          </w:tcPr>
          <w:p w:rsidR="00803E21" w:rsidRDefault="00264FF9">
            <w:pPr>
              <w:jc w:val="center"/>
            </w:pPr>
            <w:r>
              <w:rPr>
                <w:color w:val="000000"/>
                <w:sz w:val="24"/>
              </w:rPr>
              <w:t>章妍</w:t>
            </w:r>
          </w:p>
        </w:tc>
        <w:tc>
          <w:tcPr>
            <w:tcW w:w="1499" w:type="dxa"/>
            <w:vAlign w:val="center"/>
          </w:tcPr>
          <w:p w:rsidR="00803E21" w:rsidRDefault="00264FF9">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255" w:type="dxa"/>
            <w:vAlign w:val="center"/>
          </w:tcPr>
          <w:p w:rsidR="00803E21" w:rsidRDefault="00264FF9">
            <w:pPr>
              <w:jc w:val="center"/>
            </w:pPr>
            <w:r>
              <w:rPr>
                <w:color w:val="000000"/>
                <w:sz w:val="24"/>
              </w:rPr>
              <w:t>2016-11-04</w:t>
            </w:r>
          </w:p>
        </w:tc>
        <w:tc>
          <w:tcPr>
            <w:tcW w:w="1276" w:type="dxa"/>
            <w:vAlign w:val="center"/>
          </w:tcPr>
          <w:p w:rsidR="00803E21" w:rsidRDefault="00264FF9">
            <w:pPr>
              <w:jc w:val="center"/>
            </w:pPr>
            <w:r>
              <w:rPr>
                <w:color w:val="000000"/>
                <w:sz w:val="24"/>
              </w:rPr>
              <w:t>2017-03-31</w:t>
            </w:r>
          </w:p>
        </w:tc>
        <w:tc>
          <w:tcPr>
            <w:tcW w:w="992" w:type="dxa"/>
            <w:vAlign w:val="center"/>
          </w:tcPr>
          <w:p w:rsidR="00803E21" w:rsidRDefault="00264FF9">
            <w:pPr>
              <w:jc w:val="center"/>
            </w:pPr>
            <w:r>
              <w:rPr>
                <w:color w:val="000000"/>
                <w:sz w:val="24"/>
              </w:rPr>
              <w:t>2</w:t>
            </w:r>
            <w:r>
              <w:rPr>
                <w:color w:val="000000"/>
                <w:sz w:val="24"/>
              </w:rPr>
              <w:t>年</w:t>
            </w:r>
          </w:p>
        </w:tc>
        <w:tc>
          <w:tcPr>
            <w:tcW w:w="2477" w:type="dxa"/>
            <w:vAlign w:val="center"/>
          </w:tcPr>
          <w:p w:rsidR="00803E21" w:rsidRDefault="00264FF9">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w:t>
            </w:r>
            <w:r>
              <w:rPr>
                <w:color w:val="000000"/>
                <w:sz w:val="24"/>
              </w:rPr>
              <w:lastRenderedPageBreak/>
              <w:t>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rsidR="00803E21" w:rsidRDefault="00264FF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03E21" w:rsidRDefault="00264FF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803E21" w:rsidRDefault="00264FF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803E21" w:rsidRDefault="00264FF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03E21" w:rsidRDefault="00264FF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03E21" w:rsidRDefault="00264FF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w:t>
      </w:r>
      <w:r>
        <w:rPr>
          <w:color w:val="000000"/>
          <w:sz w:val="24"/>
        </w:rPr>
        <w:lastRenderedPageBreak/>
        <w:t>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3E21" w:rsidRDefault="00264FF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03E21" w:rsidRDefault="00264FF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803E21" w:rsidRDefault="00264FF9">
      <w:pPr>
        <w:spacing w:before="29" w:line="288" w:lineRule="auto"/>
        <w:ind w:firstLineChars="200" w:firstLine="480"/>
        <w:rPr>
          <w:color w:val="000000"/>
          <w:sz w:val="24"/>
        </w:rPr>
      </w:pPr>
      <w:r>
        <w:rPr>
          <w:color w:val="000000"/>
          <w:sz w:val="24"/>
        </w:rPr>
        <w:t>2017</w:t>
      </w:r>
      <w:r>
        <w:rPr>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color w:val="000000"/>
          <w:sz w:val="24"/>
        </w:rPr>
        <w:t>CPI</w:t>
      </w:r>
      <w:r>
        <w:rPr>
          <w:color w:val="000000"/>
          <w:sz w:val="24"/>
        </w:rPr>
        <w:t>在低位运行。经济结构上，消费对</w:t>
      </w:r>
      <w:r>
        <w:rPr>
          <w:color w:val="000000"/>
          <w:sz w:val="24"/>
        </w:rPr>
        <w:t>GDP</w:t>
      </w:r>
      <w:r>
        <w:rPr>
          <w:color w:val="000000"/>
          <w:sz w:val="24"/>
        </w:rPr>
        <w:t>贡献较高，投资的影响继续减弱。</w:t>
      </w:r>
    </w:p>
    <w:p w:rsidR="00803E21" w:rsidRDefault="00264FF9">
      <w:pPr>
        <w:spacing w:before="29" w:line="288" w:lineRule="auto"/>
        <w:ind w:firstLineChars="200" w:firstLine="480"/>
        <w:rPr>
          <w:color w:val="000000"/>
          <w:sz w:val="24"/>
        </w:rPr>
      </w:pPr>
      <w:r>
        <w:rPr>
          <w:color w:val="000000"/>
          <w:sz w:val="24"/>
        </w:rPr>
        <w:t>相对较好的经济表现显著增强了海内外监管当局推动货币政策回归正常化的决心与力度。尤其在国内，监管当局全面着手清理过去出现的金融乱象，</w:t>
      </w:r>
      <w:r>
        <w:rPr>
          <w:color w:val="000000"/>
          <w:sz w:val="24"/>
        </w:rPr>
        <w:t>“</w:t>
      </w:r>
      <w:r>
        <w:rPr>
          <w:color w:val="000000"/>
          <w:sz w:val="24"/>
        </w:rPr>
        <w:t>加强金融监管，严控金融风险</w:t>
      </w:r>
      <w:r>
        <w:rPr>
          <w:color w:val="000000"/>
          <w:sz w:val="24"/>
        </w:rPr>
        <w:t>”</w:t>
      </w:r>
      <w:r>
        <w:rPr>
          <w:color w:val="000000"/>
          <w:sz w:val="24"/>
        </w:rPr>
        <w:t>成为今年金融领域的关键词，监管政策再次成为今年债市波动的核心变</w:t>
      </w:r>
      <w:r>
        <w:rPr>
          <w:color w:val="000000"/>
          <w:sz w:val="24"/>
        </w:rPr>
        <w:lastRenderedPageBreak/>
        <w:t>量。货币政策上，央行今年通过上调公开市场操作利率，谨慎引导存贷款等资金利率上行，</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日央行两次上调公开市场操作利率及</w:t>
      </w:r>
      <w:r>
        <w:rPr>
          <w:color w:val="000000"/>
          <w:sz w:val="24"/>
        </w:rPr>
        <w:t>SLF</w:t>
      </w:r>
      <w:r>
        <w:rPr>
          <w:color w:val="000000"/>
          <w:sz w:val="24"/>
        </w:rPr>
        <w:t>等定向工具利率，</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。监管政策上，金融监管政策朝着防控金融风险方向持续收紧。四月份银监会政策转向防控风控、加强银行业监管，</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日央行发布《关于规范金融机构资产管理业务的指导意见（征求意见稿）》，资管业务结构重塑大幕开启。</w:t>
      </w:r>
    </w:p>
    <w:p w:rsidR="00803E21" w:rsidRDefault="00264FF9">
      <w:pPr>
        <w:spacing w:before="29" w:line="288" w:lineRule="auto"/>
        <w:ind w:firstLineChars="200" w:firstLine="480"/>
        <w:rPr>
          <w:color w:val="000000"/>
          <w:sz w:val="24"/>
        </w:rPr>
      </w:pPr>
      <w:r>
        <w:rPr>
          <w:color w:val="000000"/>
          <w:sz w:val="24"/>
        </w:rPr>
        <w:t>资金面上，除三季度与年底几个交易日有所趋紧之外，今年市场资金面整体平稳，但是资金价格中枢较去年整体上移。受监管趋于严等影响，同业存款与同业存单收益率较去年大幅上行。受经济基本面好于预期，金融监管政策超预期严格等因素影响，今年债券整体上经历大幅调整，银行间市场</w:t>
      </w:r>
      <w:r>
        <w:rPr>
          <w:color w:val="000000"/>
          <w:sz w:val="24"/>
        </w:rPr>
        <w:t>10</w:t>
      </w:r>
      <w:r>
        <w:rPr>
          <w:color w:val="000000"/>
          <w:sz w:val="24"/>
        </w:rPr>
        <w:t>年期国开债年底</w:t>
      </w:r>
      <w:r>
        <w:rPr>
          <w:color w:val="000000"/>
          <w:sz w:val="24"/>
        </w:rPr>
        <w:t>YTM</w:t>
      </w:r>
      <w:r>
        <w:rPr>
          <w:color w:val="000000"/>
          <w:sz w:val="24"/>
        </w:rPr>
        <w:t>较去年末上升</w:t>
      </w:r>
      <w:r>
        <w:rPr>
          <w:color w:val="000000"/>
          <w:sz w:val="24"/>
        </w:rPr>
        <w:t>110BP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基金操作方面，报告期内本基金继续加强信用风险管控，顺应市场走势调整债券持仓、组合杠杆与久期，为持有人创造稳健回报。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日，交银裕盈纯债债券</w:t>
      </w:r>
      <w:r w:rsidRPr="001358D2">
        <w:rPr>
          <w:color w:val="000000"/>
          <w:sz w:val="24"/>
        </w:rPr>
        <w:t>A</w:t>
      </w:r>
      <w:r w:rsidRPr="001358D2">
        <w:rPr>
          <w:color w:val="000000"/>
          <w:sz w:val="24"/>
        </w:rPr>
        <w:t>份额净值为</w:t>
      </w:r>
      <w:r w:rsidRPr="001358D2">
        <w:rPr>
          <w:color w:val="000000"/>
          <w:sz w:val="24"/>
        </w:rPr>
        <w:t>1.021</w:t>
      </w:r>
      <w:r w:rsidRPr="001358D2">
        <w:rPr>
          <w:color w:val="000000"/>
          <w:sz w:val="24"/>
        </w:rPr>
        <w:t>元，本报告期份额净值增长率为</w:t>
      </w:r>
      <w:r w:rsidRPr="001358D2">
        <w:rPr>
          <w:color w:val="000000"/>
          <w:sz w:val="24"/>
        </w:rPr>
        <w:t>1.49%</w:t>
      </w:r>
      <w:r w:rsidRPr="001358D2">
        <w:rPr>
          <w:color w:val="000000"/>
          <w:sz w:val="24"/>
        </w:rPr>
        <w:t>，同期业绩比较基准增长率为</w:t>
      </w:r>
      <w:r w:rsidRPr="001358D2">
        <w:rPr>
          <w:color w:val="000000"/>
          <w:sz w:val="24"/>
        </w:rPr>
        <w:t>-3.38%</w:t>
      </w:r>
      <w:r w:rsidRPr="001358D2">
        <w:rPr>
          <w:color w:val="000000"/>
          <w:sz w:val="24"/>
        </w:rPr>
        <w:t>；交银裕盈纯债债券</w:t>
      </w:r>
      <w:r w:rsidRPr="001358D2">
        <w:rPr>
          <w:color w:val="000000"/>
          <w:sz w:val="24"/>
        </w:rPr>
        <w:t>C</w:t>
      </w:r>
      <w:r w:rsidRPr="001358D2">
        <w:rPr>
          <w:color w:val="000000"/>
          <w:sz w:val="24"/>
        </w:rPr>
        <w:t>份额净值为</w:t>
      </w:r>
      <w:r w:rsidRPr="001358D2">
        <w:rPr>
          <w:color w:val="000000"/>
          <w:sz w:val="24"/>
        </w:rPr>
        <w:t>1.016</w:t>
      </w:r>
      <w:r w:rsidRPr="001358D2">
        <w:rPr>
          <w:color w:val="000000"/>
          <w:sz w:val="24"/>
        </w:rPr>
        <w:t>元，本报告期份额净值增长率为</w:t>
      </w:r>
      <w:r w:rsidRPr="001358D2">
        <w:rPr>
          <w:color w:val="000000"/>
          <w:sz w:val="24"/>
        </w:rPr>
        <w:t>1.09%</w:t>
      </w:r>
      <w:r w:rsidRPr="001358D2">
        <w:rPr>
          <w:color w:val="000000"/>
          <w:sz w:val="24"/>
        </w:rPr>
        <w:t>，同期业绩比较基准增长率为</w:t>
      </w:r>
      <w:r w:rsidRPr="001358D2">
        <w:rPr>
          <w:color w:val="000000"/>
          <w:sz w:val="24"/>
        </w:rPr>
        <w:t>-3.38%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年，国内经济运行可能走出舒适区，从目前的部分指标上看，边际上可能延续下行压力，但短期内压力不大。我们预计短期内央行将以中性货币政策为主，既抑制资产价格泡沫再度膨胀，又配合</w:t>
      </w:r>
      <w:r w:rsidRPr="001358D2">
        <w:rPr>
          <w:color w:val="000000"/>
          <w:sz w:val="24"/>
        </w:rPr>
        <w:t>“</w:t>
      </w:r>
      <w:r w:rsidRPr="001358D2">
        <w:rPr>
          <w:color w:val="000000"/>
          <w:sz w:val="24"/>
        </w:rPr>
        <w:t>三会</w:t>
      </w:r>
      <w:r w:rsidRPr="001358D2">
        <w:rPr>
          <w:color w:val="000000"/>
          <w:sz w:val="24"/>
        </w:rPr>
        <w:t>”</w:t>
      </w:r>
      <w:r w:rsidRPr="001358D2">
        <w:rPr>
          <w:color w:val="00000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积极跟踪把握市场节奏，尽力控制信用风险，努力为投资者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803E21" w:rsidRDefault="00264FF9">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03E21" w:rsidRDefault="00264FF9">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人的情形，截至本报告期末，本基金基金份额持有人数量仍不满</w:t>
      </w:r>
      <w:r w:rsidRPr="00BB731C">
        <w:rPr>
          <w:kern w:val="0"/>
          <w:sz w:val="24"/>
        </w:rPr>
        <w:t>200</w:t>
      </w:r>
      <w:r w:rsidRPr="00BB731C">
        <w:rPr>
          <w:kern w:val="0"/>
          <w:sz w:val="24"/>
        </w:rPr>
        <w:t>人。</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lastRenderedPageBreak/>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Pr="00D15025" w:rsidRDefault="00E72366" w:rsidP="00E72366">
      <w:pPr>
        <w:spacing w:before="29" w:line="288" w:lineRule="auto"/>
        <w:ind w:firstLineChars="200" w:firstLine="480"/>
        <w:rPr>
          <w:color w:val="000000"/>
          <w:sz w:val="24"/>
        </w:rPr>
      </w:pPr>
      <w:bookmarkStart w:id="51" w:name="_GoBack"/>
      <w:r w:rsidRPr="00D15025">
        <w:rPr>
          <w:color w:val="000000"/>
          <w:sz w:val="24"/>
        </w:rPr>
        <w:t>普华永道中天会计师事务所（特殊普通合伙）对交银施罗德裕盈纯债债券型证券投资基金</w:t>
      </w:r>
      <w:r w:rsidR="00976E1E" w:rsidRPr="00D15025">
        <w:rPr>
          <w:noProof/>
          <w:sz w:val="24"/>
        </w:rPr>
        <w:t>2017</w:t>
      </w:r>
      <w:r w:rsidR="00976E1E" w:rsidRPr="00D15025">
        <w:rPr>
          <w:noProof/>
          <w:sz w:val="24"/>
        </w:rPr>
        <w:t>年</w:t>
      </w:r>
      <w:r w:rsidR="00976E1E" w:rsidRPr="00D15025">
        <w:rPr>
          <w:noProof/>
          <w:sz w:val="24"/>
        </w:rPr>
        <w:t>12</w:t>
      </w:r>
      <w:r w:rsidR="00976E1E" w:rsidRPr="00D15025">
        <w:rPr>
          <w:noProof/>
          <w:sz w:val="24"/>
        </w:rPr>
        <w:t>月</w:t>
      </w:r>
      <w:r w:rsidR="00976E1E" w:rsidRPr="00D15025">
        <w:rPr>
          <w:noProof/>
          <w:sz w:val="24"/>
        </w:rPr>
        <w:t>31</w:t>
      </w:r>
      <w:r w:rsidR="00976E1E" w:rsidRPr="00D15025">
        <w:rPr>
          <w:noProof/>
          <w:sz w:val="24"/>
        </w:rPr>
        <w:t>日和</w:t>
      </w:r>
      <w:r w:rsidR="00976E1E" w:rsidRPr="00D15025">
        <w:rPr>
          <w:noProof/>
          <w:sz w:val="24"/>
        </w:rPr>
        <w:t>2016</w:t>
      </w:r>
      <w:r w:rsidR="00976E1E" w:rsidRPr="00D15025">
        <w:rPr>
          <w:noProof/>
          <w:sz w:val="24"/>
        </w:rPr>
        <w:t>年</w:t>
      </w:r>
      <w:r w:rsidR="00976E1E" w:rsidRPr="00D15025">
        <w:rPr>
          <w:noProof/>
          <w:sz w:val="24"/>
        </w:rPr>
        <w:t>12</w:t>
      </w:r>
      <w:r w:rsidR="00976E1E" w:rsidRPr="00D15025">
        <w:rPr>
          <w:noProof/>
          <w:sz w:val="24"/>
        </w:rPr>
        <w:t>月</w:t>
      </w:r>
      <w:r w:rsidR="00976E1E" w:rsidRPr="00D15025">
        <w:rPr>
          <w:noProof/>
          <w:sz w:val="24"/>
        </w:rPr>
        <w:t>31</w:t>
      </w:r>
      <w:r w:rsidR="00976E1E" w:rsidRPr="00D15025">
        <w:rPr>
          <w:noProof/>
          <w:sz w:val="24"/>
        </w:rPr>
        <w:t>日</w:t>
      </w:r>
      <w:r w:rsidR="00976E1E" w:rsidRPr="00D15025">
        <w:rPr>
          <w:sz w:val="24"/>
        </w:rPr>
        <w:t>的资产负债表，</w:t>
      </w:r>
      <w:r w:rsidR="00976E1E" w:rsidRPr="00D15025">
        <w:rPr>
          <w:noProof/>
          <w:sz w:val="24"/>
        </w:rPr>
        <w:t>2017</w:t>
      </w:r>
      <w:r w:rsidR="00976E1E" w:rsidRPr="00D15025">
        <w:rPr>
          <w:noProof/>
          <w:sz w:val="24"/>
        </w:rPr>
        <w:t>年度和</w:t>
      </w:r>
      <w:r w:rsidR="00976E1E" w:rsidRPr="00D15025">
        <w:rPr>
          <w:noProof/>
          <w:sz w:val="24"/>
        </w:rPr>
        <w:t>2016</w:t>
      </w:r>
      <w:r w:rsidR="00976E1E" w:rsidRPr="00D15025">
        <w:rPr>
          <w:noProof/>
          <w:sz w:val="24"/>
        </w:rPr>
        <w:t>年</w:t>
      </w:r>
      <w:r w:rsidR="00976E1E" w:rsidRPr="00D15025">
        <w:rPr>
          <w:noProof/>
          <w:sz w:val="24"/>
        </w:rPr>
        <w:t>11</w:t>
      </w:r>
      <w:r w:rsidR="00976E1E" w:rsidRPr="00D15025">
        <w:rPr>
          <w:noProof/>
          <w:sz w:val="24"/>
        </w:rPr>
        <w:t>月</w:t>
      </w:r>
      <w:r w:rsidR="00976E1E" w:rsidRPr="00D15025">
        <w:rPr>
          <w:noProof/>
          <w:sz w:val="24"/>
        </w:rPr>
        <w:t>4</w:t>
      </w:r>
      <w:r w:rsidR="00976E1E" w:rsidRPr="00D15025">
        <w:rPr>
          <w:noProof/>
          <w:sz w:val="24"/>
        </w:rPr>
        <w:t>日</w:t>
      </w:r>
      <w:r w:rsidR="00976E1E" w:rsidRPr="00D15025">
        <w:rPr>
          <w:noProof/>
          <w:sz w:val="24"/>
        </w:rPr>
        <w:t>(</w:t>
      </w:r>
      <w:r w:rsidR="00976E1E" w:rsidRPr="00D15025">
        <w:rPr>
          <w:noProof/>
          <w:sz w:val="24"/>
        </w:rPr>
        <w:t>基金合同生效日</w:t>
      </w:r>
      <w:r w:rsidR="00976E1E" w:rsidRPr="00D15025">
        <w:rPr>
          <w:noProof/>
          <w:sz w:val="24"/>
        </w:rPr>
        <w:t>)</w:t>
      </w:r>
      <w:r w:rsidR="00976E1E" w:rsidRPr="00D15025">
        <w:rPr>
          <w:noProof/>
          <w:sz w:val="24"/>
        </w:rPr>
        <w:t>至</w:t>
      </w:r>
      <w:r w:rsidR="00976E1E" w:rsidRPr="00D15025">
        <w:rPr>
          <w:noProof/>
          <w:sz w:val="24"/>
        </w:rPr>
        <w:t>2016</w:t>
      </w:r>
      <w:r w:rsidR="00976E1E" w:rsidRPr="00D15025">
        <w:rPr>
          <w:noProof/>
          <w:sz w:val="24"/>
        </w:rPr>
        <w:t>年</w:t>
      </w:r>
      <w:r w:rsidR="00976E1E" w:rsidRPr="00D15025">
        <w:rPr>
          <w:noProof/>
          <w:sz w:val="24"/>
        </w:rPr>
        <w:t>12</w:t>
      </w:r>
      <w:r w:rsidR="00976E1E" w:rsidRPr="00D15025">
        <w:rPr>
          <w:noProof/>
          <w:sz w:val="24"/>
        </w:rPr>
        <w:t>月</w:t>
      </w:r>
      <w:r w:rsidR="00976E1E" w:rsidRPr="00D15025">
        <w:rPr>
          <w:noProof/>
          <w:sz w:val="24"/>
        </w:rPr>
        <w:t>31</w:t>
      </w:r>
      <w:r w:rsidR="00976E1E" w:rsidRPr="00D15025">
        <w:rPr>
          <w:noProof/>
          <w:sz w:val="24"/>
        </w:rPr>
        <w:t>日止期间</w:t>
      </w:r>
      <w:r w:rsidR="00976E1E" w:rsidRPr="00D15025">
        <w:rPr>
          <w:sz w:val="24"/>
        </w:rPr>
        <w:t>的利润表和所有者权益</w:t>
      </w:r>
      <w:r w:rsidR="00976E1E" w:rsidRPr="00D15025">
        <w:rPr>
          <w:sz w:val="24"/>
        </w:rPr>
        <w:t>(</w:t>
      </w:r>
      <w:r w:rsidR="00976E1E" w:rsidRPr="00D15025">
        <w:rPr>
          <w:sz w:val="24"/>
        </w:rPr>
        <w:t>基金净值</w:t>
      </w:r>
      <w:r w:rsidR="00976E1E" w:rsidRPr="00D15025">
        <w:rPr>
          <w:sz w:val="24"/>
        </w:rPr>
        <w:t>)</w:t>
      </w:r>
      <w:r w:rsidR="00976E1E" w:rsidRPr="00D15025">
        <w:rPr>
          <w:sz w:val="24"/>
        </w:rPr>
        <w:t>变动表以及财务报表附注</w:t>
      </w:r>
      <w:r w:rsidRPr="00D15025">
        <w:rPr>
          <w:color w:val="000000"/>
          <w:sz w:val="24"/>
        </w:rPr>
        <w:t>出具了标准无保留意见的审计报告</w:t>
      </w:r>
      <w:r w:rsidR="002F1C6C" w:rsidRPr="00D15025">
        <w:rPr>
          <w:color w:val="000000"/>
          <w:sz w:val="24"/>
        </w:rPr>
        <w:t>【</w:t>
      </w:r>
      <w:r w:rsidRPr="00D15025">
        <w:rPr>
          <w:color w:val="000000"/>
          <w:sz w:val="24"/>
        </w:rPr>
        <w:t>普华永道中天审字</w:t>
      </w:r>
      <w:r w:rsidRPr="00D15025">
        <w:rPr>
          <w:color w:val="000000"/>
          <w:sz w:val="24"/>
        </w:rPr>
        <w:t>(2018)</w:t>
      </w:r>
      <w:r w:rsidRPr="00D15025">
        <w:rPr>
          <w:color w:val="000000"/>
          <w:sz w:val="24"/>
        </w:rPr>
        <w:t>第</w:t>
      </w:r>
      <w:r w:rsidRPr="00D15025">
        <w:rPr>
          <w:color w:val="000000"/>
          <w:sz w:val="24"/>
        </w:rPr>
        <w:t>21964</w:t>
      </w:r>
      <w:r w:rsidRPr="00D15025">
        <w:rPr>
          <w:color w:val="000000"/>
          <w:sz w:val="24"/>
        </w:rPr>
        <w:t>号</w:t>
      </w:r>
      <w:r w:rsidR="002F1C6C" w:rsidRPr="00D15025">
        <w:rPr>
          <w:color w:val="000000"/>
          <w:sz w:val="24"/>
        </w:rPr>
        <w:t>】</w:t>
      </w:r>
      <w:r w:rsidRPr="00D15025">
        <w:rPr>
          <w:color w:val="000000"/>
          <w:sz w:val="24"/>
        </w:rPr>
        <w:t>。投资者可通过本基金年度报告正文查看该审计报告全文。</w:t>
      </w:r>
    </w:p>
    <w:bookmarkEnd w:id="51"/>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交银施罗德裕盈纯债债券型证券投资基金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8,960,077.93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4,594,449.05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1,454,545.44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1,318,500,000.00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119,214,000.00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1,318,500,000.00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119,214,000.00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75,000,232.50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25,433,053.06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1,228,571.89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1,352,893,130.99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201,491,798.88</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334,769,432.61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40.26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259,090.55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51,005.61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86,363.54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17,001.87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21,267.04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1,525.90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102,232.32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246,000.02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69,049.74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335,484,430.99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138,588.39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996,842,174.44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200,226,253.73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20,566,525.56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1,126,956.76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1,017,408,700.00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201,353,210.49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1,352,893,130.99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201,491,798.88</w:t>
            </w:r>
          </w:p>
        </w:tc>
      </w:tr>
    </w:tbl>
    <w:p w:rsidR="00803E21" w:rsidRDefault="00264FF9">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1.021</w:t>
      </w:r>
      <w:r>
        <w:rPr>
          <w:kern w:val="0"/>
          <w:sz w:val="24"/>
        </w:rPr>
        <w:t>元，</w:t>
      </w:r>
      <w:r>
        <w:rPr>
          <w:kern w:val="0"/>
          <w:sz w:val="24"/>
        </w:rPr>
        <w:t>C</w:t>
      </w:r>
      <w:r>
        <w:rPr>
          <w:kern w:val="0"/>
          <w:sz w:val="24"/>
        </w:rPr>
        <w:t>类基金份额净值</w:t>
      </w:r>
      <w:r>
        <w:rPr>
          <w:kern w:val="0"/>
          <w:sz w:val="24"/>
        </w:rPr>
        <w:t>1.016</w:t>
      </w:r>
      <w:r>
        <w:rPr>
          <w:kern w:val="0"/>
          <w:sz w:val="24"/>
        </w:rPr>
        <w:t>元，基金份额总额</w:t>
      </w:r>
      <w:r>
        <w:rPr>
          <w:kern w:val="0"/>
          <w:sz w:val="24"/>
        </w:rPr>
        <w:t>996,842,174.44</w:t>
      </w:r>
      <w:r>
        <w:rPr>
          <w:kern w:val="0"/>
          <w:sz w:val="24"/>
        </w:rPr>
        <w:t>份，其中</w:t>
      </w:r>
      <w:r>
        <w:rPr>
          <w:kern w:val="0"/>
          <w:sz w:val="24"/>
        </w:rPr>
        <w:t>A</w:t>
      </w:r>
      <w:r>
        <w:rPr>
          <w:kern w:val="0"/>
          <w:sz w:val="24"/>
        </w:rPr>
        <w:t>类基金份额</w:t>
      </w:r>
      <w:r>
        <w:rPr>
          <w:kern w:val="0"/>
          <w:sz w:val="24"/>
        </w:rPr>
        <w:t>996,828,842.54</w:t>
      </w:r>
      <w:r>
        <w:rPr>
          <w:kern w:val="0"/>
          <w:sz w:val="24"/>
        </w:rPr>
        <w:t>份，</w:t>
      </w:r>
      <w:r>
        <w:rPr>
          <w:kern w:val="0"/>
          <w:sz w:val="24"/>
        </w:rPr>
        <w:t>C</w:t>
      </w:r>
      <w:r>
        <w:rPr>
          <w:kern w:val="0"/>
          <w:sz w:val="24"/>
        </w:rPr>
        <w:t>类基金份额</w:t>
      </w:r>
      <w:r>
        <w:rPr>
          <w:kern w:val="0"/>
          <w:sz w:val="24"/>
        </w:rPr>
        <w:t>13,331.90</w:t>
      </w:r>
      <w:r>
        <w:rPr>
          <w:kern w:val="0"/>
          <w:sz w:val="24"/>
        </w:rPr>
        <w:t>份。</w:t>
      </w:r>
    </w:p>
    <w:p w:rsidR="001A59F9" w:rsidRDefault="001A59F9" w:rsidP="00264FF9">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年度和</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4</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264FF9">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lastRenderedPageBreak/>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交银施罗德裕盈纯债债券型证券投资基金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11</w:t>
            </w:r>
            <w:r w:rsidRPr="00D73BCD">
              <w:rPr>
                <w:rFonts w:ascii="Times New Roman" w:hAnsi="Times New Roman"/>
                <w:b/>
                <w:color w:val="000000"/>
              </w:rPr>
              <w:t>月</w:t>
            </w:r>
            <w:r w:rsidRPr="00D73BCD">
              <w:rPr>
                <w:rFonts w:ascii="Times New Roman" w:hAnsi="Times New Roman"/>
                <w:b/>
                <w:color w:val="000000"/>
              </w:rPr>
              <w:t>4</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22,549,528.99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1,323,362.67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41,939,968.09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999,262.67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222,167.56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434,637.42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40,664,741.23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218,805.41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1,053,059.30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345,819.84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-706,356.09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-706,356.09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-18,684,134.87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324,100.00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51.86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6,292,718.37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196,405.91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2,657,935.37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93,709.87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885,978.56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31,236.61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55.41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9.69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11,787.50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1,000.00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2,455,954.00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2,455,954.00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281,007.53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70,449.74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16,256,810.62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1,126,956.76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16,256,810.62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1,126,956.76</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交银施罗德裕盈纯债债券型证券投资基金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200,226,253.73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1,126,956.76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201,353,210.49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16,256,810.62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16,256,810.62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796,615,920.71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3,182,758.18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799,798,678.89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796,823,744.54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3,187,412.36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800,011,156.90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-207,823.83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-4,654.18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-212,478.01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996,842,174.44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20,566,525.56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1,017,408,700.00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11</w:t>
            </w:r>
            <w:r w:rsidRPr="009005D8">
              <w:rPr>
                <w:rFonts w:ascii="Times New Roman" w:hAnsi="Times New Roman"/>
                <w:b/>
                <w:color w:val="000000"/>
                <w:kern w:val="2"/>
              </w:rPr>
              <w:t>月</w:t>
            </w:r>
            <w:r w:rsidRPr="009005D8">
              <w:rPr>
                <w:rFonts w:ascii="Times New Roman" w:hAnsi="Times New Roman"/>
                <w:b/>
                <w:color w:val="000000"/>
                <w:kern w:val="2"/>
              </w:rPr>
              <w:t>4</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200,226,253.73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200,226,253.73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1,126,956.76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1,126,956.76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200,226,253.73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1,126,956.76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201,353,210.49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803E21" w:rsidRDefault="00264FF9">
      <w:pPr>
        <w:spacing w:before="29" w:line="288" w:lineRule="auto"/>
        <w:ind w:firstLineChars="200" w:firstLine="480"/>
        <w:rPr>
          <w:color w:val="000000"/>
          <w:sz w:val="24"/>
        </w:rPr>
      </w:pPr>
      <w:r>
        <w:rPr>
          <w:color w:val="000000"/>
          <w:sz w:val="24"/>
        </w:rPr>
        <w:t>交银施罗德裕盈纯债债券型证券投资基金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[2016]1209</w:t>
      </w:r>
      <w:r>
        <w:rPr>
          <w:color w:val="00000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color w:val="000000"/>
          <w:sz w:val="24"/>
        </w:rPr>
        <w:t>200,217,243.74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1395</w:t>
      </w:r>
      <w:r>
        <w:rPr>
          <w:color w:val="000000"/>
          <w:sz w:val="24"/>
        </w:rPr>
        <w:t>号验资报告予以验证。经向中国证监会备案，《交银施罗德裕盈纯债债券型证券投资基金基金合同》于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日正式生效，基金合同生效日的基金份额总额为</w:t>
      </w:r>
      <w:r>
        <w:rPr>
          <w:color w:val="000000"/>
          <w:sz w:val="24"/>
        </w:rPr>
        <w:t>200,226,253.73</w:t>
      </w:r>
      <w:r>
        <w:rPr>
          <w:color w:val="000000"/>
          <w:sz w:val="24"/>
        </w:rPr>
        <w:t>份基金份额，其中认购资金利息折合</w:t>
      </w:r>
      <w:r>
        <w:rPr>
          <w:color w:val="000000"/>
          <w:sz w:val="24"/>
        </w:rPr>
        <w:t>9,009.99</w:t>
      </w:r>
      <w:r>
        <w:rPr>
          <w:color w:val="000000"/>
          <w:sz w:val="24"/>
        </w:rPr>
        <w:t>份基金份额。本基金的基金管理人为交银施罗德基金管理有限公司，基金托管人为兴业银行股份有限公司。</w:t>
      </w:r>
    </w:p>
    <w:p w:rsidR="00803E21" w:rsidRDefault="00264FF9">
      <w:pPr>
        <w:spacing w:before="29" w:line="288" w:lineRule="auto"/>
        <w:ind w:firstLineChars="200" w:firstLine="480"/>
        <w:rPr>
          <w:color w:val="000000"/>
          <w:sz w:val="24"/>
        </w:rPr>
      </w:pPr>
      <w:r>
        <w:rPr>
          <w:color w:val="000000"/>
          <w:sz w:val="24"/>
        </w:rPr>
        <w:t>根据《交银施罗德裕盈纯债债券型证券投资基金基金合同》和《交银施罗德裕盈纯</w:t>
      </w:r>
      <w:r>
        <w:rPr>
          <w:color w:val="000000"/>
          <w:sz w:val="24"/>
        </w:rPr>
        <w:lastRenderedPageBreak/>
        <w:t>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w:t>
      </w:r>
    </w:p>
    <w:p w:rsidR="00803E21" w:rsidRDefault="00264FF9">
      <w:pPr>
        <w:spacing w:before="29" w:line="288" w:lineRule="auto"/>
        <w:ind w:firstLineChars="200" w:firstLine="480"/>
        <w:rPr>
          <w:color w:val="000000"/>
          <w:sz w:val="24"/>
        </w:rPr>
      </w:pPr>
      <w:r>
        <w:rPr>
          <w:color w:val="00000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803E21" w:rsidRDefault="00264FF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颁布的《证券投资基金会计核算业务指引》、《交银施罗德裕盈纯债债券型证券投资基金基金合同》和在财务报表附注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日及</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日止。本财务报表的实际编制期间为</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803E21" w:rsidRDefault="00264FF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03E21" w:rsidRDefault="00264FF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03E21" w:rsidRDefault="00264FF9">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803E21" w:rsidRDefault="00264FF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03E21" w:rsidRDefault="00264FF9">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803E21" w:rsidRDefault="00264FF9">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03E21" w:rsidRDefault="00264FF9">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803E21" w:rsidRDefault="00264FF9">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w:t>
      </w:r>
      <w:r>
        <w:rPr>
          <w:color w:val="000000"/>
          <w:sz w:val="24"/>
        </w:rPr>
        <w:lastRenderedPageBreak/>
        <w:t>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03E21" w:rsidRDefault="00264FF9">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803E21" w:rsidRDefault="00264FF9">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803E21" w:rsidRDefault="00264FF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03E21" w:rsidRDefault="00264FF9">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803E21" w:rsidRDefault="00264FF9">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03E21" w:rsidRDefault="00264FF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803E21" w:rsidRDefault="00264FF9">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803E21" w:rsidRDefault="00264FF9">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7.4.4.12 </w:t>
      </w:r>
      <w:r w:rsidRPr="00C2179A">
        <w:rPr>
          <w:rFonts w:ascii="Times New Roman" w:hAnsi="Times New Roman"/>
          <w:kern w:val="0"/>
          <w:szCs w:val="24"/>
        </w:rPr>
        <w:t>分部报告</w:t>
      </w:r>
    </w:p>
    <w:p w:rsidR="00803E21" w:rsidRDefault="00264FF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803E21" w:rsidRDefault="00264FF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803E21" w:rsidRDefault="00264FF9">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(2)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803E21" w:rsidRDefault="00264FF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03E21" w:rsidRDefault="00264FF9">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803E21" w:rsidRDefault="00264FF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803E21">
        <w:tc>
          <w:tcPr>
            <w:tcW w:w="5219" w:type="dxa"/>
            <w:vAlign w:val="center"/>
          </w:tcPr>
          <w:p w:rsidR="00803E21" w:rsidRDefault="00264FF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03E21" w:rsidRDefault="00264FF9">
            <w:pPr>
              <w:jc w:val="center"/>
            </w:pPr>
            <w:r>
              <w:rPr>
                <w:color w:val="000000"/>
                <w:sz w:val="24"/>
              </w:rPr>
              <w:t>基金管理人、基金销售机构</w:t>
            </w:r>
          </w:p>
        </w:tc>
      </w:tr>
      <w:tr w:rsidR="00803E21">
        <w:tc>
          <w:tcPr>
            <w:tcW w:w="5219" w:type="dxa"/>
            <w:vAlign w:val="center"/>
          </w:tcPr>
          <w:p w:rsidR="00803E21" w:rsidRDefault="00264FF9">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803E21" w:rsidRDefault="00264FF9">
            <w:pPr>
              <w:jc w:val="center"/>
            </w:pPr>
            <w:r>
              <w:rPr>
                <w:color w:val="000000"/>
                <w:sz w:val="24"/>
              </w:rPr>
              <w:t>基金托管人</w:t>
            </w:r>
          </w:p>
        </w:tc>
      </w:tr>
      <w:tr w:rsidR="00803E21">
        <w:tc>
          <w:tcPr>
            <w:tcW w:w="5219" w:type="dxa"/>
            <w:vAlign w:val="center"/>
          </w:tcPr>
          <w:p w:rsidR="00803E21" w:rsidRDefault="00264FF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03E21" w:rsidRDefault="00264FF9">
            <w:pPr>
              <w:jc w:val="center"/>
            </w:pPr>
            <w:r>
              <w:rPr>
                <w:color w:val="000000"/>
                <w:sz w:val="24"/>
              </w:rPr>
              <w:t>基金管理人的股东、基金销售机构</w:t>
            </w:r>
          </w:p>
        </w:tc>
      </w:tr>
      <w:tr w:rsidR="00803E21">
        <w:tc>
          <w:tcPr>
            <w:tcW w:w="5219" w:type="dxa"/>
            <w:vAlign w:val="center"/>
          </w:tcPr>
          <w:p w:rsidR="00803E21" w:rsidRDefault="00264FF9">
            <w:pPr>
              <w:jc w:val="left"/>
            </w:pPr>
            <w:r>
              <w:rPr>
                <w:color w:val="000000"/>
                <w:sz w:val="24"/>
              </w:rPr>
              <w:t>施罗德投资管理有限公司</w:t>
            </w:r>
          </w:p>
        </w:tc>
        <w:tc>
          <w:tcPr>
            <w:tcW w:w="3779" w:type="dxa"/>
            <w:vAlign w:val="center"/>
          </w:tcPr>
          <w:p w:rsidR="00803E21" w:rsidRDefault="00264FF9">
            <w:pPr>
              <w:jc w:val="center"/>
            </w:pPr>
            <w:r>
              <w:rPr>
                <w:color w:val="000000"/>
                <w:sz w:val="24"/>
              </w:rPr>
              <w:t>基金管理人的股东</w:t>
            </w:r>
          </w:p>
        </w:tc>
      </w:tr>
      <w:tr w:rsidR="00803E21">
        <w:tc>
          <w:tcPr>
            <w:tcW w:w="5219" w:type="dxa"/>
            <w:vAlign w:val="center"/>
          </w:tcPr>
          <w:p w:rsidR="00803E21" w:rsidRDefault="00264FF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803E21" w:rsidRDefault="00264FF9">
            <w:pPr>
              <w:jc w:val="center"/>
            </w:pPr>
            <w:r>
              <w:rPr>
                <w:color w:val="000000"/>
                <w:sz w:val="24"/>
              </w:rPr>
              <w:t>基金管理人的股东</w:t>
            </w:r>
          </w:p>
        </w:tc>
      </w:tr>
      <w:tr w:rsidR="00803E21">
        <w:tc>
          <w:tcPr>
            <w:tcW w:w="5219" w:type="dxa"/>
            <w:vAlign w:val="center"/>
          </w:tcPr>
          <w:p w:rsidR="00803E21" w:rsidRDefault="00264FF9">
            <w:pPr>
              <w:jc w:val="left"/>
            </w:pPr>
            <w:r>
              <w:rPr>
                <w:color w:val="000000"/>
                <w:sz w:val="24"/>
              </w:rPr>
              <w:t>交银施罗德资产管理有限公司</w:t>
            </w:r>
          </w:p>
        </w:tc>
        <w:tc>
          <w:tcPr>
            <w:tcW w:w="3779" w:type="dxa"/>
            <w:vAlign w:val="center"/>
          </w:tcPr>
          <w:p w:rsidR="00803E21" w:rsidRDefault="00264FF9">
            <w:pPr>
              <w:jc w:val="center"/>
            </w:pPr>
            <w:r>
              <w:rPr>
                <w:color w:val="000000"/>
                <w:sz w:val="24"/>
              </w:rPr>
              <w:t>基金管理人的子公司</w:t>
            </w:r>
          </w:p>
        </w:tc>
      </w:tr>
      <w:tr w:rsidR="00803E21">
        <w:tc>
          <w:tcPr>
            <w:tcW w:w="5219" w:type="dxa"/>
            <w:vAlign w:val="center"/>
          </w:tcPr>
          <w:p w:rsidR="00803E21" w:rsidRDefault="00264FF9">
            <w:pPr>
              <w:jc w:val="left"/>
            </w:pPr>
            <w:r>
              <w:rPr>
                <w:color w:val="000000"/>
                <w:sz w:val="24"/>
              </w:rPr>
              <w:t>上海直源投资管理有限公司</w:t>
            </w:r>
          </w:p>
        </w:tc>
        <w:tc>
          <w:tcPr>
            <w:tcW w:w="3779" w:type="dxa"/>
            <w:vAlign w:val="center"/>
          </w:tcPr>
          <w:p w:rsidR="00803E21" w:rsidRDefault="00264FF9">
            <w:pPr>
              <w:jc w:val="center"/>
            </w:pPr>
            <w:r>
              <w:rPr>
                <w:color w:val="000000"/>
                <w:sz w:val="24"/>
              </w:rPr>
              <w:t>受基金管理人控制的公司</w:t>
            </w:r>
          </w:p>
        </w:tc>
      </w:tr>
      <w:tr w:rsidR="00803E21">
        <w:tc>
          <w:tcPr>
            <w:tcW w:w="5219" w:type="dxa"/>
            <w:vAlign w:val="center"/>
          </w:tcPr>
          <w:p w:rsidR="00803E21" w:rsidRDefault="00264FF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803E21" w:rsidRDefault="00264FF9">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4</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2,657,935.37</w:t>
            </w:r>
          </w:p>
        </w:tc>
        <w:tc>
          <w:tcPr>
            <w:tcW w:w="2657" w:type="dxa"/>
            <w:vAlign w:val="center"/>
          </w:tcPr>
          <w:p w:rsidR="001A59F9" w:rsidRPr="00817316" w:rsidRDefault="001A59F9" w:rsidP="00817316">
            <w:pPr>
              <w:spacing w:before="29" w:line="288" w:lineRule="auto"/>
              <w:jc w:val="right"/>
              <w:rPr>
                <w:sz w:val="24"/>
              </w:rPr>
            </w:pPr>
            <w:r w:rsidRPr="00817316">
              <w:rPr>
                <w:sz w:val="24"/>
              </w:rPr>
              <w:t>93,709.87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9.32</w:t>
            </w:r>
          </w:p>
        </w:tc>
        <w:tc>
          <w:tcPr>
            <w:tcW w:w="2657" w:type="dxa"/>
            <w:vAlign w:val="center"/>
          </w:tcPr>
          <w:p w:rsidR="001A59F9" w:rsidRPr="00817316" w:rsidRDefault="001A59F9" w:rsidP="00817316">
            <w:pPr>
              <w:spacing w:before="29" w:line="288" w:lineRule="auto"/>
              <w:jc w:val="right"/>
              <w:rPr>
                <w:sz w:val="24"/>
              </w:rPr>
            </w:pPr>
            <w:r w:rsidRPr="00817316">
              <w:rPr>
                <w:sz w:val="24"/>
              </w:rPr>
              <w:t>1.71</w:t>
            </w:r>
          </w:p>
        </w:tc>
      </w:tr>
    </w:tbl>
    <w:p w:rsidR="00803E21" w:rsidRDefault="00264FF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4</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885,978.56</w:t>
            </w:r>
          </w:p>
        </w:tc>
        <w:tc>
          <w:tcPr>
            <w:tcW w:w="2657" w:type="dxa"/>
            <w:vAlign w:val="center"/>
          </w:tcPr>
          <w:p w:rsidR="001A59F9" w:rsidRPr="00817316" w:rsidRDefault="001A59F9" w:rsidP="00817316">
            <w:pPr>
              <w:spacing w:before="29" w:line="288" w:lineRule="auto"/>
              <w:jc w:val="right"/>
              <w:rPr>
                <w:sz w:val="24"/>
              </w:rPr>
            </w:pPr>
            <w:r w:rsidRPr="00817316">
              <w:rPr>
                <w:sz w:val="24"/>
              </w:rPr>
              <w:t>31,236.61</w:t>
            </w:r>
          </w:p>
        </w:tc>
      </w:tr>
    </w:tbl>
    <w:p w:rsidR="00803E21" w:rsidRDefault="00264FF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03E21">
        <w:tc>
          <w:tcPr>
            <w:tcW w:w="2045" w:type="dxa"/>
            <w:vAlign w:val="center"/>
          </w:tcPr>
          <w:p w:rsidR="00803E21" w:rsidRDefault="00264FF9">
            <w:pPr>
              <w:jc w:val="left"/>
            </w:pPr>
            <w:r>
              <w:rPr>
                <w:sz w:val="24"/>
              </w:rPr>
              <w:t>交通银行</w:t>
            </w:r>
          </w:p>
        </w:tc>
        <w:tc>
          <w:tcPr>
            <w:tcW w:w="2455" w:type="dxa"/>
            <w:vAlign w:val="center"/>
          </w:tcPr>
          <w:p w:rsidR="00803E21" w:rsidRDefault="00264FF9">
            <w:pPr>
              <w:jc w:val="right"/>
            </w:pPr>
            <w:r>
              <w:rPr>
                <w:sz w:val="24"/>
              </w:rPr>
              <w:t>-</w:t>
            </w:r>
          </w:p>
        </w:tc>
        <w:tc>
          <w:tcPr>
            <w:tcW w:w="2609" w:type="dxa"/>
            <w:vAlign w:val="center"/>
          </w:tcPr>
          <w:p w:rsidR="00803E21" w:rsidRDefault="00264FF9">
            <w:pPr>
              <w:jc w:val="right"/>
            </w:pPr>
            <w:r>
              <w:rPr>
                <w:sz w:val="24"/>
              </w:rPr>
              <w:t>15.14</w:t>
            </w:r>
          </w:p>
        </w:tc>
        <w:tc>
          <w:tcPr>
            <w:tcW w:w="1889" w:type="dxa"/>
            <w:vAlign w:val="center"/>
          </w:tcPr>
          <w:p w:rsidR="00803E21" w:rsidRDefault="00264FF9">
            <w:pPr>
              <w:jc w:val="right"/>
            </w:pPr>
            <w:r>
              <w:rPr>
                <w:sz w:val="24"/>
              </w:rPr>
              <w:t>15.14</w:t>
            </w:r>
          </w:p>
        </w:tc>
      </w:tr>
      <w:tr w:rsidR="00803E21">
        <w:tc>
          <w:tcPr>
            <w:tcW w:w="2045" w:type="dxa"/>
            <w:vAlign w:val="center"/>
          </w:tcPr>
          <w:p w:rsidR="00803E21" w:rsidRDefault="00264FF9">
            <w:pPr>
              <w:jc w:val="left"/>
            </w:pPr>
            <w:r>
              <w:rPr>
                <w:sz w:val="24"/>
              </w:rPr>
              <w:t>交银施罗德基金公司</w:t>
            </w:r>
          </w:p>
        </w:tc>
        <w:tc>
          <w:tcPr>
            <w:tcW w:w="2455" w:type="dxa"/>
            <w:vAlign w:val="center"/>
          </w:tcPr>
          <w:p w:rsidR="00803E21" w:rsidRDefault="00264FF9">
            <w:pPr>
              <w:jc w:val="right"/>
            </w:pPr>
            <w:r>
              <w:rPr>
                <w:sz w:val="24"/>
              </w:rPr>
              <w:t>-</w:t>
            </w:r>
          </w:p>
        </w:tc>
        <w:tc>
          <w:tcPr>
            <w:tcW w:w="2609" w:type="dxa"/>
            <w:vAlign w:val="center"/>
          </w:tcPr>
          <w:p w:rsidR="00803E21" w:rsidRDefault="00264FF9">
            <w:pPr>
              <w:jc w:val="right"/>
            </w:pPr>
            <w:r>
              <w:rPr>
                <w:sz w:val="24"/>
              </w:rPr>
              <w:t>40.27</w:t>
            </w:r>
          </w:p>
        </w:tc>
        <w:tc>
          <w:tcPr>
            <w:tcW w:w="1889" w:type="dxa"/>
            <w:vAlign w:val="center"/>
          </w:tcPr>
          <w:p w:rsidR="00803E21" w:rsidRDefault="00264FF9">
            <w:pPr>
              <w:jc w:val="right"/>
            </w:pPr>
            <w:r>
              <w:rPr>
                <w:sz w:val="24"/>
              </w:rPr>
              <w:t>40.27</w:t>
            </w:r>
          </w:p>
        </w:tc>
      </w:tr>
      <w:tr w:rsidR="00803E21">
        <w:tc>
          <w:tcPr>
            <w:tcW w:w="2045" w:type="dxa"/>
            <w:vAlign w:val="center"/>
          </w:tcPr>
          <w:p w:rsidR="00803E21" w:rsidRDefault="00264FF9">
            <w:pPr>
              <w:jc w:val="left"/>
            </w:pPr>
            <w:r>
              <w:rPr>
                <w:sz w:val="24"/>
              </w:rPr>
              <w:t>兴业银行</w:t>
            </w:r>
          </w:p>
        </w:tc>
        <w:tc>
          <w:tcPr>
            <w:tcW w:w="2455" w:type="dxa"/>
            <w:vAlign w:val="center"/>
          </w:tcPr>
          <w:p w:rsidR="00803E21" w:rsidRDefault="00264FF9">
            <w:pPr>
              <w:jc w:val="right"/>
            </w:pPr>
            <w:r>
              <w:rPr>
                <w:sz w:val="24"/>
              </w:rPr>
              <w:t>-</w:t>
            </w:r>
          </w:p>
        </w:tc>
        <w:tc>
          <w:tcPr>
            <w:tcW w:w="2609" w:type="dxa"/>
            <w:vAlign w:val="center"/>
          </w:tcPr>
          <w:p w:rsidR="00803E21" w:rsidRDefault="00264FF9">
            <w:pPr>
              <w:jc w:val="right"/>
            </w:pPr>
            <w:r>
              <w:rPr>
                <w:sz w:val="24"/>
              </w:rPr>
              <w:t>-</w:t>
            </w:r>
          </w:p>
        </w:tc>
        <w:tc>
          <w:tcPr>
            <w:tcW w:w="1889" w:type="dxa"/>
            <w:vAlign w:val="center"/>
          </w:tcPr>
          <w:p w:rsidR="00803E21" w:rsidRDefault="00264FF9">
            <w:pPr>
              <w:jc w:val="right"/>
            </w:pPr>
            <w:r>
              <w:rPr>
                <w:sz w:val="24"/>
              </w:rPr>
              <w:t>-</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55.41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55.41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4</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03E21">
        <w:tc>
          <w:tcPr>
            <w:tcW w:w="2045" w:type="dxa"/>
            <w:vAlign w:val="center"/>
          </w:tcPr>
          <w:p w:rsidR="00803E21" w:rsidRDefault="00264FF9">
            <w:pPr>
              <w:jc w:val="left"/>
            </w:pPr>
            <w:r>
              <w:rPr>
                <w:sz w:val="24"/>
              </w:rPr>
              <w:t>交银施罗德基金公司</w:t>
            </w:r>
          </w:p>
        </w:tc>
        <w:tc>
          <w:tcPr>
            <w:tcW w:w="2455" w:type="dxa"/>
            <w:vAlign w:val="center"/>
          </w:tcPr>
          <w:p w:rsidR="00803E21" w:rsidRDefault="00264FF9">
            <w:pPr>
              <w:jc w:val="right"/>
            </w:pPr>
            <w:r>
              <w:rPr>
                <w:sz w:val="24"/>
              </w:rPr>
              <w:t>-</w:t>
            </w:r>
          </w:p>
        </w:tc>
        <w:tc>
          <w:tcPr>
            <w:tcW w:w="2609" w:type="dxa"/>
            <w:vAlign w:val="center"/>
          </w:tcPr>
          <w:p w:rsidR="00803E21" w:rsidRDefault="00264FF9">
            <w:pPr>
              <w:jc w:val="right"/>
            </w:pPr>
            <w:r>
              <w:rPr>
                <w:sz w:val="24"/>
              </w:rPr>
              <w:t>6.27</w:t>
            </w:r>
          </w:p>
        </w:tc>
        <w:tc>
          <w:tcPr>
            <w:tcW w:w="1889" w:type="dxa"/>
            <w:vAlign w:val="center"/>
          </w:tcPr>
          <w:p w:rsidR="00803E21" w:rsidRDefault="00264FF9">
            <w:pPr>
              <w:jc w:val="right"/>
            </w:pPr>
            <w:r>
              <w:rPr>
                <w:sz w:val="24"/>
              </w:rPr>
              <w:t>6.27</w:t>
            </w:r>
          </w:p>
        </w:tc>
      </w:tr>
      <w:tr w:rsidR="00803E21">
        <w:tc>
          <w:tcPr>
            <w:tcW w:w="2045" w:type="dxa"/>
            <w:vAlign w:val="center"/>
          </w:tcPr>
          <w:p w:rsidR="00803E21" w:rsidRDefault="00264FF9">
            <w:pPr>
              <w:jc w:val="left"/>
            </w:pPr>
            <w:r>
              <w:rPr>
                <w:sz w:val="24"/>
              </w:rPr>
              <w:t>交通银行</w:t>
            </w:r>
          </w:p>
        </w:tc>
        <w:tc>
          <w:tcPr>
            <w:tcW w:w="2455" w:type="dxa"/>
            <w:vAlign w:val="center"/>
          </w:tcPr>
          <w:p w:rsidR="00803E21" w:rsidRDefault="00264FF9">
            <w:pPr>
              <w:jc w:val="right"/>
            </w:pPr>
            <w:r>
              <w:rPr>
                <w:sz w:val="24"/>
              </w:rPr>
              <w:t>-</w:t>
            </w:r>
          </w:p>
        </w:tc>
        <w:tc>
          <w:tcPr>
            <w:tcW w:w="2609" w:type="dxa"/>
            <w:vAlign w:val="center"/>
          </w:tcPr>
          <w:p w:rsidR="00803E21" w:rsidRDefault="00264FF9">
            <w:pPr>
              <w:jc w:val="right"/>
            </w:pPr>
            <w:r>
              <w:rPr>
                <w:sz w:val="24"/>
              </w:rPr>
              <w:t>3.42</w:t>
            </w:r>
          </w:p>
        </w:tc>
        <w:tc>
          <w:tcPr>
            <w:tcW w:w="1889" w:type="dxa"/>
            <w:vAlign w:val="center"/>
          </w:tcPr>
          <w:p w:rsidR="00803E21" w:rsidRDefault="00264FF9">
            <w:pPr>
              <w:jc w:val="right"/>
            </w:pPr>
            <w:r>
              <w:rPr>
                <w:sz w:val="24"/>
              </w:rPr>
              <w:t>3.42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lastRenderedPageBreak/>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9.69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9.69</w:t>
            </w:r>
          </w:p>
        </w:tc>
      </w:tr>
    </w:tbl>
    <w:p w:rsidR="00803E21" w:rsidRDefault="00264FF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F22735" w:rsidRPr="00E25C2A" w:rsidRDefault="00F22735"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11</w:t>
            </w:r>
            <w:r w:rsidRPr="0013672A">
              <w:rPr>
                <w:szCs w:val="21"/>
              </w:rPr>
              <w:t>月</w:t>
            </w:r>
            <w:r w:rsidRPr="0013672A">
              <w:rPr>
                <w:szCs w:val="21"/>
              </w:rPr>
              <w:t>4</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803E21">
        <w:tc>
          <w:tcPr>
            <w:tcW w:w="2266" w:type="dxa"/>
            <w:vAlign w:val="center"/>
          </w:tcPr>
          <w:p w:rsidR="00803E21" w:rsidRDefault="00264FF9">
            <w:pPr>
              <w:jc w:val="left"/>
            </w:pPr>
            <w:r>
              <w:rPr>
                <w:szCs w:val="21"/>
              </w:rPr>
              <w:t>兴业银行</w:t>
            </w:r>
            <w:r>
              <w:rPr>
                <w:szCs w:val="21"/>
              </w:rPr>
              <w:t>-</w:t>
            </w:r>
            <w:r>
              <w:rPr>
                <w:szCs w:val="21"/>
              </w:rPr>
              <w:t>协议存款</w:t>
            </w:r>
          </w:p>
        </w:tc>
        <w:tc>
          <w:tcPr>
            <w:tcW w:w="1683" w:type="dxa"/>
            <w:vAlign w:val="center"/>
          </w:tcPr>
          <w:p w:rsidR="00803E21" w:rsidRDefault="00264FF9">
            <w:pPr>
              <w:jc w:val="right"/>
            </w:pPr>
            <w:r>
              <w:rPr>
                <w:szCs w:val="21"/>
              </w:rPr>
              <w:t>-</w:t>
            </w:r>
          </w:p>
        </w:tc>
        <w:tc>
          <w:tcPr>
            <w:tcW w:w="1683" w:type="dxa"/>
            <w:vAlign w:val="center"/>
          </w:tcPr>
          <w:p w:rsidR="00803E21" w:rsidRDefault="00264FF9">
            <w:pPr>
              <w:jc w:val="right"/>
            </w:pPr>
            <w:r>
              <w:rPr>
                <w:szCs w:val="21"/>
              </w:rPr>
              <w:t>-</w:t>
            </w:r>
          </w:p>
        </w:tc>
        <w:tc>
          <w:tcPr>
            <w:tcW w:w="1683" w:type="dxa"/>
            <w:vAlign w:val="center"/>
          </w:tcPr>
          <w:p w:rsidR="00803E21" w:rsidRDefault="00264FF9">
            <w:pPr>
              <w:jc w:val="right"/>
            </w:pPr>
            <w:r>
              <w:rPr>
                <w:szCs w:val="21"/>
              </w:rPr>
              <w:t>-</w:t>
            </w:r>
          </w:p>
        </w:tc>
        <w:tc>
          <w:tcPr>
            <w:tcW w:w="1683" w:type="dxa"/>
            <w:vAlign w:val="center"/>
          </w:tcPr>
          <w:p w:rsidR="00803E21" w:rsidRDefault="00264FF9">
            <w:pPr>
              <w:jc w:val="right"/>
            </w:pPr>
            <w:r>
              <w:rPr>
                <w:szCs w:val="21"/>
              </w:rPr>
              <w:t>77,083.33</w:t>
            </w:r>
          </w:p>
        </w:tc>
      </w:tr>
      <w:tr w:rsidR="00803E21">
        <w:tc>
          <w:tcPr>
            <w:tcW w:w="2266" w:type="dxa"/>
            <w:vAlign w:val="center"/>
          </w:tcPr>
          <w:p w:rsidR="00803E21" w:rsidRDefault="00264FF9">
            <w:pPr>
              <w:jc w:val="left"/>
            </w:pPr>
            <w:r>
              <w:rPr>
                <w:szCs w:val="21"/>
              </w:rPr>
              <w:t>兴业银行</w:t>
            </w:r>
            <w:r>
              <w:rPr>
                <w:szCs w:val="21"/>
              </w:rPr>
              <w:t>-</w:t>
            </w:r>
            <w:r>
              <w:rPr>
                <w:szCs w:val="21"/>
              </w:rPr>
              <w:t>活期存款</w:t>
            </w:r>
          </w:p>
        </w:tc>
        <w:tc>
          <w:tcPr>
            <w:tcW w:w="1683" w:type="dxa"/>
            <w:vAlign w:val="center"/>
          </w:tcPr>
          <w:p w:rsidR="00803E21" w:rsidRDefault="00264FF9">
            <w:pPr>
              <w:jc w:val="right"/>
            </w:pPr>
            <w:r>
              <w:rPr>
                <w:szCs w:val="21"/>
              </w:rPr>
              <w:t>8,960,077.93</w:t>
            </w:r>
          </w:p>
        </w:tc>
        <w:tc>
          <w:tcPr>
            <w:tcW w:w="1683" w:type="dxa"/>
            <w:vAlign w:val="center"/>
          </w:tcPr>
          <w:p w:rsidR="00803E21" w:rsidRDefault="00264FF9">
            <w:pPr>
              <w:jc w:val="right"/>
            </w:pPr>
            <w:r>
              <w:rPr>
                <w:szCs w:val="21"/>
              </w:rPr>
              <w:t>198,970.29</w:t>
            </w:r>
          </w:p>
        </w:tc>
        <w:tc>
          <w:tcPr>
            <w:tcW w:w="1683" w:type="dxa"/>
            <w:vAlign w:val="center"/>
          </w:tcPr>
          <w:p w:rsidR="00803E21" w:rsidRDefault="00264FF9">
            <w:pPr>
              <w:jc w:val="right"/>
            </w:pPr>
            <w:r>
              <w:rPr>
                <w:szCs w:val="21"/>
              </w:rPr>
              <w:t>4,594,449.05</w:t>
            </w:r>
          </w:p>
        </w:tc>
        <w:tc>
          <w:tcPr>
            <w:tcW w:w="1683" w:type="dxa"/>
            <w:vAlign w:val="center"/>
          </w:tcPr>
          <w:p w:rsidR="00803E21" w:rsidRDefault="00264FF9">
            <w:pPr>
              <w:jc w:val="right"/>
            </w:pPr>
            <w:r>
              <w:rPr>
                <w:szCs w:val="21"/>
              </w:rPr>
              <w:t>94,329.39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注：本基金的活期银行存款和表格中列示的银行协议存款由基金托管人保管，按银行同业利率或约定利率计息。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F22735" w:rsidRPr="00E25C2A" w:rsidRDefault="00F22735"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334,769,432.61</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803E21">
        <w:tc>
          <w:tcPr>
            <w:tcW w:w="1493" w:type="dxa"/>
            <w:vAlign w:val="center"/>
          </w:tcPr>
          <w:p w:rsidR="00803E21" w:rsidRDefault="00264FF9">
            <w:pPr>
              <w:jc w:val="center"/>
            </w:pPr>
            <w:r>
              <w:rPr>
                <w:color w:val="000000"/>
                <w:kern w:val="0"/>
                <w:sz w:val="24"/>
              </w:rPr>
              <w:t>101659015</w:t>
            </w:r>
          </w:p>
        </w:tc>
        <w:tc>
          <w:tcPr>
            <w:tcW w:w="1494" w:type="dxa"/>
            <w:vAlign w:val="center"/>
          </w:tcPr>
          <w:p w:rsidR="00803E21" w:rsidRDefault="00264FF9">
            <w:pPr>
              <w:jc w:val="center"/>
            </w:pPr>
            <w:r>
              <w:rPr>
                <w:color w:val="000000"/>
                <w:kern w:val="0"/>
                <w:sz w:val="24"/>
              </w:rPr>
              <w:t>16</w:t>
            </w:r>
            <w:r>
              <w:rPr>
                <w:color w:val="000000"/>
                <w:kern w:val="0"/>
                <w:sz w:val="24"/>
              </w:rPr>
              <w:t>泰州城投</w:t>
            </w:r>
            <w:r>
              <w:rPr>
                <w:color w:val="000000"/>
                <w:kern w:val="0"/>
                <w:sz w:val="24"/>
              </w:rPr>
              <w:t>MTN001</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93.94</w:t>
            </w:r>
          </w:p>
        </w:tc>
        <w:tc>
          <w:tcPr>
            <w:tcW w:w="1434" w:type="dxa"/>
            <w:vAlign w:val="center"/>
          </w:tcPr>
          <w:p w:rsidR="00803E21" w:rsidRDefault="00264FF9">
            <w:pPr>
              <w:jc w:val="right"/>
            </w:pPr>
            <w:r>
              <w:rPr>
                <w:color w:val="000000"/>
                <w:kern w:val="0"/>
                <w:sz w:val="24"/>
              </w:rPr>
              <w:t>400,000</w:t>
            </w:r>
          </w:p>
        </w:tc>
        <w:tc>
          <w:tcPr>
            <w:tcW w:w="1828" w:type="dxa"/>
            <w:vAlign w:val="center"/>
          </w:tcPr>
          <w:p w:rsidR="00803E21" w:rsidRDefault="00264FF9">
            <w:pPr>
              <w:jc w:val="right"/>
            </w:pPr>
            <w:r>
              <w:rPr>
                <w:color w:val="000000"/>
                <w:kern w:val="0"/>
                <w:sz w:val="24"/>
              </w:rPr>
              <w:t>37,576,000.00</w:t>
            </w:r>
          </w:p>
        </w:tc>
      </w:tr>
      <w:tr w:rsidR="00803E21">
        <w:tc>
          <w:tcPr>
            <w:tcW w:w="1493" w:type="dxa"/>
            <w:vAlign w:val="center"/>
          </w:tcPr>
          <w:p w:rsidR="00803E21" w:rsidRDefault="00264FF9">
            <w:pPr>
              <w:jc w:val="center"/>
            </w:pPr>
            <w:r>
              <w:rPr>
                <w:color w:val="000000"/>
                <w:kern w:val="0"/>
                <w:sz w:val="24"/>
              </w:rPr>
              <w:t>101653023</w:t>
            </w:r>
          </w:p>
        </w:tc>
        <w:tc>
          <w:tcPr>
            <w:tcW w:w="1494" w:type="dxa"/>
            <w:vAlign w:val="center"/>
          </w:tcPr>
          <w:p w:rsidR="00803E21" w:rsidRDefault="00264FF9">
            <w:pPr>
              <w:jc w:val="center"/>
            </w:pPr>
            <w:r>
              <w:rPr>
                <w:color w:val="000000"/>
                <w:kern w:val="0"/>
                <w:sz w:val="24"/>
              </w:rPr>
              <w:t>16</w:t>
            </w:r>
            <w:r>
              <w:rPr>
                <w:color w:val="000000"/>
                <w:kern w:val="0"/>
                <w:sz w:val="24"/>
              </w:rPr>
              <w:t>光明</w:t>
            </w:r>
            <w:r>
              <w:rPr>
                <w:color w:val="000000"/>
                <w:kern w:val="0"/>
                <w:sz w:val="24"/>
              </w:rPr>
              <w:t>MTN001</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98.20</w:t>
            </w:r>
          </w:p>
        </w:tc>
        <w:tc>
          <w:tcPr>
            <w:tcW w:w="1434" w:type="dxa"/>
            <w:vAlign w:val="center"/>
          </w:tcPr>
          <w:p w:rsidR="00803E21" w:rsidRDefault="00264FF9">
            <w:pPr>
              <w:jc w:val="right"/>
            </w:pPr>
            <w:r>
              <w:rPr>
                <w:color w:val="000000"/>
                <w:kern w:val="0"/>
                <w:sz w:val="24"/>
              </w:rPr>
              <w:t>400,000</w:t>
            </w:r>
          </w:p>
        </w:tc>
        <w:tc>
          <w:tcPr>
            <w:tcW w:w="1828" w:type="dxa"/>
            <w:vAlign w:val="center"/>
          </w:tcPr>
          <w:p w:rsidR="00803E21" w:rsidRDefault="00264FF9">
            <w:pPr>
              <w:jc w:val="right"/>
            </w:pPr>
            <w:r>
              <w:rPr>
                <w:color w:val="000000"/>
                <w:kern w:val="0"/>
                <w:sz w:val="24"/>
              </w:rPr>
              <w:t>39,280,000.00</w:t>
            </w:r>
          </w:p>
        </w:tc>
      </w:tr>
      <w:tr w:rsidR="00803E21">
        <w:tc>
          <w:tcPr>
            <w:tcW w:w="1493" w:type="dxa"/>
            <w:vAlign w:val="center"/>
          </w:tcPr>
          <w:p w:rsidR="00803E21" w:rsidRDefault="00264FF9">
            <w:pPr>
              <w:jc w:val="center"/>
            </w:pPr>
            <w:r>
              <w:rPr>
                <w:color w:val="000000"/>
                <w:kern w:val="0"/>
                <w:sz w:val="24"/>
              </w:rPr>
              <w:t>101560020</w:t>
            </w:r>
          </w:p>
        </w:tc>
        <w:tc>
          <w:tcPr>
            <w:tcW w:w="1494" w:type="dxa"/>
            <w:vAlign w:val="center"/>
          </w:tcPr>
          <w:p w:rsidR="00803E21" w:rsidRDefault="00264FF9">
            <w:pPr>
              <w:jc w:val="center"/>
            </w:pPr>
            <w:r>
              <w:rPr>
                <w:color w:val="000000"/>
                <w:kern w:val="0"/>
                <w:sz w:val="24"/>
              </w:rPr>
              <w:t>15</w:t>
            </w:r>
            <w:r>
              <w:rPr>
                <w:color w:val="000000"/>
                <w:kern w:val="0"/>
                <w:sz w:val="24"/>
              </w:rPr>
              <w:t>公控</w:t>
            </w:r>
            <w:r>
              <w:rPr>
                <w:color w:val="000000"/>
                <w:kern w:val="0"/>
                <w:sz w:val="24"/>
              </w:rPr>
              <w:t>MTN001</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99.80</w:t>
            </w:r>
          </w:p>
        </w:tc>
        <w:tc>
          <w:tcPr>
            <w:tcW w:w="1434" w:type="dxa"/>
            <w:vAlign w:val="center"/>
          </w:tcPr>
          <w:p w:rsidR="00803E21" w:rsidRDefault="00264FF9">
            <w:pPr>
              <w:jc w:val="right"/>
            </w:pPr>
            <w:r>
              <w:rPr>
                <w:color w:val="000000"/>
                <w:kern w:val="0"/>
                <w:sz w:val="24"/>
              </w:rPr>
              <w:t>400,000</w:t>
            </w:r>
          </w:p>
        </w:tc>
        <w:tc>
          <w:tcPr>
            <w:tcW w:w="1828" w:type="dxa"/>
            <w:vAlign w:val="center"/>
          </w:tcPr>
          <w:p w:rsidR="00803E21" w:rsidRDefault="00264FF9">
            <w:pPr>
              <w:jc w:val="right"/>
            </w:pPr>
            <w:r>
              <w:rPr>
                <w:color w:val="000000"/>
                <w:kern w:val="0"/>
                <w:sz w:val="24"/>
              </w:rPr>
              <w:t>39,920,000.00</w:t>
            </w:r>
          </w:p>
        </w:tc>
      </w:tr>
      <w:tr w:rsidR="00803E21">
        <w:tc>
          <w:tcPr>
            <w:tcW w:w="1493" w:type="dxa"/>
            <w:vAlign w:val="center"/>
          </w:tcPr>
          <w:p w:rsidR="00803E21" w:rsidRDefault="00264FF9">
            <w:pPr>
              <w:jc w:val="center"/>
            </w:pPr>
            <w:r>
              <w:rPr>
                <w:color w:val="000000"/>
                <w:kern w:val="0"/>
                <w:sz w:val="24"/>
              </w:rPr>
              <w:t>101560058</w:t>
            </w:r>
          </w:p>
        </w:tc>
        <w:tc>
          <w:tcPr>
            <w:tcW w:w="1494" w:type="dxa"/>
            <w:vAlign w:val="center"/>
          </w:tcPr>
          <w:p w:rsidR="00803E21" w:rsidRDefault="00264FF9">
            <w:pPr>
              <w:jc w:val="center"/>
            </w:pPr>
            <w:r>
              <w:rPr>
                <w:color w:val="000000"/>
                <w:kern w:val="0"/>
                <w:sz w:val="24"/>
              </w:rPr>
              <w:t>15</w:t>
            </w:r>
            <w:r>
              <w:rPr>
                <w:color w:val="000000"/>
                <w:kern w:val="0"/>
                <w:sz w:val="24"/>
              </w:rPr>
              <w:t>沪北高新</w:t>
            </w:r>
            <w:r>
              <w:rPr>
                <w:color w:val="000000"/>
                <w:kern w:val="0"/>
                <w:sz w:val="24"/>
              </w:rPr>
              <w:t>MTN002</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97.11</w:t>
            </w:r>
          </w:p>
        </w:tc>
        <w:tc>
          <w:tcPr>
            <w:tcW w:w="1434" w:type="dxa"/>
            <w:vAlign w:val="center"/>
          </w:tcPr>
          <w:p w:rsidR="00803E21" w:rsidRDefault="00264FF9">
            <w:pPr>
              <w:jc w:val="right"/>
            </w:pPr>
            <w:r>
              <w:rPr>
                <w:color w:val="000000"/>
                <w:kern w:val="0"/>
                <w:sz w:val="24"/>
              </w:rPr>
              <w:t>300,000</w:t>
            </w:r>
          </w:p>
        </w:tc>
        <w:tc>
          <w:tcPr>
            <w:tcW w:w="1828" w:type="dxa"/>
            <w:vAlign w:val="center"/>
          </w:tcPr>
          <w:p w:rsidR="00803E21" w:rsidRDefault="00264FF9">
            <w:pPr>
              <w:jc w:val="right"/>
            </w:pPr>
            <w:r>
              <w:rPr>
                <w:color w:val="000000"/>
                <w:kern w:val="0"/>
                <w:sz w:val="24"/>
              </w:rPr>
              <w:t>29,133,000.00</w:t>
            </w:r>
          </w:p>
        </w:tc>
      </w:tr>
      <w:tr w:rsidR="00803E21">
        <w:tc>
          <w:tcPr>
            <w:tcW w:w="1493" w:type="dxa"/>
            <w:vAlign w:val="center"/>
          </w:tcPr>
          <w:p w:rsidR="00803E21" w:rsidRDefault="00264FF9">
            <w:pPr>
              <w:jc w:val="center"/>
            </w:pPr>
            <w:r>
              <w:rPr>
                <w:color w:val="000000"/>
                <w:kern w:val="0"/>
                <w:sz w:val="24"/>
              </w:rPr>
              <w:t>101756034</w:t>
            </w:r>
          </w:p>
        </w:tc>
        <w:tc>
          <w:tcPr>
            <w:tcW w:w="1494" w:type="dxa"/>
            <w:vAlign w:val="center"/>
          </w:tcPr>
          <w:p w:rsidR="00803E21" w:rsidRDefault="00264FF9">
            <w:pPr>
              <w:jc w:val="center"/>
            </w:pPr>
            <w:r>
              <w:rPr>
                <w:color w:val="000000"/>
                <w:kern w:val="0"/>
                <w:sz w:val="24"/>
              </w:rPr>
              <w:t>17</w:t>
            </w:r>
            <w:r>
              <w:rPr>
                <w:color w:val="000000"/>
                <w:kern w:val="0"/>
                <w:sz w:val="24"/>
              </w:rPr>
              <w:t>诚通控股</w:t>
            </w:r>
            <w:r>
              <w:rPr>
                <w:color w:val="000000"/>
                <w:kern w:val="0"/>
                <w:sz w:val="24"/>
              </w:rPr>
              <w:t>MTN002</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98.79</w:t>
            </w:r>
          </w:p>
        </w:tc>
        <w:tc>
          <w:tcPr>
            <w:tcW w:w="1434" w:type="dxa"/>
            <w:vAlign w:val="center"/>
          </w:tcPr>
          <w:p w:rsidR="00803E21" w:rsidRDefault="00264FF9">
            <w:pPr>
              <w:jc w:val="right"/>
            </w:pPr>
            <w:r>
              <w:rPr>
                <w:color w:val="000000"/>
                <w:kern w:val="0"/>
                <w:sz w:val="24"/>
              </w:rPr>
              <w:t>300,000</w:t>
            </w:r>
          </w:p>
        </w:tc>
        <w:tc>
          <w:tcPr>
            <w:tcW w:w="1828" w:type="dxa"/>
            <w:vAlign w:val="center"/>
          </w:tcPr>
          <w:p w:rsidR="00803E21" w:rsidRDefault="00264FF9">
            <w:pPr>
              <w:jc w:val="right"/>
            </w:pPr>
            <w:r>
              <w:rPr>
                <w:color w:val="000000"/>
                <w:kern w:val="0"/>
                <w:sz w:val="24"/>
              </w:rPr>
              <w:t>29,637,000.00</w:t>
            </w:r>
          </w:p>
        </w:tc>
      </w:tr>
      <w:tr w:rsidR="00803E21">
        <w:tc>
          <w:tcPr>
            <w:tcW w:w="1493" w:type="dxa"/>
            <w:vAlign w:val="center"/>
          </w:tcPr>
          <w:p w:rsidR="00803E21" w:rsidRDefault="00264FF9">
            <w:pPr>
              <w:jc w:val="center"/>
            </w:pPr>
            <w:r>
              <w:rPr>
                <w:color w:val="000000"/>
                <w:kern w:val="0"/>
                <w:sz w:val="24"/>
              </w:rPr>
              <w:t>011759080</w:t>
            </w:r>
          </w:p>
        </w:tc>
        <w:tc>
          <w:tcPr>
            <w:tcW w:w="1494" w:type="dxa"/>
            <w:vAlign w:val="center"/>
          </w:tcPr>
          <w:p w:rsidR="00803E21" w:rsidRDefault="00264FF9">
            <w:pPr>
              <w:jc w:val="center"/>
            </w:pPr>
            <w:r>
              <w:rPr>
                <w:color w:val="000000"/>
                <w:kern w:val="0"/>
                <w:sz w:val="24"/>
              </w:rPr>
              <w:t>17</w:t>
            </w:r>
            <w:r>
              <w:rPr>
                <w:color w:val="000000"/>
                <w:kern w:val="0"/>
                <w:sz w:val="24"/>
              </w:rPr>
              <w:t>珠海华发</w:t>
            </w:r>
            <w:r>
              <w:rPr>
                <w:color w:val="000000"/>
                <w:kern w:val="0"/>
                <w:sz w:val="24"/>
              </w:rPr>
              <w:t>SCP009</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100.02</w:t>
            </w:r>
          </w:p>
        </w:tc>
        <w:tc>
          <w:tcPr>
            <w:tcW w:w="1434" w:type="dxa"/>
            <w:vAlign w:val="center"/>
          </w:tcPr>
          <w:p w:rsidR="00803E21" w:rsidRDefault="00264FF9">
            <w:pPr>
              <w:jc w:val="right"/>
            </w:pPr>
            <w:r>
              <w:rPr>
                <w:color w:val="000000"/>
                <w:kern w:val="0"/>
                <w:sz w:val="24"/>
              </w:rPr>
              <w:t>280,000</w:t>
            </w:r>
          </w:p>
        </w:tc>
        <w:tc>
          <w:tcPr>
            <w:tcW w:w="1828" w:type="dxa"/>
            <w:vAlign w:val="center"/>
          </w:tcPr>
          <w:p w:rsidR="00803E21" w:rsidRDefault="00264FF9">
            <w:pPr>
              <w:jc w:val="right"/>
            </w:pPr>
            <w:r>
              <w:rPr>
                <w:color w:val="000000"/>
                <w:kern w:val="0"/>
                <w:sz w:val="24"/>
              </w:rPr>
              <w:t>28,005,600.00</w:t>
            </w:r>
          </w:p>
        </w:tc>
      </w:tr>
      <w:tr w:rsidR="00803E21">
        <w:tc>
          <w:tcPr>
            <w:tcW w:w="1493" w:type="dxa"/>
            <w:vAlign w:val="center"/>
          </w:tcPr>
          <w:p w:rsidR="00803E21" w:rsidRDefault="00264FF9">
            <w:pPr>
              <w:jc w:val="center"/>
            </w:pPr>
            <w:r>
              <w:rPr>
                <w:color w:val="000000"/>
                <w:kern w:val="0"/>
                <w:sz w:val="24"/>
              </w:rPr>
              <w:t>101662071</w:t>
            </w:r>
          </w:p>
        </w:tc>
        <w:tc>
          <w:tcPr>
            <w:tcW w:w="1494" w:type="dxa"/>
            <w:vAlign w:val="center"/>
          </w:tcPr>
          <w:p w:rsidR="00803E21" w:rsidRDefault="00264FF9">
            <w:pPr>
              <w:jc w:val="center"/>
            </w:pPr>
            <w:r>
              <w:rPr>
                <w:color w:val="000000"/>
                <w:kern w:val="0"/>
                <w:sz w:val="24"/>
              </w:rPr>
              <w:t>16</w:t>
            </w:r>
            <w:r>
              <w:rPr>
                <w:color w:val="000000"/>
                <w:kern w:val="0"/>
                <w:sz w:val="24"/>
              </w:rPr>
              <w:t>南浦口</w:t>
            </w:r>
            <w:r>
              <w:rPr>
                <w:color w:val="000000"/>
                <w:kern w:val="0"/>
                <w:sz w:val="24"/>
              </w:rPr>
              <w:t>MTN001</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91.53</w:t>
            </w:r>
          </w:p>
        </w:tc>
        <w:tc>
          <w:tcPr>
            <w:tcW w:w="1434" w:type="dxa"/>
            <w:vAlign w:val="center"/>
          </w:tcPr>
          <w:p w:rsidR="00803E21" w:rsidRDefault="00264FF9">
            <w:pPr>
              <w:jc w:val="right"/>
            </w:pPr>
            <w:r>
              <w:rPr>
                <w:color w:val="000000"/>
                <w:kern w:val="0"/>
                <w:sz w:val="24"/>
              </w:rPr>
              <w:t>500,000</w:t>
            </w:r>
          </w:p>
        </w:tc>
        <w:tc>
          <w:tcPr>
            <w:tcW w:w="1828" w:type="dxa"/>
            <w:vAlign w:val="center"/>
          </w:tcPr>
          <w:p w:rsidR="00803E21" w:rsidRDefault="00264FF9">
            <w:pPr>
              <w:jc w:val="right"/>
            </w:pPr>
            <w:r>
              <w:rPr>
                <w:color w:val="000000"/>
                <w:kern w:val="0"/>
                <w:sz w:val="24"/>
              </w:rPr>
              <w:t>45,765,000.00</w:t>
            </w:r>
          </w:p>
        </w:tc>
      </w:tr>
      <w:tr w:rsidR="00803E21">
        <w:tc>
          <w:tcPr>
            <w:tcW w:w="1493" w:type="dxa"/>
            <w:vAlign w:val="center"/>
          </w:tcPr>
          <w:p w:rsidR="00803E21" w:rsidRDefault="00264FF9">
            <w:pPr>
              <w:jc w:val="center"/>
            </w:pPr>
            <w:r>
              <w:rPr>
                <w:color w:val="000000"/>
                <w:kern w:val="0"/>
                <w:sz w:val="24"/>
              </w:rPr>
              <w:t>101554011</w:t>
            </w:r>
          </w:p>
        </w:tc>
        <w:tc>
          <w:tcPr>
            <w:tcW w:w="1494" w:type="dxa"/>
            <w:vAlign w:val="center"/>
          </w:tcPr>
          <w:p w:rsidR="00803E21" w:rsidRDefault="00264FF9">
            <w:pPr>
              <w:jc w:val="center"/>
            </w:pPr>
            <w:r>
              <w:rPr>
                <w:color w:val="000000"/>
                <w:kern w:val="0"/>
                <w:sz w:val="24"/>
              </w:rPr>
              <w:t>15</w:t>
            </w:r>
            <w:r>
              <w:rPr>
                <w:color w:val="000000"/>
                <w:kern w:val="0"/>
                <w:sz w:val="24"/>
              </w:rPr>
              <w:t>淄博城运</w:t>
            </w:r>
            <w:r>
              <w:rPr>
                <w:color w:val="000000"/>
                <w:kern w:val="0"/>
                <w:sz w:val="24"/>
              </w:rPr>
              <w:t>MTN001</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100.88</w:t>
            </w:r>
          </w:p>
        </w:tc>
        <w:tc>
          <w:tcPr>
            <w:tcW w:w="1434" w:type="dxa"/>
            <w:vAlign w:val="center"/>
          </w:tcPr>
          <w:p w:rsidR="00803E21" w:rsidRDefault="00264FF9">
            <w:pPr>
              <w:jc w:val="right"/>
            </w:pPr>
            <w:r>
              <w:rPr>
                <w:color w:val="000000"/>
                <w:kern w:val="0"/>
                <w:sz w:val="24"/>
              </w:rPr>
              <w:t>450,000</w:t>
            </w:r>
          </w:p>
        </w:tc>
        <w:tc>
          <w:tcPr>
            <w:tcW w:w="1828" w:type="dxa"/>
            <w:vAlign w:val="center"/>
          </w:tcPr>
          <w:p w:rsidR="00803E21" w:rsidRDefault="00264FF9">
            <w:pPr>
              <w:jc w:val="right"/>
            </w:pPr>
            <w:r>
              <w:rPr>
                <w:color w:val="000000"/>
                <w:kern w:val="0"/>
                <w:sz w:val="24"/>
              </w:rPr>
              <w:t>45,396,000.00</w:t>
            </w:r>
          </w:p>
        </w:tc>
      </w:tr>
      <w:tr w:rsidR="00803E21">
        <w:tc>
          <w:tcPr>
            <w:tcW w:w="1493" w:type="dxa"/>
            <w:vAlign w:val="center"/>
          </w:tcPr>
          <w:p w:rsidR="00803E21" w:rsidRDefault="00264FF9">
            <w:pPr>
              <w:jc w:val="center"/>
            </w:pPr>
            <w:r>
              <w:rPr>
                <w:color w:val="000000"/>
                <w:kern w:val="0"/>
                <w:sz w:val="24"/>
              </w:rPr>
              <w:t>111781632</w:t>
            </w:r>
          </w:p>
        </w:tc>
        <w:tc>
          <w:tcPr>
            <w:tcW w:w="1494" w:type="dxa"/>
            <w:vAlign w:val="center"/>
          </w:tcPr>
          <w:p w:rsidR="00803E21" w:rsidRDefault="00264FF9">
            <w:pPr>
              <w:jc w:val="center"/>
            </w:pPr>
            <w:r>
              <w:rPr>
                <w:color w:val="000000"/>
                <w:kern w:val="0"/>
                <w:sz w:val="24"/>
              </w:rPr>
              <w:t>17</w:t>
            </w:r>
            <w:r>
              <w:rPr>
                <w:color w:val="000000"/>
                <w:kern w:val="0"/>
                <w:sz w:val="24"/>
              </w:rPr>
              <w:t>宁夏银行</w:t>
            </w:r>
            <w:r>
              <w:rPr>
                <w:color w:val="000000"/>
                <w:kern w:val="0"/>
                <w:sz w:val="24"/>
              </w:rPr>
              <w:t>CD055</w:t>
            </w:r>
          </w:p>
        </w:tc>
        <w:tc>
          <w:tcPr>
            <w:tcW w:w="1494" w:type="dxa"/>
            <w:vAlign w:val="center"/>
          </w:tcPr>
          <w:p w:rsidR="00803E21" w:rsidRDefault="00264FF9">
            <w:pPr>
              <w:jc w:val="center"/>
            </w:pPr>
            <w:r>
              <w:rPr>
                <w:color w:val="000000"/>
                <w:kern w:val="0"/>
                <w:sz w:val="24"/>
              </w:rPr>
              <w:t>2018-01-02</w:t>
            </w:r>
          </w:p>
        </w:tc>
        <w:tc>
          <w:tcPr>
            <w:tcW w:w="1255" w:type="dxa"/>
            <w:vAlign w:val="center"/>
          </w:tcPr>
          <w:p w:rsidR="00803E21" w:rsidRDefault="00264FF9">
            <w:pPr>
              <w:jc w:val="right"/>
            </w:pPr>
            <w:r>
              <w:rPr>
                <w:color w:val="000000"/>
                <w:kern w:val="0"/>
                <w:sz w:val="24"/>
              </w:rPr>
              <w:t>96.41</w:t>
            </w:r>
          </w:p>
        </w:tc>
        <w:tc>
          <w:tcPr>
            <w:tcW w:w="1434" w:type="dxa"/>
            <w:vAlign w:val="center"/>
          </w:tcPr>
          <w:p w:rsidR="00803E21" w:rsidRDefault="00264FF9">
            <w:pPr>
              <w:jc w:val="right"/>
            </w:pPr>
            <w:r>
              <w:rPr>
                <w:color w:val="000000"/>
                <w:kern w:val="0"/>
                <w:sz w:val="24"/>
              </w:rPr>
              <w:t>450,000</w:t>
            </w:r>
          </w:p>
        </w:tc>
        <w:tc>
          <w:tcPr>
            <w:tcW w:w="1828" w:type="dxa"/>
            <w:vAlign w:val="center"/>
          </w:tcPr>
          <w:p w:rsidR="00803E21" w:rsidRDefault="00264FF9">
            <w:pPr>
              <w:jc w:val="right"/>
            </w:pPr>
            <w:r>
              <w:rPr>
                <w:color w:val="000000"/>
                <w:kern w:val="0"/>
                <w:sz w:val="24"/>
              </w:rPr>
              <w:t>43,384,500.00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3,480,000</w:t>
            </w:r>
          </w:p>
        </w:tc>
        <w:tc>
          <w:tcPr>
            <w:tcW w:w="1836" w:type="dxa"/>
            <w:vAlign w:val="center"/>
          </w:tcPr>
          <w:p w:rsidR="001A59F9" w:rsidRPr="00AA721C" w:rsidRDefault="001A59F9" w:rsidP="00AA721C">
            <w:pPr>
              <w:spacing w:before="29" w:line="288" w:lineRule="auto"/>
              <w:jc w:val="right"/>
              <w:rPr>
                <w:sz w:val="24"/>
              </w:rPr>
            </w:pPr>
            <w:r w:rsidRPr="00AA721C">
              <w:rPr>
                <w:sz w:val="24"/>
              </w:rPr>
              <w:t>338,097,100.00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本基金本报告期末无从事交易所市场债券正回购交易形成的卖出回购证券款余额。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803E21" w:rsidRDefault="00264FF9">
      <w:pPr>
        <w:spacing w:before="29" w:line="288" w:lineRule="auto"/>
        <w:ind w:firstLineChars="200" w:firstLine="480"/>
        <w:rPr>
          <w:color w:val="000000"/>
          <w:sz w:val="24"/>
        </w:rPr>
      </w:pPr>
      <w:r>
        <w:rPr>
          <w:color w:val="000000"/>
          <w:sz w:val="24"/>
        </w:rPr>
        <w:t xml:space="preserve">(1) </w:t>
      </w:r>
      <w:r>
        <w:rPr>
          <w:color w:val="000000"/>
          <w:sz w:val="24"/>
        </w:rPr>
        <w:t>公允价值</w:t>
      </w:r>
    </w:p>
    <w:p w:rsidR="00803E21" w:rsidRDefault="00264FF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03E21" w:rsidRDefault="00264FF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03E21" w:rsidRDefault="00264FF9">
      <w:pPr>
        <w:spacing w:before="29" w:line="288" w:lineRule="auto"/>
        <w:ind w:firstLineChars="200" w:firstLine="480"/>
        <w:rPr>
          <w:color w:val="000000"/>
          <w:sz w:val="24"/>
        </w:rPr>
      </w:pPr>
      <w:r>
        <w:rPr>
          <w:color w:val="000000"/>
          <w:sz w:val="24"/>
        </w:rPr>
        <w:t>第一层次：相同资产或负债在活跃市场上未经调整的报价。</w:t>
      </w:r>
    </w:p>
    <w:p w:rsidR="00803E21" w:rsidRDefault="00264FF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03E21" w:rsidRDefault="00264FF9">
      <w:pPr>
        <w:spacing w:before="29" w:line="288" w:lineRule="auto"/>
        <w:ind w:firstLineChars="200" w:firstLine="480"/>
        <w:rPr>
          <w:color w:val="000000"/>
          <w:sz w:val="24"/>
        </w:rPr>
      </w:pPr>
      <w:r>
        <w:rPr>
          <w:color w:val="000000"/>
          <w:sz w:val="24"/>
        </w:rPr>
        <w:t>第三层次：相关资产或负债的不可观察输入值。</w:t>
      </w:r>
    </w:p>
    <w:p w:rsidR="00803E21" w:rsidRDefault="00264FF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03E21" w:rsidRDefault="00264FF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03E21" w:rsidRDefault="00264FF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1,318,500,000.00</w:t>
      </w:r>
      <w:r>
        <w:rPr>
          <w:color w:val="000000"/>
          <w:sz w:val="24"/>
        </w:rPr>
        <w:t>元，无属于第一层次以及第三层次的余额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119,214,000.00</w:t>
      </w:r>
      <w:r>
        <w:rPr>
          <w:color w:val="000000"/>
          <w:sz w:val="24"/>
        </w:rPr>
        <w:t>元，无属于第一层次以及第三层次的余额</w:t>
      </w:r>
      <w:r>
        <w:rPr>
          <w:color w:val="000000"/>
          <w:sz w:val="24"/>
        </w:rPr>
        <w:t>)</w:t>
      </w:r>
      <w:r>
        <w:rPr>
          <w:color w:val="000000"/>
          <w:sz w:val="24"/>
        </w:rPr>
        <w:t>。</w:t>
      </w:r>
    </w:p>
    <w:p w:rsidR="00803E21" w:rsidRDefault="00264FF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03E21" w:rsidRDefault="00264FF9">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803E21" w:rsidRDefault="00264FF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03E21" w:rsidRDefault="00264FF9">
      <w:pPr>
        <w:spacing w:before="29" w:line="288" w:lineRule="auto"/>
        <w:ind w:firstLineChars="200" w:firstLine="480"/>
        <w:rPr>
          <w:color w:val="000000"/>
          <w:sz w:val="24"/>
        </w:rPr>
      </w:pPr>
      <w:r>
        <w:rPr>
          <w:color w:val="000000"/>
          <w:sz w:val="24"/>
        </w:rPr>
        <w:t>无。</w:t>
      </w:r>
    </w:p>
    <w:p w:rsidR="00803E21" w:rsidRDefault="00264FF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03E21" w:rsidRDefault="00264FF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03E21" w:rsidRDefault="00264FF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03E21" w:rsidRDefault="00264FF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03E21" w:rsidRDefault="00264FF9">
      <w:pPr>
        <w:spacing w:before="29" w:line="288" w:lineRule="auto"/>
        <w:ind w:firstLineChars="200" w:firstLine="480"/>
        <w:rPr>
          <w:color w:val="000000"/>
          <w:sz w:val="24"/>
        </w:rPr>
      </w:pPr>
      <w:r>
        <w:rPr>
          <w:color w:val="000000"/>
          <w:sz w:val="24"/>
        </w:rPr>
        <w:t xml:space="preserve">(2) </w:t>
      </w:r>
      <w:r>
        <w:rPr>
          <w:color w:val="000000"/>
          <w:sz w:val="24"/>
        </w:rPr>
        <w:t>增值税</w:t>
      </w:r>
    </w:p>
    <w:p w:rsidR="00803E21" w:rsidRDefault="00264FF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803E21" w:rsidRDefault="00264FF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03E21" w:rsidRDefault="00264FF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lastRenderedPageBreak/>
        <w:t>日起运营资管产品提供的贷款服务、发生的部分金融商品转让业务的销售额确定做出规定。</w:t>
      </w:r>
    </w:p>
    <w:p w:rsidR="00803E21" w:rsidRDefault="00264FF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1,318,500,000.00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97.46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1,318,500,000.00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97.46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8,960,077.93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0.66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25,433,053.06</w:t>
            </w:r>
          </w:p>
        </w:tc>
        <w:tc>
          <w:tcPr>
            <w:tcW w:w="1980" w:type="dxa"/>
            <w:vAlign w:val="center"/>
          </w:tcPr>
          <w:p w:rsidR="001E6CEE" w:rsidRPr="000008D1" w:rsidRDefault="001E6CEE" w:rsidP="00026C9C">
            <w:pPr>
              <w:spacing w:line="360" w:lineRule="auto"/>
              <w:jc w:val="right"/>
              <w:rPr>
                <w:sz w:val="24"/>
              </w:rPr>
            </w:pPr>
            <w:r w:rsidRPr="000008D1">
              <w:rPr>
                <w:sz w:val="24"/>
              </w:rPr>
              <w:t>1.88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1,352,893,130.99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lastRenderedPageBreak/>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117,156,000.00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11.52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117,156,000.00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11.52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54,515,000.00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5.36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110,093,000.00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10.82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798,701,000.00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78.50</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238,035,000.00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23.40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1,318,500,000.00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129.59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803E21">
        <w:tc>
          <w:tcPr>
            <w:tcW w:w="1320" w:type="dxa"/>
            <w:vAlign w:val="center"/>
          </w:tcPr>
          <w:p w:rsidR="00803E21" w:rsidRDefault="00264FF9">
            <w:pPr>
              <w:jc w:val="center"/>
            </w:pPr>
            <w:r>
              <w:rPr>
                <w:color w:val="000000"/>
                <w:sz w:val="24"/>
              </w:rPr>
              <w:t>1</w:t>
            </w:r>
          </w:p>
        </w:tc>
        <w:tc>
          <w:tcPr>
            <w:tcW w:w="1382" w:type="dxa"/>
            <w:vAlign w:val="center"/>
          </w:tcPr>
          <w:p w:rsidR="00803E21" w:rsidRDefault="00264FF9">
            <w:pPr>
              <w:jc w:val="center"/>
            </w:pPr>
            <w:r>
              <w:rPr>
                <w:color w:val="000000"/>
                <w:sz w:val="24"/>
              </w:rPr>
              <w:t>111712304</w:t>
            </w:r>
          </w:p>
        </w:tc>
        <w:tc>
          <w:tcPr>
            <w:tcW w:w="1353" w:type="dxa"/>
            <w:vAlign w:val="center"/>
          </w:tcPr>
          <w:p w:rsidR="00803E21" w:rsidRDefault="00264FF9">
            <w:pPr>
              <w:jc w:val="center"/>
            </w:pPr>
            <w:r>
              <w:rPr>
                <w:color w:val="000000"/>
                <w:sz w:val="24"/>
              </w:rPr>
              <w:t>17</w:t>
            </w:r>
            <w:r>
              <w:rPr>
                <w:color w:val="000000"/>
                <w:sz w:val="24"/>
              </w:rPr>
              <w:t>北京银行</w:t>
            </w:r>
            <w:r>
              <w:rPr>
                <w:color w:val="000000"/>
                <w:sz w:val="24"/>
              </w:rPr>
              <w:t>CD304</w:t>
            </w:r>
          </w:p>
        </w:tc>
        <w:tc>
          <w:tcPr>
            <w:tcW w:w="1505" w:type="dxa"/>
            <w:vAlign w:val="center"/>
          </w:tcPr>
          <w:p w:rsidR="00803E21" w:rsidRDefault="00264FF9">
            <w:pPr>
              <w:jc w:val="right"/>
            </w:pPr>
            <w:r>
              <w:rPr>
                <w:color w:val="000000"/>
                <w:sz w:val="24"/>
              </w:rPr>
              <w:t>1,000,000</w:t>
            </w:r>
          </w:p>
        </w:tc>
        <w:tc>
          <w:tcPr>
            <w:tcW w:w="1737" w:type="dxa"/>
            <w:vAlign w:val="center"/>
          </w:tcPr>
          <w:p w:rsidR="00803E21" w:rsidRDefault="00264FF9">
            <w:pPr>
              <w:jc w:val="right"/>
            </w:pPr>
            <w:r>
              <w:rPr>
                <w:color w:val="000000"/>
                <w:sz w:val="24"/>
              </w:rPr>
              <w:t>95,050,000.00</w:t>
            </w:r>
          </w:p>
        </w:tc>
        <w:tc>
          <w:tcPr>
            <w:tcW w:w="1701" w:type="dxa"/>
            <w:vAlign w:val="center"/>
          </w:tcPr>
          <w:p w:rsidR="00803E21" w:rsidRDefault="00264FF9">
            <w:pPr>
              <w:jc w:val="right"/>
            </w:pPr>
            <w:r>
              <w:rPr>
                <w:color w:val="000000"/>
                <w:sz w:val="24"/>
              </w:rPr>
              <w:t>9.34</w:t>
            </w:r>
          </w:p>
        </w:tc>
      </w:tr>
      <w:tr w:rsidR="00803E21">
        <w:tc>
          <w:tcPr>
            <w:tcW w:w="1320" w:type="dxa"/>
            <w:vAlign w:val="center"/>
          </w:tcPr>
          <w:p w:rsidR="00803E21" w:rsidRDefault="00264FF9">
            <w:pPr>
              <w:jc w:val="center"/>
            </w:pPr>
            <w:r>
              <w:rPr>
                <w:color w:val="000000"/>
                <w:sz w:val="24"/>
              </w:rPr>
              <w:t>2</w:t>
            </w:r>
          </w:p>
        </w:tc>
        <w:tc>
          <w:tcPr>
            <w:tcW w:w="1382" w:type="dxa"/>
            <w:vAlign w:val="center"/>
          </w:tcPr>
          <w:p w:rsidR="00803E21" w:rsidRDefault="00264FF9">
            <w:pPr>
              <w:jc w:val="center"/>
            </w:pPr>
            <w:r>
              <w:rPr>
                <w:color w:val="000000"/>
                <w:sz w:val="24"/>
              </w:rPr>
              <w:t>101761002</w:t>
            </w:r>
          </w:p>
        </w:tc>
        <w:tc>
          <w:tcPr>
            <w:tcW w:w="1353" w:type="dxa"/>
            <w:vAlign w:val="center"/>
          </w:tcPr>
          <w:p w:rsidR="00803E21" w:rsidRDefault="00264FF9">
            <w:pPr>
              <w:jc w:val="center"/>
            </w:pPr>
            <w:r>
              <w:rPr>
                <w:color w:val="000000"/>
                <w:sz w:val="24"/>
              </w:rPr>
              <w:t>17</w:t>
            </w:r>
            <w:r>
              <w:rPr>
                <w:color w:val="000000"/>
                <w:sz w:val="24"/>
              </w:rPr>
              <w:t>光大集团</w:t>
            </w:r>
            <w:r>
              <w:rPr>
                <w:color w:val="000000"/>
                <w:sz w:val="24"/>
              </w:rPr>
              <w:t>MTN001</w:t>
            </w:r>
          </w:p>
        </w:tc>
        <w:tc>
          <w:tcPr>
            <w:tcW w:w="1505" w:type="dxa"/>
            <w:vAlign w:val="center"/>
          </w:tcPr>
          <w:p w:rsidR="00803E21" w:rsidRDefault="00264FF9">
            <w:pPr>
              <w:jc w:val="right"/>
            </w:pPr>
            <w:r>
              <w:rPr>
                <w:color w:val="000000"/>
                <w:sz w:val="24"/>
              </w:rPr>
              <w:t>800,000</w:t>
            </w:r>
          </w:p>
        </w:tc>
        <w:tc>
          <w:tcPr>
            <w:tcW w:w="1737" w:type="dxa"/>
            <w:vAlign w:val="center"/>
          </w:tcPr>
          <w:p w:rsidR="00803E21" w:rsidRDefault="00264FF9">
            <w:pPr>
              <w:jc w:val="right"/>
            </w:pPr>
            <w:r>
              <w:rPr>
                <w:color w:val="000000"/>
                <w:sz w:val="24"/>
              </w:rPr>
              <w:t>79,232,000.00</w:t>
            </w:r>
          </w:p>
        </w:tc>
        <w:tc>
          <w:tcPr>
            <w:tcW w:w="1701" w:type="dxa"/>
            <w:vAlign w:val="center"/>
          </w:tcPr>
          <w:p w:rsidR="00803E21" w:rsidRDefault="00264FF9">
            <w:pPr>
              <w:jc w:val="right"/>
            </w:pPr>
            <w:r>
              <w:rPr>
                <w:color w:val="000000"/>
                <w:sz w:val="24"/>
              </w:rPr>
              <w:t>7.79</w:t>
            </w:r>
          </w:p>
        </w:tc>
      </w:tr>
      <w:tr w:rsidR="00803E21">
        <w:tc>
          <w:tcPr>
            <w:tcW w:w="1320" w:type="dxa"/>
            <w:vAlign w:val="center"/>
          </w:tcPr>
          <w:p w:rsidR="00803E21" w:rsidRDefault="00264FF9">
            <w:pPr>
              <w:jc w:val="center"/>
            </w:pPr>
            <w:r>
              <w:rPr>
                <w:color w:val="000000"/>
                <w:sz w:val="24"/>
              </w:rPr>
              <w:t>3</w:t>
            </w:r>
          </w:p>
        </w:tc>
        <w:tc>
          <w:tcPr>
            <w:tcW w:w="1382" w:type="dxa"/>
            <w:vAlign w:val="center"/>
          </w:tcPr>
          <w:p w:rsidR="00803E21" w:rsidRDefault="00264FF9">
            <w:pPr>
              <w:jc w:val="center"/>
            </w:pPr>
            <w:r>
              <w:rPr>
                <w:color w:val="000000"/>
                <w:sz w:val="24"/>
              </w:rPr>
              <w:t>101564026</w:t>
            </w:r>
          </w:p>
        </w:tc>
        <w:tc>
          <w:tcPr>
            <w:tcW w:w="1353" w:type="dxa"/>
            <w:vAlign w:val="center"/>
          </w:tcPr>
          <w:p w:rsidR="00803E21" w:rsidRDefault="00264FF9">
            <w:pPr>
              <w:jc w:val="center"/>
            </w:pPr>
            <w:r>
              <w:rPr>
                <w:color w:val="000000"/>
                <w:sz w:val="24"/>
              </w:rPr>
              <w:t>15</w:t>
            </w:r>
            <w:r>
              <w:rPr>
                <w:color w:val="000000"/>
                <w:sz w:val="24"/>
              </w:rPr>
              <w:t>赣水投</w:t>
            </w:r>
            <w:r>
              <w:rPr>
                <w:color w:val="000000"/>
                <w:sz w:val="24"/>
              </w:rPr>
              <w:t>MTN001</w:t>
            </w:r>
          </w:p>
        </w:tc>
        <w:tc>
          <w:tcPr>
            <w:tcW w:w="1505" w:type="dxa"/>
            <w:vAlign w:val="center"/>
          </w:tcPr>
          <w:p w:rsidR="00803E21" w:rsidRDefault="00264FF9">
            <w:pPr>
              <w:jc w:val="right"/>
            </w:pPr>
            <w:r>
              <w:rPr>
                <w:color w:val="000000"/>
                <w:sz w:val="24"/>
              </w:rPr>
              <w:t>600,000</w:t>
            </w:r>
          </w:p>
        </w:tc>
        <w:tc>
          <w:tcPr>
            <w:tcW w:w="1737" w:type="dxa"/>
            <w:vAlign w:val="center"/>
          </w:tcPr>
          <w:p w:rsidR="00803E21" w:rsidRDefault="00264FF9">
            <w:pPr>
              <w:jc w:val="right"/>
            </w:pPr>
            <w:r>
              <w:rPr>
                <w:color w:val="000000"/>
                <w:sz w:val="24"/>
              </w:rPr>
              <w:t>59,964,000.00</w:t>
            </w:r>
          </w:p>
        </w:tc>
        <w:tc>
          <w:tcPr>
            <w:tcW w:w="1701" w:type="dxa"/>
            <w:vAlign w:val="center"/>
          </w:tcPr>
          <w:p w:rsidR="00803E21" w:rsidRDefault="00264FF9">
            <w:pPr>
              <w:jc w:val="right"/>
            </w:pPr>
            <w:r>
              <w:rPr>
                <w:color w:val="000000"/>
                <w:sz w:val="24"/>
              </w:rPr>
              <w:t>5.89</w:t>
            </w:r>
          </w:p>
        </w:tc>
      </w:tr>
      <w:tr w:rsidR="00803E21">
        <w:tc>
          <w:tcPr>
            <w:tcW w:w="1320" w:type="dxa"/>
            <w:vAlign w:val="center"/>
          </w:tcPr>
          <w:p w:rsidR="00803E21" w:rsidRDefault="00264FF9">
            <w:pPr>
              <w:jc w:val="center"/>
            </w:pPr>
            <w:r>
              <w:rPr>
                <w:color w:val="000000"/>
                <w:sz w:val="24"/>
              </w:rPr>
              <w:t>4</w:t>
            </w:r>
          </w:p>
        </w:tc>
        <w:tc>
          <w:tcPr>
            <w:tcW w:w="1382" w:type="dxa"/>
            <w:vAlign w:val="center"/>
          </w:tcPr>
          <w:p w:rsidR="00803E21" w:rsidRDefault="00264FF9">
            <w:pPr>
              <w:jc w:val="center"/>
            </w:pPr>
            <w:r>
              <w:rPr>
                <w:color w:val="000000"/>
                <w:sz w:val="24"/>
              </w:rPr>
              <w:t>1382162</w:t>
            </w:r>
          </w:p>
        </w:tc>
        <w:tc>
          <w:tcPr>
            <w:tcW w:w="1353" w:type="dxa"/>
            <w:vAlign w:val="center"/>
          </w:tcPr>
          <w:p w:rsidR="00803E21" w:rsidRDefault="00264FF9">
            <w:pPr>
              <w:jc w:val="center"/>
            </w:pPr>
            <w:r>
              <w:rPr>
                <w:color w:val="000000"/>
                <w:sz w:val="24"/>
              </w:rPr>
              <w:t>13</w:t>
            </w:r>
            <w:r>
              <w:rPr>
                <w:color w:val="000000"/>
                <w:sz w:val="24"/>
              </w:rPr>
              <w:t>粤航运</w:t>
            </w:r>
            <w:r>
              <w:rPr>
                <w:color w:val="000000"/>
                <w:sz w:val="24"/>
              </w:rPr>
              <w:t>MTN1</w:t>
            </w:r>
          </w:p>
        </w:tc>
        <w:tc>
          <w:tcPr>
            <w:tcW w:w="1505" w:type="dxa"/>
            <w:vAlign w:val="center"/>
          </w:tcPr>
          <w:p w:rsidR="00803E21" w:rsidRDefault="00264FF9">
            <w:pPr>
              <w:jc w:val="right"/>
            </w:pPr>
            <w:r>
              <w:rPr>
                <w:color w:val="000000"/>
                <w:sz w:val="24"/>
              </w:rPr>
              <w:t>500,000</w:t>
            </w:r>
          </w:p>
        </w:tc>
        <w:tc>
          <w:tcPr>
            <w:tcW w:w="1737" w:type="dxa"/>
            <w:vAlign w:val="center"/>
          </w:tcPr>
          <w:p w:rsidR="00803E21" w:rsidRDefault="00264FF9">
            <w:pPr>
              <w:jc w:val="right"/>
            </w:pPr>
            <w:r>
              <w:rPr>
                <w:color w:val="000000"/>
                <w:sz w:val="24"/>
              </w:rPr>
              <w:t>50,375,000.00</w:t>
            </w:r>
          </w:p>
        </w:tc>
        <w:tc>
          <w:tcPr>
            <w:tcW w:w="1701" w:type="dxa"/>
            <w:vAlign w:val="center"/>
          </w:tcPr>
          <w:p w:rsidR="00803E21" w:rsidRDefault="00264FF9">
            <w:pPr>
              <w:jc w:val="right"/>
            </w:pPr>
            <w:r>
              <w:rPr>
                <w:color w:val="000000"/>
                <w:sz w:val="24"/>
              </w:rPr>
              <w:t>4.95</w:t>
            </w:r>
          </w:p>
        </w:tc>
      </w:tr>
      <w:tr w:rsidR="00803E21">
        <w:tc>
          <w:tcPr>
            <w:tcW w:w="1320" w:type="dxa"/>
            <w:vAlign w:val="center"/>
          </w:tcPr>
          <w:p w:rsidR="00803E21" w:rsidRDefault="00264FF9">
            <w:pPr>
              <w:jc w:val="center"/>
            </w:pPr>
            <w:r>
              <w:rPr>
                <w:color w:val="000000"/>
                <w:sz w:val="24"/>
              </w:rPr>
              <w:t>5</w:t>
            </w:r>
          </w:p>
        </w:tc>
        <w:tc>
          <w:tcPr>
            <w:tcW w:w="1382" w:type="dxa"/>
            <w:vAlign w:val="center"/>
          </w:tcPr>
          <w:p w:rsidR="00803E21" w:rsidRDefault="00264FF9">
            <w:pPr>
              <w:jc w:val="center"/>
            </w:pPr>
            <w:r>
              <w:rPr>
                <w:color w:val="000000"/>
                <w:sz w:val="24"/>
              </w:rPr>
              <w:t>150201</w:t>
            </w:r>
          </w:p>
        </w:tc>
        <w:tc>
          <w:tcPr>
            <w:tcW w:w="1353" w:type="dxa"/>
            <w:vAlign w:val="center"/>
          </w:tcPr>
          <w:p w:rsidR="00803E21" w:rsidRDefault="00264FF9">
            <w:pPr>
              <w:jc w:val="center"/>
            </w:pPr>
            <w:r>
              <w:rPr>
                <w:color w:val="000000"/>
                <w:sz w:val="24"/>
              </w:rPr>
              <w:t>15</w:t>
            </w:r>
            <w:r>
              <w:rPr>
                <w:color w:val="000000"/>
                <w:sz w:val="24"/>
              </w:rPr>
              <w:t>国开</w:t>
            </w:r>
            <w:r>
              <w:rPr>
                <w:color w:val="000000"/>
                <w:sz w:val="24"/>
              </w:rPr>
              <w:t>01</w:t>
            </w:r>
          </w:p>
        </w:tc>
        <w:tc>
          <w:tcPr>
            <w:tcW w:w="1505" w:type="dxa"/>
            <w:vAlign w:val="center"/>
          </w:tcPr>
          <w:p w:rsidR="00803E21" w:rsidRDefault="00264FF9">
            <w:pPr>
              <w:jc w:val="right"/>
            </w:pPr>
            <w:r>
              <w:rPr>
                <w:color w:val="000000"/>
                <w:sz w:val="24"/>
              </w:rPr>
              <w:t>500,000</w:t>
            </w:r>
          </w:p>
        </w:tc>
        <w:tc>
          <w:tcPr>
            <w:tcW w:w="1737" w:type="dxa"/>
            <w:vAlign w:val="center"/>
          </w:tcPr>
          <w:p w:rsidR="00803E21" w:rsidRDefault="00264FF9">
            <w:pPr>
              <w:jc w:val="right"/>
            </w:pPr>
            <w:r>
              <w:rPr>
                <w:color w:val="000000"/>
                <w:sz w:val="24"/>
              </w:rPr>
              <w:t>49,995,000.00</w:t>
            </w:r>
          </w:p>
        </w:tc>
        <w:tc>
          <w:tcPr>
            <w:tcW w:w="1701" w:type="dxa"/>
            <w:vAlign w:val="center"/>
          </w:tcPr>
          <w:p w:rsidR="00803E21" w:rsidRDefault="00264FF9">
            <w:pPr>
              <w:jc w:val="right"/>
            </w:pPr>
            <w:r>
              <w:rPr>
                <w:color w:val="000000"/>
                <w:sz w:val="24"/>
              </w:rPr>
              <w:t>4.91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25,433,053.06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25,433,053.06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交银裕盈纯债债券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9,229,896.69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8,589.55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交银裕盈纯债债券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149.80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13,331.90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197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5,060,112.56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21,921.45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178.92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1,180.19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8.85%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1,359.11</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交银裕盈纯债债券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交银裕盈纯债债券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w:t>
            </w:r>
            <w:r w:rsidRPr="0028548E">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lastRenderedPageBreak/>
              <w:t>交银裕盈纯债债券</w:t>
            </w:r>
            <w:r w:rsidRPr="007D35F8">
              <w:rPr>
                <w:rFonts w:hint="eastAsia"/>
                <w:color w:val="000000"/>
                <w:kern w:val="0"/>
                <w:sz w:val="24"/>
              </w:rPr>
              <w:lastRenderedPageBreak/>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lastRenderedPageBreak/>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交银裕盈纯债债券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交银裕盈纯债债券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交银裕盈纯债债券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11</w:t>
            </w:r>
            <w:r w:rsidRPr="009440E4">
              <w:rPr>
                <w:sz w:val="24"/>
              </w:rPr>
              <w:t>月</w:t>
            </w:r>
            <w:r w:rsidRPr="009440E4">
              <w:rPr>
                <w:sz w:val="24"/>
              </w:rPr>
              <w:t>4</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200,210,606.41</w:t>
            </w:r>
          </w:p>
        </w:tc>
        <w:tc>
          <w:tcPr>
            <w:tcW w:w="1615" w:type="pct"/>
            <w:vAlign w:val="center"/>
          </w:tcPr>
          <w:p w:rsidR="00703495" w:rsidRPr="009440E4" w:rsidRDefault="00703495" w:rsidP="009440E4">
            <w:pPr>
              <w:spacing w:before="29" w:line="288" w:lineRule="auto"/>
              <w:jc w:val="center"/>
              <w:rPr>
                <w:sz w:val="24"/>
              </w:rPr>
            </w:pPr>
            <w:r w:rsidRPr="009440E4">
              <w:rPr>
                <w:sz w:val="24"/>
              </w:rPr>
              <w:t>15,647.32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200,210,606.41</w:t>
            </w:r>
          </w:p>
        </w:tc>
        <w:tc>
          <w:tcPr>
            <w:tcW w:w="1615" w:type="pct"/>
            <w:vAlign w:val="bottom"/>
          </w:tcPr>
          <w:p w:rsidR="00703495" w:rsidRPr="009440E4" w:rsidRDefault="00703495" w:rsidP="009440E4">
            <w:pPr>
              <w:spacing w:before="29" w:line="288" w:lineRule="auto"/>
              <w:jc w:val="center"/>
              <w:rPr>
                <w:sz w:val="24"/>
              </w:rPr>
            </w:pPr>
            <w:r w:rsidRPr="009440E4">
              <w:rPr>
                <w:sz w:val="24"/>
              </w:rPr>
              <w:t>15,647.32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796,821,804.88</w:t>
            </w:r>
          </w:p>
        </w:tc>
        <w:tc>
          <w:tcPr>
            <w:tcW w:w="1615" w:type="pct"/>
            <w:vAlign w:val="bottom"/>
          </w:tcPr>
          <w:p w:rsidR="00703495" w:rsidRPr="009440E4" w:rsidRDefault="00703495" w:rsidP="009440E4">
            <w:pPr>
              <w:spacing w:before="29" w:line="288" w:lineRule="auto"/>
              <w:jc w:val="center"/>
              <w:rPr>
                <w:sz w:val="24"/>
              </w:rPr>
            </w:pPr>
            <w:r w:rsidRPr="009440E4">
              <w:rPr>
                <w:sz w:val="24"/>
              </w:rPr>
              <w:t>1,939.66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203,568.75</w:t>
            </w:r>
          </w:p>
        </w:tc>
        <w:tc>
          <w:tcPr>
            <w:tcW w:w="1615" w:type="pct"/>
            <w:vAlign w:val="bottom"/>
          </w:tcPr>
          <w:p w:rsidR="00703495" w:rsidRPr="009440E4" w:rsidRDefault="00703495" w:rsidP="009440E4">
            <w:pPr>
              <w:spacing w:before="29" w:line="288" w:lineRule="auto"/>
              <w:jc w:val="center"/>
              <w:rPr>
                <w:sz w:val="24"/>
              </w:rPr>
            </w:pPr>
            <w:r w:rsidRPr="009440E4">
              <w:rPr>
                <w:sz w:val="24"/>
              </w:rPr>
              <w:t>4,255.08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996,828,842.54</w:t>
            </w:r>
          </w:p>
        </w:tc>
        <w:tc>
          <w:tcPr>
            <w:tcW w:w="1615" w:type="pct"/>
            <w:vAlign w:val="center"/>
          </w:tcPr>
          <w:p w:rsidR="00703495" w:rsidRPr="009440E4" w:rsidRDefault="00703495" w:rsidP="009440E4">
            <w:pPr>
              <w:spacing w:before="29" w:line="288" w:lineRule="auto"/>
              <w:jc w:val="center"/>
              <w:rPr>
                <w:sz w:val="24"/>
              </w:rPr>
            </w:pPr>
            <w:r w:rsidRPr="009440E4">
              <w:rPr>
                <w:sz w:val="24"/>
              </w:rPr>
              <w:t>13,331.90</w:t>
            </w:r>
          </w:p>
        </w:tc>
      </w:tr>
    </w:tbl>
    <w:p w:rsidR="00803E21" w:rsidRDefault="00264F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803E21" w:rsidRDefault="00264FF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66,000.00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803E21" w:rsidRDefault="00264FF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03E21" w:rsidRDefault="00264FF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03E21" w:rsidRDefault="00264FF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803E21">
        <w:tc>
          <w:tcPr>
            <w:tcW w:w="1559" w:type="dxa"/>
            <w:vAlign w:val="center"/>
          </w:tcPr>
          <w:p w:rsidR="00803E21" w:rsidRDefault="00264FF9">
            <w:pPr>
              <w:jc w:val="left"/>
            </w:pPr>
            <w:r>
              <w:rPr>
                <w:color w:val="000000"/>
                <w:szCs w:val="21"/>
              </w:rPr>
              <w:t>长江证券股份有限公司</w:t>
            </w:r>
          </w:p>
        </w:tc>
        <w:tc>
          <w:tcPr>
            <w:tcW w:w="779" w:type="dxa"/>
            <w:vAlign w:val="center"/>
          </w:tcPr>
          <w:p w:rsidR="00803E21" w:rsidRDefault="00264FF9">
            <w:pPr>
              <w:jc w:val="right"/>
            </w:pPr>
            <w:r>
              <w:rPr>
                <w:color w:val="000000"/>
                <w:szCs w:val="21"/>
              </w:rPr>
              <w:t>2</w:t>
            </w:r>
          </w:p>
        </w:tc>
        <w:tc>
          <w:tcPr>
            <w:tcW w:w="1800" w:type="dxa"/>
            <w:vAlign w:val="center"/>
          </w:tcPr>
          <w:p w:rsidR="00803E21" w:rsidRDefault="00264FF9">
            <w:pPr>
              <w:jc w:val="right"/>
            </w:pPr>
            <w:r>
              <w:rPr>
                <w:color w:val="000000"/>
                <w:szCs w:val="21"/>
              </w:rPr>
              <w:t>-</w:t>
            </w:r>
          </w:p>
        </w:tc>
        <w:tc>
          <w:tcPr>
            <w:tcW w:w="1080" w:type="dxa"/>
            <w:vAlign w:val="center"/>
          </w:tcPr>
          <w:p w:rsidR="00803E21" w:rsidRDefault="00264FF9">
            <w:pPr>
              <w:jc w:val="right"/>
            </w:pPr>
            <w:r>
              <w:rPr>
                <w:color w:val="000000"/>
                <w:szCs w:val="21"/>
              </w:rPr>
              <w:t>-</w:t>
            </w:r>
          </w:p>
        </w:tc>
        <w:tc>
          <w:tcPr>
            <w:tcW w:w="1620" w:type="dxa"/>
            <w:vAlign w:val="center"/>
          </w:tcPr>
          <w:p w:rsidR="00803E21" w:rsidRDefault="00264FF9">
            <w:pPr>
              <w:jc w:val="right"/>
            </w:pPr>
            <w:r>
              <w:rPr>
                <w:color w:val="000000"/>
                <w:szCs w:val="21"/>
              </w:rPr>
              <w:t>-</w:t>
            </w:r>
          </w:p>
        </w:tc>
        <w:tc>
          <w:tcPr>
            <w:tcW w:w="1080" w:type="dxa"/>
            <w:vAlign w:val="center"/>
          </w:tcPr>
          <w:p w:rsidR="00803E21" w:rsidRDefault="00264FF9">
            <w:pPr>
              <w:jc w:val="right"/>
            </w:pPr>
            <w:r>
              <w:rPr>
                <w:color w:val="000000"/>
                <w:szCs w:val="21"/>
              </w:rPr>
              <w:t>-</w:t>
            </w:r>
          </w:p>
        </w:tc>
        <w:tc>
          <w:tcPr>
            <w:tcW w:w="1080" w:type="dxa"/>
            <w:vAlign w:val="center"/>
          </w:tcPr>
          <w:p w:rsidR="00803E21" w:rsidRDefault="00264FF9">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803E21">
        <w:tc>
          <w:tcPr>
            <w:tcW w:w="1559" w:type="dxa"/>
            <w:vAlign w:val="center"/>
          </w:tcPr>
          <w:p w:rsidR="00803E21" w:rsidRDefault="00264FF9">
            <w:pPr>
              <w:jc w:val="left"/>
            </w:pPr>
            <w:r>
              <w:rPr>
                <w:szCs w:val="21"/>
              </w:rPr>
              <w:t>长江证券股份</w:t>
            </w:r>
            <w:r>
              <w:rPr>
                <w:szCs w:val="21"/>
              </w:rPr>
              <w:lastRenderedPageBreak/>
              <w:t>有限公司</w:t>
            </w:r>
          </w:p>
        </w:tc>
        <w:tc>
          <w:tcPr>
            <w:tcW w:w="1319" w:type="dxa"/>
            <w:vAlign w:val="center"/>
          </w:tcPr>
          <w:p w:rsidR="00803E21" w:rsidRDefault="00264FF9">
            <w:pPr>
              <w:jc w:val="right"/>
            </w:pPr>
            <w:r>
              <w:rPr>
                <w:szCs w:val="21"/>
              </w:rPr>
              <w:lastRenderedPageBreak/>
              <w:t>-</w:t>
            </w:r>
          </w:p>
        </w:tc>
        <w:tc>
          <w:tcPr>
            <w:tcW w:w="1080" w:type="dxa"/>
            <w:vAlign w:val="center"/>
          </w:tcPr>
          <w:p w:rsidR="00803E21" w:rsidRDefault="00264FF9">
            <w:pPr>
              <w:jc w:val="right"/>
            </w:pPr>
            <w:r>
              <w:rPr>
                <w:szCs w:val="21"/>
              </w:rPr>
              <w:t>-</w:t>
            </w:r>
          </w:p>
        </w:tc>
        <w:tc>
          <w:tcPr>
            <w:tcW w:w="1080" w:type="dxa"/>
            <w:vAlign w:val="center"/>
          </w:tcPr>
          <w:p w:rsidR="00803E21" w:rsidRDefault="00264FF9">
            <w:pPr>
              <w:jc w:val="right"/>
            </w:pPr>
            <w:r>
              <w:rPr>
                <w:szCs w:val="21"/>
              </w:rPr>
              <w:t>489,000,0</w:t>
            </w:r>
            <w:r>
              <w:rPr>
                <w:szCs w:val="21"/>
              </w:rPr>
              <w:lastRenderedPageBreak/>
              <w:t>00.00</w:t>
            </w:r>
          </w:p>
        </w:tc>
        <w:tc>
          <w:tcPr>
            <w:tcW w:w="1260" w:type="dxa"/>
            <w:vAlign w:val="center"/>
          </w:tcPr>
          <w:p w:rsidR="00803E21" w:rsidRDefault="00264FF9">
            <w:pPr>
              <w:jc w:val="right"/>
            </w:pPr>
            <w:r>
              <w:rPr>
                <w:szCs w:val="21"/>
              </w:rPr>
              <w:lastRenderedPageBreak/>
              <w:t>100.00%</w:t>
            </w:r>
          </w:p>
        </w:tc>
        <w:tc>
          <w:tcPr>
            <w:tcW w:w="1260" w:type="dxa"/>
            <w:vAlign w:val="center"/>
          </w:tcPr>
          <w:p w:rsidR="00803E21" w:rsidRDefault="00264FF9">
            <w:pPr>
              <w:jc w:val="right"/>
            </w:pPr>
            <w:r>
              <w:rPr>
                <w:szCs w:val="21"/>
              </w:rPr>
              <w:t>-</w:t>
            </w:r>
          </w:p>
        </w:tc>
        <w:tc>
          <w:tcPr>
            <w:tcW w:w="1440" w:type="dxa"/>
            <w:vAlign w:val="center"/>
          </w:tcPr>
          <w:p w:rsidR="00803E21" w:rsidRDefault="00264FF9">
            <w:pPr>
              <w:jc w:val="right"/>
            </w:pPr>
            <w:r>
              <w:rPr>
                <w:szCs w:val="21"/>
              </w:rPr>
              <w:t>-</w:t>
            </w:r>
          </w:p>
        </w:tc>
      </w:tr>
    </w:tbl>
    <w:p w:rsidR="00803E21" w:rsidRDefault="00264FF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03E21" w:rsidRDefault="00264FF9">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B24BE5" w:rsidRDefault="00A25C9D" w:rsidP="00A25C9D">
      <w:pPr>
        <w:pStyle w:val="1"/>
        <w:keepNext/>
        <w:keepLines/>
        <w:widowControl w:val="0"/>
        <w:spacing w:beforeLines="100" w:before="312" w:afterLines="100" w:after="312" w:line="360" w:lineRule="auto"/>
        <w:jc w:val="center"/>
        <w:rPr>
          <w:rFonts w:eastAsiaTheme="minorEastAsia"/>
          <w:b/>
          <w:bCs/>
          <w:szCs w:val="21"/>
          <w:lang w:val="en-US"/>
        </w:rPr>
      </w:pPr>
      <w:bookmarkStart w:id="97" w:name="_Toc374532345"/>
      <w:r w:rsidRPr="00B24BE5">
        <w:rPr>
          <w:rFonts w:eastAsiaTheme="minorEastAsia"/>
          <w:b/>
          <w:bCs/>
          <w:szCs w:val="21"/>
          <w:lang w:val="en-US"/>
        </w:rPr>
        <w:t xml:space="preserve">12  </w:t>
      </w:r>
      <w:r w:rsidRPr="00B24BE5">
        <w:rPr>
          <w:rFonts w:eastAsiaTheme="minorEastAsia"/>
          <w:b/>
          <w:bCs/>
          <w:szCs w:val="21"/>
          <w:lang w:val="en-US"/>
        </w:rPr>
        <w:t>影响投资者决策的其他重要信息</w:t>
      </w:r>
      <w:bookmarkEnd w:id="97"/>
    </w:p>
    <w:p w:rsidR="00A25C9D" w:rsidRPr="00B24BE5" w:rsidRDefault="00A25C9D" w:rsidP="00A25C9D">
      <w:pPr>
        <w:autoSpaceDE w:val="0"/>
        <w:autoSpaceDN w:val="0"/>
        <w:adjustRightInd w:val="0"/>
        <w:spacing w:line="360" w:lineRule="auto"/>
        <w:jc w:val="left"/>
        <w:rPr>
          <w:b/>
          <w:bCs/>
          <w:color w:val="000000"/>
          <w:kern w:val="0"/>
          <w:sz w:val="24"/>
          <w:szCs w:val="21"/>
        </w:rPr>
      </w:pPr>
      <w:r w:rsidRPr="00B24BE5">
        <w:rPr>
          <w:b/>
          <w:bCs/>
          <w:color w:val="000000"/>
          <w:kern w:val="0"/>
          <w:sz w:val="24"/>
          <w:szCs w:val="21"/>
        </w:rPr>
        <w:t xml:space="preserve">12.1 </w:t>
      </w:r>
      <w:r w:rsidRPr="00B24BE5">
        <w:rPr>
          <w:b/>
          <w:bCs/>
          <w:color w:val="000000"/>
          <w:kern w:val="0"/>
          <w:sz w:val="24"/>
          <w:szCs w:val="21"/>
        </w:rPr>
        <w:t>报告期内单一投资者持有基金份额比例达到或超过</w:t>
      </w:r>
      <w:r w:rsidRPr="00B24BE5">
        <w:rPr>
          <w:b/>
          <w:bCs/>
          <w:color w:val="000000"/>
          <w:kern w:val="0"/>
          <w:sz w:val="24"/>
          <w:szCs w:val="21"/>
        </w:rPr>
        <w:t>20%</w:t>
      </w:r>
      <w:r w:rsidRPr="00B24BE5">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B24BE5" w:rsidTr="00C349C2">
        <w:tc>
          <w:tcPr>
            <w:tcW w:w="993" w:type="dxa"/>
            <w:vMerge w:val="restart"/>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投资者类别</w:t>
            </w:r>
            <w:r w:rsidRPr="00B24BE5">
              <w:rPr>
                <w:color w:val="000000"/>
                <w:kern w:val="0"/>
                <w:sz w:val="24"/>
                <w:szCs w:val="21"/>
              </w:rPr>
              <w:t xml:space="preserve">  </w:t>
            </w:r>
          </w:p>
        </w:tc>
        <w:tc>
          <w:tcPr>
            <w:tcW w:w="5670" w:type="dxa"/>
            <w:gridSpan w:val="5"/>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报告期内持有基金份额变化情况</w:t>
            </w:r>
          </w:p>
        </w:tc>
        <w:tc>
          <w:tcPr>
            <w:tcW w:w="2549" w:type="dxa"/>
            <w:gridSpan w:val="2"/>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报告期末持有基金情况</w:t>
            </w:r>
          </w:p>
        </w:tc>
      </w:tr>
      <w:tr w:rsidR="00A25C9D" w:rsidRPr="00B24BE5" w:rsidTr="00C349C2">
        <w:tc>
          <w:tcPr>
            <w:tcW w:w="993" w:type="dxa"/>
            <w:vMerge/>
            <w:vAlign w:val="center"/>
          </w:tcPr>
          <w:p w:rsidR="00A25C9D" w:rsidRPr="00B24BE5" w:rsidRDefault="00A25C9D" w:rsidP="00C349C2">
            <w:pPr>
              <w:autoSpaceDE w:val="0"/>
              <w:autoSpaceDN w:val="0"/>
              <w:adjustRightInd w:val="0"/>
              <w:jc w:val="center"/>
              <w:rPr>
                <w:b/>
                <w:bCs/>
                <w:color w:val="000000"/>
                <w:kern w:val="0"/>
                <w:sz w:val="24"/>
                <w:szCs w:val="21"/>
              </w:rPr>
            </w:pPr>
          </w:p>
        </w:tc>
        <w:tc>
          <w:tcPr>
            <w:tcW w:w="992" w:type="dxa"/>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序号</w:t>
            </w:r>
          </w:p>
        </w:tc>
        <w:tc>
          <w:tcPr>
            <w:tcW w:w="1843" w:type="dxa"/>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持有基金份额比例达到或者超过</w:t>
            </w:r>
            <w:r w:rsidRPr="00B24BE5">
              <w:rPr>
                <w:color w:val="000000"/>
                <w:kern w:val="0"/>
                <w:sz w:val="24"/>
                <w:szCs w:val="21"/>
              </w:rPr>
              <w:t>20%</w:t>
            </w:r>
            <w:r w:rsidRPr="00B24BE5">
              <w:rPr>
                <w:color w:val="000000"/>
                <w:kern w:val="0"/>
                <w:sz w:val="24"/>
                <w:szCs w:val="21"/>
              </w:rPr>
              <w:t>的时间区间</w:t>
            </w:r>
          </w:p>
        </w:tc>
        <w:tc>
          <w:tcPr>
            <w:tcW w:w="851" w:type="dxa"/>
            <w:vAlign w:val="center"/>
          </w:tcPr>
          <w:p w:rsidR="00A25C9D" w:rsidRPr="00B24BE5" w:rsidRDefault="00A25C9D" w:rsidP="00C349C2">
            <w:pPr>
              <w:widowControl/>
              <w:jc w:val="center"/>
              <w:rPr>
                <w:b/>
                <w:bCs/>
                <w:color w:val="000000"/>
                <w:kern w:val="0"/>
                <w:sz w:val="24"/>
                <w:szCs w:val="21"/>
              </w:rPr>
            </w:pPr>
            <w:r w:rsidRPr="00B24BE5">
              <w:rPr>
                <w:color w:val="000000"/>
                <w:kern w:val="0"/>
                <w:sz w:val="24"/>
                <w:szCs w:val="21"/>
              </w:rPr>
              <w:t>期初份额</w:t>
            </w:r>
          </w:p>
        </w:tc>
        <w:tc>
          <w:tcPr>
            <w:tcW w:w="850" w:type="dxa"/>
            <w:vAlign w:val="center"/>
          </w:tcPr>
          <w:p w:rsidR="00A25C9D" w:rsidRPr="00B24BE5" w:rsidRDefault="00A25C9D" w:rsidP="00C349C2">
            <w:pPr>
              <w:widowControl/>
              <w:jc w:val="center"/>
              <w:rPr>
                <w:b/>
                <w:bCs/>
                <w:color w:val="000000"/>
                <w:kern w:val="0"/>
                <w:sz w:val="24"/>
                <w:szCs w:val="21"/>
              </w:rPr>
            </w:pPr>
            <w:r w:rsidRPr="00B24BE5">
              <w:rPr>
                <w:color w:val="000000"/>
                <w:kern w:val="0"/>
                <w:sz w:val="24"/>
                <w:szCs w:val="21"/>
              </w:rPr>
              <w:t>申购份额</w:t>
            </w:r>
          </w:p>
        </w:tc>
        <w:tc>
          <w:tcPr>
            <w:tcW w:w="1134" w:type="dxa"/>
            <w:vAlign w:val="center"/>
          </w:tcPr>
          <w:p w:rsidR="00A25C9D" w:rsidRPr="00B24BE5" w:rsidRDefault="00A25C9D" w:rsidP="00C349C2">
            <w:pPr>
              <w:widowControl/>
              <w:jc w:val="center"/>
              <w:rPr>
                <w:b/>
                <w:bCs/>
                <w:color w:val="000000"/>
                <w:kern w:val="0"/>
                <w:sz w:val="24"/>
                <w:szCs w:val="21"/>
              </w:rPr>
            </w:pPr>
            <w:r w:rsidRPr="00B24BE5">
              <w:rPr>
                <w:color w:val="000000"/>
                <w:kern w:val="0"/>
                <w:sz w:val="24"/>
                <w:szCs w:val="21"/>
              </w:rPr>
              <w:t>赎回份额</w:t>
            </w:r>
          </w:p>
        </w:tc>
        <w:tc>
          <w:tcPr>
            <w:tcW w:w="1419" w:type="dxa"/>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持有份额</w:t>
            </w:r>
          </w:p>
        </w:tc>
        <w:tc>
          <w:tcPr>
            <w:tcW w:w="1130" w:type="dxa"/>
            <w:vAlign w:val="center"/>
          </w:tcPr>
          <w:p w:rsidR="00A25C9D" w:rsidRPr="00B24BE5" w:rsidRDefault="00A25C9D" w:rsidP="00C349C2">
            <w:pPr>
              <w:autoSpaceDE w:val="0"/>
              <w:autoSpaceDN w:val="0"/>
              <w:adjustRightInd w:val="0"/>
              <w:jc w:val="center"/>
              <w:rPr>
                <w:b/>
                <w:bCs/>
                <w:color w:val="000000"/>
                <w:kern w:val="0"/>
                <w:sz w:val="24"/>
                <w:szCs w:val="21"/>
              </w:rPr>
            </w:pPr>
            <w:r w:rsidRPr="00B24BE5">
              <w:rPr>
                <w:color w:val="000000"/>
                <w:kern w:val="0"/>
                <w:sz w:val="24"/>
                <w:szCs w:val="21"/>
              </w:rPr>
              <w:t>份额占比</w:t>
            </w:r>
          </w:p>
        </w:tc>
      </w:tr>
      <w:tr w:rsidR="00803E21" w:rsidRPr="00B24BE5">
        <w:tc>
          <w:tcPr>
            <w:tcW w:w="993" w:type="dxa"/>
            <w:vMerge w:val="restart"/>
          </w:tcPr>
          <w:p w:rsidR="00803E21" w:rsidRPr="00B24BE5" w:rsidRDefault="00803E21">
            <w:pPr>
              <w:rPr>
                <w:sz w:val="24"/>
              </w:rPr>
            </w:pPr>
          </w:p>
          <w:p w:rsidR="00803E21" w:rsidRPr="00B24BE5" w:rsidRDefault="00264FF9">
            <w:pPr>
              <w:rPr>
                <w:sz w:val="24"/>
              </w:rPr>
            </w:pPr>
            <w:r w:rsidRPr="00B24BE5">
              <w:rPr>
                <w:bCs/>
                <w:color w:val="000000"/>
                <w:kern w:val="0"/>
                <w:sz w:val="24"/>
                <w:szCs w:val="21"/>
              </w:rPr>
              <w:t>机构</w:t>
            </w:r>
          </w:p>
        </w:tc>
        <w:tc>
          <w:tcPr>
            <w:tcW w:w="992" w:type="dxa"/>
            <w:vAlign w:val="center"/>
          </w:tcPr>
          <w:p w:rsidR="00803E21" w:rsidRPr="00B24BE5" w:rsidRDefault="00264FF9">
            <w:pPr>
              <w:jc w:val="center"/>
              <w:rPr>
                <w:sz w:val="24"/>
              </w:rPr>
            </w:pPr>
            <w:r w:rsidRPr="00B24BE5">
              <w:rPr>
                <w:color w:val="000000"/>
                <w:kern w:val="0"/>
                <w:sz w:val="24"/>
                <w:szCs w:val="21"/>
              </w:rPr>
              <w:t>1</w:t>
            </w:r>
          </w:p>
        </w:tc>
        <w:tc>
          <w:tcPr>
            <w:tcW w:w="1843" w:type="dxa"/>
            <w:vAlign w:val="center"/>
          </w:tcPr>
          <w:p w:rsidR="00803E21" w:rsidRPr="00B24BE5" w:rsidRDefault="00264FF9">
            <w:pPr>
              <w:jc w:val="center"/>
              <w:rPr>
                <w:sz w:val="24"/>
              </w:rPr>
            </w:pPr>
            <w:r w:rsidRPr="00B24BE5">
              <w:rPr>
                <w:color w:val="000000"/>
                <w:kern w:val="0"/>
                <w:sz w:val="24"/>
                <w:szCs w:val="21"/>
              </w:rPr>
              <w:t>2017/1/1-2017/12/31</w:t>
            </w:r>
          </w:p>
        </w:tc>
        <w:tc>
          <w:tcPr>
            <w:tcW w:w="851" w:type="dxa"/>
            <w:vAlign w:val="center"/>
          </w:tcPr>
          <w:p w:rsidR="00803E21" w:rsidRPr="00B24BE5" w:rsidRDefault="00264FF9">
            <w:pPr>
              <w:jc w:val="center"/>
              <w:rPr>
                <w:sz w:val="24"/>
              </w:rPr>
            </w:pPr>
            <w:r w:rsidRPr="00B24BE5">
              <w:rPr>
                <w:color w:val="000000"/>
                <w:kern w:val="0"/>
                <w:sz w:val="24"/>
                <w:szCs w:val="21"/>
              </w:rPr>
              <w:t>200,008,500.00</w:t>
            </w:r>
          </w:p>
        </w:tc>
        <w:tc>
          <w:tcPr>
            <w:tcW w:w="850" w:type="dxa"/>
            <w:vAlign w:val="center"/>
          </w:tcPr>
          <w:p w:rsidR="00803E21" w:rsidRPr="00B24BE5" w:rsidRDefault="00264FF9">
            <w:pPr>
              <w:jc w:val="center"/>
              <w:rPr>
                <w:sz w:val="24"/>
              </w:rPr>
            </w:pPr>
            <w:r w:rsidRPr="00B24BE5">
              <w:rPr>
                <w:color w:val="000000"/>
                <w:kern w:val="0"/>
                <w:sz w:val="24"/>
                <w:szCs w:val="21"/>
              </w:rPr>
              <w:t>796,811,752.99</w:t>
            </w:r>
          </w:p>
        </w:tc>
        <w:tc>
          <w:tcPr>
            <w:tcW w:w="1134" w:type="dxa"/>
            <w:vAlign w:val="center"/>
          </w:tcPr>
          <w:p w:rsidR="00803E21" w:rsidRPr="00B24BE5" w:rsidRDefault="00264FF9">
            <w:pPr>
              <w:jc w:val="center"/>
              <w:rPr>
                <w:sz w:val="24"/>
              </w:rPr>
            </w:pPr>
            <w:r w:rsidRPr="00B24BE5">
              <w:rPr>
                <w:color w:val="000000"/>
                <w:kern w:val="0"/>
                <w:sz w:val="24"/>
                <w:szCs w:val="21"/>
              </w:rPr>
              <w:t>-</w:t>
            </w:r>
          </w:p>
        </w:tc>
        <w:tc>
          <w:tcPr>
            <w:tcW w:w="1419" w:type="dxa"/>
            <w:vAlign w:val="center"/>
          </w:tcPr>
          <w:p w:rsidR="00803E21" w:rsidRPr="00B24BE5" w:rsidRDefault="00264FF9">
            <w:pPr>
              <w:jc w:val="center"/>
              <w:rPr>
                <w:sz w:val="24"/>
              </w:rPr>
            </w:pPr>
            <w:r w:rsidRPr="00B24BE5">
              <w:rPr>
                <w:color w:val="000000"/>
                <w:kern w:val="0"/>
                <w:sz w:val="24"/>
                <w:szCs w:val="21"/>
              </w:rPr>
              <w:t>996,820,252.99</w:t>
            </w:r>
          </w:p>
        </w:tc>
        <w:tc>
          <w:tcPr>
            <w:tcW w:w="1130" w:type="dxa"/>
            <w:vAlign w:val="center"/>
          </w:tcPr>
          <w:p w:rsidR="00803E21" w:rsidRPr="00B24BE5" w:rsidRDefault="00264FF9">
            <w:pPr>
              <w:jc w:val="center"/>
              <w:rPr>
                <w:sz w:val="24"/>
              </w:rPr>
            </w:pPr>
            <w:r w:rsidRPr="00B24BE5">
              <w:rPr>
                <w:color w:val="000000"/>
                <w:kern w:val="0"/>
                <w:sz w:val="24"/>
                <w:szCs w:val="21"/>
              </w:rPr>
              <w:t>100.00%</w:t>
            </w:r>
          </w:p>
        </w:tc>
      </w:tr>
      <w:tr w:rsidR="00A25C9D" w:rsidRPr="00B24BE5" w:rsidTr="00C349C2">
        <w:tc>
          <w:tcPr>
            <w:tcW w:w="9212" w:type="dxa"/>
            <w:gridSpan w:val="8"/>
            <w:vAlign w:val="center"/>
          </w:tcPr>
          <w:p w:rsidR="00A25C9D" w:rsidRPr="00B24BE5" w:rsidRDefault="00A25C9D" w:rsidP="00C349C2">
            <w:pPr>
              <w:autoSpaceDE w:val="0"/>
              <w:autoSpaceDN w:val="0"/>
              <w:adjustRightInd w:val="0"/>
              <w:jc w:val="center"/>
              <w:rPr>
                <w:kern w:val="0"/>
                <w:sz w:val="24"/>
                <w:szCs w:val="21"/>
              </w:rPr>
            </w:pPr>
            <w:r w:rsidRPr="00B24BE5">
              <w:rPr>
                <w:color w:val="000000"/>
                <w:kern w:val="0"/>
                <w:sz w:val="24"/>
                <w:szCs w:val="21"/>
              </w:rPr>
              <w:t>产品特有风险</w:t>
            </w:r>
          </w:p>
        </w:tc>
      </w:tr>
      <w:tr w:rsidR="00A25C9D" w:rsidRPr="00B24BE5" w:rsidTr="00C349C2">
        <w:tc>
          <w:tcPr>
            <w:tcW w:w="9212" w:type="dxa"/>
            <w:gridSpan w:val="8"/>
            <w:vAlign w:val="center"/>
          </w:tcPr>
          <w:p w:rsidR="00A25C9D" w:rsidRPr="00B24BE5" w:rsidRDefault="00A25C9D" w:rsidP="00C349C2">
            <w:pPr>
              <w:autoSpaceDE w:val="0"/>
              <w:autoSpaceDN w:val="0"/>
              <w:adjustRightInd w:val="0"/>
              <w:jc w:val="left"/>
              <w:rPr>
                <w:kern w:val="0"/>
                <w:sz w:val="24"/>
                <w:szCs w:val="21"/>
              </w:rPr>
            </w:pPr>
            <w:r w:rsidRPr="00B24BE5">
              <w:rPr>
                <w:kern w:val="0"/>
                <w:sz w:val="24"/>
                <w:szCs w:val="21"/>
              </w:rPr>
              <w:t>本基金本报告期内出现单一投资者持有基金份额比例超过基金总份额</w:t>
            </w:r>
            <w:r w:rsidRPr="00B24BE5">
              <w:rPr>
                <w:kern w:val="0"/>
                <w:sz w:val="24"/>
                <w:szCs w:val="21"/>
              </w:rPr>
              <w:t>20%</w:t>
            </w:r>
            <w:r w:rsidRPr="00B24BE5">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B24BE5" w:rsidRDefault="00B24BE5"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58" w:rsidRDefault="00136658">
      <w:r>
        <w:separator/>
      </w:r>
    </w:p>
  </w:endnote>
  <w:endnote w:type="continuationSeparator" w:id="0">
    <w:p w:rsidR="00136658" w:rsidRDefault="0013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D15025">
      <w:rPr>
        <w:noProof/>
        <w:kern w:val="0"/>
        <w:szCs w:val="21"/>
      </w:rPr>
      <w:t>15</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D15025">
      <w:rPr>
        <w:noProof/>
        <w:kern w:val="0"/>
        <w:szCs w:val="21"/>
      </w:rPr>
      <w:t>36</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58" w:rsidRDefault="00136658">
      <w:r>
        <w:separator/>
      </w:r>
    </w:p>
  </w:footnote>
  <w:footnote w:type="continuationSeparator" w:id="0">
    <w:p w:rsidR="00136658" w:rsidRDefault="00136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58"/>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4FF9"/>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3E21"/>
    <w:rsid w:val="00804316"/>
    <w:rsid w:val="008044EA"/>
    <w:rsid w:val="008044F8"/>
    <w:rsid w:val="00804648"/>
    <w:rsid w:val="00804B04"/>
    <w:rsid w:val="00805303"/>
    <w:rsid w:val="00806461"/>
    <w:rsid w:val="008064C1"/>
    <w:rsid w:val="0081096D"/>
    <w:rsid w:val="00810EAD"/>
    <w:rsid w:val="00811833"/>
    <w:rsid w:val="00811D57"/>
    <w:rsid w:val="008128AC"/>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6E1E"/>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BE5"/>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025"/>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735"/>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7CA08D8-2C2F-484E-8294-49A62CE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36</Pages>
  <Words>3891</Words>
  <Characters>22184</Characters>
  <Application>Microsoft Office Word</Application>
  <DocSecurity>0</DocSecurity>
  <Lines>184</Lines>
  <Paragraphs>52</Paragraphs>
  <ScaleCrop>false</ScaleCrop>
  <Company/>
  <LinksUpToDate>false</LinksUpToDate>
  <CharactersWithSpaces>26023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630</cp:revision>
  <cp:lastPrinted>2007-07-19T00:46:00Z</cp:lastPrinted>
  <dcterms:created xsi:type="dcterms:W3CDTF">2013-08-19T02:39:00Z</dcterms:created>
  <dcterms:modified xsi:type="dcterms:W3CDTF">2018-03-27T01:59:00Z</dcterms:modified>
</cp:coreProperties>
</file>