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交银施罗德双轮动债券型证券投资基金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交银双轮动债券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519723</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2013</w:t>
            </w:r>
            <w:r w:rsidRPr="00E25C2A">
              <w:rPr>
                <w:sz w:val="24"/>
              </w:rPr>
              <w:t>年</w:t>
            </w:r>
            <w:r w:rsidRPr="00E25C2A">
              <w:rPr>
                <w:sz w:val="24"/>
              </w:rPr>
              <w:t>4</w:t>
            </w:r>
            <w:r w:rsidRPr="00E25C2A">
              <w:rPr>
                <w:sz w:val="24"/>
              </w:rPr>
              <w:t>月</w:t>
            </w:r>
            <w:r w:rsidRPr="00E25C2A">
              <w:rPr>
                <w:sz w:val="24"/>
              </w:rPr>
              <w:t>18</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1,544,390,304.32</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交银双轮动债券</w:t>
            </w:r>
            <w:r w:rsidRPr="00E25C2A">
              <w:rPr>
                <w:sz w:val="24"/>
              </w:rPr>
              <w:t>A/B</w:t>
            </w:r>
          </w:p>
        </w:tc>
        <w:tc>
          <w:tcPr>
            <w:tcW w:w="2902" w:type="dxa"/>
            <w:vAlign w:val="center"/>
          </w:tcPr>
          <w:p w:rsidR="003D26BD" w:rsidRPr="00E25C2A" w:rsidRDefault="003D26BD" w:rsidP="0084545B">
            <w:pPr>
              <w:spacing w:before="29" w:line="288" w:lineRule="auto"/>
              <w:jc w:val="center"/>
              <w:rPr>
                <w:sz w:val="24"/>
              </w:rPr>
            </w:pPr>
            <w:r w:rsidRPr="00E25C2A">
              <w:rPr>
                <w:sz w:val="24"/>
              </w:rPr>
              <w:t>交银双轮动债券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519723</w:t>
            </w:r>
            <w:r w:rsidRPr="009C503F">
              <w:rPr>
                <w:color w:val="000000" w:themeColor="text1"/>
                <w:sz w:val="24"/>
              </w:rPr>
              <w:t>（前端）、</w:t>
            </w:r>
            <w:r w:rsidRPr="009C503F">
              <w:rPr>
                <w:color w:val="000000" w:themeColor="text1"/>
                <w:sz w:val="24"/>
              </w:rPr>
              <w:t>519724</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519725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1,538,187,543.75</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6,202,760.57</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w:t>
      </w:r>
      <w:r w:rsidRPr="00E25C2A">
        <w:rPr>
          <w:kern w:val="0"/>
          <w:sz w:val="24"/>
        </w:rPr>
        <w:t>A</w:t>
      </w:r>
      <w:r w:rsidRPr="00E25C2A">
        <w:rPr>
          <w:kern w:val="0"/>
          <w:sz w:val="24"/>
        </w:rPr>
        <w:t>类基金份额采用前端收费模式，</w:t>
      </w:r>
      <w:r w:rsidRPr="00E25C2A">
        <w:rPr>
          <w:kern w:val="0"/>
          <w:sz w:val="24"/>
        </w:rPr>
        <w:t>B</w:t>
      </w:r>
      <w:r w:rsidRPr="00E25C2A">
        <w:rPr>
          <w:kern w:val="0"/>
          <w:sz w:val="24"/>
        </w:rPr>
        <w:t>类基金份额采用后端收费模式，前端交易代码即为</w:t>
      </w:r>
      <w:r w:rsidRPr="00E25C2A">
        <w:rPr>
          <w:kern w:val="0"/>
          <w:sz w:val="24"/>
        </w:rPr>
        <w:t>A</w:t>
      </w:r>
      <w:r w:rsidRPr="00E25C2A">
        <w:rPr>
          <w:kern w:val="0"/>
          <w:sz w:val="24"/>
        </w:rPr>
        <w:t>类基金份额交易代码，后端交易代码即为</w:t>
      </w:r>
      <w:r w:rsidRPr="00E25C2A">
        <w:rPr>
          <w:kern w:val="0"/>
          <w:sz w:val="24"/>
        </w:rPr>
        <w:t>B</w:t>
      </w:r>
      <w:r w:rsidRPr="00E25C2A">
        <w:rPr>
          <w:kern w:val="0"/>
          <w:sz w:val="24"/>
        </w:rPr>
        <w:t>类基金份额交易代码。</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本基金在严格控制投资风险的基础上，通过积极主动的投资管理，把握债券市场轮动带来的机会，力争实现基金资产长期稳健的增值。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本基金是一只债券型基金，属于证券投资基金中中等风险的品种，其长期平均的预期收益和预期风险高于货币市场基金，低于混合型基金和股票型基金。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李修滨</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lixiubin@citicbank.com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6"/>
        <w:gridCol w:w="2"/>
        <w:gridCol w:w="1274"/>
        <w:gridCol w:w="2"/>
        <w:gridCol w:w="1274"/>
        <w:gridCol w:w="4"/>
        <w:gridCol w:w="1415"/>
        <w:gridCol w:w="1237"/>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3"/>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4"/>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交银双轮动债券</w:t>
            </w:r>
            <w:r w:rsidRPr="00A942AC">
              <w:rPr>
                <w:szCs w:val="21"/>
              </w:rPr>
              <w:t>A/B</w:t>
            </w:r>
          </w:p>
        </w:tc>
        <w:tc>
          <w:tcPr>
            <w:tcW w:w="688" w:type="pct"/>
            <w:gridSpan w:val="2"/>
            <w:vAlign w:val="center"/>
          </w:tcPr>
          <w:p w:rsidR="00B44DBC" w:rsidRPr="00A942AC" w:rsidRDefault="00B44DBC" w:rsidP="009E2529">
            <w:pPr>
              <w:spacing w:before="29" w:line="288" w:lineRule="auto"/>
              <w:rPr>
                <w:szCs w:val="21"/>
              </w:rPr>
            </w:pPr>
            <w:r w:rsidRPr="00A942AC">
              <w:rPr>
                <w:szCs w:val="21"/>
              </w:rPr>
              <w:t>交银双轮动债券</w:t>
            </w:r>
            <w:r w:rsidRPr="00A942AC">
              <w:rPr>
                <w:szCs w:val="21"/>
              </w:rPr>
              <w:t>C</w:t>
            </w:r>
          </w:p>
        </w:tc>
        <w:tc>
          <w:tcPr>
            <w:tcW w:w="687" w:type="pct"/>
            <w:gridSpan w:val="2"/>
            <w:vAlign w:val="center"/>
          </w:tcPr>
          <w:p w:rsidR="00B44DBC" w:rsidRPr="00A942AC" w:rsidRDefault="00B44DBC" w:rsidP="009E2529">
            <w:pPr>
              <w:spacing w:before="29" w:line="288" w:lineRule="auto"/>
              <w:rPr>
                <w:szCs w:val="21"/>
              </w:rPr>
            </w:pPr>
            <w:r w:rsidRPr="00A942AC">
              <w:rPr>
                <w:szCs w:val="21"/>
              </w:rPr>
              <w:t>交银双轮动债券</w:t>
            </w:r>
            <w:r w:rsidRPr="00A942AC">
              <w:rPr>
                <w:szCs w:val="21"/>
              </w:rPr>
              <w:t>A/B</w:t>
            </w:r>
          </w:p>
        </w:tc>
        <w:tc>
          <w:tcPr>
            <w:tcW w:w="688" w:type="pct"/>
            <w:gridSpan w:val="2"/>
            <w:vAlign w:val="center"/>
          </w:tcPr>
          <w:p w:rsidR="00B44DBC" w:rsidRPr="00A942AC" w:rsidRDefault="00B44DBC" w:rsidP="009E2529">
            <w:pPr>
              <w:spacing w:before="29" w:line="288" w:lineRule="auto"/>
              <w:rPr>
                <w:szCs w:val="21"/>
              </w:rPr>
            </w:pPr>
            <w:r w:rsidRPr="00A942AC">
              <w:rPr>
                <w:szCs w:val="21"/>
              </w:rPr>
              <w:t>交银双轮动债券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交银双轮动债券</w:t>
            </w:r>
            <w:r w:rsidRPr="00A942AC">
              <w:rPr>
                <w:szCs w:val="21"/>
              </w:rPr>
              <w:t>A/B</w:t>
            </w:r>
          </w:p>
        </w:tc>
        <w:tc>
          <w:tcPr>
            <w:tcW w:w="666" w:type="pct"/>
            <w:vAlign w:val="center"/>
          </w:tcPr>
          <w:p w:rsidR="00B44DBC" w:rsidRPr="00A942AC" w:rsidRDefault="00B44DBC" w:rsidP="009E2529">
            <w:pPr>
              <w:spacing w:before="29" w:line="288" w:lineRule="auto"/>
              <w:rPr>
                <w:szCs w:val="21"/>
              </w:rPr>
            </w:pPr>
            <w:r w:rsidRPr="00A942AC">
              <w:rPr>
                <w:szCs w:val="21"/>
              </w:rPr>
              <w:t>交银双轮动债券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11,755,214.06</w:t>
            </w:r>
          </w:p>
        </w:tc>
        <w:tc>
          <w:tcPr>
            <w:tcW w:w="688" w:type="pct"/>
            <w:gridSpan w:val="2"/>
            <w:vAlign w:val="center"/>
          </w:tcPr>
          <w:p w:rsidR="00B44DBC" w:rsidRPr="00A942AC" w:rsidRDefault="00B44DBC" w:rsidP="00674CBD">
            <w:pPr>
              <w:spacing w:before="29" w:line="288" w:lineRule="auto"/>
              <w:jc w:val="right"/>
              <w:rPr>
                <w:szCs w:val="21"/>
              </w:rPr>
            </w:pPr>
            <w:r w:rsidRPr="00A942AC">
              <w:rPr>
                <w:szCs w:val="21"/>
              </w:rPr>
              <w:t>46,806.35</w:t>
            </w:r>
          </w:p>
        </w:tc>
        <w:tc>
          <w:tcPr>
            <w:tcW w:w="687" w:type="pct"/>
            <w:gridSpan w:val="2"/>
            <w:vAlign w:val="center"/>
          </w:tcPr>
          <w:p w:rsidR="00B44DBC" w:rsidRPr="00A942AC" w:rsidRDefault="00B44DBC" w:rsidP="00674CBD">
            <w:pPr>
              <w:spacing w:before="29" w:line="288" w:lineRule="auto"/>
              <w:jc w:val="right"/>
              <w:rPr>
                <w:szCs w:val="21"/>
              </w:rPr>
            </w:pPr>
            <w:r w:rsidRPr="00A942AC">
              <w:rPr>
                <w:szCs w:val="21"/>
              </w:rPr>
              <w:t>117,356,418.55</w:t>
            </w:r>
          </w:p>
        </w:tc>
        <w:tc>
          <w:tcPr>
            <w:tcW w:w="688" w:type="pct"/>
            <w:gridSpan w:val="2"/>
            <w:vAlign w:val="center"/>
          </w:tcPr>
          <w:p w:rsidR="00B44DBC" w:rsidRPr="00A942AC" w:rsidRDefault="00B44DBC" w:rsidP="00674CBD">
            <w:pPr>
              <w:spacing w:before="29" w:line="288" w:lineRule="auto"/>
              <w:jc w:val="right"/>
              <w:rPr>
                <w:szCs w:val="21"/>
              </w:rPr>
            </w:pPr>
            <w:r w:rsidRPr="00A942AC">
              <w:rPr>
                <w:szCs w:val="21"/>
              </w:rPr>
              <w:t>1,949,694.62</w:t>
            </w:r>
          </w:p>
        </w:tc>
        <w:tc>
          <w:tcPr>
            <w:tcW w:w="762" w:type="pct"/>
            <w:vAlign w:val="center"/>
          </w:tcPr>
          <w:p w:rsidR="00B44DBC" w:rsidRPr="00A942AC" w:rsidRDefault="00B44DBC" w:rsidP="00674CBD">
            <w:pPr>
              <w:spacing w:before="29" w:line="288" w:lineRule="auto"/>
              <w:jc w:val="right"/>
              <w:rPr>
                <w:szCs w:val="21"/>
              </w:rPr>
            </w:pPr>
            <w:r w:rsidRPr="00A942AC">
              <w:rPr>
                <w:szCs w:val="21"/>
              </w:rPr>
              <w:t>31,289,156.86</w:t>
            </w:r>
          </w:p>
        </w:tc>
        <w:tc>
          <w:tcPr>
            <w:tcW w:w="666" w:type="pct"/>
            <w:vAlign w:val="center"/>
          </w:tcPr>
          <w:p w:rsidR="00B44DBC" w:rsidRPr="00A942AC" w:rsidRDefault="00B44DBC" w:rsidP="00674CBD">
            <w:pPr>
              <w:spacing w:before="29" w:line="288" w:lineRule="auto"/>
              <w:jc w:val="right"/>
              <w:rPr>
                <w:szCs w:val="21"/>
              </w:rPr>
            </w:pPr>
            <w:r w:rsidRPr="00A942AC">
              <w:rPr>
                <w:szCs w:val="21"/>
              </w:rPr>
              <w:t>5,680,126.10</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41,557,545.71</w:t>
            </w:r>
          </w:p>
        </w:tc>
        <w:tc>
          <w:tcPr>
            <w:tcW w:w="688" w:type="pct"/>
            <w:gridSpan w:val="2"/>
            <w:vAlign w:val="center"/>
          </w:tcPr>
          <w:p w:rsidR="00B44DBC" w:rsidRPr="00A942AC" w:rsidRDefault="00B44DBC" w:rsidP="00674CBD">
            <w:pPr>
              <w:spacing w:before="29" w:line="288" w:lineRule="auto"/>
              <w:jc w:val="right"/>
              <w:rPr>
                <w:szCs w:val="21"/>
              </w:rPr>
            </w:pPr>
            <w:r w:rsidRPr="00A942AC">
              <w:rPr>
                <w:szCs w:val="21"/>
              </w:rPr>
              <w:t>154,850.61</w:t>
            </w:r>
          </w:p>
        </w:tc>
        <w:tc>
          <w:tcPr>
            <w:tcW w:w="687" w:type="pct"/>
            <w:gridSpan w:val="2"/>
            <w:vAlign w:val="center"/>
          </w:tcPr>
          <w:p w:rsidR="00B44DBC" w:rsidRPr="00A942AC" w:rsidRDefault="00B44DBC" w:rsidP="00674CBD">
            <w:pPr>
              <w:spacing w:before="29" w:line="288" w:lineRule="auto"/>
              <w:jc w:val="right"/>
              <w:rPr>
                <w:szCs w:val="21"/>
              </w:rPr>
            </w:pPr>
            <w:r w:rsidRPr="00A942AC">
              <w:rPr>
                <w:szCs w:val="21"/>
              </w:rPr>
              <w:t>32,901,979.82</w:t>
            </w:r>
          </w:p>
        </w:tc>
        <w:tc>
          <w:tcPr>
            <w:tcW w:w="688" w:type="pct"/>
            <w:gridSpan w:val="2"/>
            <w:vAlign w:val="center"/>
          </w:tcPr>
          <w:p w:rsidR="00B44DBC" w:rsidRPr="00A942AC" w:rsidRDefault="00B44DBC" w:rsidP="00674CBD">
            <w:pPr>
              <w:spacing w:before="29" w:line="288" w:lineRule="auto"/>
              <w:jc w:val="right"/>
              <w:rPr>
                <w:szCs w:val="21"/>
              </w:rPr>
            </w:pPr>
            <w:r w:rsidRPr="00A942AC">
              <w:rPr>
                <w:szCs w:val="21"/>
              </w:rPr>
              <w:t>580,712.56</w:t>
            </w:r>
          </w:p>
        </w:tc>
        <w:tc>
          <w:tcPr>
            <w:tcW w:w="762" w:type="pct"/>
            <w:vAlign w:val="center"/>
          </w:tcPr>
          <w:p w:rsidR="00B44DBC" w:rsidRPr="00A942AC" w:rsidRDefault="00B44DBC" w:rsidP="00674CBD">
            <w:pPr>
              <w:spacing w:before="29" w:line="288" w:lineRule="auto"/>
              <w:jc w:val="right"/>
              <w:rPr>
                <w:szCs w:val="21"/>
              </w:rPr>
            </w:pPr>
            <w:r w:rsidRPr="00A942AC">
              <w:rPr>
                <w:szCs w:val="21"/>
              </w:rPr>
              <w:t>59,312,419.23</w:t>
            </w:r>
          </w:p>
        </w:tc>
        <w:tc>
          <w:tcPr>
            <w:tcW w:w="666" w:type="pct"/>
            <w:vAlign w:val="center"/>
          </w:tcPr>
          <w:p w:rsidR="00B44DBC" w:rsidRPr="00A942AC" w:rsidRDefault="00B44DBC" w:rsidP="00674CBD">
            <w:pPr>
              <w:spacing w:before="29" w:line="288" w:lineRule="auto"/>
              <w:jc w:val="right"/>
              <w:rPr>
                <w:szCs w:val="21"/>
              </w:rPr>
            </w:pPr>
            <w:r w:rsidRPr="00A942AC">
              <w:rPr>
                <w:szCs w:val="21"/>
              </w:rPr>
              <w:t>6,993,168.81</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0.0249</w:t>
            </w:r>
          </w:p>
        </w:tc>
        <w:tc>
          <w:tcPr>
            <w:tcW w:w="688" w:type="pct"/>
            <w:gridSpan w:val="2"/>
            <w:vAlign w:val="center"/>
          </w:tcPr>
          <w:p w:rsidR="008C42FD" w:rsidRPr="00E52F9F" w:rsidRDefault="008C42FD" w:rsidP="00AF7CB5">
            <w:pPr>
              <w:spacing w:before="29" w:line="288" w:lineRule="auto"/>
              <w:jc w:val="right"/>
              <w:rPr>
                <w:szCs w:val="21"/>
              </w:rPr>
            </w:pPr>
            <w:r w:rsidRPr="00E52F9F">
              <w:rPr>
                <w:szCs w:val="21"/>
              </w:rPr>
              <w:t>0.0215</w:t>
            </w:r>
          </w:p>
        </w:tc>
        <w:tc>
          <w:tcPr>
            <w:tcW w:w="687" w:type="pct"/>
            <w:gridSpan w:val="2"/>
            <w:vAlign w:val="center"/>
          </w:tcPr>
          <w:p w:rsidR="008C42FD" w:rsidRPr="00E52F9F" w:rsidRDefault="008C42FD" w:rsidP="00AF7CB5">
            <w:pPr>
              <w:spacing w:before="29" w:line="288" w:lineRule="auto"/>
              <w:jc w:val="right"/>
              <w:rPr>
                <w:szCs w:val="21"/>
              </w:rPr>
            </w:pPr>
            <w:r w:rsidRPr="00E52F9F">
              <w:rPr>
                <w:szCs w:val="21"/>
              </w:rPr>
              <w:t>0.0111</w:t>
            </w:r>
          </w:p>
        </w:tc>
        <w:tc>
          <w:tcPr>
            <w:tcW w:w="688" w:type="pct"/>
            <w:gridSpan w:val="2"/>
            <w:vAlign w:val="center"/>
          </w:tcPr>
          <w:p w:rsidR="008C42FD" w:rsidRPr="00E52F9F" w:rsidRDefault="008C42FD" w:rsidP="00AF7CB5">
            <w:pPr>
              <w:spacing w:before="29" w:line="288" w:lineRule="auto"/>
              <w:jc w:val="right"/>
              <w:rPr>
                <w:szCs w:val="21"/>
              </w:rPr>
            </w:pPr>
            <w:r w:rsidRPr="00E52F9F">
              <w:rPr>
                <w:szCs w:val="21"/>
              </w:rPr>
              <w:t>0.0129</w:t>
            </w:r>
          </w:p>
        </w:tc>
        <w:tc>
          <w:tcPr>
            <w:tcW w:w="762" w:type="pct"/>
            <w:vAlign w:val="center"/>
          </w:tcPr>
          <w:p w:rsidR="008C42FD" w:rsidRPr="00E52F9F" w:rsidRDefault="008C42FD" w:rsidP="00AF7CB5">
            <w:pPr>
              <w:spacing w:before="29" w:line="288" w:lineRule="auto"/>
              <w:jc w:val="right"/>
              <w:rPr>
                <w:szCs w:val="21"/>
              </w:rPr>
            </w:pPr>
            <w:r w:rsidRPr="00E52F9F">
              <w:rPr>
                <w:szCs w:val="21"/>
              </w:rPr>
              <w:t>0.0906</w:t>
            </w:r>
          </w:p>
        </w:tc>
        <w:tc>
          <w:tcPr>
            <w:tcW w:w="666" w:type="pct"/>
            <w:vAlign w:val="center"/>
          </w:tcPr>
          <w:p w:rsidR="008C42FD" w:rsidRPr="00E52F9F" w:rsidRDefault="008C42FD" w:rsidP="00AF7CB5">
            <w:pPr>
              <w:spacing w:before="29" w:line="288" w:lineRule="auto"/>
              <w:jc w:val="right"/>
              <w:rPr>
                <w:szCs w:val="21"/>
              </w:rPr>
            </w:pPr>
            <w:r w:rsidRPr="00E52F9F">
              <w:rPr>
                <w:szCs w:val="21"/>
              </w:rPr>
              <w:t>0.0711</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2.64%</w:t>
            </w:r>
          </w:p>
        </w:tc>
        <w:tc>
          <w:tcPr>
            <w:tcW w:w="688" w:type="pct"/>
            <w:gridSpan w:val="2"/>
            <w:vAlign w:val="center"/>
          </w:tcPr>
          <w:p w:rsidR="00A62AD8" w:rsidRPr="00A942AC" w:rsidRDefault="00A62AD8" w:rsidP="00674CBD">
            <w:pPr>
              <w:spacing w:before="29" w:line="288" w:lineRule="auto"/>
              <w:jc w:val="right"/>
              <w:rPr>
                <w:szCs w:val="21"/>
              </w:rPr>
            </w:pPr>
            <w:r w:rsidRPr="00A942AC">
              <w:rPr>
                <w:szCs w:val="21"/>
              </w:rPr>
              <w:t>2.15%</w:t>
            </w:r>
          </w:p>
        </w:tc>
        <w:tc>
          <w:tcPr>
            <w:tcW w:w="687" w:type="pct"/>
            <w:gridSpan w:val="2"/>
            <w:vAlign w:val="center"/>
          </w:tcPr>
          <w:p w:rsidR="00A62AD8" w:rsidRPr="00A942AC" w:rsidRDefault="00A62AD8" w:rsidP="00674CBD">
            <w:pPr>
              <w:spacing w:before="29" w:line="288" w:lineRule="auto"/>
              <w:jc w:val="right"/>
              <w:rPr>
                <w:szCs w:val="21"/>
              </w:rPr>
            </w:pPr>
            <w:r w:rsidRPr="00A942AC">
              <w:rPr>
                <w:szCs w:val="21"/>
              </w:rPr>
              <w:t>1.11%</w:t>
            </w:r>
          </w:p>
        </w:tc>
        <w:tc>
          <w:tcPr>
            <w:tcW w:w="688" w:type="pct"/>
            <w:gridSpan w:val="2"/>
            <w:vAlign w:val="center"/>
          </w:tcPr>
          <w:p w:rsidR="00A62AD8" w:rsidRPr="00A942AC" w:rsidRDefault="00A62AD8" w:rsidP="00674CBD">
            <w:pPr>
              <w:spacing w:before="29" w:line="288" w:lineRule="auto"/>
              <w:jc w:val="right"/>
              <w:rPr>
                <w:szCs w:val="21"/>
              </w:rPr>
            </w:pPr>
            <w:r w:rsidRPr="00A942AC">
              <w:rPr>
                <w:szCs w:val="21"/>
              </w:rPr>
              <w:t>0.35%</w:t>
            </w:r>
          </w:p>
        </w:tc>
        <w:tc>
          <w:tcPr>
            <w:tcW w:w="762" w:type="pct"/>
            <w:vAlign w:val="center"/>
          </w:tcPr>
          <w:p w:rsidR="00A62AD8" w:rsidRPr="00A942AC" w:rsidRDefault="00A62AD8" w:rsidP="00674CBD">
            <w:pPr>
              <w:spacing w:before="29" w:line="288" w:lineRule="auto"/>
              <w:jc w:val="right"/>
              <w:rPr>
                <w:szCs w:val="21"/>
              </w:rPr>
            </w:pPr>
            <w:r w:rsidRPr="00A942AC">
              <w:rPr>
                <w:szCs w:val="21"/>
              </w:rPr>
              <w:t>8.71%</w:t>
            </w:r>
          </w:p>
        </w:tc>
        <w:tc>
          <w:tcPr>
            <w:tcW w:w="666" w:type="pct"/>
            <w:vAlign w:val="center"/>
          </w:tcPr>
          <w:p w:rsidR="00A62AD8" w:rsidRPr="00A942AC" w:rsidRDefault="00A62AD8" w:rsidP="00674CBD">
            <w:pPr>
              <w:spacing w:before="29" w:line="288" w:lineRule="auto"/>
              <w:jc w:val="right"/>
              <w:rPr>
                <w:szCs w:val="21"/>
              </w:rPr>
            </w:pPr>
            <w:r w:rsidRPr="00A942AC">
              <w:rPr>
                <w:szCs w:val="21"/>
              </w:rPr>
              <w:t>8.27%</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4"/>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431" w:type="pct"/>
            <w:gridSpan w:val="3"/>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交银双轮动债券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交银双轮动债券</w:t>
            </w:r>
            <w:r w:rsidRPr="00A942AC">
              <w:rPr>
                <w:szCs w:val="21"/>
              </w:rPr>
              <w:t>C</w:t>
            </w:r>
          </w:p>
        </w:tc>
        <w:tc>
          <w:tcPr>
            <w:tcW w:w="687" w:type="pct"/>
            <w:gridSpan w:val="2"/>
            <w:vAlign w:val="center"/>
          </w:tcPr>
          <w:p w:rsidR="00B44DBC" w:rsidRPr="00A942AC" w:rsidRDefault="00B44DBC" w:rsidP="00FF4447">
            <w:pPr>
              <w:spacing w:before="29" w:line="288" w:lineRule="auto"/>
              <w:rPr>
                <w:szCs w:val="21"/>
              </w:rPr>
            </w:pPr>
            <w:r w:rsidRPr="00A942AC">
              <w:rPr>
                <w:szCs w:val="21"/>
              </w:rPr>
              <w:t>交银双轮动债券</w:t>
            </w:r>
            <w:r w:rsidRPr="00A942AC">
              <w:rPr>
                <w:szCs w:val="21"/>
              </w:rPr>
              <w:t>A/B</w:t>
            </w:r>
          </w:p>
        </w:tc>
        <w:tc>
          <w:tcPr>
            <w:tcW w:w="687" w:type="pct"/>
            <w:gridSpan w:val="2"/>
            <w:vAlign w:val="center"/>
          </w:tcPr>
          <w:p w:rsidR="00B44DBC" w:rsidRPr="00A942AC" w:rsidRDefault="00B44DBC" w:rsidP="00FF4447">
            <w:pPr>
              <w:spacing w:before="29" w:line="288" w:lineRule="auto"/>
              <w:rPr>
                <w:szCs w:val="21"/>
              </w:rPr>
            </w:pPr>
            <w:r w:rsidRPr="00A942AC">
              <w:rPr>
                <w:szCs w:val="21"/>
              </w:rPr>
              <w:t>交银双轮动债券</w:t>
            </w:r>
            <w:r w:rsidRPr="00A942AC">
              <w:rPr>
                <w:szCs w:val="21"/>
              </w:rPr>
              <w:t>C</w:t>
            </w:r>
          </w:p>
        </w:tc>
        <w:tc>
          <w:tcPr>
            <w:tcW w:w="764" w:type="pct"/>
            <w:gridSpan w:val="2"/>
            <w:vAlign w:val="center"/>
          </w:tcPr>
          <w:p w:rsidR="00B44DBC" w:rsidRPr="00A942AC" w:rsidRDefault="00B44DBC" w:rsidP="00FF4447">
            <w:pPr>
              <w:spacing w:before="29" w:line="288" w:lineRule="auto"/>
              <w:rPr>
                <w:szCs w:val="21"/>
              </w:rPr>
            </w:pPr>
            <w:r w:rsidRPr="00A942AC">
              <w:rPr>
                <w:szCs w:val="21"/>
              </w:rPr>
              <w:t>交银双轮动债券</w:t>
            </w:r>
            <w:r w:rsidRPr="00A942AC">
              <w:rPr>
                <w:szCs w:val="21"/>
              </w:rPr>
              <w:t>A/B</w:t>
            </w:r>
          </w:p>
        </w:tc>
        <w:tc>
          <w:tcPr>
            <w:tcW w:w="667" w:type="pct"/>
            <w:vAlign w:val="center"/>
          </w:tcPr>
          <w:p w:rsidR="00B44DBC" w:rsidRPr="00A942AC" w:rsidRDefault="00B44DBC" w:rsidP="00FF4447">
            <w:pPr>
              <w:spacing w:before="29" w:line="288" w:lineRule="auto"/>
              <w:rPr>
                <w:szCs w:val="21"/>
              </w:rPr>
            </w:pPr>
            <w:r w:rsidRPr="00A942AC">
              <w:rPr>
                <w:szCs w:val="21"/>
              </w:rPr>
              <w:t>交银双轮动债券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0.013</w:t>
            </w:r>
          </w:p>
        </w:tc>
        <w:tc>
          <w:tcPr>
            <w:tcW w:w="687" w:type="pct"/>
            <w:vAlign w:val="center"/>
          </w:tcPr>
          <w:p w:rsidR="00B44DBC" w:rsidRPr="00A942AC" w:rsidRDefault="00B44DBC" w:rsidP="00674CBD">
            <w:pPr>
              <w:spacing w:before="29" w:line="288" w:lineRule="auto"/>
              <w:jc w:val="right"/>
              <w:rPr>
                <w:szCs w:val="21"/>
              </w:rPr>
            </w:pPr>
            <w:r w:rsidRPr="00A942AC">
              <w:rPr>
                <w:szCs w:val="21"/>
              </w:rPr>
              <w:t>0.015</w:t>
            </w:r>
          </w:p>
        </w:tc>
        <w:tc>
          <w:tcPr>
            <w:tcW w:w="687" w:type="pct"/>
            <w:gridSpan w:val="2"/>
            <w:vAlign w:val="center"/>
          </w:tcPr>
          <w:p w:rsidR="00B44DBC" w:rsidRPr="00A942AC" w:rsidRDefault="00B44DBC" w:rsidP="00674CBD">
            <w:pPr>
              <w:spacing w:before="29" w:line="288" w:lineRule="auto"/>
              <w:jc w:val="right"/>
              <w:rPr>
                <w:szCs w:val="21"/>
              </w:rPr>
            </w:pPr>
            <w:r w:rsidRPr="00A942AC">
              <w:rPr>
                <w:szCs w:val="21"/>
              </w:rPr>
              <w:t>0.016</w:t>
            </w:r>
          </w:p>
        </w:tc>
        <w:tc>
          <w:tcPr>
            <w:tcW w:w="687" w:type="pct"/>
            <w:gridSpan w:val="2"/>
            <w:vAlign w:val="center"/>
          </w:tcPr>
          <w:p w:rsidR="00B44DBC" w:rsidRPr="00A942AC" w:rsidRDefault="00B44DBC" w:rsidP="00674CBD">
            <w:pPr>
              <w:spacing w:before="29" w:line="288" w:lineRule="auto"/>
              <w:jc w:val="right"/>
              <w:rPr>
                <w:szCs w:val="21"/>
              </w:rPr>
            </w:pPr>
            <w:r w:rsidRPr="00A942AC">
              <w:rPr>
                <w:szCs w:val="21"/>
              </w:rPr>
              <w:t>0.006</w:t>
            </w:r>
          </w:p>
        </w:tc>
        <w:tc>
          <w:tcPr>
            <w:tcW w:w="764" w:type="pct"/>
            <w:gridSpan w:val="2"/>
            <w:vAlign w:val="center"/>
          </w:tcPr>
          <w:p w:rsidR="00B44DBC" w:rsidRPr="00A942AC" w:rsidRDefault="00B44DBC" w:rsidP="00674CBD">
            <w:pPr>
              <w:spacing w:before="29" w:line="288" w:lineRule="auto"/>
              <w:jc w:val="right"/>
              <w:rPr>
                <w:szCs w:val="21"/>
              </w:rPr>
            </w:pPr>
            <w:r w:rsidRPr="00A942AC">
              <w:rPr>
                <w:szCs w:val="21"/>
              </w:rPr>
              <w:t>0.022</w:t>
            </w:r>
          </w:p>
        </w:tc>
        <w:tc>
          <w:tcPr>
            <w:tcW w:w="667" w:type="pct"/>
            <w:vAlign w:val="center"/>
          </w:tcPr>
          <w:p w:rsidR="00B44DBC" w:rsidRPr="00A942AC" w:rsidRDefault="00B44DBC" w:rsidP="00674CBD">
            <w:pPr>
              <w:spacing w:before="29" w:line="288" w:lineRule="auto"/>
              <w:jc w:val="right"/>
              <w:rPr>
                <w:szCs w:val="21"/>
              </w:rPr>
            </w:pPr>
            <w:r w:rsidRPr="00A942AC">
              <w:rPr>
                <w:szCs w:val="21"/>
              </w:rPr>
              <w:t>0.011</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1,603,698,464.55</w:t>
            </w:r>
          </w:p>
        </w:tc>
        <w:tc>
          <w:tcPr>
            <w:tcW w:w="687" w:type="pct"/>
            <w:vAlign w:val="center"/>
          </w:tcPr>
          <w:p w:rsidR="00B44DBC" w:rsidRPr="00A942AC" w:rsidRDefault="00B44DBC" w:rsidP="00674CBD">
            <w:pPr>
              <w:spacing w:before="29" w:line="288" w:lineRule="auto"/>
              <w:jc w:val="right"/>
              <w:rPr>
                <w:szCs w:val="21"/>
              </w:rPr>
            </w:pPr>
            <w:r w:rsidRPr="00A942AC">
              <w:rPr>
                <w:szCs w:val="21"/>
              </w:rPr>
              <w:t>6,477,078.48</w:t>
            </w:r>
          </w:p>
        </w:tc>
        <w:tc>
          <w:tcPr>
            <w:tcW w:w="687" w:type="pct"/>
            <w:gridSpan w:val="2"/>
            <w:vAlign w:val="center"/>
          </w:tcPr>
          <w:p w:rsidR="00B44DBC" w:rsidRPr="00A942AC" w:rsidRDefault="00B44DBC" w:rsidP="00674CBD">
            <w:pPr>
              <w:spacing w:before="29" w:line="288" w:lineRule="auto"/>
              <w:jc w:val="right"/>
              <w:rPr>
                <w:szCs w:val="21"/>
              </w:rPr>
            </w:pPr>
            <w:r w:rsidRPr="00A942AC">
              <w:rPr>
                <w:szCs w:val="21"/>
              </w:rPr>
              <w:t>2,987,235,117.86</w:t>
            </w:r>
          </w:p>
        </w:tc>
        <w:tc>
          <w:tcPr>
            <w:tcW w:w="687" w:type="pct"/>
            <w:gridSpan w:val="2"/>
            <w:vAlign w:val="center"/>
          </w:tcPr>
          <w:p w:rsidR="00B44DBC" w:rsidRPr="00A942AC" w:rsidRDefault="00B44DBC" w:rsidP="00674CBD">
            <w:pPr>
              <w:spacing w:before="29" w:line="288" w:lineRule="auto"/>
              <w:jc w:val="right"/>
              <w:rPr>
                <w:szCs w:val="21"/>
              </w:rPr>
            </w:pPr>
            <w:r w:rsidRPr="00A942AC">
              <w:rPr>
                <w:szCs w:val="21"/>
              </w:rPr>
              <w:t>7,690,090.23</w:t>
            </w:r>
          </w:p>
        </w:tc>
        <w:tc>
          <w:tcPr>
            <w:tcW w:w="764" w:type="pct"/>
            <w:gridSpan w:val="2"/>
            <w:vAlign w:val="center"/>
          </w:tcPr>
          <w:p w:rsidR="00B44DBC" w:rsidRPr="00A942AC" w:rsidRDefault="00B44DBC" w:rsidP="00674CBD">
            <w:pPr>
              <w:spacing w:before="29" w:line="288" w:lineRule="auto"/>
              <w:jc w:val="right"/>
              <w:rPr>
                <w:szCs w:val="21"/>
              </w:rPr>
            </w:pPr>
            <w:r w:rsidRPr="00A942AC">
              <w:rPr>
                <w:szCs w:val="21"/>
              </w:rPr>
              <w:t>3,083,437,700.57</w:t>
            </w:r>
          </w:p>
        </w:tc>
        <w:tc>
          <w:tcPr>
            <w:tcW w:w="667" w:type="pct"/>
            <w:vAlign w:val="center"/>
          </w:tcPr>
          <w:p w:rsidR="00B44DBC" w:rsidRPr="00A942AC" w:rsidRDefault="00B44DBC" w:rsidP="00674CBD">
            <w:pPr>
              <w:spacing w:before="29" w:line="288" w:lineRule="auto"/>
              <w:jc w:val="right"/>
              <w:rPr>
                <w:szCs w:val="21"/>
              </w:rPr>
            </w:pPr>
            <w:r w:rsidRPr="00A942AC">
              <w:rPr>
                <w:szCs w:val="21"/>
              </w:rPr>
              <w:t>72,024,356.10</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1.043</w:t>
            </w:r>
          </w:p>
        </w:tc>
        <w:tc>
          <w:tcPr>
            <w:tcW w:w="687" w:type="pct"/>
            <w:vAlign w:val="center"/>
          </w:tcPr>
          <w:p w:rsidR="00B44DBC" w:rsidRPr="00A942AC" w:rsidRDefault="00B44DBC" w:rsidP="00674CBD">
            <w:pPr>
              <w:spacing w:before="29" w:line="288" w:lineRule="auto"/>
              <w:jc w:val="right"/>
              <w:rPr>
                <w:szCs w:val="21"/>
              </w:rPr>
            </w:pPr>
            <w:r w:rsidRPr="00A942AC">
              <w:rPr>
                <w:szCs w:val="21"/>
              </w:rPr>
              <w:t>1.044</w:t>
            </w:r>
          </w:p>
        </w:tc>
        <w:tc>
          <w:tcPr>
            <w:tcW w:w="687" w:type="pct"/>
            <w:gridSpan w:val="2"/>
            <w:vAlign w:val="center"/>
          </w:tcPr>
          <w:p w:rsidR="00B44DBC" w:rsidRPr="00A942AC" w:rsidRDefault="00B44DBC" w:rsidP="00674CBD">
            <w:pPr>
              <w:spacing w:before="29" w:line="288" w:lineRule="auto"/>
              <w:jc w:val="right"/>
              <w:rPr>
                <w:szCs w:val="21"/>
              </w:rPr>
            </w:pPr>
            <w:r w:rsidRPr="00A942AC">
              <w:rPr>
                <w:szCs w:val="21"/>
              </w:rPr>
              <w:t>1.032</w:t>
            </w:r>
          </w:p>
        </w:tc>
        <w:tc>
          <w:tcPr>
            <w:tcW w:w="687" w:type="pct"/>
            <w:gridSpan w:val="2"/>
            <w:vAlign w:val="center"/>
          </w:tcPr>
          <w:p w:rsidR="00B44DBC" w:rsidRPr="00A942AC" w:rsidRDefault="00B44DBC" w:rsidP="00674CBD">
            <w:pPr>
              <w:spacing w:before="29" w:line="288" w:lineRule="auto"/>
              <w:jc w:val="right"/>
              <w:rPr>
                <w:szCs w:val="21"/>
              </w:rPr>
            </w:pPr>
            <w:r w:rsidRPr="00A942AC">
              <w:rPr>
                <w:szCs w:val="21"/>
              </w:rPr>
              <w:t>1.022</w:t>
            </w:r>
          </w:p>
        </w:tc>
        <w:tc>
          <w:tcPr>
            <w:tcW w:w="764" w:type="pct"/>
            <w:gridSpan w:val="2"/>
            <w:vAlign w:val="center"/>
          </w:tcPr>
          <w:p w:rsidR="00B44DBC" w:rsidRPr="00A942AC" w:rsidRDefault="00B44DBC" w:rsidP="00674CBD">
            <w:pPr>
              <w:spacing w:before="29" w:line="288" w:lineRule="auto"/>
              <w:jc w:val="right"/>
              <w:rPr>
                <w:szCs w:val="21"/>
              </w:rPr>
            </w:pPr>
            <w:r w:rsidRPr="00A942AC">
              <w:rPr>
                <w:szCs w:val="21"/>
              </w:rPr>
              <w:t>1.066</w:t>
            </w:r>
          </w:p>
        </w:tc>
        <w:tc>
          <w:tcPr>
            <w:tcW w:w="667" w:type="pct"/>
            <w:vAlign w:val="center"/>
          </w:tcPr>
          <w:p w:rsidR="00B44DBC" w:rsidRPr="00A942AC" w:rsidRDefault="00B44DBC" w:rsidP="00674CBD">
            <w:pPr>
              <w:spacing w:before="29" w:line="288" w:lineRule="auto"/>
              <w:jc w:val="right"/>
              <w:rPr>
                <w:szCs w:val="21"/>
              </w:rPr>
            </w:pPr>
            <w:r w:rsidRPr="00A942AC">
              <w:rPr>
                <w:szCs w:val="21"/>
              </w:rPr>
              <w:t>1.055</w:t>
            </w:r>
          </w:p>
        </w:tc>
      </w:tr>
    </w:tbl>
    <w:p w:rsidR="00253E9C" w:rsidRDefault="00B47493">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253E9C" w:rsidRDefault="00B47493">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交银双轮动债券</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253E9C">
        <w:tc>
          <w:tcPr>
            <w:tcW w:w="0" w:type="auto"/>
            <w:vAlign w:val="center"/>
          </w:tcPr>
          <w:p w:rsidR="00253E9C" w:rsidRDefault="00B47493">
            <w:pPr>
              <w:jc w:val="left"/>
            </w:pPr>
            <w:r>
              <w:rPr>
                <w:color w:val="000000"/>
                <w:sz w:val="24"/>
              </w:rPr>
              <w:t>过去三个月</w:t>
            </w:r>
          </w:p>
        </w:tc>
        <w:tc>
          <w:tcPr>
            <w:tcW w:w="0" w:type="auto"/>
            <w:vAlign w:val="center"/>
          </w:tcPr>
          <w:p w:rsidR="00253E9C" w:rsidRDefault="00B47493">
            <w:pPr>
              <w:jc w:val="center"/>
            </w:pPr>
            <w:r>
              <w:rPr>
                <w:color w:val="000000"/>
                <w:sz w:val="24"/>
              </w:rPr>
              <w:t>0.38%</w:t>
            </w:r>
          </w:p>
        </w:tc>
        <w:tc>
          <w:tcPr>
            <w:tcW w:w="0" w:type="auto"/>
            <w:vAlign w:val="center"/>
          </w:tcPr>
          <w:p w:rsidR="00253E9C" w:rsidRDefault="00B47493">
            <w:pPr>
              <w:jc w:val="center"/>
            </w:pPr>
            <w:r>
              <w:rPr>
                <w:color w:val="000000"/>
                <w:sz w:val="24"/>
              </w:rPr>
              <w:t>0.04%</w:t>
            </w:r>
          </w:p>
        </w:tc>
        <w:tc>
          <w:tcPr>
            <w:tcW w:w="0" w:type="auto"/>
            <w:vAlign w:val="center"/>
          </w:tcPr>
          <w:p w:rsidR="00253E9C" w:rsidRDefault="00B47493">
            <w:pPr>
              <w:jc w:val="center"/>
            </w:pPr>
            <w:r>
              <w:rPr>
                <w:color w:val="000000"/>
                <w:sz w:val="24"/>
              </w:rPr>
              <w:t>-1.15%</w:t>
            </w:r>
          </w:p>
        </w:tc>
        <w:tc>
          <w:tcPr>
            <w:tcW w:w="0" w:type="auto"/>
            <w:vAlign w:val="center"/>
          </w:tcPr>
          <w:p w:rsidR="00253E9C" w:rsidRDefault="00B47493">
            <w:pPr>
              <w:jc w:val="center"/>
            </w:pPr>
            <w:r>
              <w:rPr>
                <w:color w:val="000000"/>
                <w:sz w:val="24"/>
              </w:rPr>
              <w:t>0.06%</w:t>
            </w:r>
          </w:p>
        </w:tc>
        <w:tc>
          <w:tcPr>
            <w:tcW w:w="0" w:type="auto"/>
            <w:vAlign w:val="center"/>
          </w:tcPr>
          <w:p w:rsidR="00253E9C" w:rsidRDefault="00B47493">
            <w:pPr>
              <w:jc w:val="center"/>
            </w:pPr>
            <w:r>
              <w:rPr>
                <w:color w:val="000000"/>
                <w:sz w:val="24"/>
              </w:rPr>
              <w:t>1.53%</w:t>
            </w:r>
          </w:p>
        </w:tc>
        <w:tc>
          <w:tcPr>
            <w:tcW w:w="0" w:type="auto"/>
            <w:vAlign w:val="center"/>
          </w:tcPr>
          <w:p w:rsidR="00253E9C" w:rsidRDefault="00B47493">
            <w:pPr>
              <w:jc w:val="center"/>
            </w:pPr>
            <w:r>
              <w:rPr>
                <w:color w:val="000000"/>
                <w:sz w:val="24"/>
              </w:rPr>
              <w:t>-0.02%</w:t>
            </w:r>
          </w:p>
        </w:tc>
      </w:tr>
      <w:tr w:rsidR="00253E9C">
        <w:tc>
          <w:tcPr>
            <w:tcW w:w="0" w:type="auto"/>
            <w:vAlign w:val="center"/>
          </w:tcPr>
          <w:p w:rsidR="00253E9C" w:rsidRDefault="00B47493">
            <w:pPr>
              <w:jc w:val="left"/>
            </w:pPr>
            <w:r>
              <w:rPr>
                <w:color w:val="000000"/>
                <w:sz w:val="24"/>
              </w:rPr>
              <w:t>过去六个月</w:t>
            </w:r>
          </w:p>
        </w:tc>
        <w:tc>
          <w:tcPr>
            <w:tcW w:w="0" w:type="auto"/>
            <w:vAlign w:val="center"/>
          </w:tcPr>
          <w:p w:rsidR="00253E9C" w:rsidRDefault="00B47493">
            <w:pPr>
              <w:jc w:val="center"/>
            </w:pPr>
            <w:r>
              <w:rPr>
                <w:color w:val="000000"/>
                <w:sz w:val="24"/>
              </w:rPr>
              <w:t>1.26%</w:t>
            </w:r>
          </w:p>
        </w:tc>
        <w:tc>
          <w:tcPr>
            <w:tcW w:w="0" w:type="auto"/>
            <w:vAlign w:val="center"/>
          </w:tcPr>
          <w:p w:rsidR="00253E9C" w:rsidRDefault="00B47493">
            <w:pPr>
              <w:jc w:val="center"/>
            </w:pPr>
            <w:r>
              <w:rPr>
                <w:color w:val="000000"/>
                <w:sz w:val="24"/>
              </w:rPr>
              <w:t>0.04%</w:t>
            </w:r>
          </w:p>
        </w:tc>
        <w:tc>
          <w:tcPr>
            <w:tcW w:w="0" w:type="auto"/>
            <w:vAlign w:val="center"/>
          </w:tcPr>
          <w:p w:rsidR="00253E9C" w:rsidRDefault="00B47493">
            <w:pPr>
              <w:jc w:val="center"/>
            </w:pPr>
            <w:r>
              <w:rPr>
                <w:color w:val="000000"/>
                <w:sz w:val="24"/>
              </w:rPr>
              <w:t>-1.31%</w:t>
            </w:r>
          </w:p>
        </w:tc>
        <w:tc>
          <w:tcPr>
            <w:tcW w:w="0" w:type="auto"/>
            <w:vAlign w:val="center"/>
          </w:tcPr>
          <w:p w:rsidR="00253E9C" w:rsidRDefault="00B47493">
            <w:pPr>
              <w:jc w:val="center"/>
            </w:pPr>
            <w:r>
              <w:rPr>
                <w:color w:val="000000"/>
                <w:sz w:val="24"/>
              </w:rPr>
              <w:t>0.05%</w:t>
            </w:r>
          </w:p>
        </w:tc>
        <w:tc>
          <w:tcPr>
            <w:tcW w:w="0" w:type="auto"/>
            <w:vAlign w:val="center"/>
          </w:tcPr>
          <w:p w:rsidR="00253E9C" w:rsidRDefault="00B47493">
            <w:pPr>
              <w:jc w:val="center"/>
            </w:pPr>
            <w:r>
              <w:rPr>
                <w:color w:val="000000"/>
                <w:sz w:val="24"/>
              </w:rPr>
              <w:t>2.57%</w:t>
            </w:r>
          </w:p>
        </w:tc>
        <w:tc>
          <w:tcPr>
            <w:tcW w:w="0" w:type="auto"/>
            <w:vAlign w:val="center"/>
          </w:tcPr>
          <w:p w:rsidR="00253E9C" w:rsidRDefault="00B47493">
            <w:pPr>
              <w:jc w:val="center"/>
            </w:pPr>
            <w:r>
              <w:rPr>
                <w:color w:val="000000"/>
                <w:sz w:val="24"/>
              </w:rPr>
              <w:t>-0.01%</w:t>
            </w:r>
          </w:p>
        </w:tc>
      </w:tr>
      <w:tr w:rsidR="00253E9C">
        <w:tc>
          <w:tcPr>
            <w:tcW w:w="0" w:type="auto"/>
            <w:vAlign w:val="center"/>
          </w:tcPr>
          <w:p w:rsidR="00253E9C" w:rsidRDefault="00B47493">
            <w:pPr>
              <w:jc w:val="left"/>
            </w:pPr>
            <w:r>
              <w:rPr>
                <w:color w:val="000000"/>
                <w:sz w:val="24"/>
              </w:rPr>
              <w:t>过去一年</w:t>
            </w:r>
          </w:p>
        </w:tc>
        <w:tc>
          <w:tcPr>
            <w:tcW w:w="0" w:type="auto"/>
            <w:vAlign w:val="center"/>
          </w:tcPr>
          <w:p w:rsidR="00253E9C" w:rsidRDefault="00B47493">
            <w:pPr>
              <w:jc w:val="center"/>
            </w:pPr>
            <w:r>
              <w:rPr>
                <w:color w:val="000000"/>
                <w:sz w:val="24"/>
              </w:rPr>
              <w:t>2.64%</w:t>
            </w:r>
          </w:p>
        </w:tc>
        <w:tc>
          <w:tcPr>
            <w:tcW w:w="0" w:type="auto"/>
            <w:vAlign w:val="center"/>
          </w:tcPr>
          <w:p w:rsidR="00253E9C" w:rsidRDefault="00B47493">
            <w:pPr>
              <w:jc w:val="center"/>
            </w:pPr>
            <w:r>
              <w:rPr>
                <w:color w:val="000000"/>
                <w:sz w:val="24"/>
              </w:rPr>
              <w:t>0.09%</w:t>
            </w:r>
          </w:p>
        </w:tc>
        <w:tc>
          <w:tcPr>
            <w:tcW w:w="0" w:type="auto"/>
            <w:vAlign w:val="center"/>
          </w:tcPr>
          <w:p w:rsidR="00253E9C" w:rsidRDefault="00B47493">
            <w:pPr>
              <w:jc w:val="center"/>
            </w:pPr>
            <w:r>
              <w:rPr>
                <w:color w:val="000000"/>
                <w:sz w:val="24"/>
              </w:rPr>
              <w:t>-3.39%</w:t>
            </w:r>
          </w:p>
        </w:tc>
        <w:tc>
          <w:tcPr>
            <w:tcW w:w="0" w:type="auto"/>
            <w:vAlign w:val="center"/>
          </w:tcPr>
          <w:p w:rsidR="00253E9C" w:rsidRDefault="00B47493">
            <w:pPr>
              <w:jc w:val="center"/>
            </w:pPr>
            <w:r>
              <w:rPr>
                <w:color w:val="000000"/>
                <w:sz w:val="24"/>
              </w:rPr>
              <w:t>0.06%</w:t>
            </w:r>
          </w:p>
        </w:tc>
        <w:tc>
          <w:tcPr>
            <w:tcW w:w="0" w:type="auto"/>
            <w:vAlign w:val="center"/>
          </w:tcPr>
          <w:p w:rsidR="00253E9C" w:rsidRDefault="00B47493">
            <w:pPr>
              <w:jc w:val="center"/>
            </w:pPr>
            <w:r>
              <w:rPr>
                <w:color w:val="000000"/>
                <w:sz w:val="24"/>
              </w:rPr>
              <w:t>6.03%</w:t>
            </w:r>
          </w:p>
        </w:tc>
        <w:tc>
          <w:tcPr>
            <w:tcW w:w="0" w:type="auto"/>
            <w:vAlign w:val="center"/>
          </w:tcPr>
          <w:p w:rsidR="00253E9C" w:rsidRDefault="00B47493">
            <w:pPr>
              <w:jc w:val="center"/>
            </w:pPr>
            <w:r>
              <w:rPr>
                <w:color w:val="000000"/>
                <w:sz w:val="24"/>
              </w:rPr>
              <w:t>0.03%</w:t>
            </w:r>
          </w:p>
        </w:tc>
      </w:tr>
      <w:tr w:rsidR="00253E9C">
        <w:tc>
          <w:tcPr>
            <w:tcW w:w="0" w:type="auto"/>
            <w:vAlign w:val="center"/>
          </w:tcPr>
          <w:p w:rsidR="00253E9C" w:rsidRDefault="00B47493">
            <w:pPr>
              <w:jc w:val="left"/>
            </w:pPr>
            <w:r>
              <w:rPr>
                <w:color w:val="000000"/>
                <w:sz w:val="24"/>
              </w:rPr>
              <w:t>过去三年</w:t>
            </w:r>
          </w:p>
        </w:tc>
        <w:tc>
          <w:tcPr>
            <w:tcW w:w="0" w:type="auto"/>
            <w:vAlign w:val="center"/>
          </w:tcPr>
          <w:p w:rsidR="00253E9C" w:rsidRDefault="00B47493">
            <w:pPr>
              <w:jc w:val="center"/>
            </w:pPr>
            <w:r>
              <w:rPr>
                <w:color w:val="000000"/>
                <w:sz w:val="24"/>
              </w:rPr>
              <w:t>12.83%</w:t>
            </w:r>
          </w:p>
        </w:tc>
        <w:tc>
          <w:tcPr>
            <w:tcW w:w="0" w:type="auto"/>
            <w:vAlign w:val="center"/>
          </w:tcPr>
          <w:p w:rsidR="00253E9C" w:rsidRDefault="00B47493">
            <w:pPr>
              <w:jc w:val="center"/>
            </w:pPr>
            <w:r>
              <w:rPr>
                <w:color w:val="000000"/>
                <w:sz w:val="24"/>
              </w:rPr>
              <w:t>0.08%</w:t>
            </w:r>
          </w:p>
        </w:tc>
        <w:tc>
          <w:tcPr>
            <w:tcW w:w="0" w:type="auto"/>
            <w:vAlign w:val="center"/>
          </w:tcPr>
          <w:p w:rsidR="00253E9C" w:rsidRDefault="00B47493">
            <w:pPr>
              <w:jc w:val="center"/>
            </w:pPr>
            <w:r>
              <w:rPr>
                <w:color w:val="000000"/>
                <w:sz w:val="24"/>
              </w:rPr>
              <w:t>-0.99%</w:t>
            </w:r>
          </w:p>
        </w:tc>
        <w:tc>
          <w:tcPr>
            <w:tcW w:w="0" w:type="auto"/>
            <w:vAlign w:val="center"/>
          </w:tcPr>
          <w:p w:rsidR="00253E9C" w:rsidRDefault="00B47493">
            <w:pPr>
              <w:jc w:val="center"/>
            </w:pPr>
            <w:r>
              <w:rPr>
                <w:color w:val="000000"/>
                <w:sz w:val="24"/>
              </w:rPr>
              <w:t>0.08%</w:t>
            </w:r>
          </w:p>
        </w:tc>
        <w:tc>
          <w:tcPr>
            <w:tcW w:w="0" w:type="auto"/>
            <w:vAlign w:val="center"/>
          </w:tcPr>
          <w:p w:rsidR="00253E9C" w:rsidRDefault="00B47493">
            <w:pPr>
              <w:jc w:val="center"/>
            </w:pPr>
            <w:r>
              <w:rPr>
                <w:color w:val="000000"/>
                <w:sz w:val="24"/>
              </w:rPr>
              <w:t>13.82%</w:t>
            </w:r>
          </w:p>
        </w:tc>
        <w:tc>
          <w:tcPr>
            <w:tcW w:w="0" w:type="auto"/>
            <w:vAlign w:val="center"/>
          </w:tcPr>
          <w:p w:rsidR="00253E9C" w:rsidRDefault="00B47493">
            <w:pPr>
              <w:jc w:val="center"/>
            </w:pPr>
            <w:r>
              <w:rPr>
                <w:color w:val="000000"/>
                <w:sz w:val="24"/>
              </w:rPr>
              <w:t>0.00%</w:t>
            </w:r>
          </w:p>
        </w:tc>
      </w:tr>
      <w:tr w:rsidR="00253E9C">
        <w:tc>
          <w:tcPr>
            <w:tcW w:w="0" w:type="auto"/>
            <w:vAlign w:val="center"/>
          </w:tcPr>
          <w:p w:rsidR="00253E9C" w:rsidRDefault="00B47493">
            <w:pPr>
              <w:jc w:val="left"/>
            </w:pPr>
            <w:r>
              <w:rPr>
                <w:color w:val="000000"/>
                <w:sz w:val="24"/>
              </w:rPr>
              <w:t>自基金合同生效起至今</w:t>
            </w:r>
          </w:p>
        </w:tc>
        <w:tc>
          <w:tcPr>
            <w:tcW w:w="0" w:type="auto"/>
            <w:vAlign w:val="center"/>
          </w:tcPr>
          <w:p w:rsidR="00253E9C" w:rsidRDefault="00B47493">
            <w:pPr>
              <w:jc w:val="center"/>
            </w:pPr>
            <w:r>
              <w:rPr>
                <w:color w:val="000000"/>
                <w:sz w:val="24"/>
              </w:rPr>
              <w:t>24.02%</w:t>
            </w:r>
          </w:p>
        </w:tc>
        <w:tc>
          <w:tcPr>
            <w:tcW w:w="0" w:type="auto"/>
            <w:vAlign w:val="center"/>
          </w:tcPr>
          <w:p w:rsidR="00253E9C" w:rsidRDefault="00B47493">
            <w:pPr>
              <w:jc w:val="center"/>
            </w:pPr>
            <w:r>
              <w:rPr>
                <w:color w:val="000000"/>
                <w:sz w:val="24"/>
              </w:rPr>
              <w:t>0.10%</w:t>
            </w:r>
          </w:p>
        </w:tc>
        <w:tc>
          <w:tcPr>
            <w:tcW w:w="0" w:type="auto"/>
            <w:vAlign w:val="center"/>
          </w:tcPr>
          <w:p w:rsidR="00253E9C" w:rsidRDefault="00B47493">
            <w:pPr>
              <w:jc w:val="center"/>
            </w:pPr>
            <w:r>
              <w:rPr>
                <w:color w:val="000000"/>
                <w:sz w:val="24"/>
              </w:rPr>
              <w:t>0.26%</w:t>
            </w:r>
          </w:p>
        </w:tc>
        <w:tc>
          <w:tcPr>
            <w:tcW w:w="0" w:type="auto"/>
            <w:vAlign w:val="center"/>
          </w:tcPr>
          <w:p w:rsidR="00253E9C" w:rsidRDefault="00B47493">
            <w:pPr>
              <w:jc w:val="center"/>
            </w:pPr>
            <w:r>
              <w:rPr>
                <w:color w:val="000000"/>
                <w:sz w:val="24"/>
              </w:rPr>
              <w:t>0.09%</w:t>
            </w:r>
          </w:p>
        </w:tc>
        <w:tc>
          <w:tcPr>
            <w:tcW w:w="0" w:type="auto"/>
            <w:vAlign w:val="center"/>
          </w:tcPr>
          <w:p w:rsidR="00253E9C" w:rsidRDefault="00B47493">
            <w:pPr>
              <w:jc w:val="center"/>
            </w:pPr>
            <w:r>
              <w:rPr>
                <w:color w:val="000000"/>
                <w:sz w:val="24"/>
              </w:rPr>
              <w:t>23.76%</w:t>
            </w:r>
          </w:p>
        </w:tc>
        <w:tc>
          <w:tcPr>
            <w:tcW w:w="0" w:type="auto"/>
            <w:vAlign w:val="center"/>
          </w:tcPr>
          <w:p w:rsidR="00253E9C" w:rsidRDefault="00B47493">
            <w:pPr>
              <w:jc w:val="center"/>
            </w:pPr>
            <w:r>
              <w:rPr>
                <w:color w:val="000000"/>
                <w:sz w:val="24"/>
              </w:rPr>
              <w:t>0.01%</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交银双轮动债券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253E9C">
        <w:tc>
          <w:tcPr>
            <w:tcW w:w="0" w:type="auto"/>
            <w:vAlign w:val="center"/>
          </w:tcPr>
          <w:p w:rsidR="00253E9C" w:rsidRDefault="00B47493">
            <w:pPr>
              <w:jc w:val="left"/>
            </w:pPr>
            <w:r>
              <w:rPr>
                <w:color w:val="000000"/>
                <w:sz w:val="24"/>
              </w:rPr>
              <w:t>过去三个月</w:t>
            </w:r>
          </w:p>
        </w:tc>
        <w:tc>
          <w:tcPr>
            <w:tcW w:w="0" w:type="auto"/>
            <w:vAlign w:val="center"/>
          </w:tcPr>
          <w:p w:rsidR="00253E9C" w:rsidRDefault="00B47493">
            <w:pPr>
              <w:jc w:val="center"/>
            </w:pPr>
            <w:r>
              <w:rPr>
                <w:color w:val="000000"/>
                <w:sz w:val="24"/>
              </w:rPr>
              <w:t>0.29%</w:t>
            </w:r>
          </w:p>
        </w:tc>
        <w:tc>
          <w:tcPr>
            <w:tcW w:w="0" w:type="auto"/>
            <w:vAlign w:val="center"/>
          </w:tcPr>
          <w:p w:rsidR="00253E9C" w:rsidRDefault="00B47493">
            <w:pPr>
              <w:jc w:val="center"/>
            </w:pPr>
            <w:r>
              <w:rPr>
                <w:color w:val="000000"/>
                <w:sz w:val="24"/>
              </w:rPr>
              <w:t>0.04%</w:t>
            </w:r>
          </w:p>
        </w:tc>
        <w:tc>
          <w:tcPr>
            <w:tcW w:w="0" w:type="auto"/>
            <w:vAlign w:val="center"/>
          </w:tcPr>
          <w:p w:rsidR="00253E9C" w:rsidRDefault="00B47493">
            <w:pPr>
              <w:jc w:val="center"/>
            </w:pPr>
            <w:r>
              <w:rPr>
                <w:color w:val="000000"/>
                <w:sz w:val="24"/>
              </w:rPr>
              <w:t>-1.15%</w:t>
            </w:r>
          </w:p>
        </w:tc>
        <w:tc>
          <w:tcPr>
            <w:tcW w:w="0" w:type="auto"/>
            <w:vAlign w:val="center"/>
          </w:tcPr>
          <w:p w:rsidR="00253E9C" w:rsidRDefault="00B47493">
            <w:pPr>
              <w:jc w:val="center"/>
            </w:pPr>
            <w:r>
              <w:rPr>
                <w:color w:val="000000"/>
                <w:sz w:val="24"/>
              </w:rPr>
              <w:t>0.06%</w:t>
            </w:r>
          </w:p>
        </w:tc>
        <w:tc>
          <w:tcPr>
            <w:tcW w:w="0" w:type="auto"/>
            <w:vAlign w:val="center"/>
          </w:tcPr>
          <w:p w:rsidR="00253E9C" w:rsidRDefault="00B47493">
            <w:pPr>
              <w:jc w:val="center"/>
            </w:pPr>
            <w:r>
              <w:rPr>
                <w:color w:val="000000"/>
                <w:sz w:val="24"/>
              </w:rPr>
              <w:t>1.44%</w:t>
            </w:r>
          </w:p>
        </w:tc>
        <w:tc>
          <w:tcPr>
            <w:tcW w:w="0" w:type="auto"/>
            <w:vAlign w:val="center"/>
          </w:tcPr>
          <w:p w:rsidR="00253E9C" w:rsidRDefault="00B47493">
            <w:pPr>
              <w:jc w:val="center"/>
            </w:pPr>
            <w:r>
              <w:rPr>
                <w:color w:val="000000"/>
                <w:sz w:val="24"/>
              </w:rPr>
              <w:t>-0.02%</w:t>
            </w:r>
          </w:p>
        </w:tc>
      </w:tr>
      <w:tr w:rsidR="00253E9C">
        <w:tc>
          <w:tcPr>
            <w:tcW w:w="0" w:type="auto"/>
            <w:vAlign w:val="center"/>
          </w:tcPr>
          <w:p w:rsidR="00253E9C" w:rsidRDefault="00B47493">
            <w:pPr>
              <w:jc w:val="left"/>
            </w:pPr>
            <w:r>
              <w:rPr>
                <w:color w:val="000000"/>
                <w:sz w:val="24"/>
              </w:rPr>
              <w:t>过去六个月</w:t>
            </w:r>
          </w:p>
        </w:tc>
        <w:tc>
          <w:tcPr>
            <w:tcW w:w="0" w:type="auto"/>
            <w:vAlign w:val="center"/>
          </w:tcPr>
          <w:p w:rsidR="00253E9C" w:rsidRDefault="00B47493">
            <w:pPr>
              <w:jc w:val="center"/>
            </w:pPr>
            <w:r>
              <w:rPr>
                <w:color w:val="000000"/>
                <w:sz w:val="24"/>
              </w:rPr>
              <w:t>1.06%</w:t>
            </w:r>
          </w:p>
        </w:tc>
        <w:tc>
          <w:tcPr>
            <w:tcW w:w="0" w:type="auto"/>
            <w:vAlign w:val="center"/>
          </w:tcPr>
          <w:p w:rsidR="00253E9C" w:rsidRDefault="00B47493">
            <w:pPr>
              <w:jc w:val="center"/>
            </w:pPr>
            <w:r>
              <w:rPr>
                <w:color w:val="000000"/>
                <w:sz w:val="24"/>
              </w:rPr>
              <w:t>0.04%</w:t>
            </w:r>
          </w:p>
        </w:tc>
        <w:tc>
          <w:tcPr>
            <w:tcW w:w="0" w:type="auto"/>
            <w:vAlign w:val="center"/>
          </w:tcPr>
          <w:p w:rsidR="00253E9C" w:rsidRDefault="00B47493">
            <w:pPr>
              <w:jc w:val="center"/>
            </w:pPr>
            <w:r>
              <w:rPr>
                <w:color w:val="000000"/>
                <w:sz w:val="24"/>
              </w:rPr>
              <w:t>-1.31%</w:t>
            </w:r>
          </w:p>
        </w:tc>
        <w:tc>
          <w:tcPr>
            <w:tcW w:w="0" w:type="auto"/>
            <w:vAlign w:val="center"/>
          </w:tcPr>
          <w:p w:rsidR="00253E9C" w:rsidRDefault="00B47493">
            <w:pPr>
              <w:jc w:val="center"/>
            </w:pPr>
            <w:r>
              <w:rPr>
                <w:color w:val="000000"/>
                <w:sz w:val="24"/>
              </w:rPr>
              <w:t>0.05%</w:t>
            </w:r>
          </w:p>
        </w:tc>
        <w:tc>
          <w:tcPr>
            <w:tcW w:w="0" w:type="auto"/>
            <w:vAlign w:val="center"/>
          </w:tcPr>
          <w:p w:rsidR="00253E9C" w:rsidRDefault="00B47493">
            <w:pPr>
              <w:jc w:val="center"/>
            </w:pPr>
            <w:r>
              <w:rPr>
                <w:color w:val="000000"/>
                <w:sz w:val="24"/>
              </w:rPr>
              <w:t>2.37%</w:t>
            </w:r>
          </w:p>
        </w:tc>
        <w:tc>
          <w:tcPr>
            <w:tcW w:w="0" w:type="auto"/>
            <w:vAlign w:val="center"/>
          </w:tcPr>
          <w:p w:rsidR="00253E9C" w:rsidRDefault="00B47493">
            <w:pPr>
              <w:jc w:val="center"/>
            </w:pPr>
            <w:r>
              <w:rPr>
                <w:color w:val="000000"/>
                <w:sz w:val="24"/>
              </w:rPr>
              <w:t>-0.01%</w:t>
            </w:r>
          </w:p>
        </w:tc>
      </w:tr>
      <w:tr w:rsidR="00253E9C">
        <w:tc>
          <w:tcPr>
            <w:tcW w:w="0" w:type="auto"/>
            <w:vAlign w:val="center"/>
          </w:tcPr>
          <w:p w:rsidR="00253E9C" w:rsidRDefault="00B47493">
            <w:pPr>
              <w:jc w:val="left"/>
            </w:pPr>
            <w:r>
              <w:rPr>
                <w:color w:val="000000"/>
                <w:sz w:val="24"/>
              </w:rPr>
              <w:t>过去一年</w:t>
            </w:r>
          </w:p>
        </w:tc>
        <w:tc>
          <w:tcPr>
            <w:tcW w:w="0" w:type="auto"/>
            <w:vAlign w:val="center"/>
          </w:tcPr>
          <w:p w:rsidR="00253E9C" w:rsidRDefault="00B47493">
            <w:pPr>
              <w:jc w:val="center"/>
            </w:pPr>
            <w:r>
              <w:rPr>
                <w:color w:val="000000"/>
                <w:sz w:val="24"/>
              </w:rPr>
              <w:t>2.15%</w:t>
            </w:r>
          </w:p>
        </w:tc>
        <w:tc>
          <w:tcPr>
            <w:tcW w:w="0" w:type="auto"/>
            <w:vAlign w:val="center"/>
          </w:tcPr>
          <w:p w:rsidR="00253E9C" w:rsidRDefault="00B47493">
            <w:pPr>
              <w:jc w:val="center"/>
            </w:pPr>
            <w:r>
              <w:rPr>
                <w:color w:val="000000"/>
                <w:sz w:val="24"/>
              </w:rPr>
              <w:t>0.09%</w:t>
            </w:r>
          </w:p>
        </w:tc>
        <w:tc>
          <w:tcPr>
            <w:tcW w:w="0" w:type="auto"/>
            <w:vAlign w:val="center"/>
          </w:tcPr>
          <w:p w:rsidR="00253E9C" w:rsidRDefault="00B47493">
            <w:pPr>
              <w:jc w:val="center"/>
            </w:pPr>
            <w:r>
              <w:rPr>
                <w:color w:val="000000"/>
                <w:sz w:val="24"/>
              </w:rPr>
              <w:t>-3.39%</w:t>
            </w:r>
          </w:p>
        </w:tc>
        <w:tc>
          <w:tcPr>
            <w:tcW w:w="0" w:type="auto"/>
            <w:vAlign w:val="center"/>
          </w:tcPr>
          <w:p w:rsidR="00253E9C" w:rsidRDefault="00B47493">
            <w:pPr>
              <w:jc w:val="center"/>
            </w:pPr>
            <w:r>
              <w:rPr>
                <w:color w:val="000000"/>
                <w:sz w:val="24"/>
              </w:rPr>
              <w:t>0.06%</w:t>
            </w:r>
          </w:p>
        </w:tc>
        <w:tc>
          <w:tcPr>
            <w:tcW w:w="0" w:type="auto"/>
            <w:vAlign w:val="center"/>
          </w:tcPr>
          <w:p w:rsidR="00253E9C" w:rsidRDefault="00B47493">
            <w:pPr>
              <w:jc w:val="center"/>
            </w:pPr>
            <w:r>
              <w:rPr>
                <w:color w:val="000000"/>
                <w:sz w:val="24"/>
              </w:rPr>
              <w:t>5.54%</w:t>
            </w:r>
          </w:p>
        </w:tc>
        <w:tc>
          <w:tcPr>
            <w:tcW w:w="0" w:type="auto"/>
            <w:vAlign w:val="center"/>
          </w:tcPr>
          <w:p w:rsidR="00253E9C" w:rsidRDefault="00B47493">
            <w:pPr>
              <w:jc w:val="center"/>
            </w:pPr>
            <w:r>
              <w:rPr>
                <w:color w:val="000000"/>
                <w:sz w:val="24"/>
              </w:rPr>
              <w:t>0.03%</w:t>
            </w:r>
          </w:p>
        </w:tc>
      </w:tr>
      <w:tr w:rsidR="00253E9C">
        <w:tc>
          <w:tcPr>
            <w:tcW w:w="0" w:type="auto"/>
            <w:vAlign w:val="center"/>
          </w:tcPr>
          <w:p w:rsidR="00253E9C" w:rsidRDefault="00B47493">
            <w:pPr>
              <w:jc w:val="left"/>
            </w:pPr>
            <w:r>
              <w:rPr>
                <w:color w:val="000000"/>
                <w:sz w:val="24"/>
              </w:rPr>
              <w:t>过去三年</w:t>
            </w:r>
          </w:p>
        </w:tc>
        <w:tc>
          <w:tcPr>
            <w:tcW w:w="0" w:type="auto"/>
            <w:vAlign w:val="center"/>
          </w:tcPr>
          <w:p w:rsidR="00253E9C" w:rsidRDefault="00B47493">
            <w:pPr>
              <w:jc w:val="center"/>
            </w:pPr>
            <w:r>
              <w:rPr>
                <w:color w:val="000000"/>
                <w:sz w:val="24"/>
              </w:rPr>
              <w:t>10.98%</w:t>
            </w:r>
          </w:p>
        </w:tc>
        <w:tc>
          <w:tcPr>
            <w:tcW w:w="0" w:type="auto"/>
            <w:vAlign w:val="center"/>
          </w:tcPr>
          <w:p w:rsidR="00253E9C" w:rsidRDefault="00B47493">
            <w:pPr>
              <w:jc w:val="center"/>
            </w:pPr>
            <w:r>
              <w:rPr>
                <w:color w:val="000000"/>
                <w:sz w:val="24"/>
              </w:rPr>
              <w:t>0.08%</w:t>
            </w:r>
          </w:p>
        </w:tc>
        <w:tc>
          <w:tcPr>
            <w:tcW w:w="0" w:type="auto"/>
            <w:vAlign w:val="center"/>
          </w:tcPr>
          <w:p w:rsidR="00253E9C" w:rsidRDefault="00B47493">
            <w:pPr>
              <w:jc w:val="center"/>
            </w:pPr>
            <w:r>
              <w:rPr>
                <w:color w:val="000000"/>
                <w:sz w:val="24"/>
              </w:rPr>
              <w:t>-0.99%</w:t>
            </w:r>
          </w:p>
        </w:tc>
        <w:tc>
          <w:tcPr>
            <w:tcW w:w="0" w:type="auto"/>
            <w:vAlign w:val="center"/>
          </w:tcPr>
          <w:p w:rsidR="00253E9C" w:rsidRDefault="00B47493">
            <w:pPr>
              <w:jc w:val="center"/>
            </w:pPr>
            <w:r>
              <w:rPr>
                <w:color w:val="000000"/>
                <w:sz w:val="24"/>
              </w:rPr>
              <w:t>0.08%</w:t>
            </w:r>
          </w:p>
        </w:tc>
        <w:tc>
          <w:tcPr>
            <w:tcW w:w="0" w:type="auto"/>
            <w:vAlign w:val="center"/>
          </w:tcPr>
          <w:p w:rsidR="00253E9C" w:rsidRDefault="00B47493">
            <w:pPr>
              <w:jc w:val="center"/>
            </w:pPr>
            <w:r>
              <w:rPr>
                <w:color w:val="000000"/>
                <w:sz w:val="24"/>
              </w:rPr>
              <w:t>11.97%</w:t>
            </w:r>
          </w:p>
        </w:tc>
        <w:tc>
          <w:tcPr>
            <w:tcW w:w="0" w:type="auto"/>
            <w:vAlign w:val="center"/>
          </w:tcPr>
          <w:p w:rsidR="00253E9C" w:rsidRDefault="00B47493">
            <w:pPr>
              <w:jc w:val="center"/>
            </w:pPr>
            <w:r>
              <w:rPr>
                <w:color w:val="000000"/>
                <w:sz w:val="24"/>
              </w:rPr>
              <w:t>0.00%</w:t>
            </w:r>
          </w:p>
        </w:tc>
      </w:tr>
      <w:tr w:rsidR="00253E9C">
        <w:tc>
          <w:tcPr>
            <w:tcW w:w="0" w:type="auto"/>
            <w:vAlign w:val="center"/>
          </w:tcPr>
          <w:p w:rsidR="00253E9C" w:rsidRDefault="00B47493">
            <w:pPr>
              <w:jc w:val="left"/>
            </w:pPr>
            <w:r>
              <w:rPr>
                <w:color w:val="000000"/>
                <w:sz w:val="24"/>
              </w:rPr>
              <w:t>自基金合同生效起至今</w:t>
            </w:r>
          </w:p>
        </w:tc>
        <w:tc>
          <w:tcPr>
            <w:tcW w:w="0" w:type="auto"/>
            <w:vAlign w:val="center"/>
          </w:tcPr>
          <w:p w:rsidR="00253E9C" w:rsidRDefault="00B47493">
            <w:pPr>
              <w:jc w:val="center"/>
            </w:pPr>
            <w:r>
              <w:rPr>
                <w:color w:val="000000"/>
                <w:sz w:val="24"/>
              </w:rPr>
              <w:t>20.97%</w:t>
            </w:r>
          </w:p>
        </w:tc>
        <w:tc>
          <w:tcPr>
            <w:tcW w:w="0" w:type="auto"/>
            <w:vAlign w:val="center"/>
          </w:tcPr>
          <w:p w:rsidR="00253E9C" w:rsidRDefault="00B47493">
            <w:pPr>
              <w:jc w:val="center"/>
            </w:pPr>
            <w:r>
              <w:rPr>
                <w:color w:val="000000"/>
                <w:sz w:val="24"/>
              </w:rPr>
              <w:t>0.10%</w:t>
            </w:r>
          </w:p>
        </w:tc>
        <w:tc>
          <w:tcPr>
            <w:tcW w:w="0" w:type="auto"/>
            <w:vAlign w:val="center"/>
          </w:tcPr>
          <w:p w:rsidR="00253E9C" w:rsidRDefault="00B47493">
            <w:pPr>
              <w:jc w:val="center"/>
            </w:pPr>
            <w:r>
              <w:rPr>
                <w:color w:val="000000"/>
                <w:sz w:val="24"/>
              </w:rPr>
              <w:t>0.26%</w:t>
            </w:r>
          </w:p>
        </w:tc>
        <w:tc>
          <w:tcPr>
            <w:tcW w:w="0" w:type="auto"/>
            <w:vAlign w:val="center"/>
          </w:tcPr>
          <w:p w:rsidR="00253E9C" w:rsidRDefault="00B47493">
            <w:pPr>
              <w:jc w:val="center"/>
            </w:pPr>
            <w:r>
              <w:rPr>
                <w:color w:val="000000"/>
                <w:sz w:val="24"/>
              </w:rPr>
              <w:t>0.09%</w:t>
            </w:r>
          </w:p>
        </w:tc>
        <w:tc>
          <w:tcPr>
            <w:tcW w:w="0" w:type="auto"/>
            <w:vAlign w:val="center"/>
          </w:tcPr>
          <w:p w:rsidR="00253E9C" w:rsidRDefault="00B47493">
            <w:pPr>
              <w:jc w:val="center"/>
            </w:pPr>
            <w:r>
              <w:rPr>
                <w:color w:val="000000"/>
                <w:sz w:val="24"/>
              </w:rPr>
              <w:t>20.71%</w:t>
            </w:r>
          </w:p>
        </w:tc>
        <w:tc>
          <w:tcPr>
            <w:tcW w:w="0" w:type="auto"/>
            <w:vAlign w:val="center"/>
          </w:tcPr>
          <w:p w:rsidR="00253E9C" w:rsidRDefault="00B47493">
            <w:pPr>
              <w:jc w:val="center"/>
            </w:pPr>
            <w:r>
              <w:rPr>
                <w:color w:val="000000"/>
                <w:sz w:val="24"/>
              </w:rPr>
              <w:t>0.01%</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交银双轮动债券</w:t>
      </w:r>
      <w:r w:rsidRPr="001B48EA">
        <w:rPr>
          <w:rFonts w:ascii="Times New Roman" w:hAnsi="Times New Roman"/>
          <w:color w:val="auto"/>
        </w:rPr>
        <w:t>A/B</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交银双轮动债券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交银双轮动债券</w:t>
      </w:r>
      <w:r w:rsidR="00097CBA" w:rsidRPr="002D2B7D">
        <w:rPr>
          <w:rFonts w:ascii="Times New Roman" w:hAnsi="Times New Roman"/>
          <w:color w:val="auto"/>
        </w:rPr>
        <w:t>A/B</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2013</w:t>
      </w:r>
      <w:r w:rsidRPr="00E25C2A">
        <w:rPr>
          <w:kern w:val="0"/>
          <w:sz w:val="24"/>
        </w:rPr>
        <w:t>年</w:t>
      </w:r>
      <w:r w:rsidRPr="00E25C2A">
        <w:rPr>
          <w:kern w:val="0"/>
          <w:sz w:val="24"/>
        </w:rPr>
        <w:t>4</w:t>
      </w:r>
      <w:r w:rsidRPr="00E25C2A">
        <w:rPr>
          <w:kern w:val="0"/>
          <w:sz w:val="24"/>
        </w:rPr>
        <w:t>月</w:t>
      </w:r>
      <w:r w:rsidRPr="00E25C2A">
        <w:rPr>
          <w:kern w:val="0"/>
          <w:sz w:val="24"/>
        </w:rPr>
        <w:t>18</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交银双轮动债券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2013</w:t>
      </w:r>
      <w:r w:rsidRPr="00E25C2A">
        <w:rPr>
          <w:kern w:val="0"/>
          <w:sz w:val="24"/>
        </w:rPr>
        <w:t>年</w:t>
      </w:r>
      <w:r w:rsidRPr="00E25C2A">
        <w:rPr>
          <w:kern w:val="0"/>
          <w:sz w:val="24"/>
        </w:rPr>
        <w:t>4</w:t>
      </w:r>
      <w:r w:rsidRPr="00E25C2A">
        <w:rPr>
          <w:kern w:val="0"/>
          <w:sz w:val="24"/>
        </w:rPr>
        <w:t>月</w:t>
      </w:r>
      <w:r w:rsidRPr="00E25C2A">
        <w:rPr>
          <w:kern w:val="0"/>
          <w:sz w:val="24"/>
        </w:rPr>
        <w:t>18</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交银双轮动债券</w:t>
      </w:r>
      <w:r w:rsidR="000B2C76" w:rsidRPr="0051387F">
        <w:rPr>
          <w:rFonts w:ascii="Times New Roman" w:hAnsi="Times New Roman"/>
          <w:color w:val="auto"/>
        </w:rPr>
        <w:t>A/B</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253E9C">
        <w:tc>
          <w:tcPr>
            <w:tcW w:w="0" w:type="auto"/>
            <w:vAlign w:val="center"/>
          </w:tcPr>
          <w:p w:rsidR="00253E9C" w:rsidRDefault="00B47493">
            <w:pPr>
              <w:jc w:val="center"/>
            </w:pPr>
            <w:r>
              <w:rPr>
                <w:color w:val="000000"/>
                <w:sz w:val="24"/>
              </w:rPr>
              <w:t>2017</w:t>
            </w:r>
            <w:r>
              <w:rPr>
                <w:color w:val="000000"/>
                <w:sz w:val="24"/>
              </w:rPr>
              <w:t>年</w:t>
            </w:r>
          </w:p>
        </w:tc>
        <w:tc>
          <w:tcPr>
            <w:tcW w:w="0" w:type="auto"/>
            <w:vAlign w:val="center"/>
          </w:tcPr>
          <w:p w:rsidR="00253E9C" w:rsidRDefault="00B47493">
            <w:pPr>
              <w:jc w:val="right"/>
            </w:pPr>
            <w:r>
              <w:rPr>
                <w:color w:val="000000"/>
                <w:sz w:val="24"/>
              </w:rPr>
              <w:t>0.160</w:t>
            </w:r>
          </w:p>
        </w:tc>
        <w:tc>
          <w:tcPr>
            <w:tcW w:w="0" w:type="auto"/>
            <w:vAlign w:val="center"/>
          </w:tcPr>
          <w:p w:rsidR="00253E9C" w:rsidRDefault="00B47493">
            <w:pPr>
              <w:jc w:val="right"/>
            </w:pPr>
            <w:r>
              <w:rPr>
                <w:color w:val="000000"/>
                <w:sz w:val="24"/>
              </w:rPr>
              <w:t>37,244,326.46</w:t>
            </w:r>
          </w:p>
        </w:tc>
        <w:tc>
          <w:tcPr>
            <w:tcW w:w="0" w:type="auto"/>
            <w:vAlign w:val="center"/>
          </w:tcPr>
          <w:p w:rsidR="00253E9C" w:rsidRDefault="00B47493">
            <w:pPr>
              <w:jc w:val="right"/>
            </w:pPr>
            <w:r>
              <w:rPr>
                <w:color w:val="000000"/>
                <w:sz w:val="24"/>
              </w:rPr>
              <w:t>920,271.22</w:t>
            </w:r>
          </w:p>
        </w:tc>
        <w:tc>
          <w:tcPr>
            <w:tcW w:w="0" w:type="auto"/>
            <w:vAlign w:val="center"/>
          </w:tcPr>
          <w:p w:rsidR="00253E9C" w:rsidRDefault="00B47493">
            <w:pPr>
              <w:jc w:val="right"/>
            </w:pPr>
            <w:r>
              <w:rPr>
                <w:color w:val="000000"/>
                <w:sz w:val="24"/>
              </w:rPr>
              <w:t>38,164,597.68</w:t>
            </w:r>
          </w:p>
        </w:tc>
        <w:tc>
          <w:tcPr>
            <w:tcW w:w="0" w:type="auto"/>
            <w:vAlign w:val="center"/>
          </w:tcPr>
          <w:p w:rsidR="00253E9C" w:rsidRDefault="00B47493">
            <w:pPr>
              <w:jc w:val="left"/>
            </w:pPr>
            <w:r>
              <w:rPr>
                <w:color w:val="000000"/>
                <w:sz w:val="24"/>
              </w:rPr>
              <w:t>-</w:t>
            </w:r>
          </w:p>
        </w:tc>
      </w:tr>
      <w:tr w:rsidR="00253E9C">
        <w:tc>
          <w:tcPr>
            <w:tcW w:w="0" w:type="auto"/>
            <w:vAlign w:val="center"/>
          </w:tcPr>
          <w:p w:rsidR="00253E9C" w:rsidRDefault="00B47493">
            <w:pPr>
              <w:jc w:val="center"/>
            </w:pPr>
            <w:r>
              <w:rPr>
                <w:color w:val="000000"/>
                <w:sz w:val="24"/>
              </w:rPr>
              <w:t>2016</w:t>
            </w:r>
            <w:r>
              <w:rPr>
                <w:color w:val="000000"/>
                <w:sz w:val="24"/>
              </w:rPr>
              <w:t>年</w:t>
            </w:r>
          </w:p>
        </w:tc>
        <w:tc>
          <w:tcPr>
            <w:tcW w:w="0" w:type="auto"/>
            <w:vAlign w:val="center"/>
          </w:tcPr>
          <w:p w:rsidR="00253E9C" w:rsidRDefault="00B47493">
            <w:pPr>
              <w:jc w:val="right"/>
            </w:pPr>
            <w:r>
              <w:rPr>
                <w:color w:val="000000"/>
                <w:sz w:val="24"/>
              </w:rPr>
              <w:t>0.460</w:t>
            </w:r>
          </w:p>
        </w:tc>
        <w:tc>
          <w:tcPr>
            <w:tcW w:w="0" w:type="auto"/>
            <w:vAlign w:val="center"/>
          </w:tcPr>
          <w:p w:rsidR="00253E9C" w:rsidRDefault="00B47493">
            <w:pPr>
              <w:jc w:val="right"/>
            </w:pPr>
            <w:r>
              <w:rPr>
                <w:color w:val="000000"/>
                <w:sz w:val="24"/>
              </w:rPr>
              <w:t>135,297,890.51</w:t>
            </w:r>
          </w:p>
        </w:tc>
        <w:tc>
          <w:tcPr>
            <w:tcW w:w="0" w:type="auto"/>
            <w:vAlign w:val="center"/>
          </w:tcPr>
          <w:p w:rsidR="00253E9C" w:rsidRDefault="00B47493">
            <w:pPr>
              <w:jc w:val="right"/>
            </w:pPr>
            <w:r>
              <w:rPr>
                <w:color w:val="000000"/>
                <w:sz w:val="24"/>
              </w:rPr>
              <w:t>165,974.34</w:t>
            </w:r>
          </w:p>
        </w:tc>
        <w:tc>
          <w:tcPr>
            <w:tcW w:w="0" w:type="auto"/>
            <w:vAlign w:val="center"/>
          </w:tcPr>
          <w:p w:rsidR="00253E9C" w:rsidRDefault="00B47493">
            <w:pPr>
              <w:jc w:val="right"/>
            </w:pPr>
            <w:r>
              <w:rPr>
                <w:color w:val="000000"/>
                <w:sz w:val="24"/>
              </w:rPr>
              <w:t>135,463,864.85</w:t>
            </w:r>
          </w:p>
        </w:tc>
        <w:tc>
          <w:tcPr>
            <w:tcW w:w="0" w:type="auto"/>
            <w:vAlign w:val="center"/>
          </w:tcPr>
          <w:p w:rsidR="00253E9C" w:rsidRDefault="00B47493">
            <w:pPr>
              <w:jc w:val="left"/>
            </w:pPr>
            <w:r>
              <w:rPr>
                <w:color w:val="000000"/>
                <w:sz w:val="24"/>
              </w:rPr>
              <w:t>-</w:t>
            </w:r>
          </w:p>
        </w:tc>
      </w:tr>
      <w:tr w:rsidR="00253E9C">
        <w:tc>
          <w:tcPr>
            <w:tcW w:w="0" w:type="auto"/>
            <w:vAlign w:val="center"/>
          </w:tcPr>
          <w:p w:rsidR="00253E9C" w:rsidRDefault="00B47493">
            <w:pPr>
              <w:jc w:val="center"/>
            </w:pPr>
            <w:r>
              <w:rPr>
                <w:color w:val="000000"/>
                <w:sz w:val="24"/>
              </w:rPr>
              <w:t>2015</w:t>
            </w:r>
            <w:r>
              <w:rPr>
                <w:color w:val="000000"/>
                <w:sz w:val="24"/>
              </w:rPr>
              <w:t>年</w:t>
            </w:r>
          </w:p>
        </w:tc>
        <w:tc>
          <w:tcPr>
            <w:tcW w:w="0" w:type="auto"/>
            <w:vAlign w:val="center"/>
          </w:tcPr>
          <w:p w:rsidR="00253E9C" w:rsidRDefault="00B47493">
            <w:pPr>
              <w:jc w:val="right"/>
            </w:pPr>
            <w:r>
              <w:rPr>
                <w:color w:val="000000"/>
                <w:sz w:val="24"/>
              </w:rPr>
              <w:t>0.750</w:t>
            </w:r>
          </w:p>
        </w:tc>
        <w:tc>
          <w:tcPr>
            <w:tcW w:w="0" w:type="auto"/>
            <w:vAlign w:val="center"/>
          </w:tcPr>
          <w:p w:rsidR="00253E9C" w:rsidRDefault="00B47493">
            <w:pPr>
              <w:jc w:val="right"/>
            </w:pPr>
            <w:r>
              <w:rPr>
                <w:color w:val="000000"/>
                <w:sz w:val="24"/>
              </w:rPr>
              <w:t>35,776,437.15</w:t>
            </w:r>
          </w:p>
        </w:tc>
        <w:tc>
          <w:tcPr>
            <w:tcW w:w="0" w:type="auto"/>
            <w:vAlign w:val="center"/>
          </w:tcPr>
          <w:p w:rsidR="00253E9C" w:rsidRDefault="00B47493">
            <w:pPr>
              <w:jc w:val="right"/>
            </w:pPr>
            <w:r>
              <w:rPr>
                <w:color w:val="000000"/>
                <w:sz w:val="24"/>
              </w:rPr>
              <w:t>261,029.27</w:t>
            </w:r>
          </w:p>
        </w:tc>
        <w:tc>
          <w:tcPr>
            <w:tcW w:w="0" w:type="auto"/>
            <w:vAlign w:val="center"/>
          </w:tcPr>
          <w:p w:rsidR="00253E9C" w:rsidRDefault="00B47493">
            <w:pPr>
              <w:jc w:val="right"/>
            </w:pPr>
            <w:r>
              <w:rPr>
                <w:color w:val="000000"/>
                <w:sz w:val="24"/>
              </w:rPr>
              <w:t>36,037,466.42</w:t>
            </w:r>
          </w:p>
        </w:tc>
        <w:tc>
          <w:tcPr>
            <w:tcW w:w="0" w:type="auto"/>
            <w:vAlign w:val="center"/>
          </w:tcPr>
          <w:p w:rsidR="00253E9C" w:rsidRDefault="00B47493">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1.370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208,318,654.12</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1,347,274.83</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209,665,928.95</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交银双轮动债券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253E9C">
        <w:tc>
          <w:tcPr>
            <w:tcW w:w="0" w:type="auto"/>
            <w:vAlign w:val="center"/>
          </w:tcPr>
          <w:p w:rsidR="00253E9C" w:rsidRDefault="00B47493">
            <w:pPr>
              <w:jc w:val="center"/>
            </w:pPr>
            <w:r>
              <w:rPr>
                <w:color w:val="000000"/>
                <w:sz w:val="24"/>
              </w:rPr>
              <w:t>2017</w:t>
            </w:r>
          </w:p>
        </w:tc>
        <w:tc>
          <w:tcPr>
            <w:tcW w:w="0" w:type="auto"/>
            <w:vAlign w:val="center"/>
          </w:tcPr>
          <w:p w:rsidR="00253E9C" w:rsidRDefault="00B47493">
            <w:pPr>
              <w:jc w:val="right"/>
            </w:pPr>
            <w:r>
              <w:rPr>
                <w:color w:val="000000"/>
                <w:sz w:val="24"/>
              </w:rPr>
              <w:t>-</w:t>
            </w:r>
          </w:p>
        </w:tc>
        <w:tc>
          <w:tcPr>
            <w:tcW w:w="0" w:type="auto"/>
            <w:vAlign w:val="center"/>
          </w:tcPr>
          <w:p w:rsidR="00253E9C" w:rsidRDefault="00B47493">
            <w:pPr>
              <w:jc w:val="right"/>
            </w:pPr>
            <w:r>
              <w:rPr>
                <w:color w:val="000000"/>
                <w:sz w:val="24"/>
              </w:rPr>
              <w:t>-</w:t>
            </w:r>
          </w:p>
        </w:tc>
        <w:tc>
          <w:tcPr>
            <w:tcW w:w="0" w:type="auto"/>
            <w:vAlign w:val="center"/>
          </w:tcPr>
          <w:p w:rsidR="00253E9C" w:rsidRDefault="00B47493">
            <w:pPr>
              <w:jc w:val="right"/>
            </w:pPr>
            <w:r>
              <w:rPr>
                <w:color w:val="000000"/>
                <w:sz w:val="24"/>
              </w:rPr>
              <w:t>-</w:t>
            </w:r>
          </w:p>
        </w:tc>
        <w:tc>
          <w:tcPr>
            <w:tcW w:w="0" w:type="auto"/>
            <w:vAlign w:val="center"/>
          </w:tcPr>
          <w:p w:rsidR="00253E9C" w:rsidRDefault="00B47493">
            <w:pPr>
              <w:jc w:val="right"/>
            </w:pPr>
            <w:r>
              <w:rPr>
                <w:color w:val="000000"/>
                <w:sz w:val="24"/>
              </w:rPr>
              <w:t>-</w:t>
            </w:r>
          </w:p>
        </w:tc>
        <w:tc>
          <w:tcPr>
            <w:tcW w:w="0" w:type="auto"/>
            <w:vAlign w:val="center"/>
          </w:tcPr>
          <w:p w:rsidR="00253E9C" w:rsidRDefault="00B47493">
            <w:pPr>
              <w:jc w:val="left"/>
            </w:pPr>
            <w:r>
              <w:rPr>
                <w:color w:val="000000"/>
                <w:sz w:val="24"/>
              </w:rPr>
              <w:t>-</w:t>
            </w:r>
          </w:p>
        </w:tc>
      </w:tr>
      <w:tr w:rsidR="00253E9C">
        <w:tc>
          <w:tcPr>
            <w:tcW w:w="0" w:type="auto"/>
            <w:vAlign w:val="center"/>
          </w:tcPr>
          <w:p w:rsidR="00253E9C" w:rsidRDefault="00B47493">
            <w:pPr>
              <w:jc w:val="center"/>
            </w:pPr>
            <w:r>
              <w:rPr>
                <w:color w:val="000000"/>
                <w:sz w:val="24"/>
              </w:rPr>
              <w:t>2016</w:t>
            </w:r>
            <w:r>
              <w:rPr>
                <w:color w:val="000000"/>
                <w:sz w:val="24"/>
              </w:rPr>
              <w:t>年</w:t>
            </w:r>
          </w:p>
        </w:tc>
        <w:tc>
          <w:tcPr>
            <w:tcW w:w="0" w:type="auto"/>
            <w:vAlign w:val="center"/>
          </w:tcPr>
          <w:p w:rsidR="00253E9C" w:rsidRDefault="00B47493">
            <w:pPr>
              <w:jc w:val="right"/>
            </w:pPr>
            <w:r>
              <w:rPr>
                <w:color w:val="000000"/>
                <w:sz w:val="24"/>
              </w:rPr>
              <w:t>0.370</w:t>
            </w:r>
          </w:p>
        </w:tc>
        <w:tc>
          <w:tcPr>
            <w:tcW w:w="0" w:type="auto"/>
            <w:vAlign w:val="center"/>
          </w:tcPr>
          <w:p w:rsidR="00253E9C" w:rsidRDefault="00B47493">
            <w:pPr>
              <w:jc w:val="right"/>
            </w:pPr>
            <w:r>
              <w:rPr>
                <w:color w:val="000000"/>
                <w:sz w:val="24"/>
              </w:rPr>
              <w:t>1,490,004.68</w:t>
            </w:r>
          </w:p>
        </w:tc>
        <w:tc>
          <w:tcPr>
            <w:tcW w:w="0" w:type="auto"/>
            <w:vAlign w:val="center"/>
          </w:tcPr>
          <w:p w:rsidR="00253E9C" w:rsidRDefault="00B47493">
            <w:pPr>
              <w:jc w:val="right"/>
            </w:pPr>
            <w:r>
              <w:rPr>
                <w:color w:val="000000"/>
                <w:sz w:val="24"/>
              </w:rPr>
              <w:t>350,927.62</w:t>
            </w:r>
          </w:p>
        </w:tc>
        <w:tc>
          <w:tcPr>
            <w:tcW w:w="0" w:type="auto"/>
            <w:vAlign w:val="center"/>
          </w:tcPr>
          <w:p w:rsidR="00253E9C" w:rsidRDefault="00B47493">
            <w:pPr>
              <w:jc w:val="right"/>
            </w:pPr>
            <w:r>
              <w:rPr>
                <w:color w:val="000000"/>
                <w:sz w:val="24"/>
              </w:rPr>
              <w:t>1,840,932.30</w:t>
            </w:r>
          </w:p>
        </w:tc>
        <w:tc>
          <w:tcPr>
            <w:tcW w:w="0" w:type="auto"/>
            <w:vAlign w:val="center"/>
          </w:tcPr>
          <w:p w:rsidR="00253E9C" w:rsidRDefault="00B47493">
            <w:pPr>
              <w:jc w:val="left"/>
            </w:pPr>
            <w:r>
              <w:rPr>
                <w:color w:val="000000"/>
                <w:sz w:val="24"/>
              </w:rPr>
              <w:t>-</w:t>
            </w:r>
          </w:p>
        </w:tc>
      </w:tr>
      <w:tr w:rsidR="00253E9C">
        <w:tc>
          <w:tcPr>
            <w:tcW w:w="0" w:type="auto"/>
            <w:vAlign w:val="center"/>
          </w:tcPr>
          <w:p w:rsidR="00253E9C" w:rsidRDefault="00B47493">
            <w:pPr>
              <w:jc w:val="center"/>
            </w:pPr>
            <w:r>
              <w:rPr>
                <w:color w:val="000000"/>
                <w:sz w:val="24"/>
              </w:rPr>
              <w:t>2015</w:t>
            </w:r>
            <w:r>
              <w:rPr>
                <w:color w:val="000000"/>
                <w:sz w:val="24"/>
              </w:rPr>
              <w:t>年</w:t>
            </w:r>
          </w:p>
        </w:tc>
        <w:tc>
          <w:tcPr>
            <w:tcW w:w="0" w:type="auto"/>
            <w:vAlign w:val="center"/>
          </w:tcPr>
          <w:p w:rsidR="00253E9C" w:rsidRDefault="00B47493">
            <w:pPr>
              <w:jc w:val="right"/>
            </w:pPr>
            <w:r>
              <w:rPr>
                <w:color w:val="000000"/>
                <w:sz w:val="24"/>
              </w:rPr>
              <w:t>0.750</w:t>
            </w:r>
          </w:p>
        </w:tc>
        <w:tc>
          <w:tcPr>
            <w:tcW w:w="0" w:type="auto"/>
            <w:vAlign w:val="center"/>
          </w:tcPr>
          <w:p w:rsidR="00253E9C" w:rsidRDefault="00B47493">
            <w:pPr>
              <w:jc w:val="right"/>
            </w:pPr>
            <w:r>
              <w:rPr>
                <w:color w:val="000000"/>
                <w:sz w:val="24"/>
              </w:rPr>
              <w:t>3,555,174.22</w:t>
            </w:r>
          </w:p>
        </w:tc>
        <w:tc>
          <w:tcPr>
            <w:tcW w:w="0" w:type="auto"/>
            <w:vAlign w:val="center"/>
          </w:tcPr>
          <w:p w:rsidR="00253E9C" w:rsidRDefault="00B47493">
            <w:pPr>
              <w:jc w:val="right"/>
            </w:pPr>
            <w:r>
              <w:rPr>
                <w:color w:val="000000"/>
                <w:sz w:val="24"/>
              </w:rPr>
              <w:t>3,795,079.88</w:t>
            </w:r>
          </w:p>
        </w:tc>
        <w:tc>
          <w:tcPr>
            <w:tcW w:w="0" w:type="auto"/>
            <w:vAlign w:val="center"/>
          </w:tcPr>
          <w:p w:rsidR="00253E9C" w:rsidRDefault="00B47493">
            <w:pPr>
              <w:jc w:val="right"/>
            </w:pPr>
            <w:r>
              <w:rPr>
                <w:color w:val="000000"/>
                <w:sz w:val="24"/>
              </w:rPr>
              <w:t>7,350,254.10</w:t>
            </w:r>
          </w:p>
        </w:tc>
        <w:tc>
          <w:tcPr>
            <w:tcW w:w="0" w:type="auto"/>
            <w:vAlign w:val="center"/>
          </w:tcPr>
          <w:p w:rsidR="00253E9C" w:rsidRDefault="00B47493">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1.120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5,045,178.90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4,146,007.50</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9,191,186.40</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253E9C" w:rsidRDefault="00B4749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253E9C">
        <w:tc>
          <w:tcPr>
            <w:tcW w:w="0" w:type="auto"/>
            <w:vAlign w:val="center"/>
          </w:tcPr>
          <w:p w:rsidR="00253E9C" w:rsidRDefault="00B47493">
            <w:pPr>
              <w:jc w:val="center"/>
            </w:pPr>
            <w:r>
              <w:rPr>
                <w:color w:val="000000"/>
                <w:sz w:val="24"/>
              </w:rPr>
              <w:t>唐赟</w:t>
            </w:r>
          </w:p>
        </w:tc>
        <w:tc>
          <w:tcPr>
            <w:tcW w:w="0" w:type="auto"/>
            <w:vAlign w:val="center"/>
          </w:tcPr>
          <w:p w:rsidR="00253E9C" w:rsidRDefault="00B47493">
            <w:pPr>
              <w:jc w:val="center"/>
            </w:pPr>
            <w:r>
              <w:rPr>
                <w:color w:val="000000"/>
                <w:sz w:val="24"/>
              </w:rPr>
              <w:t>交银信用添利债券</w:t>
            </w:r>
            <w:r>
              <w:rPr>
                <w:color w:val="000000"/>
                <w:sz w:val="24"/>
              </w:rPr>
              <w:t>(LOF)</w:t>
            </w:r>
            <w:r>
              <w:rPr>
                <w:color w:val="000000"/>
                <w:sz w:val="24"/>
              </w:rPr>
              <w:t>、交银双利债券、交银双轮动债券、交银荣和保本混合、交银裕通纯债债券的基金经理</w:t>
            </w:r>
          </w:p>
        </w:tc>
        <w:tc>
          <w:tcPr>
            <w:tcW w:w="0" w:type="auto"/>
            <w:vAlign w:val="center"/>
          </w:tcPr>
          <w:p w:rsidR="00253E9C" w:rsidRDefault="00B47493">
            <w:pPr>
              <w:jc w:val="center"/>
            </w:pPr>
            <w:r>
              <w:rPr>
                <w:color w:val="000000"/>
                <w:sz w:val="24"/>
              </w:rPr>
              <w:t>2015-08-04</w:t>
            </w:r>
          </w:p>
        </w:tc>
        <w:tc>
          <w:tcPr>
            <w:tcW w:w="0" w:type="auto"/>
            <w:vAlign w:val="center"/>
          </w:tcPr>
          <w:p w:rsidR="00253E9C" w:rsidRDefault="00B47493">
            <w:pPr>
              <w:jc w:val="center"/>
            </w:pPr>
            <w:r>
              <w:rPr>
                <w:color w:val="000000"/>
                <w:sz w:val="24"/>
              </w:rPr>
              <w:t>-</w:t>
            </w:r>
          </w:p>
        </w:tc>
        <w:tc>
          <w:tcPr>
            <w:tcW w:w="0" w:type="auto"/>
            <w:vAlign w:val="center"/>
          </w:tcPr>
          <w:p w:rsidR="00253E9C" w:rsidRDefault="00B47493">
            <w:pPr>
              <w:jc w:val="center"/>
            </w:pPr>
            <w:r>
              <w:rPr>
                <w:color w:val="000000"/>
                <w:sz w:val="24"/>
              </w:rPr>
              <w:t>5</w:t>
            </w:r>
            <w:r>
              <w:rPr>
                <w:color w:val="000000"/>
                <w:sz w:val="24"/>
              </w:rPr>
              <w:t>年</w:t>
            </w:r>
          </w:p>
        </w:tc>
        <w:tc>
          <w:tcPr>
            <w:tcW w:w="0" w:type="auto"/>
            <w:vAlign w:val="center"/>
          </w:tcPr>
          <w:p w:rsidR="00253E9C" w:rsidRDefault="00B47493">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r w:rsidR="00253E9C">
        <w:tc>
          <w:tcPr>
            <w:tcW w:w="0" w:type="auto"/>
            <w:vAlign w:val="center"/>
          </w:tcPr>
          <w:p w:rsidR="00253E9C" w:rsidRDefault="00B47493">
            <w:pPr>
              <w:jc w:val="center"/>
            </w:pPr>
            <w:r>
              <w:rPr>
                <w:color w:val="000000"/>
                <w:sz w:val="24"/>
              </w:rPr>
              <w:t>魏玉敏</w:t>
            </w:r>
          </w:p>
        </w:tc>
        <w:tc>
          <w:tcPr>
            <w:tcW w:w="0" w:type="auto"/>
            <w:vAlign w:val="center"/>
          </w:tcPr>
          <w:p w:rsidR="00253E9C" w:rsidRDefault="00B47493">
            <w:pPr>
              <w:jc w:val="center"/>
            </w:pPr>
            <w:r>
              <w:rPr>
                <w:color w:val="000000"/>
                <w:sz w:val="24"/>
              </w:rPr>
              <w:t>交银增利债券、交银信用添利债券</w:t>
            </w:r>
            <w:r>
              <w:rPr>
                <w:color w:val="000000"/>
                <w:sz w:val="24"/>
              </w:rPr>
              <w:t>(LOF)</w:t>
            </w:r>
            <w:r>
              <w:rPr>
                <w:color w:val="000000"/>
                <w:sz w:val="24"/>
              </w:rPr>
              <w:t>、交银双利债券、交银纯债债券发起、交银双轮动债券、交银荣和保本混合、交银丰硕收益债券的基金经理助理</w:t>
            </w:r>
          </w:p>
        </w:tc>
        <w:tc>
          <w:tcPr>
            <w:tcW w:w="0" w:type="auto"/>
            <w:vAlign w:val="center"/>
          </w:tcPr>
          <w:p w:rsidR="00253E9C" w:rsidRDefault="00B47493">
            <w:pPr>
              <w:jc w:val="center"/>
            </w:pPr>
            <w:r>
              <w:rPr>
                <w:color w:val="000000"/>
                <w:sz w:val="24"/>
              </w:rPr>
              <w:t>2016-12-20</w:t>
            </w:r>
          </w:p>
        </w:tc>
        <w:tc>
          <w:tcPr>
            <w:tcW w:w="0" w:type="auto"/>
            <w:vAlign w:val="center"/>
          </w:tcPr>
          <w:p w:rsidR="00253E9C" w:rsidRDefault="00B47493">
            <w:pPr>
              <w:jc w:val="center"/>
            </w:pPr>
            <w:r>
              <w:rPr>
                <w:color w:val="000000"/>
                <w:sz w:val="24"/>
              </w:rPr>
              <w:t>-</w:t>
            </w:r>
          </w:p>
        </w:tc>
        <w:tc>
          <w:tcPr>
            <w:tcW w:w="0" w:type="auto"/>
            <w:vAlign w:val="center"/>
          </w:tcPr>
          <w:p w:rsidR="00253E9C" w:rsidRDefault="00B47493">
            <w:pPr>
              <w:jc w:val="center"/>
            </w:pPr>
            <w:r>
              <w:rPr>
                <w:color w:val="000000"/>
                <w:sz w:val="24"/>
              </w:rPr>
              <w:t>5</w:t>
            </w:r>
            <w:r>
              <w:rPr>
                <w:color w:val="000000"/>
                <w:sz w:val="24"/>
              </w:rPr>
              <w:t>年</w:t>
            </w:r>
          </w:p>
        </w:tc>
        <w:tc>
          <w:tcPr>
            <w:tcW w:w="0" w:type="auto"/>
            <w:vAlign w:val="center"/>
          </w:tcPr>
          <w:p w:rsidR="00253E9C" w:rsidRDefault="00B47493">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bl>
    <w:p w:rsidR="00253E9C" w:rsidRDefault="00B4749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53E9C" w:rsidRDefault="00B4749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253E9C" w:rsidRDefault="00B4749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253E9C" w:rsidRDefault="00B4749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53E9C" w:rsidRDefault="00B4749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53E9C" w:rsidRDefault="00B4749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53E9C" w:rsidRDefault="00B4749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53E9C" w:rsidRDefault="00B4749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w:t>
      </w:r>
      <w:r>
        <w:rPr>
          <w:color w:val="00000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253E9C" w:rsidRDefault="00B47493">
      <w:pPr>
        <w:spacing w:before="29" w:line="288" w:lineRule="auto"/>
        <w:ind w:firstLineChars="200" w:firstLine="480"/>
        <w:rPr>
          <w:color w:val="000000"/>
          <w:sz w:val="24"/>
        </w:rPr>
      </w:pPr>
      <w:r>
        <w:rPr>
          <w:color w:val="000000"/>
          <w:sz w:val="24"/>
        </w:rPr>
        <w:t>2017</w:t>
      </w:r>
      <w:r>
        <w:rPr>
          <w:color w:val="000000"/>
          <w:sz w:val="24"/>
        </w:rPr>
        <w:t>年债券市场收益率大幅上行。基本面方面，</w:t>
      </w:r>
      <w:r>
        <w:rPr>
          <w:color w:val="000000"/>
          <w:sz w:val="24"/>
        </w:rPr>
        <w:t>2017</w:t>
      </w:r>
      <w:r>
        <w:rPr>
          <w:color w:val="000000"/>
          <w:sz w:val="24"/>
        </w:rPr>
        <w:t>年年初市场形成经济前高后低的一致预期，但实际始终未能兑现，经济保持了强劲的韧性。通胀方面，虽然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监管方面屡超预期</w:t>
      </w:r>
      <w:r>
        <w:rPr>
          <w:color w:val="000000"/>
          <w:sz w:val="24"/>
        </w:rPr>
        <w:t>，市场情绪不稳。总而言之，在</w:t>
      </w:r>
      <w:r>
        <w:rPr>
          <w:color w:val="000000"/>
          <w:sz w:val="24"/>
        </w:rPr>
        <w:t>2017</w:t>
      </w:r>
      <w:r>
        <w:rPr>
          <w:color w:val="000000"/>
          <w:sz w:val="24"/>
        </w:rPr>
        <w:t>年经济基本面表现出较强韧性的背景下，受偏紧的货币政策和频出的监管政策影响，债券市场收益率出现了较大幅度上行。</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报告期内，基于对债券市场偏谨慎的判断，本基金始终维持以短期融资券、同业存单为主的短久期债券底仓组合，在市场收益率大幅上行的过程中获取了稳定的票息收入。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日，交银双轮动债券</w:t>
      </w:r>
      <w:r w:rsidRPr="001358D2">
        <w:rPr>
          <w:color w:val="000000"/>
          <w:sz w:val="24"/>
        </w:rPr>
        <w:t>A/B</w:t>
      </w:r>
      <w:r w:rsidRPr="001358D2">
        <w:rPr>
          <w:color w:val="000000"/>
          <w:sz w:val="24"/>
        </w:rPr>
        <w:t>份额净值为</w:t>
      </w:r>
      <w:r w:rsidRPr="001358D2">
        <w:rPr>
          <w:color w:val="000000"/>
          <w:sz w:val="24"/>
        </w:rPr>
        <w:t>1.043</w:t>
      </w:r>
      <w:r w:rsidRPr="001358D2">
        <w:rPr>
          <w:color w:val="000000"/>
          <w:sz w:val="24"/>
        </w:rPr>
        <w:t>元，本报告期份额净值增长率为</w:t>
      </w:r>
      <w:r w:rsidRPr="001358D2">
        <w:rPr>
          <w:color w:val="000000"/>
          <w:sz w:val="24"/>
        </w:rPr>
        <w:t>2.64%</w:t>
      </w:r>
      <w:r w:rsidRPr="001358D2">
        <w:rPr>
          <w:color w:val="000000"/>
          <w:sz w:val="24"/>
        </w:rPr>
        <w:t>，同期业绩比较基准增长率为</w:t>
      </w:r>
      <w:r w:rsidRPr="001358D2">
        <w:rPr>
          <w:color w:val="000000"/>
          <w:sz w:val="24"/>
        </w:rPr>
        <w:t>-3.39%</w:t>
      </w:r>
      <w:r w:rsidRPr="001358D2">
        <w:rPr>
          <w:color w:val="000000"/>
          <w:sz w:val="24"/>
        </w:rPr>
        <w:t>；交银双轮动债券</w:t>
      </w:r>
      <w:r w:rsidRPr="001358D2">
        <w:rPr>
          <w:color w:val="000000"/>
          <w:sz w:val="24"/>
        </w:rPr>
        <w:t>C</w:t>
      </w:r>
      <w:r w:rsidRPr="001358D2">
        <w:rPr>
          <w:color w:val="000000"/>
          <w:sz w:val="24"/>
        </w:rPr>
        <w:t>份额净值为</w:t>
      </w:r>
      <w:r w:rsidRPr="001358D2">
        <w:rPr>
          <w:color w:val="000000"/>
          <w:sz w:val="24"/>
        </w:rPr>
        <w:t>1.044</w:t>
      </w:r>
      <w:r w:rsidRPr="001358D2">
        <w:rPr>
          <w:color w:val="000000"/>
          <w:sz w:val="24"/>
        </w:rPr>
        <w:t>元，本报告期份额净值增长率为</w:t>
      </w:r>
      <w:r w:rsidRPr="001358D2">
        <w:rPr>
          <w:color w:val="000000"/>
          <w:sz w:val="24"/>
        </w:rPr>
        <w:t>2.15%</w:t>
      </w:r>
      <w:r w:rsidRPr="001358D2">
        <w:rPr>
          <w:color w:val="000000"/>
          <w:sz w:val="24"/>
        </w:rPr>
        <w:t>，同期业绩比较基准增长率为</w:t>
      </w:r>
      <w:r w:rsidRPr="001358D2">
        <w:rPr>
          <w:color w:val="000000"/>
          <w:sz w:val="24"/>
        </w:rPr>
        <w:t>-3.39%</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253E9C" w:rsidRDefault="00B47493">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疲态，我们预计这将带动经济增速逐步下行，对债市形成一定支撑，而收益率上行到高位之后具有一定的配置价值。但一季度通胀回升压力加大，监管落地的力度和节奏以及金融机构的应对行为不甚明朗，超储率低位及银行流动性监管指标强化将导致资金利率波动加大等负面因素仍然存在，债券收益率或将继续维持高位震荡。</w:t>
      </w:r>
    </w:p>
    <w:p w:rsidR="00D54B59" w:rsidRPr="001358D2" w:rsidRDefault="00D54B59" w:rsidP="001358D2">
      <w:pPr>
        <w:spacing w:before="29" w:line="288" w:lineRule="auto"/>
        <w:ind w:firstLineChars="200" w:firstLine="480"/>
        <w:rPr>
          <w:color w:val="000000"/>
          <w:sz w:val="24"/>
        </w:rPr>
      </w:pPr>
      <w:r w:rsidRPr="001358D2">
        <w:rPr>
          <w:color w:val="000000"/>
          <w:sz w:val="24"/>
        </w:rPr>
        <w:t>信用债方面，信用利差自去年以来有所走阔，但随着资管新规的实施，信用债投资模式的改变是否会导致信用利差中枢抬高值得关注。此外，现阶段低等级信用债利差未能充分反应未来的信用风险，我们将一如既往地规避中低评级信用债，在利率曲线平坦的情况下，我们将维持目前偏短的久期配置，并审慎择机进行利率债的波段操作。</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253E9C" w:rsidRDefault="00B47493">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w:t>
      </w:r>
      <w:r>
        <w:rPr>
          <w:color w:val="000000"/>
          <w:sz w:val="24"/>
        </w:rPr>
        <w:t>经理组成。</w:t>
      </w:r>
    </w:p>
    <w:p w:rsidR="00253E9C" w:rsidRDefault="00B47493">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根据相关法律法规和基金合同的规定，本基金对上一年度及本年度应分配的可供分配利润进行了收益分配，具体情况参见</w:t>
      </w:r>
      <w:r w:rsidR="00B47493">
        <w:rPr>
          <w:rFonts w:hint="eastAsia"/>
          <w:color w:val="000000"/>
          <w:sz w:val="24"/>
        </w:rPr>
        <w:t>年度</w:t>
      </w:r>
      <w:r w:rsidR="00B47493">
        <w:rPr>
          <w:color w:val="000000"/>
          <w:sz w:val="24"/>
        </w:rPr>
        <w:t>报告正文</w:t>
      </w:r>
      <w:bookmarkStart w:id="40" w:name="_GoBack"/>
      <w:bookmarkEnd w:id="40"/>
      <w:r w:rsidRPr="001358D2">
        <w:rPr>
          <w:color w:val="000000"/>
          <w:sz w:val="24"/>
        </w:rPr>
        <w:t>7.4.8.2</w:t>
      </w:r>
      <w:r w:rsidRPr="001358D2">
        <w:rPr>
          <w:color w:val="000000"/>
          <w:sz w:val="24"/>
        </w:rPr>
        <w:t>资产负债表日后事项及</w:t>
      </w:r>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作为本基金的托管人，中信银行严格遵守了《证券投资基金法》及其他有关法律法规、基金合同和托管协议的规定，对交银施罗德双轮动债券型证券投资基金</w:t>
      </w:r>
      <w:r w:rsidRPr="005A1E76">
        <w:rPr>
          <w:color w:val="000000"/>
          <w:sz w:val="24"/>
        </w:rPr>
        <w:t>2017</w:t>
      </w:r>
      <w:r w:rsidRPr="005A1E76">
        <w:rPr>
          <w:color w:val="000000"/>
          <w:sz w:val="24"/>
        </w:rPr>
        <w:t>年度基金的投资运作，进行了认真、独立的会计核算和必要的投资监督，认真履行了托管人的义务，不存在任何损害基金份额持有人利益的行为。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双轮动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双轮动债券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交银施罗德双轮动债券型证券投资基金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21945</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交银施罗德双轮动债券型证券投资基金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539,595.31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301,382,557.33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1,696,108.64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8,514,061.80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8,424.79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1,936,847,015.00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3,435,727,487.90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1,924,147,015.00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3,137,014,487.90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12,700,000.00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298,713,000.00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27,000,000.00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35,586,895.33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67,146,666.71</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22,490.03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4,600.00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2,001,700,529.10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3,812,775,373.74</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363,055,167.92</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515,078,827.38</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26,179,059.79</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300,016,582.79</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230,012.31</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639.31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820,258.63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1,578,108.02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273,419.52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526,036.04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2,228.59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2,717.97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25,955.58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30,171.35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84,558.27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84,558.27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524,120.78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202,524.50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330,204.68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330,000.02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391,524,986.07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817,850,165.65</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1,544,390,304.32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2,901,113,626.72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65,785,238.71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93,811,581.37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1,610,175,543.03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2,994,925,208.09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2,001,700,529.10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3,812,775,373.74</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2017</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A/B</w:t>
      </w:r>
      <w:r w:rsidR="001A59F9" w:rsidRPr="00E25C2A">
        <w:rPr>
          <w:kern w:val="0"/>
          <w:sz w:val="24"/>
        </w:rPr>
        <w:t>类基金份额净值</w:t>
      </w:r>
      <w:r w:rsidR="001A59F9" w:rsidRPr="00E25C2A">
        <w:rPr>
          <w:kern w:val="0"/>
          <w:sz w:val="24"/>
        </w:rPr>
        <w:t>1.043</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1.044</w:t>
      </w:r>
      <w:r w:rsidR="001A59F9" w:rsidRPr="00E25C2A">
        <w:rPr>
          <w:kern w:val="0"/>
          <w:sz w:val="24"/>
        </w:rPr>
        <w:t>元，基金份额总额</w:t>
      </w:r>
      <w:r w:rsidR="001A59F9" w:rsidRPr="00E25C2A">
        <w:rPr>
          <w:kern w:val="0"/>
          <w:sz w:val="24"/>
        </w:rPr>
        <w:t>1,544,390,304.32</w:t>
      </w:r>
      <w:r w:rsidR="001A59F9" w:rsidRPr="00E25C2A">
        <w:rPr>
          <w:kern w:val="0"/>
          <w:sz w:val="24"/>
        </w:rPr>
        <w:t>份，其中</w:t>
      </w:r>
      <w:r w:rsidR="001A59F9" w:rsidRPr="00E25C2A">
        <w:rPr>
          <w:kern w:val="0"/>
          <w:sz w:val="24"/>
        </w:rPr>
        <w:t>A/B</w:t>
      </w:r>
      <w:r w:rsidR="001A59F9" w:rsidRPr="00E25C2A">
        <w:rPr>
          <w:kern w:val="0"/>
          <w:sz w:val="24"/>
        </w:rPr>
        <w:t>类基金份额</w:t>
      </w:r>
      <w:r w:rsidR="001A59F9" w:rsidRPr="00E25C2A">
        <w:rPr>
          <w:kern w:val="0"/>
          <w:sz w:val="24"/>
        </w:rPr>
        <w:t>1,538,187,543.75</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6,202,760.57</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交银施罗德双轮动债券型证券投资基金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61,956,283.86</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65,435,506.42</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86,112,005.90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154,737,854.65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532,841.00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458,503.93</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82,039,143.48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140,253,459.10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2,873,067.48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13,058,213.30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666,953.94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967,678.32</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-54,326,863.60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-3,554,334.59</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-52,436,814.79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-3,554,334.59</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-1,890,048.81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29,910,375.91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-85,823,420.79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260,765.65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75,407.15</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20,243,887.54</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31,952,814.04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10,529,715.15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18,984,698.51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3,509,904.94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6,328,232.92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29,815.72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189,567.33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43,038.73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44,620.60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5,717,583.10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5,983,890.35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5,717,583.10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5,983,890.35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413,829.90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421,804.33</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41,712,396.32</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33,482,692.38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41,712,396.32</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33,482,692.38</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交银施罗德双轮动债券型证券投资基金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2,901,113,626.72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93,811,581.37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2,994,925,208.09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41,712,396.32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41,712,396.32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-1,356,723,322.40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-31,574,141.30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-1,388,297,463.70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449,172,977.73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17,247,493.07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466,420,470.80</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-1,805,896,300.13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-48,821,634.37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-1,854,717,934.50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-38,164,597.68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-38,164,597.68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1,544,390,304.32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65,785,238.71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1,610,175,543.03</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2,960,195,381.39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195,266,675.28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3,155,462,056.67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33,482,692.38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33,482,692.38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-59,081,754.67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2,367,010.86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-56,714,743.81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545,745,950.25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29,145,052.04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574,891,002.29</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-604,827,704.92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-26,778,041.18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-631,605,746.10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-137,304,797.15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-137,304,797.15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2,901,113,626.72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93,811,581.37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2,994,925,208.09</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253E9C" w:rsidRDefault="00B47493">
      <w:pPr>
        <w:spacing w:before="29" w:line="288" w:lineRule="auto"/>
        <w:ind w:firstLineChars="200" w:firstLine="480"/>
        <w:rPr>
          <w:color w:val="000000"/>
          <w:sz w:val="24"/>
        </w:rPr>
      </w:pPr>
      <w:r>
        <w:rPr>
          <w:color w:val="000000"/>
          <w:sz w:val="24"/>
        </w:rPr>
        <w:t>交银施罗德双轮动债券型证券投资基金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[2013]97</w:t>
      </w:r>
      <w:r>
        <w:rPr>
          <w:color w:val="000000"/>
          <w:sz w:val="24"/>
        </w:rPr>
        <w:t>号《关于核准交银施罗德双轮动债券型证券投资基金募集的批复》核准，由交银施罗德基金管理有限公司依照《中华人民共和国证券投资基金法》和《交银施罗德双轮动债券型证券投资基金基金合同》负责公开募集。本基金为契约型开放式，存续期限不定，首次设立募集不包括认购资金利息共募集人民币</w:t>
      </w:r>
      <w:r>
        <w:rPr>
          <w:color w:val="000000"/>
          <w:sz w:val="24"/>
        </w:rPr>
        <w:t>1,865,093,311.08</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217</w:t>
      </w:r>
      <w:r>
        <w:rPr>
          <w:color w:val="000000"/>
          <w:sz w:val="24"/>
        </w:rPr>
        <w:t>号验资</w:t>
      </w:r>
      <w:r>
        <w:rPr>
          <w:color w:val="000000"/>
          <w:sz w:val="24"/>
        </w:rPr>
        <w:t>报告予以验证。经向中国证监会备案，《交银施罗德双轮动债券型证券投资基金基金合同》于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18</w:t>
      </w:r>
      <w:r>
        <w:rPr>
          <w:color w:val="000000"/>
          <w:sz w:val="24"/>
        </w:rPr>
        <w:t>日正式生效，基金合同生效日的基金份额总额为</w:t>
      </w:r>
      <w:r>
        <w:rPr>
          <w:color w:val="000000"/>
          <w:sz w:val="24"/>
        </w:rPr>
        <w:t>1,866,490,071.43</w:t>
      </w:r>
      <w:r>
        <w:rPr>
          <w:color w:val="000000"/>
          <w:sz w:val="24"/>
        </w:rPr>
        <w:t>份基金份额，其中认购资金利息折合</w:t>
      </w:r>
      <w:r>
        <w:rPr>
          <w:color w:val="000000"/>
          <w:sz w:val="24"/>
        </w:rPr>
        <w:t>1,396,760.35</w:t>
      </w:r>
      <w:r>
        <w:rPr>
          <w:color w:val="000000"/>
          <w:sz w:val="24"/>
        </w:rPr>
        <w:t>份基金份额。本基金的基金管理人为交银施罗德基金管理有限公司，基金托管人为中信银行股份有限公司。</w:t>
      </w:r>
    </w:p>
    <w:p w:rsidR="00253E9C" w:rsidRDefault="00B47493">
      <w:pPr>
        <w:spacing w:before="29" w:line="288" w:lineRule="auto"/>
        <w:ind w:firstLineChars="200" w:firstLine="480"/>
        <w:rPr>
          <w:color w:val="000000"/>
          <w:sz w:val="24"/>
        </w:rPr>
      </w:pPr>
      <w:r>
        <w:rPr>
          <w:color w:val="000000"/>
          <w:sz w:val="24"/>
        </w:rPr>
        <w:t>根据《交银施罗德双轮动债券型证券投资基金基金合同》和《交银施罗德双轮动债券型证券投资基金招募说明书》，本基金自募集期起根据费用收取方式的不同，将基金份额分为不同的类别。在投资人认购</w:t>
      </w:r>
      <w:r>
        <w:rPr>
          <w:color w:val="000000"/>
          <w:sz w:val="24"/>
        </w:rPr>
        <w:t>/</w:t>
      </w:r>
      <w:r>
        <w:rPr>
          <w:color w:val="000000"/>
          <w:sz w:val="24"/>
        </w:rPr>
        <w:t>申购</w:t>
      </w:r>
      <w:r>
        <w:rPr>
          <w:color w:val="000000"/>
          <w:sz w:val="24"/>
        </w:rPr>
        <w:t>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申购费用、赎回费用，而是从该类别基金资产中计提销售服务费的，称为</w:t>
      </w:r>
      <w:r>
        <w:rPr>
          <w:color w:val="000000"/>
          <w:sz w:val="24"/>
        </w:rPr>
        <w:t>C</w:t>
      </w:r>
      <w:r>
        <w:rPr>
          <w:color w:val="000000"/>
          <w:sz w:val="24"/>
        </w:rPr>
        <w:t>类基金份额。</w:t>
      </w:r>
    </w:p>
    <w:p w:rsidR="00253E9C" w:rsidRDefault="00B47493">
      <w:pPr>
        <w:spacing w:before="29" w:line="288" w:lineRule="auto"/>
        <w:ind w:firstLineChars="200" w:firstLine="480"/>
        <w:rPr>
          <w:color w:val="000000"/>
          <w:sz w:val="24"/>
        </w:rPr>
      </w:pPr>
      <w:r>
        <w:rPr>
          <w:color w:val="000000"/>
          <w:sz w:val="24"/>
        </w:rPr>
        <w:t>根据《中华人民共和国证券投资基金法》和《交银施罗德双轮动债券型证券投资基金基金合同》的有关规定，本基金的投资范围为具有良好流动性的金融工具，包括国债、央行票据、地方政府债、金融债、企业债、短期融资券、中期票据、公司债、分离交易</w:t>
      </w:r>
      <w:r>
        <w:rPr>
          <w:color w:val="000000"/>
          <w:sz w:val="24"/>
        </w:rPr>
        <w:t>可转债、资产支持证券、债券回购、银行存款等固定收益类资产以及法律法规或中国证监会允许基金投资的其他金融工具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。本基金不直接在二级市场买入股票、权证等权益类资产，也不参与一级市场新股申购和新股增发。因投资于分离交易可转债而产生的权证，在其可交易之日起的</w:t>
      </w:r>
      <w:r>
        <w:rPr>
          <w:color w:val="000000"/>
          <w:sz w:val="24"/>
        </w:rPr>
        <w:t>30</w:t>
      </w:r>
      <w:r>
        <w:rPr>
          <w:color w:val="000000"/>
          <w:sz w:val="24"/>
        </w:rPr>
        <w:t>个交易日内卖出。同时本基金不参与可转换债券投资</w:t>
      </w:r>
      <w:r>
        <w:rPr>
          <w:color w:val="000000"/>
          <w:sz w:val="24"/>
        </w:rPr>
        <w:t>(</w:t>
      </w:r>
      <w:r>
        <w:rPr>
          <w:color w:val="000000"/>
          <w:sz w:val="24"/>
        </w:rPr>
        <w:t>分离交易可转债除外</w:t>
      </w:r>
      <w:r>
        <w:rPr>
          <w:color w:val="000000"/>
          <w:sz w:val="24"/>
        </w:rPr>
        <w:t>)</w:t>
      </w:r>
      <w:r>
        <w:rPr>
          <w:color w:val="000000"/>
          <w:sz w:val="24"/>
        </w:rPr>
        <w:t>。基金的投资组合比例为：固定收益类资产的比例不低于基金资产净值的</w:t>
      </w:r>
      <w:r>
        <w:rPr>
          <w:color w:val="000000"/>
          <w:sz w:val="24"/>
        </w:rPr>
        <w:t>80%</w:t>
      </w:r>
      <w:r>
        <w:rPr>
          <w:color w:val="000000"/>
          <w:sz w:val="24"/>
        </w:rPr>
        <w:t>；现金或到期日在一年以内的政府债券的比例合计不低于基金资产净值的</w:t>
      </w:r>
      <w:r>
        <w:rPr>
          <w:color w:val="000000"/>
          <w:sz w:val="24"/>
        </w:rPr>
        <w:t>5%</w:t>
      </w:r>
      <w:r>
        <w:rPr>
          <w:color w:val="000000"/>
          <w:sz w:val="24"/>
        </w:rPr>
        <w:t>。本基金的业绩比较基准为</w:t>
      </w:r>
      <w:r>
        <w:rPr>
          <w:color w:val="000000"/>
          <w:sz w:val="24"/>
        </w:rPr>
        <w:t>中债综合全价指数。</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253E9C" w:rsidRDefault="00B4749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颁布的《证券投资基金会计核算业务指引》、《交银施罗德双轮动债券型证券投资基金基金合同</w:t>
      </w:r>
      <w:r>
        <w:rPr>
          <w:color w:val="000000"/>
          <w:sz w:val="24"/>
        </w:rPr>
        <w:t>》和在财务报表附注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253E9C" w:rsidRDefault="00B47493">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w:t>
      </w:r>
      <w:r>
        <w:rPr>
          <w:color w:val="000000"/>
          <w:sz w:val="24"/>
        </w:rPr>
        <w:t>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253E9C" w:rsidRDefault="00B47493">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日起，金融业由缴纳营业税改为缴纳增值税。对证券投资基金管理人运用基金买卖债券的转让收入免征增值税，对国债、地方政府债以及金融同业往来利息收入亦免征增</w:t>
      </w:r>
      <w:r>
        <w:rPr>
          <w:color w:val="000000"/>
          <w:sz w:val="24"/>
        </w:rPr>
        <w:t>值税</w:t>
      </w:r>
      <w:r>
        <w:rPr>
          <w:color w:val="000000"/>
          <w:sz w:val="24"/>
        </w:rPr>
        <w:t xml:space="preserve"> </w:t>
      </w:r>
      <w:r>
        <w:rPr>
          <w:color w:val="000000"/>
          <w:sz w:val="24"/>
        </w:rPr>
        <w:t>。</w:t>
      </w:r>
    </w:p>
    <w:p w:rsidR="00253E9C" w:rsidRDefault="00B4749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对基金取得的企业债券利息收入，应由发行债券的企业在向基金支付利息时代扣代缴</w:t>
      </w:r>
      <w:r w:rsidRPr="0076649F">
        <w:rPr>
          <w:color w:val="000000"/>
          <w:sz w:val="24"/>
        </w:rPr>
        <w:t>20%</w:t>
      </w:r>
      <w:r w:rsidRPr="0076649F">
        <w:rPr>
          <w:color w:val="000000"/>
          <w:sz w:val="24"/>
        </w:rPr>
        <w:t>的个人所得税。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253E9C">
        <w:tc>
          <w:tcPr>
            <w:tcW w:w="0" w:type="auto"/>
            <w:vAlign w:val="center"/>
          </w:tcPr>
          <w:p w:rsidR="00253E9C" w:rsidRDefault="00B4749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0" w:type="auto"/>
            <w:vAlign w:val="center"/>
          </w:tcPr>
          <w:p w:rsidR="00253E9C" w:rsidRDefault="00B47493">
            <w:pPr>
              <w:jc w:val="center"/>
            </w:pPr>
            <w:r>
              <w:rPr>
                <w:color w:val="000000"/>
                <w:sz w:val="24"/>
              </w:rPr>
              <w:t>基金管理人、基金销售机构</w:t>
            </w:r>
          </w:p>
        </w:tc>
      </w:tr>
      <w:tr w:rsidR="00253E9C">
        <w:tc>
          <w:tcPr>
            <w:tcW w:w="0" w:type="auto"/>
            <w:vAlign w:val="center"/>
          </w:tcPr>
          <w:p w:rsidR="00253E9C" w:rsidRDefault="00B47493">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0" w:type="auto"/>
            <w:vAlign w:val="center"/>
          </w:tcPr>
          <w:p w:rsidR="00253E9C" w:rsidRDefault="00B47493">
            <w:pPr>
              <w:jc w:val="center"/>
            </w:pPr>
            <w:r>
              <w:rPr>
                <w:color w:val="000000"/>
                <w:sz w:val="24"/>
              </w:rPr>
              <w:t>基金托管人、基金销售机构</w:t>
            </w:r>
          </w:p>
        </w:tc>
      </w:tr>
      <w:tr w:rsidR="00253E9C">
        <w:tc>
          <w:tcPr>
            <w:tcW w:w="0" w:type="auto"/>
            <w:vAlign w:val="center"/>
          </w:tcPr>
          <w:p w:rsidR="00253E9C" w:rsidRDefault="00B4749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0" w:type="auto"/>
            <w:vAlign w:val="center"/>
          </w:tcPr>
          <w:p w:rsidR="00253E9C" w:rsidRDefault="00B47493">
            <w:pPr>
              <w:jc w:val="center"/>
            </w:pPr>
            <w:r>
              <w:rPr>
                <w:color w:val="000000"/>
                <w:sz w:val="24"/>
              </w:rPr>
              <w:t>基金管理人的股东、基金销售机构</w:t>
            </w:r>
          </w:p>
        </w:tc>
      </w:tr>
      <w:tr w:rsidR="00253E9C">
        <w:tc>
          <w:tcPr>
            <w:tcW w:w="0" w:type="auto"/>
            <w:vAlign w:val="center"/>
          </w:tcPr>
          <w:p w:rsidR="00253E9C" w:rsidRDefault="00B47493">
            <w:pPr>
              <w:jc w:val="left"/>
            </w:pPr>
            <w:r>
              <w:rPr>
                <w:color w:val="000000"/>
                <w:sz w:val="24"/>
              </w:rPr>
              <w:t>施罗德投资管理有限公司</w:t>
            </w:r>
          </w:p>
        </w:tc>
        <w:tc>
          <w:tcPr>
            <w:tcW w:w="0" w:type="auto"/>
            <w:vAlign w:val="center"/>
          </w:tcPr>
          <w:p w:rsidR="00253E9C" w:rsidRDefault="00B47493">
            <w:pPr>
              <w:jc w:val="center"/>
            </w:pPr>
            <w:r>
              <w:rPr>
                <w:color w:val="000000"/>
                <w:sz w:val="24"/>
              </w:rPr>
              <w:t>基金管理人的股东</w:t>
            </w:r>
          </w:p>
        </w:tc>
      </w:tr>
      <w:tr w:rsidR="00253E9C">
        <w:tc>
          <w:tcPr>
            <w:tcW w:w="0" w:type="auto"/>
            <w:vAlign w:val="center"/>
          </w:tcPr>
          <w:p w:rsidR="00253E9C" w:rsidRDefault="00B4749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0" w:type="auto"/>
            <w:vAlign w:val="center"/>
          </w:tcPr>
          <w:p w:rsidR="00253E9C" w:rsidRDefault="00B47493">
            <w:pPr>
              <w:jc w:val="center"/>
            </w:pPr>
            <w:r>
              <w:rPr>
                <w:color w:val="000000"/>
                <w:sz w:val="24"/>
              </w:rPr>
              <w:t>基金管理人的股东</w:t>
            </w:r>
          </w:p>
        </w:tc>
      </w:tr>
      <w:tr w:rsidR="00253E9C">
        <w:tc>
          <w:tcPr>
            <w:tcW w:w="0" w:type="auto"/>
            <w:vAlign w:val="center"/>
          </w:tcPr>
          <w:p w:rsidR="00253E9C" w:rsidRDefault="00B47493">
            <w:pPr>
              <w:jc w:val="left"/>
            </w:pPr>
            <w:r>
              <w:rPr>
                <w:color w:val="000000"/>
                <w:sz w:val="24"/>
              </w:rPr>
              <w:t>交银施罗德资产管理有限公司</w:t>
            </w:r>
          </w:p>
        </w:tc>
        <w:tc>
          <w:tcPr>
            <w:tcW w:w="0" w:type="auto"/>
            <w:vAlign w:val="center"/>
          </w:tcPr>
          <w:p w:rsidR="00253E9C" w:rsidRDefault="00B47493">
            <w:pPr>
              <w:jc w:val="center"/>
            </w:pPr>
            <w:r>
              <w:rPr>
                <w:color w:val="000000"/>
                <w:sz w:val="24"/>
              </w:rPr>
              <w:t>基金管理人的子公司</w:t>
            </w:r>
          </w:p>
        </w:tc>
      </w:tr>
      <w:tr w:rsidR="00253E9C">
        <w:tc>
          <w:tcPr>
            <w:tcW w:w="0" w:type="auto"/>
            <w:vAlign w:val="center"/>
          </w:tcPr>
          <w:p w:rsidR="00253E9C" w:rsidRDefault="00B47493">
            <w:pPr>
              <w:jc w:val="left"/>
            </w:pPr>
            <w:r>
              <w:rPr>
                <w:color w:val="000000"/>
                <w:sz w:val="24"/>
              </w:rPr>
              <w:t>上海直源投资管理有限公司</w:t>
            </w:r>
          </w:p>
        </w:tc>
        <w:tc>
          <w:tcPr>
            <w:tcW w:w="0" w:type="auto"/>
            <w:vAlign w:val="center"/>
          </w:tcPr>
          <w:p w:rsidR="00253E9C" w:rsidRDefault="00B47493">
            <w:pPr>
              <w:jc w:val="center"/>
            </w:pPr>
            <w:r>
              <w:rPr>
                <w:color w:val="000000"/>
                <w:sz w:val="24"/>
              </w:rPr>
              <w:t>受基金管理人控制的公司</w:t>
            </w:r>
          </w:p>
        </w:tc>
      </w:tr>
      <w:tr w:rsidR="00253E9C">
        <w:tc>
          <w:tcPr>
            <w:tcW w:w="0" w:type="auto"/>
            <w:vAlign w:val="center"/>
          </w:tcPr>
          <w:p w:rsidR="00253E9C" w:rsidRDefault="00B4749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0" w:type="auto"/>
            <w:vAlign w:val="center"/>
          </w:tcPr>
          <w:p w:rsidR="00253E9C" w:rsidRDefault="00B47493">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10,529,715.15</w:t>
            </w:r>
          </w:p>
        </w:tc>
        <w:tc>
          <w:tcPr>
            <w:tcW w:w="2657" w:type="dxa"/>
            <w:vAlign w:val="center"/>
          </w:tcPr>
          <w:p w:rsidR="001A59F9" w:rsidRPr="00817316" w:rsidRDefault="001A59F9" w:rsidP="00817316">
            <w:pPr>
              <w:spacing w:before="29" w:line="288" w:lineRule="auto"/>
              <w:jc w:val="right"/>
              <w:rPr>
                <w:sz w:val="24"/>
              </w:rPr>
            </w:pPr>
            <w:r w:rsidRPr="00817316">
              <w:rPr>
                <w:sz w:val="24"/>
              </w:rPr>
              <w:t>18,984,698.51</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83,525.26</w:t>
            </w:r>
          </w:p>
        </w:tc>
        <w:tc>
          <w:tcPr>
            <w:tcW w:w="2657" w:type="dxa"/>
            <w:vAlign w:val="center"/>
          </w:tcPr>
          <w:p w:rsidR="001A59F9" w:rsidRPr="00817316" w:rsidRDefault="001A59F9" w:rsidP="00817316">
            <w:pPr>
              <w:spacing w:before="29" w:line="288" w:lineRule="auto"/>
              <w:jc w:val="right"/>
              <w:rPr>
                <w:sz w:val="24"/>
              </w:rPr>
            </w:pPr>
            <w:r w:rsidRPr="00817316">
              <w:rPr>
                <w:sz w:val="24"/>
              </w:rPr>
              <w:t>116,998.10</w:t>
            </w:r>
          </w:p>
        </w:tc>
      </w:tr>
    </w:tbl>
    <w:p w:rsidR="00253E9C" w:rsidRDefault="00B4749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3,509,904.94</w:t>
            </w:r>
          </w:p>
        </w:tc>
        <w:tc>
          <w:tcPr>
            <w:tcW w:w="2657" w:type="dxa"/>
            <w:vAlign w:val="center"/>
          </w:tcPr>
          <w:p w:rsidR="001A59F9" w:rsidRPr="00817316" w:rsidRDefault="001A59F9" w:rsidP="00817316">
            <w:pPr>
              <w:spacing w:before="29" w:line="288" w:lineRule="auto"/>
              <w:jc w:val="right"/>
              <w:rPr>
                <w:sz w:val="24"/>
              </w:rPr>
            </w:pPr>
            <w:r w:rsidRPr="00817316">
              <w:rPr>
                <w:sz w:val="24"/>
              </w:rPr>
              <w:t>6,328,232.92</w:t>
            </w:r>
          </w:p>
        </w:tc>
      </w:tr>
    </w:tbl>
    <w:p w:rsidR="00253E9C" w:rsidRDefault="00B4749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253E9C">
        <w:tc>
          <w:tcPr>
            <w:tcW w:w="0" w:type="auto"/>
            <w:vAlign w:val="center"/>
          </w:tcPr>
          <w:p w:rsidR="00253E9C" w:rsidRDefault="00B47493">
            <w:pPr>
              <w:jc w:val="left"/>
            </w:pPr>
            <w:r>
              <w:rPr>
                <w:sz w:val="24"/>
              </w:rPr>
              <w:t>交通银行</w:t>
            </w:r>
          </w:p>
        </w:tc>
        <w:tc>
          <w:tcPr>
            <w:tcW w:w="0" w:type="auto"/>
            <w:vAlign w:val="center"/>
          </w:tcPr>
          <w:p w:rsidR="00253E9C" w:rsidRDefault="00B47493">
            <w:pPr>
              <w:jc w:val="right"/>
            </w:pPr>
            <w:r>
              <w:rPr>
                <w:sz w:val="24"/>
              </w:rPr>
              <w:t>-</w:t>
            </w:r>
          </w:p>
        </w:tc>
        <w:tc>
          <w:tcPr>
            <w:tcW w:w="0" w:type="auto"/>
            <w:vAlign w:val="center"/>
          </w:tcPr>
          <w:p w:rsidR="00253E9C" w:rsidRDefault="00B47493">
            <w:pPr>
              <w:jc w:val="right"/>
            </w:pPr>
            <w:r>
              <w:rPr>
                <w:sz w:val="24"/>
              </w:rPr>
              <w:t>3,649.98</w:t>
            </w:r>
          </w:p>
        </w:tc>
        <w:tc>
          <w:tcPr>
            <w:tcW w:w="0" w:type="auto"/>
            <w:vAlign w:val="center"/>
          </w:tcPr>
          <w:p w:rsidR="00253E9C" w:rsidRDefault="00B47493">
            <w:pPr>
              <w:jc w:val="right"/>
            </w:pPr>
            <w:r>
              <w:rPr>
                <w:sz w:val="24"/>
              </w:rPr>
              <w:t>3,649.98</w:t>
            </w:r>
          </w:p>
        </w:tc>
      </w:tr>
      <w:tr w:rsidR="00253E9C">
        <w:tc>
          <w:tcPr>
            <w:tcW w:w="0" w:type="auto"/>
            <w:vAlign w:val="center"/>
          </w:tcPr>
          <w:p w:rsidR="00253E9C" w:rsidRDefault="00B47493">
            <w:pPr>
              <w:jc w:val="left"/>
            </w:pPr>
            <w:r>
              <w:rPr>
                <w:sz w:val="24"/>
              </w:rPr>
              <w:t>中信银行</w:t>
            </w:r>
          </w:p>
        </w:tc>
        <w:tc>
          <w:tcPr>
            <w:tcW w:w="0" w:type="auto"/>
            <w:vAlign w:val="center"/>
          </w:tcPr>
          <w:p w:rsidR="00253E9C" w:rsidRDefault="00B47493">
            <w:pPr>
              <w:jc w:val="right"/>
            </w:pPr>
            <w:r>
              <w:rPr>
                <w:sz w:val="24"/>
              </w:rPr>
              <w:t>-</w:t>
            </w:r>
          </w:p>
        </w:tc>
        <w:tc>
          <w:tcPr>
            <w:tcW w:w="0" w:type="auto"/>
            <w:vAlign w:val="center"/>
          </w:tcPr>
          <w:p w:rsidR="00253E9C" w:rsidRDefault="00B47493">
            <w:pPr>
              <w:jc w:val="right"/>
            </w:pPr>
            <w:r>
              <w:rPr>
                <w:sz w:val="24"/>
              </w:rPr>
              <w:t>22,060.69</w:t>
            </w:r>
          </w:p>
        </w:tc>
        <w:tc>
          <w:tcPr>
            <w:tcW w:w="0" w:type="auto"/>
            <w:vAlign w:val="center"/>
          </w:tcPr>
          <w:p w:rsidR="00253E9C" w:rsidRDefault="00B47493">
            <w:pPr>
              <w:jc w:val="right"/>
            </w:pPr>
            <w:r>
              <w:rPr>
                <w:sz w:val="24"/>
              </w:rPr>
              <w:t>22,060.69</w:t>
            </w:r>
          </w:p>
        </w:tc>
      </w:tr>
      <w:tr w:rsidR="00253E9C">
        <w:tc>
          <w:tcPr>
            <w:tcW w:w="0" w:type="auto"/>
            <w:vAlign w:val="center"/>
          </w:tcPr>
          <w:p w:rsidR="00253E9C" w:rsidRDefault="00B47493">
            <w:pPr>
              <w:jc w:val="left"/>
            </w:pPr>
            <w:r>
              <w:rPr>
                <w:sz w:val="24"/>
              </w:rPr>
              <w:t>交银施罗德基金公司</w:t>
            </w:r>
          </w:p>
        </w:tc>
        <w:tc>
          <w:tcPr>
            <w:tcW w:w="0" w:type="auto"/>
            <w:vAlign w:val="center"/>
          </w:tcPr>
          <w:p w:rsidR="00253E9C" w:rsidRDefault="00B47493">
            <w:pPr>
              <w:jc w:val="right"/>
            </w:pPr>
            <w:r>
              <w:rPr>
                <w:sz w:val="24"/>
              </w:rPr>
              <w:t>-</w:t>
            </w:r>
          </w:p>
        </w:tc>
        <w:tc>
          <w:tcPr>
            <w:tcW w:w="0" w:type="auto"/>
            <w:vAlign w:val="center"/>
          </w:tcPr>
          <w:p w:rsidR="00253E9C" w:rsidRDefault="00B47493">
            <w:pPr>
              <w:jc w:val="right"/>
            </w:pPr>
            <w:r>
              <w:rPr>
                <w:sz w:val="24"/>
              </w:rPr>
              <w:t>864.50</w:t>
            </w:r>
          </w:p>
        </w:tc>
        <w:tc>
          <w:tcPr>
            <w:tcW w:w="0" w:type="auto"/>
            <w:vAlign w:val="center"/>
          </w:tcPr>
          <w:p w:rsidR="00253E9C" w:rsidRDefault="00B47493">
            <w:pPr>
              <w:jc w:val="right"/>
            </w:pPr>
            <w:r>
              <w:rPr>
                <w:sz w:val="24"/>
              </w:rPr>
              <w:t>864.50</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26,575.17</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26,575.17</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253E9C">
        <w:tc>
          <w:tcPr>
            <w:tcW w:w="0" w:type="auto"/>
            <w:vAlign w:val="center"/>
          </w:tcPr>
          <w:p w:rsidR="00253E9C" w:rsidRDefault="00B47493">
            <w:pPr>
              <w:jc w:val="left"/>
            </w:pPr>
            <w:r>
              <w:rPr>
                <w:sz w:val="24"/>
              </w:rPr>
              <w:t>交通银行</w:t>
            </w:r>
          </w:p>
        </w:tc>
        <w:tc>
          <w:tcPr>
            <w:tcW w:w="0" w:type="auto"/>
            <w:vAlign w:val="center"/>
          </w:tcPr>
          <w:p w:rsidR="00253E9C" w:rsidRDefault="00B47493">
            <w:pPr>
              <w:jc w:val="right"/>
            </w:pPr>
            <w:r>
              <w:rPr>
                <w:sz w:val="24"/>
              </w:rPr>
              <w:t>-</w:t>
            </w:r>
          </w:p>
        </w:tc>
        <w:tc>
          <w:tcPr>
            <w:tcW w:w="0" w:type="auto"/>
            <w:vAlign w:val="center"/>
          </w:tcPr>
          <w:p w:rsidR="00253E9C" w:rsidRDefault="00B47493">
            <w:pPr>
              <w:jc w:val="right"/>
            </w:pPr>
            <w:r>
              <w:rPr>
                <w:sz w:val="24"/>
              </w:rPr>
              <w:t>9,223.50</w:t>
            </w:r>
          </w:p>
        </w:tc>
        <w:tc>
          <w:tcPr>
            <w:tcW w:w="0" w:type="auto"/>
            <w:vAlign w:val="center"/>
          </w:tcPr>
          <w:p w:rsidR="00253E9C" w:rsidRDefault="00B47493">
            <w:pPr>
              <w:jc w:val="right"/>
            </w:pPr>
            <w:r>
              <w:rPr>
                <w:sz w:val="24"/>
              </w:rPr>
              <w:t>9,223.50</w:t>
            </w:r>
          </w:p>
        </w:tc>
      </w:tr>
      <w:tr w:rsidR="00253E9C">
        <w:tc>
          <w:tcPr>
            <w:tcW w:w="0" w:type="auto"/>
            <w:vAlign w:val="center"/>
          </w:tcPr>
          <w:p w:rsidR="00253E9C" w:rsidRDefault="00B47493">
            <w:pPr>
              <w:jc w:val="left"/>
            </w:pPr>
            <w:r>
              <w:rPr>
                <w:sz w:val="24"/>
              </w:rPr>
              <w:t>中信银行</w:t>
            </w:r>
          </w:p>
        </w:tc>
        <w:tc>
          <w:tcPr>
            <w:tcW w:w="0" w:type="auto"/>
            <w:vAlign w:val="center"/>
          </w:tcPr>
          <w:p w:rsidR="00253E9C" w:rsidRDefault="00B47493">
            <w:pPr>
              <w:jc w:val="right"/>
            </w:pPr>
            <w:r>
              <w:rPr>
                <w:sz w:val="24"/>
              </w:rPr>
              <w:t>-</w:t>
            </w:r>
          </w:p>
        </w:tc>
        <w:tc>
          <w:tcPr>
            <w:tcW w:w="0" w:type="auto"/>
            <w:vAlign w:val="center"/>
          </w:tcPr>
          <w:p w:rsidR="00253E9C" w:rsidRDefault="00B47493">
            <w:pPr>
              <w:jc w:val="right"/>
            </w:pPr>
            <w:r>
              <w:rPr>
                <w:sz w:val="24"/>
              </w:rPr>
              <w:t>26,254.82</w:t>
            </w:r>
          </w:p>
        </w:tc>
        <w:tc>
          <w:tcPr>
            <w:tcW w:w="0" w:type="auto"/>
            <w:vAlign w:val="center"/>
          </w:tcPr>
          <w:p w:rsidR="00253E9C" w:rsidRDefault="00B47493">
            <w:pPr>
              <w:jc w:val="right"/>
            </w:pPr>
            <w:r>
              <w:rPr>
                <w:sz w:val="24"/>
              </w:rPr>
              <w:t>26,254.82</w:t>
            </w:r>
          </w:p>
        </w:tc>
      </w:tr>
      <w:tr w:rsidR="00253E9C">
        <w:tc>
          <w:tcPr>
            <w:tcW w:w="0" w:type="auto"/>
            <w:vAlign w:val="center"/>
          </w:tcPr>
          <w:p w:rsidR="00253E9C" w:rsidRDefault="00B47493">
            <w:pPr>
              <w:jc w:val="left"/>
            </w:pPr>
            <w:r>
              <w:rPr>
                <w:sz w:val="24"/>
              </w:rPr>
              <w:t>交银施罗德基金公司</w:t>
            </w:r>
          </w:p>
        </w:tc>
        <w:tc>
          <w:tcPr>
            <w:tcW w:w="0" w:type="auto"/>
            <w:vAlign w:val="center"/>
          </w:tcPr>
          <w:p w:rsidR="00253E9C" w:rsidRDefault="00B47493">
            <w:pPr>
              <w:jc w:val="right"/>
            </w:pPr>
            <w:r>
              <w:rPr>
                <w:sz w:val="24"/>
              </w:rPr>
              <w:t>-</w:t>
            </w:r>
          </w:p>
        </w:tc>
        <w:tc>
          <w:tcPr>
            <w:tcW w:w="0" w:type="auto"/>
            <w:vAlign w:val="center"/>
          </w:tcPr>
          <w:p w:rsidR="00253E9C" w:rsidRDefault="00B47493">
            <w:pPr>
              <w:jc w:val="right"/>
            </w:pPr>
            <w:r>
              <w:rPr>
                <w:sz w:val="24"/>
              </w:rPr>
              <w:t>60,222.42</w:t>
            </w:r>
          </w:p>
        </w:tc>
        <w:tc>
          <w:tcPr>
            <w:tcW w:w="0" w:type="auto"/>
            <w:vAlign w:val="center"/>
          </w:tcPr>
          <w:p w:rsidR="00253E9C" w:rsidRDefault="00B47493">
            <w:pPr>
              <w:jc w:val="right"/>
            </w:pPr>
            <w:r>
              <w:rPr>
                <w:sz w:val="24"/>
              </w:rPr>
              <w:t>60,222.42</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95,700.74</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95,700.74</w:t>
            </w:r>
          </w:p>
        </w:tc>
      </w:tr>
    </w:tbl>
    <w:p w:rsidR="00253E9C" w:rsidRDefault="00B47493">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×0.40% ÷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E54270" w:rsidRPr="008B2C7A" w:rsidRDefault="00E54270" w:rsidP="00275EC0">
      <w:pPr>
        <w:adjustRightInd w:val="0"/>
        <w:snapToGrid w:val="0"/>
        <w:spacing w:before="29" w:line="288" w:lineRule="auto"/>
        <w:rPr>
          <w:rFonts w:asciiTheme="minorEastAsia" w:eastAsiaTheme="minorEastAsia" w:hAnsiTheme="minorEastAsia"/>
          <w:color w:val="000000"/>
          <w:szCs w:val="21"/>
        </w:rPr>
      </w:pPr>
      <w:r w:rsidRPr="00275EC0">
        <w:rPr>
          <w:color w:val="000000"/>
          <w:sz w:val="24"/>
        </w:rPr>
        <w:t>交银双轮动债券</w:t>
      </w:r>
      <w:r w:rsidRPr="00275EC0">
        <w:rPr>
          <w:color w:val="000000"/>
          <w:sz w:val="24"/>
        </w:rPr>
        <w:t>A/B</w:t>
      </w:r>
    </w:p>
    <w:p w:rsidR="00A63161" w:rsidRPr="00564CEA" w:rsidRDefault="00A63161"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F8216D" w:rsidRPr="008B2C7A" w:rsidTr="00C03231">
        <w:tc>
          <w:tcPr>
            <w:tcW w:w="1800" w:type="dxa"/>
            <w:vMerge w:val="restart"/>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rFonts w:hint="eastAsia"/>
                <w:sz w:val="24"/>
              </w:rPr>
              <w:t>关联方名称</w:t>
            </w:r>
          </w:p>
        </w:tc>
        <w:tc>
          <w:tcPr>
            <w:tcW w:w="342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sz w:val="24"/>
              </w:rPr>
              <w:t>交银双轮动债券</w:t>
            </w:r>
            <w:r w:rsidRPr="00275EC0">
              <w:rPr>
                <w:sz w:val="24"/>
              </w:rPr>
              <w:t>A/B</w:t>
            </w:r>
            <w:r w:rsidRPr="00275EC0">
              <w:rPr>
                <w:rFonts w:hint="eastAsia"/>
                <w:sz w:val="24"/>
              </w:rPr>
              <w:t>本期末</w:t>
            </w:r>
            <w:r w:rsidRPr="00275EC0">
              <w:rPr>
                <w:sz w:val="24"/>
              </w:rPr>
              <w:t>2017</w:t>
            </w:r>
            <w:r w:rsidRPr="00275EC0">
              <w:rPr>
                <w:sz w:val="24"/>
              </w:rPr>
              <w:t>年</w:t>
            </w:r>
            <w:r w:rsidRPr="00275EC0">
              <w:rPr>
                <w:sz w:val="24"/>
              </w:rPr>
              <w:t>12</w:t>
            </w:r>
            <w:r w:rsidRPr="00275EC0">
              <w:rPr>
                <w:sz w:val="24"/>
              </w:rPr>
              <w:t>月</w:t>
            </w:r>
            <w:r w:rsidRPr="00275EC0">
              <w:rPr>
                <w:sz w:val="24"/>
              </w:rPr>
              <w:t>31</w:t>
            </w:r>
            <w:r w:rsidRPr="00275EC0">
              <w:rPr>
                <w:sz w:val="24"/>
              </w:rPr>
              <w:t>日</w:t>
            </w:r>
          </w:p>
        </w:tc>
        <w:tc>
          <w:tcPr>
            <w:tcW w:w="378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sz w:val="24"/>
              </w:rPr>
              <w:t>交银双轮动债券</w:t>
            </w:r>
            <w:r w:rsidRPr="00275EC0">
              <w:rPr>
                <w:sz w:val="24"/>
              </w:rPr>
              <w:t>A/B</w:t>
            </w:r>
            <w:r w:rsidRPr="00275EC0">
              <w:rPr>
                <w:rFonts w:hint="eastAsia"/>
                <w:sz w:val="24"/>
              </w:rPr>
              <w:t>上年度末</w:t>
            </w:r>
            <w:r w:rsidR="00955CB7" w:rsidRPr="00275EC0">
              <w:rPr>
                <w:sz w:val="24"/>
              </w:rPr>
              <w:t>2016</w:t>
            </w:r>
            <w:r w:rsidR="00955CB7" w:rsidRPr="00275EC0">
              <w:rPr>
                <w:sz w:val="24"/>
              </w:rPr>
              <w:t>年</w:t>
            </w:r>
            <w:r w:rsidR="00955CB7" w:rsidRPr="00275EC0">
              <w:rPr>
                <w:sz w:val="24"/>
              </w:rPr>
              <w:t>12</w:t>
            </w:r>
            <w:r w:rsidR="00955CB7" w:rsidRPr="00275EC0">
              <w:rPr>
                <w:sz w:val="24"/>
              </w:rPr>
              <w:t>月</w:t>
            </w:r>
            <w:r w:rsidR="00955CB7" w:rsidRPr="00275EC0">
              <w:rPr>
                <w:sz w:val="24"/>
              </w:rPr>
              <w:t>31</w:t>
            </w:r>
            <w:r w:rsidR="00955CB7" w:rsidRPr="00275EC0">
              <w:rPr>
                <w:sz w:val="24"/>
              </w:rPr>
              <w:t>日</w:t>
            </w:r>
          </w:p>
        </w:tc>
      </w:tr>
      <w:tr w:rsidR="00F8216D" w:rsidRPr="008B2C7A" w:rsidTr="00C03231">
        <w:tc>
          <w:tcPr>
            <w:tcW w:w="1800" w:type="dxa"/>
            <w:vMerge/>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p>
        </w:tc>
        <w:tc>
          <w:tcPr>
            <w:tcW w:w="198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44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c>
          <w:tcPr>
            <w:tcW w:w="216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62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r>
      <w:tr w:rsidR="00253E9C">
        <w:tc>
          <w:tcPr>
            <w:tcW w:w="0" w:type="auto"/>
            <w:vAlign w:val="center"/>
          </w:tcPr>
          <w:p w:rsidR="00253E9C" w:rsidRDefault="00B47493">
            <w:pPr>
              <w:jc w:val="left"/>
            </w:pPr>
            <w:r>
              <w:rPr>
                <w:sz w:val="24"/>
              </w:rPr>
              <w:t>交通银行股份有限公司</w:t>
            </w:r>
          </w:p>
        </w:tc>
        <w:tc>
          <w:tcPr>
            <w:tcW w:w="0" w:type="auto"/>
            <w:vAlign w:val="center"/>
          </w:tcPr>
          <w:p w:rsidR="00253E9C" w:rsidRDefault="00B47493">
            <w:pPr>
              <w:jc w:val="right"/>
            </w:pPr>
            <w:r>
              <w:rPr>
                <w:sz w:val="24"/>
              </w:rPr>
              <w:t>1,334,761,675.03</w:t>
            </w:r>
          </w:p>
        </w:tc>
        <w:tc>
          <w:tcPr>
            <w:tcW w:w="0" w:type="auto"/>
            <w:vAlign w:val="center"/>
          </w:tcPr>
          <w:p w:rsidR="00253E9C" w:rsidRDefault="00B47493">
            <w:pPr>
              <w:jc w:val="right"/>
            </w:pPr>
            <w:r>
              <w:rPr>
                <w:sz w:val="24"/>
              </w:rPr>
              <w:t>86.43%</w:t>
            </w:r>
          </w:p>
        </w:tc>
        <w:tc>
          <w:tcPr>
            <w:tcW w:w="0" w:type="auto"/>
            <w:vAlign w:val="center"/>
          </w:tcPr>
          <w:p w:rsidR="00253E9C" w:rsidRDefault="00B47493">
            <w:pPr>
              <w:jc w:val="right"/>
            </w:pPr>
            <w:r>
              <w:rPr>
                <w:sz w:val="24"/>
              </w:rPr>
              <w:t>2,834,761,675.03</w:t>
            </w:r>
          </w:p>
        </w:tc>
        <w:tc>
          <w:tcPr>
            <w:tcW w:w="0" w:type="auto"/>
            <w:vAlign w:val="center"/>
          </w:tcPr>
          <w:p w:rsidR="00253E9C" w:rsidRDefault="00B47493">
            <w:pPr>
              <w:jc w:val="right"/>
            </w:pPr>
            <w:r>
              <w:rPr>
                <w:sz w:val="24"/>
              </w:rPr>
              <w:t>97.71%</w:t>
            </w:r>
          </w:p>
        </w:tc>
      </w:tr>
    </w:tbl>
    <w:p w:rsidR="00F8216D" w:rsidRDefault="00F8216D" w:rsidP="00E25C2A">
      <w:pPr>
        <w:tabs>
          <w:tab w:val="left" w:pos="426"/>
        </w:tabs>
        <w:spacing w:before="29" w:line="288" w:lineRule="auto"/>
        <w:jc w:val="left"/>
        <w:rPr>
          <w:kern w:val="0"/>
          <w:sz w:val="24"/>
        </w:rPr>
      </w:pPr>
      <w:r w:rsidRPr="00E25C2A">
        <w:rPr>
          <w:kern w:val="0"/>
          <w:sz w:val="24"/>
        </w:rPr>
        <w:t>注：关联方投资本基金的费率按照基金合同和招募说明书规定的确定，符合公允性要求。</w:t>
      </w:r>
    </w:p>
    <w:p w:rsidR="00BF4D95" w:rsidRPr="00E25C2A" w:rsidRDefault="00BF4D95" w:rsidP="00E25C2A">
      <w:pPr>
        <w:tabs>
          <w:tab w:val="left" w:pos="426"/>
        </w:tabs>
        <w:spacing w:before="29" w:line="288" w:lineRule="auto"/>
        <w:jc w:val="left"/>
        <w:rPr>
          <w:kern w:val="0"/>
          <w:sz w:val="24"/>
        </w:rPr>
      </w:pPr>
    </w:p>
    <w:p w:rsidR="00E54270" w:rsidRPr="00BF4D95" w:rsidRDefault="00E54270" w:rsidP="00BF4D95">
      <w:pPr>
        <w:adjustRightInd w:val="0"/>
        <w:snapToGrid w:val="0"/>
        <w:spacing w:before="29" w:line="288" w:lineRule="auto"/>
        <w:rPr>
          <w:color w:val="000000"/>
          <w:sz w:val="24"/>
        </w:rPr>
      </w:pPr>
      <w:r w:rsidRPr="00BF4D95">
        <w:rPr>
          <w:color w:val="000000"/>
          <w:sz w:val="24"/>
        </w:rPr>
        <w:t>交银双轮动债券</w:t>
      </w:r>
      <w:r w:rsidRPr="00BF4D95">
        <w:rPr>
          <w:color w:val="000000"/>
          <w:sz w:val="24"/>
        </w:rPr>
        <w:t>C</w:t>
      </w:r>
    </w:p>
    <w:p w:rsidR="00F8216D" w:rsidRDefault="00F8216D" w:rsidP="00E25C2A">
      <w:pPr>
        <w:tabs>
          <w:tab w:val="left" w:pos="426"/>
        </w:tabs>
        <w:spacing w:before="29" w:line="288" w:lineRule="auto"/>
        <w:jc w:val="left"/>
        <w:rPr>
          <w:kern w:val="0"/>
          <w:sz w:val="24"/>
        </w:rPr>
      </w:pPr>
      <w:r w:rsidRPr="00E25C2A">
        <w:rPr>
          <w:kern w:val="0"/>
          <w:sz w:val="24"/>
        </w:rPr>
        <w:t>本报告期末及上年度末除基金管理人之外的其他关联方未持有本基金</w:t>
      </w:r>
      <w:r w:rsidRPr="00E25C2A">
        <w:rPr>
          <w:kern w:val="0"/>
          <w:sz w:val="24"/>
        </w:rPr>
        <w:t>C</w:t>
      </w:r>
      <w:r w:rsidRPr="00E25C2A">
        <w:rPr>
          <w:kern w:val="0"/>
          <w:sz w:val="24"/>
        </w:rPr>
        <w:t>类份额。</w:t>
      </w:r>
    </w:p>
    <w:p w:rsidR="001A59F9" w:rsidRPr="008B2C7A" w:rsidRDefault="001A59F9" w:rsidP="00026C9C">
      <w:pPr>
        <w:spacing w:line="360" w:lineRule="auto"/>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253E9C">
        <w:tc>
          <w:tcPr>
            <w:tcW w:w="0" w:type="auto"/>
            <w:vAlign w:val="center"/>
          </w:tcPr>
          <w:p w:rsidR="00253E9C" w:rsidRDefault="00B47493">
            <w:pPr>
              <w:jc w:val="left"/>
            </w:pPr>
            <w:r>
              <w:rPr>
                <w:szCs w:val="21"/>
              </w:rPr>
              <w:t>中信银行</w:t>
            </w:r>
          </w:p>
        </w:tc>
        <w:tc>
          <w:tcPr>
            <w:tcW w:w="0" w:type="auto"/>
            <w:vAlign w:val="center"/>
          </w:tcPr>
          <w:p w:rsidR="00253E9C" w:rsidRDefault="00B47493">
            <w:pPr>
              <w:jc w:val="right"/>
            </w:pPr>
            <w:r>
              <w:rPr>
                <w:szCs w:val="21"/>
              </w:rPr>
              <w:t>539,595.31</w:t>
            </w:r>
          </w:p>
        </w:tc>
        <w:tc>
          <w:tcPr>
            <w:tcW w:w="0" w:type="auto"/>
            <w:vAlign w:val="center"/>
          </w:tcPr>
          <w:p w:rsidR="00253E9C" w:rsidRDefault="00B47493">
            <w:pPr>
              <w:jc w:val="right"/>
            </w:pPr>
            <w:r>
              <w:rPr>
                <w:szCs w:val="21"/>
              </w:rPr>
              <w:t>189,401.81</w:t>
            </w:r>
          </w:p>
        </w:tc>
        <w:tc>
          <w:tcPr>
            <w:tcW w:w="0" w:type="auto"/>
            <w:vAlign w:val="center"/>
          </w:tcPr>
          <w:p w:rsidR="00253E9C" w:rsidRDefault="00B47493">
            <w:pPr>
              <w:jc w:val="right"/>
            </w:pPr>
            <w:r>
              <w:rPr>
                <w:szCs w:val="21"/>
              </w:rPr>
              <w:t>301,382,557.33</w:t>
            </w:r>
          </w:p>
        </w:tc>
        <w:tc>
          <w:tcPr>
            <w:tcW w:w="0" w:type="auto"/>
            <w:vAlign w:val="center"/>
          </w:tcPr>
          <w:p w:rsidR="00253E9C" w:rsidRDefault="00B47493">
            <w:pPr>
              <w:jc w:val="right"/>
            </w:pPr>
            <w:r>
              <w:rPr>
                <w:szCs w:val="21"/>
              </w:rPr>
              <w:t>232,494.30</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2017</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288,055,167.92</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253E9C">
        <w:tc>
          <w:tcPr>
            <w:tcW w:w="0" w:type="auto"/>
            <w:vAlign w:val="center"/>
          </w:tcPr>
          <w:p w:rsidR="00253E9C" w:rsidRDefault="00B47493">
            <w:pPr>
              <w:jc w:val="center"/>
            </w:pPr>
            <w:r>
              <w:rPr>
                <w:color w:val="000000"/>
                <w:kern w:val="0"/>
                <w:sz w:val="24"/>
              </w:rPr>
              <w:t>041751006</w:t>
            </w:r>
          </w:p>
        </w:tc>
        <w:tc>
          <w:tcPr>
            <w:tcW w:w="0" w:type="auto"/>
            <w:vAlign w:val="center"/>
          </w:tcPr>
          <w:p w:rsidR="00253E9C" w:rsidRDefault="00B47493">
            <w:pPr>
              <w:jc w:val="center"/>
            </w:pPr>
            <w:r>
              <w:rPr>
                <w:color w:val="000000"/>
                <w:kern w:val="0"/>
                <w:sz w:val="24"/>
              </w:rPr>
              <w:t>17</w:t>
            </w:r>
            <w:r>
              <w:rPr>
                <w:color w:val="000000"/>
                <w:kern w:val="0"/>
                <w:sz w:val="24"/>
              </w:rPr>
              <w:t>青海盐湖</w:t>
            </w:r>
            <w:r>
              <w:rPr>
                <w:color w:val="000000"/>
                <w:kern w:val="0"/>
                <w:sz w:val="24"/>
              </w:rPr>
              <w:t>CP001</w:t>
            </w:r>
          </w:p>
        </w:tc>
        <w:tc>
          <w:tcPr>
            <w:tcW w:w="0" w:type="auto"/>
            <w:vAlign w:val="center"/>
          </w:tcPr>
          <w:p w:rsidR="00253E9C" w:rsidRDefault="00B47493">
            <w:pPr>
              <w:jc w:val="center"/>
            </w:pPr>
            <w:r>
              <w:rPr>
                <w:color w:val="000000"/>
                <w:kern w:val="0"/>
                <w:sz w:val="24"/>
              </w:rPr>
              <w:t>2018-01-02</w:t>
            </w:r>
          </w:p>
        </w:tc>
        <w:tc>
          <w:tcPr>
            <w:tcW w:w="0" w:type="auto"/>
            <w:vAlign w:val="center"/>
          </w:tcPr>
          <w:p w:rsidR="00253E9C" w:rsidRDefault="00B47493">
            <w:pPr>
              <w:jc w:val="right"/>
            </w:pPr>
            <w:r>
              <w:rPr>
                <w:color w:val="000000"/>
                <w:kern w:val="0"/>
                <w:sz w:val="24"/>
              </w:rPr>
              <w:t>100.34</w:t>
            </w:r>
          </w:p>
        </w:tc>
        <w:tc>
          <w:tcPr>
            <w:tcW w:w="0" w:type="auto"/>
            <w:vAlign w:val="center"/>
          </w:tcPr>
          <w:p w:rsidR="00253E9C" w:rsidRDefault="00B47493">
            <w:pPr>
              <w:jc w:val="right"/>
            </w:pPr>
            <w:r>
              <w:rPr>
                <w:color w:val="000000"/>
                <w:kern w:val="0"/>
                <w:sz w:val="24"/>
              </w:rPr>
              <w:t>600,000</w:t>
            </w:r>
          </w:p>
        </w:tc>
        <w:tc>
          <w:tcPr>
            <w:tcW w:w="0" w:type="auto"/>
            <w:vAlign w:val="center"/>
          </w:tcPr>
          <w:p w:rsidR="00253E9C" w:rsidRDefault="00B47493">
            <w:pPr>
              <w:jc w:val="right"/>
            </w:pPr>
            <w:r>
              <w:rPr>
                <w:color w:val="000000"/>
                <w:kern w:val="0"/>
                <w:sz w:val="24"/>
              </w:rPr>
              <w:t>60,204,000.00</w:t>
            </w:r>
          </w:p>
        </w:tc>
      </w:tr>
      <w:tr w:rsidR="00253E9C">
        <w:tc>
          <w:tcPr>
            <w:tcW w:w="0" w:type="auto"/>
            <w:vAlign w:val="center"/>
          </w:tcPr>
          <w:p w:rsidR="00253E9C" w:rsidRDefault="00B47493">
            <w:pPr>
              <w:jc w:val="center"/>
            </w:pPr>
            <w:r>
              <w:rPr>
                <w:color w:val="000000"/>
                <w:kern w:val="0"/>
                <w:sz w:val="24"/>
              </w:rPr>
              <w:t>011756042</w:t>
            </w:r>
          </w:p>
        </w:tc>
        <w:tc>
          <w:tcPr>
            <w:tcW w:w="0" w:type="auto"/>
            <w:vAlign w:val="center"/>
          </w:tcPr>
          <w:p w:rsidR="00253E9C" w:rsidRDefault="00B47493">
            <w:pPr>
              <w:jc w:val="center"/>
            </w:pPr>
            <w:r>
              <w:rPr>
                <w:color w:val="000000"/>
                <w:kern w:val="0"/>
                <w:sz w:val="24"/>
              </w:rPr>
              <w:t>17</w:t>
            </w:r>
            <w:r>
              <w:rPr>
                <w:color w:val="000000"/>
                <w:kern w:val="0"/>
                <w:sz w:val="24"/>
              </w:rPr>
              <w:t>洪市政</w:t>
            </w:r>
            <w:r>
              <w:rPr>
                <w:color w:val="000000"/>
                <w:kern w:val="0"/>
                <w:sz w:val="24"/>
              </w:rPr>
              <w:t>SCP001</w:t>
            </w:r>
          </w:p>
        </w:tc>
        <w:tc>
          <w:tcPr>
            <w:tcW w:w="0" w:type="auto"/>
            <w:vAlign w:val="center"/>
          </w:tcPr>
          <w:p w:rsidR="00253E9C" w:rsidRDefault="00B47493">
            <w:pPr>
              <w:jc w:val="center"/>
            </w:pPr>
            <w:r>
              <w:rPr>
                <w:color w:val="000000"/>
                <w:kern w:val="0"/>
                <w:sz w:val="24"/>
              </w:rPr>
              <w:t>2018-01-02</w:t>
            </w:r>
          </w:p>
        </w:tc>
        <w:tc>
          <w:tcPr>
            <w:tcW w:w="0" w:type="auto"/>
            <w:vAlign w:val="center"/>
          </w:tcPr>
          <w:p w:rsidR="00253E9C" w:rsidRDefault="00B47493">
            <w:pPr>
              <w:jc w:val="right"/>
            </w:pPr>
            <w:r>
              <w:rPr>
                <w:color w:val="000000"/>
                <w:kern w:val="0"/>
                <w:sz w:val="24"/>
              </w:rPr>
              <w:t>100.16</w:t>
            </w:r>
          </w:p>
        </w:tc>
        <w:tc>
          <w:tcPr>
            <w:tcW w:w="0" w:type="auto"/>
            <w:vAlign w:val="center"/>
          </w:tcPr>
          <w:p w:rsidR="00253E9C" w:rsidRDefault="00B47493">
            <w:pPr>
              <w:jc w:val="right"/>
            </w:pPr>
            <w:r>
              <w:rPr>
                <w:color w:val="000000"/>
                <w:kern w:val="0"/>
                <w:sz w:val="24"/>
              </w:rPr>
              <w:t>500,000</w:t>
            </w:r>
          </w:p>
        </w:tc>
        <w:tc>
          <w:tcPr>
            <w:tcW w:w="0" w:type="auto"/>
            <w:vAlign w:val="center"/>
          </w:tcPr>
          <w:p w:rsidR="00253E9C" w:rsidRDefault="00B47493">
            <w:pPr>
              <w:jc w:val="right"/>
            </w:pPr>
            <w:r>
              <w:rPr>
                <w:color w:val="000000"/>
                <w:kern w:val="0"/>
                <w:sz w:val="24"/>
              </w:rPr>
              <w:t>50,080,000.00</w:t>
            </w:r>
          </w:p>
        </w:tc>
      </w:tr>
      <w:tr w:rsidR="00253E9C">
        <w:tc>
          <w:tcPr>
            <w:tcW w:w="0" w:type="auto"/>
            <w:vAlign w:val="center"/>
          </w:tcPr>
          <w:p w:rsidR="00253E9C" w:rsidRDefault="00B47493">
            <w:pPr>
              <w:jc w:val="center"/>
            </w:pPr>
            <w:r>
              <w:rPr>
                <w:color w:val="000000"/>
                <w:kern w:val="0"/>
                <w:sz w:val="24"/>
              </w:rPr>
              <w:t>111712281</w:t>
            </w:r>
          </w:p>
        </w:tc>
        <w:tc>
          <w:tcPr>
            <w:tcW w:w="0" w:type="auto"/>
            <w:vAlign w:val="center"/>
          </w:tcPr>
          <w:p w:rsidR="00253E9C" w:rsidRDefault="00B47493">
            <w:pPr>
              <w:jc w:val="center"/>
            </w:pPr>
            <w:r>
              <w:rPr>
                <w:color w:val="000000"/>
                <w:kern w:val="0"/>
                <w:sz w:val="24"/>
              </w:rPr>
              <w:t>17</w:t>
            </w:r>
            <w:r>
              <w:rPr>
                <w:color w:val="000000"/>
                <w:kern w:val="0"/>
                <w:sz w:val="24"/>
              </w:rPr>
              <w:t>北京银行</w:t>
            </w:r>
            <w:r>
              <w:rPr>
                <w:color w:val="000000"/>
                <w:kern w:val="0"/>
                <w:sz w:val="24"/>
              </w:rPr>
              <w:t>CD281</w:t>
            </w:r>
          </w:p>
        </w:tc>
        <w:tc>
          <w:tcPr>
            <w:tcW w:w="0" w:type="auto"/>
            <w:vAlign w:val="center"/>
          </w:tcPr>
          <w:p w:rsidR="00253E9C" w:rsidRDefault="00B47493">
            <w:pPr>
              <w:jc w:val="center"/>
            </w:pPr>
            <w:r>
              <w:rPr>
                <w:color w:val="000000"/>
                <w:kern w:val="0"/>
                <w:sz w:val="24"/>
              </w:rPr>
              <w:t>2018-01-02</w:t>
            </w:r>
          </w:p>
        </w:tc>
        <w:tc>
          <w:tcPr>
            <w:tcW w:w="0" w:type="auto"/>
            <w:vAlign w:val="center"/>
          </w:tcPr>
          <w:p w:rsidR="00253E9C" w:rsidRDefault="00B47493">
            <w:pPr>
              <w:jc w:val="right"/>
            </w:pPr>
            <w:r>
              <w:rPr>
                <w:color w:val="000000"/>
                <w:kern w:val="0"/>
                <w:sz w:val="24"/>
              </w:rPr>
              <w:t>97.51</w:t>
            </w:r>
          </w:p>
        </w:tc>
        <w:tc>
          <w:tcPr>
            <w:tcW w:w="0" w:type="auto"/>
            <w:vAlign w:val="center"/>
          </w:tcPr>
          <w:p w:rsidR="00253E9C" w:rsidRDefault="00B47493">
            <w:pPr>
              <w:jc w:val="right"/>
            </w:pPr>
            <w:r>
              <w:rPr>
                <w:color w:val="000000"/>
                <w:kern w:val="0"/>
                <w:sz w:val="24"/>
              </w:rPr>
              <w:t>500,000</w:t>
            </w:r>
          </w:p>
        </w:tc>
        <w:tc>
          <w:tcPr>
            <w:tcW w:w="0" w:type="auto"/>
            <w:vAlign w:val="center"/>
          </w:tcPr>
          <w:p w:rsidR="00253E9C" w:rsidRDefault="00B47493">
            <w:pPr>
              <w:jc w:val="right"/>
            </w:pPr>
            <w:r>
              <w:rPr>
                <w:color w:val="000000"/>
                <w:kern w:val="0"/>
                <w:sz w:val="24"/>
              </w:rPr>
              <w:t>48,755,000.00</w:t>
            </w:r>
          </w:p>
        </w:tc>
      </w:tr>
      <w:tr w:rsidR="00253E9C">
        <w:tc>
          <w:tcPr>
            <w:tcW w:w="0" w:type="auto"/>
            <w:vAlign w:val="center"/>
          </w:tcPr>
          <w:p w:rsidR="00253E9C" w:rsidRDefault="00B47493">
            <w:pPr>
              <w:jc w:val="center"/>
            </w:pPr>
            <w:r>
              <w:rPr>
                <w:color w:val="000000"/>
                <w:kern w:val="0"/>
                <w:sz w:val="24"/>
              </w:rPr>
              <w:t>011759039</w:t>
            </w:r>
          </w:p>
        </w:tc>
        <w:tc>
          <w:tcPr>
            <w:tcW w:w="0" w:type="auto"/>
            <w:vAlign w:val="center"/>
          </w:tcPr>
          <w:p w:rsidR="00253E9C" w:rsidRDefault="00B47493">
            <w:pPr>
              <w:jc w:val="center"/>
            </w:pPr>
            <w:r>
              <w:rPr>
                <w:color w:val="000000"/>
                <w:kern w:val="0"/>
                <w:sz w:val="24"/>
              </w:rPr>
              <w:t>17</w:t>
            </w:r>
            <w:r>
              <w:rPr>
                <w:color w:val="000000"/>
                <w:kern w:val="0"/>
                <w:sz w:val="24"/>
              </w:rPr>
              <w:t>杭金投</w:t>
            </w:r>
            <w:r>
              <w:rPr>
                <w:color w:val="000000"/>
                <w:kern w:val="0"/>
                <w:sz w:val="24"/>
              </w:rPr>
              <w:t>SCP004</w:t>
            </w:r>
          </w:p>
        </w:tc>
        <w:tc>
          <w:tcPr>
            <w:tcW w:w="0" w:type="auto"/>
            <w:vAlign w:val="center"/>
          </w:tcPr>
          <w:p w:rsidR="00253E9C" w:rsidRDefault="00B47493">
            <w:pPr>
              <w:jc w:val="center"/>
            </w:pPr>
            <w:r>
              <w:rPr>
                <w:color w:val="000000"/>
                <w:kern w:val="0"/>
                <w:sz w:val="24"/>
              </w:rPr>
              <w:t>2018-01-02</w:t>
            </w:r>
          </w:p>
        </w:tc>
        <w:tc>
          <w:tcPr>
            <w:tcW w:w="0" w:type="auto"/>
            <w:vAlign w:val="center"/>
          </w:tcPr>
          <w:p w:rsidR="00253E9C" w:rsidRDefault="00B47493">
            <w:pPr>
              <w:jc w:val="right"/>
            </w:pPr>
            <w:r>
              <w:rPr>
                <w:color w:val="000000"/>
                <w:kern w:val="0"/>
                <w:sz w:val="24"/>
              </w:rPr>
              <w:t>100.54</w:t>
            </w:r>
          </w:p>
        </w:tc>
        <w:tc>
          <w:tcPr>
            <w:tcW w:w="0" w:type="auto"/>
            <w:vAlign w:val="center"/>
          </w:tcPr>
          <w:p w:rsidR="00253E9C" w:rsidRDefault="00B47493">
            <w:pPr>
              <w:jc w:val="right"/>
            </w:pPr>
            <w:r>
              <w:rPr>
                <w:color w:val="000000"/>
                <w:kern w:val="0"/>
                <w:sz w:val="24"/>
              </w:rPr>
              <w:t>300,000</w:t>
            </w:r>
          </w:p>
        </w:tc>
        <w:tc>
          <w:tcPr>
            <w:tcW w:w="0" w:type="auto"/>
            <w:vAlign w:val="center"/>
          </w:tcPr>
          <w:p w:rsidR="00253E9C" w:rsidRDefault="00B47493">
            <w:pPr>
              <w:jc w:val="right"/>
            </w:pPr>
            <w:r>
              <w:rPr>
                <w:color w:val="000000"/>
                <w:kern w:val="0"/>
                <w:sz w:val="24"/>
              </w:rPr>
              <w:t>30,162,000.00</w:t>
            </w:r>
          </w:p>
        </w:tc>
      </w:tr>
      <w:tr w:rsidR="00253E9C">
        <w:tc>
          <w:tcPr>
            <w:tcW w:w="0" w:type="auto"/>
            <w:vAlign w:val="center"/>
          </w:tcPr>
          <w:p w:rsidR="00253E9C" w:rsidRDefault="00B47493">
            <w:pPr>
              <w:jc w:val="center"/>
            </w:pPr>
            <w:r>
              <w:rPr>
                <w:color w:val="000000"/>
                <w:kern w:val="0"/>
                <w:sz w:val="24"/>
              </w:rPr>
              <w:t>011754067</w:t>
            </w:r>
          </w:p>
        </w:tc>
        <w:tc>
          <w:tcPr>
            <w:tcW w:w="0" w:type="auto"/>
            <w:vAlign w:val="center"/>
          </w:tcPr>
          <w:p w:rsidR="00253E9C" w:rsidRDefault="00B47493">
            <w:pPr>
              <w:jc w:val="center"/>
            </w:pPr>
            <w:r>
              <w:rPr>
                <w:color w:val="000000"/>
                <w:kern w:val="0"/>
                <w:sz w:val="24"/>
              </w:rPr>
              <w:t>17</w:t>
            </w:r>
            <w:r>
              <w:rPr>
                <w:color w:val="000000"/>
                <w:kern w:val="0"/>
                <w:sz w:val="24"/>
              </w:rPr>
              <w:t>雅砻江</w:t>
            </w:r>
            <w:r>
              <w:rPr>
                <w:color w:val="000000"/>
                <w:kern w:val="0"/>
                <w:sz w:val="24"/>
              </w:rPr>
              <w:t>SCP001</w:t>
            </w:r>
          </w:p>
        </w:tc>
        <w:tc>
          <w:tcPr>
            <w:tcW w:w="0" w:type="auto"/>
            <w:vAlign w:val="center"/>
          </w:tcPr>
          <w:p w:rsidR="00253E9C" w:rsidRDefault="00B47493">
            <w:pPr>
              <w:jc w:val="center"/>
            </w:pPr>
            <w:r>
              <w:rPr>
                <w:color w:val="000000"/>
                <w:kern w:val="0"/>
                <w:sz w:val="24"/>
              </w:rPr>
              <w:t>2018-01-02</w:t>
            </w:r>
          </w:p>
        </w:tc>
        <w:tc>
          <w:tcPr>
            <w:tcW w:w="0" w:type="auto"/>
            <w:vAlign w:val="center"/>
          </w:tcPr>
          <w:p w:rsidR="00253E9C" w:rsidRDefault="00B47493">
            <w:pPr>
              <w:jc w:val="right"/>
            </w:pPr>
            <w:r>
              <w:rPr>
                <w:color w:val="000000"/>
                <w:kern w:val="0"/>
                <w:sz w:val="24"/>
              </w:rPr>
              <w:t>100.07</w:t>
            </w:r>
          </w:p>
        </w:tc>
        <w:tc>
          <w:tcPr>
            <w:tcW w:w="0" w:type="auto"/>
            <w:vAlign w:val="center"/>
          </w:tcPr>
          <w:p w:rsidR="00253E9C" w:rsidRDefault="00B47493">
            <w:pPr>
              <w:jc w:val="right"/>
            </w:pPr>
            <w:r>
              <w:rPr>
                <w:color w:val="000000"/>
                <w:kern w:val="0"/>
                <w:sz w:val="24"/>
              </w:rPr>
              <w:t>300,000</w:t>
            </w:r>
          </w:p>
        </w:tc>
        <w:tc>
          <w:tcPr>
            <w:tcW w:w="0" w:type="auto"/>
            <w:vAlign w:val="center"/>
          </w:tcPr>
          <w:p w:rsidR="00253E9C" w:rsidRDefault="00B47493">
            <w:pPr>
              <w:jc w:val="right"/>
            </w:pPr>
            <w:r>
              <w:rPr>
                <w:color w:val="000000"/>
                <w:kern w:val="0"/>
                <w:sz w:val="24"/>
              </w:rPr>
              <w:t>30,021,000.00</w:t>
            </w:r>
          </w:p>
        </w:tc>
      </w:tr>
      <w:tr w:rsidR="00253E9C">
        <w:tc>
          <w:tcPr>
            <w:tcW w:w="0" w:type="auto"/>
            <w:vAlign w:val="center"/>
          </w:tcPr>
          <w:p w:rsidR="00253E9C" w:rsidRDefault="00B47493">
            <w:pPr>
              <w:jc w:val="center"/>
            </w:pPr>
            <w:r>
              <w:rPr>
                <w:color w:val="000000"/>
                <w:kern w:val="0"/>
                <w:sz w:val="24"/>
              </w:rPr>
              <w:t>011752080</w:t>
            </w:r>
          </w:p>
        </w:tc>
        <w:tc>
          <w:tcPr>
            <w:tcW w:w="0" w:type="auto"/>
            <w:vAlign w:val="center"/>
          </w:tcPr>
          <w:p w:rsidR="00253E9C" w:rsidRDefault="00B47493">
            <w:pPr>
              <w:jc w:val="center"/>
            </w:pPr>
            <w:r>
              <w:rPr>
                <w:color w:val="000000"/>
                <w:kern w:val="0"/>
                <w:sz w:val="24"/>
              </w:rPr>
              <w:t>17</w:t>
            </w:r>
            <w:r>
              <w:rPr>
                <w:color w:val="000000"/>
                <w:kern w:val="0"/>
                <w:sz w:val="24"/>
              </w:rPr>
              <w:t>南方水泥</w:t>
            </w:r>
            <w:r>
              <w:rPr>
                <w:color w:val="000000"/>
                <w:kern w:val="0"/>
                <w:sz w:val="24"/>
              </w:rPr>
              <w:t>SCP006</w:t>
            </w:r>
          </w:p>
        </w:tc>
        <w:tc>
          <w:tcPr>
            <w:tcW w:w="0" w:type="auto"/>
            <w:vAlign w:val="center"/>
          </w:tcPr>
          <w:p w:rsidR="00253E9C" w:rsidRDefault="00B47493">
            <w:pPr>
              <w:jc w:val="center"/>
            </w:pPr>
            <w:r>
              <w:rPr>
                <w:color w:val="000000"/>
                <w:kern w:val="0"/>
                <w:sz w:val="24"/>
              </w:rPr>
              <w:t>2018-01-02</w:t>
            </w:r>
          </w:p>
        </w:tc>
        <w:tc>
          <w:tcPr>
            <w:tcW w:w="0" w:type="auto"/>
            <w:vAlign w:val="center"/>
          </w:tcPr>
          <w:p w:rsidR="00253E9C" w:rsidRDefault="00B47493">
            <w:pPr>
              <w:jc w:val="right"/>
            </w:pPr>
            <w:r>
              <w:rPr>
                <w:color w:val="000000"/>
                <w:kern w:val="0"/>
                <w:sz w:val="24"/>
              </w:rPr>
              <w:t>99.85</w:t>
            </w:r>
          </w:p>
        </w:tc>
        <w:tc>
          <w:tcPr>
            <w:tcW w:w="0" w:type="auto"/>
            <w:vAlign w:val="center"/>
          </w:tcPr>
          <w:p w:rsidR="00253E9C" w:rsidRDefault="00B47493">
            <w:pPr>
              <w:jc w:val="right"/>
            </w:pPr>
            <w:r>
              <w:rPr>
                <w:color w:val="000000"/>
                <w:kern w:val="0"/>
                <w:sz w:val="24"/>
              </w:rPr>
              <w:t>300,000</w:t>
            </w:r>
          </w:p>
        </w:tc>
        <w:tc>
          <w:tcPr>
            <w:tcW w:w="0" w:type="auto"/>
            <w:vAlign w:val="center"/>
          </w:tcPr>
          <w:p w:rsidR="00253E9C" w:rsidRDefault="00B47493">
            <w:pPr>
              <w:jc w:val="right"/>
            </w:pPr>
            <w:r>
              <w:rPr>
                <w:color w:val="000000"/>
                <w:kern w:val="0"/>
                <w:sz w:val="24"/>
              </w:rPr>
              <w:t>29,955,000.00</w:t>
            </w:r>
          </w:p>
        </w:tc>
      </w:tr>
      <w:tr w:rsidR="00253E9C">
        <w:tc>
          <w:tcPr>
            <w:tcW w:w="0" w:type="auto"/>
            <w:vAlign w:val="center"/>
          </w:tcPr>
          <w:p w:rsidR="00253E9C" w:rsidRDefault="00B47493">
            <w:pPr>
              <w:jc w:val="center"/>
            </w:pPr>
            <w:r>
              <w:rPr>
                <w:color w:val="000000"/>
                <w:kern w:val="0"/>
                <w:sz w:val="24"/>
              </w:rPr>
              <w:t>011751085</w:t>
            </w:r>
          </w:p>
        </w:tc>
        <w:tc>
          <w:tcPr>
            <w:tcW w:w="0" w:type="auto"/>
            <w:vAlign w:val="center"/>
          </w:tcPr>
          <w:p w:rsidR="00253E9C" w:rsidRDefault="00B47493">
            <w:pPr>
              <w:jc w:val="center"/>
            </w:pPr>
            <w:r>
              <w:rPr>
                <w:color w:val="000000"/>
                <w:kern w:val="0"/>
                <w:sz w:val="24"/>
              </w:rPr>
              <w:t>17</w:t>
            </w:r>
            <w:r>
              <w:rPr>
                <w:color w:val="000000"/>
                <w:kern w:val="0"/>
                <w:sz w:val="24"/>
              </w:rPr>
              <w:t>物产中大</w:t>
            </w:r>
            <w:r>
              <w:rPr>
                <w:color w:val="000000"/>
                <w:kern w:val="0"/>
                <w:sz w:val="24"/>
              </w:rPr>
              <w:t>SCP006</w:t>
            </w:r>
          </w:p>
        </w:tc>
        <w:tc>
          <w:tcPr>
            <w:tcW w:w="0" w:type="auto"/>
            <w:vAlign w:val="center"/>
          </w:tcPr>
          <w:p w:rsidR="00253E9C" w:rsidRDefault="00B47493">
            <w:pPr>
              <w:jc w:val="center"/>
            </w:pPr>
            <w:r>
              <w:rPr>
                <w:color w:val="000000"/>
                <w:kern w:val="0"/>
                <w:sz w:val="24"/>
              </w:rPr>
              <w:t>2018-01-02</w:t>
            </w:r>
          </w:p>
        </w:tc>
        <w:tc>
          <w:tcPr>
            <w:tcW w:w="0" w:type="auto"/>
            <w:vAlign w:val="center"/>
          </w:tcPr>
          <w:p w:rsidR="00253E9C" w:rsidRDefault="00B47493">
            <w:pPr>
              <w:jc w:val="right"/>
            </w:pPr>
            <w:r>
              <w:rPr>
                <w:color w:val="000000"/>
                <w:kern w:val="0"/>
                <w:sz w:val="24"/>
              </w:rPr>
              <w:t>99.96</w:t>
            </w:r>
          </w:p>
        </w:tc>
        <w:tc>
          <w:tcPr>
            <w:tcW w:w="0" w:type="auto"/>
            <w:vAlign w:val="center"/>
          </w:tcPr>
          <w:p w:rsidR="00253E9C" w:rsidRDefault="00B47493">
            <w:pPr>
              <w:jc w:val="right"/>
            </w:pPr>
            <w:r>
              <w:rPr>
                <w:color w:val="000000"/>
                <w:kern w:val="0"/>
                <w:sz w:val="24"/>
              </w:rPr>
              <w:t>300,000</w:t>
            </w:r>
          </w:p>
        </w:tc>
        <w:tc>
          <w:tcPr>
            <w:tcW w:w="0" w:type="auto"/>
            <w:vAlign w:val="center"/>
          </w:tcPr>
          <w:p w:rsidR="00253E9C" w:rsidRDefault="00B47493">
            <w:pPr>
              <w:jc w:val="right"/>
            </w:pPr>
            <w:r>
              <w:rPr>
                <w:color w:val="000000"/>
                <w:kern w:val="0"/>
                <w:sz w:val="24"/>
              </w:rPr>
              <w:t>29,988,000.00</w:t>
            </w:r>
          </w:p>
        </w:tc>
      </w:tr>
      <w:tr w:rsidR="00253E9C">
        <w:tc>
          <w:tcPr>
            <w:tcW w:w="0" w:type="auto"/>
            <w:vAlign w:val="center"/>
          </w:tcPr>
          <w:p w:rsidR="00253E9C" w:rsidRDefault="00B47493">
            <w:pPr>
              <w:jc w:val="center"/>
            </w:pPr>
            <w:r>
              <w:rPr>
                <w:color w:val="000000"/>
                <w:kern w:val="0"/>
                <w:sz w:val="24"/>
              </w:rPr>
              <w:t>011765003</w:t>
            </w:r>
          </w:p>
        </w:tc>
        <w:tc>
          <w:tcPr>
            <w:tcW w:w="0" w:type="auto"/>
            <w:vAlign w:val="center"/>
          </w:tcPr>
          <w:p w:rsidR="00253E9C" w:rsidRDefault="00B47493">
            <w:pPr>
              <w:jc w:val="center"/>
            </w:pPr>
            <w:r>
              <w:rPr>
                <w:color w:val="000000"/>
                <w:kern w:val="0"/>
                <w:sz w:val="24"/>
              </w:rPr>
              <w:t>17</w:t>
            </w:r>
            <w:r>
              <w:rPr>
                <w:color w:val="000000"/>
                <w:kern w:val="0"/>
                <w:sz w:val="24"/>
              </w:rPr>
              <w:t>武汉地产</w:t>
            </w:r>
            <w:r>
              <w:rPr>
                <w:color w:val="000000"/>
                <w:kern w:val="0"/>
                <w:sz w:val="24"/>
              </w:rPr>
              <w:t>SCP002</w:t>
            </w:r>
          </w:p>
        </w:tc>
        <w:tc>
          <w:tcPr>
            <w:tcW w:w="0" w:type="auto"/>
            <w:vAlign w:val="center"/>
          </w:tcPr>
          <w:p w:rsidR="00253E9C" w:rsidRDefault="00B47493">
            <w:pPr>
              <w:jc w:val="center"/>
            </w:pPr>
            <w:r>
              <w:rPr>
                <w:color w:val="000000"/>
                <w:kern w:val="0"/>
                <w:sz w:val="24"/>
              </w:rPr>
              <w:t>2018-01-02</w:t>
            </w:r>
          </w:p>
        </w:tc>
        <w:tc>
          <w:tcPr>
            <w:tcW w:w="0" w:type="auto"/>
            <w:vAlign w:val="center"/>
          </w:tcPr>
          <w:p w:rsidR="00253E9C" w:rsidRDefault="00B47493">
            <w:pPr>
              <w:jc w:val="right"/>
            </w:pPr>
            <w:r>
              <w:rPr>
                <w:color w:val="000000"/>
                <w:kern w:val="0"/>
                <w:sz w:val="24"/>
              </w:rPr>
              <w:t>100.43</w:t>
            </w:r>
          </w:p>
        </w:tc>
        <w:tc>
          <w:tcPr>
            <w:tcW w:w="0" w:type="auto"/>
            <w:vAlign w:val="center"/>
          </w:tcPr>
          <w:p w:rsidR="00253E9C" w:rsidRDefault="00B47493">
            <w:pPr>
              <w:jc w:val="right"/>
            </w:pPr>
            <w:r>
              <w:rPr>
                <w:color w:val="000000"/>
                <w:kern w:val="0"/>
                <w:sz w:val="24"/>
              </w:rPr>
              <w:t>200,000</w:t>
            </w:r>
          </w:p>
        </w:tc>
        <w:tc>
          <w:tcPr>
            <w:tcW w:w="0" w:type="auto"/>
            <w:vAlign w:val="center"/>
          </w:tcPr>
          <w:p w:rsidR="00253E9C" w:rsidRDefault="00B47493">
            <w:pPr>
              <w:jc w:val="right"/>
            </w:pPr>
            <w:r>
              <w:rPr>
                <w:color w:val="000000"/>
                <w:kern w:val="0"/>
                <w:sz w:val="24"/>
              </w:rPr>
              <w:t>20,086,000.00</w:t>
            </w:r>
          </w:p>
        </w:tc>
      </w:tr>
      <w:tr w:rsidR="00253E9C">
        <w:tc>
          <w:tcPr>
            <w:tcW w:w="0" w:type="auto"/>
            <w:vAlign w:val="center"/>
          </w:tcPr>
          <w:p w:rsidR="00253E9C" w:rsidRDefault="00B47493">
            <w:pPr>
              <w:jc w:val="center"/>
            </w:pPr>
            <w:r>
              <w:rPr>
                <w:color w:val="000000"/>
                <w:kern w:val="0"/>
                <w:sz w:val="24"/>
              </w:rPr>
              <w:t>011754145</w:t>
            </w:r>
          </w:p>
        </w:tc>
        <w:tc>
          <w:tcPr>
            <w:tcW w:w="0" w:type="auto"/>
            <w:vAlign w:val="center"/>
          </w:tcPr>
          <w:p w:rsidR="00253E9C" w:rsidRDefault="00B47493">
            <w:pPr>
              <w:jc w:val="center"/>
            </w:pPr>
            <w:r>
              <w:rPr>
                <w:color w:val="000000"/>
                <w:kern w:val="0"/>
                <w:sz w:val="24"/>
              </w:rPr>
              <w:t>17</w:t>
            </w:r>
            <w:r>
              <w:rPr>
                <w:color w:val="000000"/>
                <w:kern w:val="0"/>
                <w:sz w:val="24"/>
              </w:rPr>
              <w:t>苏州国际</w:t>
            </w:r>
            <w:r>
              <w:rPr>
                <w:color w:val="000000"/>
                <w:kern w:val="0"/>
                <w:sz w:val="24"/>
              </w:rPr>
              <w:t>SCP001</w:t>
            </w:r>
          </w:p>
        </w:tc>
        <w:tc>
          <w:tcPr>
            <w:tcW w:w="0" w:type="auto"/>
            <w:vAlign w:val="center"/>
          </w:tcPr>
          <w:p w:rsidR="00253E9C" w:rsidRDefault="00B47493">
            <w:pPr>
              <w:jc w:val="center"/>
            </w:pPr>
            <w:r>
              <w:rPr>
                <w:color w:val="000000"/>
                <w:kern w:val="0"/>
                <w:sz w:val="24"/>
              </w:rPr>
              <w:t>2018-01-02</w:t>
            </w:r>
          </w:p>
        </w:tc>
        <w:tc>
          <w:tcPr>
            <w:tcW w:w="0" w:type="auto"/>
            <w:vAlign w:val="center"/>
          </w:tcPr>
          <w:p w:rsidR="00253E9C" w:rsidRDefault="00B47493">
            <w:pPr>
              <w:jc w:val="right"/>
            </w:pPr>
            <w:r>
              <w:rPr>
                <w:color w:val="000000"/>
                <w:kern w:val="0"/>
                <w:sz w:val="24"/>
              </w:rPr>
              <w:t>99.91</w:t>
            </w:r>
          </w:p>
        </w:tc>
        <w:tc>
          <w:tcPr>
            <w:tcW w:w="0" w:type="auto"/>
            <w:vAlign w:val="center"/>
          </w:tcPr>
          <w:p w:rsidR="00253E9C" w:rsidRDefault="00B47493">
            <w:pPr>
              <w:jc w:val="right"/>
            </w:pPr>
            <w:r>
              <w:rPr>
                <w:color w:val="000000"/>
                <w:kern w:val="0"/>
                <w:sz w:val="24"/>
              </w:rPr>
              <w:t>11,000</w:t>
            </w:r>
          </w:p>
        </w:tc>
        <w:tc>
          <w:tcPr>
            <w:tcW w:w="0" w:type="auto"/>
            <w:vAlign w:val="center"/>
          </w:tcPr>
          <w:p w:rsidR="00253E9C" w:rsidRDefault="00B47493">
            <w:pPr>
              <w:jc w:val="right"/>
            </w:pPr>
            <w:r>
              <w:rPr>
                <w:color w:val="000000"/>
                <w:kern w:val="0"/>
                <w:sz w:val="24"/>
              </w:rPr>
              <w:t>1,099,010.00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3,011,000</w:t>
            </w:r>
          </w:p>
        </w:tc>
        <w:tc>
          <w:tcPr>
            <w:tcW w:w="1836" w:type="dxa"/>
            <w:vAlign w:val="center"/>
          </w:tcPr>
          <w:p w:rsidR="001A59F9" w:rsidRPr="00AA721C" w:rsidRDefault="001A59F9" w:rsidP="00AA721C">
            <w:pPr>
              <w:spacing w:before="29" w:line="288" w:lineRule="auto"/>
              <w:jc w:val="right"/>
              <w:rPr>
                <w:sz w:val="24"/>
              </w:rPr>
            </w:pPr>
            <w:r w:rsidRPr="00AA721C">
              <w:rPr>
                <w:sz w:val="24"/>
              </w:rPr>
              <w:t>300,350,010.00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2017</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日止，基金从事证券交易所债券正回购交易形成的卖出回购证券款余额</w:t>
      </w:r>
      <w:r w:rsidRPr="00D92A8E">
        <w:rPr>
          <w:color w:val="000000"/>
          <w:sz w:val="24"/>
        </w:rPr>
        <w:t>75,000,000.00</w:t>
      </w:r>
      <w:r w:rsidRPr="00D92A8E">
        <w:rPr>
          <w:color w:val="000000"/>
          <w:sz w:val="24"/>
        </w:rPr>
        <w:t>元，于</w:t>
      </w:r>
      <w:r w:rsidRPr="00D92A8E">
        <w:rPr>
          <w:color w:val="000000"/>
          <w:sz w:val="24"/>
        </w:rPr>
        <w:t>2018</w:t>
      </w:r>
      <w:r w:rsidRPr="00D92A8E">
        <w:rPr>
          <w:color w:val="000000"/>
          <w:sz w:val="24"/>
        </w:rPr>
        <w:t>年</w:t>
      </w:r>
      <w:r w:rsidRPr="00D92A8E">
        <w:rPr>
          <w:color w:val="000000"/>
          <w:sz w:val="24"/>
        </w:rPr>
        <w:t>1</w:t>
      </w:r>
      <w:r w:rsidRPr="00D92A8E">
        <w:rPr>
          <w:color w:val="000000"/>
          <w:sz w:val="24"/>
        </w:rPr>
        <w:t>月</w:t>
      </w:r>
      <w:r w:rsidRPr="00D92A8E">
        <w:rPr>
          <w:color w:val="000000"/>
          <w:sz w:val="24"/>
        </w:rPr>
        <w:t>2</w:t>
      </w:r>
      <w:r w:rsidRPr="00D92A8E">
        <w:rPr>
          <w:color w:val="000000"/>
          <w:sz w:val="24"/>
        </w:rPr>
        <w:t>日到期。其中</w:t>
      </w:r>
      <w:r w:rsidRPr="00D92A8E">
        <w:rPr>
          <w:color w:val="000000"/>
          <w:sz w:val="24"/>
        </w:rPr>
        <w:t>75,000,000.00</w:t>
      </w:r>
      <w:r w:rsidRPr="00D92A8E">
        <w:rPr>
          <w:color w:val="000000"/>
          <w:sz w:val="24"/>
        </w:rPr>
        <w:t>元的交易要求本基金转入质押库的债券，按证券交易所规定的比例折算为标准券后，不低于债券回购交易的余额。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253E9C" w:rsidRDefault="00B47493">
      <w:pPr>
        <w:spacing w:before="29" w:line="288" w:lineRule="auto"/>
        <w:ind w:firstLineChars="200" w:firstLine="480"/>
        <w:rPr>
          <w:color w:val="000000"/>
          <w:sz w:val="24"/>
        </w:rPr>
      </w:pPr>
      <w:r>
        <w:rPr>
          <w:color w:val="000000"/>
          <w:sz w:val="24"/>
        </w:rPr>
        <w:t xml:space="preserve">(1) </w:t>
      </w:r>
      <w:r>
        <w:rPr>
          <w:color w:val="000000"/>
          <w:sz w:val="24"/>
        </w:rPr>
        <w:t>公允价值</w:t>
      </w:r>
    </w:p>
    <w:p w:rsidR="00253E9C" w:rsidRDefault="00B47493">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253E9C" w:rsidRDefault="00B4749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53E9C" w:rsidRDefault="00B47493">
      <w:pPr>
        <w:spacing w:before="29" w:line="288" w:lineRule="auto"/>
        <w:ind w:firstLineChars="200" w:firstLine="480"/>
        <w:rPr>
          <w:color w:val="000000"/>
          <w:sz w:val="24"/>
        </w:rPr>
      </w:pPr>
      <w:r>
        <w:rPr>
          <w:color w:val="000000"/>
          <w:sz w:val="24"/>
        </w:rPr>
        <w:t>第一层次：相同资产或负债在活跃市场上未经调整的报价。</w:t>
      </w:r>
    </w:p>
    <w:p w:rsidR="00253E9C" w:rsidRDefault="00B4749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53E9C" w:rsidRDefault="00B47493">
      <w:pPr>
        <w:spacing w:before="29" w:line="288" w:lineRule="auto"/>
        <w:ind w:firstLineChars="200" w:firstLine="480"/>
        <w:rPr>
          <w:color w:val="000000"/>
          <w:sz w:val="24"/>
        </w:rPr>
      </w:pPr>
      <w:r>
        <w:rPr>
          <w:color w:val="000000"/>
          <w:sz w:val="24"/>
        </w:rPr>
        <w:t>第三层次：相关资产或负债的不可观察输入值。</w:t>
      </w:r>
    </w:p>
    <w:p w:rsidR="00253E9C" w:rsidRDefault="00B47493">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253E9C" w:rsidRDefault="00B47493">
      <w:pPr>
        <w:spacing w:before="29" w:line="288" w:lineRule="auto"/>
        <w:ind w:firstLineChars="200" w:firstLine="480"/>
        <w:rPr>
          <w:color w:val="000000"/>
          <w:sz w:val="24"/>
        </w:rPr>
      </w:pPr>
      <w:r>
        <w:rPr>
          <w:color w:val="000000"/>
          <w:sz w:val="24"/>
        </w:rPr>
        <w:t>(i)</w:t>
      </w:r>
      <w:r>
        <w:rPr>
          <w:color w:val="000000"/>
          <w:sz w:val="24"/>
        </w:rPr>
        <w:t>各层次金融工具公允价值</w:t>
      </w:r>
    </w:p>
    <w:p w:rsidR="00253E9C" w:rsidRDefault="00B4749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 xml:space="preserve">  1,936,847,015.00</w:t>
      </w:r>
      <w:r>
        <w:rPr>
          <w:color w:val="000000"/>
          <w:sz w:val="24"/>
        </w:rPr>
        <w:t>元，无属于第一层次以及第三层次的余额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3,435,727,487.90</w:t>
      </w:r>
      <w:r>
        <w:rPr>
          <w:color w:val="000000"/>
          <w:sz w:val="24"/>
        </w:rPr>
        <w:t>元，无第一层次以及第三层次</w:t>
      </w:r>
      <w:r>
        <w:rPr>
          <w:color w:val="000000"/>
          <w:sz w:val="24"/>
        </w:rPr>
        <w:t>)</w:t>
      </w:r>
      <w:r>
        <w:rPr>
          <w:color w:val="000000"/>
          <w:sz w:val="24"/>
        </w:rPr>
        <w:t>。</w:t>
      </w:r>
    </w:p>
    <w:p w:rsidR="00253E9C" w:rsidRDefault="00B47493">
      <w:pPr>
        <w:spacing w:before="29" w:line="288" w:lineRule="auto"/>
        <w:ind w:firstLineChars="200" w:firstLine="480"/>
        <w:rPr>
          <w:color w:val="000000"/>
          <w:sz w:val="24"/>
        </w:rPr>
      </w:pPr>
      <w:r>
        <w:rPr>
          <w:color w:val="000000"/>
          <w:sz w:val="24"/>
        </w:rPr>
        <w:t>(</w:t>
      </w:r>
      <w:r>
        <w:rPr>
          <w:color w:val="000000"/>
          <w:sz w:val="24"/>
        </w:rPr>
        <w:t xml:space="preserve">ii) </w:t>
      </w:r>
      <w:r>
        <w:rPr>
          <w:color w:val="000000"/>
          <w:sz w:val="24"/>
        </w:rPr>
        <w:t>公允价值所属层次间的重大变动</w:t>
      </w:r>
    </w:p>
    <w:p w:rsidR="00253E9C" w:rsidRDefault="00B47493">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253E9C" w:rsidRDefault="00B47493">
      <w:pPr>
        <w:spacing w:before="29" w:line="288" w:lineRule="auto"/>
        <w:ind w:firstLineChars="200" w:firstLine="480"/>
        <w:rPr>
          <w:color w:val="000000"/>
          <w:sz w:val="24"/>
        </w:rPr>
      </w:pPr>
      <w:r>
        <w:rPr>
          <w:color w:val="000000"/>
          <w:sz w:val="24"/>
        </w:rPr>
        <w:t xml:space="preserve"> (iii)</w:t>
      </w:r>
      <w:r>
        <w:rPr>
          <w:color w:val="000000"/>
          <w:sz w:val="24"/>
        </w:rPr>
        <w:t>第三层次公允价值余额和本期变动金额</w:t>
      </w:r>
    </w:p>
    <w:p w:rsidR="00253E9C" w:rsidRDefault="00B47493">
      <w:pPr>
        <w:spacing w:before="29" w:line="288" w:lineRule="auto"/>
        <w:ind w:firstLineChars="200" w:firstLine="480"/>
        <w:rPr>
          <w:color w:val="000000"/>
          <w:sz w:val="24"/>
        </w:rPr>
      </w:pPr>
      <w:r>
        <w:rPr>
          <w:color w:val="000000"/>
          <w:sz w:val="24"/>
        </w:rPr>
        <w:t>无。</w:t>
      </w:r>
    </w:p>
    <w:p w:rsidR="00253E9C" w:rsidRDefault="00B47493">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253E9C" w:rsidRDefault="00B4749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53E9C" w:rsidRDefault="00B47493">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253E9C" w:rsidRDefault="00B4749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253E9C" w:rsidRDefault="00B47493">
      <w:pPr>
        <w:spacing w:before="29" w:line="288" w:lineRule="auto"/>
        <w:ind w:firstLineChars="200" w:firstLine="480"/>
        <w:rPr>
          <w:color w:val="000000"/>
          <w:sz w:val="24"/>
        </w:rPr>
      </w:pPr>
      <w:r>
        <w:rPr>
          <w:color w:val="000000"/>
          <w:sz w:val="24"/>
        </w:rPr>
        <w:t xml:space="preserve">(2) </w:t>
      </w:r>
      <w:r>
        <w:rPr>
          <w:color w:val="000000"/>
          <w:sz w:val="24"/>
        </w:rPr>
        <w:t>增值税</w:t>
      </w:r>
    </w:p>
    <w:p w:rsidR="00253E9C" w:rsidRDefault="00B47493">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w:t>
      </w:r>
      <w:r>
        <w:rPr>
          <w:color w:val="000000"/>
          <w:sz w:val="24"/>
        </w:rPr>
        <w:t>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253E9C" w:rsidRDefault="00B47493">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w:t>
      </w:r>
      <w:r>
        <w:rPr>
          <w:color w:val="000000"/>
          <w:sz w:val="24"/>
        </w:rPr>
        <w:t>税额从资管产品管理人以后月份的增值税应纳税额中抵减。</w:t>
      </w:r>
    </w:p>
    <w:p w:rsidR="00253E9C" w:rsidRDefault="00B47493">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253E9C" w:rsidRDefault="00B47493">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D92A8E">
      <w:pPr>
        <w:spacing w:before="29" w:line="288" w:lineRule="auto"/>
        <w:ind w:firstLineChars="200" w:firstLine="480"/>
        <w:rPr>
          <w:color w:val="000000"/>
          <w:sz w:val="24"/>
        </w:rPr>
      </w:pPr>
      <w:r w:rsidRPr="00D92A8E">
        <w:rPr>
          <w:color w:val="000000"/>
          <w:sz w:val="24"/>
        </w:rPr>
        <w:t xml:space="preserve">(3) </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1,936,847,015.00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96.76</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1,924,147,015.00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96.13</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12,700,000.00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0.63</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2,235,703.95</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0.11</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62,617,810.15</w:t>
            </w:r>
          </w:p>
        </w:tc>
        <w:tc>
          <w:tcPr>
            <w:tcW w:w="1980" w:type="dxa"/>
            <w:vAlign w:val="center"/>
          </w:tcPr>
          <w:p w:rsidR="001E6CEE" w:rsidRPr="000008D1" w:rsidRDefault="001E6CEE" w:rsidP="00026C9C">
            <w:pPr>
              <w:spacing w:line="360" w:lineRule="auto"/>
              <w:jc w:val="right"/>
              <w:rPr>
                <w:sz w:val="24"/>
              </w:rPr>
            </w:pPr>
            <w:r w:rsidRPr="000008D1">
              <w:rPr>
                <w:sz w:val="24"/>
              </w:rPr>
              <w:t>3.13</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2,001,700,529.10</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697181" w:rsidRDefault="001A59F9" w:rsidP="00697181">
      <w:pPr>
        <w:tabs>
          <w:tab w:val="left" w:pos="426"/>
        </w:tabs>
        <w:spacing w:before="29" w:line="288" w:lineRule="auto"/>
        <w:jc w:val="left"/>
        <w:rPr>
          <w:kern w:val="0"/>
          <w:sz w:val="24"/>
        </w:rPr>
      </w:pPr>
      <w:r w:rsidRPr="00697181">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7,179,615.00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0.45</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79,633,000.00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4.95</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79,633,000.00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4.95</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527,880,400.00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32.78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750,984,000.00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46.64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293,450,000.00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18.22</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265,020,000.00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16.46</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1,924,147,015.00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119.50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253E9C">
        <w:tc>
          <w:tcPr>
            <w:tcW w:w="0" w:type="auto"/>
            <w:vAlign w:val="center"/>
          </w:tcPr>
          <w:p w:rsidR="00253E9C" w:rsidRDefault="00B47493">
            <w:pPr>
              <w:jc w:val="center"/>
            </w:pPr>
            <w:r>
              <w:rPr>
                <w:color w:val="000000"/>
                <w:sz w:val="24"/>
              </w:rPr>
              <w:t>1</w:t>
            </w:r>
          </w:p>
        </w:tc>
        <w:tc>
          <w:tcPr>
            <w:tcW w:w="0" w:type="auto"/>
            <w:vAlign w:val="center"/>
          </w:tcPr>
          <w:p w:rsidR="00253E9C" w:rsidRDefault="00B47493">
            <w:pPr>
              <w:jc w:val="center"/>
            </w:pPr>
            <w:r>
              <w:rPr>
                <w:color w:val="000000"/>
                <w:sz w:val="24"/>
              </w:rPr>
              <w:t>091506001</w:t>
            </w:r>
          </w:p>
        </w:tc>
        <w:tc>
          <w:tcPr>
            <w:tcW w:w="0" w:type="auto"/>
            <w:vAlign w:val="center"/>
          </w:tcPr>
          <w:p w:rsidR="00253E9C" w:rsidRDefault="00B47493">
            <w:pPr>
              <w:jc w:val="center"/>
            </w:pPr>
            <w:r>
              <w:rPr>
                <w:color w:val="000000"/>
                <w:sz w:val="24"/>
              </w:rPr>
              <w:t>15</w:t>
            </w:r>
            <w:r>
              <w:rPr>
                <w:color w:val="000000"/>
                <w:sz w:val="24"/>
              </w:rPr>
              <w:t>汇丰香港债</w:t>
            </w:r>
            <w:r>
              <w:rPr>
                <w:color w:val="000000"/>
                <w:sz w:val="24"/>
              </w:rPr>
              <w:t>01</w:t>
            </w:r>
          </w:p>
        </w:tc>
        <w:tc>
          <w:tcPr>
            <w:tcW w:w="0" w:type="auto"/>
            <w:vAlign w:val="center"/>
          </w:tcPr>
          <w:p w:rsidR="00253E9C" w:rsidRDefault="00B47493">
            <w:pPr>
              <w:jc w:val="right"/>
            </w:pPr>
            <w:r>
              <w:rPr>
                <w:color w:val="000000"/>
                <w:sz w:val="24"/>
              </w:rPr>
              <w:t>1,000,000</w:t>
            </w:r>
          </w:p>
        </w:tc>
        <w:tc>
          <w:tcPr>
            <w:tcW w:w="0" w:type="auto"/>
            <w:vAlign w:val="center"/>
          </w:tcPr>
          <w:p w:rsidR="00253E9C" w:rsidRDefault="00B47493">
            <w:pPr>
              <w:jc w:val="right"/>
            </w:pPr>
            <w:r>
              <w:rPr>
                <w:color w:val="000000"/>
                <w:sz w:val="24"/>
              </w:rPr>
              <w:t>98,920,000.00</w:t>
            </w:r>
          </w:p>
        </w:tc>
        <w:tc>
          <w:tcPr>
            <w:tcW w:w="0" w:type="auto"/>
            <w:vAlign w:val="center"/>
          </w:tcPr>
          <w:p w:rsidR="00253E9C" w:rsidRDefault="00B47493">
            <w:pPr>
              <w:jc w:val="right"/>
            </w:pPr>
            <w:r>
              <w:rPr>
                <w:color w:val="000000"/>
                <w:sz w:val="24"/>
              </w:rPr>
              <w:t>6.14</w:t>
            </w:r>
          </w:p>
        </w:tc>
      </w:tr>
      <w:tr w:rsidR="00253E9C">
        <w:tc>
          <w:tcPr>
            <w:tcW w:w="0" w:type="auto"/>
            <w:vAlign w:val="center"/>
          </w:tcPr>
          <w:p w:rsidR="00253E9C" w:rsidRDefault="00B47493">
            <w:pPr>
              <w:jc w:val="center"/>
            </w:pPr>
            <w:r>
              <w:rPr>
                <w:color w:val="000000"/>
                <w:sz w:val="24"/>
              </w:rPr>
              <w:t>2</w:t>
            </w:r>
          </w:p>
        </w:tc>
        <w:tc>
          <w:tcPr>
            <w:tcW w:w="0" w:type="auto"/>
            <w:vAlign w:val="center"/>
          </w:tcPr>
          <w:p w:rsidR="00253E9C" w:rsidRDefault="00B47493">
            <w:pPr>
              <w:jc w:val="center"/>
            </w:pPr>
            <w:r>
              <w:rPr>
                <w:color w:val="000000"/>
                <w:sz w:val="24"/>
              </w:rPr>
              <w:t>1280212</w:t>
            </w:r>
          </w:p>
        </w:tc>
        <w:tc>
          <w:tcPr>
            <w:tcW w:w="0" w:type="auto"/>
            <w:vAlign w:val="center"/>
          </w:tcPr>
          <w:p w:rsidR="00253E9C" w:rsidRDefault="00B47493">
            <w:pPr>
              <w:jc w:val="center"/>
            </w:pPr>
            <w:r>
              <w:rPr>
                <w:color w:val="000000"/>
                <w:sz w:val="24"/>
              </w:rPr>
              <w:t>12</w:t>
            </w:r>
            <w:r>
              <w:rPr>
                <w:color w:val="000000"/>
                <w:sz w:val="24"/>
              </w:rPr>
              <w:t>北汽债</w:t>
            </w:r>
          </w:p>
        </w:tc>
        <w:tc>
          <w:tcPr>
            <w:tcW w:w="0" w:type="auto"/>
            <w:vAlign w:val="center"/>
          </w:tcPr>
          <w:p w:rsidR="00253E9C" w:rsidRDefault="00B47493">
            <w:pPr>
              <w:jc w:val="right"/>
            </w:pPr>
            <w:r>
              <w:rPr>
                <w:color w:val="000000"/>
                <w:sz w:val="24"/>
              </w:rPr>
              <w:t>900,000</w:t>
            </w:r>
          </w:p>
        </w:tc>
        <w:tc>
          <w:tcPr>
            <w:tcW w:w="0" w:type="auto"/>
            <w:vAlign w:val="center"/>
          </w:tcPr>
          <w:p w:rsidR="00253E9C" w:rsidRDefault="00B47493">
            <w:pPr>
              <w:jc w:val="right"/>
            </w:pPr>
            <w:r>
              <w:rPr>
                <w:color w:val="000000"/>
                <w:sz w:val="24"/>
              </w:rPr>
              <w:t>89,406,000.00</w:t>
            </w:r>
          </w:p>
        </w:tc>
        <w:tc>
          <w:tcPr>
            <w:tcW w:w="0" w:type="auto"/>
            <w:vAlign w:val="center"/>
          </w:tcPr>
          <w:p w:rsidR="00253E9C" w:rsidRDefault="00B47493">
            <w:pPr>
              <w:jc w:val="right"/>
            </w:pPr>
            <w:r>
              <w:rPr>
                <w:color w:val="000000"/>
                <w:sz w:val="24"/>
              </w:rPr>
              <w:t>5.55</w:t>
            </w:r>
          </w:p>
        </w:tc>
      </w:tr>
      <w:tr w:rsidR="00253E9C">
        <w:tc>
          <w:tcPr>
            <w:tcW w:w="0" w:type="auto"/>
            <w:vAlign w:val="center"/>
          </w:tcPr>
          <w:p w:rsidR="00253E9C" w:rsidRDefault="00B47493">
            <w:pPr>
              <w:jc w:val="center"/>
            </w:pPr>
            <w:r>
              <w:rPr>
                <w:color w:val="000000"/>
                <w:sz w:val="24"/>
              </w:rPr>
              <w:t>3</w:t>
            </w:r>
          </w:p>
        </w:tc>
        <w:tc>
          <w:tcPr>
            <w:tcW w:w="0" w:type="auto"/>
            <w:vAlign w:val="center"/>
          </w:tcPr>
          <w:p w:rsidR="00253E9C" w:rsidRDefault="00B47493">
            <w:pPr>
              <w:jc w:val="center"/>
            </w:pPr>
            <w:r>
              <w:rPr>
                <w:color w:val="000000"/>
                <w:sz w:val="24"/>
              </w:rPr>
              <w:t>101460011</w:t>
            </w:r>
          </w:p>
        </w:tc>
        <w:tc>
          <w:tcPr>
            <w:tcW w:w="0" w:type="auto"/>
            <w:vAlign w:val="center"/>
          </w:tcPr>
          <w:p w:rsidR="00253E9C" w:rsidRDefault="00B47493">
            <w:pPr>
              <w:jc w:val="center"/>
            </w:pPr>
            <w:r>
              <w:rPr>
                <w:color w:val="000000"/>
                <w:sz w:val="24"/>
              </w:rPr>
              <w:t>14</w:t>
            </w:r>
            <w:r>
              <w:rPr>
                <w:color w:val="000000"/>
                <w:sz w:val="24"/>
              </w:rPr>
              <w:t>合国资</w:t>
            </w:r>
            <w:r>
              <w:rPr>
                <w:color w:val="000000"/>
                <w:sz w:val="24"/>
              </w:rPr>
              <w:t>MTN001</w:t>
            </w:r>
          </w:p>
        </w:tc>
        <w:tc>
          <w:tcPr>
            <w:tcW w:w="0" w:type="auto"/>
            <w:vAlign w:val="center"/>
          </w:tcPr>
          <w:p w:rsidR="00253E9C" w:rsidRDefault="00B47493">
            <w:pPr>
              <w:jc w:val="right"/>
            </w:pPr>
            <w:r>
              <w:rPr>
                <w:color w:val="000000"/>
                <w:sz w:val="24"/>
              </w:rPr>
              <w:t>800,000</w:t>
            </w:r>
          </w:p>
        </w:tc>
        <w:tc>
          <w:tcPr>
            <w:tcW w:w="0" w:type="auto"/>
            <w:vAlign w:val="center"/>
          </w:tcPr>
          <w:p w:rsidR="00253E9C" w:rsidRDefault="00B47493">
            <w:pPr>
              <w:jc w:val="right"/>
            </w:pPr>
            <w:r>
              <w:rPr>
                <w:color w:val="000000"/>
                <w:sz w:val="24"/>
              </w:rPr>
              <w:t>81,520,000.00</w:t>
            </w:r>
          </w:p>
        </w:tc>
        <w:tc>
          <w:tcPr>
            <w:tcW w:w="0" w:type="auto"/>
            <w:vAlign w:val="center"/>
          </w:tcPr>
          <w:p w:rsidR="00253E9C" w:rsidRDefault="00B47493">
            <w:pPr>
              <w:jc w:val="right"/>
            </w:pPr>
            <w:r>
              <w:rPr>
                <w:color w:val="000000"/>
                <w:sz w:val="24"/>
              </w:rPr>
              <w:t>5.06</w:t>
            </w:r>
          </w:p>
        </w:tc>
      </w:tr>
      <w:tr w:rsidR="00253E9C">
        <w:tc>
          <w:tcPr>
            <w:tcW w:w="0" w:type="auto"/>
            <w:vAlign w:val="center"/>
          </w:tcPr>
          <w:p w:rsidR="00253E9C" w:rsidRDefault="00B47493">
            <w:pPr>
              <w:jc w:val="center"/>
            </w:pPr>
            <w:r>
              <w:rPr>
                <w:color w:val="000000"/>
                <w:sz w:val="24"/>
              </w:rPr>
              <w:t>4</w:t>
            </w:r>
          </w:p>
        </w:tc>
        <w:tc>
          <w:tcPr>
            <w:tcW w:w="0" w:type="auto"/>
            <w:vAlign w:val="center"/>
          </w:tcPr>
          <w:p w:rsidR="00253E9C" w:rsidRDefault="00B47493">
            <w:pPr>
              <w:jc w:val="center"/>
            </w:pPr>
            <w:r>
              <w:rPr>
                <w:color w:val="000000"/>
                <w:sz w:val="24"/>
              </w:rPr>
              <w:t>041756017</w:t>
            </w:r>
          </w:p>
        </w:tc>
        <w:tc>
          <w:tcPr>
            <w:tcW w:w="0" w:type="auto"/>
            <w:vAlign w:val="center"/>
          </w:tcPr>
          <w:p w:rsidR="00253E9C" w:rsidRDefault="00B47493">
            <w:pPr>
              <w:jc w:val="center"/>
            </w:pPr>
            <w:r>
              <w:rPr>
                <w:color w:val="000000"/>
                <w:sz w:val="24"/>
              </w:rPr>
              <w:t>17</w:t>
            </w:r>
            <w:r>
              <w:rPr>
                <w:color w:val="000000"/>
                <w:sz w:val="24"/>
              </w:rPr>
              <w:t>城发投资</w:t>
            </w:r>
            <w:r>
              <w:rPr>
                <w:color w:val="000000"/>
                <w:sz w:val="24"/>
              </w:rPr>
              <w:t>CP001</w:t>
            </w:r>
          </w:p>
        </w:tc>
        <w:tc>
          <w:tcPr>
            <w:tcW w:w="0" w:type="auto"/>
            <w:vAlign w:val="center"/>
          </w:tcPr>
          <w:p w:rsidR="00253E9C" w:rsidRDefault="00B47493">
            <w:pPr>
              <w:jc w:val="right"/>
            </w:pPr>
            <w:r>
              <w:rPr>
                <w:color w:val="000000"/>
                <w:sz w:val="24"/>
              </w:rPr>
              <w:t>800,000</w:t>
            </w:r>
          </w:p>
        </w:tc>
        <w:tc>
          <w:tcPr>
            <w:tcW w:w="0" w:type="auto"/>
            <w:vAlign w:val="center"/>
          </w:tcPr>
          <w:p w:rsidR="00253E9C" w:rsidRDefault="00B47493">
            <w:pPr>
              <w:jc w:val="right"/>
            </w:pPr>
            <w:r>
              <w:rPr>
                <w:color w:val="000000"/>
                <w:sz w:val="24"/>
              </w:rPr>
              <w:t>79,712,000.00</w:t>
            </w:r>
          </w:p>
        </w:tc>
        <w:tc>
          <w:tcPr>
            <w:tcW w:w="0" w:type="auto"/>
            <w:vAlign w:val="center"/>
          </w:tcPr>
          <w:p w:rsidR="00253E9C" w:rsidRDefault="00B47493">
            <w:pPr>
              <w:jc w:val="right"/>
            </w:pPr>
            <w:r>
              <w:rPr>
                <w:color w:val="000000"/>
                <w:sz w:val="24"/>
              </w:rPr>
              <w:t>4.95</w:t>
            </w:r>
          </w:p>
        </w:tc>
      </w:tr>
      <w:tr w:rsidR="00253E9C">
        <w:tc>
          <w:tcPr>
            <w:tcW w:w="0" w:type="auto"/>
            <w:vAlign w:val="center"/>
          </w:tcPr>
          <w:p w:rsidR="00253E9C" w:rsidRDefault="00B47493">
            <w:pPr>
              <w:jc w:val="center"/>
            </w:pPr>
            <w:r>
              <w:rPr>
                <w:color w:val="000000"/>
                <w:sz w:val="24"/>
              </w:rPr>
              <w:t>5</w:t>
            </w:r>
          </w:p>
        </w:tc>
        <w:tc>
          <w:tcPr>
            <w:tcW w:w="0" w:type="auto"/>
            <w:vAlign w:val="center"/>
          </w:tcPr>
          <w:p w:rsidR="00253E9C" w:rsidRDefault="00B47493">
            <w:pPr>
              <w:jc w:val="center"/>
            </w:pPr>
            <w:r>
              <w:rPr>
                <w:color w:val="000000"/>
                <w:sz w:val="24"/>
              </w:rPr>
              <w:t>111789053</w:t>
            </w:r>
          </w:p>
        </w:tc>
        <w:tc>
          <w:tcPr>
            <w:tcW w:w="0" w:type="auto"/>
            <w:vAlign w:val="center"/>
          </w:tcPr>
          <w:p w:rsidR="00253E9C" w:rsidRDefault="00B47493">
            <w:pPr>
              <w:jc w:val="center"/>
            </w:pPr>
            <w:r>
              <w:rPr>
                <w:color w:val="000000"/>
                <w:sz w:val="24"/>
              </w:rPr>
              <w:t>17</w:t>
            </w:r>
            <w:r>
              <w:rPr>
                <w:color w:val="000000"/>
                <w:sz w:val="24"/>
              </w:rPr>
              <w:t>东莞银行</w:t>
            </w:r>
            <w:r>
              <w:rPr>
                <w:color w:val="000000"/>
                <w:sz w:val="24"/>
              </w:rPr>
              <w:t>CD111</w:t>
            </w:r>
          </w:p>
        </w:tc>
        <w:tc>
          <w:tcPr>
            <w:tcW w:w="0" w:type="auto"/>
            <w:vAlign w:val="center"/>
          </w:tcPr>
          <w:p w:rsidR="00253E9C" w:rsidRDefault="00B47493">
            <w:pPr>
              <w:jc w:val="right"/>
            </w:pPr>
            <w:r>
              <w:rPr>
                <w:color w:val="000000"/>
                <w:sz w:val="24"/>
              </w:rPr>
              <w:t>800,000</w:t>
            </w:r>
          </w:p>
        </w:tc>
        <w:tc>
          <w:tcPr>
            <w:tcW w:w="0" w:type="auto"/>
            <w:vAlign w:val="center"/>
          </w:tcPr>
          <w:p w:rsidR="00253E9C" w:rsidRDefault="00B47493">
            <w:pPr>
              <w:jc w:val="right"/>
            </w:pPr>
            <w:r>
              <w:rPr>
                <w:color w:val="000000"/>
                <w:sz w:val="24"/>
              </w:rPr>
              <w:t>77,936,000.00</w:t>
            </w:r>
          </w:p>
        </w:tc>
        <w:tc>
          <w:tcPr>
            <w:tcW w:w="0" w:type="auto"/>
            <w:vAlign w:val="center"/>
          </w:tcPr>
          <w:p w:rsidR="00253E9C" w:rsidRDefault="00B47493">
            <w:pPr>
              <w:jc w:val="right"/>
            </w:pPr>
            <w:r>
              <w:rPr>
                <w:color w:val="000000"/>
                <w:sz w:val="24"/>
              </w:rPr>
              <w:t>4.84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A59F9" w:rsidRPr="008B2C7A" w:rsidTr="00AB3296">
        <w:tc>
          <w:tcPr>
            <w:tcW w:w="1246"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序号</w:t>
            </w:r>
          </w:p>
        </w:tc>
        <w:tc>
          <w:tcPr>
            <w:tcW w:w="1288"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证券代码</w:t>
            </w:r>
          </w:p>
        </w:tc>
        <w:tc>
          <w:tcPr>
            <w:tcW w:w="1271"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证券名称</w:t>
            </w:r>
          </w:p>
        </w:tc>
        <w:tc>
          <w:tcPr>
            <w:tcW w:w="1507"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数量</w:t>
            </w:r>
            <w:r w:rsidRPr="00AB3296">
              <w:rPr>
                <w:color w:val="000000"/>
                <w:sz w:val="24"/>
              </w:rPr>
              <w:t>(</w:t>
            </w:r>
            <w:r w:rsidRPr="00AB3296">
              <w:rPr>
                <w:rFonts w:hint="eastAsia"/>
                <w:color w:val="000000"/>
                <w:sz w:val="24"/>
              </w:rPr>
              <w:t>份</w:t>
            </w:r>
            <w:r w:rsidRPr="00AB3296">
              <w:rPr>
                <w:color w:val="000000"/>
                <w:sz w:val="24"/>
              </w:rPr>
              <w:t>)</w:t>
            </w:r>
          </w:p>
        </w:tc>
        <w:tc>
          <w:tcPr>
            <w:tcW w:w="1596"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公允价值</w:t>
            </w:r>
            <w:r w:rsidRPr="00AB3296">
              <w:rPr>
                <w:color w:val="000000"/>
                <w:sz w:val="24"/>
              </w:rPr>
              <w:t>(</w:t>
            </w:r>
            <w:r w:rsidRPr="00AB3296">
              <w:rPr>
                <w:rFonts w:hint="eastAsia"/>
                <w:color w:val="000000"/>
                <w:sz w:val="24"/>
              </w:rPr>
              <w:t>元</w:t>
            </w:r>
            <w:r w:rsidRPr="00AB3296">
              <w:rPr>
                <w:color w:val="000000"/>
                <w:sz w:val="24"/>
              </w:rPr>
              <w:t>)</w:t>
            </w:r>
          </w:p>
        </w:tc>
        <w:tc>
          <w:tcPr>
            <w:tcW w:w="1620"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占基金资产净值比例</w:t>
            </w:r>
            <w:r w:rsidRPr="00AB3296">
              <w:rPr>
                <w:color w:val="000000"/>
                <w:sz w:val="24"/>
              </w:rPr>
              <w:t>(</w:t>
            </w:r>
            <w:r w:rsidRPr="00AB3296">
              <w:rPr>
                <w:rFonts w:hint="eastAsia"/>
                <w:color w:val="000000"/>
                <w:sz w:val="24"/>
              </w:rPr>
              <w:t>％</w:t>
            </w:r>
            <w:r w:rsidRPr="00AB3296">
              <w:rPr>
                <w:color w:val="000000"/>
                <w:sz w:val="24"/>
              </w:rPr>
              <w:t>)</w:t>
            </w:r>
          </w:p>
        </w:tc>
      </w:tr>
      <w:tr w:rsidR="00253E9C">
        <w:tc>
          <w:tcPr>
            <w:tcW w:w="0" w:type="auto"/>
            <w:vAlign w:val="center"/>
          </w:tcPr>
          <w:p w:rsidR="00253E9C" w:rsidRDefault="00B47493">
            <w:pPr>
              <w:jc w:val="center"/>
            </w:pPr>
            <w:r>
              <w:rPr>
                <w:color w:val="000000"/>
                <w:sz w:val="24"/>
              </w:rPr>
              <w:t>1</w:t>
            </w:r>
          </w:p>
        </w:tc>
        <w:tc>
          <w:tcPr>
            <w:tcW w:w="0" w:type="auto"/>
            <w:vAlign w:val="center"/>
          </w:tcPr>
          <w:p w:rsidR="00253E9C" w:rsidRDefault="00B47493">
            <w:pPr>
              <w:jc w:val="center"/>
            </w:pPr>
            <w:r>
              <w:rPr>
                <w:color w:val="000000"/>
                <w:sz w:val="24"/>
              </w:rPr>
              <w:t>123928</w:t>
            </w:r>
          </w:p>
        </w:tc>
        <w:tc>
          <w:tcPr>
            <w:tcW w:w="0" w:type="auto"/>
            <w:vAlign w:val="center"/>
          </w:tcPr>
          <w:p w:rsidR="00253E9C" w:rsidRDefault="00B47493">
            <w:pPr>
              <w:jc w:val="center"/>
            </w:pPr>
            <w:r>
              <w:rPr>
                <w:color w:val="000000"/>
                <w:sz w:val="24"/>
              </w:rPr>
              <w:t>高新热</w:t>
            </w:r>
            <w:r>
              <w:rPr>
                <w:color w:val="000000"/>
                <w:sz w:val="24"/>
              </w:rPr>
              <w:t>03</w:t>
            </w:r>
          </w:p>
        </w:tc>
        <w:tc>
          <w:tcPr>
            <w:tcW w:w="0" w:type="auto"/>
            <w:vAlign w:val="center"/>
          </w:tcPr>
          <w:p w:rsidR="00253E9C" w:rsidRDefault="00B47493">
            <w:pPr>
              <w:jc w:val="right"/>
            </w:pPr>
            <w:r>
              <w:rPr>
                <w:color w:val="000000"/>
                <w:sz w:val="24"/>
              </w:rPr>
              <w:t>70,000</w:t>
            </w:r>
          </w:p>
        </w:tc>
        <w:tc>
          <w:tcPr>
            <w:tcW w:w="0" w:type="auto"/>
            <w:vAlign w:val="center"/>
          </w:tcPr>
          <w:p w:rsidR="00253E9C" w:rsidRDefault="00B47493">
            <w:pPr>
              <w:jc w:val="right"/>
            </w:pPr>
            <w:r>
              <w:rPr>
                <w:color w:val="000000"/>
                <w:sz w:val="24"/>
              </w:rPr>
              <w:t>7,000,000.00</w:t>
            </w:r>
          </w:p>
        </w:tc>
        <w:tc>
          <w:tcPr>
            <w:tcW w:w="0" w:type="auto"/>
            <w:vAlign w:val="center"/>
          </w:tcPr>
          <w:p w:rsidR="00253E9C" w:rsidRDefault="00B47493">
            <w:pPr>
              <w:jc w:val="right"/>
            </w:pPr>
            <w:r>
              <w:rPr>
                <w:color w:val="000000"/>
                <w:sz w:val="24"/>
              </w:rPr>
              <w:t>0.43</w:t>
            </w:r>
          </w:p>
        </w:tc>
      </w:tr>
      <w:tr w:rsidR="00253E9C">
        <w:tc>
          <w:tcPr>
            <w:tcW w:w="0" w:type="auto"/>
            <w:vAlign w:val="center"/>
          </w:tcPr>
          <w:p w:rsidR="00253E9C" w:rsidRDefault="00B47493">
            <w:pPr>
              <w:jc w:val="center"/>
            </w:pPr>
            <w:r>
              <w:rPr>
                <w:color w:val="000000"/>
                <w:sz w:val="24"/>
              </w:rPr>
              <w:t>2</w:t>
            </w:r>
          </w:p>
        </w:tc>
        <w:tc>
          <w:tcPr>
            <w:tcW w:w="0" w:type="auto"/>
            <w:vAlign w:val="center"/>
          </w:tcPr>
          <w:p w:rsidR="00253E9C" w:rsidRDefault="00B47493">
            <w:pPr>
              <w:jc w:val="center"/>
            </w:pPr>
            <w:r>
              <w:rPr>
                <w:color w:val="000000"/>
                <w:sz w:val="24"/>
              </w:rPr>
              <w:t>123929</w:t>
            </w:r>
          </w:p>
        </w:tc>
        <w:tc>
          <w:tcPr>
            <w:tcW w:w="0" w:type="auto"/>
            <w:vAlign w:val="center"/>
          </w:tcPr>
          <w:p w:rsidR="00253E9C" w:rsidRDefault="00B47493">
            <w:pPr>
              <w:jc w:val="center"/>
            </w:pPr>
            <w:r>
              <w:rPr>
                <w:color w:val="000000"/>
                <w:sz w:val="24"/>
              </w:rPr>
              <w:t>高新热</w:t>
            </w:r>
            <w:r>
              <w:rPr>
                <w:color w:val="000000"/>
                <w:sz w:val="24"/>
              </w:rPr>
              <w:t>04</w:t>
            </w:r>
          </w:p>
        </w:tc>
        <w:tc>
          <w:tcPr>
            <w:tcW w:w="0" w:type="auto"/>
            <w:vAlign w:val="center"/>
          </w:tcPr>
          <w:p w:rsidR="00253E9C" w:rsidRDefault="00B47493">
            <w:pPr>
              <w:jc w:val="right"/>
            </w:pPr>
            <w:r>
              <w:rPr>
                <w:color w:val="000000"/>
                <w:sz w:val="24"/>
              </w:rPr>
              <w:t>50,000</w:t>
            </w:r>
          </w:p>
        </w:tc>
        <w:tc>
          <w:tcPr>
            <w:tcW w:w="0" w:type="auto"/>
            <w:vAlign w:val="center"/>
          </w:tcPr>
          <w:p w:rsidR="00253E9C" w:rsidRDefault="00B47493">
            <w:pPr>
              <w:jc w:val="right"/>
            </w:pPr>
            <w:r>
              <w:rPr>
                <w:color w:val="000000"/>
                <w:sz w:val="24"/>
              </w:rPr>
              <w:t>5,000,000.00</w:t>
            </w:r>
          </w:p>
        </w:tc>
        <w:tc>
          <w:tcPr>
            <w:tcW w:w="0" w:type="auto"/>
            <w:vAlign w:val="center"/>
          </w:tcPr>
          <w:p w:rsidR="00253E9C" w:rsidRDefault="00B47493">
            <w:pPr>
              <w:jc w:val="right"/>
            </w:pPr>
            <w:r>
              <w:rPr>
                <w:color w:val="000000"/>
                <w:sz w:val="24"/>
              </w:rPr>
              <w:t>0.31</w:t>
            </w:r>
          </w:p>
        </w:tc>
      </w:tr>
      <w:tr w:rsidR="00253E9C">
        <w:tc>
          <w:tcPr>
            <w:tcW w:w="0" w:type="auto"/>
            <w:vAlign w:val="center"/>
          </w:tcPr>
          <w:p w:rsidR="00253E9C" w:rsidRDefault="00B47493">
            <w:pPr>
              <w:jc w:val="center"/>
            </w:pPr>
            <w:r>
              <w:rPr>
                <w:color w:val="000000"/>
                <w:sz w:val="24"/>
              </w:rPr>
              <w:t>3</w:t>
            </w:r>
          </w:p>
        </w:tc>
        <w:tc>
          <w:tcPr>
            <w:tcW w:w="0" w:type="auto"/>
            <w:vAlign w:val="center"/>
          </w:tcPr>
          <w:p w:rsidR="00253E9C" w:rsidRDefault="00B47493">
            <w:pPr>
              <w:jc w:val="center"/>
            </w:pPr>
            <w:r>
              <w:rPr>
                <w:color w:val="000000"/>
                <w:sz w:val="24"/>
              </w:rPr>
              <w:t>1689247</w:t>
            </w:r>
          </w:p>
        </w:tc>
        <w:tc>
          <w:tcPr>
            <w:tcW w:w="0" w:type="auto"/>
            <w:vAlign w:val="center"/>
          </w:tcPr>
          <w:p w:rsidR="00253E9C" w:rsidRDefault="00B47493">
            <w:pPr>
              <w:jc w:val="center"/>
            </w:pPr>
            <w:r>
              <w:rPr>
                <w:color w:val="000000"/>
                <w:sz w:val="24"/>
              </w:rPr>
              <w:t>16</w:t>
            </w:r>
            <w:r>
              <w:rPr>
                <w:color w:val="000000"/>
                <w:sz w:val="24"/>
              </w:rPr>
              <w:t>上和</w:t>
            </w:r>
            <w:r>
              <w:rPr>
                <w:color w:val="000000"/>
                <w:sz w:val="24"/>
              </w:rPr>
              <w:t>1A2</w:t>
            </w:r>
          </w:p>
        </w:tc>
        <w:tc>
          <w:tcPr>
            <w:tcW w:w="0" w:type="auto"/>
            <w:vAlign w:val="center"/>
          </w:tcPr>
          <w:p w:rsidR="00253E9C" w:rsidRDefault="00B47493">
            <w:pPr>
              <w:jc w:val="right"/>
            </w:pPr>
            <w:r>
              <w:rPr>
                <w:color w:val="000000"/>
                <w:sz w:val="24"/>
              </w:rPr>
              <w:t>200,000</w:t>
            </w:r>
          </w:p>
        </w:tc>
        <w:tc>
          <w:tcPr>
            <w:tcW w:w="0" w:type="auto"/>
            <w:vAlign w:val="center"/>
          </w:tcPr>
          <w:p w:rsidR="00253E9C" w:rsidRDefault="00B47493">
            <w:pPr>
              <w:jc w:val="right"/>
            </w:pPr>
            <w:r>
              <w:rPr>
                <w:color w:val="000000"/>
                <w:sz w:val="24"/>
              </w:rPr>
              <w:t>700,000.00</w:t>
            </w:r>
          </w:p>
        </w:tc>
        <w:tc>
          <w:tcPr>
            <w:tcW w:w="0" w:type="auto"/>
            <w:vAlign w:val="center"/>
          </w:tcPr>
          <w:p w:rsidR="00253E9C" w:rsidRDefault="00B47493">
            <w:pPr>
              <w:jc w:val="right"/>
            </w:pPr>
            <w:r>
              <w:rPr>
                <w:color w:val="000000"/>
                <w:sz w:val="24"/>
              </w:rPr>
              <w:t>0.04</w:t>
            </w:r>
          </w:p>
        </w:tc>
      </w:tr>
    </w:tbl>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8,424.79</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27,000,000.00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35,586,895.33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22,490.03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62,617,810.15</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交银双轮动债券</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1,411</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1,090,140.00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1,520,409,861.44</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98.84%</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17,777,682.31</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1.16%</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交银双轮动债券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2,029</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3,057.05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6,202,760.57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3,440</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448,950.67</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1,520,409,861.44</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98.45%</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23,980,442.88</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1.55%</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交银双轮动债券</w:t>
            </w:r>
            <w:r w:rsidRPr="006E3F38">
              <w:rPr>
                <w:color w:val="000000"/>
                <w:kern w:val="0"/>
                <w:sz w:val="24"/>
              </w:rPr>
              <w:t>A/B</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5,054.46</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交银双轮动债券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5,054.46</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交银双轮动债券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交银双轮动债券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交银双轮动债券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交银双轮动债券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交银双轮动债券</w:t>
            </w:r>
            <w:r w:rsidRPr="009440E4">
              <w:rPr>
                <w:sz w:val="24"/>
              </w:rPr>
              <w:t>A/B</w:t>
            </w:r>
          </w:p>
        </w:tc>
        <w:tc>
          <w:tcPr>
            <w:tcW w:w="1615" w:type="pct"/>
            <w:vAlign w:val="center"/>
          </w:tcPr>
          <w:p w:rsidR="00703495" w:rsidRPr="009440E4" w:rsidRDefault="00703495" w:rsidP="009440E4">
            <w:pPr>
              <w:spacing w:before="29" w:line="288" w:lineRule="auto"/>
              <w:jc w:val="center"/>
              <w:rPr>
                <w:sz w:val="24"/>
              </w:rPr>
            </w:pPr>
            <w:r w:rsidRPr="009440E4">
              <w:rPr>
                <w:sz w:val="24"/>
              </w:rPr>
              <w:t>交银双轮动债券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2013</w:t>
            </w:r>
            <w:r w:rsidRPr="009440E4">
              <w:rPr>
                <w:sz w:val="24"/>
              </w:rPr>
              <w:t>年</w:t>
            </w:r>
            <w:r w:rsidRPr="009440E4">
              <w:rPr>
                <w:sz w:val="24"/>
              </w:rPr>
              <w:t>4</w:t>
            </w:r>
            <w:r w:rsidRPr="009440E4">
              <w:rPr>
                <w:sz w:val="24"/>
              </w:rPr>
              <w:t>月</w:t>
            </w:r>
            <w:r w:rsidRPr="009440E4">
              <w:rPr>
                <w:sz w:val="24"/>
              </w:rPr>
              <w:t>18</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1,391,814,043.87</w:t>
            </w:r>
          </w:p>
        </w:tc>
        <w:tc>
          <w:tcPr>
            <w:tcW w:w="1615" w:type="pct"/>
            <w:vAlign w:val="center"/>
          </w:tcPr>
          <w:p w:rsidR="00703495" w:rsidRPr="009440E4" w:rsidRDefault="00703495" w:rsidP="009440E4">
            <w:pPr>
              <w:spacing w:before="29" w:line="288" w:lineRule="auto"/>
              <w:jc w:val="center"/>
              <w:rPr>
                <w:sz w:val="24"/>
              </w:rPr>
            </w:pPr>
            <w:r w:rsidRPr="009440E4">
              <w:rPr>
                <w:sz w:val="24"/>
              </w:rPr>
              <w:t>474,676,027.56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2,893,591,437.94</w:t>
            </w:r>
          </w:p>
        </w:tc>
        <w:tc>
          <w:tcPr>
            <w:tcW w:w="1615" w:type="pct"/>
            <w:vAlign w:val="bottom"/>
          </w:tcPr>
          <w:p w:rsidR="00703495" w:rsidRPr="009440E4" w:rsidRDefault="00703495" w:rsidP="009440E4">
            <w:pPr>
              <w:spacing w:before="29" w:line="288" w:lineRule="auto"/>
              <w:jc w:val="center"/>
              <w:rPr>
                <w:sz w:val="24"/>
              </w:rPr>
            </w:pPr>
            <w:r w:rsidRPr="009440E4">
              <w:rPr>
                <w:sz w:val="24"/>
              </w:rPr>
              <w:t>7,522,188.78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443,720,578.80</w:t>
            </w:r>
          </w:p>
        </w:tc>
        <w:tc>
          <w:tcPr>
            <w:tcW w:w="1615" w:type="pct"/>
            <w:vAlign w:val="bottom"/>
          </w:tcPr>
          <w:p w:rsidR="00703495" w:rsidRPr="009440E4" w:rsidRDefault="00703495" w:rsidP="009440E4">
            <w:pPr>
              <w:spacing w:before="29" w:line="288" w:lineRule="auto"/>
              <w:jc w:val="center"/>
              <w:rPr>
                <w:sz w:val="24"/>
              </w:rPr>
            </w:pPr>
            <w:r w:rsidRPr="009440E4">
              <w:rPr>
                <w:sz w:val="24"/>
              </w:rPr>
              <w:t>5,452,398.93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1,799,124,472.99</w:t>
            </w:r>
          </w:p>
        </w:tc>
        <w:tc>
          <w:tcPr>
            <w:tcW w:w="1615" w:type="pct"/>
            <w:vAlign w:val="bottom"/>
          </w:tcPr>
          <w:p w:rsidR="00703495" w:rsidRPr="009440E4" w:rsidRDefault="00703495" w:rsidP="009440E4">
            <w:pPr>
              <w:spacing w:before="29" w:line="288" w:lineRule="auto"/>
              <w:jc w:val="center"/>
              <w:rPr>
                <w:sz w:val="24"/>
              </w:rPr>
            </w:pPr>
            <w:r w:rsidRPr="009440E4">
              <w:rPr>
                <w:sz w:val="24"/>
              </w:rPr>
              <w:t>6,771,827.14</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1,538,187,543.75</w:t>
            </w:r>
          </w:p>
        </w:tc>
        <w:tc>
          <w:tcPr>
            <w:tcW w:w="1615" w:type="pct"/>
            <w:vAlign w:val="center"/>
          </w:tcPr>
          <w:p w:rsidR="00703495" w:rsidRPr="009440E4" w:rsidRDefault="00703495" w:rsidP="009440E4">
            <w:pPr>
              <w:spacing w:before="29" w:line="288" w:lineRule="auto"/>
              <w:jc w:val="center"/>
              <w:rPr>
                <w:sz w:val="24"/>
              </w:rPr>
            </w:pPr>
            <w:r w:rsidRPr="009440E4">
              <w:rPr>
                <w:sz w:val="24"/>
              </w:rPr>
              <w:t>6,202,760.57</w:t>
            </w:r>
          </w:p>
        </w:tc>
      </w:tr>
    </w:tbl>
    <w:p w:rsidR="00253E9C" w:rsidRDefault="00B4749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253E9C" w:rsidRDefault="00B4749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90,000.00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253E9C" w:rsidRDefault="00B47493">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253E9C" w:rsidRDefault="00B47493">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w:t>
      </w:r>
      <w:r>
        <w:rPr>
          <w:color w:val="000000"/>
          <w:sz w:val="24"/>
        </w:rPr>
        <w:t>报告期内，基金管理人及其高级管理人员未受监管部门稽查或处罚。</w:t>
      </w:r>
    </w:p>
    <w:p w:rsidR="00253E9C" w:rsidRDefault="00B47493">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253E9C">
        <w:tc>
          <w:tcPr>
            <w:tcW w:w="0" w:type="auto"/>
            <w:vAlign w:val="center"/>
          </w:tcPr>
          <w:p w:rsidR="00253E9C" w:rsidRDefault="00B47493">
            <w:pPr>
              <w:jc w:val="left"/>
            </w:pPr>
            <w:r>
              <w:rPr>
                <w:color w:val="000000"/>
                <w:szCs w:val="21"/>
              </w:rPr>
              <w:t>安信证券股份有限公司</w:t>
            </w:r>
          </w:p>
        </w:tc>
        <w:tc>
          <w:tcPr>
            <w:tcW w:w="0" w:type="auto"/>
            <w:vAlign w:val="center"/>
          </w:tcPr>
          <w:p w:rsidR="00253E9C" w:rsidRDefault="00B47493">
            <w:pPr>
              <w:jc w:val="right"/>
            </w:pPr>
            <w:r>
              <w:rPr>
                <w:color w:val="000000"/>
                <w:szCs w:val="21"/>
              </w:rPr>
              <w:t>2</w:t>
            </w:r>
          </w:p>
        </w:tc>
        <w:tc>
          <w:tcPr>
            <w:tcW w:w="0" w:type="auto"/>
            <w:vAlign w:val="center"/>
          </w:tcPr>
          <w:p w:rsidR="00253E9C" w:rsidRDefault="00B47493">
            <w:pPr>
              <w:jc w:val="right"/>
            </w:pPr>
            <w:r>
              <w:rPr>
                <w:color w:val="000000"/>
                <w:szCs w:val="21"/>
              </w:rPr>
              <w:t>-</w:t>
            </w:r>
          </w:p>
        </w:tc>
        <w:tc>
          <w:tcPr>
            <w:tcW w:w="0" w:type="auto"/>
            <w:vAlign w:val="center"/>
          </w:tcPr>
          <w:p w:rsidR="00253E9C" w:rsidRDefault="00B47493">
            <w:pPr>
              <w:jc w:val="right"/>
            </w:pPr>
            <w:r>
              <w:rPr>
                <w:color w:val="000000"/>
                <w:szCs w:val="21"/>
              </w:rPr>
              <w:t>-</w:t>
            </w:r>
          </w:p>
        </w:tc>
        <w:tc>
          <w:tcPr>
            <w:tcW w:w="0" w:type="auto"/>
            <w:vAlign w:val="center"/>
          </w:tcPr>
          <w:p w:rsidR="00253E9C" w:rsidRDefault="00B47493">
            <w:pPr>
              <w:jc w:val="right"/>
            </w:pPr>
            <w:r>
              <w:rPr>
                <w:color w:val="000000"/>
                <w:szCs w:val="21"/>
              </w:rPr>
              <w:t>-</w:t>
            </w:r>
          </w:p>
        </w:tc>
        <w:tc>
          <w:tcPr>
            <w:tcW w:w="0" w:type="auto"/>
            <w:vAlign w:val="center"/>
          </w:tcPr>
          <w:p w:rsidR="00253E9C" w:rsidRDefault="00B47493">
            <w:pPr>
              <w:jc w:val="right"/>
            </w:pPr>
            <w:r>
              <w:rPr>
                <w:color w:val="000000"/>
                <w:szCs w:val="21"/>
              </w:rPr>
              <w:t>-</w:t>
            </w:r>
          </w:p>
        </w:tc>
        <w:tc>
          <w:tcPr>
            <w:tcW w:w="0" w:type="auto"/>
            <w:vAlign w:val="center"/>
          </w:tcPr>
          <w:p w:rsidR="00253E9C" w:rsidRDefault="00B47493">
            <w:pPr>
              <w:jc w:val="left"/>
            </w:pPr>
            <w:r>
              <w:rPr>
                <w:color w:val="000000"/>
                <w:szCs w:val="21"/>
              </w:rPr>
              <w:t>-</w:t>
            </w:r>
          </w:p>
        </w:tc>
      </w:tr>
      <w:tr w:rsidR="00253E9C">
        <w:tc>
          <w:tcPr>
            <w:tcW w:w="0" w:type="auto"/>
            <w:vAlign w:val="center"/>
          </w:tcPr>
          <w:p w:rsidR="00253E9C" w:rsidRDefault="00B47493">
            <w:pPr>
              <w:jc w:val="left"/>
            </w:pPr>
            <w:r>
              <w:rPr>
                <w:color w:val="000000"/>
                <w:szCs w:val="21"/>
              </w:rPr>
              <w:t>国金证券股份有限公司</w:t>
            </w:r>
          </w:p>
        </w:tc>
        <w:tc>
          <w:tcPr>
            <w:tcW w:w="0" w:type="auto"/>
            <w:vAlign w:val="center"/>
          </w:tcPr>
          <w:p w:rsidR="00253E9C" w:rsidRDefault="00B47493">
            <w:pPr>
              <w:jc w:val="right"/>
            </w:pPr>
            <w:r>
              <w:rPr>
                <w:color w:val="000000"/>
                <w:szCs w:val="21"/>
              </w:rPr>
              <w:t>2</w:t>
            </w:r>
          </w:p>
        </w:tc>
        <w:tc>
          <w:tcPr>
            <w:tcW w:w="0" w:type="auto"/>
            <w:vAlign w:val="center"/>
          </w:tcPr>
          <w:p w:rsidR="00253E9C" w:rsidRDefault="00B47493">
            <w:pPr>
              <w:jc w:val="right"/>
            </w:pPr>
            <w:r>
              <w:rPr>
                <w:color w:val="000000"/>
                <w:szCs w:val="21"/>
              </w:rPr>
              <w:t>-</w:t>
            </w:r>
          </w:p>
        </w:tc>
        <w:tc>
          <w:tcPr>
            <w:tcW w:w="0" w:type="auto"/>
            <w:vAlign w:val="center"/>
          </w:tcPr>
          <w:p w:rsidR="00253E9C" w:rsidRDefault="00B47493">
            <w:pPr>
              <w:jc w:val="right"/>
            </w:pPr>
            <w:r>
              <w:rPr>
                <w:color w:val="000000"/>
                <w:szCs w:val="21"/>
              </w:rPr>
              <w:t>-</w:t>
            </w:r>
          </w:p>
        </w:tc>
        <w:tc>
          <w:tcPr>
            <w:tcW w:w="0" w:type="auto"/>
            <w:vAlign w:val="center"/>
          </w:tcPr>
          <w:p w:rsidR="00253E9C" w:rsidRDefault="00B47493">
            <w:pPr>
              <w:jc w:val="right"/>
            </w:pPr>
            <w:r>
              <w:rPr>
                <w:color w:val="000000"/>
                <w:szCs w:val="21"/>
              </w:rPr>
              <w:t>-</w:t>
            </w:r>
          </w:p>
        </w:tc>
        <w:tc>
          <w:tcPr>
            <w:tcW w:w="0" w:type="auto"/>
            <w:vAlign w:val="center"/>
          </w:tcPr>
          <w:p w:rsidR="00253E9C" w:rsidRDefault="00B47493">
            <w:pPr>
              <w:jc w:val="right"/>
            </w:pPr>
            <w:r>
              <w:rPr>
                <w:color w:val="000000"/>
                <w:szCs w:val="21"/>
              </w:rPr>
              <w:t>-</w:t>
            </w:r>
          </w:p>
        </w:tc>
        <w:tc>
          <w:tcPr>
            <w:tcW w:w="0" w:type="auto"/>
            <w:vAlign w:val="center"/>
          </w:tcPr>
          <w:p w:rsidR="00253E9C" w:rsidRDefault="00B47493">
            <w:pPr>
              <w:jc w:val="left"/>
            </w:pPr>
            <w:r>
              <w:rPr>
                <w:color w:val="000000"/>
                <w:szCs w:val="21"/>
              </w:rPr>
              <w:t>-</w:t>
            </w:r>
          </w:p>
        </w:tc>
      </w:tr>
      <w:tr w:rsidR="00253E9C">
        <w:tc>
          <w:tcPr>
            <w:tcW w:w="0" w:type="auto"/>
            <w:vAlign w:val="center"/>
          </w:tcPr>
          <w:p w:rsidR="00253E9C" w:rsidRDefault="00B47493">
            <w:pPr>
              <w:jc w:val="left"/>
            </w:pPr>
            <w:r>
              <w:rPr>
                <w:color w:val="000000"/>
                <w:szCs w:val="21"/>
              </w:rPr>
              <w:t>中泰证券股份有限公司</w:t>
            </w:r>
          </w:p>
        </w:tc>
        <w:tc>
          <w:tcPr>
            <w:tcW w:w="0" w:type="auto"/>
            <w:vAlign w:val="center"/>
          </w:tcPr>
          <w:p w:rsidR="00253E9C" w:rsidRDefault="00B47493">
            <w:pPr>
              <w:jc w:val="right"/>
            </w:pPr>
            <w:r>
              <w:rPr>
                <w:color w:val="000000"/>
                <w:szCs w:val="21"/>
              </w:rPr>
              <w:t>2</w:t>
            </w:r>
          </w:p>
        </w:tc>
        <w:tc>
          <w:tcPr>
            <w:tcW w:w="0" w:type="auto"/>
            <w:vAlign w:val="center"/>
          </w:tcPr>
          <w:p w:rsidR="00253E9C" w:rsidRDefault="00B47493">
            <w:pPr>
              <w:jc w:val="right"/>
            </w:pPr>
            <w:r>
              <w:rPr>
                <w:color w:val="000000"/>
                <w:szCs w:val="21"/>
              </w:rPr>
              <w:t>-</w:t>
            </w:r>
          </w:p>
        </w:tc>
        <w:tc>
          <w:tcPr>
            <w:tcW w:w="0" w:type="auto"/>
            <w:vAlign w:val="center"/>
          </w:tcPr>
          <w:p w:rsidR="00253E9C" w:rsidRDefault="00B47493">
            <w:pPr>
              <w:jc w:val="right"/>
            </w:pPr>
            <w:r>
              <w:rPr>
                <w:color w:val="000000"/>
                <w:szCs w:val="21"/>
              </w:rPr>
              <w:t>-</w:t>
            </w:r>
          </w:p>
        </w:tc>
        <w:tc>
          <w:tcPr>
            <w:tcW w:w="0" w:type="auto"/>
            <w:vAlign w:val="center"/>
          </w:tcPr>
          <w:p w:rsidR="00253E9C" w:rsidRDefault="00B47493">
            <w:pPr>
              <w:jc w:val="right"/>
            </w:pPr>
            <w:r>
              <w:rPr>
                <w:color w:val="000000"/>
                <w:szCs w:val="21"/>
              </w:rPr>
              <w:t>-</w:t>
            </w:r>
          </w:p>
        </w:tc>
        <w:tc>
          <w:tcPr>
            <w:tcW w:w="0" w:type="auto"/>
            <w:vAlign w:val="center"/>
          </w:tcPr>
          <w:p w:rsidR="00253E9C" w:rsidRDefault="00B47493">
            <w:pPr>
              <w:jc w:val="right"/>
            </w:pPr>
            <w:r>
              <w:rPr>
                <w:color w:val="000000"/>
                <w:szCs w:val="21"/>
              </w:rPr>
              <w:t>-</w:t>
            </w:r>
          </w:p>
        </w:tc>
        <w:tc>
          <w:tcPr>
            <w:tcW w:w="0" w:type="auto"/>
            <w:vAlign w:val="center"/>
          </w:tcPr>
          <w:p w:rsidR="00253E9C" w:rsidRDefault="00B47493">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253E9C">
        <w:tc>
          <w:tcPr>
            <w:tcW w:w="0" w:type="auto"/>
            <w:vAlign w:val="center"/>
          </w:tcPr>
          <w:p w:rsidR="00253E9C" w:rsidRDefault="00B47493">
            <w:pPr>
              <w:jc w:val="left"/>
            </w:pPr>
            <w:r>
              <w:rPr>
                <w:szCs w:val="21"/>
              </w:rPr>
              <w:t>安信证券股份有限公司</w:t>
            </w:r>
          </w:p>
        </w:tc>
        <w:tc>
          <w:tcPr>
            <w:tcW w:w="0" w:type="auto"/>
            <w:vAlign w:val="center"/>
          </w:tcPr>
          <w:p w:rsidR="00253E9C" w:rsidRDefault="00B47493">
            <w:pPr>
              <w:jc w:val="right"/>
            </w:pPr>
            <w:r>
              <w:rPr>
                <w:szCs w:val="21"/>
              </w:rPr>
              <w:t>242,863,114.53</w:t>
            </w:r>
          </w:p>
        </w:tc>
        <w:tc>
          <w:tcPr>
            <w:tcW w:w="0" w:type="auto"/>
            <w:vAlign w:val="center"/>
          </w:tcPr>
          <w:p w:rsidR="00253E9C" w:rsidRDefault="00B47493">
            <w:pPr>
              <w:jc w:val="right"/>
            </w:pPr>
            <w:r>
              <w:rPr>
                <w:szCs w:val="21"/>
              </w:rPr>
              <w:t>100.00%</w:t>
            </w:r>
          </w:p>
        </w:tc>
        <w:tc>
          <w:tcPr>
            <w:tcW w:w="0" w:type="auto"/>
            <w:vAlign w:val="center"/>
          </w:tcPr>
          <w:p w:rsidR="00253E9C" w:rsidRDefault="00B47493">
            <w:pPr>
              <w:jc w:val="right"/>
            </w:pPr>
            <w:r>
              <w:rPr>
                <w:szCs w:val="21"/>
              </w:rPr>
              <w:t>10,851,954,000.00</w:t>
            </w:r>
          </w:p>
        </w:tc>
        <w:tc>
          <w:tcPr>
            <w:tcW w:w="0" w:type="auto"/>
            <w:vAlign w:val="center"/>
          </w:tcPr>
          <w:p w:rsidR="00253E9C" w:rsidRDefault="00B47493">
            <w:pPr>
              <w:jc w:val="right"/>
            </w:pPr>
            <w:r>
              <w:rPr>
                <w:szCs w:val="21"/>
              </w:rPr>
              <w:t>100.00%</w:t>
            </w:r>
          </w:p>
        </w:tc>
        <w:tc>
          <w:tcPr>
            <w:tcW w:w="0" w:type="auto"/>
            <w:vAlign w:val="center"/>
          </w:tcPr>
          <w:p w:rsidR="00253E9C" w:rsidRDefault="00B47493">
            <w:pPr>
              <w:jc w:val="right"/>
            </w:pPr>
            <w:r>
              <w:rPr>
                <w:szCs w:val="21"/>
              </w:rPr>
              <w:t>-</w:t>
            </w:r>
          </w:p>
        </w:tc>
        <w:tc>
          <w:tcPr>
            <w:tcW w:w="0" w:type="auto"/>
            <w:vAlign w:val="center"/>
          </w:tcPr>
          <w:p w:rsidR="00253E9C" w:rsidRDefault="00B47493">
            <w:pPr>
              <w:jc w:val="right"/>
            </w:pPr>
            <w:r>
              <w:rPr>
                <w:szCs w:val="21"/>
              </w:rPr>
              <w:t>-</w:t>
            </w:r>
          </w:p>
        </w:tc>
      </w:tr>
    </w:tbl>
    <w:p w:rsidR="00253E9C" w:rsidRDefault="00B4749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253E9C" w:rsidRDefault="00B4749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A25C9D">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53E9C">
        <w:tc>
          <w:tcPr>
            <w:tcW w:w="0" w:type="auto"/>
            <w:vMerge w:val="restart"/>
          </w:tcPr>
          <w:p w:rsidR="00253E9C" w:rsidRDefault="00253E9C"/>
          <w:p w:rsidR="00253E9C" w:rsidRDefault="00B47493">
            <w:r>
              <w:rPr>
                <w:rFonts w:ascii="宋体" w:hAnsi="宋体" w:hint="eastAsia"/>
                <w:bCs/>
                <w:color w:val="000000"/>
                <w:kern w:val="0"/>
                <w:szCs w:val="21"/>
              </w:rPr>
              <w:t>机构</w:t>
            </w:r>
          </w:p>
        </w:tc>
        <w:tc>
          <w:tcPr>
            <w:tcW w:w="0" w:type="auto"/>
            <w:vAlign w:val="center"/>
          </w:tcPr>
          <w:p w:rsidR="00253E9C" w:rsidRDefault="00B47493">
            <w:pPr>
              <w:jc w:val="center"/>
            </w:pPr>
            <w:r>
              <w:rPr>
                <w:rFonts w:ascii="宋体" w:hAnsi="宋体"/>
                <w:color w:val="000000"/>
                <w:kern w:val="0"/>
                <w:szCs w:val="21"/>
              </w:rPr>
              <w:t>1</w:t>
            </w:r>
          </w:p>
        </w:tc>
        <w:tc>
          <w:tcPr>
            <w:tcW w:w="0" w:type="auto"/>
            <w:vAlign w:val="center"/>
          </w:tcPr>
          <w:p w:rsidR="00253E9C" w:rsidRDefault="00B47493">
            <w:pPr>
              <w:jc w:val="center"/>
            </w:pPr>
            <w:r>
              <w:rPr>
                <w:rFonts w:ascii="宋体" w:hAnsi="宋体"/>
                <w:color w:val="000000"/>
                <w:kern w:val="0"/>
                <w:szCs w:val="21"/>
              </w:rPr>
              <w:t>2017/1/1-2017/12/31</w:t>
            </w:r>
          </w:p>
        </w:tc>
        <w:tc>
          <w:tcPr>
            <w:tcW w:w="0" w:type="auto"/>
            <w:vAlign w:val="center"/>
          </w:tcPr>
          <w:p w:rsidR="00253E9C" w:rsidRDefault="00B47493">
            <w:pPr>
              <w:jc w:val="center"/>
            </w:pPr>
            <w:r>
              <w:rPr>
                <w:rFonts w:ascii="宋体" w:hAnsi="宋体"/>
                <w:color w:val="000000"/>
                <w:kern w:val="0"/>
                <w:szCs w:val="21"/>
              </w:rPr>
              <w:t>2,834,761,675.03</w:t>
            </w:r>
          </w:p>
        </w:tc>
        <w:tc>
          <w:tcPr>
            <w:tcW w:w="0" w:type="auto"/>
            <w:vAlign w:val="center"/>
          </w:tcPr>
          <w:p w:rsidR="00253E9C" w:rsidRDefault="00B47493">
            <w:pPr>
              <w:jc w:val="center"/>
            </w:pPr>
            <w:r>
              <w:rPr>
                <w:rFonts w:ascii="宋体" w:hAnsi="宋体"/>
                <w:color w:val="000000"/>
                <w:kern w:val="0"/>
                <w:szCs w:val="21"/>
              </w:rPr>
              <w:t>-</w:t>
            </w:r>
          </w:p>
        </w:tc>
        <w:tc>
          <w:tcPr>
            <w:tcW w:w="0" w:type="auto"/>
            <w:vAlign w:val="center"/>
          </w:tcPr>
          <w:p w:rsidR="00253E9C" w:rsidRDefault="00B47493">
            <w:pPr>
              <w:jc w:val="center"/>
            </w:pPr>
            <w:r>
              <w:rPr>
                <w:rFonts w:ascii="宋体" w:hAnsi="宋体"/>
                <w:color w:val="000000"/>
                <w:kern w:val="0"/>
                <w:szCs w:val="21"/>
              </w:rPr>
              <w:t>1,500,000,000.00</w:t>
            </w:r>
          </w:p>
        </w:tc>
        <w:tc>
          <w:tcPr>
            <w:tcW w:w="0" w:type="auto"/>
            <w:vAlign w:val="center"/>
          </w:tcPr>
          <w:p w:rsidR="00253E9C" w:rsidRDefault="00B47493">
            <w:pPr>
              <w:jc w:val="center"/>
            </w:pPr>
            <w:r>
              <w:rPr>
                <w:rFonts w:ascii="宋体" w:hAnsi="宋体"/>
                <w:color w:val="000000"/>
                <w:kern w:val="0"/>
                <w:szCs w:val="21"/>
              </w:rPr>
              <w:t>1,334,761,675.03</w:t>
            </w:r>
          </w:p>
        </w:tc>
        <w:tc>
          <w:tcPr>
            <w:tcW w:w="0" w:type="auto"/>
            <w:vAlign w:val="center"/>
          </w:tcPr>
          <w:p w:rsidR="00253E9C" w:rsidRDefault="00B47493">
            <w:pPr>
              <w:jc w:val="center"/>
            </w:pPr>
            <w:r>
              <w:rPr>
                <w:rFonts w:ascii="宋体" w:hAnsi="宋体"/>
                <w:color w:val="000000"/>
                <w:kern w:val="0"/>
                <w:szCs w:val="21"/>
              </w:rPr>
              <w:t>86.43%</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C22" w:rsidRDefault="00592C22">
      <w:r>
        <w:separator/>
      </w:r>
    </w:p>
  </w:endnote>
  <w:endnote w:type="continuationSeparator" w:id="0">
    <w:p w:rsidR="00592C22" w:rsidRDefault="0059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A25C9D">
      <w:rPr>
        <w:noProof/>
        <w:kern w:val="0"/>
        <w:szCs w:val="21"/>
      </w:rPr>
      <w:t>70</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A25C9D">
      <w:rPr>
        <w:noProof/>
        <w:kern w:val="0"/>
        <w:szCs w:val="21"/>
      </w:rPr>
      <w:t>70</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C22" w:rsidRDefault="00592C22">
      <w:r>
        <w:separator/>
      </w:r>
    </w:p>
  </w:footnote>
  <w:footnote w:type="continuationSeparator" w:id="0">
    <w:p w:rsidR="00592C22" w:rsidRDefault="00592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3E9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493"/>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docId w15:val="{1BD487E5-4ED3-4F91-A262-FA46F59D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3563</Words>
  <Characters>20314</Characters>
  <Application>Microsoft Office Word</Application>
  <DocSecurity>0</DocSecurity>
  <Lines>169</Lines>
  <Paragraphs>47</Paragraphs>
  <ScaleCrop>false</ScaleCrop>
  <Company/>
  <LinksUpToDate>false</LinksUpToDate>
  <CharactersWithSpaces>23830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陈可桢</cp:lastModifiedBy>
  <cp:revision>625</cp:revision>
  <cp:lastPrinted>2007-07-19T00:46:00Z</cp:lastPrinted>
  <dcterms:created xsi:type="dcterms:W3CDTF">2013-08-19T02:39:00Z</dcterms:created>
  <dcterms:modified xsi:type="dcterms:W3CDTF">2018-03-26T05:17:00Z</dcterms:modified>
</cp:coreProperties>
</file>