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22D37" w:rsidRDefault="001A59F9" w:rsidP="00A66C69">
      <w:pPr>
        <w:spacing w:before="29" w:line="288" w:lineRule="auto"/>
        <w:jc w:val="center"/>
        <w:rPr>
          <w:b/>
          <w:sz w:val="36"/>
          <w:szCs w:val="36"/>
        </w:rPr>
      </w:pPr>
      <w:bookmarkStart w:id="0" w:name="_Toc361324840"/>
      <w:r w:rsidRPr="00922D37">
        <w:rPr>
          <w:b/>
          <w:sz w:val="36"/>
          <w:szCs w:val="36"/>
        </w:rPr>
        <w:t>交银施罗德策略回报灵活配置混合型证券投资基金</w:t>
      </w:r>
      <w:bookmarkEnd w:id="0"/>
    </w:p>
    <w:p w:rsidR="001A59F9" w:rsidRPr="00922D37" w:rsidRDefault="001A59F9" w:rsidP="00A66C69">
      <w:pPr>
        <w:spacing w:before="29" w:line="288" w:lineRule="auto"/>
        <w:jc w:val="center"/>
        <w:rPr>
          <w:b/>
          <w:sz w:val="36"/>
          <w:szCs w:val="36"/>
        </w:rPr>
      </w:pPr>
      <w:bookmarkStart w:id="1" w:name="_Toc361324841"/>
      <w:r w:rsidRPr="00922D37">
        <w:rPr>
          <w:b/>
          <w:sz w:val="36"/>
          <w:szCs w:val="36"/>
        </w:rPr>
        <w:t>2017</w:t>
      </w:r>
      <w:r w:rsidRPr="00922D37">
        <w:rPr>
          <w:b/>
          <w:sz w:val="36"/>
          <w:szCs w:val="36"/>
        </w:rPr>
        <w:t>年年度报告</w:t>
      </w:r>
      <w:bookmarkEnd w:id="1"/>
      <w:r w:rsidR="005961DD" w:rsidRPr="00922D37">
        <w:rPr>
          <w:rFonts w:hint="eastAsia"/>
          <w:b/>
          <w:sz w:val="36"/>
          <w:szCs w:val="36"/>
        </w:rPr>
        <w:t>摘要</w:t>
      </w:r>
    </w:p>
    <w:p w:rsidR="001A59F9" w:rsidRPr="00922D37" w:rsidRDefault="00F64FAD" w:rsidP="00A66C69">
      <w:pPr>
        <w:spacing w:before="29" w:line="288" w:lineRule="auto"/>
        <w:jc w:val="center"/>
        <w:rPr>
          <w:b/>
          <w:sz w:val="36"/>
          <w:szCs w:val="36"/>
        </w:rPr>
      </w:pPr>
      <w:r w:rsidRPr="00922D37">
        <w:rPr>
          <w:b/>
          <w:sz w:val="36"/>
          <w:szCs w:val="36"/>
        </w:rPr>
        <w:t>2017</w:t>
      </w:r>
      <w:r w:rsidRPr="00922D37">
        <w:rPr>
          <w:b/>
          <w:sz w:val="36"/>
          <w:szCs w:val="36"/>
        </w:rPr>
        <w:t>年</w:t>
      </w:r>
      <w:r w:rsidRPr="00922D37">
        <w:rPr>
          <w:b/>
          <w:sz w:val="36"/>
          <w:szCs w:val="36"/>
        </w:rPr>
        <w:t>12</w:t>
      </w:r>
      <w:r w:rsidRPr="00922D37">
        <w:rPr>
          <w:b/>
          <w:sz w:val="36"/>
          <w:szCs w:val="36"/>
        </w:rPr>
        <w:t>月</w:t>
      </w:r>
      <w:r w:rsidRPr="00922D37">
        <w:rPr>
          <w:b/>
          <w:sz w:val="36"/>
          <w:szCs w:val="36"/>
        </w:rPr>
        <w:t>31</w:t>
      </w:r>
      <w:r w:rsidRPr="00922D37">
        <w:rPr>
          <w:b/>
          <w:sz w:val="36"/>
          <w:szCs w:val="36"/>
        </w:rPr>
        <w:t>日</w:t>
      </w:r>
    </w:p>
    <w:p w:rsidR="001A59F9" w:rsidRPr="00C51C77" w:rsidRDefault="001A59F9" w:rsidP="00922D37">
      <w:pPr>
        <w:spacing w:before="29" w:line="288"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基金管理人：</w:t>
      </w:r>
      <w:r w:rsidRPr="00922D37">
        <w:rPr>
          <w:b/>
          <w:color w:val="000000"/>
          <w:sz w:val="24"/>
        </w:rPr>
        <w:t>交银施罗德基金管理有限公司</w:t>
      </w: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基金托管人：</w:t>
      </w:r>
      <w:r w:rsidRPr="00922D37">
        <w:rPr>
          <w:b/>
          <w:color w:val="000000"/>
          <w:sz w:val="24"/>
        </w:rPr>
        <w:t>中信银行股份有限公司</w:t>
      </w:r>
    </w:p>
    <w:p w:rsidR="001A59F9" w:rsidRPr="00922D37" w:rsidRDefault="001A59F9" w:rsidP="00922D37">
      <w:pPr>
        <w:spacing w:before="29" w:line="288" w:lineRule="auto"/>
        <w:ind w:firstLineChars="900" w:firstLine="2168"/>
        <w:rPr>
          <w:b/>
          <w:color w:val="000000"/>
          <w:sz w:val="24"/>
        </w:rPr>
        <w:sectPr w:rsidR="001A59F9" w:rsidRPr="00922D37">
          <w:headerReference w:type="default" r:id="rId7"/>
          <w:pgSz w:w="11926" w:h="15840"/>
          <w:pgMar w:top="1418" w:right="1418" w:bottom="851" w:left="1418" w:header="851" w:footer="992" w:gutter="0"/>
          <w:cols w:space="720"/>
        </w:sectPr>
      </w:pPr>
      <w:r w:rsidRPr="00922D37">
        <w:rPr>
          <w:rFonts w:hint="eastAsia"/>
          <w:b/>
          <w:color w:val="000000"/>
          <w:sz w:val="24"/>
        </w:rPr>
        <w:t>报告送出日期：</w:t>
      </w:r>
      <w:r w:rsidRPr="00922D37">
        <w:rPr>
          <w:b/>
          <w:color w:val="000000"/>
          <w:sz w:val="24"/>
        </w:rPr>
        <w:t>二〇一八年三月二十八日</w:t>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FF0E34">
        <w:rPr>
          <w:rFonts w:hint="eastAsia"/>
          <w:b/>
          <w:bCs/>
          <w:szCs w:val="24"/>
          <w:lang w:val="en-US"/>
        </w:rPr>
        <w:lastRenderedPageBreak/>
        <w:t>§</w:t>
      </w:r>
      <w:r w:rsidRPr="00FF0E34">
        <w:rPr>
          <w:b/>
          <w:bCs/>
          <w:szCs w:val="24"/>
          <w:lang w:val="en-US"/>
        </w:rPr>
        <w:t xml:space="preserve">1  </w:t>
      </w:r>
      <w:r w:rsidRPr="00FF0E34">
        <w:rPr>
          <w:rFonts w:hint="eastAsia"/>
          <w:b/>
          <w:bCs/>
          <w:szCs w:val="24"/>
          <w:lang w:val="en-US"/>
        </w:rPr>
        <w:t>重要提示</w:t>
      </w:r>
      <w:bookmarkEnd w:id="2"/>
      <w:bookmarkEnd w:id="3"/>
    </w:p>
    <w:p w:rsidR="002546CC" w:rsidRPr="002546CC" w:rsidRDefault="002546CC" w:rsidP="002546CC"/>
    <w:p w:rsidR="000C58C9" w:rsidRPr="00FF0E34" w:rsidRDefault="001A59F9" w:rsidP="00FF0E34">
      <w:pPr>
        <w:pStyle w:val="20"/>
        <w:spacing w:before="29" w:after="0" w:line="288" w:lineRule="auto"/>
        <w:rPr>
          <w:rFonts w:ascii="Times New Roman" w:hAnsi="Times New Roman"/>
          <w:kern w:val="0"/>
          <w:szCs w:val="24"/>
        </w:rPr>
      </w:pPr>
      <w:bookmarkStart w:id="4" w:name="_Toc361324843"/>
      <w:r w:rsidRPr="00FF0E34">
        <w:rPr>
          <w:rFonts w:ascii="Times New Roman" w:hAnsi="Times New Roman"/>
          <w:kern w:val="0"/>
          <w:szCs w:val="24"/>
        </w:rPr>
        <w:t xml:space="preserve">1.1 </w:t>
      </w:r>
      <w:r w:rsidRPr="00FF0E34">
        <w:rPr>
          <w:rFonts w:ascii="Times New Roman" w:hAnsi="Times New Roman" w:hint="eastAsia"/>
          <w:kern w:val="0"/>
          <w:szCs w:val="24"/>
        </w:rPr>
        <w:t>重要提示</w:t>
      </w:r>
      <w:bookmarkEnd w:id="4"/>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基金托管人</w:t>
      </w:r>
      <w:r w:rsidRPr="00FF0E34">
        <w:rPr>
          <w:color w:val="000000"/>
          <w:sz w:val="24"/>
        </w:rPr>
        <w:t>中信银行股份有限公司</w:t>
      </w:r>
      <w:r w:rsidR="00D91873">
        <w:rPr>
          <w:color w:val="000000"/>
          <w:sz w:val="24"/>
        </w:rPr>
        <w:t>(</w:t>
      </w:r>
      <w:r w:rsidR="00D91873">
        <w:rPr>
          <w:rFonts w:hint="eastAsia"/>
          <w:color w:val="000000"/>
          <w:sz w:val="24"/>
        </w:rPr>
        <w:t>以下简称“</w:t>
      </w:r>
      <w:r w:rsidR="00D91873">
        <w:rPr>
          <w:color w:val="000000"/>
          <w:sz w:val="24"/>
        </w:rPr>
        <w:t>中信银行</w:t>
      </w:r>
      <w:r w:rsidR="00D91873">
        <w:rPr>
          <w:rFonts w:hint="eastAsia"/>
          <w:color w:val="000000"/>
          <w:sz w:val="24"/>
        </w:rPr>
        <w:t>”</w:t>
      </w:r>
      <w:r w:rsidR="00D91873">
        <w:rPr>
          <w:color w:val="000000"/>
          <w:sz w:val="24"/>
        </w:rPr>
        <w:t>)</w:t>
      </w:r>
      <w:r w:rsidRPr="00FF0E34">
        <w:rPr>
          <w:rFonts w:hint="eastAsia"/>
          <w:color w:val="000000"/>
          <w:sz w:val="24"/>
        </w:rPr>
        <w:t>根据本基金合同规定，于</w:t>
      </w:r>
      <w:r w:rsidRPr="00FF0E34">
        <w:rPr>
          <w:color w:val="000000"/>
          <w:sz w:val="24"/>
        </w:rPr>
        <w:t>2018</w:t>
      </w:r>
      <w:r w:rsidRPr="00FF0E34">
        <w:rPr>
          <w:color w:val="000000"/>
          <w:sz w:val="24"/>
        </w:rPr>
        <w:t>年</w:t>
      </w:r>
      <w:r w:rsidRPr="00FF0E34">
        <w:rPr>
          <w:color w:val="000000"/>
          <w:sz w:val="24"/>
        </w:rPr>
        <w:t>3</w:t>
      </w:r>
      <w:r w:rsidRPr="00FF0E34">
        <w:rPr>
          <w:color w:val="000000"/>
          <w:sz w:val="24"/>
        </w:rPr>
        <w:t>月</w:t>
      </w:r>
      <w:r w:rsidRPr="00FF0E34">
        <w:rPr>
          <w:color w:val="000000"/>
          <w:sz w:val="24"/>
        </w:rPr>
        <w:t>27</w:t>
      </w:r>
      <w:r w:rsidRPr="00FF0E34">
        <w:rPr>
          <w:color w:val="000000"/>
          <w:sz w:val="24"/>
        </w:rPr>
        <w:t>日</w:t>
      </w:r>
      <w:r w:rsidRPr="00FF0E34">
        <w:rPr>
          <w:rFonts w:hint="eastAsia"/>
          <w:color w:val="000000"/>
          <w:sz w:val="24"/>
        </w:rPr>
        <w:t>复核了本报告中的财务指标、净值表现、利润分配情况、财务会计报告、投资组合报告等内容，保证复核内容不存在虚假记载、误导性陈述或者重大遗漏。</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基金管理人承诺以诚实信用、勤勉尽责的原则管理和运用基金资产，但不保证基金一定盈利。</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基金的过往业绩并不代表其未来表现。投资有风险，投资者在</w:t>
      </w:r>
      <w:r w:rsidR="009414BB" w:rsidRPr="00FF0E34">
        <w:rPr>
          <w:rFonts w:hint="eastAsia"/>
          <w:color w:val="000000"/>
          <w:sz w:val="24"/>
        </w:rPr>
        <w:t>作</w:t>
      </w:r>
      <w:r w:rsidRPr="00FF0E34">
        <w:rPr>
          <w:rFonts w:hint="eastAsia"/>
          <w:color w:val="000000"/>
          <w:sz w:val="24"/>
        </w:rPr>
        <w:t>出投资决策前应仔细阅读本基金的招募说明书及其更新。</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本年度报告摘要摘自年度报告正文，投资者欲了解详细内容，应阅读年度报告正文。</w:t>
      </w:r>
    </w:p>
    <w:p w:rsidR="00DA70F5" w:rsidRPr="00FF0E34" w:rsidRDefault="00DA70F5" w:rsidP="00FF0E34">
      <w:pPr>
        <w:spacing w:before="29" w:line="288" w:lineRule="auto"/>
        <w:ind w:firstLineChars="200" w:firstLine="480"/>
        <w:rPr>
          <w:color w:val="000000"/>
          <w:sz w:val="24"/>
        </w:rPr>
      </w:pPr>
      <w:r w:rsidRPr="00FF0E34">
        <w:rPr>
          <w:rFonts w:hint="eastAsia"/>
          <w:color w:val="000000"/>
          <w:sz w:val="24"/>
        </w:rPr>
        <w:t>本报告期自</w:t>
      </w:r>
      <w:r w:rsidRPr="00FF0E34">
        <w:rPr>
          <w:color w:val="000000"/>
          <w:sz w:val="24"/>
        </w:rPr>
        <w:t>2017</w:t>
      </w:r>
      <w:r w:rsidRPr="00FF0E34">
        <w:rPr>
          <w:color w:val="000000"/>
          <w:sz w:val="24"/>
        </w:rPr>
        <w:t>年</w:t>
      </w:r>
      <w:r w:rsidRPr="00FF0E34">
        <w:rPr>
          <w:color w:val="000000"/>
          <w:sz w:val="24"/>
        </w:rPr>
        <w:t>1</w:t>
      </w:r>
      <w:r w:rsidRPr="00FF0E34">
        <w:rPr>
          <w:color w:val="000000"/>
          <w:sz w:val="24"/>
        </w:rPr>
        <w:t>月</w:t>
      </w:r>
      <w:r w:rsidRPr="00FF0E34">
        <w:rPr>
          <w:color w:val="000000"/>
          <w:sz w:val="24"/>
        </w:rPr>
        <w:t>1</w:t>
      </w:r>
      <w:r w:rsidRPr="00FF0E34">
        <w:rPr>
          <w:color w:val="000000"/>
          <w:sz w:val="24"/>
        </w:rPr>
        <w:t>日</w:t>
      </w:r>
      <w:r w:rsidRPr="00FF0E34">
        <w:rPr>
          <w:rFonts w:hint="eastAsia"/>
          <w:color w:val="000000"/>
          <w:sz w:val="24"/>
        </w:rPr>
        <w:t>起至</w:t>
      </w:r>
      <w:r w:rsidRPr="00FF0E34">
        <w:rPr>
          <w:color w:val="000000"/>
          <w:sz w:val="24"/>
        </w:rPr>
        <w:t>12</w:t>
      </w:r>
      <w:r w:rsidRPr="00FF0E34">
        <w:rPr>
          <w:color w:val="000000"/>
          <w:sz w:val="24"/>
        </w:rPr>
        <w:t>月</w:t>
      </w:r>
      <w:r w:rsidRPr="00FF0E34">
        <w:rPr>
          <w:color w:val="000000"/>
          <w:sz w:val="24"/>
        </w:rPr>
        <w:t>31</w:t>
      </w:r>
      <w:r w:rsidRPr="00FF0E34">
        <w:rPr>
          <w:color w:val="000000"/>
          <w:sz w:val="24"/>
        </w:rPr>
        <w:t>日</w:t>
      </w:r>
      <w:r w:rsidRPr="00FF0E34">
        <w:rPr>
          <w:rFonts w:hint="eastAsia"/>
          <w:color w:val="000000"/>
          <w:sz w:val="24"/>
        </w:rPr>
        <w:t>止。</w:t>
      </w:r>
    </w:p>
    <w:p w:rsidR="00D35947" w:rsidRPr="00C51C77" w:rsidRDefault="001A59F9" w:rsidP="00D35947">
      <w:pPr>
        <w:spacing w:line="360" w:lineRule="auto"/>
        <w:rPr>
          <w:rFonts w:asciiTheme="minorEastAsia" w:eastAsiaTheme="minorEastAsia" w:hAnsiTheme="minorEastAsia"/>
          <w:b/>
          <w:color w:val="000000"/>
          <w:kern w:val="0"/>
          <w:szCs w:val="21"/>
        </w:rPr>
      </w:pPr>
      <w:r w:rsidRPr="00C51C77">
        <w:rPr>
          <w:rFonts w:asciiTheme="minorEastAsia" w:eastAsiaTheme="minorEastAsia" w:hAnsiTheme="minorEastAsia"/>
          <w:szCs w:val="21"/>
        </w:rPr>
        <w:br w:type="page"/>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176E90">
        <w:rPr>
          <w:rFonts w:hint="eastAsia"/>
          <w:b/>
          <w:bCs/>
          <w:szCs w:val="24"/>
          <w:lang w:val="en-US"/>
        </w:rPr>
        <w:lastRenderedPageBreak/>
        <w:t>§</w:t>
      </w:r>
      <w:r w:rsidRPr="00176E90">
        <w:rPr>
          <w:b/>
          <w:bCs/>
          <w:szCs w:val="24"/>
          <w:lang w:val="en-US"/>
        </w:rPr>
        <w:t xml:space="preserve">2  </w:t>
      </w:r>
      <w:r w:rsidRPr="00176E90">
        <w:rPr>
          <w:rFonts w:hint="eastAsia"/>
          <w:b/>
          <w:bCs/>
          <w:szCs w:val="24"/>
          <w:lang w:val="en-US"/>
        </w:rPr>
        <w:t>基金简介</w:t>
      </w:r>
      <w:bookmarkEnd w:id="5"/>
      <w:bookmarkEnd w:id="6"/>
    </w:p>
    <w:p w:rsidR="002546CC" w:rsidRPr="002546CC" w:rsidRDefault="002546CC" w:rsidP="002546CC"/>
    <w:p w:rsidR="001A59F9" w:rsidRPr="00701155" w:rsidRDefault="0040762F" w:rsidP="00701155">
      <w:pPr>
        <w:pStyle w:val="20"/>
        <w:spacing w:before="29" w:after="0" w:line="288" w:lineRule="auto"/>
        <w:rPr>
          <w:rFonts w:ascii="Times New Roman" w:hAnsi="Times New Roman"/>
          <w:kern w:val="0"/>
          <w:szCs w:val="24"/>
        </w:rPr>
      </w:pPr>
      <w:bookmarkStart w:id="7" w:name="_Toc361324845"/>
      <w:r w:rsidRPr="00701155">
        <w:rPr>
          <w:rFonts w:ascii="Times New Roman" w:hAnsi="Times New Roman"/>
          <w:kern w:val="0"/>
          <w:szCs w:val="24"/>
        </w:rPr>
        <w:t>2.1</w:t>
      </w:r>
      <w:r w:rsidR="00CE28F0" w:rsidRPr="00701155">
        <w:rPr>
          <w:rFonts w:ascii="Times New Roman" w:hAnsi="Times New Roman" w:hint="eastAsia"/>
          <w:kern w:val="0"/>
          <w:szCs w:val="24"/>
        </w:rPr>
        <w:t xml:space="preserve"> </w:t>
      </w:r>
      <w:r w:rsidR="001A59F9" w:rsidRPr="00701155">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基金简称</w:t>
            </w:r>
          </w:p>
        </w:tc>
        <w:tc>
          <w:tcPr>
            <w:tcW w:w="5879" w:type="dxa"/>
            <w:vAlign w:val="center"/>
          </w:tcPr>
          <w:p w:rsidR="001A59F9" w:rsidRPr="00AF05D4" w:rsidRDefault="001A59F9" w:rsidP="00AF05D4">
            <w:pPr>
              <w:spacing w:before="29" w:line="288" w:lineRule="auto"/>
              <w:jc w:val="center"/>
              <w:rPr>
                <w:sz w:val="24"/>
              </w:rPr>
            </w:pPr>
            <w:r w:rsidRPr="00AF05D4">
              <w:rPr>
                <w:sz w:val="24"/>
              </w:rPr>
              <w:t>交银策略回报灵活配置混合</w:t>
            </w:r>
          </w:p>
        </w:tc>
      </w:tr>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基金主代码</w:t>
            </w:r>
          </w:p>
        </w:tc>
        <w:tc>
          <w:tcPr>
            <w:tcW w:w="5879" w:type="dxa"/>
            <w:vAlign w:val="center"/>
          </w:tcPr>
          <w:p w:rsidR="001A59F9" w:rsidRPr="00AF05D4" w:rsidRDefault="001A59F9" w:rsidP="00AF05D4">
            <w:pPr>
              <w:spacing w:before="29" w:line="288" w:lineRule="auto"/>
              <w:jc w:val="center"/>
              <w:rPr>
                <w:sz w:val="24"/>
              </w:rPr>
            </w:pPr>
            <w:r w:rsidRPr="00AF05D4">
              <w:rPr>
                <w:sz w:val="24"/>
              </w:rPr>
              <w:t>519710</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交易代码</w:t>
            </w:r>
          </w:p>
        </w:tc>
        <w:tc>
          <w:tcPr>
            <w:tcW w:w="5879" w:type="dxa"/>
            <w:vAlign w:val="center"/>
          </w:tcPr>
          <w:p w:rsidR="0040762F" w:rsidRPr="00AF05D4" w:rsidRDefault="0040762F" w:rsidP="00AF05D4">
            <w:pPr>
              <w:spacing w:before="29" w:line="288" w:lineRule="auto"/>
              <w:jc w:val="center"/>
              <w:rPr>
                <w:sz w:val="24"/>
              </w:rPr>
            </w:pPr>
            <w:r w:rsidRPr="00AF05D4">
              <w:rPr>
                <w:sz w:val="24"/>
              </w:rPr>
              <w:t>519710</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基金运作方式</w:t>
            </w:r>
          </w:p>
        </w:tc>
        <w:tc>
          <w:tcPr>
            <w:tcW w:w="5879" w:type="dxa"/>
            <w:vAlign w:val="center"/>
          </w:tcPr>
          <w:p w:rsidR="0040762F" w:rsidRPr="00AF05D4" w:rsidRDefault="0040762F" w:rsidP="00AF05D4">
            <w:pPr>
              <w:spacing w:before="29" w:line="288" w:lineRule="auto"/>
              <w:jc w:val="center"/>
              <w:rPr>
                <w:sz w:val="24"/>
              </w:rPr>
            </w:pPr>
            <w:r w:rsidRPr="00AF05D4">
              <w:rPr>
                <w:sz w:val="24"/>
              </w:rPr>
              <w:t>契约型开放式</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基金合同生效日</w:t>
            </w:r>
          </w:p>
        </w:tc>
        <w:tc>
          <w:tcPr>
            <w:tcW w:w="5879" w:type="dxa"/>
            <w:vAlign w:val="center"/>
          </w:tcPr>
          <w:p w:rsidR="0040762F" w:rsidRPr="00AF05D4" w:rsidRDefault="0040762F" w:rsidP="00AF05D4">
            <w:pPr>
              <w:spacing w:before="29" w:line="288" w:lineRule="auto"/>
              <w:jc w:val="center"/>
              <w:rPr>
                <w:sz w:val="24"/>
              </w:rPr>
            </w:pPr>
            <w:r w:rsidRPr="00AF05D4">
              <w:rPr>
                <w:sz w:val="24"/>
              </w:rPr>
              <w:t>2015</w:t>
            </w:r>
            <w:r w:rsidRPr="00AF05D4">
              <w:rPr>
                <w:sz w:val="24"/>
              </w:rPr>
              <w:t>年</w:t>
            </w:r>
            <w:r w:rsidRPr="00AF05D4">
              <w:rPr>
                <w:sz w:val="24"/>
              </w:rPr>
              <w:t>6</w:t>
            </w:r>
            <w:r w:rsidRPr="00AF05D4">
              <w:rPr>
                <w:sz w:val="24"/>
              </w:rPr>
              <w:t>月</w:t>
            </w:r>
            <w:r w:rsidRPr="00AF05D4">
              <w:rPr>
                <w:sz w:val="24"/>
              </w:rPr>
              <w:t>27</w:t>
            </w:r>
            <w:r w:rsidRPr="00AF05D4">
              <w:rPr>
                <w:sz w:val="24"/>
              </w:rPr>
              <w:t>日</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基金管理人</w:t>
            </w:r>
          </w:p>
        </w:tc>
        <w:tc>
          <w:tcPr>
            <w:tcW w:w="5879" w:type="dxa"/>
            <w:vAlign w:val="center"/>
          </w:tcPr>
          <w:p w:rsidR="0040762F" w:rsidRPr="00AF05D4" w:rsidRDefault="0040762F" w:rsidP="00AF05D4">
            <w:pPr>
              <w:spacing w:before="29" w:line="288" w:lineRule="auto"/>
              <w:jc w:val="center"/>
              <w:rPr>
                <w:sz w:val="24"/>
              </w:rPr>
            </w:pPr>
            <w:r w:rsidRPr="00AF05D4">
              <w:rPr>
                <w:sz w:val="24"/>
              </w:rPr>
              <w:t>交银施罗德基金管理有限公司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基金托管人</w:t>
            </w:r>
          </w:p>
        </w:tc>
        <w:tc>
          <w:tcPr>
            <w:tcW w:w="5879" w:type="dxa"/>
            <w:vAlign w:val="center"/>
          </w:tcPr>
          <w:p w:rsidR="0040762F" w:rsidRPr="00AF05D4" w:rsidRDefault="0040762F" w:rsidP="00AF05D4">
            <w:pPr>
              <w:spacing w:before="29" w:line="288" w:lineRule="auto"/>
              <w:jc w:val="center"/>
              <w:rPr>
                <w:sz w:val="24"/>
              </w:rPr>
            </w:pPr>
            <w:r w:rsidRPr="00AF05D4">
              <w:rPr>
                <w:sz w:val="24"/>
              </w:rPr>
              <w:t>中信银行股份有限公司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报告期末基金份额总额</w:t>
            </w:r>
          </w:p>
        </w:tc>
        <w:tc>
          <w:tcPr>
            <w:tcW w:w="5879" w:type="dxa"/>
            <w:vAlign w:val="center"/>
          </w:tcPr>
          <w:p w:rsidR="0040762F" w:rsidRPr="00AF05D4" w:rsidRDefault="0040762F" w:rsidP="00AF05D4">
            <w:pPr>
              <w:spacing w:before="29" w:line="288" w:lineRule="auto"/>
              <w:jc w:val="center"/>
              <w:rPr>
                <w:sz w:val="24"/>
              </w:rPr>
            </w:pPr>
            <w:r w:rsidRPr="00AF05D4">
              <w:rPr>
                <w:sz w:val="24"/>
              </w:rPr>
              <w:t>546,984,417.57</w:t>
            </w:r>
            <w:r w:rsidRPr="00AF05D4">
              <w:rPr>
                <w:rFonts w:hint="eastAsia"/>
                <w:sz w:val="24"/>
              </w:rPr>
              <w:t>份</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基金合同存续期</w:t>
            </w:r>
          </w:p>
        </w:tc>
        <w:tc>
          <w:tcPr>
            <w:tcW w:w="5879" w:type="dxa"/>
            <w:vAlign w:val="center"/>
          </w:tcPr>
          <w:p w:rsidR="0040762F" w:rsidRPr="00AF05D4" w:rsidRDefault="0040762F" w:rsidP="00AF05D4">
            <w:pPr>
              <w:spacing w:before="29" w:line="288" w:lineRule="auto"/>
              <w:jc w:val="center"/>
              <w:rPr>
                <w:sz w:val="24"/>
              </w:rPr>
            </w:pPr>
            <w:r w:rsidRPr="00AF05D4">
              <w:rPr>
                <w:sz w:val="24"/>
              </w:rPr>
              <w:t>不定期</w:t>
            </w:r>
          </w:p>
        </w:tc>
      </w:tr>
    </w:tbl>
    <w:p w:rsidR="00F017B1" w:rsidRPr="00F017B1" w:rsidRDefault="001A59F9" w:rsidP="00E75ED1">
      <w:pPr>
        <w:spacing w:before="29" w:line="288" w:lineRule="auto"/>
        <w:jc w:val="left"/>
        <w:rPr>
          <w:kern w:val="0"/>
          <w:sz w:val="24"/>
        </w:rPr>
      </w:pPr>
      <w:r w:rsidRPr="00FF7B7E">
        <w:rPr>
          <w:kern w:val="0"/>
          <w:sz w:val="24"/>
        </w:rPr>
        <w:t>注：交银施罗德荣安保本混合型证券投资基金从</w:t>
      </w:r>
      <w:r w:rsidRPr="00FF7B7E">
        <w:rPr>
          <w:kern w:val="0"/>
          <w:sz w:val="24"/>
        </w:rPr>
        <w:t>2015</w:t>
      </w:r>
      <w:r w:rsidRPr="00FF7B7E">
        <w:rPr>
          <w:kern w:val="0"/>
          <w:sz w:val="24"/>
        </w:rPr>
        <w:t>年</w:t>
      </w:r>
      <w:r w:rsidRPr="00FF7B7E">
        <w:rPr>
          <w:kern w:val="0"/>
          <w:sz w:val="24"/>
        </w:rPr>
        <w:t>6</w:t>
      </w:r>
      <w:r w:rsidRPr="00FF7B7E">
        <w:rPr>
          <w:kern w:val="0"/>
          <w:sz w:val="24"/>
        </w:rPr>
        <w:t>月</w:t>
      </w:r>
      <w:r w:rsidRPr="00FF7B7E">
        <w:rPr>
          <w:kern w:val="0"/>
          <w:sz w:val="24"/>
        </w:rPr>
        <w:t>27</w:t>
      </w:r>
      <w:r w:rsidRPr="00FF7B7E">
        <w:rPr>
          <w:kern w:val="0"/>
          <w:sz w:val="24"/>
        </w:rPr>
        <w:t>日起正式转型为交银施罗德策略回报灵活配置混合型证券投资基金，本表列示的基金合同生效日及本报告列示的转型生效日均指</w:t>
      </w:r>
      <w:r w:rsidRPr="00FF7B7E">
        <w:rPr>
          <w:kern w:val="0"/>
          <w:sz w:val="24"/>
        </w:rPr>
        <w:t>2015</w:t>
      </w:r>
      <w:r w:rsidRPr="00FF7B7E">
        <w:rPr>
          <w:kern w:val="0"/>
          <w:sz w:val="24"/>
        </w:rPr>
        <w:t>年</w:t>
      </w:r>
      <w:r w:rsidRPr="00FF7B7E">
        <w:rPr>
          <w:kern w:val="0"/>
          <w:sz w:val="24"/>
        </w:rPr>
        <w:t>6</w:t>
      </w:r>
      <w:r w:rsidRPr="00FF7B7E">
        <w:rPr>
          <w:kern w:val="0"/>
          <w:sz w:val="24"/>
        </w:rPr>
        <w:t>月</w:t>
      </w:r>
      <w:r w:rsidRPr="00FF7B7E">
        <w:rPr>
          <w:kern w:val="0"/>
          <w:sz w:val="24"/>
        </w:rPr>
        <w:t>27</w:t>
      </w:r>
      <w:r w:rsidRPr="00FF7B7E">
        <w:rPr>
          <w:kern w:val="0"/>
          <w:sz w:val="24"/>
        </w:rPr>
        <w:t>日。</w:t>
      </w:r>
    </w:p>
    <w:p w:rsidR="00FF7B7E" w:rsidRPr="00F017B1" w:rsidRDefault="00FF7B7E" w:rsidP="00F017B1">
      <w:pPr>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8" w:name="_Toc361324846"/>
      <w:r w:rsidRPr="00701155">
        <w:rPr>
          <w:rFonts w:ascii="Times New Roman" w:hAnsi="Times New Roman"/>
          <w:kern w:val="0"/>
          <w:szCs w:val="24"/>
        </w:rPr>
        <w:t xml:space="preserve">2.2 </w:t>
      </w:r>
      <w:r w:rsidRPr="00701155">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5998"/>
      </w:tblGrid>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投资目标</w:t>
            </w:r>
          </w:p>
        </w:tc>
        <w:tc>
          <w:tcPr>
            <w:tcW w:w="5998" w:type="dxa"/>
            <w:vAlign w:val="center"/>
          </w:tcPr>
          <w:p w:rsidR="001A59F9" w:rsidRPr="00A57672" w:rsidRDefault="001A59F9" w:rsidP="00A57672">
            <w:pPr>
              <w:spacing w:before="29" w:line="288" w:lineRule="auto"/>
              <w:rPr>
                <w:sz w:val="24"/>
              </w:rPr>
            </w:pPr>
            <w:r w:rsidRPr="00A57672">
              <w:rPr>
                <w:sz w:val="24"/>
              </w:rPr>
              <w:t>本基金根据对宏观经济周期和市场环境的分析研究，自上而下配置资产，并通过对类属资产灵活运用多种投资策略，力争实现基金资产的长期稳定增值。</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投资策略</w:t>
            </w:r>
          </w:p>
        </w:tc>
        <w:tc>
          <w:tcPr>
            <w:tcW w:w="5998" w:type="dxa"/>
            <w:vAlign w:val="center"/>
          </w:tcPr>
          <w:p w:rsidR="001A59F9" w:rsidRPr="00A57672" w:rsidRDefault="001A59F9" w:rsidP="00A57672">
            <w:pPr>
              <w:spacing w:before="29" w:line="288" w:lineRule="auto"/>
              <w:rPr>
                <w:sz w:val="24"/>
              </w:rPr>
            </w:pPr>
            <w:r w:rsidRPr="00A57672">
              <w:rPr>
                <w:sz w:val="24"/>
              </w:rPr>
              <w:t>本基金将通过</w:t>
            </w:r>
            <w:r w:rsidRPr="00A57672">
              <w:rPr>
                <w:sz w:val="24"/>
              </w:rPr>
              <w:t>“</w:t>
            </w:r>
            <w:r w:rsidRPr="00A57672">
              <w:rPr>
                <w:sz w:val="24"/>
              </w:rPr>
              <w:t>自上而下</w:t>
            </w:r>
            <w:r w:rsidRPr="00A57672">
              <w:rPr>
                <w:sz w:val="24"/>
              </w:rPr>
              <w:t>”</w:t>
            </w:r>
            <w:r w:rsidRPr="00A57672">
              <w:rPr>
                <w:sz w:val="24"/>
              </w:rPr>
              <w:t>的定性分析和定量分析相结合以实现大类资产的灵活配置。本基金首先利用经济周期理论，对宏观经济的经济周期进行预测，在此基础上形成对不同资产市场表现的预测和判断，确定基金资产在各类别资产间的分配比例，并随着各类证券风险收益特征的相对变化，动态调整组合中各类资产的比例，以规避或分散市场风险，提高基金收益率。</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业绩比较基准</w:t>
            </w:r>
          </w:p>
        </w:tc>
        <w:tc>
          <w:tcPr>
            <w:tcW w:w="5998" w:type="dxa"/>
            <w:vAlign w:val="center"/>
          </w:tcPr>
          <w:p w:rsidR="001A59F9" w:rsidRPr="00A57672" w:rsidRDefault="001A59F9" w:rsidP="00A57672">
            <w:pPr>
              <w:spacing w:before="29" w:line="288" w:lineRule="auto"/>
              <w:rPr>
                <w:sz w:val="24"/>
              </w:rPr>
            </w:pPr>
            <w:r w:rsidRPr="00A57672">
              <w:rPr>
                <w:sz w:val="24"/>
              </w:rPr>
              <w:t>60%×</w:t>
            </w:r>
            <w:r w:rsidRPr="00A57672">
              <w:rPr>
                <w:sz w:val="24"/>
              </w:rPr>
              <w:t>沪深</w:t>
            </w:r>
            <w:r w:rsidRPr="00A57672">
              <w:rPr>
                <w:sz w:val="24"/>
              </w:rPr>
              <w:t>300</w:t>
            </w:r>
            <w:r w:rsidRPr="00A57672">
              <w:rPr>
                <w:sz w:val="24"/>
              </w:rPr>
              <w:t>指数收益率</w:t>
            </w:r>
            <w:r w:rsidRPr="00A57672">
              <w:rPr>
                <w:sz w:val="24"/>
              </w:rPr>
              <w:t>+40%×</w:t>
            </w:r>
            <w:r w:rsidRPr="00A57672">
              <w:rPr>
                <w:sz w:val="24"/>
              </w:rPr>
              <w:t>中证综合债券指数收益率</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风险收益特征</w:t>
            </w:r>
          </w:p>
        </w:tc>
        <w:tc>
          <w:tcPr>
            <w:tcW w:w="5998" w:type="dxa"/>
            <w:vAlign w:val="center"/>
          </w:tcPr>
          <w:p w:rsidR="001A59F9" w:rsidRPr="00A57672" w:rsidRDefault="001A59F9" w:rsidP="00A57672">
            <w:pPr>
              <w:spacing w:before="29" w:line="288" w:lineRule="auto"/>
              <w:rPr>
                <w:sz w:val="24"/>
              </w:rPr>
            </w:pPr>
            <w:r w:rsidRPr="00A57672">
              <w:rPr>
                <w:sz w:val="24"/>
              </w:rPr>
              <w:t>本基金为混合型证券投资基金，其预期收益和风险高于货币市场基金、债券型基金，而低于股票型基金，属于证券投资基金中的中高风险品种。</w:t>
            </w:r>
          </w:p>
        </w:tc>
      </w:tr>
    </w:tbl>
    <w:p w:rsidR="000F6F95" w:rsidRPr="001A20CE" w:rsidRDefault="000F6F95" w:rsidP="001A20CE">
      <w:pPr>
        <w:tabs>
          <w:tab w:val="left" w:pos="426"/>
        </w:tabs>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9" w:name="_Toc225498247"/>
      <w:bookmarkStart w:id="10" w:name="_Toc361324847"/>
      <w:r w:rsidRPr="00701155">
        <w:rPr>
          <w:rFonts w:ascii="Times New Roman" w:hAnsi="Times New Roman"/>
          <w:kern w:val="0"/>
          <w:szCs w:val="24"/>
        </w:rPr>
        <w:t xml:space="preserve">2.3 </w:t>
      </w:r>
      <w:r w:rsidRPr="00701155">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C51C77" w:rsidTr="00961313">
        <w:tc>
          <w:tcPr>
            <w:tcW w:w="2552" w:type="dxa"/>
            <w:gridSpan w:val="2"/>
            <w:vAlign w:val="center"/>
          </w:tcPr>
          <w:p w:rsidR="001A59F9" w:rsidRPr="00475872" w:rsidRDefault="001A59F9" w:rsidP="00475872">
            <w:pPr>
              <w:spacing w:before="29" w:line="288" w:lineRule="auto"/>
              <w:jc w:val="center"/>
              <w:rPr>
                <w:sz w:val="24"/>
              </w:rPr>
            </w:pPr>
            <w:r w:rsidRPr="00475872">
              <w:rPr>
                <w:rFonts w:hint="eastAsia"/>
                <w:sz w:val="24"/>
              </w:rPr>
              <w:t>项目</w:t>
            </w:r>
          </w:p>
        </w:tc>
        <w:tc>
          <w:tcPr>
            <w:tcW w:w="3118" w:type="dxa"/>
            <w:vAlign w:val="center"/>
          </w:tcPr>
          <w:p w:rsidR="001A59F9" w:rsidRPr="00475872" w:rsidRDefault="001A59F9" w:rsidP="00475872">
            <w:pPr>
              <w:spacing w:line="288" w:lineRule="auto"/>
              <w:jc w:val="center"/>
              <w:rPr>
                <w:sz w:val="24"/>
              </w:rPr>
            </w:pPr>
            <w:r w:rsidRPr="00475872">
              <w:rPr>
                <w:rFonts w:hint="eastAsia"/>
                <w:sz w:val="24"/>
              </w:rPr>
              <w:t>基金管理人</w:t>
            </w:r>
          </w:p>
        </w:tc>
        <w:tc>
          <w:tcPr>
            <w:tcW w:w="3328" w:type="dxa"/>
            <w:vAlign w:val="center"/>
          </w:tcPr>
          <w:p w:rsidR="001A59F9" w:rsidRPr="00475872" w:rsidRDefault="001A59F9" w:rsidP="00475872">
            <w:pPr>
              <w:spacing w:line="288" w:lineRule="auto"/>
              <w:jc w:val="center"/>
              <w:rPr>
                <w:sz w:val="24"/>
              </w:rPr>
            </w:pPr>
            <w:r w:rsidRPr="00475872">
              <w:rPr>
                <w:rFonts w:hint="eastAsia"/>
                <w:sz w:val="24"/>
              </w:rPr>
              <w:t>基金托管人</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名称</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交银施罗德基金管理有限公司</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中信银行股份有限公司</w:t>
            </w:r>
          </w:p>
        </w:tc>
      </w:tr>
      <w:tr w:rsidR="001A59F9" w:rsidRPr="00C51C77" w:rsidTr="00961313">
        <w:tc>
          <w:tcPr>
            <w:tcW w:w="1276" w:type="dxa"/>
            <w:vMerge w:val="restart"/>
            <w:vAlign w:val="center"/>
          </w:tcPr>
          <w:p w:rsidR="001A59F9" w:rsidRPr="00475872" w:rsidRDefault="001A59F9" w:rsidP="00475872">
            <w:pPr>
              <w:spacing w:before="29" w:line="288" w:lineRule="auto"/>
              <w:rPr>
                <w:sz w:val="24"/>
              </w:rPr>
            </w:pPr>
            <w:r w:rsidRPr="00475872">
              <w:rPr>
                <w:rFonts w:hint="eastAsia"/>
                <w:sz w:val="24"/>
              </w:rPr>
              <w:t>信息披露负责人</w:t>
            </w:r>
          </w:p>
        </w:tc>
        <w:tc>
          <w:tcPr>
            <w:tcW w:w="1276" w:type="dxa"/>
            <w:vAlign w:val="center"/>
          </w:tcPr>
          <w:p w:rsidR="001A59F9" w:rsidRPr="00475872" w:rsidRDefault="001A59F9" w:rsidP="00475872">
            <w:pPr>
              <w:spacing w:line="288" w:lineRule="auto"/>
              <w:jc w:val="center"/>
              <w:rPr>
                <w:sz w:val="24"/>
              </w:rPr>
            </w:pPr>
            <w:r w:rsidRPr="00475872">
              <w:rPr>
                <w:rFonts w:hint="eastAsia"/>
                <w:sz w:val="24"/>
              </w:rPr>
              <w:t>姓名</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王晚婷</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李修滨</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联系电话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4006800000</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电子邮箱</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xxpl@jysld.com,disclosure@jysld.com</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lixiubin@citicbank.com</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客户服务电话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400-700-5000</w:t>
            </w:r>
            <w:r w:rsidRPr="00A57672">
              <w:rPr>
                <w:color w:val="000000"/>
                <w:kern w:val="0"/>
                <w:sz w:val="24"/>
              </w:rPr>
              <w:t>，</w:t>
            </w:r>
            <w:r w:rsidRPr="00A57672">
              <w:rPr>
                <w:color w:val="000000"/>
                <w:kern w:val="0"/>
                <w:sz w:val="24"/>
              </w:rPr>
              <w:t>021-61055000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95558</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传真</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61055054</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010-85230024</w:t>
            </w:r>
          </w:p>
        </w:tc>
      </w:tr>
    </w:tbl>
    <w:p w:rsidR="001A59F9" w:rsidRPr="00C51C77" w:rsidRDefault="001A59F9" w:rsidP="00026C9C">
      <w:pPr>
        <w:tabs>
          <w:tab w:val="left" w:pos="1740"/>
        </w:tabs>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1" w:name="_Toc225498248"/>
      <w:bookmarkStart w:id="12" w:name="_Toc361324848"/>
      <w:r w:rsidRPr="00701155">
        <w:rPr>
          <w:rFonts w:ascii="Times New Roman" w:hAnsi="Times New Roman"/>
          <w:kern w:val="0"/>
          <w:szCs w:val="24"/>
        </w:rPr>
        <w:t xml:space="preserve">2.4 </w:t>
      </w:r>
      <w:r w:rsidRPr="00701155">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C51C77" w:rsidTr="00E75ED1">
        <w:tc>
          <w:tcPr>
            <w:tcW w:w="3459" w:type="dxa"/>
            <w:vAlign w:val="center"/>
          </w:tcPr>
          <w:p w:rsidR="001A59F9" w:rsidRPr="009A3C12" w:rsidRDefault="00963D03" w:rsidP="009A3C12">
            <w:pPr>
              <w:autoSpaceDE w:val="0"/>
              <w:autoSpaceDN w:val="0"/>
              <w:adjustRightInd w:val="0"/>
              <w:spacing w:before="29" w:line="288" w:lineRule="auto"/>
              <w:ind w:left="15"/>
              <w:jc w:val="left"/>
              <w:rPr>
                <w:kern w:val="0"/>
                <w:sz w:val="24"/>
              </w:rPr>
            </w:pPr>
            <w:r w:rsidRPr="009A3C12">
              <w:rPr>
                <w:rFonts w:hint="eastAsia"/>
                <w:kern w:val="0"/>
                <w:sz w:val="24"/>
              </w:rPr>
              <w:t>登载基金年度报告</w:t>
            </w:r>
            <w:r w:rsidR="00AB0828">
              <w:rPr>
                <w:rFonts w:hint="eastAsia"/>
                <w:color w:val="000000"/>
                <w:sz w:val="24"/>
              </w:rPr>
              <w:t>正文</w:t>
            </w:r>
            <w:r w:rsidR="001A59F9" w:rsidRPr="009A3C12">
              <w:rPr>
                <w:rFonts w:hint="eastAsia"/>
                <w:kern w:val="0"/>
                <w:sz w:val="24"/>
              </w:rPr>
              <w:t>的管理人互联网网址</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www.fund001.com</w:t>
            </w:r>
            <w:r w:rsidRPr="00A57672">
              <w:rPr>
                <w:color w:val="000000"/>
                <w:sz w:val="24"/>
              </w:rPr>
              <w:t>，</w:t>
            </w:r>
            <w:r w:rsidRPr="00A57672">
              <w:rPr>
                <w:color w:val="000000"/>
                <w:sz w:val="24"/>
              </w:rPr>
              <w:t>www.bocomschroder.com</w:t>
            </w:r>
          </w:p>
        </w:tc>
      </w:tr>
      <w:tr w:rsidR="001A59F9" w:rsidRPr="00C51C77" w:rsidTr="00E75ED1">
        <w:tc>
          <w:tcPr>
            <w:tcW w:w="3459" w:type="dxa"/>
            <w:vAlign w:val="center"/>
          </w:tcPr>
          <w:p w:rsidR="001A59F9" w:rsidRPr="009A3C12" w:rsidRDefault="001A59F9" w:rsidP="009A3C12">
            <w:pPr>
              <w:autoSpaceDE w:val="0"/>
              <w:autoSpaceDN w:val="0"/>
              <w:adjustRightInd w:val="0"/>
              <w:spacing w:before="29" w:line="288" w:lineRule="auto"/>
              <w:ind w:left="15"/>
              <w:jc w:val="left"/>
              <w:rPr>
                <w:kern w:val="0"/>
                <w:sz w:val="24"/>
              </w:rPr>
            </w:pPr>
            <w:r w:rsidRPr="009A3C12">
              <w:rPr>
                <w:rFonts w:hint="eastAsia"/>
                <w:kern w:val="0"/>
                <w:sz w:val="24"/>
              </w:rPr>
              <w:t>基金年度报告备置地点</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基金管理人的办公场所</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21360C">
        <w:rPr>
          <w:rFonts w:hint="eastAsia"/>
          <w:b/>
          <w:bCs/>
          <w:szCs w:val="24"/>
          <w:lang w:val="en-US"/>
        </w:rPr>
        <w:t>§</w:t>
      </w:r>
      <w:r w:rsidRPr="0021360C">
        <w:rPr>
          <w:b/>
          <w:bCs/>
          <w:szCs w:val="24"/>
          <w:lang w:val="en-US"/>
        </w:rPr>
        <w:t xml:space="preserve">3 </w:t>
      </w:r>
      <w:r w:rsidR="009153A3" w:rsidRPr="0021360C">
        <w:rPr>
          <w:rFonts w:hint="eastAsia"/>
          <w:b/>
          <w:bCs/>
          <w:szCs w:val="24"/>
          <w:lang w:val="en-US"/>
        </w:rPr>
        <w:t xml:space="preserve"> </w:t>
      </w:r>
      <w:r w:rsidRPr="0021360C">
        <w:rPr>
          <w:rFonts w:hint="eastAsia"/>
          <w:b/>
          <w:bCs/>
          <w:szCs w:val="24"/>
          <w:lang w:val="en-US"/>
        </w:rPr>
        <w:t>主要财务指标、基金净值表现</w:t>
      </w:r>
      <w:bookmarkEnd w:id="13"/>
      <w:r w:rsidRPr="0021360C">
        <w:rPr>
          <w:rFonts w:hint="eastAsia"/>
          <w:b/>
          <w:bCs/>
          <w:szCs w:val="24"/>
          <w:lang w:val="en-US"/>
        </w:rPr>
        <w:t>及利润分配情况</w:t>
      </w:r>
      <w:bookmarkEnd w:id="1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17" w:name="_Toc286996129"/>
      <w:bookmarkStart w:id="18" w:name="_Toc361324851"/>
      <w:r w:rsidRPr="00701155">
        <w:rPr>
          <w:rFonts w:ascii="Times New Roman" w:hAnsi="Times New Roman"/>
          <w:kern w:val="0"/>
          <w:szCs w:val="24"/>
        </w:rPr>
        <w:t xml:space="preserve">3.1 </w:t>
      </w:r>
      <w:r w:rsidRPr="00701155">
        <w:rPr>
          <w:rFonts w:ascii="Times New Roman" w:hAnsi="Times New Roman" w:hint="eastAsia"/>
          <w:kern w:val="0"/>
          <w:szCs w:val="24"/>
        </w:rPr>
        <w:t>主要会计数据和财务指标</w:t>
      </w:r>
      <w:bookmarkEnd w:id="17"/>
      <w:bookmarkEnd w:id="18"/>
    </w:p>
    <w:p w:rsidR="001A59F9" w:rsidRPr="00A6320B" w:rsidRDefault="001A59F9" w:rsidP="00A6320B">
      <w:pPr>
        <w:autoSpaceDE w:val="0"/>
        <w:autoSpaceDN w:val="0"/>
        <w:adjustRightInd w:val="0"/>
        <w:spacing w:before="29" w:line="288" w:lineRule="auto"/>
        <w:ind w:left="15"/>
        <w:jc w:val="right"/>
        <w:rPr>
          <w:color w:val="000000"/>
          <w:kern w:val="0"/>
          <w:sz w:val="24"/>
        </w:rPr>
      </w:pPr>
      <w:r w:rsidRPr="00A6320B">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286"/>
        <w:gridCol w:w="2268"/>
        <w:gridCol w:w="2194"/>
      </w:tblGrid>
      <w:tr w:rsidR="00501A91" w:rsidRPr="00931B45" w:rsidTr="00A6320B">
        <w:trPr>
          <w:trHeight w:val="487"/>
        </w:trPr>
        <w:tc>
          <w:tcPr>
            <w:tcW w:w="2250" w:type="dxa"/>
            <w:vAlign w:val="center"/>
          </w:tcPr>
          <w:bookmarkEnd w:id="15"/>
          <w:bookmarkEnd w:id="16"/>
          <w:p w:rsidR="00501A91" w:rsidRPr="00931B45" w:rsidRDefault="00501A91" w:rsidP="00D415F5">
            <w:pPr>
              <w:spacing w:before="29" w:line="288" w:lineRule="auto"/>
              <w:rPr>
                <w:b/>
                <w:szCs w:val="21"/>
              </w:rPr>
            </w:pPr>
            <w:r w:rsidRPr="00931B45">
              <w:rPr>
                <w:b/>
                <w:szCs w:val="21"/>
              </w:rPr>
              <w:t xml:space="preserve">3.1.1 </w:t>
            </w:r>
            <w:r w:rsidRPr="00931B45">
              <w:rPr>
                <w:rFonts w:hint="eastAsia"/>
                <w:b/>
                <w:szCs w:val="21"/>
              </w:rPr>
              <w:t>期间数据和指标</w:t>
            </w:r>
          </w:p>
        </w:tc>
        <w:tc>
          <w:tcPr>
            <w:tcW w:w="2286" w:type="dxa"/>
            <w:vAlign w:val="center"/>
          </w:tcPr>
          <w:p w:rsidR="00501A91" w:rsidRPr="00931B45" w:rsidRDefault="00501A91" w:rsidP="00D415F5">
            <w:pPr>
              <w:spacing w:before="29" w:line="288" w:lineRule="auto"/>
              <w:jc w:val="center"/>
              <w:rPr>
                <w:b/>
                <w:szCs w:val="21"/>
              </w:rPr>
            </w:pPr>
            <w:r w:rsidRPr="00931B45">
              <w:rPr>
                <w:b/>
                <w:szCs w:val="21"/>
              </w:rPr>
              <w:t>2017</w:t>
            </w:r>
            <w:r w:rsidRPr="00931B45">
              <w:rPr>
                <w:b/>
                <w:szCs w:val="21"/>
              </w:rPr>
              <w:t>年</w:t>
            </w:r>
          </w:p>
        </w:tc>
        <w:tc>
          <w:tcPr>
            <w:tcW w:w="2268" w:type="dxa"/>
            <w:vAlign w:val="center"/>
          </w:tcPr>
          <w:p w:rsidR="00501A91" w:rsidRPr="00931B45" w:rsidRDefault="00501A91" w:rsidP="00D415F5">
            <w:pPr>
              <w:spacing w:before="29" w:line="288" w:lineRule="auto"/>
              <w:jc w:val="center"/>
              <w:rPr>
                <w:b/>
                <w:szCs w:val="21"/>
              </w:rPr>
            </w:pPr>
            <w:r w:rsidRPr="00931B45">
              <w:rPr>
                <w:b/>
                <w:szCs w:val="21"/>
              </w:rPr>
              <w:t>2016</w:t>
            </w:r>
            <w:r w:rsidRPr="00931B45">
              <w:rPr>
                <w:b/>
                <w:szCs w:val="21"/>
              </w:rPr>
              <w:t>年</w:t>
            </w:r>
          </w:p>
        </w:tc>
        <w:tc>
          <w:tcPr>
            <w:tcW w:w="2194" w:type="dxa"/>
            <w:vAlign w:val="center"/>
          </w:tcPr>
          <w:p w:rsidR="00501A91" w:rsidRPr="00931B45" w:rsidRDefault="00501A91" w:rsidP="00D415F5">
            <w:pPr>
              <w:spacing w:before="29" w:line="288" w:lineRule="auto"/>
              <w:jc w:val="center"/>
              <w:rPr>
                <w:b/>
                <w:szCs w:val="21"/>
              </w:rPr>
            </w:pPr>
            <w:r w:rsidRPr="00931B45">
              <w:rPr>
                <w:b/>
                <w:szCs w:val="21"/>
              </w:rPr>
              <w:t>2015</w:t>
            </w:r>
            <w:r w:rsidRPr="00931B45">
              <w:rPr>
                <w:b/>
                <w:szCs w:val="21"/>
              </w:rPr>
              <w:t>年</w:t>
            </w:r>
            <w:r w:rsidRPr="00931B45">
              <w:rPr>
                <w:b/>
                <w:szCs w:val="21"/>
              </w:rPr>
              <w:t>6</w:t>
            </w:r>
            <w:r w:rsidRPr="00931B45">
              <w:rPr>
                <w:b/>
                <w:szCs w:val="21"/>
              </w:rPr>
              <w:t>月</w:t>
            </w:r>
            <w:r w:rsidRPr="00931B45">
              <w:rPr>
                <w:b/>
                <w:szCs w:val="21"/>
              </w:rPr>
              <w:t>27</w:t>
            </w:r>
            <w:r w:rsidRPr="00931B45">
              <w:rPr>
                <w:b/>
                <w:szCs w:val="21"/>
              </w:rPr>
              <w:t>日（基金合同生效日）至</w:t>
            </w:r>
            <w:r w:rsidRPr="00931B45">
              <w:rPr>
                <w:b/>
                <w:szCs w:val="21"/>
              </w:rPr>
              <w:t>2015</w:t>
            </w:r>
            <w:r w:rsidRPr="00931B45">
              <w:rPr>
                <w:b/>
                <w:szCs w:val="21"/>
              </w:rPr>
              <w:t>年</w:t>
            </w:r>
            <w:r w:rsidRPr="00931B45">
              <w:rPr>
                <w:b/>
                <w:szCs w:val="21"/>
              </w:rPr>
              <w:t>12</w:t>
            </w:r>
            <w:r w:rsidRPr="00931B45">
              <w:rPr>
                <w:b/>
                <w:szCs w:val="21"/>
              </w:rPr>
              <w:t>月</w:t>
            </w:r>
            <w:r w:rsidRPr="00931B45">
              <w:rPr>
                <w:b/>
                <w:szCs w:val="21"/>
              </w:rPr>
              <w:t>31</w:t>
            </w:r>
            <w:r w:rsidRPr="00931B45">
              <w:rPr>
                <w:b/>
                <w:szCs w:val="21"/>
              </w:rPr>
              <w:t>日</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本期已实现收益</w:t>
            </w:r>
          </w:p>
        </w:tc>
        <w:tc>
          <w:tcPr>
            <w:tcW w:w="2286" w:type="dxa"/>
            <w:vAlign w:val="center"/>
          </w:tcPr>
          <w:p w:rsidR="00501A91" w:rsidRPr="00931B45" w:rsidRDefault="00501A91" w:rsidP="00D415F5">
            <w:pPr>
              <w:spacing w:before="29" w:line="288" w:lineRule="auto"/>
              <w:jc w:val="right"/>
              <w:rPr>
                <w:szCs w:val="21"/>
              </w:rPr>
            </w:pPr>
            <w:r w:rsidRPr="00931B45">
              <w:rPr>
                <w:szCs w:val="21"/>
              </w:rPr>
              <w:t>170,207,717.43</w:t>
            </w:r>
          </w:p>
        </w:tc>
        <w:tc>
          <w:tcPr>
            <w:tcW w:w="2268" w:type="dxa"/>
            <w:vAlign w:val="center"/>
          </w:tcPr>
          <w:p w:rsidR="00501A91" w:rsidRPr="00931B45" w:rsidRDefault="00501A91" w:rsidP="00D415F5">
            <w:pPr>
              <w:spacing w:before="29" w:line="288" w:lineRule="auto"/>
              <w:jc w:val="right"/>
              <w:rPr>
                <w:szCs w:val="21"/>
              </w:rPr>
            </w:pPr>
            <w:r w:rsidRPr="00931B45">
              <w:rPr>
                <w:szCs w:val="21"/>
              </w:rPr>
              <w:t>18,735,232.86</w:t>
            </w:r>
          </w:p>
        </w:tc>
        <w:tc>
          <w:tcPr>
            <w:tcW w:w="2194" w:type="dxa"/>
            <w:vAlign w:val="center"/>
          </w:tcPr>
          <w:p w:rsidR="00501A91" w:rsidRPr="00931B45" w:rsidRDefault="00501A91" w:rsidP="00D415F5">
            <w:pPr>
              <w:spacing w:before="29" w:line="288" w:lineRule="auto"/>
              <w:jc w:val="right"/>
              <w:rPr>
                <w:szCs w:val="21"/>
              </w:rPr>
            </w:pPr>
            <w:r w:rsidRPr="00931B45">
              <w:rPr>
                <w:szCs w:val="21"/>
              </w:rPr>
              <w:t>-57,744,758.37</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244,100,590.43</w:t>
            </w:r>
          </w:p>
        </w:tc>
        <w:tc>
          <w:tcPr>
            <w:tcW w:w="2268" w:type="dxa"/>
            <w:vAlign w:val="center"/>
          </w:tcPr>
          <w:p w:rsidR="00501A91" w:rsidRPr="00931B45" w:rsidRDefault="00501A91" w:rsidP="00D415F5">
            <w:pPr>
              <w:spacing w:before="29" w:line="288" w:lineRule="auto"/>
              <w:jc w:val="right"/>
              <w:rPr>
                <w:szCs w:val="21"/>
              </w:rPr>
            </w:pPr>
            <w:r w:rsidRPr="00931B45">
              <w:rPr>
                <w:szCs w:val="21"/>
              </w:rPr>
              <w:t>3,220,189.62</w:t>
            </w:r>
          </w:p>
        </w:tc>
        <w:tc>
          <w:tcPr>
            <w:tcW w:w="2194" w:type="dxa"/>
            <w:vAlign w:val="center"/>
          </w:tcPr>
          <w:p w:rsidR="00501A91" w:rsidRPr="00931B45" w:rsidRDefault="00501A91" w:rsidP="00D415F5">
            <w:pPr>
              <w:spacing w:before="29" w:line="288" w:lineRule="auto"/>
              <w:jc w:val="right"/>
              <w:rPr>
                <w:szCs w:val="21"/>
              </w:rPr>
            </w:pPr>
            <w:r w:rsidRPr="00931B45">
              <w:rPr>
                <w:szCs w:val="21"/>
              </w:rPr>
              <w:t>-45,388,578.53</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加权平均基金份额本期利润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0.3837</w:t>
            </w:r>
          </w:p>
        </w:tc>
        <w:tc>
          <w:tcPr>
            <w:tcW w:w="2268" w:type="dxa"/>
            <w:vAlign w:val="center"/>
          </w:tcPr>
          <w:p w:rsidR="00501A91" w:rsidRPr="00931B45" w:rsidRDefault="00501A91" w:rsidP="00D415F5">
            <w:pPr>
              <w:spacing w:before="29" w:line="288" w:lineRule="auto"/>
              <w:jc w:val="right"/>
              <w:rPr>
                <w:szCs w:val="21"/>
              </w:rPr>
            </w:pPr>
            <w:r w:rsidRPr="00931B45">
              <w:rPr>
                <w:szCs w:val="21"/>
              </w:rPr>
              <w:t>0.0167</w:t>
            </w:r>
          </w:p>
        </w:tc>
        <w:tc>
          <w:tcPr>
            <w:tcW w:w="2194" w:type="dxa"/>
            <w:vAlign w:val="center"/>
          </w:tcPr>
          <w:p w:rsidR="00501A91" w:rsidRPr="00931B45" w:rsidRDefault="00501A91" w:rsidP="00D415F5">
            <w:pPr>
              <w:spacing w:before="29" w:line="288" w:lineRule="auto"/>
              <w:jc w:val="right"/>
              <w:rPr>
                <w:szCs w:val="21"/>
              </w:rPr>
            </w:pPr>
            <w:r w:rsidRPr="00931B45">
              <w:rPr>
                <w:szCs w:val="21"/>
              </w:rPr>
              <w:t>-0.2206</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本期基金份额净值增长率</w:t>
            </w:r>
          </w:p>
        </w:tc>
        <w:tc>
          <w:tcPr>
            <w:tcW w:w="2286" w:type="dxa"/>
            <w:vAlign w:val="center"/>
          </w:tcPr>
          <w:p w:rsidR="00501A91" w:rsidRPr="00931B45" w:rsidRDefault="00501A91" w:rsidP="00D415F5">
            <w:pPr>
              <w:spacing w:before="29" w:line="288" w:lineRule="auto"/>
              <w:jc w:val="right"/>
              <w:rPr>
                <w:szCs w:val="21"/>
              </w:rPr>
            </w:pPr>
            <w:r w:rsidRPr="00931B45">
              <w:rPr>
                <w:szCs w:val="21"/>
              </w:rPr>
              <w:t>39.50%</w:t>
            </w:r>
          </w:p>
        </w:tc>
        <w:tc>
          <w:tcPr>
            <w:tcW w:w="2268" w:type="dxa"/>
            <w:vAlign w:val="center"/>
          </w:tcPr>
          <w:p w:rsidR="00501A91" w:rsidRPr="00931B45" w:rsidRDefault="00501A91" w:rsidP="00D415F5">
            <w:pPr>
              <w:spacing w:before="29" w:line="288" w:lineRule="auto"/>
              <w:jc w:val="right"/>
              <w:rPr>
                <w:szCs w:val="21"/>
              </w:rPr>
            </w:pPr>
            <w:r w:rsidRPr="00931B45">
              <w:rPr>
                <w:szCs w:val="21"/>
              </w:rPr>
              <w:t>4.00%</w:t>
            </w:r>
          </w:p>
        </w:tc>
        <w:tc>
          <w:tcPr>
            <w:tcW w:w="2194" w:type="dxa"/>
            <w:vAlign w:val="center"/>
          </w:tcPr>
          <w:p w:rsidR="00501A91" w:rsidRPr="00931B45" w:rsidRDefault="00501A91" w:rsidP="00D415F5">
            <w:pPr>
              <w:spacing w:before="29" w:line="288" w:lineRule="auto"/>
              <w:jc w:val="right"/>
              <w:rPr>
                <w:szCs w:val="21"/>
              </w:rPr>
            </w:pPr>
            <w:r w:rsidRPr="00931B45">
              <w:rPr>
                <w:szCs w:val="21"/>
              </w:rPr>
              <w:t>-10.78%</w:t>
            </w:r>
          </w:p>
        </w:tc>
      </w:tr>
      <w:tr w:rsidR="00501A91" w:rsidRPr="00931B45" w:rsidTr="00A6320B">
        <w:tc>
          <w:tcPr>
            <w:tcW w:w="2250" w:type="dxa"/>
            <w:vAlign w:val="center"/>
          </w:tcPr>
          <w:p w:rsidR="00501A91" w:rsidRPr="00931B45" w:rsidRDefault="00501A91" w:rsidP="0050264A">
            <w:pPr>
              <w:spacing w:before="29" w:line="288" w:lineRule="auto"/>
              <w:rPr>
                <w:b/>
                <w:szCs w:val="21"/>
              </w:rPr>
            </w:pPr>
            <w:r w:rsidRPr="00931B45">
              <w:rPr>
                <w:b/>
                <w:szCs w:val="21"/>
              </w:rPr>
              <w:t xml:space="preserve">3.1.2 </w:t>
            </w:r>
            <w:r w:rsidRPr="00931B45">
              <w:rPr>
                <w:rFonts w:hint="eastAsia"/>
                <w:b/>
                <w:szCs w:val="21"/>
              </w:rPr>
              <w:t>期末数据和指标</w:t>
            </w:r>
          </w:p>
        </w:tc>
        <w:tc>
          <w:tcPr>
            <w:tcW w:w="2286" w:type="dxa"/>
            <w:vAlign w:val="center"/>
          </w:tcPr>
          <w:p w:rsidR="00501A91" w:rsidRPr="00931B45" w:rsidRDefault="00501A91" w:rsidP="0050264A">
            <w:pPr>
              <w:spacing w:before="29" w:line="288" w:lineRule="auto"/>
              <w:jc w:val="center"/>
              <w:rPr>
                <w:b/>
                <w:szCs w:val="21"/>
              </w:rPr>
            </w:pPr>
            <w:r w:rsidRPr="00931B45">
              <w:rPr>
                <w:b/>
                <w:szCs w:val="21"/>
              </w:rPr>
              <w:t>2017</w:t>
            </w:r>
            <w:r w:rsidRPr="00931B45">
              <w:rPr>
                <w:rFonts w:hint="eastAsia"/>
                <w:b/>
                <w:szCs w:val="21"/>
              </w:rPr>
              <w:t>年末</w:t>
            </w:r>
          </w:p>
        </w:tc>
        <w:tc>
          <w:tcPr>
            <w:tcW w:w="2268" w:type="dxa"/>
            <w:vAlign w:val="center"/>
          </w:tcPr>
          <w:p w:rsidR="00501A91" w:rsidRPr="00931B45" w:rsidRDefault="00501A91" w:rsidP="0050264A">
            <w:pPr>
              <w:spacing w:before="29" w:line="288" w:lineRule="auto"/>
              <w:jc w:val="center"/>
              <w:rPr>
                <w:b/>
                <w:szCs w:val="21"/>
              </w:rPr>
            </w:pPr>
            <w:r w:rsidRPr="00931B45">
              <w:rPr>
                <w:b/>
                <w:szCs w:val="21"/>
              </w:rPr>
              <w:t>2016</w:t>
            </w:r>
            <w:r w:rsidRPr="00931B45">
              <w:rPr>
                <w:rFonts w:hint="eastAsia"/>
                <w:b/>
                <w:szCs w:val="21"/>
              </w:rPr>
              <w:t>年末</w:t>
            </w:r>
          </w:p>
        </w:tc>
        <w:tc>
          <w:tcPr>
            <w:tcW w:w="2194" w:type="dxa"/>
            <w:vAlign w:val="center"/>
          </w:tcPr>
          <w:p w:rsidR="00501A91" w:rsidRPr="00931B45" w:rsidRDefault="00501A91" w:rsidP="0050264A">
            <w:pPr>
              <w:spacing w:before="29" w:line="288" w:lineRule="auto"/>
              <w:jc w:val="center"/>
              <w:rPr>
                <w:b/>
                <w:szCs w:val="21"/>
              </w:rPr>
            </w:pPr>
            <w:r w:rsidRPr="00931B45">
              <w:rPr>
                <w:b/>
                <w:szCs w:val="21"/>
              </w:rPr>
              <w:t>2015</w:t>
            </w:r>
            <w:r w:rsidRPr="00931B45">
              <w:rPr>
                <w:rFonts w:hint="eastAsia"/>
                <w:b/>
                <w:szCs w:val="21"/>
              </w:rPr>
              <w:t>年末</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期末可供分配基金份额利润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0.243</w:t>
            </w:r>
          </w:p>
        </w:tc>
        <w:tc>
          <w:tcPr>
            <w:tcW w:w="2268" w:type="dxa"/>
            <w:vAlign w:val="center"/>
          </w:tcPr>
          <w:p w:rsidR="00501A91" w:rsidRPr="00931B45" w:rsidRDefault="00501A91" w:rsidP="00D415F5">
            <w:pPr>
              <w:spacing w:before="29" w:line="288" w:lineRule="auto"/>
              <w:jc w:val="right"/>
              <w:rPr>
                <w:szCs w:val="21"/>
              </w:rPr>
            </w:pPr>
            <w:r w:rsidRPr="00931B45">
              <w:rPr>
                <w:szCs w:val="21"/>
              </w:rPr>
              <w:t>0.145</w:t>
            </w:r>
          </w:p>
        </w:tc>
        <w:tc>
          <w:tcPr>
            <w:tcW w:w="2194" w:type="dxa"/>
            <w:vAlign w:val="center"/>
          </w:tcPr>
          <w:p w:rsidR="00501A91" w:rsidRPr="00931B45" w:rsidRDefault="00501A91" w:rsidP="00D415F5">
            <w:pPr>
              <w:spacing w:before="29" w:line="288" w:lineRule="auto"/>
              <w:jc w:val="right"/>
              <w:rPr>
                <w:szCs w:val="21"/>
              </w:rPr>
            </w:pPr>
            <w:r w:rsidRPr="00931B45">
              <w:rPr>
                <w:szCs w:val="21"/>
              </w:rPr>
              <w:t>0.070</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期末基金资产净值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757,835,585.19</w:t>
            </w:r>
          </w:p>
        </w:tc>
        <w:tc>
          <w:tcPr>
            <w:tcW w:w="2268" w:type="dxa"/>
            <w:vAlign w:val="center"/>
          </w:tcPr>
          <w:p w:rsidR="00501A91" w:rsidRPr="00931B45" w:rsidRDefault="00501A91" w:rsidP="00D415F5">
            <w:pPr>
              <w:spacing w:before="29" w:line="288" w:lineRule="auto"/>
              <w:jc w:val="right"/>
              <w:rPr>
                <w:szCs w:val="21"/>
              </w:rPr>
            </w:pPr>
            <w:r w:rsidRPr="00931B45">
              <w:rPr>
                <w:szCs w:val="21"/>
              </w:rPr>
              <w:t>308,434,294.46</w:t>
            </w:r>
          </w:p>
        </w:tc>
        <w:tc>
          <w:tcPr>
            <w:tcW w:w="2194" w:type="dxa"/>
            <w:vAlign w:val="center"/>
          </w:tcPr>
          <w:p w:rsidR="00501A91" w:rsidRPr="00931B45" w:rsidRDefault="00501A91" w:rsidP="00D415F5">
            <w:pPr>
              <w:spacing w:before="29" w:line="288" w:lineRule="auto"/>
              <w:jc w:val="right"/>
              <w:rPr>
                <w:szCs w:val="21"/>
              </w:rPr>
            </w:pPr>
            <w:r w:rsidRPr="00931B45">
              <w:rPr>
                <w:szCs w:val="21"/>
              </w:rPr>
              <w:t>191,549,869.97</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期末基金份额净值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1.385</w:t>
            </w:r>
          </w:p>
        </w:tc>
        <w:tc>
          <w:tcPr>
            <w:tcW w:w="2268" w:type="dxa"/>
            <w:vAlign w:val="center"/>
          </w:tcPr>
          <w:p w:rsidR="00501A91" w:rsidRPr="00931B45" w:rsidRDefault="00501A91" w:rsidP="00D415F5">
            <w:pPr>
              <w:spacing w:before="29" w:line="288" w:lineRule="auto"/>
              <w:jc w:val="right"/>
              <w:rPr>
                <w:szCs w:val="21"/>
              </w:rPr>
            </w:pPr>
            <w:r w:rsidRPr="00931B45">
              <w:rPr>
                <w:szCs w:val="21"/>
              </w:rPr>
              <w:t>1.145</w:t>
            </w:r>
          </w:p>
        </w:tc>
        <w:tc>
          <w:tcPr>
            <w:tcW w:w="2194" w:type="dxa"/>
            <w:vAlign w:val="center"/>
          </w:tcPr>
          <w:p w:rsidR="00501A91" w:rsidRPr="00931B45" w:rsidRDefault="00501A91" w:rsidP="00D415F5">
            <w:pPr>
              <w:spacing w:before="29" w:line="288" w:lineRule="auto"/>
              <w:jc w:val="right"/>
              <w:rPr>
                <w:szCs w:val="21"/>
              </w:rPr>
            </w:pPr>
            <w:r w:rsidRPr="00931B45">
              <w:rPr>
                <w:szCs w:val="21"/>
              </w:rPr>
              <w:t>1.101</w:t>
            </w:r>
          </w:p>
        </w:tc>
      </w:tr>
    </w:tbl>
    <w:p w:rsidR="00C9121B" w:rsidRDefault="00053474">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rsidR="001A59F9" w:rsidRPr="0060235D" w:rsidRDefault="001A59F9" w:rsidP="0060235D">
      <w:pPr>
        <w:tabs>
          <w:tab w:val="left" w:pos="426"/>
        </w:tabs>
        <w:spacing w:before="29" w:line="288" w:lineRule="auto"/>
        <w:jc w:val="left"/>
        <w:rPr>
          <w:kern w:val="0"/>
          <w:sz w:val="24"/>
        </w:rPr>
      </w:pPr>
      <w:r w:rsidRPr="0060235D">
        <w:rPr>
          <w:kern w:val="0"/>
          <w:sz w:val="24"/>
        </w:rPr>
        <w:t xml:space="preserve">    2</w:t>
      </w:r>
      <w:r w:rsidRPr="0060235D">
        <w:rPr>
          <w:kern w:val="0"/>
          <w:sz w:val="24"/>
        </w:rPr>
        <w:t>、本期已实现收益指基金本期利息收入、投资收益、其他收入（不含公允价值变动收益）扣除相关费用后的余额，本期利润为本期已实现收益加上本期公允价值变动收益。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9" w:name="_Toc225498252"/>
      <w:bookmarkStart w:id="20" w:name="_Toc361324852"/>
      <w:r w:rsidRPr="00701155">
        <w:rPr>
          <w:rFonts w:ascii="Times New Roman" w:hAnsi="Times New Roman"/>
          <w:kern w:val="0"/>
          <w:szCs w:val="24"/>
        </w:rPr>
        <w:t xml:space="preserve">3.2 </w:t>
      </w:r>
      <w:r w:rsidRPr="00701155">
        <w:rPr>
          <w:rFonts w:ascii="Times New Roman" w:hAnsi="Times New Roman" w:hint="eastAsia"/>
          <w:kern w:val="0"/>
          <w:szCs w:val="24"/>
        </w:rPr>
        <w:t>基金净值表现</w:t>
      </w:r>
      <w:bookmarkEnd w:id="19"/>
      <w:bookmarkEnd w:id="2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3.2.1 </w:t>
      </w:r>
      <w:r w:rsidRPr="00701155">
        <w:rPr>
          <w:rFonts w:ascii="Times New Roman" w:hAnsi="Times New Roman" w:hint="eastAsia"/>
          <w:kern w:val="0"/>
          <w:szCs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C51C77" w:rsidTr="00FC45CB">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阶段</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份额净值增长率①</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份额净值增长率标准差②</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业绩比较基准收益率标准差④</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①－③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②－④</w:t>
            </w:r>
          </w:p>
        </w:tc>
      </w:tr>
      <w:tr w:rsidR="00C9121B">
        <w:tc>
          <w:tcPr>
            <w:tcW w:w="1286" w:type="dxa"/>
            <w:vAlign w:val="center"/>
          </w:tcPr>
          <w:p w:rsidR="00C9121B" w:rsidRDefault="00053474">
            <w:pPr>
              <w:jc w:val="left"/>
            </w:pPr>
            <w:r>
              <w:rPr>
                <w:color w:val="000000"/>
                <w:sz w:val="24"/>
              </w:rPr>
              <w:t>过去三个月</w:t>
            </w:r>
          </w:p>
        </w:tc>
        <w:tc>
          <w:tcPr>
            <w:tcW w:w="1286" w:type="dxa"/>
            <w:vAlign w:val="center"/>
          </w:tcPr>
          <w:p w:rsidR="00C9121B" w:rsidRDefault="00053474">
            <w:pPr>
              <w:jc w:val="center"/>
            </w:pPr>
            <w:r>
              <w:rPr>
                <w:color w:val="000000"/>
                <w:sz w:val="24"/>
              </w:rPr>
              <w:t>8.97%</w:t>
            </w:r>
          </w:p>
        </w:tc>
        <w:tc>
          <w:tcPr>
            <w:tcW w:w="1286" w:type="dxa"/>
            <w:vAlign w:val="center"/>
          </w:tcPr>
          <w:p w:rsidR="00C9121B" w:rsidRDefault="00053474">
            <w:pPr>
              <w:jc w:val="center"/>
            </w:pPr>
            <w:r>
              <w:rPr>
                <w:color w:val="000000"/>
                <w:sz w:val="24"/>
              </w:rPr>
              <w:t>0.95%</w:t>
            </w:r>
          </w:p>
        </w:tc>
        <w:tc>
          <w:tcPr>
            <w:tcW w:w="1285" w:type="dxa"/>
            <w:vAlign w:val="center"/>
          </w:tcPr>
          <w:p w:rsidR="00C9121B" w:rsidRDefault="00053474">
            <w:pPr>
              <w:jc w:val="center"/>
            </w:pPr>
            <w:r>
              <w:rPr>
                <w:color w:val="000000"/>
                <w:sz w:val="24"/>
              </w:rPr>
              <w:t>2.86%</w:t>
            </w:r>
          </w:p>
        </w:tc>
        <w:tc>
          <w:tcPr>
            <w:tcW w:w="1285" w:type="dxa"/>
            <w:vAlign w:val="center"/>
          </w:tcPr>
          <w:p w:rsidR="00C9121B" w:rsidRDefault="00053474">
            <w:pPr>
              <w:jc w:val="center"/>
            </w:pPr>
            <w:r>
              <w:rPr>
                <w:color w:val="000000"/>
                <w:sz w:val="24"/>
              </w:rPr>
              <w:t>0.49%</w:t>
            </w:r>
          </w:p>
        </w:tc>
        <w:tc>
          <w:tcPr>
            <w:tcW w:w="1285" w:type="dxa"/>
            <w:vAlign w:val="center"/>
          </w:tcPr>
          <w:p w:rsidR="00C9121B" w:rsidRDefault="00053474">
            <w:pPr>
              <w:jc w:val="center"/>
            </w:pPr>
            <w:r>
              <w:rPr>
                <w:color w:val="000000"/>
                <w:sz w:val="24"/>
              </w:rPr>
              <w:t>6.11%</w:t>
            </w:r>
          </w:p>
        </w:tc>
        <w:tc>
          <w:tcPr>
            <w:tcW w:w="1285" w:type="dxa"/>
            <w:vAlign w:val="center"/>
          </w:tcPr>
          <w:p w:rsidR="00C9121B" w:rsidRDefault="00053474">
            <w:pPr>
              <w:jc w:val="center"/>
            </w:pPr>
            <w:r>
              <w:rPr>
                <w:color w:val="000000"/>
                <w:sz w:val="24"/>
              </w:rPr>
              <w:t>0.46%</w:t>
            </w:r>
          </w:p>
        </w:tc>
      </w:tr>
      <w:tr w:rsidR="00C9121B">
        <w:tc>
          <w:tcPr>
            <w:tcW w:w="1286" w:type="dxa"/>
            <w:vAlign w:val="center"/>
          </w:tcPr>
          <w:p w:rsidR="00C9121B" w:rsidRDefault="00053474">
            <w:pPr>
              <w:jc w:val="left"/>
            </w:pPr>
            <w:r>
              <w:rPr>
                <w:color w:val="000000"/>
                <w:sz w:val="24"/>
              </w:rPr>
              <w:t>过去六个月</w:t>
            </w:r>
          </w:p>
        </w:tc>
        <w:tc>
          <w:tcPr>
            <w:tcW w:w="1286" w:type="dxa"/>
            <w:vAlign w:val="center"/>
          </w:tcPr>
          <w:p w:rsidR="00C9121B" w:rsidRDefault="00053474">
            <w:pPr>
              <w:jc w:val="center"/>
            </w:pPr>
            <w:r>
              <w:rPr>
                <w:color w:val="000000"/>
                <w:sz w:val="24"/>
              </w:rPr>
              <w:t>12.97%</w:t>
            </w:r>
          </w:p>
        </w:tc>
        <w:tc>
          <w:tcPr>
            <w:tcW w:w="1286" w:type="dxa"/>
            <w:vAlign w:val="center"/>
          </w:tcPr>
          <w:p w:rsidR="00C9121B" w:rsidRDefault="00053474">
            <w:pPr>
              <w:jc w:val="center"/>
            </w:pPr>
            <w:r>
              <w:rPr>
                <w:color w:val="000000"/>
                <w:sz w:val="24"/>
              </w:rPr>
              <w:t>0.88%</w:t>
            </w:r>
          </w:p>
        </w:tc>
        <w:tc>
          <w:tcPr>
            <w:tcW w:w="1285" w:type="dxa"/>
            <w:vAlign w:val="center"/>
          </w:tcPr>
          <w:p w:rsidR="00C9121B" w:rsidRDefault="00053474">
            <w:pPr>
              <w:jc w:val="center"/>
            </w:pPr>
            <w:r>
              <w:rPr>
                <w:color w:val="000000"/>
                <w:sz w:val="24"/>
              </w:rPr>
              <w:t>5.99%</w:t>
            </w:r>
          </w:p>
        </w:tc>
        <w:tc>
          <w:tcPr>
            <w:tcW w:w="1285" w:type="dxa"/>
            <w:vAlign w:val="center"/>
          </w:tcPr>
          <w:p w:rsidR="00C9121B" w:rsidRDefault="00053474">
            <w:pPr>
              <w:jc w:val="center"/>
            </w:pPr>
            <w:r>
              <w:rPr>
                <w:color w:val="000000"/>
                <w:sz w:val="24"/>
              </w:rPr>
              <w:t>0.42%</w:t>
            </w:r>
          </w:p>
        </w:tc>
        <w:tc>
          <w:tcPr>
            <w:tcW w:w="1285" w:type="dxa"/>
            <w:vAlign w:val="center"/>
          </w:tcPr>
          <w:p w:rsidR="00C9121B" w:rsidRDefault="00053474">
            <w:pPr>
              <w:jc w:val="center"/>
            </w:pPr>
            <w:r>
              <w:rPr>
                <w:color w:val="000000"/>
                <w:sz w:val="24"/>
              </w:rPr>
              <w:t>6.98%</w:t>
            </w:r>
          </w:p>
        </w:tc>
        <w:tc>
          <w:tcPr>
            <w:tcW w:w="1285" w:type="dxa"/>
            <w:vAlign w:val="center"/>
          </w:tcPr>
          <w:p w:rsidR="00C9121B" w:rsidRDefault="00053474">
            <w:pPr>
              <w:jc w:val="center"/>
            </w:pPr>
            <w:r>
              <w:rPr>
                <w:color w:val="000000"/>
                <w:sz w:val="24"/>
              </w:rPr>
              <w:t>0.46%</w:t>
            </w:r>
          </w:p>
        </w:tc>
      </w:tr>
      <w:tr w:rsidR="00C9121B">
        <w:tc>
          <w:tcPr>
            <w:tcW w:w="1286" w:type="dxa"/>
            <w:vAlign w:val="center"/>
          </w:tcPr>
          <w:p w:rsidR="00C9121B" w:rsidRDefault="00053474">
            <w:pPr>
              <w:jc w:val="left"/>
            </w:pPr>
            <w:r>
              <w:rPr>
                <w:color w:val="000000"/>
                <w:sz w:val="24"/>
              </w:rPr>
              <w:t>过去一年</w:t>
            </w:r>
          </w:p>
        </w:tc>
        <w:tc>
          <w:tcPr>
            <w:tcW w:w="1286" w:type="dxa"/>
            <w:vAlign w:val="center"/>
          </w:tcPr>
          <w:p w:rsidR="00C9121B" w:rsidRDefault="00053474">
            <w:pPr>
              <w:jc w:val="center"/>
            </w:pPr>
            <w:r>
              <w:rPr>
                <w:color w:val="000000"/>
                <w:sz w:val="24"/>
              </w:rPr>
              <w:t>39.50%</w:t>
            </w:r>
          </w:p>
        </w:tc>
        <w:tc>
          <w:tcPr>
            <w:tcW w:w="1286" w:type="dxa"/>
            <w:vAlign w:val="center"/>
          </w:tcPr>
          <w:p w:rsidR="00C9121B" w:rsidRDefault="00053474">
            <w:pPr>
              <w:jc w:val="center"/>
            </w:pPr>
            <w:r>
              <w:rPr>
                <w:color w:val="000000"/>
                <w:sz w:val="24"/>
              </w:rPr>
              <w:t>0.87%</w:t>
            </w:r>
          </w:p>
        </w:tc>
        <w:tc>
          <w:tcPr>
            <w:tcW w:w="1285" w:type="dxa"/>
            <w:vAlign w:val="center"/>
          </w:tcPr>
          <w:p w:rsidR="00C9121B" w:rsidRDefault="00053474">
            <w:pPr>
              <w:jc w:val="center"/>
            </w:pPr>
            <w:r>
              <w:rPr>
                <w:color w:val="000000"/>
                <w:sz w:val="24"/>
              </w:rPr>
              <w:t>12.81%</w:t>
            </w:r>
          </w:p>
        </w:tc>
        <w:tc>
          <w:tcPr>
            <w:tcW w:w="1285" w:type="dxa"/>
            <w:vAlign w:val="center"/>
          </w:tcPr>
          <w:p w:rsidR="00C9121B" w:rsidRDefault="00053474">
            <w:pPr>
              <w:jc w:val="center"/>
            </w:pPr>
            <w:r>
              <w:rPr>
                <w:color w:val="000000"/>
                <w:sz w:val="24"/>
              </w:rPr>
              <w:t>0.38%</w:t>
            </w:r>
          </w:p>
        </w:tc>
        <w:tc>
          <w:tcPr>
            <w:tcW w:w="1285" w:type="dxa"/>
            <w:vAlign w:val="center"/>
          </w:tcPr>
          <w:p w:rsidR="00C9121B" w:rsidRDefault="00053474">
            <w:pPr>
              <w:jc w:val="center"/>
            </w:pPr>
            <w:r>
              <w:rPr>
                <w:color w:val="000000"/>
                <w:sz w:val="24"/>
              </w:rPr>
              <w:t>26.69%</w:t>
            </w:r>
          </w:p>
        </w:tc>
        <w:tc>
          <w:tcPr>
            <w:tcW w:w="1285" w:type="dxa"/>
            <w:vAlign w:val="center"/>
          </w:tcPr>
          <w:p w:rsidR="00C9121B" w:rsidRDefault="00053474">
            <w:pPr>
              <w:jc w:val="center"/>
            </w:pPr>
            <w:r>
              <w:rPr>
                <w:color w:val="000000"/>
                <w:sz w:val="24"/>
              </w:rPr>
              <w:t>0.49%</w:t>
            </w:r>
          </w:p>
        </w:tc>
      </w:tr>
      <w:tr w:rsidR="00C9121B">
        <w:tc>
          <w:tcPr>
            <w:tcW w:w="1286" w:type="dxa"/>
            <w:vAlign w:val="center"/>
          </w:tcPr>
          <w:p w:rsidR="00C9121B" w:rsidRDefault="00053474">
            <w:pPr>
              <w:jc w:val="left"/>
            </w:pPr>
            <w:r>
              <w:rPr>
                <w:color w:val="000000"/>
                <w:sz w:val="24"/>
              </w:rPr>
              <w:t>自基金合同生效起至今</w:t>
            </w:r>
          </w:p>
        </w:tc>
        <w:tc>
          <w:tcPr>
            <w:tcW w:w="1286" w:type="dxa"/>
            <w:vAlign w:val="center"/>
          </w:tcPr>
          <w:p w:rsidR="00C9121B" w:rsidRDefault="00053474">
            <w:pPr>
              <w:jc w:val="center"/>
            </w:pPr>
            <w:r>
              <w:rPr>
                <w:color w:val="000000"/>
                <w:sz w:val="24"/>
              </w:rPr>
              <w:t>29.44%</w:t>
            </w:r>
          </w:p>
        </w:tc>
        <w:tc>
          <w:tcPr>
            <w:tcW w:w="1286" w:type="dxa"/>
            <w:vAlign w:val="center"/>
          </w:tcPr>
          <w:p w:rsidR="00C9121B" w:rsidRDefault="00053474">
            <w:pPr>
              <w:jc w:val="center"/>
            </w:pPr>
            <w:r>
              <w:rPr>
                <w:color w:val="000000"/>
                <w:sz w:val="24"/>
              </w:rPr>
              <w:t>1.56%</w:t>
            </w:r>
          </w:p>
        </w:tc>
        <w:tc>
          <w:tcPr>
            <w:tcW w:w="1285" w:type="dxa"/>
            <w:vAlign w:val="center"/>
          </w:tcPr>
          <w:p w:rsidR="00C9121B" w:rsidRDefault="00053474">
            <w:pPr>
              <w:jc w:val="center"/>
            </w:pPr>
            <w:r>
              <w:rPr>
                <w:color w:val="000000"/>
                <w:sz w:val="24"/>
              </w:rPr>
              <w:t>0.13%</w:t>
            </w:r>
          </w:p>
        </w:tc>
        <w:tc>
          <w:tcPr>
            <w:tcW w:w="1285" w:type="dxa"/>
            <w:vAlign w:val="center"/>
          </w:tcPr>
          <w:p w:rsidR="00C9121B" w:rsidRDefault="00053474">
            <w:pPr>
              <w:jc w:val="center"/>
            </w:pPr>
            <w:r>
              <w:rPr>
                <w:color w:val="000000"/>
                <w:sz w:val="24"/>
              </w:rPr>
              <w:t>0.95%</w:t>
            </w:r>
          </w:p>
        </w:tc>
        <w:tc>
          <w:tcPr>
            <w:tcW w:w="1285" w:type="dxa"/>
            <w:vAlign w:val="center"/>
          </w:tcPr>
          <w:p w:rsidR="00C9121B" w:rsidRDefault="00053474">
            <w:pPr>
              <w:jc w:val="center"/>
            </w:pPr>
            <w:r>
              <w:rPr>
                <w:color w:val="000000"/>
                <w:sz w:val="24"/>
              </w:rPr>
              <w:t>29.31%</w:t>
            </w:r>
          </w:p>
        </w:tc>
        <w:tc>
          <w:tcPr>
            <w:tcW w:w="1285" w:type="dxa"/>
            <w:vAlign w:val="center"/>
          </w:tcPr>
          <w:p w:rsidR="00C9121B" w:rsidRDefault="00053474">
            <w:pPr>
              <w:jc w:val="center"/>
            </w:pPr>
            <w:r>
              <w:rPr>
                <w:color w:val="000000"/>
                <w:sz w:val="24"/>
              </w:rPr>
              <w:t>0.61%</w:t>
            </w:r>
          </w:p>
        </w:tc>
      </w:tr>
    </w:tbl>
    <w:p w:rsidR="00C9121B" w:rsidRDefault="00053474">
      <w:pPr>
        <w:tabs>
          <w:tab w:val="left" w:pos="426"/>
        </w:tabs>
        <w:spacing w:before="29" w:line="288" w:lineRule="auto"/>
        <w:jc w:val="left"/>
        <w:rPr>
          <w:rFonts w:asciiTheme="minorEastAsia" w:eastAsiaTheme="minorEastAsia" w:hAnsiTheme="minorEastAsia"/>
          <w:szCs w:val="21"/>
        </w:rPr>
      </w:pPr>
      <w:r>
        <w:rPr>
          <w:kern w:val="0"/>
          <w:sz w:val="24"/>
        </w:rPr>
        <w:t>注：</w:t>
      </w:r>
      <w:r>
        <w:rPr>
          <w:kern w:val="0"/>
          <w:sz w:val="24"/>
        </w:rPr>
        <w:t>1</w:t>
      </w:r>
      <w:r>
        <w:rPr>
          <w:kern w:val="0"/>
          <w:sz w:val="24"/>
        </w:rPr>
        <w:t>、交银施罗德荣安保本混合型证券投资基金从</w:t>
      </w:r>
      <w:r>
        <w:rPr>
          <w:kern w:val="0"/>
          <w:sz w:val="24"/>
        </w:rPr>
        <w:t>2015</w:t>
      </w:r>
      <w:r>
        <w:rPr>
          <w:kern w:val="0"/>
          <w:sz w:val="24"/>
        </w:rPr>
        <w:t>年</w:t>
      </w:r>
      <w:r>
        <w:rPr>
          <w:kern w:val="0"/>
          <w:sz w:val="24"/>
        </w:rPr>
        <w:t>6</w:t>
      </w:r>
      <w:r>
        <w:rPr>
          <w:kern w:val="0"/>
          <w:sz w:val="24"/>
        </w:rPr>
        <w:t>月</w:t>
      </w:r>
      <w:r>
        <w:rPr>
          <w:kern w:val="0"/>
          <w:sz w:val="24"/>
        </w:rPr>
        <w:t>27</w:t>
      </w:r>
      <w:r>
        <w:rPr>
          <w:kern w:val="0"/>
          <w:sz w:val="24"/>
        </w:rPr>
        <w:t>日起正式转型为交银施罗德策略回报灵活配置混合型证券投资基金，本表列示的是基金转型后的基金净值表现，转型后基金的业绩比较基准为</w:t>
      </w:r>
      <w:r>
        <w:rPr>
          <w:kern w:val="0"/>
          <w:sz w:val="24"/>
        </w:rPr>
        <w:t>60%×</w:t>
      </w:r>
      <w:r>
        <w:rPr>
          <w:kern w:val="0"/>
          <w:sz w:val="24"/>
        </w:rPr>
        <w:t>沪深</w:t>
      </w:r>
      <w:r>
        <w:rPr>
          <w:kern w:val="0"/>
          <w:sz w:val="24"/>
        </w:rPr>
        <w:t>300</w:t>
      </w:r>
      <w:r>
        <w:rPr>
          <w:kern w:val="0"/>
          <w:sz w:val="24"/>
        </w:rPr>
        <w:t>指数收益率</w:t>
      </w:r>
      <w:r>
        <w:rPr>
          <w:kern w:val="0"/>
          <w:sz w:val="24"/>
        </w:rPr>
        <w:t>+40%×</w:t>
      </w:r>
      <w:r>
        <w:rPr>
          <w:kern w:val="0"/>
          <w:sz w:val="24"/>
        </w:rPr>
        <w:t>中信标普全债指数收益率，每日进行再平衡。</w:t>
      </w:r>
    </w:p>
    <w:p w:rsidR="001A59F9" w:rsidRPr="00C51C77" w:rsidRDefault="001A59F9" w:rsidP="00610A19">
      <w:pPr>
        <w:tabs>
          <w:tab w:val="left" w:pos="426"/>
        </w:tabs>
        <w:spacing w:before="29" w:line="288" w:lineRule="auto"/>
        <w:jc w:val="left"/>
        <w:rPr>
          <w:rFonts w:asciiTheme="minorEastAsia" w:eastAsiaTheme="minorEastAsia" w:hAnsiTheme="minorEastAsia"/>
          <w:szCs w:val="21"/>
        </w:rPr>
      </w:pPr>
      <w:r w:rsidRPr="00FC45CB">
        <w:rPr>
          <w:kern w:val="0"/>
          <w:sz w:val="24"/>
        </w:rPr>
        <w:t>2</w:t>
      </w:r>
      <w:r w:rsidRPr="00FC45CB">
        <w:rPr>
          <w:kern w:val="0"/>
          <w:sz w:val="24"/>
        </w:rPr>
        <w:t>、本基金业绩比较基准自</w:t>
      </w:r>
      <w:r w:rsidRPr="00FC45CB">
        <w:rPr>
          <w:kern w:val="0"/>
          <w:sz w:val="24"/>
        </w:rPr>
        <w:t>2015</w:t>
      </w:r>
      <w:r w:rsidRPr="00FC45CB">
        <w:rPr>
          <w:kern w:val="0"/>
          <w:sz w:val="24"/>
        </w:rPr>
        <w:t>年</w:t>
      </w:r>
      <w:r w:rsidRPr="00FC45CB">
        <w:rPr>
          <w:kern w:val="0"/>
          <w:sz w:val="24"/>
        </w:rPr>
        <w:t>10</w:t>
      </w:r>
      <w:r w:rsidRPr="00FC45CB">
        <w:rPr>
          <w:kern w:val="0"/>
          <w:sz w:val="24"/>
        </w:rPr>
        <w:t>月</w:t>
      </w:r>
      <w:r w:rsidRPr="00FC45CB">
        <w:rPr>
          <w:kern w:val="0"/>
          <w:sz w:val="24"/>
        </w:rPr>
        <w:t>1</w:t>
      </w:r>
      <w:r w:rsidRPr="00FC45CB">
        <w:rPr>
          <w:kern w:val="0"/>
          <w:sz w:val="24"/>
        </w:rPr>
        <w:t>日起，由</w:t>
      </w:r>
      <w:r w:rsidRPr="00FC45CB">
        <w:rPr>
          <w:kern w:val="0"/>
          <w:sz w:val="24"/>
        </w:rPr>
        <w:t>“60%×</w:t>
      </w:r>
      <w:r w:rsidRPr="00FC45CB">
        <w:rPr>
          <w:kern w:val="0"/>
          <w:sz w:val="24"/>
        </w:rPr>
        <w:t>沪深</w:t>
      </w:r>
      <w:r w:rsidRPr="00FC45CB">
        <w:rPr>
          <w:kern w:val="0"/>
          <w:sz w:val="24"/>
        </w:rPr>
        <w:t>300</w:t>
      </w:r>
      <w:r w:rsidRPr="00FC45CB">
        <w:rPr>
          <w:kern w:val="0"/>
          <w:sz w:val="24"/>
        </w:rPr>
        <w:t>指数收益率</w:t>
      </w:r>
      <w:r w:rsidRPr="00FC45CB">
        <w:rPr>
          <w:kern w:val="0"/>
          <w:sz w:val="24"/>
        </w:rPr>
        <w:t>+40%×</w:t>
      </w:r>
      <w:r w:rsidRPr="00FC45CB">
        <w:rPr>
          <w:kern w:val="0"/>
          <w:sz w:val="24"/>
        </w:rPr>
        <w:t>中信标普全债指数收益率</w:t>
      </w:r>
      <w:r w:rsidRPr="00FC45CB">
        <w:rPr>
          <w:kern w:val="0"/>
          <w:sz w:val="24"/>
        </w:rPr>
        <w:t>”</w:t>
      </w:r>
      <w:r w:rsidRPr="00FC45CB">
        <w:rPr>
          <w:kern w:val="0"/>
          <w:sz w:val="24"/>
        </w:rPr>
        <w:t>变更为</w:t>
      </w:r>
      <w:r w:rsidRPr="00FC45CB">
        <w:rPr>
          <w:kern w:val="0"/>
          <w:sz w:val="24"/>
        </w:rPr>
        <w:t>“60%×</w:t>
      </w:r>
      <w:r w:rsidRPr="00FC45CB">
        <w:rPr>
          <w:kern w:val="0"/>
          <w:sz w:val="24"/>
        </w:rPr>
        <w:t>沪深</w:t>
      </w:r>
      <w:r w:rsidRPr="00FC45CB">
        <w:rPr>
          <w:kern w:val="0"/>
          <w:sz w:val="24"/>
        </w:rPr>
        <w:t>300</w:t>
      </w:r>
      <w:r w:rsidRPr="00FC45CB">
        <w:rPr>
          <w:kern w:val="0"/>
          <w:sz w:val="24"/>
        </w:rPr>
        <w:t>指数收益率</w:t>
      </w:r>
      <w:r w:rsidRPr="00FC45CB">
        <w:rPr>
          <w:kern w:val="0"/>
          <w:sz w:val="24"/>
        </w:rPr>
        <w:t>+40%×</w:t>
      </w:r>
      <w:r w:rsidRPr="00FC45CB">
        <w:rPr>
          <w:kern w:val="0"/>
          <w:sz w:val="24"/>
        </w:rPr>
        <w:t>中证综合债券指数收益率</w:t>
      </w:r>
      <w:r w:rsidRPr="00FC45CB">
        <w:rPr>
          <w:kern w:val="0"/>
          <w:sz w:val="24"/>
        </w:rPr>
        <w:t>”</w:t>
      </w:r>
      <w:r w:rsidRPr="00FC45CB">
        <w:rPr>
          <w:kern w:val="0"/>
          <w:sz w:val="24"/>
        </w:rPr>
        <w:t>，</w:t>
      </w:r>
      <w:r w:rsidRPr="00FC45CB">
        <w:rPr>
          <w:kern w:val="0"/>
          <w:sz w:val="24"/>
        </w:rPr>
        <w:t>3.2.2</w:t>
      </w:r>
      <w:r w:rsidRPr="00FC45CB">
        <w:rPr>
          <w:kern w:val="0"/>
          <w:sz w:val="24"/>
        </w:rPr>
        <w:t>同。详情见本基金管理人于</w:t>
      </w:r>
      <w:r w:rsidRPr="00FC45CB">
        <w:rPr>
          <w:kern w:val="0"/>
          <w:sz w:val="24"/>
        </w:rPr>
        <w:t>2015</w:t>
      </w:r>
      <w:r w:rsidRPr="00FC45CB">
        <w:rPr>
          <w:kern w:val="0"/>
          <w:sz w:val="24"/>
        </w:rPr>
        <w:t>年</w:t>
      </w:r>
      <w:r w:rsidRPr="00FC45CB">
        <w:rPr>
          <w:kern w:val="0"/>
          <w:sz w:val="24"/>
        </w:rPr>
        <w:t>9</w:t>
      </w:r>
      <w:r w:rsidRPr="00FC45CB">
        <w:rPr>
          <w:kern w:val="0"/>
          <w:sz w:val="24"/>
        </w:rPr>
        <w:t>月</w:t>
      </w:r>
      <w:r w:rsidRPr="00FC45CB">
        <w:rPr>
          <w:kern w:val="0"/>
          <w:sz w:val="24"/>
        </w:rPr>
        <w:t>28</w:t>
      </w:r>
      <w:r w:rsidRPr="00FC45CB">
        <w:rPr>
          <w:kern w:val="0"/>
          <w:sz w:val="24"/>
        </w:rPr>
        <w:t>日发布的《交银施罗德基金管理有限公司关于旗下部分基金业绩比较基准变更并修改基金合同相关内容的公告》。每日进行再平衡过程。</w:t>
      </w:r>
      <w:r w:rsidR="00610A19">
        <w:rPr>
          <w:rFonts w:hint="eastAsia"/>
          <w:kern w:val="0"/>
          <w:sz w:val="24"/>
        </w:rPr>
        <w:br/>
      </w:r>
    </w:p>
    <w:p w:rsidR="00852116" w:rsidRPr="00701155" w:rsidRDefault="00852116" w:rsidP="00701155">
      <w:pPr>
        <w:pStyle w:val="20"/>
        <w:spacing w:before="29" w:after="0" w:line="288" w:lineRule="auto"/>
        <w:rPr>
          <w:rFonts w:ascii="Times New Roman" w:hAnsi="Times New Roman"/>
          <w:kern w:val="0"/>
          <w:szCs w:val="24"/>
        </w:rPr>
      </w:pPr>
      <w:r w:rsidRPr="00701155">
        <w:rPr>
          <w:rFonts w:ascii="Times New Roman" w:hAnsi="Times New Roman" w:hint="eastAsia"/>
          <w:kern w:val="0"/>
          <w:szCs w:val="24"/>
        </w:rPr>
        <w:t xml:space="preserve">3.2.2 </w:t>
      </w:r>
      <w:r w:rsidR="006B6275" w:rsidRPr="00F91246">
        <w:rPr>
          <w:rFonts w:ascii="Times New Roman" w:hAnsi="Times New Roman"/>
          <w:kern w:val="0"/>
          <w:szCs w:val="24"/>
        </w:rPr>
        <w:t>自基金转型以来</w:t>
      </w:r>
      <w:r w:rsidRPr="00701155">
        <w:rPr>
          <w:rFonts w:ascii="Times New Roman" w:hAnsi="Times New Roman"/>
          <w:kern w:val="0"/>
          <w:szCs w:val="24"/>
        </w:rPr>
        <w:t>基金份额累计净值增长率变动及其与同期业绩比较基准收益率变动的比较</w:t>
      </w:r>
      <w:r w:rsidRPr="00701155">
        <w:rPr>
          <w:rFonts w:ascii="Times New Roman" w:hAnsi="Times New Roman"/>
          <w:kern w:val="0"/>
          <w:szCs w:val="24"/>
        </w:rPr>
        <w:t xml:space="preserve"> </w:t>
      </w:r>
    </w:p>
    <w:p w:rsidR="001A59F9" w:rsidRPr="00C51C77" w:rsidRDefault="00A72EF3"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650E05" w:rsidRDefault="001A59F9" w:rsidP="00650E05">
      <w:pPr>
        <w:tabs>
          <w:tab w:val="left" w:pos="426"/>
        </w:tabs>
        <w:spacing w:before="29" w:line="288" w:lineRule="auto"/>
        <w:jc w:val="left"/>
        <w:rPr>
          <w:kern w:val="0"/>
          <w:sz w:val="24"/>
        </w:rPr>
      </w:pPr>
      <w:r w:rsidRPr="00650E05">
        <w:rPr>
          <w:kern w:val="0"/>
          <w:sz w:val="24"/>
        </w:rPr>
        <w:t>注：本基金由交银施罗德荣安保本混合型证券投资基金转型而来。基金转型日为</w:t>
      </w:r>
      <w:r w:rsidRPr="00650E05">
        <w:rPr>
          <w:kern w:val="0"/>
          <w:sz w:val="24"/>
        </w:rPr>
        <w:t>2015</w:t>
      </w:r>
      <w:r w:rsidRPr="00650E05">
        <w:rPr>
          <w:kern w:val="0"/>
          <w:sz w:val="24"/>
        </w:rPr>
        <w:t>年</w:t>
      </w:r>
      <w:r w:rsidRPr="00650E05">
        <w:rPr>
          <w:kern w:val="0"/>
          <w:sz w:val="24"/>
        </w:rPr>
        <w:t>6</w:t>
      </w:r>
      <w:r w:rsidRPr="00650E05">
        <w:rPr>
          <w:kern w:val="0"/>
          <w:sz w:val="24"/>
        </w:rPr>
        <w:t>月</w:t>
      </w:r>
      <w:r w:rsidRPr="00650E05">
        <w:rPr>
          <w:kern w:val="0"/>
          <w:sz w:val="24"/>
        </w:rPr>
        <w:t>27</w:t>
      </w:r>
      <w:r w:rsidRPr="00650E05">
        <w:rPr>
          <w:kern w:val="0"/>
          <w:sz w:val="24"/>
        </w:rPr>
        <w:t>日。本基金的投资转型期为交银施罗德荣安保本混合型证券投资基金保本周期到期选择期截止日次日（即</w:t>
      </w:r>
      <w:r w:rsidRPr="00650E05">
        <w:rPr>
          <w:kern w:val="0"/>
          <w:sz w:val="24"/>
        </w:rPr>
        <w:t>2015</w:t>
      </w:r>
      <w:r w:rsidRPr="00650E05">
        <w:rPr>
          <w:kern w:val="0"/>
          <w:sz w:val="24"/>
        </w:rPr>
        <w:t>年</w:t>
      </w:r>
      <w:r w:rsidRPr="00650E05">
        <w:rPr>
          <w:kern w:val="0"/>
          <w:sz w:val="24"/>
        </w:rPr>
        <w:t>6</w:t>
      </w:r>
      <w:r w:rsidRPr="00650E05">
        <w:rPr>
          <w:kern w:val="0"/>
          <w:sz w:val="24"/>
        </w:rPr>
        <w:t>月</w:t>
      </w:r>
      <w:r w:rsidRPr="00650E05">
        <w:rPr>
          <w:kern w:val="0"/>
          <w:sz w:val="24"/>
        </w:rPr>
        <w:t>27</w:t>
      </w:r>
      <w:r w:rsidRPr="00650E05">
        <w:rPr>
          <w:kern w:val="0"/>
          <w:sz w:val="24"/>
        </w:rPr>
        <w:t>日）起的</w:t>
      </w:r>
      <w:r w:rsidRPr="00650E05">
        <w:rPr>
          <w:kern w:val="0"/>
          <w:sz w:val="24"/>
        </w:rPr>
        <w:t>3</w:t>
      </w:r>
      <w:r w:rsidRPr="00650E05">
        <w:rPr>
          <w:kern w:val="0"/>
          <w:sz w:val="24"/>
        </w:rPr>
        <w:t>个月。截至投资转型期结束，本基金各项资产配置比例符合基金合同及招募说明书有关投资比例的约定。</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3.2.3 </w:t>
      </w:r>
      <w:r w:rsidR="00A225D8" w:rsidRPr="00701155">
        <w:rPr>
          <w:rFonts w:ascii="Times New Roman" w:hAnsi="Times New Roman" w:hint="eastAsia"/>
          <w:kern w:val="0"/>
          <w:szCs w:val="24"/>
        </w:rPr>
        <w:t>自基金转型以来</w:t>
      </w:r>
      <w:r w:rsidRPr="00701155">
        <w:rPr>
          <w:rFonts w:ascii="Times New Roman" w:hAnsi="Times New Roman" w:hint="eastAsia"/>
          <w:kern w:val="0"/>
          <w:szCs w:val="24"/>
        </w:rPr>
        <w:t>基金每年净值增长率及其与同期业绩比较基准收益率的比较</w:t>
      </w:r>
    </w:p>
    <w:p w:rsidR="00A0223F" w:rsidRPr="00C51C77" w:rsidRDefault="00A72EF3"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B05374" w:rsidRDefault="001A59F9" w:rsidP="00B05374">
      <w:pPr>
        <w:tabs>
          <w:tab w:val="left" w:pos="426"/>
        </w:tabs>
        <w:spacing w:before="29" w:line="288" w:lineRule="auto"/>
        <w:jc w:val="left"/>
        <w:rPr>
          <w:kern w:val="0"/>
          <w:sz w:val="24"/>
        </w:rPr>
      </w:pPr>
      <w:r w:rsidRPr="00B05374">
        <w:rPr>
          <w:kern w:val="0"/>
          <w:sz w:val="24"/>
        </w:rPr>
        <w:t>注：图示日期为</w:t>
      </w:r>
      <w:r w:rsidRPr="00B05374">
        <w:rPr>
          <w:kern w:val="0"/>
          <w:sz w:val="24"/>
        </w:rPr>
        <w:t>2015</w:t>
      </w:r>
      <w:r w:rsidRPr="00B05374">
        <w:rPr>
          <w:kern w:val="0"/>
          <w:sz w:val="24"/>
        </w:rPr>
        <w:t>年</w:t>
      </w:r>
      <w:r w:rsidRPr="00B05374">
        <w:rPr>
          <w:kern w:val="0"/>
          <w:sz w:val="24"/>
        </w:rPr>
        <w:t>6</w:t>
      </w:r>
      <w:r w:rsidRPr="00B05374">
        <w:rPr>
          <w:kern w:val="0"/>
          <w:sz w:val="24"/>
        </w:rPr>
        <w:t>月</w:t>
      </w:r>
      <w:r w:rsidRPr="00B05374">
        <w:rPr>
          <w:kern w:val="0"/>
          <w:sz w:val="24"/>
        </w:rPr>
        <w:t>27</w:t>
      </w:r>
      <w:r w:rsidRPr="00B05374">
        <w:rPr>
          <w:kern w:val="0"/>
          <w:sz w:val="24"/>
        </w:rPr>
        <w:t>日至</w:t>
      </w:r>
      <w:r w:rsidRPr="00B05374">
        <w:rPr>
          <w:kern w:val="0"/>
          <w:sz w:val="24"/>
        </w:rPr>
        <w:t>2017</w:t>
      </w:r>
      <w:r w:rsidRPr="00B05374">
        <w:rPr>
          <w:kern w:val="0"/>
          <w:sz w:val="24"/>
        </w:rPr>
        <w:t>年</w:t>
      </w:r>
      <w:r w:rsidRPr="00B05374">
        <w:rPr>
          <w:kern w:val="0"/>
          <w:sz w:val="24"/>
        </w:rPr>
        <w:t>12</w:t>
      </w:r>
      <w:r w:rsidRPr="00B05374">
        <w:rPr>
          <w:kern w:val="0"/>
          <w:sz w:val="24"/>
        </w:rPr>
        <w:t>月</w:t>
      </w:r>
      <w:r w:rsidRPr="00B05374">
        <w:rPr>
          <w:kern w:val="0"/>
          <w:sz w:val="24"/>
        </w:rPr>
        <w:t>31</w:t>
      </w:r>
      <w:r w:rsidRPr="00B05374">
        <w:rPr>
          <w:kern w:val="0"/>
          <w:sz w:val="24"/>
        </w:rPr>
        <w:t>日，基金转型当年的净值增长率按照当年实际存续期计算。</w:t>
      </w:r>
    </w:p>
    <w:p w:rsidR="002E63B8" w:rsidRPr="00C51C77" w:rsidRDefault="002E63B8" w:rsidP="00026C9C">
      <w:pPr>
        <w:spacing w:line="360" w:lineRule="auto"/>
        <w:ind w:firstLine="420"/>
        <w:jc w:val="left"/>
        <w:rPr>
          <w:rFonts w:asciiTheme="minorEastAsia" w:eastAsiaTheme="minorEastAsia" w:hAnsiTheme="minorEastAsia"/>
          <w:color w:val="000000"/>
          <w:szCs w:val="21"/>
        </w:rPr>
      </w:pPr>
    </w:p>
    <w:p w:rsidR="00E63239" w:rsidRPr="00701155" w:rsidRDefault="00E63239" w:rsidP="00701155">
      <w:pPr>
        <w:pStyle w:val="20"/>
        <w:spacing w:before="29" w:after="0" w:line="288" w:lineRule="auto"/>
        <w:rPr>
          <w:rFonts w:ascii="Times New Roman" w:hAnsi="Times New Roman"/>
          <w:kern w:val="0"/>
          <w:szCs w:val="24"/>
        </w:rPr>
      </w:pPr>
      <w:bookmarkStart w:id="21" w:name="_Toc249760033"/>
      <w:bookmarkStart w:id="22" w:name="_Toc361324853"/>
      <w:r w:rsidRPr="00701155">
        <w:rPr>
          <w:rFonts w:ascii="Times New Roman" w:hAnsi="Times New Roman"/>
          <w:kern w:val="0"/>
          <w:szCs w:val="24"/>
        </w:rPr>
        <w:t>3.3</w:t>
      </w:r>
      <w:r w:rsidRPr="00701155">
        <w:rPr>
          <w:rFonts w:ascii="Times New Roman" w:hAnsi="Times New Roman" w:hint="eastAsia"/>
          <w:kern w:val="0"/>
          <w:szCs w:val="24"/>
        </w:rPr>
        <w:t xml:space="preserve"> </w:t>
      </w:r>
      <w:r w:rsidRPr="00701155">
        <w:rPr>
          <w:rFonts w:ascii="Times New Roman" w:hAnsi="Times New Roman" w:hint="eastAsia"/>
          <w:kern w:val="0"/>
          <w:szCs w:val="24"/>
        </w:rPr>
        <w:t>过去三年基金的利润分配情况</w:t>
      </w:r>
      <w:bookmarkEnd w:id="21"/>
      <w:bookmarkEnd w:id="22"/>
    </w:p>
    <w:p w:rsidR="00E63239" w:rsidRPr="005531B6" w:rsidRDefault="00E63239" w:rsidP="005531B6">
      <w:pPr>
        <w:pStyle w:val="a0"/>
        <w:spacing w:line="360" w:lineRule="auto"/>
        <w:ind w:firstLine="480"/>
        <w:jc w:val="right"/>
        <w:rPr>
          <w:color w:val="000000"/>
          <w:kern w:val="0"/>
          <w:sz w:val="24"/>
        </w:rPr>
      </w:pPr>
      <w:r w:rsidRPr="005531B6">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336"/>
        <w:gridCol w:w="1663"/>
        <w:gridCol w:w="1739"/>
        <w:gridCol w:w="1701"/>
        <w:gridCol w:w="1060"/>
      </w:tblGrid>
      <w:tr w:rsidR="00E63239" w:rsidRPr="00C51C77" w:rsidTr="00294271">
        <w:tc>
          <w:tcPr>
            <w:tcW w:w="1499" w:type="dxa"/>
            <w:vAlign w:val="center"/>
          </w:tcPr>
          <w:p w:rsidR="00E63239" w:rsidRPr="005531B6" w:rsidRDefault="00E63239" w:rsidP="00630017">
            <w:pPr>
              <w:spacing w:before="29" w:line="288" w:lineRule="auto"/>
              <w:jc w:val="center"/>
              <w:rPr>
                <w:sz w:val="24"/>
              </w:rPr>
            </w:pPr>
            <w:r w:rsidRPr="005531B6">
              <w:rPr>
                <w:rFonts w:hint="eastAsia"/>
                <w:sz w:val="24"/>
              </w:rPr>
              <w:t>年度</w:t>
            </w:r>
          </w:p>
        </w:tc>
        <w:tc>
          <w:tcPr>
            <w:tcW w:w="1336" w:type="dxa"/>
            <w:vAlign w:val="center"/>
          </w:tcPr>
          <w:p w:rsidR="00E63239" w:rsidRPr="005531B6" w:rsidRDefault="00E63239" w:rsidP="00630017">
            <w:pPr>
              <w:spacing w:before="29" w:line="288" w:lineRule="auto"/>
              <w:jc w:val="center"/>
              <w:rPr>
                <w:sz w:val="24"/>
              </w:rPr>
            </w:pPr>
            <w:r w:rsidRPr="005531B6">
              <w:rPr>
                <w:rFonts w:hint="eastAsia"/>
                <w:sz w:val="24"/>
              </w:rPr>
              <w:t>每</w:t>
            </w:r>
            <w:r w:rsidRPr="005531B6">
              <w:rPr>
                <w:sz w:val="24"/>
              </w:rPr>
              <w:t>10</w:t>
            </w:r>
            <w:r w:rsidRPr="005531B6">
              <w:rPr>
                <w:rFonts w:hint="eastAsia"/>
                <w:sz w:val="24"/>
              </w:rPr>
              <w:t>份基金份额分红数</w:t>
            </w:r>
          </w:p>
        </w:tc>
        <w:tc>
          <w:tcPr>
            <w:tcW w:w="1663" w:type="dxa"/>
            <w:vAlign w:val="center"/>
          </w:tcPr>
          <w:p w:rsidR="00E63239" w:rsidRPr="005531B6" w:rsidRDefault="00E63239" w:rsidP="00630017">
            <w:pPr>
              <w:spacing w:before="29" w:line="288" w:lineRule="auto"/>
              <w:jc w:val="center"/>
              <w:rPr>
                <w:sz w:val="24"/>
              </w:rPr>
            </w:pPr>
            <w:r w:rsidRPr="005531B6">
              <w:rPr>
                <w:rFonts w:hint="eastAsia"/>
                <w:sz w:val="24"/>
              </w:rPr>
              <w:t>现金形式发放总额</w:t>
            </w:r>
          </w:p>
        </w:tc>
        <w:tc>
          <w:tcPr>
            <w:tcW w:w="1739" w:type="dxa"/>
            <w:vAlign w:val="center"/>
          </w:tcPr>
          <w:p w:rsidR="00E63239" w:rsidRPr="005531B6" w:rsidRDefault="00E63239" w:rsidP="00630017">
            <w:pPr>
              <w:spacing w:before="29" w:line="288" w:lineRule="auto"/>
              <w:jc w:val="center"/>
              <w:rPr>
                <w:sz w:val="24"/>
              </w:rPr>
            </w:pPr>
            <w:r w:rsidRPr="005531B6">
              <w:rPr>
                <w:rFonts w:hint="eastAsia"/>
                <w:sz w:val="24"/>
              </w:rPr>
              <w:t>再投资形式发放总额</w:t>
            </w:r>
          </w:p>
        </w:tc>
        <w:tc>
          <w:tcPr>
            <w:tcW w:w="1701" w:type="dxa"/>
            <w:vAlign w:val="center"/>
          </w:tcPr>
          <w:p w:rsidR="00E63239" w:rsidRPr="005531B6" w:rsidRDefault="00E63239" w:rsidP="00630017">
            <w:pPr>
              <w:spacing w:before="29" w:line="288" w:lineRule="auto"/>
              <w:jc w:val="center"/>
              <w:rPr>
                <w:sz w:val="24"/>
              </w:rPr>
            </w:pPr>
            <w:r w:rsidRPr="005531B6">
              <w:rPr>
                <w:rFonts w:hint="eastAsia"/>
                <w:sz w:val="24"/>
              </w:rPr>
              <w:t>年度利润分配合计</w:t>
            </w:r>
          </w:p>
        </w:tc>
        <w:tc>
          <w:tcPr>
            <w:tcW w:w="1060" w:type="dxa"/>
            <w:vAlign w:val="center"/>
          </w:tcPr>
          <w:p w:rsidR="00E63239" w:rsidRPr="005531B6" w:rsidRDefault="00E63239" w:rsidP="00630017">
            <w:pPr>
              <w:spacing w:before="29" w:line="288" w:lineRule="auto"/>
              <w:jc w:val="center"/>
              <w:rPr>
                <w:sz w:val="24"/>
              </w:rPr>
            </w:pPr>
            <w:r w:rsidRPr="005531B6">
              <w:rPr>
                <w:rFonts w:hint="eastAsia"/>
                <w:sz w:val="24"/>
              </w:rPr>
              <w:t>备注</w:t>
            </w:r>
          </w:p>
        </w:tc>
      </w:tr>
      <w:tr w:rsidR="00C9121B">
        <w:tc>
          <w:tcPr>
            <w:tcW w:w="1499" w:type="dxa"/>
            <w:vAlign w:val="center"/>
          </w:tcPr>
          <w:p w:rsidR="00C9121B" w:rsidRDefault="00053474">
            <w:pPr>
              <w:jc w:val="center"/>
            </w:pPr>
            <w:r>
              <w:rPr>
                <w:color w:val="000000"/>
                <w:sz w:val="24"/>
              </w:rPr>
              <w:t>2017</w:t>
            </w:r>
            <w:r>
              <w:rPr>
                <w:color w:val="000000"/>
                <w:sz w:val="24"/>
              </w:rPr>
              <w:t>年</w:t>
            </w:r>
          </w:p>
        </w:tc>
        <w:tc>
          <w:tcPr>
            <w:tcW w:w="1336" w:type="dxa"/>
            <w:vAlign w:val="center"/>
          </w:tcPr>
          <w:p w:rsidR="00C9121B" w:rsidRDefault="00053474">
            <w:pPr>
              <w:jc w:val="right"/>
            </w:pPr>
            <w:r>
              <w:rPr>
                <w:color w:val="000000"/>
                <w:sz w:val="24"/>
              </w:rPr>
              <w:t>1.720</w:t>
            </w:r>
          </w:p>
        </w:tc>
        <w:tc>
          <w:tcPr>
            <w:tcW w:w="1663" w:type="dxa"/>
            <w:vAlign w:val="center"/>
          </w:tcPr>
          <w:p w:rsidR="00C9121B" w:rsidRDefault="00053474">
            <w:pPr>
              <w:jc w:val="right"/>
            </w:pPr>
            <w:r>
              <w:rPr>
                <w:color w:val="000000"/>
                <w:sz w:val="24"/>
              </w:rPr>
              <w:t>120,678,384.51</w:t>
            </w:r>
          </w:p>
        </w:tc>
        <w:tc>
          <w:tcPr>
            <w:tcW w:w="1739" w:type="dxa"/>
            <w:vAlign w:val="center"/>
          </w:tcPr>
          <w:p w:rsidR="00C9121B" w:rsidRDefault="00053474">
            <w:pPr>
              <w:jc w:val="right"/>
            </w:pPr>
            <w:r>
              <w:rPr>
                <w:color w:val="000000"/>
                <w:sz w:val="24"/>
              </w:rPr>
              <w:t>5,538,259.51</w:t>
            </w:r>
          </w:p>
        </w:tc>
        <w:tc>
          <w:tcPr>
            <w:tcW w:w="1701" w:type="dxa"/>
            <w:vAlign w:val="center"/>
          </w:tcPr>
          <w:p w:rsidR="00C9121B" w:rsidRDefault="00053474">
            <w:pPr>
              <w:jc w:val="right"/>
            </w:pPr>
            <w:r>
              <w:rPr>
                <w:color w:val="000000"/>
                <w:sz w:val="24"/>
              </w:rPr>
              <w:t>126,216,644.02</w:t>
            </w:r>
          </w:p>
        </w:tc>
        <w:tc>
          <w:tcPr>
            <w:tcW w:w="1060" w:type="dxa"/>
            <w:vAlign w:val="center"/>
          </w:tcPr>
          <w:p w:rsidR="00C9121B" w:rsidRDefault="00053474">
            <w:pPr>
              <w:jc w:val="left"/>
            </w:pPr>
            <w:r>
              <w:rPr>
                <w:color w:val="000000"/>
                <w:sz w:val="24"/>
              </w:rPr>
              <w:t>-</w:t>
            </w:r>
          </w:p>
        </w:tc>
      </w:tr>
      <w:tr w:rsidR="00C9121B">
        <w:tc>
          <w:tcPr>
            <w:tcW w:w="1499" w:type="dxa"/>
            <w:vAlign w:val="center"/>
          </w:tcPr>
          <w:p w:rsidR="00C9121B" w:rsidRDefault="00053474">
            <w:pPr>
              <w:jc w:val="center"/>
            </w:pPr>
            <w:r>
              <w:rPr>
                <w:color w:val="000000"/>
                <w:sz w:val="24"/>
              </w:rPr>
              <w:t>2016</w:t>
            </w:r>
          </w:p>
        </w:tc>
        <w:tc>
          <w:tcPr>
            <w:tcW w:w="1336" w:type="dxa"/>
            <w:vAlign w:val="center"/>
          </w:tcPr>
          <w:p w:rsidR="00C9121B" w:rsidRDefault="00053474">
            <w:pPr>
              <w:jc w:val="right"/>
            </w:pPr>
            <w:r>
              <w:rPr>
                <w:color w:val="000000"/>
                <w:sz w:val="24"/>
              </w:rPr>
              <w:t>-</w:t>
            </w:r>
          </w:p>
        </w:tc>
        <w:tc>
          <w:tcPr>
            <w:tcW w:w="1663" w:type="dxa"/>
            <w:vAlign w:val="center"/>
          </w:tcPr>
          <w:p w:rsidR="00C9121B" w:rsidRDefault="00053474">
            <w:pPr>
              <w:jc w:val="right"/>
            </w:pPr>
            <w:r>
              <w:rPr>
                <w:color w:val="000000"/>
                <w:sz w:val="24"/>
              </w:rPr>
              <w:t>-</w:t>
            </w:r>
          </w:p>
        </w:tc>
        <w:tc>
          <w:tcPr>
            <w:tcW w:w="1739" w:type="dxa"/>
            <w:vAlign w:val="center"/>
          </w:tcPr>
          <w:p w:rsidR="00C9121B" w:rsidRDefault="00053474">
            <w:pPr>
              <w:jc w:val="right"/>
            </w:pPr>
            <w:r>
              <w:rPr>
                <w:color w:val="000000"/>
                <w:sz w:val="24"/>
              </w:rPr>
              <w:t>-</w:t>
            </w:r>
          </w:p>
        </w:tc>
        <w:tc>
          <w:tcPr>
            <w:tcW w:w="1701" w:type="dxa"/>
            <w:vAlign w:val="center"/>
          </w:tcPr>
          <w:p w:rsidR="00C9121B" w:rsidRDefault="00053474">
            <w:pPr>
              <w:jc w:val="right"/>
            </w:pPr>
            <w:r>
              <w:rPr>
                <w:color w:val="000000"/>
                <w:sz w:val="24"/>
              </w:rPr>
              <w:t>-</w:t>
            </w:r>
          </w:p>
        </w:tc>
        <w:tc>
          <w:tcPr>
            <w:tcW w:w="1060" w:type="dxa"/>
            <w:vAlign w:val="center"/>
          </w:tcPr>
          <w:p w:rsidR="00C9121B" w:rsidRDefault="00053474">
            <w:pPr>
              <w:jc w:val="left"/>
            </w:pPr>
            <w:r>
              <w:rPr>
                <w:color w:val="000000"/>
                <w:sz w:val="24"/>
              </w:rPr>
              <w:t>-</w:t>
            </w:r>
          </w:p>
        </w:tc>
      </w:tr>
      <w:tr w:rsidR="00C9121B">
        <w:tc>
          <w:tcPr>
            <w:tcW w:w="1499" w:type="dxa"/>
            <w:vAlign w:val="center"/>
          </w:tcPr>
          <w:p w:rsidR="00C9121B" w:rsidRDefault="00053474">
            <w:pPr>
              <w:jc w:val="center"/>
            </w:pPr>
            <w:r>
              <w:rPr>
                <w:color w:val="000000"/>
                <w:sz w:val="24"/>
              </w:rPr>
              <w:t>2015</w:t>
            </w:r>
          </w:p>
        </w:tc>
        <w:tc>
          <w:tcPr>
            <w:tcW w:w="1336" w:type="dxa"/>
            <w:vAlign w:val="center"/>
          </w:tcPr>
          <w:p w:rsidR="00C9121B" w:rsidRDefault="00053474">
            <w:pPr>
              <w:jc w:val="right"/>
            </w:pPr>
            <w:r>
              <w:rPr>
                <w:color w:val="000000"/>
                <w:sz w:val="24"/>
              </w:rPr>
              <w:t>-</w:t>
            </w:r>
          </w:p>
        </w:tc>
        <w:tc>
          <w:tcPr>
            <w:tcW w:w="1663" w:type="dxa"/>
            <w:vAlign w:val="center"/>
          </w:tcPr>
          <w:p w:rsidR="00C9121B" w:rsidRDefault="00053474">
            <w:pPr>
              <w:jc w:val="right"/>
            </w:pPr>
            <w:r>
              <w:rPr>
                <w:color w:val="000000"/>
                <w:sz w:val="24"/>
              </w:rPr>
              <w:t>-</w:t>
            </w:r>
          </w:p>
        </w:tc>
        <w:tc>
          <w:tcPr>
            <w:tcW w:w="1739" w:type="dxa"/>
            <w:vAlign w:val="center"/>
          </w:tcPr>
          <w:p w:rsidR="00C9121B" w:rsidRDefault="00053474">
            <w:pPr>
              <w:jc w:val="right"/>
            </w:pPr>
            <w:r>
              <w:rPr>
                <w:color w:val="000000"/>
                <w:sz w:val="24"/>
              </w:rPr>
              <w:t>-</w:t>
            </w:r>
          </w:p>
        </w:tc>
        <w:tc>
          <w:tcPr>
            <w:tcW w:w="1701" w:type="dxa"/>
            <w:vAlign w:val="center"/>
          </w:tcPr>
          <w:p w:rsidR="00C9121B" w:rsidRDefault="00053474">
            <w:pPr>
              <w:jc w:val="right"/>
            </w:pPr>
            <w:r>
              <w:rPr>
                <w:color w:val="000000"/>
                <w:sz w:val="24"/>
              </w:rPr>
              <w:t>-</w:t>
            </w:r>
          </w:p>
        </w:tc>
        <w:tc>
          <w:tcPr>
            <w:tcW w:w="1060" w:type="dxa"/>
            <w:vAlign w:val="center"/>
          </w:tcPr>
          <w:p w:rsidR="00C9121B" w:rsidRDefault="00053474">
            <w:pPr>
              <w:jc w:val="left"/>
            </w:pPr>
            <w:r>
              <w:rPr>
                <w:color w:val="000000"/>
                <w:sz w:val="24"/>
              </w:rPr>
              <w:t>-</w:t>
            </w:r>
          </w:p>
        </w:tc>
      </w:tr>
      <w:tr w:rsidR="00E63239" w:rsidRPr="00C51C77" w:rsidTr="00294271">
        <w:tc>
          <w:tcPr>
            <w:tcW w:w="1499" w:type="dxa"/>
            <w:vAlign w:val="center"/>
          </w:tcPr>
          <w:p w:rsidR="00E63239" w:rsidRPr="00C6200C" w:rsidRDefault="00E63239" w:rsidP="003F79D5">
            <w:pPr>
              <w:spacing w:before="29" w:line="288" w:lineRule="auto"/>
              <w:jc w:val="center"/>
              <w:rPr>
                <w:color w:val="000000"/>
                <w:sz w:val="24"/>
              </w:rPr>
            </w:pPr>
            <w:r w:rsidRPr="00C6200C">
              <w:rPr>
                <w:rFonts w:hint="eastAsia"/>
                <w:color w:val="000000"/>
                <w:sz w:val="24"/>
              </w:rPr>
              <w:t>合计</w:t>
            </w:r>
          </w:p>
        </w:tc>
        <w:tc>
          <w:tcPr>
            <w:tcW w:w="1336" w:type="dxa"/>
            <w:vAlign w:val="center"/>
          </w:tcPr>
          <w:p w:rsidR="00E63239" w:rsidRPr="00C6200C" w:rsidRDefault="00E63239" w:rsidP="00294271">
            <w:pPr>
              <w:spacing w:before="29" w:line="288" w:lineRule="auto"/>
              <w:jc w:val="right"/>
              <w:rPr>
                <w:color w:val="000000"/>
                <w:sz w:val="24"/>
              </w:rPr>
            </w:pPr>
            <w:r w:rsidRPr="00C6200C">
              <w:rPr>
                <w:color w:val="000000"/>
                <w:sz w:val="24"/>
              </w:rPr>
              <w:t>1.720</w:t>
            </w:r>
          </w:p>
        </w:tc>
        <w:tc>
          <w:tcPr>
            <w:tcW w:w="1663" w:type="dxa"/>
            <w:vAlign w:val="center"/>
          </w:tcPr>
          <w:p w:rsidR="00E63239" w:rsidRPr="00C6200C" w:rsidRDefault="00E63239" w:rsidP="00294271">
            <w:pPr>
              <w:spacing w:before="29" w:line="288" w:lineRule="auto"/>
              <w:jc w:val="right"/>
              <w:rPr>
                <w:color w:val="000000"/>
                <w:sz w:val="24"/>
              </w:rPr>
            </w:pPr>
            <w:r w:rsidRPr="00C6200C">
              <w:rPr>
                <w:color w:val="000000"/>
                <w:sz w:val="24"/>
              </w:rPr>
              <w:t>120,678,384.51</w:t>
            </w:r>
          </w:p>
        </w:tc>
        <w:tc>
          <w:tcPr>
            <w:tcW w:w="1739" w:type="dxa"/>
            <w:vAlign w:val="center"/>
          </w:tcPr>
          <w:p w:rsidR="00E63239" w:rsidRPr="00C6200C" w:rsidRDefault="00E63239" w:rsidP="00294271">
            <w:pPr>
              <w:spacing w:before="29" w:line="288" w:lineRule="auto"/>
              <w:jc w:val="right"/>
              <w:rPr>
                <w:color w:val="000000"/>
                <w:sz w:val="24"/>
              </w:rPr>
            </w:pPr>
            <w:r w:rsidRPr="00C6200C">
              <w:rPr>
                <w:color w:val="000000"/>
                <w:sz w:val="24"/>
              </w:rPr>
              <w:t>5,538,259.51</w:t>
            </w:r>
          </w:p>
        </w:tc>
        <w:tc>
          <w:tcPr>
            <w:tcW w:w="1701" w:type="dxa"/>
            <w:vAlign w:val="center"/>
          </w:tcPr>
          <w:p w:rsidR="00E63239" w:rsidRPr="00C6200C" w:rsidRDefault="00E63239" w:rsidP="00294271">
            <w:pPr>
              <w:spacing w:before="29" w:line="288" w:lineRule="auto"/>
              <w:jc w:val="right"/>
              <w:rPr>
                <w:color w:val="000000"/>
                <w:sz w:val="24"/>
              </w:rPr>
            </w:pPr>
            <w:r w:rsidRPr="00C6200C">
              <w:rPr>
                <w:color w:val="000000"/>
                <w:sz w:val="24"/>
              </w:rPr>
              <w:t>126,216,644.02</w:t>
            </w:r>
          </w:p>
        </w:tc>
        <w:tc>
          <w:tcPr>
            <w:tcW w:w="1060"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r>
    </w:tbl>
    <w:p w:rsidR="00ED0CB9" w:rsidRPr="00C6200C" w:rsidRDefault="00ED0CB9" w:rsidP="00C6200C">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053438">
        <w:rPr>
          <w:rFonts w:hint="eastAsia"/>
          <w:b/>
          <w:bCs/>
          <w:szCs w:val="24"/>
          <w:lang w:val="en-US"/>
        </w:rPr>
        <w:t>§</w:t>
      </w:r>
      <w:r w:rsidRPr="00053438">
        <w:rPr>
          <w:b/>
          <w:bCs/>
          <w:szCs w:val="24"/>
          <w:lang w:val="en-US"/>
        </w:rPr>
        <w:t xml:space="preserve">4  </w:t>
      </w:r>
      <w:r w:rsidRPr="00053438">
        <w:rPr>
          <w:rFonts w:hint="eastAsia"/>
          <w:b/>
          <w:bCs/>
          <w:szCs w:val="24"/>
          <w:lang w:val="en-US"/>
        </w:rPr>
        <w:t>管理人报告</w:t>
      </w:r>
      <w:bookmarkEnd w:id="23"/>
      <w:bookmarkEnd w:id="2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25" w:name="_Toc361324855"/>
      <w:r w:rsidRPr="00701155">
        <w:rPr>
          <w:rFonts w:ascii="Times New Roman" w:hAnsi="Times New Roman"/>
          <w:kern w:val="0"/>
          <w:szCs w:val="24"/>
        </w:rPr>
        <w:t xml:space="preserve">4.1 </w:t>
      </w:r>
      <w:r w:rsidRPr="00701155">
        <w:rPr>
          <w:rFonts w:ascii="Times New Roman" w:hAnsi="Times New Roman" w:hint="eastAsia"/>
          <w:kern w:val="0"/>
          <w:szCs w:val="24"/>
        </w:rPr>
        <w:t>基金管理人及基金经理情况</w:t>
      </w:r>
      <w:bookmarkEnd w:id="25"/>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基金管理人及其管理基金的经验</w:t>
      </w:r>
    </w:p>
    <w:p w:rsidR="00C9121B" w:rsidRDefault="00053474">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3437B" w:rsidRDefault="001A59F9" w:rsidP="0013437B">
      <w:pPr>
        <w:spacing w:before="29" w:line="288" w:lineRule="auto"/>
        <w:ind w:firstLineChars="200" w:firstLine="480"/>
        <w:rPr>
          <w:color w:val="000000"/>
          <w:sz w:val="24"/>
        </w:rPr>
      </w:pPr>
      <w:r w:rsidRPr="0013437B">
        <w:rPr>
          <w:color w:val="000000"/>
          <w:sz w:val="24"/>
        </w:rPr>
        <w:t>截至报告期末，公司管理了包括货币型、债券型、保本混合型、普通混合型和股票型在内的</w:t>
      </w:r>
      <w:r w:rsidRPr="0013437B">
        <w:rPr>
          <w:color w:val="000000"/>
          <w:sz w:val="24"/>
        </w:rPr>
        <w:t>78</w:t>
      </w:r>
      <w:r w:rsidRPr="0013437B">
        <w:rPr>
          <w:color w:val="000000"/>
          <w:sz w:val="24"/>
        </w:rPr>
        <w:t>只基金，其中股票型涵盖普通指数型、交易型开放式（</w:t>
      </w:r>
      <w:r w:rsidRPr="0013437B">
        <w:rPr>
          <w:color w:val="000000"/>
          <w:sz w:val="24"/>
        </w:rPr>
        <w:t>ETF</w:t>
      </w:r>
      <w:r w:rsidRPr="0013437B">
        <w:rPr>
          <w:color w:val="000000"/>
          <w:sz w:val="24"/>
        </w:rPr>
        <w:t>）、</w:t>
      </w:r>
      <w:r w:rsidRPr="0013437B">
        <w:rPr>
          <w:color w:val="000000"/>
          <w:sz w:val="24"/>
        </w:rPr>
        <w:t>QDII</w:t>
      </w:r>
      <w:r w:rsidRPr="0013437B">
        <w:rPr>
          <w:color w:val="000000"/>
          <w:sz w:val="24"/>
        </w:rPr>
        <w:t>等不同类型基金。</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090"/>
        <w:gridCol w:w="1910"/>
      </w:tblGrid>
      <w:tr w:rsidR="001A59F9" w:rsidRPr="00C51C77" w:rsidTr="001622C3">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姓名</w:t>
            </w:r>
          </w:p>
        </w:tc>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职务</w:t>
            </w:r>
          </w:p>
        </w:tc>
        <w:tc>
          <w:tcPr>
            <w:tcW w:w="3000" w:type="dxa"/>
            <w:gridSpan w:val="2"/>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任本基金的基金经理</w:t>
            </w:r>
            <w:r w:rsidR="00F07263" w:rsidRPr="00792D48">
              <w:rPr>
                <w:rFonts w:hint="eastAsia"/>
                <w:color w:val="000000"/>
                <w:sz w:val="24"/>
              </w:rPr>
              <w:t>（助理）</w:t>
            </w:r>
            <w:r w:rsidRPr="00792D48">
              <w:rPr>
                <w:rFonts w:hint="eastAsia"/>
                <w:color w:val="000000"/>
                <w:sz w:val="24"/>
              </w:rPr>
              <w:t>期限</w:t>
            </w:r>
          </w:p>
        </w:tc>
        <w:tc>
          <w:tcPr>
            <w:tcW w:w="109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证券从业年限</w:t>
            </w:r>
          </w:p>
        </w:tc>
        <w:tc>
          <w:tcPr>
            <w:tcW w:w="191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说明</w:t>
            </w:r>
          </w:p>
        </w:tc>
      </w:tr>
      <w:tr w:rsidR="001A59F9" w:rsidRPr="00C51C77" w:rsidTr="001622C3">
        <w:tc>
          <w:tcPr>
            <w:tcW w:w="1499"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1622C3" w:rsidRDefault="001A59F9" w:rsidP="001622C3">
            <w:pPr>
              <w:spacing w:before="29" w:line="288" w:lineRule="auto"/>
              <w:jc w:val="center"/>
              <w:rPr>
                <w:color w:val="000000"/>
                <w:sz w:val="24"/>
              </w:rPr>
            </w:pP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任职日期</w:t>
            </w: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离任日期</w:t>
            </w:r>
          </w:p>
        </w:tc>
        <w:tc>
          <w:tcPr>
            <w:tcW w:w="109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91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r>
      <w:tr w:rsidR="00C9121B">
        <w:tc>
          <w:tcPr>
            <w:tcW w:w="1499" w:type="dxa"/>
            <w:vAlign w:val="center"/>
          </w:tcPr>
          <w:p w:rsidR="00C9121B" w:rsidRDefault="00053474">
            <w:pPr>
              <w:jc w:val="center"/>
            </w:pPr>
            <w:r>
              <w:rPr>
                <w:color w:val="000000"/>
                <w:sz w:val="24"/>
              </w:rPr>
              <w:t>王少成</w:t>
            </w:r>
          </w:p>
        </w:tc>
        <w:tc>
          <w:tcPr>
            <w:tcW w:w="1499" w:type="dxa"/>
            <w:vAlign w:val="center"/>
          </w:tcPr>
          <w:p w:rsidR="00C9121B" w:rsidRDefault="00053474">
            <w:pPr>
              <w:jc w:val="center"/>
            </w:pPr>
            <w:r>
              <w:rPr>
                <w:color w:val="000000"/>
                <w:sz w:val="24"/>
              </w:rPr>
              <w:t>交银成长混合、交银策略回报灵活配置混合、交银成长</w:t>
            </w:r>
            <w:r>
              <w:rPr>
                <w:color w:val="000000"/>
                <w:sz w:val="24"/>
              </w:rPr>
              <w:t>30</w:t>
            </w:r>
            <w:r>
              <w:rPr>
                <w:color w:val="000000"/>
                <w:sz w:val="24"/>
              </w:rPr>
              <w:t>混合、交银荣和保本混合的基金经理，公司权益投资总监</w:t>
            </w:r>
          </w:p>
        </w:tc>
        <w:tc>
          <w:tcPr>
            <w:tcW w:w="1500" w:type="dxa"/>
            <w:vAlign w:val="center"/>
          </w:tcPr>
          <w:p w:rsidR="00C9121B" w:rsidRDefault="00053474">
            <w:pPr>
              <w:jc w:val="center"/>
            </w:pPr>
            <w:r>
              <w:rPr>
                <w:color w:val="000000"/>
                <w:sz w:val="24"/>
              </w:rPr>
              <w:t>2015-11-07</w:t>
            </w:r>
          </w:p>
        </w:tc>
        <w:tc>
          <w:tcPr>
            <w:tcW w:w="1500" w:type="dxa"/>
            <w:vAlign w:val="center"/>
          </w:tcPr>
          <w:p w:rsidR="00C9121B" w:rsidRDefault="00053474">
            <w:pPr>
              <w:jc w:val="center"/>
            </w:pPr>
            <w:r>
              <w:rPr>
                <w:color w:val="000000"/>
                <w:sz w:val="24"/>
              </w:rPr>
              <w:t>-</w:t>
            </w:r>
          </w:p>
        </w:tc>
        <w:tc>
          <w:tcPr>
            <w:tcW w:w="1090" w:type="dxa"/>
            <w:vAlign w:val="center"/>
          </w:tcPr>
          <w:p w:rsidR="00C9121B" w:rsidRDefault="00053474">
            <w:pPr>
              <w:jc w:val="center"/>
            </w:pPr>
            <w:r>
              <w:rPr>
                <w:color w:val="000000"/>
                <w:sz w:val="24"/>
              </w:rPr>
              <w:t>13</w:t>
            </w:r>
            <w:r>
              <w:rPr>
                <w:color w:val="000000"/>
                <w:sz w:val="24"/>
              </w:rPr>
              <w:t>年</w:t>
            </w:r>
          </w:p>
        </w:tc>
        <w:tc>
          <w:tcPr>
            <w:tcW w:w="1910" w:type="dxa"/>
            <w:vAlign w:val="center"/>
          </w:tcPr>
          <w:p w:rsidR="00C9121B" w:rsidRDefault="00053474">
            <w:r>
              <w:rPr>
                <w:color w:val="000000"/>
                <w:sz w:val="24"/>
              </w:rPr>
              <w:t>王少成先生，复旦大学硕士学历。历任上海融昌资产管理公司研究员，中原证券投资经理，信诚基金管理有限公司研究总监助理，东吴基金管理有限公司投资经理、基金经理、投资部副总经理。其中</w:t>
            </w:r>
            <w:r>
              <w:rPr>
                <w:color w:val="000000"/>
                <w:sz w:val="24"/>
              </w:rPr>
              <w:t>2010</w:t>
            </w:r>
            <w:r>
              <w:rPr>
                <w:color w:val="000000"/>
                <w:sz w:val="24"/>
              </w:rPr>
              <w:t>年</w:t>
            </w:r>
            <w:r>
              <w:rPr>
                <w:color w:val="000000"/>
                <w:sz w:val="24"/>
              </w:rPr>
              <w:t>9</w:t>
            </w:r>
            <w:r>
              <w:rPr>
                <w:color w:val="000000"/>
                <w:sz w:val="24"/>
              </w:rPr>
              <w:t>月至</w:t>
            </w:r>
            <w:r>
              <w:rPr>
                <w:color w:val="000000"/>
                <w:sz w:val="24"/>
              </w:rPr>
              <w:t>2012</w:t>
            </w:r>
            <w:r>
              <w:rPr>
                <w:color w:val="000000"/>
                <w:sz w:val="24"/>
              </w:rPr>
              <w:t>年</w:t>
            </w:r>
            <w:r>
              <w:rPr>
                <w:color w:val="000000"/>
                <w:sz w:val="24"/>
              </w:rPr>
              <w:t>10</w:t>
            </w:r>
            <w:r>
              <w:rPr>
                <w:color w:val="000000"/>
                <w:sz w:val="24"/>
              </w:rPr>
              <w:t>月担任东吴新创业股票型证券投资基金基金经理，</w:t>
            </w:r>
            <w:r>
              <w:rPr>
                <w:color w:val="000000"/>
                <w:sz w:val="24"/>
              </w:rPr>
              <w:t>2011</w:t>
            </w:r>
            <w:r>
              <w:rPr>
                <w:color w:val="000000"/>
                <w:sz w:val="24"/>
              </w:rPr>
              <w:t>年</w:t>
            </w:r>
            <w:r>
              <w:rPr>
                <w:color w:val="000000"/>
                <w:sz w:val="24"/>
              </w:rPr>
              <w:t>2</w:t>
            </w:r>
            <w:r>
              <w:rPr>
                <w:color w:val="000000"/>
                <w:sz w:val="24"/>
              </w:rPr>
              <w:t>月至</w:t>
            </w:r>
            <w:r>
              <w:rPr>
                <w:color w:val="000000"/>
                <w:sz w:val="24"/>
              </w:rPr>
              <w:t>2012</w:t>
            </w:r>
            <w:r>
              <w:rPr>
                <w:color w:val="000000"/>
                <w:sz w:val="24"/>
              </w:rPr>
              <w:t>年</w:t>
            </w:r>
            <w:r>
              <w:rPr>
                <w:color w:val="000000"/>
                <w:sz w:val="24"/>
              </w:rPr>
              <w:t>11</w:t>
            </w:r>
            <w:r>
              <w:rPr>
                <w:color w:val="000000"/>
                <w:sz w:val="24"/>
              </w:rPr>
              <w:t>月担任东吴中证新兴产业指数证券投资基金基金经理，</w:t>
            </w:r>
            <w:r>
              <w:rPr>
                <w:color w:val="000000"/>
                <w:sz w:val="24"/>
              </w:rPr>
              <w:t>2011</w:t>
            </w:r>
            <w:r>
              <w:rPr>
                <w:color w:val="000000"/>
                <w:sz w:val="24"/>
              </w:rPr>
              <w:t>年</w:t>
            </w:r>
            <w:r>
              <w:rPr>
                <w:color w:val="000000"/>
                <w:sz w:val="24"/>
              </w:rPr>
              <w:t>5</w:t>
            </w:r>
            <w:r>
              <w:rPr>
                <w:color w:val="000000"/>
                <w:sz w:val="24"/>
              </w:rPr>
              <w:t>月至</w:t>
            </w:r>
            <w:r>
              <w:rPr>
                <w:color w:val="000000"/>
                <w:sz w:val="24"/>
              </w:rPr>
              <w:t>2012</w:t>
            </w:r>
            <w:r>
              <w:rPr>
                <w:color w:val="000000"/>
                <w:sz w:val="24"/>
              </w:rPr>
              <w:t>年</w:t>
            </w:r>
            <w:r>
              <w:rPr>
                <w:color w:val="000000"/>
                <w:sz w:val="24"/>
              </w:rPr>
              <w:t>11</w:t>
            </w:r>
            <w:r>
              <w:rPr>
                <w:color w:val="000000"/>
                <w:sz w:val="24"/>
              </w:rPr>
              <w:t>月担任东吴价值成长双动力股票型证券投资基金基金经理。</w:t>
            </w:r>
            <w:r>
              <w:rPr>
                <w:color w:val="000000"/>
                <w:sz w:val="24"/>
              </w:rPr>
              <w:t>2012</w:t>
            </w:r>
            <w:r>
              <w:rPr>
                <w:color w:val="000000"/>
                <w:sz w:val="24"/>
              </w:rPr>
              <w:t>年加入交银施罗德基金管理有限公司，历任公司权益部副总经理。</w:t>
            </w:r>
            <w:r>
              <w:rPr>
                <w:color w:val="000000"/>
                <w:sz w:val="24"/>
              </w:rPr>
              <w:t>2013</w:t>
            </w:r>
            <w:r>
              <w:rPr>
                <w:color w:val="000000"/>
                <w:sz w:val="24"/>
              </w:rPr>
              <w:t>年</w:t>
            </w:r>
            <w:r>
              <w:rPr>
                <w:color w:val="000000"/>
                <w:sz w:val="24"/>
              </w:rPr>
              <w:t>3</w:t>
            </w:r>
            <w:r>
              <w:rPr>
                <w:color w:val="000000"/>
                <w:sz w:val="24"/>
              </w:rPr>
              <w:t>月</w:t>
            </w:r>
            <w:r>
              <w:rPr>
                <w:color w:val="000000"/>
                <w:sz w:val="24"/>
              </w:rPr>
              <w:t>21</w:t>
            </w:r>
            <w:r>
              <w:rPr>
                <w:color w:val="000000"/>
                <w:sz w:val="24"/>
              </w:rPr>
              <w:t>日至</w:t>
            </w:r>
            <w:r>
              <w:rPr>
                <w:color w:val="000000"/>
                <w:sz w:val="24"/>
              </w:rPr>
              <w:t>2015</w:t>
            </w:r>
            <w:r>
              <w:rPr>
                <w:color w:val="000000"/>
                <w:sz w:val="24"/>
              </w:rPr>
              <w:t>年</w:t>
            </w:r>
            <w:r>
              <w:rPr>
                <w:color w:val="000000"/>
                <w:sz w:val="24"/>
              </w:rPr>
              <w:t>8</w:t>
            </w:r>
            <w:r>
              <w:rPr>
                <w:color w:val="000000"/>
                <w:sz w:val="24"/>
              </w:rPr>
              <w:t>月</w:t>
            </w:r>
            <w:r>
              <w:rPr>
                <w:color w:val="000000"/>
                <w:sz w:val="24"/>
              </w:rPr>
              <w:t>14</w:t>
            </w:r>
            <w:r>
              <w:rPr>
                <w:color w:val="000000"/>
                <w:sz w:val="24"/>
              </w:rPr>
              <w:t>日担任交银施罗德先进制造混合型证券投资基金（原交银施罗德先进制造股票证券投资基金）基金经理，</w:t>
            </w:r>
            <w:r>
              <w:rPr>
                <w:color w:val="000000"/>
                <w:sz w:val="24"/>
              </w:rPr>
              <w:t>2013</w:t>
            </w:r>
            <w:r>
              <w:rPr>
                <w:color w:val="000000"/>
                <w:sz w:val="24"/>
              </w:rPr>
              <w:t>年</w:t>
            </w:r>
            <w:r>
              <w:rPr>
                <w:color w:val="000000"/>
                <w:sz w:val="24"/>
              </w:rPr>
              <w:t>5</w:t>
            </w:r>
            <w:r>
              <w:rPr>
                <w:color w:val="000000"/>
                <w:sz w:val="24"/>
              </w:rPr>
              <w:t>月</w:t>
            </w:r>
            <w:r>
              <w:rPr>
                <w:color w:val="000000"/>
                <w:sz w:val="24"/>
              </w:rPr>
              <w:t>29</w:t>
            </w:r>
            <w:r>
              <w:rPr>
                <w:color w:val="000000"/>
                <w:sz w:val="24"/>
              </w:rPr>
              <w:t>日至</w:t>
            </w:r>
            <w:r>
              <w:rPr>
                <w:color w:val="000000"/>
                <w:sz w:val="24"/>
              </w:rPr>
              <w:t>2015</w:t>
            </w:r>
            <w:r>
              <w:rPr>
                <w:color w:val="000000"/>
                <w:sz w:val="24"/>
              </w:rPr>
              <w:t>年</w:t>
            </w:r>
            <w:r>
              <w:rPr>
                <w:color w:val="000000"/>
                <w:sz w:val="24"/>
              </w:rPr>
              <w:t>8</w:t>
            </w:r>
            <w:r>
              <w:rPr>
                <w:color w:val="000000"/>
                <w:sz w:val="24"/>
              </w:rPr>
              <w:t>月</w:t>
            </w:r>
            <w:r>
              <w:rPr>
                <w:color w:val="000000"/>
                <w:sz w:val="24"/>
              </w:rPr>
              <w:t>14</w:t>
            </w:r>
            <w:r>
              <w:rPr>
                <w:color w:val="000000"/>
                <w:sz w:val="24"/>
              </w:rPr>
              <w:t>日担任交银施罗德先锋混合型证券投资基金（原交银施罗德先锋股票证券投资基金）基金经理。</w:t>
            </w:r>
          </w:p>
        </w:tc>
      </w:tr>
      <w:tr w:rsidR="00C9121B">
        <w:tc>
          <w:tcPr>
            <w:tcW w:w="1499" w:type="dxa"/>
            <w:vAlign w:val="center"/>
          </w:tcPr>
          <w:p w:rsidR="00C9121B" w:rsidRDefault="00053474">
            <w:pPr>
              <w:jc w:val="center"/>
            </w:pPr>
            <w:r>
              <w:rPr>
                <w:color w:val="000000"/>
                <w:sz w:val="24"/>
              </w:rPr>
              <w:t>韩威俊</w:t>
            </w:r>
          </w:p>
        </w:tc>
        <w:tc>
          <w:tcPr>
            <w:tcW w:w="1499" w:type="dxa"/>
            <w:vAlign w:val="center"/>
          </w:tcPr>
          <w:p w:rsidR="00C9121B" w:rsidRDefault="00053474">
            <w:pPr>
              <w:jc w:val="center"/>
            </w:pPr>
            <w:r>
              <w:rPr>
                <w:color w:val="000000"/>
                <w:sz w:val="24"/>
              </w:rPr>
              <w:t>交银趋势混合、交银策略回报灵活配置混合、交银股息优化混合的基金经理</w:t>
            </w:r>
          </w:p>
        </w:tc>
        <w:tc>
          <w:tcPr>
            <w:tcW w:w="1500" w:type="dxa"/>
            <w:vAlign w:val="center"/>
          </w:tcPr>
          <w:p w:rsidR="00C9121B" w:rsidRDefault="00053474">
            <w:pPr>
              <w:jc w:val="center"/>
            </w:pPr>
            <w:r>
              <w:rPr>
                <w:color w:val="000000"/>
                <w:sz w:val="24"/>
              </w:rPr>
              <w:t>2016-01-20</w:t>
            </w:r>
          </w:p>
        </w:tc>
        <w:tc>
          <w:tcPr>
            <w:tcW w:w="1500" w:type="dxa"/>
            <w:vAlign w:val="center"/>
          </w:tcPr>
          <w:p w:rsidR="00C9121B" w:rsidRDefault="00053474">
            <w:pPr>
              <w:jc w:val="center"/>
            </w:pPr>
            <w:r>
              <w:rPr>
                <w:color w:val="000000"/>
                <w:sz w:val="24"/>
              </w:rPr>
              <w:t>-</w:t>
            </w:r>
          </w:p>
        </w:tc>
        <w:tc>
          <w:tcPr>
            <w:tcW w:w="1090" w:type="dxa"/>
            <w:vAlign w:val="center"/>
          </w:tcPr>
          <w:p w:rsidR="00C9121B" w:rsidRDefault="00053474">
            <w:pPr>
              <w:jc w:val="center"/>
            </w:pPr>
            <w:r>
              <w:rPr>
                <w:color w:val="000000"/>
                <w:sz w:val="24"/>
              </w:rPr>
              <w:t>11</w:t>
            </w:r>
            <w:r>
              <w:rPr>
                <w:color w:val="000000"/>
                <w:sz w:val="24"/>
              </w:rPr>
              <w:t>年</w:t>
            </w:r>
          </w:p>
        </w:tc>
        <w:tc>
          <w:tcPr>
            <w:tcW w:w="1910" w:type="dxa"/>
            <w:vAlign w:val="center"/>
          </w:tcPr>
          <w:p w:rsidR="00C9121B" w:rsidRDefault="00053474">
            <w:r>
              <w:rPr>
                <w:color w:val="000000"/>
                <w:sz w:val="24"/>
              </w:rPr>
              <w:t>韩威俊先生，上海财经大学金融学硕士。历任申银万国证券研究所助理分析师、北京鼎天资产管理有限公司董事助理、申银万国证券研究所行业分析师、信诚基金管理有限公司投资分析师。</w:t>
            </w:r>
            <w:r>
              <w:rPr>
                <w:color w:val="000000"/>
                <w:sz w:val="24"/>
              </w:rPr>
              <w:t>2013</w:t>
            </w:r>
            <w:r>
              <w:rPr>
                <w:color w:val="000000"/>
                <w:sz w:val="24"/>
              </w:rPr>
              <w:t>年加入交银施罗德基金管理有限公司，历任行业分析师。</w:t>
            </w:r>
          </w:p>
        </w:tc>
      </w:tr>
    </w:tbl>
    <w:p w:rsidR="00C9121B" w:rsidRDefault="00053474">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C9121B" w:rsidRDefault="00053474">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C016E9" w:rsidRDefault="001A59F9" w:rsidP="00C016E9">
      <w:pPr>
        <w:tabs>
          <w:tab w:val="left" w:pos="426"/>
        </w:tabs>
        <w:spacing w:before="29" w:line="288" w:lineRule="auto"/>
        <w:jc w:val="left"/>
        <w:rPr>
          <w:kern w:val="0"/>
          <w:sz w:val="24"/>
        </w:rPr>
      </w:pPr>
      <w:r w:rsidRPr="00C016E9">
        <w:rPr>
          <w:kern w:val="0"/>
          <w:sz w:val="24"/>
        </w:rPr>
        <w:t>3</w:t>
      </w:r>
      <w:r w:rsidRPr="00C016E9">
        <w:rPr>
          <w:kern w:val="0"/>
          <w:sz w:val="24"/>
        </w:rPr>
        <w:t>、基金经理（或基金经理小组）期后变动（如有）敬请关注基金管理人发布的相关公告。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6" w:name="_Toc225498256"/>
      <w:bookmarkStart w:id="27" w:name="_Toc361324856"/>
      <w:r w:rsidRPr="00701155">
        <w:rPr>
          <w:rFonts w:ascii="Times New Roman" w:hAnsi="Times New Roman"/>
          <w:kern w:val="0"/>
          <w:szCs w:val="24"/>
        </w:rPr>
        <w:t xml:space="preserve">4.2 </w:t>
      </w:r>
      <w:r w:rsidRPr="00701155">
        <w:rPr>
          <w:rFonts w:ascii="Times New Roman" w:hAnsi="Times New Roman" w:hint="eastAsia"/>
          <w:kern w:val="0"/>
          <w:szCs w:val="24"/>
        </w:rPr>
        <w:t>管理人对报告期内本基金运作遵规守信情况的说明</w:t>
      </w:r>
      <w:bookmarkEnd w:id="26"/>
      <w:bookmarkEnd w:id="27"/>
    </w:p>
    <w:p w:rsidR="00C9121B" w:rsidRDefault="00053474">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8" w:name="_Toc225498257"/>
      <w:bookmarkStart w:id="29" w:name="_Toc361324857"/>
      <w:r w:rsidRPr="00701155">
        <w:rPr>
          <w:rFonts w:ascii="Times New Roman" w:hAnsi="Times New Roman"/>
          <w:kern w:val="0"/>
          <w:szCs w:val="24"/>
        </w:rPr>
        <w:t xml:space="preserve">4.3 </w:t>
      </w:r>
      <w:r w:rsidRPr="00701155">
        <w:rPr>
          <w:rFonts w:ascii="Times New Roman" w:hAnsi="Times New Roman" w:hint="eastAsia"/>
          <w:kern w:val="0"/>
          <w:szCs w:val="24"/>
        </w:rPr>
        <w:t>管理人对报告期内公平交易情况的专项说明</w:t>
      </w:r>
      <w:bookmarkEnd w:id="28"/>
      <w:bookmarkEnd w:id="2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公平交易制度和控制方法</w:t>
      </w:r>
    </w:p>
    <w:p w:rsidR="00C9121B" w:rsidRDefault="00053474">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C9121B" w:rsidRDefault="00053474">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C9121B" w:rsidRDefault="00053474">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C9121B" w:rsidRDefault="00053474">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C9121B" w:rsidRDefault="00053474">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437B" w:rsidRDefault="001A59F9" w:rsidP="0013437B">
      <w:pPr>
        <w:spacing w:before="29" w:line="288" w:lineRule="auto"/>
        <w:ind w:firstLineChars="200" w:firstLine="480"/>
        <w:rPr>
          <w:color w:val="000000"/>
          <w:sz w:val="24"/>
        </w:rPr>
      </w:pPr>
      <w:r w:rsidRPr="0013437B">
        <w:rPr>
          <w:color w:val="000000"/>
          <w:sz w:val="24"/>
        </w:rPr>
        <w:t>（</w:t>
      </w:r>
      <w:r w:rsidRPr="0013437B">
        <w:rPr>
          <w:color w:val="000000"/>
          <w:sz w:val="24"/>
        </w:rPr>
        <w:t>5</w:t>
      </w:r>
      <w:r w:rsidRPr="0013437B">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公平交易制度的执行情况</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4.3.3</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异常交易行为的专项说明</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437B">
        <w:rPr>
          <w:color w:val="000000"/>
          <w:sz w:val="24"/>
        </w:rPr>
        <w:t>5%</w:t>
      </w:r>
      <w:r w:rsidRPr="0013437B">
        <w:rPr>
          <w:color w:val="000000"/>
          <w:sz w:val="24"/>
        </w:rPr>
        <w:t>的情形，本基金与本公司管理的其他投资组合在不同时间窗下（如日内、</w:t>
      </w:r>
      <w:r w:rsidRPr="0013437B">
        <w:rPr>
          <w:color w:val="000000"/>
          <w:sz w:val="24"/>
        </w:rPr>
        <w:t>3</w:t>
      </w:r>
      <w:r w:rsidRPr="0013437B">
        <w:rPr>
          <w:color w:val="000000"/>
          <w:sz w:val="24"/>
        </w:rPr>
        <w:t>日内、</w:t>
      </w:r>
      <w:r w:rsidRPr="0013437B">
        <w:rPr>
          <w:color w:val="000000"/>
          <w:sz w:val="24"/>
        </w:rPr>
        <w:t>5</w:t>
      </w:r>
      <w:r w:rsidRPr="0013437B">
        <w:rPr>
          <w:color w:val="000000"/>
          <w:sz w:val="24"/>
        </w:rPr>
        <w:t>日内）同向交易的交易价差未出现异常。</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30" w:name="_Toc225498258"/>
      <w:bookmarkStart w:id="31" w:name="_Toc361324858"/>
      <w:r w:rsidRPr="00701155">
        <w:rPr>
          <w:rFonts w:ascii="Times New Roman" w:hAnsi="Times New Roman"/>
          <w:kern w:val="0"/>
          <w:szCs w:val="24"/>
        </w:rPr>
        <w:t xml:space="preserve">4.4 </w:t>
      </w:r>
      <w:r w:rsidRPr="00701155">
        <w:rPr>
          <w:rFonts w:ascii="Times New Roman" w:hAnsi="Times New Roman" w:hint="eastAsia"/>
          <w:kern w:val="0"/>
          <w:szCs w:val="24"/>
        </w:rPr>
        <w:t>管理人对报告期内基金的投资策略和业绩表现的说明</w:t>
      </w:r>
      <w:bookmarkEnd w:id="30"/>
      <w:bookmarkEnd w:id="31"/>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4.4.1</w:t>
      </w:r>
      <w:r w:rsidRPr="00701155">
        <w:rPr>
          <w:rFonts w:ascii="Times New Roman" w:hAnsi="Times New Roman" w:hint="eastAsia"/>
          <w:kern w:val="0"/>
          <w:szCs w:val="24"/>
        </w:rPr>
        <w:t>报告期内基金投资策略和运作分析</w:t>
      </w:r>
    </w:p>
    <w:p w:rsidR="00C9121B" w:rsidRDefault="00053474">
      <w:pPr>
        <w:spacing w:before="29" w:line="288" w:lineRule="auto"/>
        <w:ind w:firstLineChars="200" w:firstLine="480"/>
        <w:rPr>
          <w:color w:val="000000"/>
          <w:sz w:val="24"/>
        </w:rPr>
      </w:pPr>
      <w:r>
        <w:rPr>
          <w:color w:val="000000"/>
          <w:sz w:val="24"/>
        </w:rPr>
        <w:t>回顾</w:t>
      </w:r>
      <w:r>
        <w:rPr>
          <w:color w:val="000000"/>
          <w:sz w:val="24"/>
        </w:rPr>
        <w:t>2017</w:t>
      </w:r>
      <w:r>
        <w:rPr>
          <w:color w:val="000000"/>
          <w:sz w:val="24"/>
        </w:rPr>
        <w:t>年，整个市场流动性维持在相对紧平衡，存量博弈较为明显。从</w:t>
      </w:r>
      <w:r>
        <w:rPr>
          <w:color w:val="000000"/>
          <w:sz w:val="24"/>
        </w:rPr>
        <w:t>2016</w:t>
      </w:r>
      <w:r>
        <w:rPr>
          <w:color w:val="000000"/>
          <w:sz w:val="24"/>
        </w:rPr>
        <w:t>年三季度开始，宏观经济逐步呈现为扩张阶段，在整个实体和金融去杠杆背景下，有变化的行业龙头公司相对表现较为突出。机构投资者，特别是外资占比明显提高，导致整个市场对于低估值高增长的蓝筹白马股关注度更高，而高估值低增长的中小创则出现比较明显的下跌。</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本基金全年遵循寻找有变化的行业龙头公司这条投资宗旨，在消费相关领域做同心圆扩展，适当增加了部分金融地产作为整体配置，取得了比较明显的绝对收益和相对收益。</w:t>
      </w:r>
    </w:p>
    <w:p w:rsidR="001A59F9" w:rsidRPr="00C51C77" w:rsidRDefault="001A59F9" w:rsidP="00C51C77">
      <w:pPr>
        <w:spacing w:line="360" w:lineRule="auto"/>
        <w:ind w:firstLineChars="200" w:firstLine="420"/>
        <w:rPr>
          <w:rFonts w:asciiTheme="minorEastAsia" w:eastAsiaTheme="minorEastAsia" w:hAnsiTheme="minorEastAsia"/>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4.4.2</w:t>
      </w:r>
      <w:r w:rsidRPr="00701155">
        <w:rPr>
          <w:rFonts w:ascii="Times New Roman" w:hAnsi="Times New Roman" w:hint="eastAsia"/>
          <w:kern w:val="0"/>
          <w:szCs w:val="24"/>
        </w:rPr>
        <w:t>报告期内基金的业绩表现</w:t>
      </w:r>
    </w:p>
    <w:p w:rsidR="001A59F9" w:rsidRPr="0013437B" w:rsidRDefault="001A59F9" w:rsidP="0013437B">
      <w:pPr>
        <w:spacing w:before="29" w:line="288" w:lineRule="auto"/>
        <w:ind w:firstLineChars="200" w:firstLine="480"/>
        <w:rPr>
          <w:color w:val="000000"/>
          <w:sz w:val="24"/>
        </w:rPr>
      </w:pPr>
      <w:r w:rsidRPr="0013437B">
        <w:rPr>
          <w:color w:val="000000"/>
          <w:sz w:val="24"/>
        </w:rPr>
        <w:t>截至</w:t>
      </w:r>
      <w:r w:rsidRPr="0013437B">
        <w:rPr>
          <w:color w:val="000000"/>
          <w:sz w:val="24"/>
        </w:rPr>
        <w:t>2017</w:t>
      </w:r>
      <w:r w:rsidRPr="0013437B">
        <w:rPr>
          <w:color w:val="000000"/>
          <w:sz w:val="24"/>
        </w:rPr>
        <w:t>年</w:t>
      </w:r>
      <w:r w:rsidRPr="0013437B">
        <w:rPr>
          <w:color w:val="000000"/>
          <w:sz w:val="24"/>
        </w:rPr>
        <w:t>12</w:t>
      </w:r>
      <w:r w:rsidRPr="0013437B">
        <w:rPr>
          <w:color w:val="000000"/>
          <w:sz w:val="24"/>
        </w:rPr>
        <w:t>月</w:t>
      </w:r>
      <w:r w:rsidRPr="0013437B">
        <w:rPr>
          <w:color w:val="000000"/>
          <w:sz w:val="24"/>
        </w:rPr>
        <w:t>31</w:t>
      </w:r>
      <w:r w:rsidRPr="0013437B">
        <w:rPr>
          <w:color w:val="000000"/>
          <w:sz w:val="24"/>
        </w:rPr>
        <w:t>日，本基金份额净值为</w:t>
      </w:r>
      <w:r w:rsidRPr="0013437B">
        <w:rPr>
          <w:color w:val="000000"/>
          <w:sz w:val="24"/>
        </w:rPr>
        <w:t>1.385</w:t>
      </w:r>
      <w:r w:rsidRPr="0013437B">
        <w:rPr>
          <w:color w:val="000000"/>
          <w:sz w:val="24"/>
        </w:rPr>
        <w:t>元，本报告期份额净值增长率为</w:t>
      </w:r>
      <w:r w:rsidRPr="0013437B">
        <w:rPr>
          <w:color w:val="000000"/>
          <w:sz w:val="24"/>
        </w:rPr>
        <w:t>39.50%</w:t>
      </w:r>
      <w:r w:rsidRPr="0013437B">
        <w:rPr>
          <w:color w:val="000000"/>
          <w:sz w:val="24"/>
        </w:rPr>
        <w:t>，同期业绩比较基准增长率为</w:t>
      </w:r>
      <w:r w:rsidRPr="0013437B">
        <w:rPr>
          <w:color w:val="000000"/>
          <w:sz w:val="24"/>
        </w:rPr>
        <w:t>12.81%</w:t>
      </w:r>
      <w:r w:rsidRPr="0013437B">
        <w:rPr>
          <w:color w:val="000000"/>
          <w:sz w:val="24"/>
        </w:rPr>
        <w:t>。</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2" w:name="_Toc225498259"/>
      <w:bookmarkStart w:id="33" w:name="_Toc361324859"/>
      <w:r w:rsidRPr="00701155">
        <w:rPr>
          <w:rFonts w:ascii="Times New Roman" w:hAnsi="Times New Roman" w:hint="eastAsia"/>
          <w:kern w:val="0"/>
          <w:szCs w:val="24"/>
        </w:rPr>
        <w:t>4</w:t>
      </w:r>
      <w:r w:rsidR="001A59F9" w:rsidRPr="00701155">
        <w:rPr>
          <w:rFonts w:ascii="Times New Roman" w:hAnsi="Times New Roman"/>
          <w:kern w:val="0"/>
          <w:szCs w:val="24"/>
        </w:rPr>
        <w:t>.</w:t>
      </w:r>
      <w:r w:rsidRPr="00701155">
        <w:rPr>
          <w:rFonts w:ascii="Times New Roman" w:hAnsi="Times New Roman" w:hint="eastAsia"/>
          <w:kern w:val="0"/>
          <w:szCs w:val="24"/>
        </w:rPr>
        <w:t>5</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管理人对宏观经济、证券市场及行业走势的简要展望</w:t>
      </w:r>
      <w:bookmarkEnd w:id="32"/>
      <w:bookmarkEnd w:id="33"/>
    </w:p>
    <w:p w:rsidR="00C9121B" w:rsidRDefault="00053474">
      <w:pPr>
        <w:spacing w:before="29" w:line="288" w:lineRule="auto"/>
        <w:ind w:firstLineChars="200" w:firstLine="480"/>
        <w:rPr>
          <w:color w:val="000000"/>
          <w:sz w:val="24"/>
        </w:rPr>
      </w:pPr>
      <w:r>
        <w:rPr>
          <w:color w:val="000000"/>
          <w:sz w:val="24"/>
        </w:rPr>
        <w:t>展望</w:t>
      </w:r>
      <w:r>
        <w:rPr>
          <w:color w:val="000000"/>
          <w:sz w:val="24"/>
        </w:rPr>
        <w:t>2018</w:t>
      </w:r>
      <w:r>
        <w:rPr>
          <w:color w:val="000000"/>
          <w:sz w:val="24"/>
        </w:rPr>
        <w:t>年，在流动性紧平衡的前提下，整个市场的风险偏好可能很难出现系统性上升。</w:t>
      </w:r>
      <w:r>
        <w:rPr>
          <w:color w:val="000000"/>
          <w:sz w:val="24"/>
        </w:rPr>
        <w:t>A</w:t>
      </w:r>
      <w:r>
        <w:rPr>
          <w:color w:val="000000"/>
          <w:sz w:val="24"/>
        </w:rPr>
        <w:t>股在五月份正式加入</w:t>
      </w:r>
      <w:r>
        <w:rPr>
          <w:color w:val="000000"/>
          <w:sz w:val="24"/>
        </w:rPr>
        <w:t>MSCI</w:t>
      </w:r>
      <w:r>
        <w:rPr>
          <w:color w:val="000000"/>
          <w:sz w:val="24"/>
        </w:rPr>
        <w:t>指数成分以后，外资占比会进一步提高，整个市场对于业绩确定性和稳定性的要求也会更高，各种主题的吸引力明显下降。整个白马蓝筹板块在</w:t>
      </w:r>
      <w:r>
        <w:rPr>
          <w:color w:val="000000"/>
          <w:sz w:val="24"/>
        </w:rPr>
        <w:t>2017</w:t>
      </w:r>
      <w:r>
        <w:rPr>
          <w:color w:val="000000"/>
          <w:sz w:val="24"/>
        </w:rPr>
        <w:t>年上涨幅度较大，未来预计会出现白马股之间的分化，市场波动率也会较</w:t>
      </w:r>
      <w:r>
        <w:rPr>
          <w:color w:val="000000"/>
          <w:sz w:val="24"/>
        </w:rPr>
        <w:t>2017</w:t>
      </w:r>
      <w:r>
        <w:rPr>
          <w:color w:val="000000"/>
          <w:sz w:val="24"/>
        </w:rPr>
        <w:t>年明显增加。假设考虑到估值不提升，预计整个</w:t>
      </w:r>
      <w:r>
        <w:rPr>
          <w:color w:val="000000"/>
          <w:sz w:val="24"/>
        </w:rPr>
        <w:t>A</w:t>
      </w:r>
      <w:r>
        <w:rPr>
          <w:color w:val="000000"/>
          <w:sz w:val="24"/>
        </w:rPr>
        <w:t>股在</w:t>
      </w:r>
      <w:r>
        <w:rPr>
          <w:color w:val="000000"/>
          <w:sz w:val="24"/>
        </w:rPr>
        <w:t>2018</w:t>
      </w:r>
      <w:r>
        <w:rPr>
          <w:color w:val="000000"/>
          <w:sz w:val="24"/>
        </w:rPr>
        <w:t>年还是能够获得一定的绝对收益。二、三月</w:t>
      </w:r>
      <w:r>
        <w:rPr>
          <w:color w:val="000000"/>
          <w:sz w:val="24"/>
        </w:rPr>
        <w:t>CPI</w:t>
      </w:r>
      <w:r>
        <w:rPr>
          <w:color w:val="000000"/>
          <w:sz w:val="24"/>
        </w:rPr>
        <w:t>是上半年整个市场走势比较关键的指标，如果三月份</w:t>
      </w:r>
      <w:r>
        <w:rPr>
          <w:color w:val="000000"/>
          <w:sz w:val="24"/>
        </w:rPr>
        <w:t>CPI</w:t>
      </w:r>
      <w:r>
        <w:rPr>
          <w:color w:val="000000"/>
          <w:sz w:val="24"/>
        </w:rPr>
        <w:t>还维持在较高水平，二季度市场会存在比较明显的向下压力。</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w:t>
      </w:r>
      <w:r w:rsidRPr="0013437B">
        <w:rPr>
          <w:color w:val="000000"/>
          <w:sz w:val="24"/>
        </w:rPr>
        <w:t>2018</w:t>
      </w:r>
      <w:r w:rsidRPr="0013437B">
        <w:rPr>
          <w:color w:val="000000"/>
          <w:sz w:val="24"/>
        </w:rPr>
        <w:t>年仍然将维持以消费领域的投资为主，希望能够通过继续寻找有变化的行业龙头，力争获得绝对收益和超额收益。</w:t>
      </w:r>
    </w:p>
    <w:p w:rsidR="001A59F9" w:rsidRPr="00C51C77" w:rsidRDefault="001A59F9" w:rsidP="00C51C77">
      <w:pPr>
        <w:autoSpaceDE w:val="0"/>
        <w:autoSpaceDN w:val="0"/>
        <w:adjustRightInd w:val="0"/>
        <w:spacing w:line="360" w:lineRule="auto"/>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6</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管理人对报告期内基金估值程序等事项的说明</w:t>
      </w:r>
      <w:bookmarkEnd w:id="34"/>
      <w:bookmarkEnd w:id="35"/>
      <w:bookmarkEnd w:id="36"/>
    </w:p>
    <w:p w:rsidR="00C9121B" w:rsidRDefault="00053474">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C9121B" w:rsidRDefault="00053474">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3437B" w:rsidRDefault="001A59F9" w:rsidP="0013437B">
      <w:pPr>
        <w:spacing w:before="29" w:line="288" w:lineRule="auto"/>
        <w:ind w:firstLineChars="200" w:firstLine="480"/>
        <w:rPr>
          <w:color w:val="000000"/>
          <w:sz w:val="24"/>
        </w:rPr>
      </w:pPr>
      <w:r w:rsidRPr="0013437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C51C77" w:rsidRDefault="001A59F9" w:rsidP="00C51C77">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7</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管理人对报告期内基金利润分配情况的说明</w:t>
      </w:r>
      <w:bookmarkEnd w:id="37"/>
      <w:bookmarkEnd w:id="38"/>
      <w:bookmarkEnd w:id="39"/>
    </w:p>
    <w:p w:rsidR="001A59F9" w:rsidRPr="0013437B" w:rsidRDefault="001A59F9" w:rsidP="0013437B">
      <w:pPr>
        <w:spacing w:before="29" w:line="288" w:lineRule="auto"/>
        <w:ind w:firstLineChars="200" w:firstLine="480"/>
        <w:rPr>
          <w:color w:val="000000"/>
          <w:sz w:val="24"/>
        </w:rPr>
      </w:pPr>
      <w:r w:rsidRPr="0013437B">
        <w:rPr>
          <w:color w:val="000000"/>
          <w:sz w:val="24"/>
        </w:rPr>
        <w:t>根据相关法律法规和基金合同要求，本基金本报告期内对本报告期可供分配利润进行了收益分配，具体情况参见</w:t>
      </w:r>
      <w:r w:rsidR="00AF0ADE">
        <w:rPr>
          <w:rFonts w:hint="eastAsia"/>
          <w:color w:val="000000"/>
          <w:sz w:val="24"/>
        </w:rPr>
        <w:t>年度报告正文</w:t>
      </w:r>
      <w:r w:rsidRPr="0013437B">
        <w:rPr>
          <w:color w:val="000000"/>
          <w:sz w:val="24"/>
        </w:rPr>
        <w:t>7.4.11</w:t>
      </w:r>
      <w:r w:rsidRPr="0013437B">
        <w:rPr>
          <w:color w:val="000000"/>
          <w:sz w:val="24"/>
        </w:rPr>
        <w:t>利润分配情况。</w:t>
      </w:r>
    </w:p>
    <w:p w:rsidR="001A59F9" w:rsidRPr="00C51C77" w:rsidRDefault="001A59F9" w:rsidP="00C51C77">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C62F35" w:rsidRPr="00BB731C" w:rsidRDefault="00C62F35" w:rsidP="00C62F35">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C62F35" w:rsidRPr="00BB731C" w:rsidRDefault="00C62F35" w:rsidP="00C62F35">
      <w:pPr>
        <w:spacing w:before="29" w:line="288" w:lineRule="auto"/>
        <w:ind w:firstLineChars="200" w:firstLine="480"/>
        <w:rPr>
          <w:kern w:val="0"/>
          <w:sz w:val="24"/>
        </w:rPr>
      </w:pPr>
      <w:r w:rsidRPr="00BB731C">
        <w:rPr>
          <w:kern w:val="0"/>
          <w:sz w:val="24"/>
        </w:rPr>
        <w:t>本基金本报告期内无需预警说明。</w:t>
      </w:r>
    </w:p>
    <w:p w:rsidR="00C62F35" w:rsidRPr="0013437B" w:rsidRDefault="00C62F35"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361324864"/>
      <w:r w:rsidRPr="006D2A81">
        <w:rPr>
          <w:rFonts w:hint="eastAsia"/>
          <w:b/>
          <w:bCs/>
          <w:szCs w:val="24"/>
          <w:lang w:val="en-US"/>
        </w:rPr>
        <w:t>§</w:t>
      </w:r>
      <w:r w:rsidRPr="006D2A81">
        <w:rPr>
          <w:b/>
          <w:bCs/>
          <w:szCs w:val="24"/>
          <w:lang w:val="en-US"/>
        </w:rPr>
        <w:t xml:space="preserve">5  </w:t>
      </w:r>
      <w:r w:rsidRPr="006D2A81">
        <w:rPr>
          <w:rFonts w:hint="eastAsia"/>
          <w:b/>
          <w:bCs/>
          <w:szCs w:val="24"/>
          <w:lang w:val="en-US"/>
        </w:rPr>
        <w:t>托管人报告</w:t>
      </w:r>
      <w:bookmarkEnd w:id="40"/>
      <w:bookmarkEnd w:id="41"/>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42" w:name="_Toc225498264"/>
      <w:bookmarkStart w:id="43" w:name="_Toc361324865"/>
      <w:r w:rsidRPr="00701155">
        <w:rPr>
          <w:rFonts w:ascii="Times New Roman" w:hAnsi="Times New Roman"/>
          <w:kern w:val="0"/>
          <w:szCs w:val="24"/>
        </w:rPr>
        <w:t xml:space="preserve">5.1 </w:t>
      </w:r>
      <w:r w:rsidRPr="00701155">
        <w:rPr>
          <w:rFonts w:ascii="Times New Roman" w:hAnsi="Times New Roman" w:hint="eastAsia"/>
          <w:kern w:val="0"/>
          <w:szCs w:val="24"/>
        </w:rPr>
        <w:t>报告期内本基金托管人遵规守信情况声明</w:t>
      </w:r>
      <w:bookmarkEnd w:id="42"/>
      <w:bookmarkEnd w:id="43"/>
    </w:p>
    <w:p w:rsidR="001A59F9" w:rsidRPr="0013437B" w:rsidRDefault="001A59F9" w:rsidP="0013437B">
      <w:pPr>
        <w:spacing w:before="29" w:line="288" w:lineRule="auto"/>
        <w:ind w:firstLineChars="200" w:firstLine="480"/>
        <w:rPr>
          <w:color w:val="000000"/>
          <w:sz w:val="24"/>
        </w:rPr>
      </w:pPr>
      <w:r w:rsidRPr="0013437B">
        <w:rPr>
          <w:color w:val="000000"/>
          <w:sz w:val="24"/>
        </w:rPr>
        <w:t>作为本基金的托管人，中信银行严格遵守了《证券投资基金法》及其他有关法律法规、基金合同和托管协议的规定，对交银施罗德策略回报灵活配置混合型证券投资基金</w:t>
      </w:r>
      <w:r w:rsidRPr="0013437B">
        <w:rPr>
          <w:color w:val="000000"/>
          <w:sz w:val="24"/>
        </w:rPr>
        <w:t>2017</w:t>
      </w:r>
      <w:r w:rsidRPr="0013437B">
        <w:rPr>
          <w:color w:val="000000"/>
          <w:sz w:val="24"/>
        </w:rPr>
        <w:t>年度基金的投资运作，进行了认真、独立的会计核算和必要的投资监督，认真履行了托管人的义务，不存在任何损害基金份额持有人利益的行为。</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4" w:name="_Toc225498265"/>
      <w:bookmarkStart w:id="45" w:name="_Toc361324866"/>
      <w:r w:rsidRPr="00701155">
        <w:rPr>
          <w:rFonts w:ascii="Times New Roman" w:hAnsi="Times New Roman"/>
          <w:kern w:val="0"/>
          <w:szCs w:val="24"/>
        </w:rPr>
        <w:t xml:space="preserve">5.2 </w:t>
      </w:r>
      <w:r w:rsidRPr="00701155">
        <w:rPr>
          <w:rFonts w:ascii="Times New Roman" w:hAnsi="Times New Roman" w:hint="eastAsia"/>
          <w:kern w:val="0"/>
          <w:szCs w:val="24"/>
        </w:rPr>
        <w:t>托管人对报告期内本基金投资运作遵规守信、净值计算、利润分配等情况的</w:t>
      </w:r>
      <w:bookmarkEnd w:id="44"/>
      <w:r w:rsidRPr="00701155">
        <w:rPr>
          <w:rFonts w:ascii="Times New Roman" w:hAnsi="Times New Roman" w:hint="eastAsia"/>
          <w:kern w:val="0"/>
          <w:szCs w:val="24"/>
        </w:rPr>
        <w:t>说明</w:t>
      </w:r>
      <w:bookmarkEnd w:id="45"/>
    </w:p>
    <w:p w:rsidR="001A59F9" w:rsidRPr="0013437B" w:rsidRDefault="001A59F9" w:rsidP="0013437B">
      <w:pPr>
        <w:spacing w:before="29" w:line="288" w:lineRule="auto"/>
        <w:ind w:firstLineChars="200" w:firstLine="480"/>
        <w:rPr>
          <w:color w:val="000000"/>
          <w:sz w:val="24"/>
        </w:rPr>
      </w:pPr>
      <w:r w:rsidRPr="0013437B">
        <w:rPr>
          <w:color w:val="000000"/>
          <w:sz w:val="24"/>
        </w:rPr>
        <w:t>本托管人认为，交银施罗德基金管理有限公司在交银施罗德策略回报灵活配置混合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6" w:name="_Toc225498266"/>
      <w:bookmarkStart w:id="47" w:name="_Toc361324867"/>
      <w:r w:rsidRPr="00701155">
        <w:rPr>
          <w:rFonts w:ascii="Times New Roman" w:hAnsi="Times New Roman"/>
          <w:kern w:val="0"/>
          <w:szCs w:val="24"/>
        </w:rPr>
        <w:t xml:space="preserve">5.3 </w:t>
      </w:r>
      <w:r w:rsidRPr="00701155">
        <w:rPr>
          <w:rFonts w:ascii="Times New Roman" w:hAnsi="Times New Roman" w:hint="eastAsia"/>
          <w:kern w:val="0"/>
          <w:szCs w:val="24"/>
        </w:rPr>
        <w:t>托管人对本年度报告中财务信息等内容的真实、准确和完整发表意见</w:t>
      </w:r>
      <w:bookmarkEnd w:id="46"/>
      <w:bookmarkEnd w:id="47"/>
    </w:p>
    <w:p w:rsidR="001A59F9" w:rsidRDefault="001A59F9" w:rsidP="0013437B">
      <w:pPr>
        <w:spacing w:before="29" w:line="288" w:lineRule="auto"/>
        <w:ind w:firstLineChars="200" w:firstLine="480"/>
        <w:rPr>
          <w:color w:val="000000"/>
          <w:sz w:val="24"/>
        </w:rPr>
      </w:pPr>
      <w:r w:rsidRPr="0013437B">
        <w:rPr>
          <w:color w:val="000000"/>
          <w:sz w:val="24"/>
        </w:rPr>
        <w:t>本托管人认为，交银施罗德基金管理有限公司的信息披露事务符合《证券投资基金信息披露管理办法》及其他相关法律法规的规定，基金管理人所编制和披露的交银施罗德策略回报灵活配置混合型证券投资基金年度报告中的财务指标、净值表现、收益分配情况、财务会计报告、投资组合报告等信息真实、准确、完整，未发现有损害基金持有人利益的行为。</w:t>
      </w:r>
    </w:p>
    <w:p w:rsidR="009E773E" w:rsidRPr="0013437B" w:rsidRDefault="009E773E"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8" w:name="_Toc245801814"/>
      <w:bookmarkStart w:id="49" w:name="_Toc247959464"/>
      <w:bookmarkStart w:id="50" w:name="_Toc361324868"/>
      <w:r w:rsidRPr="009E773E">
        <w:rPr>
          <w:rFonts w:hint="eastAsia"/>
          <w:b/>
          <w:bCs/>
          <w:szCs w:val="24"/>
          <w:lang w:val="en-US"/>
        </w:rPr>
        <w:t>§</w:t>
      </w:r>
      <w:r w:rsidRPr="009E773E">
        <w:rPr>
          <w:b/>
          <w:bCs/>
          <w:szCs w:val="24"/>
          <w:lang w:val="en-US"/>
        </w:rPr>
        <w:t xml:space="preserve">6  </w:t>
      </w:r>
      <w:r w:rsidRPr="009E773E">
        <w:rPr>
          <w:rFonts w:hint="eastAsia"/>
          <w:b/>
          <w:bCs/>
          <w:szCs w:val="24"/>
          <w:lang w:val="en-US"/>
        </w:rPr>
        <w:t>审计报告</w:t>
      </w:r>
      <w:bookmarkEnd w:id="48"/>
      <w:bookmarkEnd w:id="49"/>
      <w:bookmarkEnd w:id="50"/>
    </w:p>
    <w:p w:rsidR="002546CC" w:rsidRPr="002546CC" w:rsidRDefault="002546CC" w:rsidP="002546CC"/>
    <w:p w:rsidR="00444105" w:rsidRDefault="00444105" w:rsidP="00444105">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交银施罗德策略回报灵活配置混合型证券投资基金</w:t>
      </w:r>
      <w:r w:rsidRPr="003C6BFD">
        <w:rPr>
          <w:color w:val="000000"/>
          <w:sz w:val="24"/>
        </w:rPr>
        <w:t>2017</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2017</w:t>
      </w:r>
      <w:r w:rsidRPr="003C6BFD">
        <w:rPr>
          <w:color w:val="000000"/>
          <w:sz w:val="24"/>
        </w:rPr>
        <w:t>年</w:t>
      </w:r>
      <w:r w:rsidR="0020150C">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0E4B9B">
        <w:rPr>
          <w:rFonts w:hint="eastAsia"/>
          <w:color w:val="000000"/>
          <w:sz w:val="24"/>
        </w:rPr>
        <w:t>【</w:t>
      </w:r>
      <w:r w:rsidRPr="001F3653">
        <w:rPr>
          <w:color w:val="000000"/>
          <w:sz w:val="24"/>
        </w:rPr>
        <w:t>普华永道中天审字</w:t>
      </w:r>
      <w:r w:rsidRPr="001F3653">
        <w:rPr>
          <w:color w:val="000000"/>
          <w:sz w:val="24"/>
        </w:rPr>
        <w:t>(2018)</w:t>
      </w:r>
      <w:r w:rsidRPr="001F3653">
        <w:rPr>
          <w:color w:val="000000"/>
          <w:sz w:val="24"/>
        </w:rPr>
        <w:t>第</w:t>
      </w:r>
      <w:r w:rsidRPr="001F3653">
        <w:rPr>
          <w:color w:val="000000"/>
          <w:sz w:val="24"/>
        </w:rPr>
        <w:t>22000</w:t>
      </w:r>
      <w:r w:rsidRPr="001F3653">
        <w:rPr>
          <w:color w:val="000000"/>
          <w:sz w:val="24"/>
        </w:rPr>
        <w:t>号</w:t>
      </w:r>
      <w:r w:rsidR="000E4B9B">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68776C" w:rsidRPr="00444105" w:rsidRDefault="0068776C" w:rsidP="001F3653">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1" w:name="_Toc361324872"/>
      <w:r w:rsidRPr="0068776C">
        <w:rPr>
          <w:rFonts w:hint="eastAsia"/>
          <w:b/>
          <w:bCs/>
          <w:szCs w:val="24"/>
          <w:lang w:val="en-US"/>
        </w:rPr>
        <w:t>§</w:t>
      </w:r>
      <w:r w:rsidRPr="0068776C">
        <w:rPr>
          <w:b/>
          <w:bCs/>
          <w:szCs w:val="24"/>
          <w:lang w:val="en-US"/>
        </w:rPr>
        <w:t>7</w:t>
      </w:r>
      <w:r w:rsidR="009153A3" w:rsidRPr="0068776C">
        <w:rPr>
          <w:rFonts w:hint="eastAsia"/>
          <w:b/>
          <w:bCs/>
          <w:szCs w:val="24"/>
          <w:lang w:val="en-US"/>
        </w:rPr>
        <w:t xml:space="preserve">  </w:t>
      </w:r>
      <w:r w:rsidRPr="0068776C">
        <w:rPr>
          <w:rFonts w:hint="eastAsia"/>
          <w:b/>
          <w:bCs/>
          <w:szCs w:val="24"/>
          <w:lang w:val="en-US"/>
        </w:rPr>
        <w:t>年度财务报表</w:t>
      </w:r>
      <w:bookmarkEnd w:id="51"/>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52" w:name="_Toc225498268"/>
      <w:bookmarkStart w:id="53" w:name="_Toc361324873"/>
      <w:r w:rsidRPr="00701155">
        <w:rPr>
          <w:rFonts w:ascii="Times New Roman" w:hAnsi="Times New Roman"/>
          <w:kern w:val="0"/>
          <w:szCs w:val="24"/>
        </w:rPr>
        <w:t xml:space="preserve">7.1 </w:t>
      </w:r>
      <w:r w:rsidRPr="00701155">
        <w:rPr>
          <w:rFonts w:ascii="Times New Roman" w:hAnsi="Times New Roman" w:hint="eastAsia"/>
          <w:kern w:val="0"/>
          <w:szCs w:val="24"/>
        </w:rPr>
        <w:t>资产负债表</w:t>
      </w:r>
      <w:bookmarkEnd w:id="52"/>
      <w:bookmarkEnd w:id="53"/>
    </w:p>
    <w:p w:rsidR="001A59F9" w:rsidRPr="001C5FC7" w:rsidRDefault="001A59F9" w:rsidP="001C5FC7">
      <w:pPr>
        <w:spacing w:before="29" w:line="288" w:lineRule="auto"/>
        <w:rPr>
          <w:color w:val="000000"/>
          <w:sz w:val="24"/>
        </w:rPr>
      </w:pPr>
      <w:r w:rsidRPr="001C5FC7">
        <w:rPr>
          <w:rFonts w:hint="eastAsia"/>
          <w:color w:val="000000"/>
          <w:sz w:val="24"/>
        </w:rPr>
        <w:t>会计主体：</w:t>
      </w:r>
      <w:r w:rsidRPr="001C5FC7">
        <w:rPr>
          <w:color w:val="000000"/>
          <w:sz w:val="24"/>
        </w:rPr>
        <w:t>交银施罗德策略回报灵活配置混合型证券投资基金</w:t>
      </w:r>
    </w:p>
    <w:p w:rsidR="001A59F9" w:rsidRPr="001C5FC7" w:rsidRDefault="001A59F9" w:rsidP="001C5FC7">
      <w:pPr>
        <w:spacing w:before="29" w:line="288" w:lineRule="auto"/>
        <w:rPr>
          <w:color w:val="000000"/>
          <w:sz w:val="24"/>
        </w:rPr>
      </w:pPr>
      <w:r w:rsidRPr="001C5FC7">
        <w:rPr>
          <w:rFonts w:hint="eastAsia"/>
          <w:color w:val="000000"/>
          <w:sz w:val="24"/>
        </w:rPr>
        <w:t>报告截止日：</w:t>
      </w:r>
      <w:r w:rsidR="00F64FAD" w:rsidRPr="001C5FC7">
        <w:rPr>
          <w:color w:val="000000"/>
          <w:sz w:val="24"/>
        </w:rPr>
        <w:t>2017</w:t>
      </w:r>
      <w:r w:rsidR="00F64FAD" w:rsidRPr="001C5FC7">
        <w:rPr>
          <w:color w:val="000000"/>
          <w:sz w:val="24"/>
        </w:rPr>
        <w:t>年</w:t>
      </w:r>
      <w:r w:rsidR="00F64FAD" w:rsidRPr="001C5FC7">
        <w:rPr>
          <w:color w:val="000000"/>
          <w:sz w:val="24"/>
        </w:rPr>
        <w:t>12</w:t>
      </w:r>
      <w:r w:rsidR="00F64FAD" w:rsidRPr="001C5FC7">
        <w:rPr>
          <w:color w:val="000000"/>
          <w:sz w:val="24"/>
        </w:rPr>
        <w:t>月</w:t>
      </w:r>
      <w:r w:rsidR="00F64FAD" w:rsidRPr="001C5FC7">
        <w:rPr>
          <w:color w:val="000000"/>
          <w:sz w:val="24"/>
        </w:rPr>
        <w:t>31</w:t>
      </w:r>
      <w:r w:rsidR="00F64FAD" w:rsidRPr="001C5FC7">
        <w:rPr>
          <w:color w:val="000000"/>
          <w:sz w:val="24"/>
        </w:rPr>
        <w:t>日</w:t>
      </w:r>
    </w:p>
    <w:p w:rsidR="001A59F9" w:rsidRPr="001C5FC7" w:rsidRDefault="001A59F9" w:rsidP="001C5FC7">
      <w:pPr>
        <w:autoSpaceDE w:val="0"/>
        <w:autoSpaceDN w:val="0"/>
        <w:adjustRightInd w:val="0"/>
        <w:spacing w:before="29" w:line="288" w:lineRule="auto"/>
        <w:ind w:left="15"/>
        <w:jc w:val="right"/>
        <w:rPr>
          <w:color w:val="000000"/>
          <w:kern w:val="0"/>
          <w:sz w:val="24"/>
        </w:rPr>
      </w:pPr>
      <w:r w:rsidRPr="001C5FC7">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241E77" w:rsidRPr="00C51C77" w:rsidTr="00241E77">
        <w:tc>
          <w:tcPr>
            <w:tcW w:w="3402"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1C5FC7">
              <w:rPr>
                <w:rFonts w:ascii="Times New Roman" w:hAnsi="Times New Roman" w:hint="eastAsia"/>
                <w:b/>
                <w:color w:val="000000"/>
              </w:rPr>
              <w:t>资产</w:t>
            </w:r>
          </w:p>
        </w:tc>
        <w:tc>
          <w:tcPr>
            <w:tcW w:w="993"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本期末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2017</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c>
          <w:tcPr>
            <w:tcW w:w="2194"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上年度末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2016</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r>
      <w:tr w:rsidR="00241E77" w:rsidRPr="00C51C77" w:rsidTr="00241E77">
        <w:tc>
          <w:tcPr>
            <w:tcW w:w="3402" w:type="dxa"/>
            <w:vAlign w:val="center"/>
          </w:tcPr>
          <w:p w:rsidR="00E959E6" w:rsidRPr="00F05828" w:rsidRDefault="00E959E6" w:rsidP="003F4597">
            <w:pPr>
              <w:spacing w:before="29" w:line="288" w:lineRule="auto"/>
              <w:rPr>
                <w:b/>
                <w:color w:val="000000"/>
                <w:sz w:val="24"/>
              </w:rPr>
            </w:pPr>
            <w:r w:rsidRPr="00F05828">
              <w:rPr>
                <w:rFonts w:hint="eastAsia"/>
                <w:b/>
                <w:color w:val="000000"/>
                <w:sz w:val="24"/>
              </w:rPr>
              <w:t>资</w:t>
            </w:r>
            <w:r w:rsidRPr="00F05828">
              <w:rPr>
                <w:rFonts w:hint="eastAsia"/>
                <w:b/>
                <w:color w:val="000000"/>
                <w:sz w:val="24"/>
              </w:rPr>
              <w:t xml:space="preserve"> </w:t>
            </w:r>
            <w:r w:rsidRPr="00F05828">
              <w:rPr>
                <w:rFonts w:hint="eastAsia"/>
                <w:b/>
                <w:color w:val="000000"/>
                <w:sz w:val="24"/>
              </w:rPr>
              <w:t>产：</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p>
        </w:tc>
        <w:tc>
          <w:tcPr>
            <w:tcW w:w="2194" w:type="dxa"/>
            <w:vAlign w:val="center"/>
          </w:tcPr>
          <w:p w:rsidR="00E959E6" w:rsidRPr="001C5FC7" w:rsidRDefault="00E959E6" w:rsidP="001C5FC7">
            <w:pPr>
              <w:spacing w:before="29" w:line="288" w:lineRule="auto"/>
              <w:jc w:val="right"/>
              <w:rPr>
                <w:color w:val="000000"/>
                <w:sz w:val="24"/>
              </w:rPr>
            </w:pP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银行存款</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r>
              <w:t>7.4.7.1</w:t>
            </w: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56,139,951.00</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51,379,556.77</w:t>
            </w: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结算备付金</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2,369,524.93</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2,631,136.46</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存出保证金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525,146.26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484,438.82</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7.4.7.2</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642,135,844.16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255,329,313.65</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其中：股票投资</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602,271,844.16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245,337,322.75</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基金投资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债券投资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39,864,000.00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9,991,990.90</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资产支持证券投资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贵金属投资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买入返售金融资产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7.4.7.4</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54,390,321.59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5,487,084.89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9,804,883.43</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7.4.7.5</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811,269.88</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187,648.01</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应收股利</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应收申购款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3,027,983.72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1,513,009.86</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7.4.7.6</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F05828" w:rsidRDefault="00DA3B22" w:rsidP="003F4597">
            <w:pPr>
              <w:spacing w:before="29" w:line="288" w:lineRule="auto"/>
              <w:rPr>
                <w:color w:val="000000"/>
                <w:sz w:val="24"/>
              </w:rPr>
            </w:pPr>
            <w:r w:rsidRPr="00F05828">
              <w:rPr>
                <w:rFonts w:hint="eastAsia"/>
                <w:color w:val="000000"/>
                <w:sz w:val="24"/>
              </w:rPr>
              <w:t>资产总计</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764,887,126.43</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321,329,987.00</w:t>
            </w:r>
          </w:p>
        </w:tc>
      </w:tr>
      <w:tr w:rsidR="00DA3B22" w:rsidRPr="00C51C77" w:rsidTr="00241E77">
        <w:tc>
          <w:tcPr>
            <w:tcW w:w="3402" w:type="dxa"/>
            <w:vAlign w:val="center"/>
          </w:tcPr>
          <w:p w:rsidR="00DA3B22" w:rsidRPr="00B9358B" w:rsidRDefault="00DA3B22" w:rsidP="00B9358B">
            <w:pPr>
              <w:pStyle w:val="af6"/>
              <w:spacing w:before="29" w:beforeAutospacing="0" w:line="288" w:lineRule="auto"/>
              <w:jc w:val="center"/>
              <w:rPr>
                <w:rFonts w:ascii="Times New Roman" w:hAnsi="Times New Roman"/>
                <w:b/>
                <w:color w:val="000000"/>
              </w:rPr>
            </w:pPr>
            <w:r w:rsidRPr="00B9358B">
              <w:rPr>
                <w:rFonts w:ascii="Times New Roman" w:hAnsi="Times New Roman" w:hint="eastAsia"/>
                <w:b/>
                <w:color w:val="000000"/>
              </w:rPr>
              <w:t>负债和所有者权益</w:t>
            </w:r>
          </w:p>
        </w:tc>
        <w:tc>
          <w:tcPr>
            <w:tcW w:w="993" w:type="dxa"/>
            <w:vAlign w:val="center"/>
          </w:tcPr>
          <w:p w:rsidR="00DA3B22" w:rsidRPr="00B9358B" w:rsidRDefault="00BC5CD5" w:rsidP="00B9358B">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本期末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2017</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c>
          <w:tcPr>
            <w:tcW w:w="2194"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上年度末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2016</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r>
      <w:tr w:rsidR="00DA3B22" w:rsidRPr="00C51C77" w:rsidTr="00241E77">
        <w:tc>
          <w:tcPr>
            <w:tcW w:w="3402" w:type="dxa"/>
            <w:vAlign w:val="center"/>
          </w:tcPr>
          <w:p w:rsidR="00DA3B22" w:rsidRPr="00F05828" w:rsidRDefault="00DA3B22" w:rsidP="003F4597">
            <w:pPr>
              <w:spacing w:before="29" w:line="288" w:lineRule="auto"/>
              <w:rPr>
                <w:b/>
                <w:color w:val="000000"/>
                <w:sz w:val="24"/>
              </w:rPr>
            </w:pPr>
            <w:r w:rsidRPr="00F05828">
              <w:rPr>
                <w:rFonts w:hint="eastAsia"/>
                <w:b/>
                <w:color w:val="000000"/>
                <w:sz w:val="24"/>
              </w:rPr>
              <w:t>负</w:t>
            </w:r>
            <w:r w:rsidRPr="00F05828">
              <w:rPr>
                <w:rFonts w:hint="eastAsia"/>
                <w:b/>
                <w:color w:val="000000"/>
                <w:sz w:val="24"/>
              </w:rPr>
              <w:t xml:space="preserve"> </w:t>
            </w:r>
            <w:r w:rsidRPr="00F05828">
              <w:rPr>
                <w:rFonts w:hint="eastAsia"/>
                <w:b/>
                <w:color w:val="000000"/>
                <w:sz w:val="24"/>
              </w:rPr>
              <w:t>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短期借款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卖出回购金融资产款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10,027,647.84</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应付赎回款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4,272,140.88</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570,960.37</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应付管理人报酬</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1,058,314.14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377,233.26</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应付托管费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176,385.66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62,872.21</w:t>
            </w:r>
          </w:p>
        </w:tc>
      </w:tr>
      <w:tr w:rsidR="00DA3B22" w:rsidRPr="00C51C77" w:rsidTr="00241E77">
        <w:trPr>
          <w:trHeight w:val="903"/>
        </w:trPr>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应付销售服务费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应付交易费用</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7.4.7.7</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1,070,443.69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1,405,383.12</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应交税费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289,798.60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289,798.60</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7.4.7.8</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184,458.27</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161,797.14</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7,051,541.24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12,895,692.54</w:t>
            </w:r>
          </w:p>
        </w:tc>
      </w:tr>
      <w:tr w:rsidR="00DA3B22" w:rsidRPr="00C51C77" w:rsidTr="00241E77">
        <w:tc>
          <w:tcPr>
            <w:tcW w:w="3402" w:type="dxa"/>
            <w:vAlign w:val="center"/>
          </w:tcPr>
          <w:p w:rsidR="00DA3B22" w:rsidRPr="00F07001" w:rsidRDefault="00DA3B22" w:rsidP="003F4597">
            <w:pPr>
              <w:spacing w:before="29" w:line="288" w:lineRule="auto"/>
              <w:rPr>
                <w:b/>
                <w:color w:val="000000"/>
                <w:sz w:val="24"/>
              </w:rPr>
            </w:pPr>
            <w:r w:rsidRPr="00F07001">
              <w:rPr>
                <w:rFonts w:hint="eastAsia"/>
                <w:b/>
                <w:color w:val="000000"/>
                <w:sz w:val="24"/>
              </w:rPr>
              <w:t>所有者权益：</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实收基金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7.4.7.9</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546,984,417.57</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269,257,920.78</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未分配利润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7.4.7.10</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210,851,167.62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39,176,373.68</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所有者权益合计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757,835,585.19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308,434,294.46</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负债和所有者权益总计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764,887,126.43</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321,329,987.00</w:t>
            </w:r>
          </w:p>
        </w:tc>
      </w:tr>
    </w:tbl>
    <w:p w:rsidR="001A59F9" w:rsidRPr="00AA0214" w:rsidRDefault="00AA0214" w:rsidP="007A50C4">
      <w:pPr>
        <w:tabs>
          <w:tab w:val="left" w:pos="426"/>
        </w:tabs>
        <w:spacing w:line="360" w:lineRule="auto"/>
        <w:jc w:val="left"/>
        <w:rPr>
          <w:kern w:val="0"/>
          <w:sz w:val="24"/>
        </w:rPr>
      </w:pPr>
      <w:r>
        <w:rPr>
          <w:rFonts w:hint="eastAsia"/>
          <w:kern w:val="0"/>
          <w:sz w:val="24"/>
        </w:rPr>
        <w:t>注：</w:t>
      </w:r>
      <w:r>
        <w:rPr>
          <w:rFonts w:hint="eastAsia"/>
          <w:kern w:val="0"/>
          <w:sz w:val="24"/>
        </w:rPr>
        <w:t>1</w:t>
      </w:r>
      <w:r>
        <w:rPr>
          <w:rFonts w:hint="eastAsia"/>
          <w:kern w:val="0"/>
          <w:sz w:val="24"/>
        </w:rPr>
        <w:t>、</w:t>
      </w:r>
      <w:r w:rsidR="001A59F9" w:rsidRPr="00AA0214">
        <w:rPr>
          <w:kern w:val="0"/>
          <w:sz w:val="24"/>
        </w:rPr>
        <w:t>报告截止日</w:t>
      </w:r>
      <w:r w:rsidR="001A59F9" w:rsidRPr="00AA0214">
        <w:rPr>
          <w:kern w:val="0"/>
          <w:sz w:val="24"/>
        </w:rPr>
        <w:t>2017</w:t>
      </w:r>
      <w:r w:rsidR="001A59F9" w:rsidRPr="00AA0214">
        <w:rPr>
          <w:kern w:val="0"/>
          <w:sz w:val="24"/>
        </w:rPr>
        <w:t>年</w:t>
      </w:r>
      <w:r w:rsidR="001A59F9" w:rsidRPr="00AA0214">
        <w:rPr>
          <w:kern w:val="0"/>
          <w:sz w:val="24"/>
        </w:rPr>
        <w:t>12</w:t>
      </w:r>
      <w:r w:rsidR="001A59F9" w:rsidRPr="00AA0214">
        <w:rPr>
          <w:kern w:val="0"/>
          <w:sz w:val="24"/>
        </w:rPr>
        <w:t>月</w:t>
      </w:r>
      <w:r w:rsidR="001A59F9" w:rsidRPr="00AA0214">
        <w:rPr>
          <w:kern w:val="0"/>
          <w:sz w:val="24"/>
        </w:rPr>
        <w:t>31</w:t>
      </w:r>
      <w:r w:rsidR="001A59F9" w:rsidRPr="00AA0214">
        <w:rPr>
          <w:kern w:val="0"/>
          <w:sz w:val="24"/>
        </w:rPr>
        <w:t>日，基金份额净值</w:t>
      </w:r>
      <w:r w:rsidR="001A59F9" w:rsidRPr="00AA0214">
        <w:rPr>
          <w:kern w:val="0"/>
          <w:sz w:val="24"/>
        </w:rPr>
        <w:t>1.385</w:t>
      </w:r>
      <w:r w:rsidR="001A59F9" w:rsidRPr="00AA0214">
        <w:rPr>
          <w:kern w:val="0"/>
          <w:sz w:val="24"/>
        </w:rPr>
        <w:t>元，基金份额总额</w:t>
      </w:r>
      <w:r w:rsidR="001A59F9" w:rsidRPr="00AA0214">
        <w:rPr>
          <w:kern w:val="0"/>
          <w:sz w:val="24"/>
        </w:rPr>
        <w:t>546,984,417.57</w:t>
      </w:r>
      <w:r w:rsidR="001A59F9" w:rsidRPr="00AA0214">
        <w:rPr>
          <w:kern w:val="0"/>
          <w:sz w:val="24"/>
        </w:rPr>
        <w:t>份。</w:t>
      </w:r>
    </w:p>
    <w:p w:rsidR="00AA0214" w:rsidRPr="00C51C77" w:rsidRDefault="00AA0214" w:rsidP="00AA0214">
      <w:pPr>
        <w:tabs>
          <w:tab w:val="left" w:pos="426"/>
        </w:tabs>
        <w:spacing w:line="360" w:lineRule="auto"/>
        <w:ind w:firstLineChars="200" w:firstLine="480"/>
        <w:jc w:val="left"/>
        <w:rPr>
          <w:rFonts w:asciiTheme="minorEastAsia" w:eastAsiaTheme="minorEastAsia" w:hAnsiTheme="minorEastAsia" w:cs="宋体"/>
          <w:kern w:val="0"/>
          <w:szCs w:val="21"/>
        </w:rPr>
      </w:pPr>
      <w:r w:rsidRPr="0060695C">
        <w:rPr>
          <w:rFonts w:hint="eastAsia"/>
          <w:kern w:val="0"/>
          <w:sz w:val="24"/>
        </w:rPr>
        <w:t>2</w:t>
      </w:r>
      <w:r w:rsidRPr="0060695C">
        <w:rPr>
          <w:rFonts w:hint="eastAsia"/>
          <w:kern w:val="0"/>
          <w:sz w:val="24"/>
        </w:rPr>
        <w:t>、本摘要中资产负债表和利润表所列附注号为年度报告正文中对应的附注号，投资者欲了解相应附注的内容，应阅读登载于基金管理人网站的年度报告正文。</w:t>
      </w:r>
    </w:p>
    <w:p w:rsidR="001A59F9" w:rsidRPr="00CB24BA" w:rsidRDefault="001A59F9" w:rsidP="00026C9C">
      <w:pPr>
        <w:spacing w:line="360" w:lineRule="auto"/>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4" w:name="_Toc225498269"/>
      <w:bookmarkStart w:id="55" w:name="_Toc361324874"/>
      <w:r w:rsidRPr="00701155">
        <w:rPr>
          <w:rFonts w:ascii="Times New Roman" w:hAnsi="Times New Roman"/>
          <w:kern w:val="0"/>
          <w:szCs w:val="24"/>
        </w:rPr>
        <w:t xml:space="preserve">7.2 </w:t>
      </w:r>
      <w:r w:rsidRPr="00701155">
        <w:rPr>
          <w:rFonts w:ascii="Times New Roman" w:hAnsi="Times New Roman" w:hint="eastAsia"/>
          <w:kern w:val="0"/>
          <w:szCs w:val="24"/>
        </w:rPr>
        <w:t>利润表</w:t>
      </w:r>
      <w:bookmarkEnd w:id="54"/>
      <w:bookmarkEnd w:id="55"/>
    </w:p>
    <w:p w:rsidR="001A59F9" w:rsidRPr="00DA21E1" w:rsidRDefault="001A59F9" w:rsidP="00DA21E1">
      <w:pPr>
        <w:spacing w:before="29" w:line="288" w:lineRule="auto"/>
        <w:rPr>
          <w:color w:val="000000"/>
          <w:sz w:val="24"/>
        </w:rPr>
      </w:pPr>
      <w:r w:rsidRPr="00DA21E1">
        <w:rPr>
          <w:rFonts w:hint="eastAsia"/>
          <w:color w:val="000000"/>
          <w:sz w:val="24"/>
        </w:rPr>
        <w:t>会计主体：</w:t>
      </w:r>
      <w:r w:rsidRPr="00DA21E1">
        <w:rPr>
          <w:color w:val="000000"/>
          <w:sz w:val="24"/>
        </w:rPr>
        <w:t>交银施罗德策略回报灵活配置混合型证券投资基金</w:t>
      </w:r>
    </w:p>
    <w:p w:rsidR="001A59F9" w:rsidRPr="00DA21E1" w:rsidRDefault="001A59F9" w:rsidP="00DA21E1">
      <w:pPr>
        <w:spacing w:before="29" w:line="288" w:lineRule="auto"/>
        <w:rPr>
          <w:color w:val="000000"/>
          <w:sz w:val="24"/>
        </w:rPr>
      </w:pPr>
      <w:r w:rsidRPr="00DA21E1">
        <w:rPr>
          <w:rFonts w:hint="eastAsia"/>
          <w:color w:val="000000"/>
          <w:sz w:val="24"/>
        </w:rPr>
        <w:t>本报告期：</w:t>
      </w:r>
      <w:r w:rsidR="00F64FAD" w:rsidRPr="00DA21E1">
        <w:rPr>
          <w:color w:val="000000"/>
          <w:sz w:val="24"/>
        </w:rPr>
        <w:t>2017</w:t>
      </w:r>
      <w:r w:rsidR="00F64FAD" w:rsidRPr="00DA21E1">
        <w:rPr>
          <w:color w:val="000000"/>
          <w:sz w:val="24"/>
        </w:rPr>
        <w:t>年</w:t>
      </w:r>
      <w:r w:rsidR="00F64FAD" w:rsidRPr="00DA21E1">
        <w:rPr>
          <w:color w:val="000000"/>
          <w:sz w:val="24"/>
        </w:rPr>
        <w:t>1</w:t>
      </w:r>
      <w:r w:rsidR="00F64FAD" w:rsidRPr="00DA21E1">
        <w:rPr>
          <w:color w:val="000000"/>
          <w:sz w:val="24"/>
        </w:rPr>
        <w:t>月</w:t>
      </w:r>
      <w:r w:rsidR="00F64FAD" w:rsidRPr="00DA21E1">
        <w:rPr>
          <w:color w:val="000000"/>
          <w:sz w:val="24"/>
        </w:rPr>
        <w:t>1</w:t>
      </w:r>
      <w:r w:rsidR="00F64FAD" w:rsidRPr="00DA21E1">
        <w:rPr>
          <w:color w:val="000000"/>
          <w:sz w:val="24"/>
        </w:rPr>
        <w:t>日</w:t>
      </w:r>
      <w:r w:rsidRPr="00DA21E1">
        <w:rPr>
          <w:rFonts w:hint="eastAsia"/>
          <w:color w:val="000000"/>
          <w:sz w:val="24"/>
        </w:rPr>
        <w:t>至</w:t>
      </w:r>
      <w:r w:rsidR="00F64FAD" w:rsidRPr="00DA21E1">
        <w:rPr>
          <w:color w:val="000000"/>
          <w:sz w:val="24"/>
        </w:rPr>
        <w:t>2017</w:t>
      </w:r>
      <w:r w:rsidR="00F64FAD" w:rsidRPr="00DA21E1">
        <w:rPr>
          <w:color w:val="000000"/>
          <w:sz w:val="24"/>
        </w:rPr>
        <w:t>年</w:t>
      </w:r>
      <w:r w:rsidR="00F64FAD" w:rsidRPr="00DA21E1">
        <w:rPr>
          <w:color w:val="000000"/>
          <w:sz w:val="24"/>
        </w:rPr>
        <w:t>12</w:t>
      </w:r>
      <w:r w:rsidR="00F64FAD" w:rsidRPr="00DA21E1">
        <w:rPr>
          <w:color w:val="000000"/>
          <w:sz w:val="24"/>
        </w:rPr>
        <w:t>月</w:t>
      </w:r>
      <w:r w:rsidR="00F64FAD" w:rsidRPr="00DA21E1">
        <w:rPr>
          <w:color w:val="000000"/>
          <w:sz w:val="24"/>
        </w:rPr>
        <w:t>31</w:t>
      </w:r>
      <w:r w:rsidR="00F64FAD" w:rsidRPr="00DA21E1">
        <w:rPr>
          <w:color w:val="000000"/>
          <w:sz w:val="24"/>
        </w:rPr>
        <w:t>日</w:t>
      </w:r>
    </w:p>
    <w:p w:rsidR="001A59F9" w:rsidRPr="00DA21E1" w:rsidRDefault="001A59F9" w:rsidP="00DA21E1">
      <w:pPr>
        <w:autoSpaceDE w:val="0"/>
        <w:autoSpaceDN w:val="0"/>
        <w:adjustRightInd w:val="0"/>
        <w:spacing w:before="29" w:line="288" w:lineRule="auto"/>
        <w:ind w:left="15"/>
        <w:jc w:val="right"/>
        <w:rPr>
          <w:color w:val="000000"/>
          <w:kern w:val="0"/>
          <w:sz w:val="24"/>
        </w:rPr>
      </w:pPr>
      <w:r w:rsidRPr="00DA21E1">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E8167C" w:rsidRPr="00C51C77" w:rsidTr="007468E6">
        <w:tc>
          <w:tcPr>
            <w:tcW w:w="3402"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DA21E1">
              <w:rPr>
                <w:rFonts w:ascii="Times New Roman" w:hAnsi="Times New Roman" w:hint="eastAsia"/>
                <w:b/>
                <w:color w:val="000000"/>
              </w:rPr>
              <w:t>项目</w:t>
            </w:r>
          </w:p>
        </w:tc>
        <w:tc>
          <w:tcPr>
            <w:tcW w:w="993"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本期</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w:t>
            </w:r>
            <w:r w:rsidRPr="00DA21E1">
              <w:rPr>
                <w:rFonts w:ascii="Times New Roman" w:hAnsi="Times New Roman" w:hint="eastAsia"/>
                <w:b/>
                <w:color w:val="000000"/>
              </w:rPr>
              <w:t>至</w:t>
            </w: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c>
          <w:tcPr>
            <w:tcW w:w="2194"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上年度可比期间</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2016</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日至</w:t>
            </w:r>
            <w:r w:rsidRPr="00DA21E1">
              <w:rPr>
                <w:rFonts w:ascii="Times New Roman" w:hAnsi="Times New Roman"/>
                <w:b/>
                <w:color w:val="000000"/>
              </w:rPr>
              <w:t>2016</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r>
      <w:tr w:rsidR="00E8167C" w:rsidRPr="00C51C77" w:rsidTr="007468E6">
        <w:tc>
          <w:tcPr>
            <w:tcW w:w="3402" w:type="dxa"/>
            <w:vAlign w:val="center"/>
          </w:tcPr>
          <w:p w:rsidR="00E8167C" w:rsidRPr="00ED53EF" w:rsidRDefault="00E8167C" w:rsidP="003F4597">
            <w:pPr>
              <w:spacing w:before="29" w:line="288" w:lineRule="auto"/>
              <w:rPr>
                <w:b/>
                <w:color w:val="000000"/>
                <w:sz w:val="24"/>
              </w:rPr>
            </w:pPr>
            <w:r w:rsidRPr="00ED53EF">
              <w:rPr>
                <w:rFonts w:hint="eastAsia"/>
                <w:b/>
                <w:color w:val="000000"/>
                <w:sz w:val="24"/>
              </w:rPr>
              <w:t>一、收入</w:t>
            </w:r>
          </w:p>
        </w:tc>
        <w:tc>
          <w:tcPr>
            <w:tcW w:w="993" w:type="dxa"/>
            <w:vAlign w:val="center"/>
          </w:tcPr>
          <w:p w:rsidR="00E8167C" w:rsidRPr="00072FC7" w:rsidRDefault="00E8167C" w:rsidP="00072FC7">
            <w:pPr>
              <w:widowControl/>
              <w:autoSpaceDE w:val="0"/>
              <w:autoSpaceDN w:val="0"/>
              <w:ind w:right="-15"/>
              <w:jc w:val="center"/>
              <w:textAlignment w:val="bottom"/>
              <w:rPr>
                <w:color w:val="000000"/>
                <w:sz w:val="24"/>
              </w:rPr>
            </w:pPr>
          </w:p>
        </w:tc>
        <w:tc>
          <w:tcPr>
            <w:tcW w:w="2409" w:type="dxa"/>
            <w:vAlign w:val="center"/>
          </w:tcPr>
          <w:p w:rsidR="00E8167C" w:rsidRPr="00ED53EF" w:rsidRDefault="00E8167C" w:rsidP="001C5FC7">
            <w:pPr>
              <w:spacing w:before="29" w:line="288" w:lineRule="auto"/>
              <w:jc w:val="right"/>
              <w:rPr>
                <w:b/>
                <w:color w:val="000000"/>
                <w:sz w:val="24"/>
              </w:rPr>
            </w:pPr>
            <w:r w:rsidRPr="00ED53EF">
              <w:rPr>
                <w:b/>
                <w:color w:val="000000"/>
                <w:sz w:val="24"/>
              </w:rPr>
              <w:t>263,679,919.10</w:t>
            </w:r>
          </w:p>
        </w:tc>
        <w:tc>
          <w:tcPr>
            <w:tcW w:w="2194" w:type="dxa"/>
            <w:vAlign w:val="center"/>
          </w:tcPr>
          <w:p w:rsidR="00E8167C" w:rsidRPr="00ED53EF" w:rsidRDefault="00E8167C" w:rsidP="001C5FC7">
            <w:pPr>
              <w:spacing w:before="29" w:line="288" w:lineRule="auto"/>
              <w:jc w:val="right"/>
              <w:rPr>
                <w:b/>
                <w:color w:val="000000"/>
                <w:sz w:val="24"/>
              </w:rPr>
            </w:pPr>
            <w:r w:rsidRPr="00ED53EF">
              <w:rPr>
                <w:b/>
                <w:color w:val="000000"/>
                <w:sz w:val="24"/>
              </w:rPr>
              <w:t>12,092,011.45</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1.</w:t>
            </w:r>
            <w:r w:rsidRPr="003F4597">
              <w:rPr>
                <w:rFonts w:hint="eastAsia"/>
                <w:color w:val="000000"/>
                <w:sz w:val="24"/>
              </w:rPr>
              <w:t>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2,314,160.29</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832,927.81</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其中：存款利息收入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7.4.7.11</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1,059,461.73</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333,426.86</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债券利息收入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916,316.48</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499,500.95</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资产支持证券利息收入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买入返售金融资产收入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338,382.08</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其他利息收入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2.</w:t>
            </w:r>
            <w:r w:rsidRPr="003F4597">
              <w:rPr>
                <w:rFonts w:hint="eastAsia"/>
                <w:color w:val="000000"/>
                <w:sz w:val="24"/>
              </w:rPr>
              <w:t>投资收益（损失以</w:t>
            </w:r>
            <w:r w:rsidR="00ED53EF" w:rsidRPr="0060695C">
              <w:rPr>
                <w:color w:val="000000"/>
                <w:sz w:val="24"/>
              </w:rPr>
              <w:t>“-”</w:t>
            </w:r>
            <w:r w:rsidRPr="003F4597">
              <w:rPr>
                <w:rFonts w:hint="eastAsia"/>
                <w:color w:val="000000"/>
                <w:sz w:val="24"/>
              </w:rPr>
              <w:t>填列）</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186,338,241.67</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26,709,475.60</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其中：股票投资收益</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7.4.7.12</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176,454,731.58</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23,065,194.89</w:t>
            </w:r>
          </w:p>
        </w:tc>
      </w:tr>
      <w:tr w:rsidR="001F4A92" w:rsidRPr="00C51C77" w:rsidTr="007468E6">
        <w:tc>
          <w:tcPr>
            <w:tcW w:w="3402" w:type="dxa"/>
            <w:vAlign w:val="center"/>
          </w:tcPr>
          <w:p w:rsidR="001F4A92" w:rsidRPr="001F4A92" w:rsidRDefault="001F4A92" w:rsidP="001F4A92">
            <w:pPr>
              <w:spacing w:before="29" w:line="288" w:lineRule="auto"/>
              <w:ind w:firstLineChars="300" w:firstLine="720"/>
              <w:rPr>
                <w:color w:val="000000"/>
                <w:sz w:val="24"/>
              </w:rPr>
            </w:pPr>
            <w:r w:rsidRPr="001F4A92">
              <w:rPr>
                <w:rFonts w:hint="eastAsia"/>
                <w:color w:val="000000"/>
                <w:sz w:val="24"/>
              </w:rPr>
              <w:t>基金投资收益</w:t>
            </w:r>
          </w:p>
        </w:tc>
        <w:tc>
          <w:tcPr>
            <w:tcW w:w="993" w:type="dxa"/>
            <w:vAlign w:val="center"/>
          </w:tcPr>
          <w:p w:rsidR="001F4A92" w:rsidRPr="001F4A92"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债券投资收益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7.4.7.13</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710,608.63</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1,526,036.81</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资产支持证券投资收益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7.4.7.14</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贵金属投资收益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衍生工具收益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7.4.7.15</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股利收益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7.4.7.16</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9,172,901.46</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2,118,243.90</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公允价值变动收益（损失以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7.4.7.17</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73,892,873.00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-15,515,043.24</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汇兑收益（损失以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其他收入（损失以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7.4.7.18</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1,134,644.14</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64,651.28</w:t>
            </w:r>
          </w:p>
        </w:tc>
      </w:tr>
      <w:tr w:rsidR="00707FDA" w:rsidRPr="00C51C77" w:rsidTr="007468E6">
        <w:tc>
          <w:tcPr>
            <w:tcW w:w="3402" w:type="dxa"/>
            <w:vAlign w:val="center"/>
          </w:tcPr>
          <w:p w:rsidR="00707FDA" w:rsidRPr="009A4B06" w:rsidRDefault="00707FDA" w:rsidP="003F4597">
            <w:pPr>
              <w:spacing w:before="29" w:line="288" w:lineRule="auto"/>
              <w:rPr>
                <w:b/>
                <w:color w:val="000000"/>
                <w:sz w:val="24"/>
              </w:rPr>
            </w:pPr>
            <w:r w:rsidRPr="009A4B06">
              <w:rPr>
                <w:rFonts w:hint="eastAsia"/>
                <w:b/>
                <w:color w:val="000000"/>
                <w:sz w:val="24"/>
              </w:rPr>
              <w:t>减：二、费用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19,579,328.67</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8,871,821.83</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1</w:t>
            </w:r>
            <w:r w:rsidRPr="003F4597">
              <w:rPr>
                <w:rFonts w:hint="eastAsia"/>
                <w:color w:val="000000"/>
                <w:sz w:val="24"/>
              </w:rPr>
              <w:t>．管理人报酬</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11,574,440.25</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3,181,166.16</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2</w:t>
            </w:r>
            <w:r w:rsidRPr="003F4597">
              <w:rPr>
                <w:rFonts w:hint="eastAsia"/>
                <w:color w:val="000000"/>
                <w:sz w:val="24"/>
              </w:rPr>
              <w:t>．托管费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1,929,073.42</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530,194.40</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．销售服务费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．交易费用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7.4.7.19</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5,824,123.26</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4,943,397.45</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．利息支出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其中：卖出回购金融资产支出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6</w:t>
            </w:r>
            <w:r w:rsidRPr="003F4597">
              <w:rPr>
                <w:rFonts w:hint="eastAsia"/>
                <w:color w:val="000000"/>
                <w:sz w:val="24"/>
              </w:rPr>
              <w:t>．其他费用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7.4.7.20</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251,691.74</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217,063.82</w:t>
            </w:r>
          </w:p>
        </w:tc>
      </w:tr>
      <w:tr w:rsidR="00707FDA" w:rsidRPr="00C51C77" w:rsidTr="007468E6">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三、利润总额（亏损总额以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244,100,590.43</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3,220,189.62</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减：所得税费用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四、净利润（净亏损以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244,100,590.43</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3,220,189.62</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6" w:name="_Toc225498270"/>
      <w:bookmarkStart w:id="57" w:name="_Toc361324875"/>
      <w:r w:rsidRPr="00701155">
        <w:rPr>
          <w:rFonts w:ascii="Times New Roman" w:hAnsi="Times New Roman"/>
          <w:kern w:val="0"/>
          <w:szCs w:val="24"/>
        </w:rPr>
        <w:t xml:space="preserve">7.3 </w:t>
      </w:r>
      <w:r w:rsidRPr="00701155">
        <w:rPr>
          <w:rFonts w:ascii="Times New Roman" w:hAnsi="Times New Roman" w:hint="eastAsia"/>
          <w:kern w:val="0"/>
          <w:szCs w:val="24"/>
        </w:rPr>
        <w:t>所有者权益（基金净值）变动表</w:t>
      </w:r>
      <w:bookmarkEnd w:id="56"/>
      <w:bookmarkEnd w:id="57"/>
    </w:p>
    <w:p w:rsidR="001A59F9" w:rsidRPr="004C51A0" w:rsidRDefault="001A59F9" w:rsidP="004C51A0">
      <w:pPr>
        <w:spacing w:before="29" w:line="288" w:lineRule="auto"/>
        <w:rPr>
          <w:color w:val="000000"/>
          <w:sz w:val="24"/>
        </w:rPr>
      </w:pPr>
      <w:r w:rsidRPr="004C51A0">
        <w:rPr>
          <w:rFonts w:hint="eastAsia"/>
          <w:color w:val="000000"/>
          <w:sz w:val="24"/>
        </w:rPr>
        <w:t>会计主体：</w:t>
      </w:r>
      <w:r w:rsidRPr="004C51A0">
        <w:rPr>
          <w:color w:val="000000"/>
          <w:sz w:val="24"/>
        </w:rPr>
        <w:t>交银施罗德策略回报灵活配置混合型证券投资基金</w:t>
      </w:r>
    </w:p>
    <w:p w:rsidR="001A59F9" w:rsidRPr="004C51A0" w:rsidRDefault="001A59F9" w:rsidP="004C51A0">
      <w:pPr>
        <w:spacing w:before="29" w:line="288" w:lineRule="auto"/>
        <w:rPr>
          <w:color w:val="000000"/>
          <w:sz w:val="24"/>
        </w:rPr>
      </w:pPr>
      <w:r w:rsidRPr="004C51A0">
        <w:rPr>
          <w:rFonts w:hint="eastAsia"/>
          <w:color w:val="000000"/>
          <w:sz w:val="24"/>
        </w:rPr>
        <w:t>本报告期：</w:t>
      </w:r>
      <w:r w:rsidR="00F64FAD" w:rsidRPr="004C51A0">
        <w:rPr>
          <w:color w:val="000000"/>
          <w:sz w:val="24"/>
        </w:rPr>
        <w:t>2017</w:t>
      </w:r>
      <w:r w:rsidR="00F64FAD" w:rsidRPr="004C51A0">
        <w:rPr>
          <w:color w:val="000000"/>
          <w:sz w:val="24"/>
        </w:rPr>
        <w:t>年</w:t>
      </w:r>
      <w:r w:rsidR="00F64FAD" w:rsidRPr="004C51A0">
        <w:rPr>
          <w:color w:val="000000"/>
          <w:sz w:val="24"/>
        </w:rPr>
        <w:t>1</w:t>
      </w:r>
      <w:r w:rsidR="00F64FAD" w:rsidRPr="004C51A0">
        <w:rPr>
          <w:color w:val="000000"/>
          <w:sz w:val="24"/>
        </w:rPr>
        <w:t>月</w:t>
      </w:r>
      <w:r w:rsidR="00F64FAD" w:rsidRPr="004C51A0">
        <w:rPr>
          <w:color w:val="000000"/>
          <w:sz w:val="24"/>
        </w:rPr>
        <w:t>1</w:t>
      </w:r>
      <w:r w:rsidR="00F64FAD" w:rsidRPr="004C51A0">
        <w:rPr>
          <w:color w:val="000000"/>
          <w:sz w:val="24"/>
        </w:rPr>
        <w:t>日</w:t>
      </w:r>
      <w:r w:rsidRPr="004C51A0">
        <w:rPr>
          <w:rFonts w:hint="eastAsia"/>
          <w:color w:val="000000"/>
          <w:sz w:val="24"/>
        </w:rPr>
        <w:t>至</w:t>
      </w:r>
      <w:r w:rsidR="00F64FAD" w:rsidRPr="004C51A0">
        <w:rPr>
          <w:color w:val="000000"/>
          <w:sz w:val="24"/>
        </w:rPr>
        <w:t>2017</w:t>
      </w:r>
      <w:r w:rsidR="00F64FAD" w:rsidRPr="004C51A0">
        <w:rPr>
          <w:color w:val="000000"/>
          <w:sz w:val="24"/>
        </w:rPr>
        <w:t>年</w:t>
      </w:r>
      <w:r w:rsidR="00F64FAD" w:rsidRPr="004C51A0">
        <w:rPr>
          <w:color w:val="000000"/>
          <w:sz w:val="24"/>
        </w:rPr>
        <w:t>12</w:t>
      </w:r>
      <w:r w:rsidR="00F64FAD" w:rsidRPr="004C51A0">
        <w:rPr>
          <w:color w:val="000000"/>
          <w:sz w:val="24"/>
        </w:rPr>
        <w:t>月</w:t>
      </w:r>
      <w:r w:rsidR="00F64FAD" w:rsidRPr="004C51A0">
        <w:rPr>
          <w:color w:val="000000"/>
          <w:sz w:val="24"/>
        </w:rPr>
        <w:t>31</w:t>
      </w:r>
      <w:r w:rsidR="00F64FAD" w:rsidRPr="004C51A0">
        <w:rPr>
          <w:color w:val="000000"/>
          <w:sz w:val="24"/>
        </w:rPr>
        <w:t>日</w:t>
      </w:r>
    </w:p>
    <w:p w:rsidR="001A59F9" w:rsidRPr="00696586" w:rsidRDefault="001A59F9" w:rsidP="00696586">
      <w:pPr>
        <w:autoSpaceDE w:val="0"/>
        <w:autoSpaceDN w:val="0"/>
        <w:adjustRightInd w:val="0"/>
        <w:spacing w:before="29" w:line="288" w:lineRule="auto"/>
        <w:ind w:left="15"/>
        <w:jc w:val="right"/>
        <w:rPr>
          <w:color w:val="000000"/>
          <w:kern w:val="0"/>
          <w:sz w:val="24"/>
        </w:rPr>
      </w:pPr>
      <w:r w:rsidRPr="00696586">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1A59F9" w:rsidRPr="00C51C77" w:rsidTr="00705A28">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本期</w:t>
            </w:r>
          </w:p>
          <w:p w:rsidR="001A59F9" w:rsidRPr="00D34C2B" w:rsidRDefault="00F64FAD"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w:t>
            </w:r>
            <w:r w:rsidR="001A59F9" w:rsidRPr="00D34C2B">
              <w:rPr>
                <w:rFonts w:ascii="Times New Roman" w:hAnsi="Times New Roman" w:hint="eastAsia"/>
                <w:b/>
                <w:color w:val="000000"/>
                <w:kern w:val="2"/>
              </w:rPr>
              <w:t>至</w:t>
            </w: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705A28">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所有者权益合计</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269,257,920.78</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39,176,373.68</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308,434,294.46</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244,100,590.43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244,100,590.43</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277,726,496.79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53,790,847.53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331,517,344.32</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1,011,179,238.55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266,114,280.35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1,277,293,518.90</w:t>
            </w:r>
          </w:p>
        </w:tc>
      </w:tr>
      <w:tr w:rsidR="001A59F9" w:rsidRPr="00C51C77" w:rsidTr="00705A28">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-733,452,741.76</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-212,323,432.82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-945,776,174.58</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-126,216,644.02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-126,216,644.02</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546,984,417.57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210,851,167.62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757,835,585.19</w:t>
            </w:r>
          </w:p>
        </w:tc>
      </w:tr>
      <w:tr w:rsidR="001A59F9" w:rsidRPr="00C51C77" w:rsidTr="00C37A8A">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上年度可比期间</w:t>
            </w:r>
          </w:p>
          <w:p w:rsidR="001A59F9" w:rsidRPr="00D34C2B" w:rsidRDefault="007F35DC"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2016</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日至</w:t>
            </w:r>
            <w:r w:rsidRPr="00D34C2B">
              <w:rPr>
                <w:rFonts w:ascii="Times New Roman" w:hAnsi="Times New Roman"/>
                <w:b/>
                <w:color w:val="000000"/>
                <w:kern w:val="2"/>
              </w:rPr>
              <w:t>2016</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C37A8A">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所有者权益合计</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173,937,560.24</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17,612,309.73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191,549,869.97</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3,220,189.62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3,220,189.62</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95,320,360.54</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18,343,874.33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113,664,234.87</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190,749,244.88</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30,684,102.49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221,433,347.37</w:t>
            </w:r>
          </w:p>
        </w:tc>
      </w:tr>
      <w:tr w:rsidR="001A59F9" w:rsidRPr="00C51C77" w:rsidTr="00C37A8A">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-95,428,884.34</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-12,340,228.16</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-107,769,112.50</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269,257,920.78</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39,176,373.68</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308,434,294.46</w:t>
            </w:r>
          </w:p>
        </w:tc>
      </w:tr>
    </w:tbl>
    <w:p w:rsidR="001F790F" w:rsidRPr="00AF31CF" w:rsidRDefault="001F790F" w:rsidP="00AF31CF">
      <w:pPr>
        <w:spacing w:before="29" w:line="288" w:lineRule="auto"/>
        <w:rPr>
          <w:sz w:val="24"/>
        </w:rPr>
      </w:pPr>
      <w:r w:rsidRPr="00AF31CF">
        <w:rPr>
          <w:rFonts w:hint="eastAsia"/>
          <w:sz w:val="24"/>
        </w:rPr>
        <w:t>报表附注为财务报表的组成部分。</w:t>
      </w:r>
    </w:p>
    <w:p w:rsidR="001F790F" w:rsidRPr="00AF31CF" w:rsidRDefault="001F790F" w:rsidP="00AF31CF">
      <w:pPr>
        <w:spacing w:before="29" w:line="288" w:lineRule="auto"/>
        <w:rPr>
          <w:sz w:val="24"/>
        </w:rPr>
      </w:pPr>
      <w:r w:rsidRPr="00AF31CF">
        <w:rPr>
          <w:rFonts w:hint="eastAsia"/>
          <w:sz w:val="24"/>
        </w:rPr>
        <w:t>本报告</w:t>
      </w:r>
      <w:r w:rsidR="00B4640F" w:rsidRPr="00AF31CF">
        <w:rPr>
          <w:rFonts w:hint="eastAsia"/>
          <w:sz w:val="24"/>
        </w:rPr>
        <w:t>页码（序号）从</w:t>
      </w:r>
      <w:r w:rsidRPr="00AF31CF">
        <w:rPr>
          <w:rFonts w:hint="eastAsia"/>
          <w:sz w:val="24"/>
        </w:rPr>
        <w:t>7.1</w:t>
      </w:r>
      <w:r w:rsidRPr="00AF31CF">
        <w:rPr>
          <w:rFonts w:hint="eastAsia"/>
          <w:sz w:val="24"/>
        </w:rPr>
        <w:t>至</w:t>
      </w:r>
      <w:r w:rsidRPr="00AF31CF">
        <w:rPr>
          <w:rFonts w:hint="eastAsia"/>
          <w:sz w:val="24"/>
        </w:rPr>
        <w:t>7.4</w:t>
      </w:r>
      <w:r w:rsidRPr="00AF31CF">
        <w:rPr>
          <w:rFonts w:hint="eastAsia"/>
          <w:sz w:val="24"/>
        </w:rPr>
        <w:t>，财务报表由下列负责人签署：</w:t>
      </w:r>
    </w:p>
    <w:p w:rsidR="001F790F" w:rsidRPr="00AF31CF" w:rsidRDefault="00177405" w:rsidP="00AF31CF">
      <w:pPr>
        <w:spacing w:before="29" w:line="288" w:lineRule="auto"/>
        <w:rPr>
          <w:sz w:val="24"/>
        </w:rPr>
      </w:pPr>
      <w:r w:rsidRPr="00AF31CF">
        <w:rPr>
          <w:rFonts w:hint="eastAsia"/>
          <w:sz w:val="24"/>
        </w:rPr>
        <w:t>基金管理人</w:t>
      </w:r>
      <w:r w:rsidR="001F790F" w:rsidRPr="00AF31CF">
        <w:rPr>
          <w:rFonts w:hint="eastAsia"/>
          <w:sz w:val="24"/>
        </w:rPr>
        <w:t>负责人：阮红，主管会计工作负责人：夏华龙，会计机构负责人：单江</w:t>
      </w:r>
    </w:p>
    <w:p w:rsidR="001A59F9" w:rsidRPr="00C51C77" w:rsidRDefault="001A59F9" w:rsidP="00C51C77">
      <w:pPr>
        <w:spacing w:line="360" w:lineRule="auto"/>
        <w:ind w:firstLineChars="200" w:firstLine="420"/>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8" w:name="_Toc225498271"/>
      <w:bookmarkStart w:id="59" w:name="_Toc361324876"/>
      <w:r w:rsidRPr="00701155">
        <w:rPr>
          <w:rFonts w:ascii="Times New Roman" w:hAnsi="Times New Roman"/>
          <w:kern w:val="0"/>
          <w:szCs w:val="24"/>
        </w:rPr>
        <w:t xml:space="preserve">7.4 </w:t>
      </w:r>
      <w:r w:rsidRPr="00701155">
        <w:rPr>
          <w:rFonts w:ascii="Times New Roman" w:hAnsi="Times New Roman" w:hint="eastAsia"/>
          <w:kern w:val="0"/>
          <w:szCs w:val="24"/>
        </w:rPr>
        <w:t>报表附注</w:t>
      </w:r>
      <w:bookmarkEnd w:id="58"/>
      <w:bookmarkEnd w:id="5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7.4.1</w:t>
      </w:r>
      <w:r w:rsidR="004C2C35" w:rsidRPr="00701155">
        <w:rPr>
          <w:rFonts w:ascii="Times New Roman" w:hAnsi="Times New Roman" w:hint="eastAsia"/>
          <w:kern w:val="0"/>
          <w:szCs w:val="24"/>
        </w:rPr>
        <w:t xml:space="preserve"> </w:t>
      </w:r>
      <w:r w:rsidRPr="00701155">
        <w:rPr>
          <w:rFonts w:ascii="Times New Roman" w:hAnsi="Times New Roman" w:hint="eastAsia"/>
          <w:kern w:val="0"/>
          <w:szCs w:val="24"/>
        </w:rPr>
        <w:t>基金基本情况</w:t>
      </w:r>
    </w:p>
    <w:p w:rsidR="00C9121B" w:rsidRDefault="00053474">
      <w:pPr>
        <w:spacing w:before="29" w:line="288" w:lineRule="auto"/>
        <w:ind w:firstLineChars="200" w:firstLine="480"/>
        <w:rPr>
          <w:color w:val="000000"/>
          <w:sz w:val="24"/>
        </w:rPr>
      </w:pPr>
      <w:r>
        <w:rPr>
          <w:color w:val="000000"/>
          <w:sz w:val="24"/>
        </w:rPr>
        <w:t>交银施罗德策略回报灵活配置混合型证券投资基金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是由原交银施罗德荣安保本混合型证券投资基金</w:t>
      </w:r>
      <w:r>
        <w:rPr>
          <w:color w:val="000000"/>
          <w:sz w:val="24"/>
        </w:rPr>
        <w:t>(</w:t>
      </w:r>
      <w:r>
        <w:rPr>
          <w:color w:val="000000"/>
          <w:sz w:val="24"/>
        </w:rPr>
        <w:t>以下简称</w:t>
      </w:r>
      <w:r>
        <w:rPr>
          <w:color w:val="000000"/>
          <w:sz w:val="24"/>
        </w:rPr>
        <w:t>“</w:t>
      </w:r>
      <w:r>
        <w:rPr>
          <w:color w:val="000000"/>
          <w:sz w:val="24"/>
        </w:rPr>
        <w:t>交银施罗德荣安保本基金</w:t>
      </w:r>
      <w:r>
        <w:rPr>
          <w:color w:val="000000"/>
          <w:sz w:val="24"/>
        </w:rPr>
        <w:t>”)</w:t>
      </w:r>
      <w:r>
        <w:rPr>
          <w:color w:val="000000"/>
          <w:sz w:val="24"/>
        </w:rPr>
        <w:t>转型而来。交银施罗德荣安保本基金经中国证券监督管理委员会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[2012]565</w:t>
      </w:r>
      <w:r>
        <w:rPr>
          <w:color w:val="000000"/>
          <w:sz w:val="24"/>
        </w:rPr>
        <w:t>号《关于核准交银施罗德荣安保本混合型证券投资基金募集的批复》核准，由交银施罗德基金管理有限公司依照《中华人民共和国证券投资基金法》和《交银施罗德荣安保本混合型证券投资基金基金合同》负责公开募集。原基金为契约型开放式，存续期限不定，首次设立募集不包括认购资金利息共募集人民币</w:t>
      </w:r>
      <w:r>
        <w:rPr>
          <w:color w:val="000000"/>
          <w:sz w:val="24"/>
        </w:rPr>
        <w:t>1,630,301,417.83</w:t>
      </w:r>
      <w:r>
        <w:rPr>
          <w:color w:val="000000"/>
          <w:sz w:val="24"/>
        </w:rPr>
        <w:t>元，业经普华永道中天会计师事务所有限公司普华永道中天验字</w:t>
      </w:r>
      <w:r>
        <w:rPr>
          <w:color w:val="000000"/>
          <w:sz w:val="24"/>
        </w:rPr>
        <w:t>(2012)</w:t>
      </w:r>
      <w:r>
        <w:rPr>
          <w:color w:val="000000"/>
          <w:sz w:val="24"/>
        </w:rPr>
        <w:t>第</w:t>
      </w:r>
      <w:r>
        <w:rPr>
          <w:color w:val="000000"/>
          <w:sz w:val="24"/>
        </w:rPr>
        <w:t>222</w:t>
      </w:r>
      <w:r>
        <w:rPr>
          <w:color w:val="000000"/>
          <w:sz w:val="24"/>
        </w:rPr>
        <w:t>号验资报告予以验证。经向中国证监会备案，《交银施罗德荣安保本混合型证券投资基金基金合同》于</w:t>
      </w:r>
      <w:r>
        <w:rPr>
          <w:color w:val="000000"/>
          <w:sz w:val="24"/>
        </w:rPr>
        <w:t>2012</w:t>
      </w:r>
      <w:r>
        <w:rPr>
          <w:color w:val="000000"/>
          <w:sz w:val="24"/>
        </w:rPr>
        <w:t>年</w:t>
      </w:r>
      <w:r>
        <w:rPr>
          <w:color w:val="000000"/>
          <w:sz w:val="24"/>
        </w:rPr>
        <w:t>6</w:t>
      </w:r>
      <w:r>
        <w:rPr>
          <w:color w:val="000000"/>
          <w:sz w:val="24"/>
        </w:rPr>
        <w:t>月</w:t>
      </w:r>
      <w:r>
        <w:rPr>
          <w:color w:val="000000"/>
          <w:sz w:val="24"/>
        </w:rPr>
        <w:t>20</w:t>
      </w:r>
      <w:r>
        <w:rPr>
          <w:color w:val="000000"/>
          <w:sz w:val="24"/>
        </w:rPr>
        <w:t>日正式生效，基金合同生效日的基金份额总额为</w:t>
      </w:r>
      <w:r>
        <w:rPr>
          <w:color w:val="000000"/>
          <w:sz w:val="24"/>
        </w:rPr>
        <w:t>1,631,624,464.77</w:t>
      </w:r>
      <w:r>
        <w:rPr>
          <w:color w:val="000000"/>
          <w:sz w:val="24"/>
        </w:rPr>
        <w:t>份基金份额，其中认购资金利息折合</w:t>
      </w:r>
      <w:r>
        <w:rPr>
          <w:color w:val="000000"/>
          <w:sz w:val="24"/>
        </w:rPr>
        <w:t>1,323,046.94</w:t>
      </w:r>
      <w:r>
        <w:rPr>
          <w:color w:val="000000"/>
          <w:sz w:val="24"/>
        </w:rPr>
        <w:t>份基金份额。</w:t>
      </w:r>
      <w:r>
        <w:rPr>
          <w:color w:val="000000"/>
          <w:sz w:val="24"/>
        </w:rPr>
        <w:t xml:space="preserve">  </w:t>
      </w:r>
    </w:p>
    <w:p w:rsidR="00C9121B" w:rsidRDefault="00C9121B">
      <w:pPr>
        <w:spacing w:before="29" w:line="288" w:lineRule="auto"/>
        <w:ind w:firstLineChars="200" w:firstLine="480"/>
        <w:rPr>
          <w:color w:val="000000"/>
          <w:sz w:val="24"/>
        </w:rPr>
      </w:pPr>
    </w:p>
    <w:p w:rsidR="00C9121B" w:rsidRDefault="00053474">
      <w:pPr>
        <w:spacing w:before="29" w:line="288" w:lineRule="auto"/>
        <w:ind w:firstLineChars="200" w:firstLine="480"/>
        <w:rPr>
          <w:color w:val="000000"/>
          <w:sz w:val="24"/>
        </w:rPr>
      </w:pPr>
      <w:r>
        <w:rPr>
          <w:color w:val="000000"/>
          <w:sz w:val="24"/>
        </w:rPr>
        <w:t>根据原《交银施罗德荣安保本混合型证券投资基金基金合同》的约定，交银施罗德荣安保本基金的保本周期为三年。交银施罗德荣安保本基金第一个保本周期自本基金转型生效日起至三个公历年后对应日止</w:t>
      </w:r>
      <w:r>
        <w:rPr>
          <w:color w:val="000000"/>
          <w:sz w:val="24"/>
        </w:rPr>
        <w:t>(</w:t>
      </w:r>
      <w:r>
        <w:rPr>
          <w:color w:val="000000"/>
          <w:sz w:val="24"/>
        </w:rPr>
        <w:t>如该对应日为非工作日，保本周期到期日顺延至下一个工作日</w:t>
      </w:r>
      <w:r>
        <w:rPr>
          <w:color w:val="000000"/>
          <w:sz w:val="24"/>
        </w:rPr>
        <w:t>)</w:t>
      </w:r>
      <w:r>
        <w:rPr>
          <w:color w:val="000000"/>
          <w:sz w:val="24"/>
        </w:rPr>
        <w:t>。交银施罗德荣安保本基金保本周期届满时，在符合保本基金存续条件下，继续存续并转入下一保本周期。在不符合保本基金存续条件下，交银施罗德荣安保本基金变更为非保本的混合型基金，基金名称相应变更为</w:t>
      </w:r>
      <w:r>
        <w:rPr>
          <w:color w:val="000000"/>
          <w:sz w:val="24"/>
        </w:rPr>
        <w:t>“</w:t>
      </w:r>
      <w:r>
        <w:rPr>
          <w:color w:val="000000"/>
          <w:sz w:val="24"/>
        </w:rPr>
        <w:t>交银施罗德策略回报灵活配置混合型证券投资基金</w:t>
      </w:r>
      <w:r>
        <w:rPr>
          <w:color w:val="000000"/>
          <w:sz w:val="24"/>
        </w:rPr>
        <w:t>”</w:t>
      </w:r>
      <w:r>
        <w:rPr>
          <w:color w:val="000000"/>
          <w:sz w:val="24"/>
        </w:rPr>
        <w:t>。</w:t>
      </w:r>
      <w:r>
        <w:rPr>
          <w:color w:val="000000"/>
          <w:sz w:val="24"/>
        </w:rPr>
        <w:t xml:space="preserve">  </w:t>
      </w:r>
    </w:p>
    <w:p w:rsidR="00C9121B" w:rsidRDefault="00C9121B">
      <w:pPr>
        <w:spacing w:before="29" w:line="288" w:lineRule="auto"/>
        <w:ind w:firstLineChars="200" w:firstLine="480"/>
        <w:rPr>
          <w:color w:val="000000"/>
          <w:sz w:val="24"/>
        </w:rPr>
      </w:pPr>
    </w:p>
    <w:p w:rsidR="00C9121B" w:rsidRDefault="00053474">
      <w:pPr>
        <w:spacing w:before="29" w:line="288" w:lineRule="auto"/>
        <w:ind w:firstLineChars="200" w:firstLine="480"/>
        <w:rPr>
          <w:color w:val="000000"/>
          <w:sz w:val="24"/>
        </w:rPr>
      </w:pPr>
      <w:r>
        <w:rPr>
          <w:color w:val="000000"/>
          <w:sz w:val="24"/>
        </w:rPr>
        <w:t>根据《交银荣安保本保本周期到期安排及交银施罗德策略回报转型后运作相关业务规则的公告》，交银施罗德荣安保本基金因未能符合保本基金存续条件，自</w:t>
      </w:r>
      <w:r>
        <w:rPr>
          <w:color w:val="000000"/>
          <w:sz w:val="24"/>
        </w:rPr>
        <w:t>2015</w:t>
      </w:r>
      <w:r>
        <w:rPr>
          <w:color w:val="000000"/>
          <w:sz w:val="24"/>
        </w:rPr>
        <w:t>年</w:t>
      </w:r>
      <w:r>
        <w:rPr>
          <w:color w:val="000000"/>
          <w:sz w:val="24"/>
        </w:rPr>
        <w:t>6</w:t>
      </w:r>
      <w:r>
        <w:rPr>
          <w:color w:val="000000"/>
          <w:sz w:val="24"/>
        </w:rPr>
        <w:t>月</w:t>
      </w:r>
      <w:r>
        <w:rPr>
          <w:color w:val="000000"/>
          <w:sz w:val="24"/>
        </w:rPr>
        <w:t>27</w:t>
      </w:r>
      <w:r>
        <w:rPr>
          <w:color w:val="000000"/>
          <w:sz w:val="24"/>
        </w:rPr>
        <w:t>日起转型为交银施罗德策略回报灵活配置混合型证券投资基金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并相应修改基金的投资目标、投资范围、投资策略以及基金费率等。原《交银施罗德荣安保本混合型证券投资基金基金合同》失效，《交银施罗德策略回报灵活配置混合型证券投资基金基金合同》于同一日生效。本基金为契约型开放式，存续期限不定。本基金的基金管理人为交银施罗德基金管理有限公司，基金托管人为中信银行股份有限公司。</w:t>
      </w:r>
      <w:r>
        <w:rPr>
          <w:color w:val="000000"/>
          <w:sz w:val="24"/>
        </w:rPr>
        <w:t xml:space="preserve"> </w:t>
      </w:r>
    </w:p>
    <w:p w:rsidR="00C9121B" w:rsidRDefault="00C9121B">
      <w:pPr>
        <w:spacing w:before="29" w:line="288" w:lineRule="auto"/>
        <w:ind w:firstLineChars="200" w:firstLine="480"/>
        <w:rPr>
          <w:color w:val="000000"/>
          <w:sz w:val="24"/>
        </w:rPr>
      </w:pPr>
    </w:p>
    <w:p w:rsidR="00C9121B" w:rsidRDefault="00053474">
      <w:pPr>
        <w:spacing w:before="29" w:line="288" w:lineRule="auto"/>
        <w:ind w:firstLineChars="200" w:firstLine="480"/>
        <w:rPr>
          <w:color w:val="000000"/>
          <w:sz w:val="24"/>
        </w:rPr>
      </w:pPr>
      <w:r>
        <w:rPr>
          <w:color w:val="000000"/>
          <w:sz w:val="24"/>
        </w:rPr>
        <w:t>根据《中华人民共和国证券投资基金法》和《交银施罗德策略回报灵活配置混合型证券投资基金基金合同》的有关规定，本基金的投资范围为具有良好流动性的金融工具，包括国内依法公开发行交易的债券、股票</w:t>
      </w:r>
      <w:r>
        <w:rPr>
          <w:color w:val="000000"/>
          <w:sz w:val="24"/>
        </w:rPr>
        <w:t>(</w:t>
      </w:r>
      <w:r>
        <w:rPr>
          <w:color w:val="000000"/>
          <w:sz w:val="24"/>
        </w:rPr>
        <w:t>包括中小板、创业板及其他经中国证监会核准上市的股票</w:t>
      </w:r>
      <w:r>
        <w:rPr>
          <w:color w:val="000000"/>
          <w:sz w:val="24"/>
        </w:rPr>
        <w:t>)</w:t>
      </w:r>
      <w:r>
        <w:rPr>
          <w:color w:val="000000"/>
          <w:sz w:val="24"/>
        </w:rPr>
        <w:t>、货币市场工具、权证以及法律法规或中国证监会允许基金投资的其他金融工具。本基金的投资组合比例为：股票资产占基金资产的</w:t>
      </w:r>
      <w:r>
        <w:rPr>
          <w:color w:val="000000"/>
          <w:sz w:val="24"/>
        </w:rPr>
        <w:t>30%-80%</w:t>
      </w:r>
      <w:r>
        <w:rPr>
          <w:color w:val="000000"/>
          <w:sz w:val="24"/>
        </w:rPr>
        <w:t>；债券、货币市场工具、权证、资产支持证券以及法律法规或中国证监会允许基金投资的其他证券品种占基金资产的</w:t>
      </w:r>
      <w:r>
        <w:rPr>
          <w:color w:val="000000"/>
          <w:sz w:val="24"/>
        </w:rPr>
        <w:t>20%-70%</w:t>
      </w:r>
      <w:r>
        <w:rPr>
          <w:color w:val="000000"/>
          <w:sz w:val="24"/>
        </w:rPr>
        <w:t>，其中基金保留的现金以及投资于到期日在一年以内的政府债券的比例合计不低于基金资产净值的</w:t>
      </w:r>
      <w:r>
        <w:rPr>
          <w:color w:val="000000"/>
          <w:sz w:val="24"/>
        </w:rPr>
        <w:t>5%</w:t>
      </w:r>
      <w:r>
        <w:rPr>
          <w:color w:val="000000"/>
          <w:sz w:val="24"/>
        </w:rPr>
        <w:t>。自转型生效日至</w:t>
      </w:r>
      <w:r>
        <w:rPr>
          <w:color w:val="000000"/>
          <w:sz w:val="24"/>
        </w:rPr>
        <w:t>2015</w:t>
      </w:r>
      <w:r>
        <w:rPr>
          <w:color w:val="000000"/>
          <w:sz w:val="24"/>
        </w:rPr>
        <w:t>年</w:t>
      </w:r>
      <w:r>
        <w:rPr>
          <w:color w:val="000000"/>
          <w:sz w:val="24"/>
        </w:rPr>
        <w:t>9</w:t>
      </w:r>
      <w:r>
        <w:rPr>
          <w:color w:val="000000"/>
          <w:sz w:val="24"/>
        </w:rPr>
        <w:t>月</w:t>
      </w:r>
      <w:r>
        <w:rPr>
          <w:color w:val="000000"/>
          <w:sz w:val="24"/>
        </w:rPr>
        <w:t>30</w:t>
      </w:r>
      <w:r>
        <w:rPr>
          <w:color w:val="000000"/>
          <w:sz w:val="24"/>
        </w:rPr>
        <w:t>日，本基金的业绩比较基准为：</w:t>
      </w:r>
      <w:r>
        <w:rPr>
          <w:color w:val="000000"/>
          <w:sz w:val="24"/>
        </w:rPr>
        <w:t>60%×</w:t>
      </w:r>
      <w:r>
        <w:rPr>
          <w:color w:val="000000"/>
          <w:sz w:val="24"/>
        </w:rPr>
        <w:t>沪深</w:t>
      </w:r>
      <w:r>
        <w:rPr>
          <w:color w:val="000000"/>
          <w:sz w:val="24"/>
        </w:rPr>
        <w:t>300</w:t>
      </w:r>
      <w:r>
        <w:rPr>
          <w:color w:val="000000"/>
          <w:sz w:val="24"/>
        </w:rPr>
        <w:t>指数收益率</w:t>
      </w:r>
      <w:r>
        <w:rPr>
          <w:color w:val="000000"/>
          <w:sz w:val="24"/>
        </w:rPr>
        <w:t>+40%×</w:t>
      </w:r>
      <w:r>
        <w:rPr>
          <w:color w:val="000000"/>
          <w:sz w:val="24"/>
        </w:rPr>
        <w:t>中信标普全债指数收益率。根据本基金的基金管理人于</w:t>
      </w:r>
      <w:r>
        <w:rPr>
          <w:color w:val="000000"/>
          <w:sz w:val="24"/>
        </w:rPr>
        <w:t>2015</w:t>
      </w:r>
      <w:r>
        <w:rPr>
          <w:color w:val="000000"/>
          <w:sz w:val="24"/>
        </w:rPr>
        <w:t>年</w:t>
      </w:r>
      <w:r>
        <w:rPr>
          <w:color w:val="000000"/>
          <w:sz w:val="24"/>
        </w:rPr>
        <w:t>9</w:t>
      </w:r>
      <w:r>
        <w:rPr>
          <w:color w:val="000000"/>
          <w:sz w:val="24"/>
        </w:rPr>
        <w:t>月</w:t>
      </w:r>
      <w:r>
        <w:rPr>
          <w:color w:val="000000"/>
          <w:sz w:val="24"/>
        </w:rPr>
        <w:t>28</w:t>
      </w:r>
      <w:r>
        <w:rPr>
          <w:color w:val="000000"/>
          <w:sz w:val="24"/>
        </w:rPr>
        <w:t>日发布的《交银施罗德基金管理有限公司关于旗下部分基金业绩比较基准变更并修改基金合同相关内容的公告》，自</w:t>
      </w:r>
      <w:r>
        <w:rPr>
          <w:color w:val="000000"/>
          <w:sz w:val="24"/>
        </w:rPr>
        <w:t>2015</w:t>
      </w:r>
      <w:r>
        <w:rPr>
          <w:color w:val="000000"/>
          <w:sz w:val="24"/>
        </w:rPr>
        <w:t>年</w:t>
      </w:r>
      <w:r>
        <w:rPr>
          <w:color w:val="000000"/>
          <w:sz w:val="24"/>
        </w:rPr>
        <w:t>10</w:t>
      </w:r>
      <w:r>
        <w:rPr>
          <w:color w:val="000000"/>
          <w:sz w:val="24"/>
        </w:rPr>
        <w:t>月</w:t>
      </w:r>
      <w:r>
        <w:rPr>
          <w:color w:val="000000"/>
          <w:sz w:val="24"/>
        </w:rPr>
        <w:t>1</w:t>
      </w:r>
      <w:r>
        <w:rPr>
          <w:color w:val="000000"/>
          <w:sz w:val="24"/>
        </w:rPr>
        <w:t>日起，本基金的业绩比较基准变更为：</w:t>
      </w:r>
      <w:r>
        <w:rPr>
          <w:color w:val="000000"/>
          <w:sz w:val="24"/>
        </w:rPr>
        <w:t>60%×</w:t>
      </w:r>
      <w:r>
        <w:rPr>
          <w:color w:val="000000"/>
          <w:sz w:val="24"/>
        </w:rPr>
        <w:t>沪深</w:t>
      </w:r>
      <w:r>
        <w:rPr>
          <w:color w:val="000000"/>
          <w:sz w:val="24"/>
        </w:rPr>
        <w:t>300</w:t>
      </w:r>
      <w:r>
        <w:rPr>
          <w:color w:val="000000"/>
          <w:sz w:val="24"/>
        </w:rPr>
        <w:t>指数收益率</w:t>
      </w:r>
      <w:r>
        <w:rPr>
          <w:color w:val="000000"/>
          <w:sz w:val="24"/>
        </w:rPr>
        <w:t>+40%×</w:t>
      </w:r>
      <w:r>
        <w:rPr>
          <w:color w:val="000000"/>
          <w:sz w:val="24"/>
        </w:rPr>
        <w:t>中证综合债券指数收益率。</w:t>
      </w:r>
      <w:bookmarkStart w:id="60" w:name="_GoBack"/>
      <w:bookmarkEnd w:id="60"/>
    </w:p>
    <w:p w:rsidR="00C9121B" w:rsidRDefault="00C9121B">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本财务报表由本基金的基金管理人交银施罗德基金管理有限公司于</w:t>
      </w:r>
      <w:r w:rsidRPr="002F6772">
        <w:rPr>
          <w:color w:val="000000"/>
          <w:sz w:val="24"/>
        </w:rPr>
        <w:t>2018</w:t>
      </w:r>
      <w:r w:rsidRPr="002F6772">
        <w:rPr>
          <w:color w:val="000000"/>
          <w:sz w:val="24"/>
        </w:rPr>
        <w:t>年</w:t>
      </w:r>
      <w:r w:rsidRPr="002F6772">
        <w:rPr>
          <w:color w:val="000000"/>
          <w:sz w:val="24"/>
        </w:rPr>
        <w:t>3</w:t>
      </w:r>
      <w:r w:rsidRPr="002F6772">
        <w:rPr>
          <w:color w:val="000000"/>
          <w:sz w:val="24"/>
        </w:rPr>
        <w:t>月</w:t>
      </w:r>
      <w:r w:rsidRPr="002F6772">
        <w:rPr>
          <w:color w:val="000000"/>
          <w:sz w:val="24"/>
        </w:rPr>
        <w:t>26</w:t>
      </w:r>
      <w:r w:rsidRPr="002F6772">
        <w:rPr>
          <w:color w:val="000000"/>
          <w:sz w:val="24"/>
        </w:rPr>
        <w:t>日批准报出。</w:t>
      </w:r>
    </w:p>
    <w:p w:rsidR="001A59F9" w:rsidRPr="00C51C77" w:rsidRDefault="001A59F9" w:rsidP="00016A50">
      <w:pPr>
        <w:tabs>
          <w:tab w:val="left" w:pos="2265"/>
        </w:tabs>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7.4.2</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会计报表的编制基础</w:t>
      </w:r>
    </w:p>
    <w:p w:rsidR="00C9121B" w:rsidRDefault="00053474">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颁布的《证券投资基金会计核算业务指引》、《交银施罗德策略回报灵活配置混合型证券投资基金基金合同》和在财务报表附注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C9121B" w:rsidRDefault="00C9121B">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本财务报表以持续经营为基础编制。</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7.4.3</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遵循企业会计准则及其他有关规定的声明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w:t>
      </w:r>
      <w:r w:rsidRPr="002F6772">
        <w:rPr>
          <w:color w:val="000000"/>
          <w:sz w:val="24"/>
        </w:rPr>
        <w:t>2017</w:t>
      </w:r>
      <w:r w:rsidRPr="002F6772">
        <w:rPr>
          <w:color w:val="000000"/>
          <w:sz w:val="24"/>
        </w:rPr>
        <w:t>年度财务报表符合企业会计准则的要求，真实、完整地反映了本基金</w:t>
      </w:r>
      <w:r w:rsidRPr="002F6772">
        <w:rPr>
          <w:color w:val="000000"/>
          <w:sz w:val="24"/>
        </w:rPr>
        <w:t>2017</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日的财务状况以及</w:t>
      </w:r>
      <w:r w:rsidRPr="002F6772">
        <w:rPr>
          <w:color w:val="000000"/>
          <w:sz w:val="24"/>
        </w:rPr>
        <w:t>2017</w:t>
      </w:r>
      <w:r w:rsidRPr="002F6772">
        <w:rPr>
          <w:color w:val="000000"/>
          <w:sz w:val="24"/>
        </w:rPr>
        <w:t>年度的经营成果和基金净值变动情况等有关信息。</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w:t>
      </w:r>
      <w:r w:rsidR="004C2C35" w:rsidRPr="00245C29">
        <w:rPr>
          <w:rFonts w:ascii="Times New Roman" w:hAnsi="Times New Roman" w:hint="eastAsia"/>
          <w:kern w:val="0"/>
          <w:szCs w:val="24"/>
        </w:rPr>
        <w:t xml:space="preserve"> </w:t>
      </w:r>
      <w:r w:rsidR="0096133D" w:rsidRPr="00245C29">
        <w:rPr>
          <w:rFonts w:ascii="Times New Roman" w:hAnsi="Times New Roman" w:hint="eastAsia"/>
          <w:kern w:val="0"/>
          <w:szCs w:val="24"/>
        </w:rPr>
        <w:t>本报告期所采用的会计政策、会计估计与最近一期年度报告相一致的说明</w:t>
      </w:r>
    </w:p>
    <w:p w:rsidR="00053474" w:rsidRDefault="00053474" w:rsidP="00053474">
      <w:pPr>
        <w:spacing w:before="29" w:line="288" w:lineRule="auto"/>
        <w:ind w:firstLine="480"/>
        <w:rPr>
          <w:color w:val="000000"/>
          <w:kern w:val="0"/>
          <w:sz w:val="24"/>
        </w:rPr>
      </w:pPr>
      <w:r>
        <w:rPr>
          <w:rFonts w:ascii="宋体" w:hAnsi="宋体" w:hint="eastAsia"/>
          <w:color w:val="000000"/>
          <w:sz w:val="24"/>
        </w:rPr>
        <w:t>本报告期所采用的会计政策与最近一期年度报告一致，但会计估计有所变更，详见</w:t>
      </w:r>
      <w:r>
        <w:rPr>
          <w:color w:val="000000"/>
          <w:sz w:val="24"/>
        </w:rPr>
        <w:t>7.4.5.2</w:t>
      </w:r>
      <w:r>
        <w:rPr>
          <w:rFonts w:ascii="宋体" w:hAnsi="宋体" w:hint="eastAsia"/>
          <w:color w:val="000000"/>
          <w:sz w:val="24"/>
        </w:rPr>
        <w:t>。</w:t>
      </w:r>
    </w:p>
    <w:p w:rsidR="002F6772" w:rsidRPr="00053474" w:rsidRDefault="002F67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7.4.5</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会计政策和会计估计变更以及差错更正的说明</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7.4.5.1 </w:t>
      </w:r>
      <w:r w:rsidRPr="00245C29">
        <w:rPr>
          <w:rFonts w:ascii="Times New Roman" w:hAnsi="Times New Roman" w:hint="eastAsia"/>
          <w:kern w:val="0"/>
          <w:szCs w:val="24"/>
        </w:rPr>
        <w:t>会计政策变更的说明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本基金本报告期未发生会计政策变更。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7.4.5.2 </w:t>
      </w:r>
      <w:r w:rsidRPr="00245C29">
        <w:rPr>
          <w:rFonts w:ascii="Times New Roman" w:hAnsi="Times New Roman" w:hint="eastAsia"/>
          <w:kern w:val="0"/>
          <w:szCs w:val="24"/>
        </w:rPr>
        <w:t>会计估计变更的说明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根据中国基金业协会中基协发</w:t>
      </w:r>
      <w:r w:rsidRPr="002F6772">
        <w:rPr>
          <w:color w:val="000000"/>
          <w:sz w:val="24"/>
        </w:rPr>
        <w:t>[2017]6</w:t>
      </w:r>
      <w:r w:rsidRPr="002F6772">
        <w:rPr>
          <w:color w:val="000000"/>
          <w:sz w:val="24"/>
        </w:rPr>
        <w:t>号《关于发布</w:t>
      </w:r>
      <w:r w:rsidRPr="002F6772">
        <w:rPr>
          <w:color w:val="000000"/>
          <w:sz w:val="24"/>
        </w:rPr>
        <w:t>&lt;</w:t>
      </w:r>
      <w:r w:rsidRPr="002F6772">
        <w:rPr>
          <w:color w:val="000000"/>
          <w:sz w:val="24"/>
        </w:rPr>
        <w:t>证券投资基金投资流通受限股票估值指引</w:t>
      </w:r>
      <w:r w:rsidRPr="002F6772">
        <w:rPr>
          <w:color w:val="000000"/>
          <w:sz w:val="24"/>
        </w:rPr>
        <w:t>(</w:t>
      </w:r>
      <w:r w:rsidRPr="002F6772">
        <w:rPr>
          <w:color w:val="000000"/>
          <w:sz w:val="24"/>
        </w:rPr>
        <w:t>试行</w:t>
      </w:r>
      <w:r w:rsidRPr="002F6772">
        <w:rPr>
          <w:color w:val="000000"/>
          <w:sz w:val="24"/>
        </w:rPr>
        <w:t>)&gt;</w:t>
      </w:r>
      <w:r w:rsidRPr="002F6772">
        <w:rPr>
          <w:color w:val="000000"/>
          <w:sz w:val="24"/>
        </w:rPr>
        <w:t>的通知》之附件《证券投资基金投资流通受限股票估值指引</w:t>
      </w:r>
      <w:r w:rsidRPr="002F6772">
        <w:rPr>
          <w:color w:val="000000"/>
          <w:sz w:val="24"/>
        </w:rPr>
        <w:t>(</w:t>
      </w:r>
      <w:r w:rsidRPr="002F6772">
        <w:rPr>
          <w:color w:val="000000"/>
          <w:sz w:val="24"/>
        </w:rPr>
        <w:t>试行</w:t>
      </w:r>
      <w:r w:rsidRPr="002F6772">
        <w:rPr>
          <w:color w:val="000000"/>
          <w:sz w:val="24"/>
        </w:rPr>
        <w:t>)</w:t>
      </w:r>
      <w:r w:rsidRPr="002F6772">
        <w:rPr>
          <w:color w:val="000000"/>
          <w:sz w:val="24"/>
        </w:rPr>
        <w:t>》</w:t>
      </w:r>
      <w:r w:rsidRPr="002F6772">
        <w:rPr>
          <w:color w:val="000000"/>
          <w:sz w:val="24"/>
        </w:rPr>
        <w:t>(</w:t>
      </w:r>
      <w:r w:rsidRPr="002F6772">
        <w:rPr>
          <w:color w:val="000000"/>
          <w:sz w:val="24"/>
        </w:rPr>
        <w:t>以下简称</w:t>
      </w:r>
      <w:r w:rsidRPr="002F6772">
        <w:rPr>
          <w:color w:val="000000"/>
          <w:sz w:val="24"/>
        </w:rPr>
        <w:t>“</w:t>
      </w:r>
      <w:r w:rsidRPr="002F6772">
        <w:rPr>
          <w:color w:val="000000"/>
          <w:sz w:val="24"/>
        </w:rPr>
        <w:t>指引</w:t>
      </w:r>
      <w:r w:rsidRPr="002F6772">
        <w:rPr>
          <w:color w:val="000000"/>
          <w:sz w:val="24"/>
        </w:rPr>
        <w:t>”)</w:t>
      </w:r>
      <w:r w:rsidRPr="002F6772">
        <w:rPr>
          <w:color w:val="000000"/>
          <w:sz w:val="24"/>
        </w:rPr>
        <w:t>，对于在锁定期内的非公开发行股票、首次公开发行股票时公司股东公开发售股份、通过大宗交易取得的带限售期的股票等流通受限股票，本基金自</w:t>
      </w:r>
      <w:r w:rsidRPr="002F6772">
        <w:rPr>
          <w:color w:val="000000"/>
          <w:sz w:val="24"/>
        </w:rPr>
        <w:t>2017</w:t>
      </w:r>
      <w:r w:rsidRPr="002F6772">
        <w:rPr>
          <w:color w:val="000000"/>
          <w:sz w:val="24"/>
        </w:rPr>
        <w:t>年</w:t>
      </w:r>
      <w:r w:rsidRPr="002F6772">
        <w:rPr>
          <w:color w:val="000000"/>
          <w:sz w:val="24"/>
        </w:rPr>
        <w:t>11</w:t>
      </w:r>
      <w:r w:rsidRPr="002F6772">
        <w:rPr>
          <w:color w:val="000000"/>
          <w:sz w:val="24"/>
        </w:rPr>
        <w:t>月</w:t>
      </w:r>
      <w:r w:rsidRPr="002F6772">
        <w:rPr>
          <w:color w:val="000000"/>
          <w:sz w:val="24"/>
        </w:rPr>
        <w:t>15</w:t>
      </w:r>
      <w:r w:rsidRPr="002F6772">
        <w:rPr>
          <w:color w:val="000000"/>
          <w:sz w:val="24"/>
        </w:rPr>
        <w:t>日起改为按估值日在证券交易所上市交易的同一股票的公允价值扣除中证指数有限公司根据指引所独立提供的该流通受限股票剩余限售期对应的流动性折扣后的价值进行估值。该估值技术变更使本基金</w:t>
      </w:r>
      <w:r w:rsidRPr="002F6772">
        <w:rPr>
          <w:color w:val="000000"/>
          <w:sz w:val="24"/>
        </w:rPr>
        <w:t>2017</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日的基金资产净值及</w:t>
      </w:r>
      <w:r w:rsidRPr="002F6772">
        <w:rPr>
          <w:color w:val="000000"/>
          <w:sz w:val="24"/>
        </w:rPr>
        <w:t>2017</w:t>
      </w:r>
      <w:r w:rsidRPr="002F6772">
        <w:rPr>
          <w:color w:val="000000"/>
          <w:sz w:val="24"/>
        </w:rPr>
        <w:t>年度净损益增加</w:t>
      </w:r>
      <w:r w:rsidRPr="002F6772">
        <w:rPr>
          <w:color w:val="000000"/>
          <w:sz w:val="24"/>
        </w:rPr>
        <w:t xml:space="preserve"> 728,495.53 </w:t>
      </w:r>
      <w:r w:rsidRPr="002F6772">
        <w:rPr>
          <w:color w:val="000000"/>
          <w:sz w:val="24"/>
        </w:rPr>
        <w:t>元。</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7.4.5.3 </w:t>
      </w:r>
      <w:r w:rsidRPr="00245C29">
        <w:rPr>
          <w:rFonts w:ascii="Times New Roman" w:hAnsi="Times New Roman" w:hint="eastAsia"/>
          <w:kern w:val="0"/>
          <w:szCs w:val="24"/>
        </w:rPr>
        <w:t>差错更正的说明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本基金在本报告期间无须说明的会计差错更正。</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7.4.6</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税项</w:t>
      </w:r>
    </w:p>
    <w:p w:rsidR="00C9121B" w:rsidRDefault="00053474">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C9121B" w:rsidRDefault="00C9121B">
      <w:pPr>
        <w:spacing w:before="29" w:line="288" w:lineRule="auto"/>
        <w:ind w:firstLineChars="200" w:firstLine="480"/>
        <w:rPr>
          <w:color w:val="000000"/>
          <w:sz w:val="24"/>
        </w:rPr>
      </w:pPr>
    </w:p>
    <w:p w:rsidR="00C9121B" w:rsidRDefault="00C9121B">
      <w:pPr>
        <w:spacing w:before="29" w:line="288" w:lineRule="auto"/>
        <w:ind w:firstLineChars="200" w:firstLine="480"/>
        <w:rPr>
          <w:color w:val="000000"/>
          <w:sz w:val="24"/>
        </w:rPr>
      </w:pPr>
    </w:p>
    <w:p w:rsidR="00C9121B" w:rsidRDefault="00053474">
      <w:pPr>
        <w:spacing w:before="29" w:line="288" w:lineRule="auto"/>
        <w:ind w:firstLineChars="200" w:firstLine="480"/>
        <w:rPr>
          <w:color w:val="000000"/>
          <w:sz w:val="24"/>
        </w:rPr>
      </w:pPr>
      <w:r>
        <w:rPr>
          <w:color w:val="000000"/>
          <w:sz w:val="24"/>
        </w:rPr>
        <w:t xml:space="preserve">(1) </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C9121B" w:rsidRDefault="00C9121B">
      <w:pPr>
        <w:spacing w:before="29" w:line="288" w:lineRule="auto"/>
        <w:ind w:firstLineChars="200" w:firstLine="480"/>
        <w:rPr>
          <w:color w:val="000000"/>
          <w:sz w:val="24"/>
        </w:rPr>
      </w:pPr>
    </w:p>
    <w:p w:rsidR="00C9121B" w:rsidRDefault="00053474">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C9121B" w:rsidRDefault="00053474">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C9121B" w:rsidRDefault="00C9121B">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 xml:space="preserve">(4) </w:t>
      </w:r>
      <w:r w:rsidRPr="002F6772">
        <w:rPr>
          <w:color w:val="000000"/>
          <w:sz w:val="24"/>
        </w:rPr>
        <w:t>基金卖出股票按</w:t>
      </w:r>
      <w:r w:rsidRPr="002F6772">
        <w:rPr>
          <w:color w:val="000000"/>
          <w:sz w:val="24"/>
        </w:rPr>
        <w:t>0.1%</w:t>
      </w:r>
      <w:r w:rsidRPr="002F6772">
        <w:rPr>
          <w:color w:val="000000"/>
          <w:sz w:val="24"/>
        </w:rPr>
        <w:t>的税率缴纳股票交易印花税，买入股票不征收股票交易印花税。</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7.4.7</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C51C77" w:rsidTr="006D141C">
        <w:tc>
          <w:tcPr>
            <w:tcW w:w="5220" w:type="dxa"/>
          </w:tcPr>
          <w:p w:rsidR="001A59F9" w:rsidRPr="004C38F5" w:rsidRDefault="001A59F9" w:rsidP="004C38F5">
            <w:pPr>
              <w:spacing w:before="29" w:line="288" w:lineRule="auto"/>
              <w:jc w:val="center"/>
              <w:rPr>
                <w:color w:val="000000"/>
                <w:sz w:val="24"/>
              </w:rPr>
            </w:pPr>
            <w:r w:rsidRPr="004C38F5">
              <w:rPr>
                <w:rFonts w:hint="eastAsia"/>
                <w:color w:val="000000"/>
                <w:sz w:val="24"/>
              </w:rPr>
              <w:t>关联方名称</w:t>
            </w:r>
          </w:p>
        </w:tc>
        <w:tc>
          <w:tcPr>
            <w:tcW w:w="3780" w:type="dxa"/>
          </w:tcPr>
          <w:p w:rsidR="001A59F9" w:rsidRPr="004C38F5" w:rsidRDefault="001A59F9" w:rsidP="004C38F5">
            <w:pPr>
              <w:spacing w:before="29" w:line="288" w:lineRule="auto"/>
              <w:jc w:val="center"/>
              <w:rPr>
                <w:color w:val="000000"/>
                <w:sz w:val="24"/>
              </w:rPr>
            </w:pPr>
            <w:r w:rsidRPr="004C38F5">
              <w:rPr>
                <w:rFonts w:hint="eastAsia"/>
                <w:color w:val="000000"/>
                <w:sz w:val="24"/>
              </w:rPr>
              <w:t>与本基金的关系</w:t>
            </w:r>
          </w:p>
        </w:tc>
      </w:tr>
      <w:tr w:rsidR="00C9121B">
        <w:tc>
          <w:tcPr>
            <w:tcW w:w="5220" w:type="dxa"/>
            <w:vAlign w:val="center"/>
          </w:tcPr>
          <w:p w:rsidR="00C9121B" w:rsidRDefault="00053474">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C9121B" w:rsidRDefault="00053474">
            <w:pPr>
              <w:jc w:val="center"/>
            </w:pPr>
            <w:r>
              <w:rPr>
                <w:color w:val="000000"/>
                <w:sz w:val="24"/>
              </w:rPr>
              <w:t>基金管理人、基金销售机构</w:t>
            </w:r>
          </w:p>
        </w:tc>
      </w:tr>
      <w:tr w:rsidR="00C9121B">
        <w:tc>
          <w:tcPr>
            <w:tcW w:w="5220" w:type="dxa"/>
            <w:vAlign w:val="center"/>
          </w:tcPr>
          <w:p w:rsidR="00C9121B" w:rsidRDefault="00053474">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80" w:type="dxa"/>
            <w:vAlign w:val="center"/>
          </w:tcPr>
          <w:p w:rsidR="00C9121B" w:rsidRDefault="00053474">
            <w:pPr>
              <w:jc w:val="center"/>
            </w:pPr>
            <w:r>
              <w:rPr>
                <w:color w:val="000000"/>
                <w:sz w:val="24"/>
              </w:rPr>
              <w:t>基金托管人、基金销售机构</w:t>
            </w:r>
          </w:p>
        </w:tc>
      </w:tr>
      <w:tr w:rsidR="00C9121B">
        <w:tc>
          <w:tcPr>
            <w:tcW w:w="5220" w:type="dxa"/>
            <w:vAlign w:val="center"/>
          </w:tcPr>
          <w:p w:rsidR="00C9121B" w:rsidRDefault="00053474">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C9121B" w:rsidRDefault="00053474">
            <w:pPr>
              <w:jc w:val="center"/>
            </w:pPr>
            <w:r>
              <w:rPr>
                <w:color w:val="000000"/>
                <w:sz w:val="24"/>
              </w:rPr>
              <w:t>基金管理人的股东、基金销售机构</w:t>
            </w:r>
          </w:p>
        </w:tc>
      </w:tr>
      <w:tr w:rsidR="00C9121B">
        <w:tc>
          <w:tcPr>
            <w:tcW w:w="5220" w:type="dxa"/>
            <w:vAlign w:val="center"/>
          </w:tcPr>
          <w:p w:rsidR="00C9121B" w:rsidRDefault="00053474">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C9121B" w:rsidRDefault="00053474">
            <w:pPr>
              <w:jc w:val="center"/>
            </w:pPr>
            <w:r>
              <w:rPr>
                <w:color w:val="000000"/>
                <w:sz w:val="24"/>
              </w:rPr>
              <w:t>基金管理人的股东</w:t>
            </w:r>
          </w:p>
        </w:tc>
      </w:tr>
      <w:tr w:rsidR="00C9121B">
        <w:tc>
          <w:tcPr>
            <w:tcW w:w="5220" w:type="dxa"/>
            <w:vAlign w:val="center"/>
          </w:tcPr>
          <w:p w:rsidR="00C9121B" w:rsidRDefault="00053474">
            <w:pPr>
              <w:jc w:val="left"/>
            </w:pPr>
            <w:r>
              <w:rPr>
                <w:color w:val="000000"/>
                <w:sz w:val="24"/>
              </w:rPr>
              <w:t>施罗德投资管理有限公司</w:t>
            </w:r>
          </w:p>
        </w:tc>
        <w:tc>
          <w:tcPr>
            <w:tcW w:w="3780" w:type="dxa"/>
            <w:vAlign w:val="center"/>
          </w:tcPr>
          <w:p w:rsidR="00C9121B" w:rsidRDefault="00053474">
            <w:pPr>
              <w:jc w:val="center"/>
            </w:pPr>
            <w:r>
              <w:rPr>
                <w:color w:val="000000"/>
                <w:sz w:val="24"/>
              </w:rPr>
              <w:t>基金管理人的股东</w:t>
            </w:r>
          </w:p>
        </w:tc>
      </w:tr>
      <w:tr w:rsidR="00C9121B">
        <w:tc>
          <w:tcPr>
            <w:tcW w:w="5220" w:type="dxa"/>
            <w:vAlign w:val="center"/>
          </w:tcPr>
          <w:p w:rsidR="00C9121B" w:rsidRDefault="00053474">
            <w:pPr>
              <w:jc w:val="left"/>
            </w:pPr>
            <w:r>
              <w:rPr>
                <w:color w:val="000000"/>
                <w:sz w:val="24"/>
              </w:rPr>
              <w:t>交银施罗德资产管理有限公司</w:t>
            </w:r>
          </w:p>
        </w:tc>
        <w:tc>
          <w:tcPr>
            <w:tcW w:w="3780" w:type="dxa"/>
            <w:vAlign w:val="center"/>
          </w:tcPr>
          <w:p w:rsidR="00C9121B" w:rsidRDefault="00053474">
            <w:pPr>
              <w:jc w:val="center"/>
            </w:pPr>
            <w:r>
              <w:rPr>
                <w:color w:val="000000"/>
                <w:sz w:val="24"/>
              </w:rPr>
              <w:t>基金管理人的子公司</w:t>
            </w:r>
          </w:p>
        </w:tc>
      </w:tr>
      <w:tr w:rsidR="00C9121B">
        <w:tc>
          <w:tcPr>
            <w:tcW w:w="5220" w:type="dxa"/>
            <w:vAlign w:val="center"/>
          </w:tcPr>
          <w:p w:rsidR="00C9121B" w:rsidRDefault="00053474">
            <w:pPr>
              <w:jc w:val="left"/>
            </w:pPr>
            <w:r>
              <w:rPr>
                <w:color w:val="000000"/>
                <w:sz w:val="24"/>
              </w:rPr>
              <w:t>上海直源投资管理有限公司</w:t>
            </w:r>
          </w:p>
        </w:tc>
        <w:tc>
          <w:tcPr>
            <w:tcW w:w="3780" w:type="dxa"/>
            <w:vAlign w:val="center"/>
          </w:tcPr>
          <w:p w:rsidR="00C9121B" w:rsidRDefault="00053474">
            <w:pPr>
              <w:jc w:val="center"/>
            </w:pPr>
            <w:r>
              <w:rPr>
                <w:color w:val="000000"/>
                <w:sz w:val="24"/>
              </w:rPr>
              <w:t>受基金管理人控制的公司</w:t>
            </w:r>
          </w:p>
        </w:tc>
      </w:tr>
      <w:tr w:rsidR="00C9121B">
        <w:tc>
          <w:tcPr>
            <w:tcW w:w="5220" w:type="dxa"/>
            <w:vAlign w:val="center"/>
          </w:tcPr>
          <w:p w:rsidR="00C9121B" w:rsidRDefault="00053474">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C9121B" w:rsidRDefault="00053474">
            <w:pPr>
              <w:jc w:val="center"/>
            </w:pPr>
            <w:r>
              <w:rPr>
                <w:color w:val="000000"/>
                <w:sz w:val="24"/>
              </w:rPr>
              <w:t>受基金管理人控制的公司</w:t>
            </w:r>
          </w:p>
        </w:tc>
      </w:tr>
    </w:tbl>
    <w:p w:rsidR="001A59F9" w:rsidRPr="00D508DC" w:rsidRDefault="001A59F9" w:rsidP="00D508DC">
      <w:pPr>
        <w:tabs>
          <w:tab w:val="left" w:pos="426"/>
        </w:tabs>
        <w:spacing w:before="29" w:line="288" w:lineRule="auto"/>
        <w:jc w:val="left"/>
        <w:rPr>
          <w:kern w:val="0"/>
          <w:sz w:val="24"/>
        </w:rPr>
      </w:pPr>
      <w:r w:rsidRPr="00D508DC">
        <w:rPr>
          <w:kern w:val="0"/>
          <w:sz w:val="24"/>
        </w:rPr>
        <w:t>注：下述关联交易均在正常业务范围内按一般商业条款订立。</w:t>
      </w:r>
    </w:p>
    <w:p w:rsidR="001A59F9" w:rsidRPr="00C51C77" w:rsidRDefault="001A59F9" w:rsidP="00026C9C">
      <w:pPr>
        <w:spacing w:line="360" w:lineRule="auto"/>
        <w:rPr>
          <w:rFonts w:asciiTheme="minorEastAsia" w:eastAsiaTheme="minorEastAsia" w:hAnsiTheme="minorEastAsia"/>
          <w:color w:val="000000"/>
          <w:szCs w:val="21"/>
        </w:rPr>
      </w:pPr>
      <w:r w:rsidRPr="00C51C77">
        <w:rPr>
          <w:rFonts w:asciiTheme="minorEastAsia" w:eastAsiaTheme="minorEastAsia" w:hAnsiTheme="minorEastAsia"/>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本报告期及上年度可比期间的关联方交易</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7.4.8.1</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通过关联方交易单元进行的交易</w:t>
      </w:r>
    </w:p>
    <w:p w:rsidR="001A59F9" w:rsidRDefault="001A59F9" w:rsidP="002F6772">
      <w:pPr>
        <w:spacing w:before="29" w:line="288" w:lineRule="auto"/>
        <w:ind w:firstLineChars="200" w:firstLine="480"/>
        <w:rPr>
          <w:color w:val="000000"/>
          <w:sz w:val="24"/>
        </w:rPr>
      </w:pPr>
      <w:r w:rsidRPr="002F6772">
        <w:rPr>
          <w:color w:val="000000"/>
          <w:sz w:val="24"/>
        </w:rPr>
        <w:t>本基金本报告期内及上年度可比期间无通过关联方交易单元进行的交易。</w:t>
      </w:r>
    </w:p>
    <w:p w:rsidR="00B64054" w:rsidRPr="002F6772" w:rsidRDefault="00B64054" w:rsidP="002F6772">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关联方报酬</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基金管理费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0F5396">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2016</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日至</w:t>
            </w: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当期发生的基金应支付的管理费</w:t>
            </w:r>
          </w:p>
        </w:tc>
        <w:tc>
          <w:tcPr>
            <w:tcW w:w="2657" w:type="dxa"/>
            <w:vAlign w:val="center"/>
          </w:tcPr>
          <w:p w:rsidR="001A59F9" w:rsidRPr="00924183" w:rsidRDefault="001A59F9" w:rsidP="00924183">
            <w:pPr>
              <w:spacing w:before="29" w:line="288" w:lineRule="auto"/>
              <w:jc w:val="right"/>
              <w:rPr>
                <w:sz w:val="24"/>
              </w:rPr>
            </w:pPr>
            <w:r w:rsidRPr="00924183">
              <w:rPr>
                <w:sz w:val="24"/>
              </w:rPr>
              <w:t>11,574,440.25</w:t>
            </w:r>
          </w:p>
        </w:tc>
        <w:tc>
          <w:tcPr>
            <w:tcW w:w="2657" w:type="dxa"/>
            <w:vAlign w:val="center"/>
          </w:tcPr>
          <w:p w:rsidR="001A59F9" w:rsidRPr="00924183" w:rsidRDefault="001A59F9" w:rsidP="00924183">
            <w:pPr>
              <w:spacing w:before="29" w:line="288" w:lineRule="auto"/>
              <w:jc w:val="right"/>
              <w:rPr>
                <w:sz w:val="24"/>
              </w:rPr>
            </w:pPr>
            <w:r w:rsidRPr="00924183">
              <w:rPr>
                <w:sz w:val="24"/>
              </w:rPr>
              <w:t>3,181,166.16</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其中：支付销售机构的客户维护费</w:t>
            </w:r>
          </w:p>
        </w:tc>
        <w:tc>
          <w:tcPr>
            <w:tcW w:w="2657" w:type="dxa"/>
            <w:vAlign w:val="center"/>
          </w:tcPr>
          <w:p w:rsidR="001A59F9" w:rsidRPr="00924183" w:rsidRDefault="001A59F9" w:rsidP="00924183">
            <w:pPr>
              <w:spacing w:before="29" w:line="288" w:lineRule="auto"/>
              <w:jc w:val="right"/>
              <w:rPr>
                <w:sz w:val="24"/>
              </w:rPr>
            </w:pPr>
            <w:r w:rsidRPr="00924183">
              <w:rPr>
                <w:sz w:val="24"/>
              </w:rPr>
              <w:t>1,562,252.45</w:t>
            </w:r>
          </w:p>
        </w:tc>
        <w:tc>
          <w:tcPr>
            <w:tcW w:w="2657" w:type="dxa"/>
            <w:vAlign w:val="center"/>
          </w:tcPr>
          <w:p w:rsidR="001A59F9" w:rsidRPr="00924183" w:rsidRDefault="001A59F9" w:rsidP="00924183">
            <w:pPr>
              <w:spacing w:before="29" w:line="288" w:lineRule="auto"/>
              <w:jc w:val="right"/>
              <w:rPr>
                <w:sz w:val="24"/>
              </w:rPr>
            </w:pPr>
            <w:r w:rsidRPr="00924183">
              <w:rPr>
                <w:sz w:val="24"/>
              </w:rPr>
              <w:t>1,108,851.69</w:t>
            </w:r>
          </w:p>
        </w:tc>
      </w:tr>
    </w:tbl>
    <w:p w:rsidR="00C9121B" w:rsidRDefault="00053474">
      <w:pPr>
        <w:tabs>
          <w:tab w:val="left" w:pos="426"/>
        </w:tabs>
        <w:spacing w:before="29" w:line="288" w:lineRule="auto"/>
        <w:jc w:val="left"/>
        <w:rPr>
          <w:rFonts w:asciiTheme="minorEastAsia" w:eastAsiaTheme="minorEastAsia" w:hAnsiTheme="minorEastAsia" w:cs="宋体"/>
          <w:kern w:val="0"/>
          <w:szCs w:val="21"/>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rsidR="001A59F9" w:rsidRPr="00C51C77" w:rsidRDefault="001A59F9" w:rsidP="008C0DD5">
      <w:pPr>
        <w:tabs>
          <w:tab w:val="left" w:pos="426"/>
        </w:tabs>
        <w:spacing w:before="29" w:line="288" w:lineRule="auto"/>
        <w:jc w:val="left"/>
        <w:rPr>
          <w:rFonts w:asciiTheme="minorEastAsia" w:eastAsiaTheme="minorEastAsia" w:hAnsiTheme="minorEastAsia" w:cs="宋体"/>
          <w:kern w:val="0"/>
          <w:szCs w:val="21"/>
        </w:rPr>
      </w:pPr>
      <w:r w:rsidRPr="008C0DD5">
        <w:rPr>
          <w:kern w:val="0"/>
          <w:sz w:val="24"/>
        </w:rPr>
        <w:t>日管理人报酬＝前一日基金资产净值</w:t>
      </w:r>
      <w:r w:rsidRPr="008C0DD5">
        <w:rPr>
          <w:kern w:val="0"/>
          <w:sz w:val="24"/>
        </w:rPr>
        <w:t>×1.50%÷</w:t>
      </w:r>
      <w:r w:rsidRPr="008C0DD5">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基金托管费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5B1208">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2016</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日至</w:t>
            </w: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5B1208">
        <w:tc>
          <w:tcPr>
            <w:tcW w:w="3686" w:type="dxa"/>
            <w:vAlign w:val="center"/>
          </w:tcPr>
          <w:p w:rsidR="001A59F9" w:rsidRPr="00C51C77" w:rsidRDefault="001A59F9" w:rsidP="00026C9C">
            <w:pPr>
              <w:spacing w:line="360" w:lineRule="auto"/>
              <w:rPr>
                <w:rFonts w:asciiTheme="minorEastAsia" w:eastAsiaTheme="minorEastAsia" w:hAnsiTheme="minorEastAsia"/>
                <w:color w:val="000000"/>
                <w:szCs w:val="21"/>
              </w:rPr>
            </w:pPr>
            <w:r w:rsidRPr="00243BD8">
              <w:rPr>
                <w:rFonts w:hint="eastAsia"/>
                <w:sz w:val="24"/>
              </w:rPr>
              <w:t>当期发生的基金应支付的托管费</w:t>
            </w:r>
          </w:p>
        </w:tc>
        <w:tc>
          <w:tcPr>
            <w:tcW w:w="2657" w:type="dxa"/>
            <w:vAlign w:val="center"/>
          </w:tcPr>
          <w:p w:rsidR="001A59F9" w:rsidRPr="00243BD8" w:rsidRDefault="001A59F9" w:rsidP="00243BD8">
            <w:pPr>
              <w:spacing w:before="29" w:line="288" w:lineRule="auto"/>
              <w:jc w:val="right"/>
              <w:rPr>
                <w:sz w:val="24"/>
              </w:rPr>
            </w:pPr>
            <w:r w:rsidRPr="00243BD8">
              <w:rPr>
                <w:sz w:val="24"/>
              </w:rPr>
              <w:t>1,929,073.42</w:t>
            </w:r>
          </w:p>
        </w:tc>
        <w:tc>
          <w:tcPr>
            <w:tcW w:w="2657" w:type="dxa"/>
            <w:vAlign w:val="center"/>
          </w:tcPr>
          <w:p w:rsidR="001A59F9" w:rsidRPr="00243BD8" w:rsidRDefault="001A59F9" w:rsidP="00243BD8">
            <w:pPr>
              <w:spacing w:before="29" w:line="288" w:lineRule="auto"/>
              <w:jc w:val="right"/>
              <w:rPr>
                <w:sz w:val="24"/>
              </w:rPr>
            </w:pPr>
            <w:r w:rsidRPr="00243BD8">
              <w:rPr>
                <w:sz w:val="24"/>
              </w:rPr>
              <w:t>530,194.40</w:t>
            </w:r>
          </w:p>
        </w:tc>
      </w:tr>
    </w:tbl>
    <w:p w:rsidR="00C9121B" w:rsidRDefault="00053474">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A59F9" w:rsidRPr="00243BD8" w:rsidRDefault="001A59F9" w:rsidP="00243BD8">
      <w:pPr>
        <w:tabs>
          <w:tab w:val="left" w:pos="426"/>
        </w:tabs>
        <w:spacing w:before="29" w:line="288" w:lineRule="auto"/>
        <w:jc w:val="left"/>
        <w:rPr>
          <w:kern w:val="0"/>
          <w:sz w:val="24"/>
        </w:rPr>
      </w:pPr>
      <w:r w:rsidRPr="00243BD8">
        <w:rPr>
          <w:kern w:val="0"/>
          <w:sz w:val="24"/>
        </w:rPr>
        <w:t>日托管费＝前一日基金资产净值</w:t>
      </w:r>
      <w:r w:rsidRPr="00243BD8">
        <w:rPr>
          <w:kern w:val="0"/>
          <w:sz w:val="24"/>
        </w:rPr>
        <w:t>×0.25%÷</w:t>
      </w:r>
      <w:r w:rsidRPr="00243BD8">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A1158C" w:rsidRPr="00A1158C" w:rsidRDefault="001A59F9" w:rsidP="00A1158C">
      <w:pPr>
        <w:pStyle w:val="20"/>
        <w:spacing w:before="29" w:after="0" w:line="288" w:lineRule="auto"/>
        <w:rPr>
          <w:rFonts w:ascii="Times New Roman" w:hAnsi="Times New Roman"/>
          <w:kern w:val="0"/>
          <w:szCs w:val="24"/>
        </w:rPr>
      </w:pPr>
      <w:r w:rsidRPr="00245C29">
        <w:rPr>
          <w:rFonts w:ascii="Times New Roman" w:hAnsi="Times New Roman"/>
          <w:kern w:val="0"/>
          <w:szCs w:val="24"/>
        </w:rPr>
        <w:t>7.4.8.2.3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销售服务费</w:t>
      </w:r>
    </w:p>
    <w:p w:rsidR="000A1B00" w:rsidRPr="00846E38" w:rsidRDefault="000A1B00" w:rsidP="000A1B00">
      <w:pPr>
        <w:tabs>
          <w:tab w:val="left" w:pos="426"/>
        </w:tabs>
        <w:spacing w:before="29" w:line="288" w:lineRule="auto"/>
        <w:jc w:val="left"/>
        <w:rPr>
          <w:kern w:val="0"/>
          <w:sz w:val="24"/>
        </w:rPr>
      </w:pPr>
      <w:r w:rsidRPr="00846E38">
        <w:rPr>
          <w:kern w:val="0"/>
          <w:sz w:val="24"/>
        </w:rPr>
        <w:t>无。</w:t>
      </w:r>
    </w:p>
    <w:p w:rsidR="001A59F9" w:rsidRPr="00E90075" w:rsidRDefault="001A59F9" w:rsidP="00E90075">
      <w:pPr>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与关联方进行银行间同业市场的债券</w:t>
      </w:r>
      <w:r w:rsidRPr="00245C29">
        <w:rPr>
          <w:rFonts w:ascii="Times New Roman" w:hAnsi="Times New Roman"/>
          <w:kern w:val="0"/>
          <w:szCs w:val="24"/>
        </w:rPr>
        <w:t>(</w:t>
      </w:r>
      <w:r w:rsidRPr="00245C29">
        <w:rPr>
          <w:rFonts w:ascii="Times New Roman" w:hAnsi="Times New Roman" w:hint="eastAsia"/>
          <w:kern w:val="0"/>
          <w:szCs w:val="24"/>
        </w:rPr>
        <w:t>含回购</w:t>
      </w:r>
      <w:r w:rsidRPr="00245C29">
        <w:rPr>
          <w:rFonts w:ascii="Times New Roman" w:hAnsi="Times New Roman"/>
          <w:kern w:val="0"/>
          <w:szCs w:val="24"/>
        </w:rPr>
        <w:t>)</w:t>
      </w:r>
      <w:r w:rsidRPr="00245C29">
        <w:rPr>
          <w:rFonts w:ascii="Times New Roman" w:hAnsi="Times New Roman" w:hint="eastAsia"/>
          <w:kern w:val="0"/>
          <w:szCs w:val="24"/>
        </w:rPr>
        <w:t>交易</w:t>
      </w:r>
    </w:p>
    <w:p w:rsidR="003828F5" w:rsidRPr="007113D5" w:rsidRDefault="003828F5" w:rsidP="007113D5">
      <w:pPr>
        <w:tabs>
          <w:tab w:val="left" w:pos="426"/>
        </w:tabs>
        <w:spacing w:before="29" w:line="288" w:lineRule="auto"/>
        <w:jc w:val="left"/>
        <w:rPr>
          <w:kern w:val="0"/>
          <w:sz w:val="24"/>
        </w:rPr>
      </w:pPr>
      <w:r w:rsidRPr="007113D5">
        <w:rPr>
          <w:kern w:val="0"/>
          <w:sz w:val="24"/>
        </w:rPr>
        <w:t>本基金本报告期内及上年度可比期间未与关联方进行银行间同业市场的债券</w:t>
      </w:r>
      <w:r w:rsidRPr="007113D5">
        <w:rPr>
          <w:kern w:val="0"/>
          <w:sz w:val="24"/>
        </w:rPr>
        <w:t>(</w:t>
      </w:r>
      <w:r w:rsidRPr="007113D5">
        <w:rPr>
          <w:kern w:val="0"/>
          <w:sz w:val="24"/>
        </w:rPr>
        <w:t>含回购</w:t>
      </w:r>
      <w:r w:rsidRPr="007113D5">
        <w:rPr>
          <w:kern w:val="0"/>
          <w:sz w:val="24"/>
        </w:rPr>
        <w:t>)</w:t>
      </w:r>
      <w:r w:rsidRPr="007113D5">
        <w:rPr>
          <w:kern w:val="0"/>
          <w:sz w:val="24"/>
        </w:rPr>
        <w:t>交易。</w:t>
      </w:r>
    </w:p>
    <w:p w:rsidR="001A59F9" w:rsidRPr="003828F5"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各关联方投资本基金的情况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报告期内基金管理人运用固有资金投资本基金的情况</w:t>
      </w:r>
    </w:p>
    <w:p w:rsidR="001A59F9" w:rsidRPr="004D23E7" w:rsidRDefault="001A59F9" w:rsidP="004D23E7">
      <w:pPr>
        <w:tabs>
          <w:tab w:val="left" w:pos="426"/>
        </w:tabs>
        <w:spacing w:before="29" w:line="288" w:lineRule="auto"/>
        <w:jc w:val="left"/>
        <w:rPr>
          <w:kern w:val="0"/>
          <w:sz w:val="24"/>
        </w:rPr>
      </w:pPr>
      <w:r w:rsidRPr="004D23E7">
        <w:rPr>
          <w:kern w:val="0"/>
          <w:sz w:val="24"/>
        </w:rPr>
        <w:t>本报告期内及上年度可比期间未发生基金管理人运用固有资金投资本基金的情况。</w:t>
      </w:r>
      <w:r w:rsidRPr="004D23E7">
        <w:rPr>
          <w:kern w:val="0"/>
          <w:sz w:val="24"/>
        </w:rPr>
        <w:t xml:space="preserve"> </w:t>
      </w:r>
    </w:p>
    <w:p w:rsidR="001A59F9" w:rsidRPr="00C51C77" w:rsidRDefault="001A59F9" w:rsidP="00026C9C">
      <w:pPr>
        <w:adjustRightInd w:val="0"/>
        <w:snapToGrid w:val="0"/>
        <w:spacing w:line="360" w:lineRule="auto"/>
        <w:jc w:val="left"/>
        <w:rPr>
          <w:rFonts w:asciiTheme="minorEastAsia" w:eastAsiaTheme="minorEastAsia" w:hAnsiTheme="minorEastAsia"/>
          <w:bCs/>
          <w:color w:val="000000"/>
          <w:szCs w:val="21"/>
        </w:rPr>
      </w:pPr>
      <w:r w:rsidRPr="00C51C77">
        <w:rPr>
          <w:rFonts w:asciiTheme="minorEastAsia" w:eastAsiaTheme="minorEastAsia" w:hAnsiTheme="minorEastAsia"/>
          <w:bCs/>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报告期末除基金管理人之外的其他关联方投资本基金的情况</w:t>
      </w:r>
    </w:p>
    <w:p w:rsidR="00E6117A" w:rsidRPr="00BF4BF3" w:rsidRDefault="00E6117A" w:rsidP="00BF4BF3">
      <w:pPr>
        <w:tabs>
          <w:tab w:val="left" w:pos="426"/>
        </w:tabs>
        <w:spacing w:before="29" w:line="288" w:lineRule="auto"/>
        <w:jc w:val="left"/>
        <w:rPr>
          <w:kern w:val="0"/>
          <w:sz w:val="24"/>
        </w:rPr>
      </w:pPr>
      <w:r w:rsidRPr="00BF4BF3">
        <w:rPr>
          <w:kern w:val="0"/>
          <w:sz w:val="24"/>
        </w:rPr>
        <w:t>本报告期末及上年度末除基金管理人之外的其他关联方未持有本基金。</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7.4.8.5</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由关联方保管的银行存款余额及当期产生的利息收入</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701"/>
        <w:gridCol w:w="1843"/>
        <w:gridCol w:w="1768"/>
      </w:tblGrid>
      <w:tr w:rsidR="00360905" w:rsidRPr="00456CA2" w:rsidTr="00963ACF">
        <w:tc>
          <w:tcPr>
            <w:tcW w:w="1701" w:type="dxa"/>
            <w:vMerge w:val="restart"/>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关联方名称</w:t>
            </w:r>
          </w:p>
        </w:tc>
        <w:tc>
          <w:tcPr>
            <w:tcW w:w="3686"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本期</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2017</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w:t>
            </w:r>
            <w:r w:rsidRPr="00456CA2">
              <w:rPr>
                <w:rFonts w:hint="eastAsia"/>
                <w:color w:val="000000"/>
                <w:szCs w:val="21"/>
              </w:rPr>
              <w:t>至</w:t>
            </w:r>
            <w:r w:rsidRPr="00456CA2">
              <w:rPr>
                <w:color w:val="000000"/>
                <w:szCs w:val="21"/>
              </w:rPr>
              <w:t>2017</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c>
          <w:tcPr>
            <w:tcW w:w="3611"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上年度可比期间</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2016</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日至</w:t>
            </w:r>
            <w:r w:rsidRPr="00456CA2">
              <w:rPr>
                <w:color w:val="000000"/>
                <w:szCs w:val="21"/>
              </w:rPr>
              <w:t>2016</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r>
      <w:tr w:rsidR="00360905" w:rsidRPr="00456CA2" w:rsidTr="00E42C09">
        <w:tc>
          <w:tcPr>
            <w:tcW w:w="1701" w:type="dxa"/>
            <w:vMerge/>
            <w:vAlign w:val="center"/>
          </w:tcPr>
          <w:p w:rsidR="00360905" w:rsidRPr="00456CA2" w:rsidRDefault="00360905" w:rsidP="00C27E4C">
            <w:pPr>
              <w:spacing w:before="29" w:line="288" w:lineRule="auto"/>
              <w:jc w:val="center"/>
              <w:rPr>
                <w:color w:val="000000"/>
                <w:szCs w:val="21"/>
              </w:rPr>
            </w:pPr>
          </w:p>
        </w:tc>
        <w:tc>
          <w:tcPr>
            <w:tcW w:w="1985"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01"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c>
          <w:tcPr>
            <w:tcW w:w="1843"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68"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r>
      <w:tr w:rsidR="00C9121B">
        <w:tc>
          <w:tcPr>
            <w:tcW w:w="1701" w:type="dxa"/>
            <w:vAlign w:val="center"/>
          </w:tcPr>
          <w:p w:rsidR="00C9121B" w:rsidRDefault="00053474">
            <w:pPr>
              <w:jc w:val="left"/>
            </w:pPr>
            <w:r>
              <w:rPr>
                <w:color w:val="000000"/>
                <w:szCs w:val="21"/>
              </w:rPr>
              <w:t>中信银行</w:t>
            </w:r>
          </w:p>
        </w:tc>
        <w:tc>
          <w:tcPr>
            <w:tcW w:w="1985" w:type="dxa"/>
            <w:vAlign w:val="center"/>
          </w:tcPr>
          <w:p w:rsidR="00C9121B" w:rsidRDefault="00053474">
            <w:pPr>
              <w:jc w:val="right"/>
            </w:pPr>
            <w:r>
              <w:rPr>
                <w:color w:val="000000"/>
                <w:szCs w:val="21"/>
              </w:rPr>
              <w:t>56,139,951.00</w:t>
            </w:r>
          </w:p>
        </w:tc>
        <w:tc>
          <w:tcPr>
            <w:tcW w:w="1701" w:type="dxa"/>
            <w:vAlign w:val="center"/>
          </w:tcPr>
          <w:p w:rsidR="00C9121B" w:rsidRDefault="00053474">
            <w:pPr>
              <w:jc w:val="right"/>
            </w:pPr>
            <w:r>
              <w:rPr>
                <w:color w:val="000000"/>
                <w:szCs w:val="21"/>
              </w:rPr>
              <w:t>1,003,323.89</w:t>
            </w:r>
          </w:p>
        </w:tc>
        <w:tc>
          <w:tcPr>
            <w:tcW w:w="1843" w:type="dxa"/>
            <w:vAlign w:val="center"/>
          </w:tcPr>
          <w:p w:rsidR="00C9121B" w:rsidRDefault="00053474">
            <w:pPr>
              <w:jc w:val="right"/>
            </w:pPr>
            <w:r>
              <w:rPr>
                <w:color w:val="000000"/>
                <w:szCs w:val="21"/>
              </w:rPr>
              <w:t>51,379,556.77</w:t>
            </w:r>
          </w:p>
        </w:tc>
        <w:tc>
          <w:tcPr>
            <w:tcW w:w="1768" w:type="dxa"/>
            <w:vAlign w:val="center"/>
          </w:tcPr>
          <w:p w:rsidR="00C9121B" w:rsidRDefault="00053474">
            <w:pPr>
              <w:jc w:val="right"/>
            </w:pPr>
            <w:r>
              <w:rPr>
                <w:color w:val="000000"/>
                <w:szCs w:val="21"/>
              </w:rPr>
              <w:t>305,573.40</w:t>
            </w:r>
          </w:p>
        </w:tc>
      </w:tr>
    </w:tbl>
    <w:p w:rsidR="00360905" w:rsidRPr="008E1883" w:rsidRDefault="00360905" w:rsidP="008E1883">
      <w:pPr>
        <w:tabs>
          <w:tab w:val="left" w:pos="426"/>
        </w:tabs>
        <w:spacing w:before="29" w:line="288" w:lineRule="auto"/>
        <w:jc w:val="left"/>
        <w:rPr>
          <w:kern w:val="0"/>
          <w:sz w:val="24"/>
        </w:rPr>
      </w:pPr>
      <w:r w:rsidRPr="008E1883">
        <w:rPr>
          <w:kern w:val="0"/>
          <w:sz w:val="24"/>
        </w:rPr>
        <w:t>注：本基金的银行存款由基金托管人保管，按银行同业利率计息。</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7.4.8.6</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本基金在承销期内参与关联方承销证券的情况</w:t>
      </w:r>
    </w:p>
    <w:p w:rsidR="0010598A" w:rsidRPr="00A22283" w:rsidRDefault="0010598A" w:rsidP="00A22283">
      <w:pPr>
        <w:tabs>
          <w:tab w:val="left" w:pos="426"/>
        </w:tabs>
        <w:spacing w:before="29" w:line="288" w:lineRule="auto"/>
        <w:jc w:val="left"/>
        <w:rPr>
          <w:kern w:val="0"/>
          <w:sz w:val="24"/>
        </w:rPr>
      </w:pPr>
      <w:r w:rsidRPr="00A22283">
        <w:rPr>
          <w:kern w:val="0"/>
          <w:sz w:val="24"/>
        </w:rPr>
        <w:t>本基金本报告期内及上年度可比期间未在承销期内参与关联方承销的证券。</w:t>
      </w:r>
    </w:p>
    <w:p w:rsidR="001A59F9" w:rsidRPr="0010598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7.4.8.7</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其他关联交易事项的说明</w:t>
      </w:r>
    </w:p>
    <w:p w:rsidR="001A59F9" w:rsidRPr="00A22283" w:rsidRDefault="001A59F9" w:rsidP="00A22283">
      <w:pPr>
        <w:spacing w:before="29" w:line="288" w:lineRule="auto"/>
        <w:rPr>
          <w:color w:val="000000"/>
          <w:sz w:val="24"/>
        </w:rPr>
      </w:pPr>
      <w:r w:rsidRPr="00A22283">
        <w:rPr>
          <w:color w:val="000000"/>
          <w:sz w:val="24"/>
        </w:rPr>
        <w:t>本基金本报告期内及上年度可比期间无其他关联交易事项。</w:t>
      </w:r>
    </w:p>
    <w:p w:rsidR="001A59F9" w:rsidRPr="00C51C77" w:rsidRDefault="001A59F9" w:rsidP="00016A50">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w:t>
      </w:r>
      <w:r w:rsidR="00F64FAD" w:rsidRPr="00245C29">
        <w:rPr>
          <w:rFonts w:ascii="Times New Roman" w:hAnsi="Times New Roman"/>
          <w:kern w:val="0"/>
          <w:szCs w:val="24"/>
        </w:rPr>
        <w:t>2017</w:t>
      </w:r>
      <w:r w:rsidR="00F64FAD" w:rsidRPr="00245C29">
        <w:rPr>
          <w:rFonts w:ascii="Times New Roman" w:hAnsi="Times New Roman"/>
          <w:kern w:val="0"/>
          <w:szCs w:val="24"/>
        </w:rPr>
        <w:t>年</w:t>
      </w:r>
      <w:r w:rsidR="00F64FAD" w:rsidRPr="00245C29">
        <w:rPr>
          <w:rFonts w:ascii="Times New Roman" w:hAnsi="Times New Roman"/>
          <w:kern w:val="0"/>
          <w:szCs w:val="24"/>
        </w:rPr>
        <w:t>12</w:t>
      </w:r>
      <w:r w:rsidR="00F64FAD" w:rsidRPr="00245C29">
        <w:rPr>
          <w:rFonts w:ascii="Times New Roman" w:hAnsi="Times New Roman"/>
          <w:kern w:val="0"/>
          <w:szCs w:val="24"/>
        </w:rPr>
        <w:t>月</w:t>
      </w:r>
      <w:r w:rsidR="00F64FAD" w:rsidRPr="00245C29">
        <w:rPr>
          <w:rFonts w:ascii="Times New Roman" w:hAnsi="Times New Roman"/>
          <w:kern w:val="0"/>
          <w:szCs w:val="24"/>
        </w:rPr>
        <w:t>31</w:t>
      </w:r>
      <w:r w:rsidR="00F64FAD" w:rsidRPr="00245C29">
        <w:rPr>
          <w:rFonts w:ascii="Times New Roman" w:hAnsi="Times New Roman"/>
          <w:kern w:val="0"/>
          <w:szCs w:val="24"/>
        </w:rPr>
        <w:t>日</w:t>
      </w:r>
      <w:r w:rsidRPr="00245C29">
        <w:rPr>
          <w:rFonts w:ascii="Times New Roman" w:hAnsi="Times New Roman" w:hint="eastAsia"/>
          <w:kern w:val="0"/>
          <w:szCs w:val="24"/>
        </w:rPr>
        <w:t>）本基金持有的流通受限证券</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因认购新发</w:t>
      </w:r>
      <w:r w:rsidRPr="00245C29">
        <w:rPr>
          <w:rFonts w:ascii="Times New Roman" w:hAnsi="Times New Roman"/>
          <w:kern w:val="0"/>
          <w:szCs w:val="24"/>
        </w:rPr>
        <w:t>/</w:t>
      </w:r>
      <w:r w:rsidRPr="00245C29">
        <w:rPr>
          <w:rFonts w:ascii="Times New Roman" w:hAnsi="Times New Roman" w:hint="eastAsia"/>
          <w:kern w:val="0"/>
          <w:szCs w:val="24"/>
        </w:rPr>
        <w:t>增发证券而于期末持有的流通受限证券</w:t>
      </w:r>
    </w:p>
    <w:p w:rsidR="001A59F9" w:rsidRPr="00BE7735" w:rsidRDefault="001A59F9" w:rsidP="00BE7735">
      <w:pPr>
        <w:spacing w:before="29" w:line="288" w:lineRule="auto"/>
        <w:jc w:val="right"/>
        <w:rPr>
          <w:color w:val="000000"/>
          <w:sz w:val="24"/>
        </w:rPr>
      </w:pPr>
      <w:r w:rsidRPr="00BE7735">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C51C77" w:rsidTr="00212901">
        <w:trPr>
          <w:trHeight w:val="270"/>
        </w:trPr>
        <w:tc>
          <w:tcPr>
            <w:tcW w:w="9180" w:type="dxa"/>
            <w:gridSpan w:val="11"/>
            <w:vAlign w:val="bottom"/>
          </w:tcPr>
          <w:p w:rsidR="001A59F9" w:rsidRPr="00996D7F" w:rsidRDefault="001A59F9" w:rsidP="00026C9C">
            <w:pPr>
              <w:spacing w:line="360" w:lineRule="auto"/>
              <w:rPr>
                <w:rFonts w:asciiTheme="minorEastAsia" w:eastAsiaTheme="minorEastAsia" w:hAnsiTheme="minorEastAsia"/>
                <w:szCs w:val="21"/>
              </w:rPr>
            </w:pPr>
            <w:r w:rsidRPr="00BE7735">
              <w:rPr>
                <w:b/>
                <w:bCs/>
                <w:color w:val="000000"/>
                <w:kern w:val="0"/>
                <w:sz w:val="18"/>
                <w:szCs w:val="18"/>
              </w:rPr>
              <w:t>7.4.9.1.1</w:t>
            </w:r>
            <w:r w:rsidRPr="00BE7735">
              <w:rPr>
                <w:color w:val="000000"/>
                <w:sz w:val="18"/>
                <w:szCs w:val="18"/>
              </w:rPr>
              <w:t xml:space="preserve"> </w:t>
            </w:r>
            <w:r w:rsidRPr="00BE7735">
              <w:rPr>
                <w:rFonts w:hint="eastAsia"/>
                <w:color w:val="000000"/>
                <w:sz w:val="18"/>
                <w:szCs w:val="18"/>
              </w:rPr>
              <w:t>受限证券类别：股票</w:t>
            </w:r>
          </w:p>
        </w:tc>
      </w:tr>
      <w:tr w:rsidR="001A59F9" w:rsidRPr="00C51C77" w:rsidTr="000F5704">
        <w:trPr>
          <w:trHeight w:val="745"/>
        </w:trPr>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代码</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名称</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成功</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认购日</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可流</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通日</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流通受</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限类型</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价格</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期末估</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值单价</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数量</w:t>
            </w:r>
            <w:r w:rsidRPr="00BE7735">
              <w:rPr>
                <w:sz w:val="18"/>
                <w:szCs w:val="18"/>
              </w:rPr>
              <w:t>(</w:t>
            </w:r>
            <w:r w:rsidRPr="00BE7735">
              <w:rPr>
                <w:rFonts w:hint="eastAsia"/>
                <w:sz w:val="18"/>
                <w:szCs w:val="18"/>
              </w:rPr>
              <w:t>单位：股</w:t>
            </w:r>
            <w:r w:rsidRPr="00BE7735">
              <w:rPr>
                <w:sz w:val="18"/>
                <w:szCs w:val="18"/>
              </w:rPr>
              <w:t>)</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成本总额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估值总额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备注</w:t>
            </w:r>
          </w:p>
        </w:tc>
      </w:tr>
      <w:tr w:rsidR="00C9121B">
        <w:tc>
          <w:tcPr>
            <w:tcW w:w="834" w:type="dxa"/>
            <w:vAlign w:val="center"/>
          </w:tcPr>
          <w:p w:rsidR="00C9121B" w:rsidRDefault="00053474">
            <w:pPr>
              <w:jc w:val="center"/>
            </w:pPr>
            <w:r>
              <w:rPr>
                <w:sz w:val="18"/>
                <w:szCs w:val="18"/>
              </w:rPr>
              <w:t>002923</w:t>
            </w:r>
          </w:p>
        </w:tc>
        <w:tc>
          <w:tcPr>
            <w:tcW w:w="835" w:type="dxa"/>
            <w:vAlign w:val="center"/>
          </w:tcPr>
          <w:p w:rsidR="00C9121B" w:rsidRDefault="00053474">
            <w:pPr>
              <w:jc w:val="center"/>
            </w:pPr>
            <w:r>
              <w:rPr>
                <w:sz w:val="18"/>
                <w:szCs w:val="18"/>
              </w:rPr>
              <w:t>润都股份</w:t>
            </w:r>
          </w:p>
        </w:tc>
        <w:tc>
          <w:tcPr>
            <w:tcW w:w="834" w:type="dxa"/>
            <w:vAlign w:val="center"/>
          </w:tcPr>
          <w:p w:rsidR="00C9121B" w:rsidRDefault="00053474">
            <w:pPr>
              <w:jc w:val="center"/>
            </w:pPr>
            <w:r>
              <w:rPr>
                <w:sz w:val="18"/>
                <w:szCs w:val="18"/>
              </w:rPr>
              <w:t>2017-12-28</w:t>
            </w:r>
          </w:p>
        </w:tc>
        <w:tc>
          <w:tcPr>
            <w:tcW w:w="835" w:type="dxa"/>
            <w:vAlign w:val="center"/>
          </w:tcPr>
          <w:p w:rsidR="00C9121B" w:rsidRDefault="00053474">
            <w:pPr>
              <w:jc w:val="center"/>
            </w:pPr>
            <w:r>
              <w:rPr>
                <w:sz w:val="18"/>
                <w:szCs w:val="18"/>
              </w:rPr>
              <w:t>2018-01-05</w:t>
            </w:r>
          </w:p>
        </w:tc>
        <w:tc>
          <w:tcPr>
            <w:tcW w:w="834" w:type="dxa"/>
            <w:vAlign w:val="center"/>
          </w:tcPr>
          <w:p w:rsidR="00C9121B" w:rsidRDefault="00053474">
            <w:pPr>
              <w:jc w:val="center"/>
            </w:pPr>
            <w:r>
              <w:rPr>
                <w:sz w:val="18"/>
                <w:szCs w:val="18"/>
              </w:rPr>
              <w:t>新股未上市</w:t>
            </w:r>
          </w:p>
        </w:tc>
        <w:tc>
          <w:tcPr>
            <w:tcW w:w="835" w:type="dxa"/>
            <w:vAlign w:val="center"/>
          </w:tcPr>
          <w:p w:rsidR="00C9121B" w:rsidRDefault="00053474">
            <w:pPr>
              <w:jc w:val="right"/>
            </w:pPr>
            <w:r>
              <w:rPr>
                <w:sz w:val="18"/>
                <w:szCs w:val="18"/>
              </w:rPr>
              <w:t>17.01</w:t>
            </w:r>
          </w:p>
        </w:tc>
        <w:tc>
          <w:tcPr>
            <w:tcW w:w="834" w:type="dxa"/>
            <w:vAlign w:val="center"/>
          </w:tcPr>
          <w:p w:rsidR="00C9121B" w:rsidRDefault="00053474">
            <w:pPr>
              <w:jc w:val="right"/>
            </w:pPr>
            <w:r>
              <w:rPr>
                <w:sz w:val="18"/>
                <w:szCs w:val="18"/>
              </w:rPr>
              <w:t>17.01</w:t>
            </w:r>
          </w:p>
        </w:tc>
        <w:tc>
          <w:tcPr>
            <w:tcW w:w="835" w:type="dxa"/>
            <w:vAlign w:val="center"/>
          </w:tcPr>
          <w:p w:rsidR="00C9121B" w:rsidRDefault="00053474">
            <w:pPr>
              <w:jc w:val="right"/>
            </w:pPr>
            <w:r>
              <w:rPr>
                <w:sz w:val="18"/>
                <w:szCs w:val="18"/>
              </w:rPr>
              <w:t>954</w:t>
            </w:r>
          </w:p>
        </w:tc>
        <w:tc>
          <w:tcPr>
            <w:tcW w:w="834" w:type="dxa"/>
            <w:vAlign w:val="center"/>
          </w:tcPr>
          <w:p w:rsidR="00C9121B" w:rsidRDefault="00053474">
            <w:pPr>
              <w:jc w:val="right"/>
            </w:pPr>
            <w:r>
              <w:rPr>
                <w:sz w:val="18"/>
                <w:szCs w:val="18"/>
              </w:rPr>
              <w:t>16,227.54</w:t>
            </w:r>
          </w:p>
        </w:tc>
        <w:tc>
          <w:tcPr>
            <w:tcW w:w="835" w:type="dxa"/>
            <w:vAlign w:val="center"/>
          </w:tcPr>
          <w:p w:rsidR="00C9121B" w:rsidRDefault="00053474">
            <w:pPr>
              <w:jc w:val="right"/>
            </w:pPr>
            <w:r>
              <w:rPr>
                <w:sz w:val="18"/>
                <w:szCs w:val="18"/>
              </w:rPr>
              <w:t>16,227.54</w:t>
            </w:r>
          </w:p>
        </w:tc>
        <w:tc>
          <w:tcPr>
            <w:tcW w:w="835" w:type="dxa"/>
            <w:vAlign w:val="center"/>
          </w:tcPr>
          <w:p w:rsidR="00C9121B" w:rsidRDefault="00053474">
            <w:pPr>
              <w:jc w:val="center"/>
            </w:pPr>
            <w:r>
              <w:rPr>
                <w:sz w:val="18"/>
                <w:szCs w:val="18"/>
              </w:rPr>
              <w:t>-</w:t>
            </w:r>
          </w:p>
        </w:tc>
      </w:tr>
      <w:tr w:rsidR="00C9121B">
        <w:tc>
          <w:tcPr>
            <w:tcW w:w="834" w:type="dxa"/>
            <w:vAlign w:val="center"/>
          </w:tcPr>
          <w:p w:rsidR="00C9121B" w:rsidRDefault="00053474">
            <w:pPr>
              <w:jc w:val="center"/>
            </w:pPr>
            <w:r>
              <w:rPr>
                <w:sz w:val="18"/>
                <w:szCs w:val="18"/>
              </w:rPr>
              <w:t>300664</w:t>
            </w:r>
          </w:p>
        </w:tc>
        <w:tc>
          <w:tcPr>
            <w:tcW w:w="835" w:type="dxa"/>
            <w:vAlign w:val="center"/>
          </w:tcPr>
          <w:p w:rsidR="00C9121B" w:rsidRDefault="00053474">
            <w:pPr>
              <w:jc w:val="center"/>
            </w:pPr>
            <w:r>
              <w:rPr>
                <w:sz w:val="18"/>
                <w:szCs w:val="18"/>
              </w:rPr>
              <w:t>鹏鹞环保</w:t>
            </w:r>
          </w:p>
        </w:tc>
        <w:tc>
          <w:tcPr>
            <w:tcW w:w="834" w:type="dxa"/>
            <w:vAlign w:val="center"/>
          </w:tcPr>
          <w:p w:rsidR="00C9121B" w:rsidRDefault="00053474">
            <w:pPr>
              <w:jc w:val="center"/>
            </w:pPr>
            <w:r>
              <w:rPr>
                <w:sz w:val="18"/>
                <w:szCs w:val="18"/>
              </w:rPr>
              <w:t>2017-12-28</w:t>
            </w:r>
          </w:p>
        </w:tc>
        <w:tc>
          <w:tcPr>
            <w:tcW w:w="835" w:type="dxa"/>
            <w:vAlign w:val="center"/>
          </w:tcPr>
          <w:p w:rsidR="00C9121B" w:rsidRDefault="00053474">
            <w:pPr>
              <w:jc w:val="center"/>
            </w:pPr>
            <w:r>
              <w:rPr>
                <w:sz w:val="18"/>
                <w:szCs w:val="18"/>
              </w:rPr>
              <w:t>2018-01-05</w:t>
            </w:r>
          </w:p>
        </w:tc>
        <w:tc>
          <w:tcPr>
            <w:tcW w:w="834" w:type="dxa"/>
            <w:vAlign w:val="center"/>
          </w:tcPr>
          <w:p w:rsidR="00C9121B" w:rsidRDefault="00053474">
            <w:pPr>
              <w:jc w:val="center"/>
            </w:pPr>
            <w:r>
              <w:rPr>
                <w:sz w:val="18"/>
                <w:szCs w:val="18"/>
              </w:rPr>
              <w:t>新股未上市</w:t>
            </w:r>
          </w:p>
        </w:tc>
        <w:tc>
          <w:tcPr>
            <w:tcW w:w="835" w:type="dxa"/>
            <w:vAlign w:val="center"/>
          </w:tcPr>
          <w:p w:rsidR="00C9121B" w:rsidRDefault="00053474">
            <w:pPr>
              <w:jc w:val="right"/>
            </w:pPr>
            <w:r>
              <w:rPr>
                <w:sz w:val="18"/>
                <w:szCs w:val="18"/>
              </w:rPr>
              <w:t>8.88</w:t>
            </w:r>
          </w:p>
        </w:tc>
        <w:tc>
          <w:tcPr>
            <w:tcW w:w="834" w:type="dxa"/>
            <w:vAlign w:val="center"/>
          </w:tcPr>
          <w:p w:rsidR="00C9121B" w:rsidRDefault="00053474">
            <w:pPr>
              <w:jc w:val="right"/>
            </w:pPr>
            <w:r>
              <w:rPr>
                <w:sz w:val="18"/>
                <w:szCs w:val="18"/>
              </w:rPr>
              <w:t>8.88</w:t>
            </w:r>
          </w:p>
        </w:tc>
        <w:tc>
          <w:tcPr>
            <w:tcW w:w="835" w:type="dxa"/>
            <w:vAlign w:val="center"/>
          </w:tcPr>
          <w:p w:rsidR="00C9121B" w:rsidRDefault="00053474">
            <w:pPr>
              <w:jc w:val="right"/>
            </w:pPr>
            <w:r>
              <w:rPr>
                <w:sz w:val="18"/>
                <w:szCs w:val="18"/>
              </w:rPr>
              <w:t>3,640</w:t>
            </w:r>
          </w:p>
        </w:tc>
        <w:tc>
          <w:tcPr>
            <w:tcW w:w="834" w:type="dxa"/>
            <w:vAlign w:val="center"/>
          </w:tcPr>
          <w:p w:rsidR="00C9121B" w:rsidRDefault="00053474">
            <w:pPr>
              <w:jc w:val="right"/>
            </w:pPr>
            <w:r>
              <w:rPr>
                <w:sz w:val="18"/>
                <w:szCs w:val="18"/>
              </w:rPr>
              <w:t>32,323.20</w:t>
            </w:r>
          </w:p>
        </w:tc>
        <w:tc>
          <w:tcPr>
            <w:tcW w:w="835" w:type="dxa"/>
            <w:vAlign w:val="center"/>
          </w:tcPr>
          <w:p w:rsidR="00C9121B" w:rsidRDefault="00053474">
            <w:pPr>
              <w:jc w:val="right"/>
            </w:pPr>
            <w:r>
              <w:rPr>
                <w:sz w:val="18"/>
                <w:szCs w:val="18"/>
              </w:rPr>
              <w:t>32,323.20</w:t>
            </w:r>
          </w:p>
        </w:tc>
        <w:tc>
          <w:tcPr>
            <w:tcW w:w="835" w:type="dxa"/>
            <w:vAlign w:val="center"/>
          </w:tcPr>
          <w:p w:rsidR="00C9121B" w:rsidRDefault="00053474">
            <w:pPr>
              <w:jc w:val="center"/>
            </w:pPr>
            <w:r>
              <w:rPr>
                <w:sz w:val="18"/>
                <w:szCs w:val="18"/>
              </w:rPr>
              <w:t>-</w:t>
            </w:r>
          </w:p>
        </w:tc>
      </w:tr>
      <w:tr w:rsidR="00C9121B">
        <w:tc>
          <w:tcPr>
            <w:tcW w:w="834" w:type="dxa"/>
            <w:vAlign w:val="center"/>
          </w:tcPr>
          <w:p w:rsidR="00C9121B" w:rsidRDefault="00053474">
            <w:pPr>
              <w:jc w:val="center"/>
            </w:pPr>
            <w:r>
              <w:rPr>
                <w:sz w:val="18"/>
                <w:szCs w:val="18"/>
              </w:rPr>
              <w:t>603080</w:t>
            </w:r>
          </w:p>
        </w:tc>
        <w:tc>
          <w:tcPr>
            <w:tcW w:w="835" w:type="dxa"/>
            <w:vAlign w:val="center"/>
          </w:tcPr>
          <w:p w:rsidR="00C9121B" w:rsidRDefault="00053474">
            <w:pPr>
              <w:jc w:val="center"/>
            </w:pPr>
            <w:r>
              <w:rPr>
                <w:sz w:val="18"/>
                <w:szCs w:val="18"/>
              </w:rPr>
              <w:t>新疆火炬</w:t>
            </w:r>
          </w:p>
        </w:tc>
        <w:tc>
          <w:tcPr>
            <w:tcW w:w="834" w:type="dxa"/>
            <w:vAlign w:val="center"/>
          </w:tcPr>
          <w:p w:rsidR="00C9121B" w:rsidRDefault="00053474">
            <w:pPr>
              <w:jc w:val="center"/>
            </w:pPr>
            <w:r>
              <w:rPr>
                <w:sz w:val="18"/>
                <w:szCs w:val="18"/>
              </w:rPr>
              <w:t>2017-12-25</w:t>
            </w:r>
          </w:p>
        </w:tc>
        <w:tc>
          <w:tcPr>
            <w:tcW w:w="835" w:type="dxa"/>
            <w:vAlign w:val="center"/>
          </w:tcPr>
          <w:p w:rsidR="00C9121B" w:rsidRDefault="00053474">
            <w:pPr>
              <w:jc w:val="center"/>
            </w:pPr>
            <w:r>
              <w:rPr>
                <w:sz w:val="18"/>
                <w:szCs w:val="18"/>
              </w:rPr>
              <w:t>2018-01-03</w:t>
            </w:r>
          </w:p>
        </w:tc>
        <w:tc>
          <w:tcPr>
            <w:tcW w:w="834" w:type="dxa"/>
            <w:vAlign w:val="center"/>
          </w:tcPr>
          <w:p w:rsidR="00C9121B" w:rsidRDefault="00053474">
            <w:pPr>
              <w:jc w:val="center"/>
            </w:pPr>
            <w:r>
              <w:rPr>
                <w:sz w:val="18"/>
                <w:szCs w:val="18"/>
              </w:rPr>
              <w:t>新股未上市</w:t>
            </w:r>
          </w:p>
        </w:tc>
        <w:tc>
          <w:tcPr>
            <w:tcW w:w="835" w:type="dxa"/>
            <w:vAlign w:val="center"/>
          </w:tcPr>
          <w:p w:rsidR="00C9121B" w:rsidRDefault="00053474">
            <w:pPr>
              <w:jc w:val="right"/>
            </w:pPr>
            <w:r>
              <w:rPr>
                <w:sz w:val="18"/>
                <w:szCs w:val="18"/>
              </w:rPr>
              <w:t>13.60</w:t>
            </w:r>
          </w:p>
        </w:tc>
        <w:tc>
          <w:tcPr>
            <w:tcW w:w="834" w:type="dxa"/>
            <w:vAlign w:val="center"/>
          </w:tcPr>
          <w:p w:rsidR="00C9121B" w:rsidRDefault="00053474">
            <w:pPr>
              <w:jc w:val="right"/>
            </w:pPr>
            <w:r>
              <w:rPr>
                <w:sz w:val="18"/>
                <w:szCs w:val="18"/>
              </w:rPr>
              <w:t>13.60</w:t>
            </w:r>
          </w:p>
        </w:tc>
        <w:tc>
          <w:tcPr>
            <w:tcW w:w="835" w:type="dxa"/>
            <w:vAlign w:val="center"/>
          </w:tcPr>
          <w:p w:rsidR="00C9121B" w:rsidRDefault="00053474">
            <w:pPr>
              <w:jc w:val="right"/>
            </w:pPr>
            <w:r>
              <w:rPr>
                <w:sz w:val="18"/>
                <w:szCs w:val="18"/>
              </w:rPr>
              <w:t>1,187</w:t>
            </w:r>
          </w:p>
        </w:tc>
        <w:tc>
          <w:tcPr>
            <w:tcW w:w="834" w:type="dxa"/>
            <w:vAlign w:val="center"/>
          </w:tcPr>
          <w:p w:rsidR="00C9121B" w:rsidRDefault="00053474">
            <w:pPr>
              <w:jc w:val="right"/>
            </w:pPr>
            <w:r>
              <w:rPr>
                <w:sz w:val="18"/>
                <w:szCs w:val="18"/>
              </w:rPr>
              <w:t>16,143.20</w:t>
            </w:r>
          </w:p>
        </w:tc>
        <w:tc>
          <w:tcPr>
            <w:tcW w:w="835" w:type="dxa"/>
            <w:vAlign w:val="center"/>
          </w:tcPr>
          <w:p w:rsidR="00C9121B" w:rsidRDefault="00053474">
            <w:pPr>
              <w:jc w:val="right"/>
            </w:pPr>
            <w:r>
              <w:rPr>
                <w:sz w:val="18"/>
                <w:szCs w:val="18"/>
              </w:rPr>
              <w:t>16,143.20</w:t>
            </w:r>
          </w:p>
        </w:tc>
        <w:tc>
          <w:tcPr>
            <w:tcW w:w="835" w:type="dxa"/>
            <w:vAlign w:val="center"/>
          </w:tcPr>
          <w:p w:rsidR="00C9121B" w:rsidRDefault="00053474">
            <w:pPr>
              <w:jc w:val="center"/>
            </w:pPr>
            <w:r>
              <w:rPr>
                <w:sz w:val="18"/>
                <w:szCs w:val="18"/>
              </w:rPr>
              <w:t>-</w:t>
            </w:r>
          </w:p>
        </w:tc>
      </w:tr>
      <w:tr w:rsidR="00C9121B">
        <w:tc>
          <w:tcPr>
            <w:tcW w:w="834" w:type="dxa"/>
            <w:vAlign w:val="center"/>
          </w:tcPr>
          <w:p w:rsidR="00C9121B" w:rsidRDefault="00053474">
            <w:pPr>
              <w:jc w:val="center"/>
            </w:pPr>
            <w:r>
              <w:rPr>
                <w:sz w:val="18"/>
                <w:szCs w:val="18"/>
              </w:rPr>
              <w:t>603161</w:t>
            </w:r>
          </w:p>
        </w:tc>
        <w:tc>
          <w:tcPr>
            <w:tcW w:w="835" w:type="dxa"/>
            <w:vAlign w:val="center"/>
          </w:tcPr>
          <w:p w:rsidR="00C9121B" w:rsidRDefault="00053474">
            <w:pPr>
              <w:jc w:val="center"/>
            </w:pPr>
            <w:r>
              <w:rPr>
                <w:sz w:val="18"/>
                <w:szCs w:val="18"/>
              </w:rPr>
              <w:t>科华控股</w:t>
            </w:r>
          </w:p>
        </w:tc>
        <w:tc>
          <w:tcPr>
            <w:tcW w:w="834" w:type="dxa"/>
            <w:vAlign w:val="center"/>
          </w:tcPr>
          <w:p w:rsidR="00C9121B" w:rsidRDefault="00053474">
            <w:pPr>
              <w:jc w:val="center"/>
            </w:pPr>
            <w:r>
              <w:rPr>
                <w:sz w:val="18"/>
                <w:szCs w:val="18"/>
              </w:rPr>
              <w:t>2017-12-28</w:t>
            </w:r>
          </w:p>
        </w:tc>
        <w:tc>
          <w:tcPr>
            <w:tcW w:w="835" w:type="dxa"/>
            <w:vAlign w:val="center"/>
          </w:tcPr>
          <w:p w:rsidR="00C9121B" w:rsidRDefault="00053474">
            <w:pPr>
              <w:jc w:val="center"/>
            </w:pPr>
            <w:r>
              <w:rPr>
                <w:sz w:val="18"/>
                <w:szCs w:val="18"/>
              </w:rPr>
              <w:t>2018-01-05</w:t>
            </w:r>
          </w:p>
        </w:tc>
        <w:tc>
          <w:tcPr>
            <w:tcW w:w="834" w:type="dxa"/>
            <w:vAlign w:val="center"/>
          </w:tcPr>
          <w:p w:rsidR="00C9121B" w:rsidRDefault="00053474">
            <w:pPr>
              <w:jc w:val="center"/>
            </w:pPr>
            <w:r>
              <w:rPr>
                <w:sz w:val="18"/>
                <w:szCs w:val="18"/>
              </w:rPr>
              <w:t>新股未上市</w:t>
            </w:r>
          </w:p>
        </w:tc>
        <w:tc>
          <w:tcPr>
            <w:tcW w:w="835" w:type="dxa"/>
            <w:vAlign w:val="center"/>
          </w:tcPr>
          <w:p w:rsidR="00C9121B" w:rsidRDefault="00053474">
            <w:pPr>
              <w:jc w:val="right"/>
            </w:pPr>
            <w:r>
              <w:rPr>
                <w:sz w:val="18"/>
                <w:szCs w:val="18"/>
              </w:rPr>
              <w:t>16.75</w:t>
            </w:r>
          </w:p>
        </w:tc>
        <w:tc>
          <w:tcPr>
            <w:tcW w:w="834" w:type="dxa"/>
            <w:vAlign w:val="center"/>
          </w:tcPr>
          <w:p w:rsidR="00C9121B" w:rsidRDefault="00053474">
            <w:pPr>
              <w:jc w:val="right"/>
            </w:pPr>
            <w:r>
              <w:rPr>
                <w:sz w:val="18"/>
                <w:szCs w:val="18"/>
              </w:rPr>
              <w:t>16.75</w:t>
            </w:r>
          </w:p>
        </w:tc>
        <w:tc>
          <w:tcPr>
            <w:tcW w:w="835" w:type="dxa"/>
            <w:vAlign w:val="center"/>
          </w:tcPr>
          <w:p w:rsidR="00C9121B" w:rsidRDefault="00053474">
            <w:pPr>
              <w:jc w:val="right"/>
            </w:pPr>
            <w:r>
              <w:rPr>
                <w:sz w:val="18"/>
                <w:szCs w:val="18"/>
              </w:rPr>
              <w:t>1,239</w:t>
            </w:r>
          </w:p>
        </w:tc>
        <w:tc>
          <w:tcPr>
            <w:tcW w:w="834" w:type="dxa"/>
            <w:vAlign w:val="center"/>
          </w:tcPr>
          <w:p w:rsidR="00C9121B" w:rsidRDefault="00053474">
            <w:pPr>
              <w:jc w:val="right"/>
            </w:pPr>
            <w:r>
              <w:rPr>
                <w:sz w:val="18"/>
                <w:szCs w:val="18"/>
              </w:rPr>
              <w:t>20,753.25</w:t>
            </w:r>
          </w:p>
        </w:tc>
        <w:tc>
          <w:tcPr>
            <w:tcW w:w="835" w:type="dxa"/>
            <w:vAlign w:val="center"/>
          </w:tcPr>
          <w:p w:rsidR="00C9121B" w:rsidRDefault="00053474">
            <w:pPr>
              <w:jc w:val="right"/>
            </w:pPr>
            <w:r>
              <w:rPr>
                <w:sz w:val="18"/>
                <w:szCs w:val="18"/>
              </w:rPr>
              <w:t>20,753.25</w:t>
            </w:r>
          </w:p>
        </w:tc>
        <w:tc>
          <w:tcPr>
            <w:tcW w:w="835" w:type="dxa"/>
            <w:vAlign w:val="center"/>
          </w:tcPr>
          <w:p w:rsidR="00C9121B" w:rsidRDefault="00053474">
            <w:pPr>
              <w:jc w:val="center"/>
            </w:pPr>
            <w:r>
              <w:rPr>
                <w:sz w:val="18"/>
                <w:szCs w:val="18"/>
              </w:rPr>
              <w:t>-</w:t>
            </w:r>
          </w:p>
        </w:tc>
      </w:tr>
      <w:tr w:rsidR="00C9121B">
        <w:tc>
          <w:tcPr>
            <w:tcW w:w="834" w:type="dxa"/>
            <w:vAlign w:val="center"/>
          </w:tcPr>
          <w:p w:rsidR="00C9121B" w:rsidRDefault="00053474">
            <w:pPr>
              <w:jc w:val="center"/>
            </w:pPr>
            <w:r>
              <w:rPr>
                <w:sz w:val="18"/>
                <w:szCs w:val="18"/>
              </w:rPr>
              <w:t>601233</w:t>
            </w:r>
          </w:p>
        </w:tc>
        <w:tc>
          <w:tcPr>
            <w:tcW w:w="835" w:type="dxa"/>
            <w:vAlign w:val="center"/>
          </w:tcPr>
          <w:p w:rsidR="00C9121B" w:rsidRDefault="00053474">
            <w:pPr>
              <w:jc w:val="center"/>
            </w:pPr>
            <w:r>
              <w:rPr>
                <w:sz w:val="18"/>
                <w:szCs w:val="18"/>
              </w:rPr>
              <w:t>桐昆股份</w:t>
            </w:r>
          </w:p>
        </w:tc>
        <w:tc>
          <w:tcPr>
            <w:tcW w:w="834" w:type="dxa"/>
            <w:vAlign w:val="center"/>
          </w:tcPr>
          <w:p w:rsidR="00C9121B" w:rsidRDefault="00053474">
            <w:pPr>
              <w:jc w:val="center"/>
            </w:pPr>
            <w:r>
              <w:rPr>
                <w:sz w:val="18"/>
                <w:szCs w:val="18"/>
              </w:rPr>
              <w:t>2017-12-21</w:t>
            </w:r>
          </w:p>
        </w:tc>
        <w:tc>
          <w:tcPr>
            <w:tcW w:w="835" w:type="dxa"/>
            <w:vAlign w:val="center"/>
          </w:tcPr>
          <w:p w:rsidR="00C9121B" w:rsidRDefault="00053474">
            <w:pPr>
              <w:jc w:val="center"/>
            </w:pPr>
            <w:r>
              <w:rPr>
                <w:sz w:val="18"/>
                <w:szCs w:val="18"/>
              </w:rPr>
              <w:t>2018-06-21</w:t>
            </w:r>
          </w:p>
        </w:tc>
        <w:tc>
          <w:tcPr>
            <w:tcW w:w="834" w:type="dxa"/>
            <w:vAlign w:val="center"/>
          </w:tcPr>
          <w:p w:rsidR="00C9121B" w:rsidRDefault="00053474">
            <w:pPr>
              <w:jc w:val="center"/>
            </w:pPr>
            <w:r>
              <w:rPr>
                <w:sz w:val="18"/>
                <w:szCs w:val="18"/>
              </w:rPr>
              <w:t>限售股票</w:t>
            </w:r>
          </w:p>
        </w:tc>
        <w:tc>
          <w:tcPr>
            <w:tcW w:w="835" w:type="dxa"/>
            <w:vAlign w:val="center"/>
          </w:tcPr>
          <w:p w:rsidR="00C9121B" w:rsidRDefault="00053474">
            <w:pPr>
              <w:jc w:val="right"/>
            </w:pPr>
            <w:r>
              <w:rPr>
                <w:sz w:val="18"/>
                <w:szCs w:val="18"/>
              </w:rPr>
              <w:t>20.03</w:t>
            </w:r>
          </w:p>
        </w:tc>
        <w:tc>
          <w:tcPr>
            <w:tcW w:w="834" w:type="dxa"/>
            <w:vAlign w:val="center"/>
          </w:tcPr>
          <w:p w:rsidR="00C9121B" w:rsidRDefault="00053474">
            <w:pPr>
              <w:jc w:val="right"/>
            </w:pPr>
            <w:r>
              <w:rPr>
                <w:sz w:val="18"/>
                <w:szCs w:val="18"/>
              </w:rPr>
              <w:t>20.76</w:t>
            </w:r>
          </w:p>
        </w:tc>
        <w:tc>
          <w:tcPr>
            <w:tcW w:w="835" w:type="dxa"/>
            <w:vAlign w:val="center"/>
          </w:tcPr>
          <w:p w:rsidR="00C9121B" w:rsidRDefault="00053474">
            <w:pPr>
              <w:jc w:val="right"/>
            </w:pPr>
            <w:r>
              <w:rPr>
                <w:sz w:val="18"/>
                <w:szCs w:val="18"/>
              </w:rPr>
              <w:t>400,000</w:t>
            </w:r>
          </w:p>
        </w:tc>
        <w:tc>
          <w:tcPr>
            <w:tcW w:w="834" w:type="dxa"/>
            <w:vAlign w:val="center"/>
          </w:tcPr>
          <w:p w:rsidR="00C9121B" w:rsidRDefault="00053474">
            <w:pPr>
              <w:jc w:val="right"/>
            </w:pPr>
            <w:r>
              <w:rPr>
                <w:sz w:val="18"/>
                <w:szCs w:val="18"/>
              </w:rPr>
              <w:t>8,012,000.00</w:t>
            </w:r>
          </w:p>
        </w:tc>
        <w:tc>
          <w:tcPr>
            <w:tcW w:w="835" w:type="dxa"/>
            <w:vAlign w:val="center"/>
          </w:tcPr>
          <w:p w:rsidR="00C9121B" w:rsidRDefault="00053474">
            <w:pPr>
              <w:jc w:val="right"/>
            </w:pPr>
            <w:r>
              <w:rPr>
                <w:sz w:val="18"/>
                <w:szCs w:val="18"/>
              </w:rPr>
              <w:t>8,304,000.00</w:t>
            </w:r>
          </w:p>
        </w:tc>
        <w:tc>
          <w:tcPr>
            <w:tcW w:w="835" w:type="dxa"/>
            <w:vAlign w:val="center"/>
          </w:tcPr>
          <w:p w:rsidR="00C9121B" w:rsidRDefault="00053474">
            <w:pPr>
              <w:jc w:val="center"/>
            </w:pPr>
            <w:r>
              <w:rPr>
                <w:sz w:val="18"/>
                <w:szCs w:val="18"/>
              </w:rPr>
              <w:t>-</w:t>
            </w:r>
          </w:p>
        </w:tc>
      </w:tr>
      <w:tr w:rsidR="00C9121B">
        <w:tc>
          <w:tcPr>
            <w:tcW w:w="834" w:type="dxa"/>
            <w:vAlign w:val="center"/>
          </w:tcPr>
          <w:p w:rsidR="00C9121B" w:rsidRDefault="00053474">
            <w:pPr>
              <w:jc w:val="center"/>
            </w:pPr>
            <w:r>
              <w:rPr>
                <w:sz w:val="18"/>
                <w:szCs w:val="18"/>
              </w:rPr>
              <w:t>002027</w:t>
            </w:r>
          </w:p>
        </w:tc>
        <w:tc>
          <w:tcPr>
            <w:tcW w:w="835" w:type="dxa"/>
            <w:vAlign w:val="center"/>
          </w:tcPr>
          <w:p w:rsidR="00C9121B" w:rsidRDefault="00053474">
            <w:pPr>
              <w:jc w:val="center"/>
            </w:pPr>
            <w:r>
              <w:rPr>
                <w:sz w:val="18"/>
                <w:szCs w:val="18"/>
              </w:rPr>
              <w:t>分众传媒</w:t>
            </w:r>
          </w:p>
        </w:tc>
        <w:tc>
          <w:tcPr>
            <w:tcW w:w="834" w:type="dxa"/>
            <w:vAlign w:val="center"/>
          </w:tcPr>
          <w:p w:rsidR="00C9121B" w:rsidRDefault="00053474">
            <w:pPr>
              <w:jc w:val="center"/>
            </w:pPr>
            <w:r>
              <w:rPr>
                <w:sz w:val="18"/>
                <w:szCs w:val="18"/>
              </w:rPr>
              <w:t>2017-08-21</w:t>
            </w:r>
          </w:p>
        </w:tc>
        <w:tc>
          <w:tcPr>
            <w:tcW w:w="835" w:type="dxa"/>
            <w:vAlign w:val="center"/>
          </w:tcPr>
          <w:p w:rsidR="00C9121B" w:rsidRDefault="00053474">
            <w:pPr>
              <w:jc w:val="center"/>
            </w:pPr>
            <w:r>
              <w:rPr>
                <w:sz w:val="18"/>
                <w:szCs w:val="18"/>
              </w:rPr>
              <w:t>2018-02-22</w:t>
            </w:r>
          </w:p>
        </w:tc>
        <w:tc>
          <w:tcPr>
            <w:tcW w:w="834" w:type="dxa"/>
            <w:vAlign w:val="center"/>
          </w:tcPr>
          <w:p w:rsidR="00C9121B" w:rsidRDefault="00053474">
            <w:pPr>
              <w:jc w:val="center"/>
            </w:pPr>
            <w:r>
              <w:rPr>
                <w:sz w:val="18"/>
                <w:szCs w:val="18"/>
              </w:rPr>
              <w:t>限售股票</w:t>
            </w:r>
          </w:p>
        </w:tc>
        <w:tc>
          <w:tcPr>
            <w:tcW w:w="835" w:type="dxa"/>
            <w:vAlign w:val="center"/>
          </w:tcPr>
          <w:p w:rsidR="00C9121B" w:rsidRDefault="00053474">
            <w:pPr>
              <w:jc w:val="right"/>
            </w:pPr>
            <w:r>
              <w:rPr>
                <w:sz w:val="18"/>
                <w:szCs w:val="18"/>
              </w:rPr>
              <w:t>8.60</w:t>
            </w:r>
          </w:p>
        </w:tc>
        <w:tc>
          <w:tcPr>
            <w:tcW w:w="834" w:type="dxa"/>
            <w:vAlign w:val="center"/>
          </w:tcPr>
          <w:p w:rsidR="00C9121B" w:rsidRDefault="00053474">
            <w:pPr>
              <w:jc w:val="right"/>
            </w:pPr>
            <w:r>
              <w:rPr>
                <w:sz w:val="18"/>
                <w:szCs w:val="18"/>
              </w:rPr>
              <w:t>13.52</w:t>
            </w:r>
          </w:p>
        </w:tc>
        <w:tc>
          <w:tcPr>
            <w:tcW w:w="835" w:type="dxa"/>
            <w:vAlign w:val="center"/>
          </w:tcPr>
          <w:p w:rsidR="00C9121B" w:rsidRDefault="00053474">
            <w:pPr>
              <w:jc w:val="right"/>
            </w:pPr>
            <w:r>
              <w:rPr>
                <w:sz w:val="18"/>
                <w:szCs w:val="18"/>
              </w:rPr>
              <w:t>1,870,000</w:t>
            </w:r>
          </w:p>
        </w:tc>
        <w:tc>
          <w:tcPr>
            <w:tcW w:w="834" w:type="dxa"/>
            <w:vAlign w:val="center"/>
          </w:tcPr>
          <w:p w:rsidR="00C9121B" w:rsidRDefault="00053474">
            <w:pPr>
              <w:jc w:val="right"/>
            </w:pPr>
            <w:r>
              <w:rPr>
                <w:sz w:val="18"/>
                <w:szCs w:val="18"/>
              </w:rPr>
              <w:t>16,082,000.00</w:t>
            </w:r>
          </w:p>
        </w:tc>
        <w:tc>
          <w:tcPr>
            <w:tcW w:w="835" w:type="dxa"/>
            <w:vAlign w:val="center"/>
          </w:tcPr>
          <w:p w:rsidR="00C9121B" w:rsidRDefault="00053474">
            <w:pPr>
              <w:jc w:val="right"/>
            </w:pPr>
            <w:r>
              <w:rPr>
                <w:sz w:val="18"/>
                <w:szCs w:val="18"/>
              </w:rPr>
              <w:t>25,282,400.00</w:t>
            </w:r>
          </w:p>
        </w:tc>
        <w:tc>
          <w:tcPr>
            <w:tcW w:w="835" w:type="dxa"/>
            <w:vAlign w:val="center"/>
          </w:tcPr>
          <w:p w:rsidR="00C9121B" w:rsidRDefault="00053474">
            <w:pPr>
              <w:jc w:val="center"/>
            </w:pPr>
            <w:r>
              <w:rPr>
                <w:sz w:val="18"/>
                <w:szCs w:val="18"/>
              </w:rPr>
              <w:t>-</w:t>
            </w:r>
          </w:p>
        </w:tc>
      </w:tr>
      <w:tr w:rsidR="00C9121B">
        <w:tc>
          <w:tcPr>
            <w:tcW w:w="834" w:type="dxa"/>
            <w:vAlign w:val="center"/>
          </w:tcPr>
          <w:p w:rsidR="00C9121B" w:rsidRDefault="00053474">
            <w:pPr>
              <w:jc w:val="center"/>
            </w:pPr>
            <w:r>
              <w:rPr>
                <w:sz w:val="18"/>
                <w:szCs w:val="18"/>
              </w:rPr>
              <w:t>002410</w:t>
            </w:r>
          </w:p>
        </w:tc>
        <w:tc>
          <w:tcPr>
            <w:tcW w:w="835" w:type="dxa"/>
            <w:vAlign w:val="center"/>
          </w:tcPr>
          <w:p w:rsidR="00C9121B" w:rsidRDefault="00053474">
            <w:pPr>
              <w:jc w:val="center"/>
            </w:pPr>
            <w:r>
              <w:rPr>
                <w:sz w:val="18"/>
                <w:szCs w:val="18"/>
              </w:rPr>
              <w:t>广联达</w:t>
            </w:r>
          </w:p>
        </w:tc>
        <w:tc>
          <w:tcPr>
            <w:tcW w:w="834" w:type="dxa"/>
            <w:vAlign w:val="center"/>
          </w:tcPr>
          <w:p w:rsidR="00C9121B" w:rsidRDefault="00053474">
            <w:pPr>
              <w:jc w:val="center"/>
            </w:pPr>
            <w:r>
              <w:rPr>
                <w:sz w:val="18"/>
                <w:szCs w:val="18"/>
              </w:rPr>
              <w:t>2017-11-09</w:t>
            </w:r>
          </w:p>
        </w:tc>
        <w:tc>
          <w:tcPr>
            <w:tcW w:w="835" w:type="dxa"/>
            <w:vAlign w:val="center"/>
          </w:tcPr>
          <w:p w:rsidR="00C9121B" w:rsidRDefault="00053474">
            <w:pPr>
              <w:jc w:val="center"/>
            </w:pPr>
            <w:r>
              <w:rPr>
                <w:sz w:val="18"/>
                <w:szCs w:val="18"/>
              </w:rPr>
              <w:t>2018-05-09</w:t>
            </w:r>
          </w:p>
        </w:tc>
        <w:tc>
          <w:tcPr>
            <w:tcW w:w="834" w:type="dxa"/>
            <w:vAlign w:val="center"/>
          </w:tcPr>
          <w:p w:rsidR="00C9121B" w:rsidRDefault="00053474">
            <w:pPr>
              <w:jc w:val="center"/>
            </w:pPr>
            <w:r>
              <w:rPr>
                <w:sz w:val="18"/>
                <w:szCs w:val="18"/>
              </w:rPr>
              <w:t>限售股票</w:t>
            </w:r>
          </w:p>
        </w:tc>
        <w:tc>
          <w:tcPr>
            <w:tcW w:w="835" w:type="dxa"/>
            <w:vAlign w:val="center"/>
          </w:tcPr>
          <w:p w:rsidR="00C9121B" w:rsidRDefault="00053474">
            <w:pPr>
              <w:jc w:val="right"/>
            </w:pPr>
            <w:r>
              <w:rPr>
                <w:sz w:val="18"/>
                <w:szCs w:val="18"/>
              </w:rPr>
              <w:t>20.00</w:t>
            </w:r>
          </w:p>
        </w:tc>
        <w:tc>
          <w:tcPr>
            <w:tcW w:w="834" w:type="dxa"/>
            <w:vAlign w:val="center"/>
          </w:tcPr>
          <w:p w:rsidR="00C9121B" w:rsidRDefault="00053474">
            <w:pPr>
              <w:jc w:val="right"/>
            </w:pPr>
            <w:r>
              <w:rPr>
                <w:sz w:val="18"/>
                <w:szCs w:val="18"/>
              </w:rPr>
              <w:t>18.68</w:t>
            </w:r>
          </w:p>
        </w:tc>
        <w:tc>
          <w:tcPr>
            <w:tcW w:w="835" w:type="dxa"/>
            <w:vAlign w:val="center"/>
          </w:tcPr>
          <w:p w:rsidR="00C9121B" w:rsidRDefault="00053474">
            <w:pPr>
              <w:jc w:val="right"/>
            </w:pPr>
            <w:r>
              <w:rPr>
                <w:sz w:val="18"/>
                <w:szCs w:val="18"/>
              </w:rPr>
              <w:t>780,000</w:t>
            </w:r>
          </w:p>
        </w:tc>
        <w:tc>
          <w:tcPr>
            <w:tcW w:w="834" w:type="dxa"/>
            <w:vAlign w:val="center"/>
          </w:tcPr>
          <w:p w:rsidR="00C9121B" w:rsidRDefault="00053474">
            <w:pPr>
              <w:jc w:val="right"/>
            </w:pPr>
            <w:r>
              <w:rPr>
                <w:sz w:val="18"/>
                <w:szCs w:val="18"/>
              </w:rPr>
              <w:t>15,600,000.00</w:t>
            </w:r>
          </w:p>
        </w:tc>
        <w:tc>
          <w:tcPr>
            <w:tcW w:w="835" w:type="dxa"/>
            <w:vAlign w:val="center"/>
          </w:tcPr>
          <w:p w:rsidR="00C9121B" w:rsidRDefault="00053474">
            <w:pPr>
              <w:jc w:val="right"/>
            </w:pPr>
            <w:r>
              <w:rPr>
                <w:sz w:val="18"/>
                <w:szCs w:val="18"/>
              </w:rPr>
              <w:t>14,570,400.00</w:t>
            </w:r>
          </w:p>
        </w:tc>
        <w:tc>
          <w:tcPr>
            <w:tcW w:w="835" w:type="dxa"/>
            <w:vAlign w:val="center"/>
          </w:tcPr>
          <w:p w:rsidR="00C9121B" w:rsidRDefault="00053474">
            <w:pPr>
              <w:jc w:val="center"/>
            </w:pPr>
            <w:r>
              <w:rPr>
                <w:sz w:val="18"/>
                <w:szCs w:val="18"/>
              </w:rPr>
              <w:t>-</w:t>
            </w:r>
          </w:p>
        </w:tc>
      </w:tr>
    </w:tbl>
    <w:p w:rsidR="00C9121B" w:rsidRDefault="00053474">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C9121B" w:rsidRDefault="00C9121B">
      <w:pPr>
        <w:tabs>
          <w:tab w:val="left" w:pos="426"/>
        </w:tabs>
        <w:spacing w:before="29" w:line="288" w:lineRule="auto"/>
        <w:jc w:val="left"/>
        <w:rPr>
          <w:kern w:val="0"/>
          <w:sz w:val="24"/>
        </w:rPr>
      </w:pPr>
    </w:p>
    <w:p w:rsidR="001A59F9" w:rsidRPr="00C840DF" w:rsidRDefault="001A59F9" w:rsidP="00C840DF">
      <w:pPr>
        <w:tabs>
          <w:tab w:val="left" w:pos="426"/>
        </w:tabs>
        <w:spacing w:before="29" w:line="288" w:lineRule="auto"/>
        <w:jc w:val="left"/>
        <w:rPr>
          <w:kern w:val="0"/>
          <w:sz w:val="24"/>
        </w:rPr>
      </w:pPr>
      <w:r w:rsidRPr="00C840DF">
        <w:rPr>
          <w:kern w:val="0"/>
          <w:sz w:val="24"/>
        </w:rPr>
        <w:t>2</w:t>
      </w:r>
      <w:r w:rsidRPr="00C840DF">
        <w:rPr>
          <w:kern w:val="0"/>
          <w:sz w:val="24"/>
        </w:rPr>
        <w:t>、基金还可作为特定投资者，认购首次公开发行股票时公司股东公开发售股份，所认购的股份自发行结束之日起</w:t>
      </w:r>
      <w:r w:rsidRPr="00C840DF">
        <w:rPr>
          <w:kern w:val="0"/>
          <w:sz w:val="24"/>
        </w:rPr>
        <w:t>12</w:t>
      </w:r>
      <w:r w:rsidRPr="00C840DF">
        <w:rPr>
          <w:kern w:val="0"/>
          <w:sz w:val="24"/>
        </w:rPr>
        <w:t>个月内不得转让。</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期末持有的暂时停牌等流通受限股票</w:t>
      </w:r>
    </w:p>
    <w:p w:rsidR="001A59F9" w:rsidRPr="00F32A89" w:rsidRDefault="001A59F9" w:rsidP="00026C9C">
      <w:pPr>
        <w:autoSpaceDE w:val="0"/>
        <w:autoSpaceDN w:val="0"/>
        <w:adjustRightInd w:val="0"/>
        <w:spacing w:before="29" w:line="360" w:lineRule="auto"/>
        <w:ind w:left="15"/>
        <w:jc w:val="right"/>
        <w:rPr>
          <w:color w:val="000000"/>
          <w:sz w:val="24"/>
        </w:rPr>
      </w:pPr>
      <w:r w:rsidRPr="00F32A89">
        <w:rPr>
          <w:rFonts w:hint="eastAsia"/>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C51C77" w:rsidTr="006D141C">
        <w:trPr>
          <w:trHeight w:val="255"/>
        </w:trPr>
        <w:tc>
          <w:tcPr>
            <w:tcW w:w="616"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股票</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代码</w:t>
            </w:r>
          </w:p>
        </w:tc>
        <w:tc>
          <w:tcPr>
            <w:tcW w:w="686"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股票</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名称</w:t>
            </w:r>
          </w:p>
        </w:tc>
        <w:tc>
          <w:tcPr>
            <w:tcW w:w="742"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停牌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日期</w:t>
            </w:r>
          </w:p>
        </w:tc>
        <w:tc>
          <w:tcPr>
            <w:tcW w:w="79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停牌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原因</w:t>
            </w:r>
          </w:p>
        </w:tc>
        <w:tc>
          <w:tcPr>
            <w:tcW w:w="79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复牌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日期</w:t>
            </w:r>
          </w:p>
        </w:tc>
        <w:tc>
          <w:tcPr>
            <w:tcW w:w="65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复牌开</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盘单价</w:t>
            </w:r>
          </w:p>
        </w:tc>
        <w:tc>
          <w:tcPr>
            <w:tcW w:w="1049"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数量</w:t>
            </w:r>
          </w:p>
          <w:p w:rsidR="001A59F9" w:rsidRPr="001A2A8C" w:rsidRDefault="001A59F9" w:rsidP="001A2A8C">
            <w:pPr>
              <w:spacing w:before="29" w:line="288" w:lineRule="auto"/>
              <w:jc w:val="center"/>
              <w:rPr>
                <w:color w:val="000000"/>
                <w:sz w:val="18"/>
                <w:szCs w:val="18"/>
              </w:rPr>
            </w:pPr>
            <w:r w:rsidRPr="001A2A8C">
              <w:rPr>
                <w:color w:val="000000"/>
                <w:sz w:val="18"/>
                <w:szCs w:val="18"/>
              </w:rPr>
              <w:t>(</w:t>
            </w:r>
            <w:r w:rsidRPr="001A2A8C">
              <w:rPr>
                <w:rFonts w:hint="eastAsia"/>
                <w:color w:val="000000"/>
                <w:sz w:val="18"/>
                <w:szCs w:val="18"/>
              </w:rPr>
              <w:t>单位：股</w:t>
            </w:r>
            <w:r w:rsidRPr="001A2A8C">
              <w:rPr>
                <w:color w:val="000000"/>
                <w:sz w:val="18"/>
                <w:szCs w:val="18"/>
              </w:rPr>
              <w:t>)</w:t>
            </w:r>
          </w:p>
        </w:tc>
        <w:tc>
          <w:tcPr>
            <w:tcW w:w="1218"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成本总额</w:t>
            </w:r>
          </w:p>
        </w:tc>
        <w:tc>
          <w:tcPr>
            <w:tcW w:w="1160"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估值总额</w:t>
            </w:r>
          </w:p>
        </w:tc>
        <w:tc>
          <w:tcPr>
            <w:tcW w:w="601"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备注</w:t>
            </w:r>
          </w:p>
        </w:tc>
      </w:tr>
      <w:tr w:rsidR="00C9121B">
        <w:tc>
          <w:tcPr>
            <w:tcW w:w="616" w:type="dxa"/>
            <w:vAlign w:val="center"/>
          </w:tcPr>
          <w:p w:rsidR="00C9121B" w:rsidRDefault="00053474">
            <w:pPr>
              <w:jc w:val="center"/>
            </w:pPr>
            <w:r>
              <w:rPr>
                <w:sz w:val="18"/>
                <w:szCs w:val="18"/>
              </w:rPr>
              <w:t>300730</w:t>
            </w:r>
          </w:p>
        </w:tc>
        <w:tc>
          <w:tcPr>
            <w:tcW w:w="686" w:type="dxa"/>
            <w:vAlign w:val="center"/>
          </w:tcPr>
          <w:p w:rsidR="00C9121B" w:rsidRDefault="00053474">
            <w:pPr>
              <w:jc w:val="center"/>
            </w:pPr>
            <w:r>
              <w:rPr>
                <w:sz w:val="18"/>
                <w:szCs w:val="18"/>
              </w:rPr>
              <w:t>科创信息</w:t>
            </w:r>
          </w:p>
        </w:tc>
        <w:tc>
          <w:tcPr>
            <w:tcW w:w="742" w:type="dxa"/>
            <w:vAlign w:val="center"/>
          </w:tcPr>
          <w:p w:rsidR="00C9121B" w:rsidRDefault="00053474">
            <w:pPr>
              <w:jc w:val="center"/>
            </w:pPr>
            <w:r>
              <w:rPr>
                <w:sz w:val="18"/>
                <w:szCs w:val="18"/>
              </w:rPr>
              <w:t>2017-12-25</w:t>
            </w:r>
          </w:p>
        </w:tc>
        <w:tc>
          <w:tcPr>
            <w:tcW w:w="798" w:type="dxa"/>
            <w:vAlign w:val="center"/>
          </w:tcPr>
          <w:p w:rsidR="00C9121B" w:rsidRDefault="00053474">
            <w:pPr>
              <w:jc w:val="center"/>
            </w:pPr>
            <w:r>
              <w:rPr>
                <w:sz w:val="18"/>
                <w:szCs w:val="18"/>
              </w:rPr>
              <w:t>重大事项</w:t>
            </w:r>
          </w:p>
        </w:tc>
        <w:tc>
          <w:tcPr>
            <w:tcW w:w="798" w:type="dxa"/>
            <w:vAlign w:val="center"/>
          </w:tcPr>
          <w:p w:rsidR="00C9121B" w:rsidRDefault="00053474">
            <w:pPr>
              <w:jc w:val="center"/>
            </w:pPr>
            <w:r>
              <w:rPr>
                <w:sz w:val="18"/>
                <w:szCs w:val="18"/>
              </w:rPr>
              <w:t>41.55</w:t>
            </w:r>
          </w:p>
        </w:tc>
        <w:tc>
          <w:tcPr>
            <w:tcW w:w="686" w:type="dxa"/>
            <w:vAlign w:val="center"/>
          </w:tcPr>
          <w:p w:rsidR="00C9121B" w:rsidRDefault="00053474">
            <w:pPr>
              <w:jc w:val="center"/>
            </w:pPr>
            <w:r>
              <w:rPr>
                <w:sz w:val="18"/>
                <w:szCs w:val="18"/>
              </w:rPr>
              <w:t>2018-01-02</w:t>
            </w:r>
          </w:p>
        </w:tc>
        <w:tc>
          <w:tcPr>
            <w:tcW w:w="658" w:type="dxa"/>
            <w:vAlign w:val="center"/>
          </w:tcPr>
          <w:p w:rsidR="00C9121B" w:rsidRDefault="00053474">
            <w:pPr>
              <w:jc w:val="center"/>
            </w:pPr>
            <w:r>
              <w:rPr>
                <w:sz w:val="18"/>
                <w:szCs w:val="18"/>
              </w:rPr>
              <w:t>45.71</w:t>
            </w:r>
          </w:p>
        </w:tc>
        <w:tc>
          <w:tcPr>
            <w:tcW w:w="1049" w:type="dxa"/>
            <w:vAlign w:val="center"/>
          </w:tcPr>
          <w:p w:rsidR="00C9121B" w:rsidRDefault="00053474">
            <w:pPr>
              <w:jc w:val="center"/>
            </w:pPr>
            <w:r>
              <w:rPr>
                <w:sz w:val="18"/>
                <w:szCs w:val="18"/>
              </w:rPr>
              <w:t>821</w:t>
            </w:r>
          </w:p>
        </w:tc>
        <w:tc>
          <w:tcPr>
            <w:tcW w:w="1218" w:type="dxa"/>
            <w:vAlign w:val="center"/>
          </w:tcPr>
          <w:p w:rsidR="00C9121B" w:rsidRDefault="00053474">
            <w:pPr>
              <w:jc w:val="center"/>
            </w:pPr>
            <w:r>
              <w:rPr>
                <w:sz w:val="18"/>
                <w:szCs w:val="18"/>
              </w:rPr>
              <w:t>6,863.56</w:t>
            </w:r>
          </w:p>
        </w:tc>
        <w:tc>
          <w:tcPr>
            <w:tcW w:w="1160" w:type="dxa"/>
            <w:vAlign w:val="center"/>
          </w:tcPr>
          <w:p w:rsidR="00C9121B" w:rsidRDefault="00053474">
            <w:pPr>
              <w:jc w:val="center"/>
            </w:pPr>
            <w:r>
              <w:rPr>
                <w:sz w:val="18"/>
                <w:szCs w:val="18"/>
              </w:rPr>
              <w:t>34,112.55</w:t>
            </w:r>
          </w:p>
        </w:tc>
        <w:tc>
          <w:tcPr>
            <w:tcW w:w="601" w:type="dxa"/>
            <w:vAlign w:val="center"/>
          </w:tcPr>
          <w:p w:rsidR="00C9121B" w:rsidRDefault="00053474">
            <w:pPr>
              <w:jc w:val="center"/>
            </w:pPr>
            <w:r>
              <w:rPr>
                <w:sz w:val="18"/>
                <w:szCs w:val="18"/>
              </w:rPr>
              <w:t>-</w:t>
            </w:r>
          </w:p>
        </w:tc>
      </w:tr>
    </w:tbl>
    <w:p w:rsidR="001A59F9" w:rsidRPr="001A2A8C" w:rsidRDefault="001A59F9" w:rsidP="001A2A8C">
      <w:pPr>
        <w:tabs>
          <w:tab w:val="left" w:pos="426"/>
        </w:tabs>
        <w:spacing w:before="29" w:line="288" w:lineRule="auto"/>
        <w:jc w:val="left"/>
        <w:rPr>
          <w:kern w:val="0"/>
          <w:sz w:val="24"/>
        </w:rPr>
      </w:pPr>
      <w:r w:rsidRPr="001A2A8C">
        <w:rPr>
          <w:kern w:val="0"/>
          <w:sz w:val="24"/>
        </w:rPr>
        <w:t>注：本基金截至</w:t>
      </w:r>
      <w:r w:rsidRPr="001A2A8C">
        <w:rPr>
          <w:kern w:val="0"/>
          <w:sz w:val="24"/>
        </w:rPr>
        <w:t>2017</w:t>
      </w:r>
      <w:r w:rsidRPr="001A2A8C">
        <w:rPr>
          <w:kern w:val="0"/>
          <w:sz w:val="24"/>
        </w:rPr>
        <w:t>年</w:t>
      </w:r>
      <w:r w:rsidRPr="001A2A8C">
        <w:rPr>
          <w:kern w:val="0"/>
          <w:sz w:val="24"/>
        </w:rPr>
        <w:t>12</w:t>
      </w:r>
      <w:r w:rsidRPr="001A2A8C">
        <w:rPr>
          <w:kern w:val="0"/>
          <w:sz w:val="24"/>
        </w:rPr>
        <w:t>月</w:t>
      </w:r>
      <w:r w:rsidRPr="001A2A8C">
        <w:rPr>
          <w:kern w:val="0"/>
          <w:sz w:val="24"/>
        </w:rPr>
        <w:t>31</w:t>
      </w:r>
      <w:r w:rsidRPr="001A2A8C">
        <w:rPr>
          <w:kern w:val="0"/>
          <w:sz w:val="24"/>
        </w:rPr>
        <w:t>日止持有以上因公布的重大事项可能产生重大影响而被暂时停牌的股票，该类股票将在所公布事项的重大影响消除后，经交易所批准复牌。</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期末债券正回购交易中作为抵押的债券</w:t>
      </w:r>
    </w:p>
    <w:p w:rsidR="001A59F9" w:rsidRPr="001A2A8C" w:rsidRDefault="001A59F9" w:rsidP="001A2A8C">
      <w:pPr>
        <w:spacing w:before="29" w:line="288" w:lineRule="auto"/>
        <w:rPr>
          <w:color w:val="000000"/>
          <w:sz w:val="24"/>
        </w:rPr>
      </w:pPr>
      <w:r w:rsidRPr="001A2A8C">
        <w:rPr>
          <w:color w:val="000000"/>
          <w:sz w:val="24"/>
        </w:rPr>
        <w:t>本基金本报告期末无从事债券正回购交易形成的卖出回购证券款余额。</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7.4.10</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有助于理解和分析会计报表需要说明的其他事项</w:t>
      </w:r>
    </w:p>
    <w:p w:rsidR="00C9121B" w:rsidRDefault="00053474">
      <w:pPr>
        <w:spacing w:before="29" w:line="288" w:lineRule="auto"/>
        <w:ind w:firstLineChars="200" w:firstLine="480"/>
        <w:rPr>
          <w:color w:val="000000"/>
          <w:sz w:val="24"/>
        </w:rPr>
      </w:pPr>
      <w:r>
        <w:rPr>
          <w:color w:val="000000"/>
          <w:sz w:val="24"/>
        </w:rPr>
        <w:t xml:space="preserve">(1) </w:t>
      </w:r>
      <w:r>
        <w:rPr>
          <w:color w:val="000000"/>
          <w:sz w:val="24"/>
        </w:rPr>
        <w:t>公允价值</w:t>
      </w:r>
    </w:p>
    <w:p w:rsidR="00C9121B" w:rsidRDefault="00C9121B">
      <w:pPr>
        <w:spacing w:before="29" w:line="288" w:lineRule="auto"/>
        <w:ind w:firstLineChars="200" w:firstLine="480"/>
        <w:rPr>
          <w:color w:val="000000"/>
          <w:sz w:val="24"/>
        </w:rPr>
      </w:pPr>
    </w:p>
    <w:p w:rsidR="00C9121B" w:rsidRDefault="00053474">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C9121B" w:rsidRDefault="00053474">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C9121B" w:rsidRDefault="00C9121B">
      <w:pPr>
        <w:spacing w:before="29" w:line="288" w:lineRule="auto"/>
        <w:ind w:firstLineChars="200" w:firstLine="480"/>
        <w:rPr>
          <w:color w:val="000000"/>
          <w:sz w:val="24"/>
        </w:rPr>
      </w:pPr>
    </w:p>
    <w:p w:rsidR="00C9121B" w:rsidRDefault="00053474">
      <w:pPr>
        <w:spacing w:before="29" w:line="288" w:lineRule="auto"/>
        <w:ind w:firstLineChars="200" w:firstLine="480"/>
        <w:rPr>
          <w:color w:val="000000"/>
          <w:sz w:val="24"/>
        </w:rPr>
      </w:pPr>
      <w:r>
        <w:rPr>
          <w:color w:val="000000"/>
          <w:sz w:val="24"/>
        </w:rPr>
        <w:t>第一层次：相同资产或负债在活跃市场上未经调整的报价。</w:t>
      </w:r>
    </w:p>
    <w:p w:rsidR="00C9121B" w:rsidRDefault="00053474">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C9121B" w:rsidRDefault="00053474">
      <w:pPr>
        <w:spacing w:before="29" w:line="288" w:lineRule="auto"/>
        <w:ind w:firstLineChars="200" w:firstLine="480"/>
        <w:rPr>
          <w:color w:val="000000"/>
          <w:sz w:val="24"/>
        </w:rPr>
      </w:pPr>
      <w:r>
        <w:rPr>
          <w:color w:val="000000"/>
          <w:sz w:val="24"/>
        </w:rPr>
        <w:t>第三层次：相关资产或负债的不可观察输入值。</w:t>
      </w:r>
    </w:p>
    <w:p w:rsidR="00C9121B" w:rsidRDefault="00C9121B">
      <w:pPr>
        <w:spacing w:before="29" w:line="288" w:lineRule="auto"/>
        <w:ind w:firstLineChars="200" w:firstLine="480"/>
        <w:rPr>
          <w:color w:val="000000"/>
          <w:sz w:val="24"/>
        </w:rPr>
      </w:pPr>
    </w:p>
    <w:p w:rsidR="00C9121B" w:rsidRDefault="00053474">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C9121B" w:rsidRDefault="00053474">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C9121B" w:rsidRDefault="00053474">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553,995,484.42</w:t>
      </w:r>
      <w:r>
        <w:rPr>
          <w:color w:val="000000"/>
          <w:sz w:val="24"/>
        </w:rPr>
        <w:t>元，属于第二层次的余额为</w:t>
      </w:r>
      <w:r>
        <w:rPr>
          <w:color w:val="000000"/>
          <w:sz w:val="24"/>
        </w:rPr>
        <w:t xml:space="preserve">88,140,359.74 </w:t>
      </w:r>
      <w:r>
        <w:rPr>
          <w:color w:val="000000"/>
          <w:sz w:val="24"/>
        </w:rPr>
        <w:t>元，无属于第三层次的余额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240,404,047.27</w:t>
      </w:r>
      <w:r>
        <w:rPr>
          <w:color w:val="000000"/>
          <w:sz w:val="24"/>
        </w:rPr>
        <w:t>元，第二层次</w:t>
      </w:r>
      <w:r>
        <w:rPr>
          <w:color w:val="000000"/>
          <w:sz w:val="24"/>
        </w:rPr>
        <w:t>14,925,266.38</w:t>
      </w:r>
      <w:r>
        <w:rPr>
          <w:color w:val="000000"/>
          <w:sz w:val="24"/>
        </w:rPr>
        <w:t>元，无属于第三层次的余额</w:t>
      </w:r>
      <w:r>
        <w:rPr>
          <w:color w:val="000000"/>
          <w:sz w:val="24"/>
        </w:rPr>
        <w:t>)</w:t>
      </w:r>
      <w:r>
        <w:rPr>
          <w:color w:val="000000"/>
          <w:sz w:val="24"/>
        </w:rPr>
        <w:t>。</w:t>
      </w:r>
    </w:p>
    <w:p w:rsidR="00C9121B" w:rsidRDefault="00C9121B">
      <w:pPr>
        <w:spacing w:before="29" w:line="288" w:lineRule="auto"/>
        <w:ind w:firstLineChars="200" w:firstLine="480"/>
        <w:rPr>
          <w:color w:val="000000"/>
          <w:sz w:val="24"/>
        </w:rPr>
      </w:pPr>
    </w:p>
    <w:p w:rsidR="00C9121B" w:rsidRDefault="00053474">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C9121B" w:rsidRDefault="00053474">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C9121B" w:rsidRDefault="00C9121B">
      <w:pPr>
        <w:spacing w:before="29" w:line="288" w:lineRule="auto"/>
        <w:ind w:firstLineChars="200" w:firstLine="480"/>
        <w:rPr>
          <w:color w:val="000000"/>
          <w:sz w:val="24"/>
        </w:rPr>
      </w:pPr>
    </w:p>
    <w:p w:rsidR="00C9121B" w:rsidRDefault="00053474">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C9121B" w:rsidRDefault="00053474">
      <w:pPr>
        <w:spacing w:before="29" w:line="288" w:lineRule="auto"/>
        <w:ind w:firstLineChars="200" w:firstLine="480"/>
        <w:rPr>
          <w:color w:val="000000"/>
          <w:sz w:val="24"/>
        </w:rPr>
      </w:pPr>
      <w:r>
        <w:rPr>
          <w:color w:val="000000"/>
          <w:sz w:val="24"/>
        </w:rPr>
        <w:t>无。</w:t>
      </w:r>
    </w:p>
    <w:p w:rsidR="00C9121B" w:rsidRDefault="00C9121B">
      <w:pPr>
        <w:spacing w:before="29" w:line="288" w:lineRule="auto"/>
        <w:ind w:firstLineChars="200" w:firstLine="480"/>
        <w:rPr>
          <w:color w:val="000000"/>
          <w:sz w:val="24"/>
        </w:rPr>
      </w:pPr>
    </w:p>
    <w:p w:rsidR="00C9121B" w:rsidRDefault="00053474">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C9121B" w:rsidRDefault="00053474">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C9121B" w:rsidRDefault="00C9121B">
      <w:pPr>
        <w:spacing w:before="29" w:line="288" w:lineRule="auto"/>
        <w:ind w:firstLineChars="200" w:firstLine="480"/>
        <w:rPr>
          <w:color w:val="000000"/>
          <w:sz w:val="24"/>
        </w:rPr>
      </w:pPr>
    </w:p>
    <w:p w:rsidR="00C9121B" w:rsidRDefault="00053474">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C9121B" w:rsidRDefault="00053474">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C9121B" w:rsidRDefault="00C9121B">
      <w:pPr>
        <w:spacing w:before="29" w:line="288" w:lineRule="auto"/>
        <w:ind w:firstLineChars="200" w:firstLine="480"/>
        <w:rPr>
          <w:color w:val="000000"/>
          <w:sz w:val="24"/>
        </w:rPr>
      </w:pPr>
    </w:p>
    <w:p w:rsidR="00C9121B" w:rsidRDefault="00053474">
      <w:pPr>
        <w:spacing w:before="29" w:line="288" w:lineRule="auto"/>
        <w:ind w:firstLineChars="200" w:firstLine="480"/>
        <w:rPr>
          <w:color w:val="000000"/>
          <w:sz w:val="24"/>
        </w:rPr>
      </w:pPr>
      <w:r>
        <w:rPr>
          <w:color w:val="000000"/>
          <w:sz w:val="24"/>
        </w:rPr>
        <w:t xml:space="preserve">(2) </w:t>
      </w:r>
      <w:r>
        <w:rPr>
          <w:color w:val="000000"/>
          <w:sz w:val="24"/>
        </w:rPr>
        <w:t>增值税</w:t>
      </w:r>
    </w:p>
    <w:p w:rsidR="00C9121B" w:rsidRDefault="00053474">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教育辅助服务等增值税政策的通知》的规定，资管产品运营过程中发生的增值税应税行为，以资管产品管理人为增值税纳税人。</w:t>
      </w:r>
    </w:p>
    <w:p w:rsidR="00C9121B" w:rsidRDefault="00C9121B">
      <w:pPr>
        <w:spacing w:before="29" w:line="288" w:lineRule="auto"/>
        <w:ind w:firstLineChars="200" w:firstLine="480"/>
        <w:rPr>
          <w:color w:val="000000"/>
          <w:sz w:val="24"/>
        </w:rPr>
      </w:pPr>
    </w:p>
    <w:p w:rsidR="00C9121B" w:rsidRDefault="00053474">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C9121B" w:rsidRDefault="00C9121B">
      <w:pPr>
        <w:spacing w:before="29" w:line="288" w:lineRule="auto"/>
        <w:ind w:firstLineChars="200" w:firstLine="480"/>
        <w:rPr>
          <w:color w:val="000000"/>
          <w:sz w:val="24"/>
        </w:rPr>
      </w:pPr>
    </w:p>
    <w:p w:rsidR="00C9121B" w:rsidRDefault="00053474">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号《关于租入固定资产进行税额抵扣等增值税政策的通知》对资管产品管理人自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日起运营资管产品提供的贷款服务、发生的部分金融商品转让业务的销售额确定做出规定。</w:t>
      </w:r>
    </w:p>
    <w:p w:rsidR="00C9121B" w:rsidRDefault="00C9121B">
      <w:pPr>
        <w:spacing w:before="29" w:line="288" w:lineRule="auto"/>
        <w:ind w:firstLineChars="200" w:firstLine="480"/>
        <w:rPr>
          <w:color w:val="000000"/>
          <w:sz w:val="24"/>
        </w:rPr>
      </w:pPr>
    </w:p>
    <w:p w:rsidR="00C9121B" w:rsidRDefault="00053474">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C9121B" w:rsidRDefault="00C9121B">
      <w:pPr>
        <w:spacing w:before="29" w:line="288" w:lineRule="auto"/>
        <w:ind w:firstLineChars="200" w:firstLine="480"/>
        <w:rPr>
          <w:color w:val="000000"/>
          <w:sz w:val="24"/>
        </w:rPr>
      </w:pPr>
    </w:p>
    <w:p w:rsidR="001A59F9" w:rsidRDefault="001A59F9" w:rsidP="0004616F">
      <w:pPr>
        <w:spacing w:before="29" w:line="288" w:lineRule="auto"/>
        <w:ind w:firstLineChars="200" w:firstLine="480"/>
        <w:rPr>
          <w:color w:val="000000"/>
          <w:sz w:val="24"/>
        </w:rPr>
      </w:pPr>
      <w:r w:rsidRPr="0004616F">
        <w:rPr>
          <w:color w:val="000000"/>
          <w:sz w:val="24"/>
        </w:rPr>
        <w:t xml:space="preserve">(3) </w:t>
      </w:r>
      <w:r w:rsidRPr="0004616F">
        <w:rPr>
          <w:color w:val="000000"/>
          <w:sz w:val="24"/>
        </w:rPr>
        <w:t>除公允价值和增值税外，截至资产负债表日本基金无需要说明的其他重要事项。</w:t>
      </w:r>
    </w:p>
    <w:p w:rsidR="002961CF" w:rsidRPr="0004616F" w:rsidRDefault="002961CF" w:rsidP="0004616F">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61" w:name="_Toc225498272"/>
      <w:bookmarkStart w:id="62" w:name="_Toc361324877"/>
      <w:r w:rsidRPr="002961CF">
        <w:rPr>
          <w:rFonts w:hint="eastAsia"/>
          <w:b/>
          <w:color w:val="000000"/>
          <w:szCs w:val="24"/>
        </w:rPr>
        <w:t>§</w:t>
      </w:r>
      <w:r w:rsidRPr="002961CF">
        <w:rPr>
          <w:b/>
          <w:color w:val="000000"/>
          <w:szCs w:val="24"/>
        </w:rPr>
        <w:t>8</w:t>
      </w:r>
      <w:r w:rsidR="009153A3" w:rsidRPr="002961CF">
        <w:rPr>
          <w:rFonts w:hint="eastAsia"/>
          <w:b/>
          <w:color w:val="000000"/>
          <w:szCs w:val="24"/>
        </w:rPr>
        <w:t xml:space="preserve">  </w:t>
      </w:r>
      <w:r w:rsidRPr="002961CF">
        <w:rPr>
          <w:rFonts w:hint="eastAsia"/>
          <w:b/>
          <w:color w:val="000000"/>
          <w:szCs w:val="24"/>
        </w:rPr>
        <w:t>投资组合报告</w:t>
      </w:r>
      <w:bookmarkEnd w:id="61"/>
      <w:bookmarkEnd w:id="62"/>
    </w:p>
    <w:p w:rsidR="001A59F9" w:rsidRPr="00245C29" w:rsidRDefault="001A59F9" w:rsidP="00245C29">
      <w:pPr>
        <w:pStyle w:val="20"/>
        <w:spacing w:before="29" w:after="0" w:line="288" w:lineRule="auto"/>
        <w:rPr>
          <w:rFonts w:ascii="Times New Roman" w:hAnsi="Times New Roman"/>
          <w:kern w:val="0"/>
          <w:szCs w:val="24"/>
        </w:rPr>
      </w:pPr>
      <w:bookmarkStart w:id="63" w:name="_Toc225498273"/>
      <w:bookmarkStart w:id="64" w:name="_Toc361324878"/>
      <w:r w:rsidRPr="00245C29">
        <w:rPr>
          <w:rFonts w:ascii="Times New Roman" w:hAnsi="Times New Roman"/>
          <w:kern w:val="0"/>
          <w:szCs w:val="24"/>
        </w:rPr>
        <w:t>8.1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期末基金资产组合情况</w:t>
      </w:r>
      <w:bookmarkEnd w:id="63"/>
      <w:bookmarkEnd w:id="64"/>
    </w:p>
    <w:p w:rsidR="001A59F9" w:rsidRPr="003A0690" w:rsidRDefault="001A59F9" w:rsidP="00026C9C">
      <w:pPr>
        <w:autoSpaceDE w:val="0"/>
        <w:autoSpaceDN w:val="0"/>
        <w:adjustRightInd w:val="0"/>
        <w:spacing w:before="29" w:line="360" w:lineRule="auto"/>
        <w:ind w:left="15"/>
        <w:jc w:val="right"/>
        <w:rPr>
          <w:color w:val="000000"/>
          <w:sz w:val="24"/>
        </w:rPr>
      </w:pPr>
      <w:r w:rsidRPr="003A0690">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854"/>
        <w:gridCol w:w="3402"/>
        <w:gridCol w:w="1664"/>
      </w:tblGrid>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序号</w:t>
            </w:r>
          </w:p>
        </w:tc>
        <w:tc>
          <w:tcPr>
            <w:tcW w:w="285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项目</w:t>
            </w:r>
          </w:p>
        </w:tc>
        <w:tc>
          <w:tcPr>
            <w:tcW w:w="3402"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金额</w:t>
            </w:r>
          </w:p>
        </w:tc>
        <w:tc>
          <w:tcPr>
            <w:tcW w:w="166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占基金总资产的比例（</w:t>
            </w:r>
            <w:r w:rsidRPr="003A0690">
              <w:rPr>
                <w:color w:val="000000"/>
                <w:sz w:val="24"/>
              </w:rPr>
              <w:t>%</w:t>
            </w:r>
            <w:r w:rsidRPr="003A0690">
              <w:rPr>
                <w:rFonts w:hint="eastAsia"/>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1</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权益投资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602,271,844.16</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78.74</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其中：股票</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602,271,844.16</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78.74</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2</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固定收益投资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39,864,000.00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5.21</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其中：债券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39,864,000.00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5.21</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资产支持证券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AC1249" w:rsidRPr="0091212A" w:rsidTr="00E86A35">
        <w:trPr>
          <w:jc w:val="center"/>
        </w:trPr>
        <w:tc>
          <w:tcPr>
            <w:tcW w:w="1080" w:type="dxa"/>
            <w:vAlign w:val="center"/>
          </w:tcPr>
          <w:p w:rsidR="00AC1249" w:rsidRPr="003A0690" w:rsidRDefault="00AC1249" w:rsidP="00E86A35">
            <w:pPr>
              <w:spacing w:before="29" w:line="288" w:lineRule="auto"/>
              <w:jc w:val="center"/>
              <w:rPr>
                <w:color w:val="000000"/>
                <w:sz w:val="24"/>
              </w:rPr>
            </w:pPr>
            <w:r w:rsidRPr="003A0690">
              <w:rPr>
                <w:rFonts w:hint="eastAsia"/>
                <w:color w:val="000000"/>
                <w:sz w:val="24"/>
              </w:rPr>
              <w:t>3</w:t>
            </w:r>
          </w:p>
        </w:tc>
        <w:tc>
          <w:tcPr>
            <w:tcW w:w="2854" w:type="dxa"/>
            <w:vAlign w:val="center"/>
          </w:tcPr>
          <w:p w:rsidR="00AC1249" w:rsidRPr="003A0690" w:rsidRDefault="00AC1249" w:rsidP="00396EA4">
            <w:pPr>
              <w:spacing w:before="29" w:line="288" w:lineRule="auto"/>
              <w:ind w:leftChars="50" w:left="105"/>
              <w:rPr>
                <w:sz w:val="24"/>
              </w:rPr>
            </w:pPr>
            <w:r w:rsidRPr="003A0690">
              <w:rPr>
                <w:rFonts w:hint="eastAsia"/>
                <w:sz w:val="24"/>
              </w:rPr>
              <w:t>贵金属投资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4</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金融衍生品投资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5</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54,390,321.59</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7.11</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其中：买断式回购的买入返售金融资产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6</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银行存款和结算备付金合计</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58,509,475.93</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7.65</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7</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其他各项资产</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9,851,484.75</w:t>
            </w:r>
          </w:p>
        </w:tc>
        <w:tc>
          <w:tcPr>
            <w:tcW w:w="1664" w:type="dxa"/>
            <w:vAlign w:val="center"/>
          </w:tcPr>
          <w:p w:rsidR="00AC1249" w:rsidRPr="003A0690" w:rsidRDefault="00AC1249" w:rsidP="005531B6">
            <w:pPr>
              <w:spacing w:line="360" w:lineRule="auto"/>
              <w:jc w:val="right"/>
              <w:rPr>
                <w:color w:val="000000"/>
                <w:sz w:val="24"/>
              </w:rPr>
            </w:pPr>
            <w:r w:rsidRPr="003A0690">
              <w:rPr>
                <w:color w:val="000000"/>
                <w:sz w:val="24"/>
              </w:rPr>
              <w:t>1.29</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8</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合计</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764,887,126.43</w:t>
            </w:r>
          </w:p>
        </w:tc>
        <w:tc>
          <w:tcPr>
            <w:tcW w:w="1664"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100.00</w:t>
            </w:r>
          </w:p>
        </w:tc>
      </w:tr>
    </w:tbl>
    <w:p w:rsidR="009A36E4" w:rsidRDefault="009A36E4" w:rsidP="009A36E4">
      <w:pPr>
        <w:spacing w:line="360" w:lineRule="auto"/>
        <w:rPr>
          <w:rFonts w:asciiTheme="minorEastAsia" w:eastAsiaTheme="minorEastAsia" w:hAnsiTheme="minorEastAsia"/>
          <w:color w:val="000000"/>
          <w:szCs w:val="21"/>
        </w:rPr>
      </w:pPr>
    </w:p>
    <w:p w:rsidR="001A59F9" w:rsidRDefault="001A59F9" w:rsidP="00245C29">
      <w:pPr>
        <w:pStyle w:val="20"/>
        <w:spacing w:before="29" w:after="0" w:line="288" w:lineRule="auto"/>
        <w:rPr>
          <w:rFonts w:ascii="Times New Roman" w:hAnsi="Times New Roman"/>
          <w:kern w:val="0"/>
          <w:szCs w:val="24"/>
        </w:rPr>
      </w:pPr>
      <w:bookmarkStart w:id="65" w:name="_Toc225498274"/>
      <w:bookmarkStart w:id="66" w:name="_Toc361324879"/>
      <w:r w:rsidRPr="00245C29">
        <w:rPr>
          <w:rFonts w:ascii="Times New Roman" w:hAnsi="Times New Roman"/>
          <w:kern w:val="0"/>
          <w:szCs w:val="24"/>
        </w:rPr>
        <w:t>8.2</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期末按行业分类的股票投资组合</w:t>
      </w:r>
      <w:bookmarkEnd w:id="65"/>
      <w:bookmarkEnd w:id="66"/>
    </w:p>
    <w:p w:rsidR="00E122CE" w:rsidRPr="00E122CE" w:rsidRDefault="00E122CE" w:rsidP="00E122CE">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Pr="00F535B5" w:rsidRDefault="001A59F9" w:rsidP="00026C9C">
      <w:pPr>
        <w:autoSpaceDE w:val="0"/>
        <w:autoSpaceDN w:val="0"/>
        <w:adjustRightInd w:val="0"/>
        <w:spacing w:before="29" w:line="360" w:lineRule="auto"/>
        <w:ind w:left="15"/>
        <w:jc w:val="right"/>
        <w:rPr>
          <w:color w:val="000000"/>
          <w:sz w:val="24"/>
        </w:rPr>
      </w:pPr>
      <w:r w:rsidRPr="00F535B5">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520"/>
        <w:gridCol w:w="1800"/>
      </w:tblGrid>
      <w:tr w:rsidR="001A59F9" w:rsidRPr="00C51C77" w:rsidTr="006E33C9">
        <w:trPr>
          <w:jc w:val="center"/>
        </w:trPr>
        <w:tc>
          <w:tcPr>
            <w:tcW w:w="108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代码</w:t>
            </w:r>
          </w:p>
        </w:tc>
        <w:tc>
          <w:tcPr>
            <w:tcW w:w="36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行业类别</w:t>
            </w:r>
          </w:p>
        </w:tc>
        <w:tc>
          <w:tcPr>
            <w:tcW w:w="252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公允价值</w:t>
            </w:r>
          </w:p>
        </w:tc>
        <w:tc>
          <w:tcPr>
            <w:tcW w:w="18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占基金资产净值比例（％）</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A</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农、林、牧、渔业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B</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采矿业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C</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制造业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435,829,968.23</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57.51</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D</w:t>
            </w:r>
          </w:p>
        </w:tc>
        <w:tc>
          <w:tcPr>
            <w:tcW w:w="3600" w:type="dxa"/>
            <w:vAlign w:val="center"/>
          </w:tcPr>
          <w:p w:rsidR="001A59F9" w:rsidRPr="00F535B5" w:rsidRDefault="001A59F9" w:rsidP="00E20BB0">
            <w:pPr>
              <w:spacing w:before="29" w:line="288" w:lineRule="auto"/>
              <w:rPr>
                <w:sz w:val="24"/>
              </w:rPr>
            </w:pPr>
            <w:r w:rsidRPr="00F535B5">
              <w:rPr>
                <w:rFonts w:hint="eastAsia"/>
                <w:sz w:val="24"/>
              </w:rPr>
              <w:t>电力、热力、燃气及水生产和供应业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16,143.20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0.00</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E</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建筑业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F</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批发和零售业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9,407,738.80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1.24</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G</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交通运输、仓储和邮政业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17,942.76</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0.00</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H</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住宿和餐饮业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I</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信息传输、软件和信息技术服务业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30,020,404.51</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3.96</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J</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金融业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61,000,143.70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8.05</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K</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房地产业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L</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租赁和商务服务业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56,373,856.00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7.44</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M</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科学研究和技术服务业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N</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水利、环境和公共设施管理业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9,605,646.96</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1.27</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O</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居民服务、修理和其他服务业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P</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教育</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Q</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卫生和社会工作</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R</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文化、体育和娱乐业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S</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综合</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p>
        </w:tc>
        <w:tc>
          <w:tcPr>
            <w:tcW w:w="3600" w:type="dxa"/>
            <w:vAlign w:val="center"/>
          </w:tcPr>
          <w:p w:rsidR="001A59F9" w:rsidRPr="00F535B5" w:rsidRDefault="001A59F9" w:rsidP="005F5D03">
            <w:pPr>
              <w:spacing w:before="29" w:line="288" w:lineRule="auto"/>
              <w:rPr>
                <w:sz w:val="24"/>
              </w:rPr>
            </w:pPr>
            <w:r w:rsidRPr="00F535B5">
              <w:rPr>
                <w:rFonts w:hint="eastAsia"/>
                <w:sz w:val="24"/>
              </w:rPr>
              <w:t>合计</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602,271,844.16</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79.47</w:t>
            </w:r>
          </w:p>
        </w:tc>
      </w:tr>
    </w:tbl>
    <w:p w:rsidR="001A59F9" w:rsidRPr="00C51C77" w:rsidRDefault="001A59F9" w:rsidP="00026C9C">
      <w:pPr>
        <w:autoSpaceDE w:val="0"/>
        <w:autoSpaceDN w:val="0"/>
        <w:adjustRightInd w:val="0"/>
        <w:spacing w:line="360" w:lineRule="auto"/>
        <w:rPr>
          <w:rFonts w:asciiTheme="minorEastAsia" w:eastAsiaTheme="minorEastAsia" w:hAnsiTheme="minorEastAsia"/>
          <w:color w:val="000000"/>
          <w:szCs w:val="21"/>
        </w:rPr>
      </w:pPr>
    </w:p>
    <w:p w:rsidR="00E122CE" w:rsidRPr="00D52A9B" w:rsidRDefault="00E122CE" w:rsidP="00E122CE">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1320F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E122CE" w:rsidRPr="00D52A9B" w:rsidRDefault="00E122CE" w:rsidP="00E122CE">
      <w:pPr>
        <w:tabs>
          <w:tab w:val="left" w:pos="426"/>
        </w:tabs>
        <w:spacing w:line="360" w:lineRule="auto"/>
        <w:jc w:val="left"/>
        <w:rPr>
          <w:kern w:val="0"/>
          <w:sz w:val="24"/>
        </w:rPr>
      </w:pPr>
      <w:r>
        <w:rPr>
          <w:rFonts w:hint="eastAsia"/>
          <w:kern w:val="0"/>
          <w:sz w:val="24"/>
        </w:rPr>
        <w:t xml:space="preserve"> </w:t>
      </w:r>
      <w:r w:rsidRPr="00D52A9B">
        <w:rPr>
          <w:kern w:val="0"/>
          <w:sz w:val="24"/>
        </w:rPr>
        <w:t>本基金本报告期末未持有通过港股通投资的股票。</w:t>
      </w:r>
    </w:p>
    <w:p w:rsidR="001A59F9" w:rsidRPr="00E122CE"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7" w:name="_Toc361324881"/>
      <w:r w:rsidRPr="00245C29">
        <w:rPr>
          <w:rFonts w:ascii="Times New Roman" w:hAnsi="Times New Roman"/>
          <w:kern w:val="0"/>
          <w:szCs w:val="24"/>
        </w:rPr>
        <w:t>8.3</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期末按公允价值占基金资产净值比例大小排序的</w:t>
      </w:r>
      <w:r w:rsidR="007D167D" w:rsidRPr="00245C29">
        <w:rPr>
          <w:rFonts w:ascii="Times New Roman" w:hAnsi="Times New Roman" w:hint="eastAsia"/>
          <w:kern w:val="0"/>
          <w:szCs w:val="24"/>
        </w:rPr>
        <w:t>前十名</w:t>
      </w:r>
      <w:r w:rsidRPr="00245C29">
        <w:rPr>
          <w:rFonts w:ascii="Times New Roman" w:hAnsi="Times New Roman" w:hint="eastAsia"/>
          <w:kern w:val="0"/>
          <w:szCs w:val="24"/>
        </w:rPr>
        <w:t>股票投资明细</w:t>
      </w:r>
      <w:bookmarkEnd w:id="67"/>
    </w:p>
    <w:p w:rsidR="001A59F9" w:rsidRPr="00A20DFB" w:rsidRDefault="001A59F9" w:rsidP="00026C9C">
      <w:pPr>
        <w:autoSpaceDE w:val="0"/>
        <w:autoSpaceDN w:val="0"/>
        <w:adjustRightInd w:val="0"/>
        <w:spacing w:before="29" w:line="360" w:lineRule="auto"/>
        <w:ind w:left="15"/>
        <w:jc w:val="right"/>
        <w:rPr>
          <w:color w:val="000000"/>
          <w:sz w:val="24"/>
        </w:rPr>
      </w:pPr>
      <w:r w:rsidRPr="00A20DFB">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701"/>
        <w:gridCol w:w="1843"/>
      </w:tblGrid>
      <w:tr w:rsidR="001A59F9" w:rsidRPr="00C51C77" w:rsidTr="006E33C9">
        <w:trPr>
          <w:jc w:val="center"/>
        </w:trPr>
        <w:tc>
          <w:tcPr>
            <w:tcW w:w="817"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序号</w:t>
            </w:r>
          </w:p>
        </w:tc>
        <w:tc>
          <w:tcPr>
            <w:tcW w:w="1276"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股票代码</w:t>
            </w:r>
          </w:p>
        </w:tc>
        <w:tc>
          <w:tcPr>
            <w:tcW w:w="1701"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股票名称</w:t>
            </w:r>
          </w:p>
        </w:tc>
        <w:tc>
          <w:tcPr>
            <w:tcW w:w="1559"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数量</w:t>
            </w:r>
            <w:r w:rsidRPr="00A20DFB">
              <w:rPr>
                <w:sz w:val="24"/>
              </w:rPr>
              <w:t>(</w:t>
            </w:r>
            <w:r w:rsidRPr="00A20DFB">
              <w:rPr>
                <w:rFonts w:hint="eastAsia"/>
                <w:sz w:val="24"/>
              </w:rPr>
              <w:t>股</w:t>
            </w:r>
            <w:r w:rsidRPr="00A20DFB">
              <w:rPr>
                <w:sz w:val="24"/>
              </w:rPr>
              <w:t>)</w:t>
            </w:r>
          </w:p>
        </w:tc>
        <w:tc>
          <w:tcPr>
            <w:tcW w:w="1701" w:type="dxa"/>
            <w:vAlign w:val="center"/>
          </w:tcPr>
          <w:p w:rsidR="001A59F9" w:rsidRPr="00A20DFB" w:rsidRDefault="001A59F9" w:rsidP="00A20DFB">
            <w:pPr>
              <w:autoSpaceDE w:val="0"/>
              <w:autoSpaceDN w:val="0"/>
              <w:adjustRightInd w:val="0"/>
              <w:snapToGrid w:val="0"/>
              <w:spacing w:before="29" w:line="288" w:lineRule="auto"/>
              <w:jc w:val="center"/>
              <w:rPr>
                <w:sz w:val="24"/>
              </w:rPr>
            </w:pPr>
            <w:r w:rsidRPr="00A20DFB">
              <w:rPr>
                <w:rFonts w:hint="eastAsia"/>
                <w:sz w:val="24"/>
              </w:rPr>
              <w:t>公允价值</w:t>
            </w:r>
          </w:p>
        </w:tc>
        <w:tc>
          <w:tcPr>
            <w:tcW w:w="1843"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占基金资产净值比例</w:t>
            </w:r>
            <w:r w:rsidRPr="00A20DFB">
              <w:rPr>
                <w:sz w:val="24"/>
              </w:rPr>
              <w:t>(</w:t>
            </w:r>
            <w:r w:rsidRPr="00A20DFB">
              <w:rPr>
                <w:rFonts w:hint="eastAsia"/>
                <w:sz w:val="24"/>
              </w:rPr>
              <w:t>％</w:t>
            </w:r>
            <w:r w:rsidRPr="00A20DFB">
              <w:rPr>
                <w:sz w:val="24"/>
              </w:rPr>
              <w:t>)</w:t>
            </w:r>
          </w:p>
        </w:tc>
      </w:tr>
      <w:tr w:rsidR="00C9121B">
        <w:trPr>
          <w:jc w:val="center"/>
        </w:trPr>
        <w:tc>
          <w:tcPr>
            <w:tcW w:w="817" w:type="dxa"/>
            <w:vAlign w:val="center"/>
          </w:tcPr>
          <w:p w:rsidR="00C9121B" w:rsidRDefault="00053474">
            <w:pPr>
              <w:jc w:val="center"/>
            </w:pPr>
            <w:r>
              <w:rPr>
                <w:color w:val="000000"/>
                <w:sz w:val="24"/>
              </w:rPr>
              <w:t>1</w:t>
            </w:r>
          </w:p>
        </w:tc>
        <w:tc>
          <w:tcPr>
            <w:tcW w:w="1276" w:type="dxa"/>
            <w:vAlign w:val="center"/>
          </w:tcPr>
          <w:p w:rsidR="00C9121B" w:rsidRDefault="00053474">
            <w:pPr>
              <w:jc w:val="center"/>
            </w:pPr>
            <w:r>
              <w:rPr>
                <w:color w:val="000000"/>
                <w:sz w:val="24"/>
              </w:rPr>
              <w:t>603808</w:t>
            </w:r>
          </w:p>
        </w:tc>
        <w:tc>
          <w:tcPr>
            <w:tcW w:w="1701" w:type="dxa"/>
            <w:vAlign w:val="center"/>
          </w:tcPr>
          <w:p w:rsidR="00C9121B" w:rsidRDefault="00053474">
            <w:pPr>
              <w:jc w:val="center"/>
            </w:pPr>
            <w:r>
              <w:rPr>
                <w:color w:val="000000"/>
                <w:sz w:val="24"/>
              </w:rPr>
              <w:t>歌力思</w:t>
            </w:r>
          </w:p>
        </w:tc>
        <w:tc>
          <w:tcPr>
            <w:tcW w:w="1559" w:type="dxa"/>
            <w:vAlign w:val="center"/>
          </w:tcPr>
          <w:p w:rsidR="00C9121B" w:rsidRDefault="00053474">
            <w:pPr>
              <w:jc w:val="right"/>
            </w:pPr>
            <w:r>
              <w:rPr>
                <w:color w:val="000000"/>
                <w:sz w:val="24"/>
              </w:rPr>
              <w:t>3,058,368</w:t>
            </w:r>
          </w:p>
        </w:tc>
        <w:tc>
          <w:tcPr>
            <w:tcW w:w="1701" w:type="dxa"/>
            <w:vAlign w:val="center"/>
          </w:tcPr>
          <w:p w:rsidR="00C9121B" w:rsidRDefault="00053474">
            <w:pPr>
              <w:jc w:val="right"/>
            </w:pPr>
            <w:r>
              <w:rPr>
                <w:color w:val="000000"/>
                <w:sz w:val="24"/>
              </w:rPr>
              <w:t>70,342,464.00</w:t>
            </w:r>
          </w:p>
        </w:tc>
        <w:tc>
          <w:tcPr>
            <w:tcW w:w="1843" w:type="dxa"/>
            <w:vAlign w:val="center"/>
          </w:tcPr>
          <w:p w:rsidR="00C9121B" w:rsidRDefault="00053474">
            <w:pPr>
              <w:jc w:val="right"/>
            </w:pPr>
            <w:r>
              <w:rPr>
                <w:color w:val="000000"/>
                <w:sz w:val="24"/>
              </w:rPr>
              <w:t>9.28</w:t>
            </w:r>
          </w:p>
        </w:tc>
      </w:tr>
      <w:tr w:rsidR="00C9121B">
        <w:trPr>
          <w:jc w:val="center"/>
        </w:trPr>
        <w:tc>
          <w:tcPr>
            <w:tcW w:w="817" w:type="dxa"/>
            <w:vAlign w:val="center"/>
          </w:tcPr>
          <w:p w:rsidR="00C9121B" w:rsidRDefault="00053474">
            <w:pPr>
              <w:jc w:val="center"/>
            </w:pPr>
            <w:r>
              <w:rPr>
                <w:color w:val="000000"/>
                <w:sz w:val="24"/>
              </w:rPr>
              <w:t>2</w:t>
            </w:r>
          </w:p>
        </w:tc>
        <w:tc>
          <w:tcPr>
            <w:tcW w:w="1276" w:type="dxa"/>
            <w:vAlign w:val="center"/>
          </w:tcPr>
          <w:p w:rsidR="00C9121B" w:rsidRDefault="00053474">
            <w:pPr>
              <w:jc w:val="center"/>
            </w:pPr>
            <w:r>
              <w:rPr>
                <w:color w:val="000000"/>
                <w:sz w:val="24"/>
              </w:rPr>
              <w:t>600887</w:t>
            </w:r>
          </w:p>
        </w:tc>
        <w:tc>
          <w:tcPr>
            <w:tcW w:w="1701" w:type="dxa"/>
            <w:vAlign w:val="center"/>
          </w:tcPr>
          <w:p w:rsidR="00C9121B" w:rsidRDefault="00053474">
            <w:pPr>
              <w:jc w:val="center"/>
            </w:pPr>
            <w:r>
              <w:rPr>
                <w:color w:val="000000"/>
                <w:sz w:val="24"/>
              </w:rPr>
              <w:t>伊利股份</w:t>
            </w:r>
          </w:p>
        </w:tc>
        <w:tc>
          <w:tcPr>
            <w:tcW w:w="1559" w:type="dxa"/>
            <w:vAlign w:val="center"/>
          </w:tcPr>
          <w:p w:rsidR="00C9121B" w:rsidRDefault="00053474">
            <w:pPr>
              <w:jc w:val="right"/>
            </w:pPr>
            <w:r>
              <w:rPr>
                <w:color w:val="000000"/>
                <w:sz w:val="24"/>
              </w:rPr>
              <w:t>1,875,342</w:t>
            </w:r>
          </w:p>
        </w:tc>
        <w:tc>
          <w:tcPr>
            <w:tcW w:w="1701" w:type="dxa"/>
            <w:vAlign w:val="center"/>
          </w:tcPr>
          <w:p w:rsidR="00C9121B" w:rsidRDefault="00053474">
            <w:pPr>
              <w:jc w:val="right"/>
            </w:pPr>
            <w:r>
              <w:rPr>
                <w:color w:val="000000"/>
                <w:sz w:val="24"/>
              </w:rPr>
              <w:t>60,367,258.98</w:t>
            </w:r>
          </w:p>
        </w:tc>
        <w:tc>
          <w:tcPr>
            <w:tcW w:w="1843" w:type="dxa"/>
            <w:vAlign w:val="center"/>
          </w:tcPr>
          <w:p w:rsidR="00C9121B" w:rsidRDefault="00053474">
            <w:pPr>
              <w:jc w:val="right"/>
            </w:pPr>
            <w:r>
              <w:rPr>
                <w:color w:val="000000"/>
                <w:sz w:val="24"/>
              </w:rPr>
              <w:t>7.97</w:t>
            </w:r>
          </w:p>
        </w:tc>
      </w:tr>
      <w:tr w:rsidR="00C9121B">
        <w:trPr>
          <w:jc w:val="center"/>
        </w:trPr>
        <w:tc>
          <w:tcPr>
            <w:tcW w:w="817" w:type="dxa"/>
            <w:vAlign w:val="center"/>
          </w:tcPr>
          <w:p w:rsidR="00C9121B" w:rsidRDefault="00053474">
            <w:pPr>
              <w:jc w:val="center"/>
            </w:pPr>
            <w:r>
              <w:rPr>
                <w:color w:val="000000"/>
                <w:sz w:val="24"/>
              </w:rPr>
              <w:t>3</w:t>
            </w:r>
          </w:p>
        </w:tc>
        <w:tc>
          <w:tcPr>
            <w:tcW w:w="1276" w:type="dxa"/>
            <w:vAlign w:val="center"/>
          </w:tcPr>
          <w:p w:rsidR="00C9121B" w:rsidRDefault="00053474">
            <w:pPr>
              <w:jc w:val="center"/>
            </w:pPr>
            <w:r>
              <w:rPr>
                <w:color w:val="000000"/>
                <w:sz w:val="24"/>
              </w:rPr>
              <w:t>000858</w:t>
            </w:r>
          </w:p>
        </w:tc>
        <w:tc>
          <w:tcPr>
            <w:tcW w:w="1701" w:type="dxa"/>
            <w:vAlign w:val="center"/>
          </w:tcPr>
          <w:p w:rsidR="00C9121B" w:rsidRDefault="00053474">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559" w:type="dxa"/>
            <w:vAlign w:val="center"/>
          </w:tcPr>
          <w:p w:rsidR="00C9121B" w:rsidRDefault="00053474">
            <w:pPr>
              <w:jc w:val="right"/>
            </w:pPr>
            <w:r>
              <w:rPr>
                <w:color w:val="000000"/>
                <w:sz w:val="24"/>
              </w:rPr>
              <w:t>745,982</w:t>
            </w:r>
          </w:p>
        </w:tc>
        <w:tc>
          <w:tcPr>
            <w:tcW w:w="1701" w:type="dxa"/>
            <w:vAlign w:val="center"/>
          </w:tcPr>
          <w:p w:rsidR="00C9121B" w:rsidRDefault="00053474">
            <w:pPr>
              <w:jc w:val="right"/>
            </w:pPr>
            <w:r>
              <w:rPr>
                <w:color w:val="000000"/>
                <w:sz w:val="24"/>
              </w:rPr>
              <w:t>59,589,042.16</w:t>
            </w:r>
          </w:p>
        </w:tc>
        <w:tc>
          <w:tcPr>
            <w:tcW w:w="1843" w:type="dxa"/>
            <w:vAlign w:val="center"/>
          </w:tcPr>
          <w:p w:rsidR="00C9121B" w:rsidRDefault="00053474">
            <w:pPr>
              <w:jc w:val="right"/>
            </w:pPr>
            <w:r>
              <w:rPr>
                <w:color w:val="000000"/>
                <w:sz w:val="24"/>
              </w:rPr>
              <w:t>7.86</w:t>
            </w:r>
          </w:p>
        </w:tc>
      </w:tr>
      <w:tr w:rsidR="00C9121B">
        <w:trPr>
          <w:jc w:val="center"/>
        </w:trPr>
        <w:tc>
          <w:tcPr>
            <w:tcW w:w="817" w:type="dxa"/>
            <w:vAlign w:val="center"/>
          </w:tcPr>
          <w:p w:rsidR="00C9121B" w:rsidRDefault="00053474">
            <w:pPr>
              <w:jc w:val="center"/>
            </w:pPr>
            <w:r>
              <w:rPr>
                <w:color w:val="000000"/>
                <w:sz w:val="24"/>
              </w:rPr>
              <w:t>4</w:t>
            </w:r>
          </w:p>
        </w:tc>
        <w:tc>
          <w:tcPr>
            <w:tcW w:w="1276" w:type="dxa"/>
            <w:vAlign w:val="center"/>
          </w:tcPr>
          <w:p w:rsidR="00C9121B" w:rsidRDefault="00053474">
            <w:pPr>
              <w:jc w:val="center"/>
            </w:pPr>
            <w:r>
              <w:rPr>
                <w:color w:val="000000"/>
                <w:sz w:val="24"/>
              </w:rPr>
              <w:t>002304</w:t>
            </w:r>
          </w:p>
        </w:tc>
        <w:tc>
          <w:tcPr>
            <w:tcW w:w="1701" w:type="dxa"/>
            <w:vAlign w:val="center"/>
          </w:tcPr>
          <w:p w:rsidR="00C9121B" w:rsidRDefault="00053474">
            <w:pPr>
              <w:jc w:val="center"/>
            </w:pPr>
            <w:r>
              <w:rPr>
                <w:color w:val="000000"/>
                <w:sz w:val="24"/>
              </w:rPr>
              <w:t>洋河股份</w:t>
            </w:r>
          </w:p>
        </w:tc>
        <w:tc>
          <w:tcPr>
            <w:tcW w:w="1559" w:type="dxa"/>
            <w:vAlign w:val="center"/>
          </w:tcPr>
          <w:p w:rsidR="00C9121B" w:rsidRDefault="00053474">
            <w:pPr>
              <w:jc w:val="right"/>
            </w:pPr>
            <w:r>
              <w:rPr>
                <w:color w:val="000000"/>
                <w:sz w:val="24"/>
              </w:rPr>
              <w:t>507,724</w:t>
            </w:r>
          </w:p>
        </w:tc>
        <w:tc>
          <w:tcPr>
            <w:tcW w:w="1701" w:type="dxa"/>
            <w:vAlign w:val="center"/>
          </w:tcPr>
          <w:p w:rsidR="00C9121B" w:rsidRDefault="00053474">
            <w:pPr>
              <w:jc w:val="right"/>
            </w:pPr>
            <w:r>
              <w:rPr>
                <w:color w:val="000000"/>
                <w:sz w:val="24"/>
              </w:rPr>
              <w:t>58,388,260.00</w:t>
            </w:r>
          </w:p>
        </w:tc>
        <w:tc>
          <w:tcPr>
            <w:tcW w:w="1843" w:type="dxa"/>
            <w:vAlign w:val="center"/>
          </w:tcPr>
          <w:p w:rsidR="00C9121B" w:rsidRDefault="00053474">
            <w:pPr>
              <w:jc w:val="right"/>
            </w:pPr>
            <w:r>
              <w:rPr>
                <w:color w:val="000000"/>
                <w:sz w:val="24"/>
              </w:rPr>
              <w:t>7.70</w:t>
            </w:r>
          </w:p>
        </w:tc>
      </w:tr>
      <w:tr w:rsidR="00C9121B">
        <w:trPr>
          <w:jc w:val="center"/>
        </w:trPr>
        <w:tc>
          <w:tcPr>
            <w:tcW w:w="817" w:type="dxa"/>
            <w:vAlign w:val="center"/>
          </w:tcPr>
          <w:p w:rsidR="00C9121B" w:rsidRDefault="00053474">
            <w:pPr>
              <w:jc w:val="center"/>
            </w:pPr>
            <w:r>
              <w:rPr>
                <w:color w:val="000000"/>
                <w:sz w:val="24"/>
              </w:rPr>
              <w:t>5</w:t>
            </w:r>
          </w:p>
        </w:tc>
        <w:tc>
          <w:tcPr>
            <w:tcW w:w="1276" w:type="dxa"/>
            <w:vAlign w:val="center"/>
          </w:tcPr>
          <w:p w:rsidR="00C9121B" w:rsidRDefault="00053474">
            <w:pPr>
              <w:jc w:val="center"/>
            </w:pPr>
            <w:r>
              <w:rPr>
                <w:color w:val="000000"/>
                <w:sz w:val="24"/>
              </w:rPr>
              <w:t>002027</w:t>
            </w:r>
          </w:p>
        </w:tc>
        <w:tc>
          <w:tcPr>
            <w:tcW w:w="1701" w:type="dxa"/>
            <w:vAlign w:val="center"/>
          </w:tcPr>
          <w:p w:rsidR="00C9121B" w:rsidRDefault="00053474">
            <w:pPr>
              <w:jc w:val="center"/>
            </w:pPr>
            <w:r>
              <w:rPr>
                <w:color w:val="000000"/>
                <w:sz w:val="24"/>
              </w:rPr>
              <w:t>分众传媒</w:t>
            </w:r>
          </w:p>
        </w:tc>
        <w:tc>
          <w:tcPr>
            <w:tcW w:w="1559" w:type="dxa"/>
            <w:vAlign w:val="center"/>
          </w:tcPr>
          <w:p w:rsidR="00C9121B" w:rsidRDefault="00053474">
            <w:pPr>
              <w:jc w:val="right"/>
            </w:pPr>
            <w:r>
              <w:rPr>
                <w:color w:val="000000"/>
                <w:sz w:val="24"/>
              </w:rPr>
              <w:t>4,078,200</w:t>
            </w:r>
          </w:p>
        </w:tc>
        <w:tc>
          <w:tcPr>
            <w:tcW w:w="1701" w:type="dxa"/>
            <w:vAlign w:val="center"/>
          </w:tcPr>
          <w:p w:rsidR="00C9121B" w:rsidRDefault="00053474">
            <w:pPr>
              <w:jc w:val="right"/>
            </w:pPr>
            <w:r>
              <w:rPr>
                <w:color w:val="000000"/>
                <w:sz w:val="24"/>
              </w:rPr>
              <w:t>56,373,856.00</w:t>
            </w:r>
          </w:p>
        </w:tc>
        <w:tc>
          <w:tcPr>
            <w:tcW w:w="1843" w:type="dxa"/>
            <w:vAlign w:val="center"/>
          </w:tcPr>
          <w:p w:rsidR="00C9121B" w:rsidRDefault="00053474">
            <w:pPr>
              <w:jc w:val="right"/>
            </w:pPr>
            <w:r>
              <w:rPr>
                <w:color w:val="000000"/>
                <w:sz w:val="24"/>
              </w:rPr>
              <w:t>7.44</w:t>
            </w:r>
          </w:p>
        </w:tc>
      </w:tr>
      <w:tr w:rsidR="00C9121B">
        <w:trPr>
          <w:jc w:val="center"/>
        </w:trPr>
        <w:tc>
          <w:tcPr>
            <w:tcW w:w="817" w:type="dxa"/>
            <w:vAlign w:val="center"/>
          </w:tcPr>
          <w:p w:rsidR="00C9121B" w:rsidRDefault="00053474">
            <w:pPr>
              <w:jc w:val="center"/>
            </w:pPr>
            <w:r>
              <w:rPr>
                <w:color w:val="000000"/>
                <w:sz w:val="24"/>
              </w:rPr>
              <w:t>6</w:t>
            </w:r>
          </w:p>
        </w:tc>
        <w:tc>
          <w:tcPr>
            <w:tcW w:w="1276" w:type="dxa"/>
            <w:vAlign w:val="center"/>
          </w:tcPr>
          <w:p w:rsidR="00C9121B" w:rsidRDefault="00053474">
            <w:pPr>
              <w:jc w:val="center"/>
            </w:pPr>
            <w:r>
              <w:rPr>
                <w:color w:val="000000"/>
                <w:sz w:val="24"/>
              </w:rPr>
              <w:t>600036</w:t>
            </w:r>
          </w:p>
        </w:tc>
        <w:tc>
          <w:tcPr>
            <w:tcW w:w="1701" w:type="dxa"/>
            <w:vAlign w:val="center"/>
          </w:tcPr>
          <w:p w:rsidR="00C9121B" w:rsidRDefault="00053474">
            <w:pPr>
              <w:jc w:val="center"/>
            </w:pPr>
            <w:r>
              <w:rPr>
                <w:color w:val="000000"/>
                <w:sz w:val="24"/>
              </w:rPr>
              <w:t>招商银行</w:t>
            </w:r>
          </w:p>
        </w:tc>
        <w:tc>
          <w:tcPr>
            <w:tcW w:w="1559" w:type="dxa"/>
            <w:vAlign w:val="center"/>
          </w:tcPr>
          <w:p w:rsidR="00C9121B" w:rsidRDefault="00053474">
            <w:pPr>
              <w:jc w:val="right"/>
            </w:pPr>
            <w:r>
              <w:rPr>
                <w:color w:val="000000"/>
                <w:sz w:val="24"/>
              </w:rPr>
              <w:t>1,292,785</w:t>
            </w:r>
          </w:p>
        </w:tc>
        <w:tc>
          <w:tcPr>
            <w:tcW w:w="1701" w:type="dxa"/>
            <w:vAlign w:val="center"/>
          </w:tcPr>
          <w:p w:rsidR="00C9121B" w:rsidRDefault="00053474">
            <w:pPr>
              <w:jc w:val="right"/>
            </w:pPr>
            <w:r>
              <w:rPr>
                <w:color w:val="000000"/>
                <w:sz w:val="24"/>
              </w:rPr>
              <w:t>37,516,620.70</w:t>
            </w:r>
          </w:p>
        </w:tc>
        <w:tc>
          <w:tcPr>
            <w:tcW w:w="1843" w:type="dxa"/>
            <w:vAlign w:val="center"/>
          </w:tcPr>
          <w:p w:rsidR="00C9121B" w:rsidRDefault="00053474">
            <w:pPr>
              <w:jc w:val="right"/>
            </w:pPr>
            <w:r>
              <w:rPr>
                <w:color w:val="000000"/>
                <w:sz w:val="24"/>
              </w:rPr>
              <w:t>4.95</w:t>
            </w:r>
          </w:p>
        </w:tc>
      </w:tr>
      <w:tr w:rsidR="00C9121B">
        <w:trPr>
          <w:jc w:val="center"/>
        </w:trPr>
        <w:tc>
          <w:tcPr>
            <w:tcW w:w="817" w:type="dxa"/>
            <w:vAlign w:val="center"/>
          </w:tcPr>
          <w:p w:rsidR="00C9121B" w:rsidRDefault="00053474">
            <w:pPr>
              <w:jc w:val="center"/>
            </w:pPr>
            <w:r>
              <w:rPr>
                <w:color w:val="000000"/>
                <w:sz w:val="24"/>
              </w:rPr>
              <w:t>7</w:t>
            </w:r>
          </w:p>
        </w:tc>
        <w:tc>
          <w:tcPr>
            <w:tcW w:w="1276" w:type="dxa"/>
            <w:vAlign w:val="center"/>
          </w:tcPr>
          <w:p w:rsidR="00C9121B" w:rsidRDefault="00053474">
            <w:pPr>
              <w:jc w:val="center"/>
            </w:pPr>
            <w:r>
              <w:rPr>
                <w:color w:val="000000"/>
                <w:sz w:val="24"/>
              </w:rPr>
              <w:t>600559</w:t>
            </w:r>
          </w:p>
        </w:tc>
        <w:tc>
          <w:tcPr>
            <w:tcW w:w="1701" w:type="dxa"/>
            <w:vAlign w:val="center"/>
          </w:tcPr>
          <w:p w:rsidR="00C9121B" w:rsidRDefault="00053474">
            <w:pPr>
              <w:jc w:val="center"/>
            </w:pPr>
            <w:r>
              <w:rPr>
                <w:color w:val="000000"/>
                <w:sz w:val="24"/>
              </w:rPr>
              <w:t>老白干酒</w:t>
            </w:r>
          </w:p>
        </w:tc>
        <w:tc>
          <w:tcPr>
            <w:tcW w:w="1559" w:type="dxa"/>
            <w:vAlign w:val="center"/>
          </w:tcPr>
          <w:p w:rsidR="00C9121B" w:rsidRDefault="00053474">
            <w:pPr>
              <w:jc w:val="right"/>
            </w:pPr>
            <w:r>
              <w:rPr>
                <w:color w:val="000000"/>
                <w:sz w:val="24"/>
              </w:rPr>
              <w:t>1,204,035</w:t>
            </w:r>
          </w:p>
        </w:tc>
        <w:tc>
          <w:tcPr>
            <w:tcW w:w="1701" w:type="dxa"/>
            <w:vAlign w:val="center"/>
          </w:tcPr>
          <w:p w:rsidR="00C9121B" w:rsidRDefault="00053474">
            <w:pPr>
              <w:jc w:val="right"/>
            </w:pPr>
            <w:r>
              <w:rPr>
                <w:color w:val="000000"/>
                <w:sz w:val="24"/>
              </w:rPr>
              <w:t>37,288,963.95</w:t>
            </w:r>
          </w:p>
        </w:tc>
        <w:tc>
          <w:tcPr>
            <w:tcW w:w="1843" w:type="dxa"/>
            <w:vAlign w:val="center"/>
          </w:tcPr>
          <w:p w:rsidR="00C9121B" w:rsidRDefault="00053474">
            <w:pPr>
              <w:jc w:val="right"/>
            </w:pPr>
            <w:r>
              <w:rPr>
                <w:color w:val="000000"/>
                <w:sz w:val="24"/>
              </w:rPr>
              <w:t>4.92</w:t>
            </w:r>
          </w:p>
        </w:tc>
      </w:tr>
      <w:tr w:rsidR="00C9121B">
        <w:trPr>
          <w:jc w:val="center"/>
        </w:trPr>
        <w:tc>
          <w:tcPr>
            <w:tcW w:w="817" w:type="dxa"/>
            <w:vAlign w:val="center"/>
          </w:tcPr>
          <w:p w:rsidR="00C9121B" w:rsidRDefault="00053474">
            <w:pPr>
              <w:jc w:val="center"/>
            </w:pPr>
            <w:r>
              <w:rPr>
                <w:color w:val="000000"/>
                <w:sz w:val="24"/>
              </w:rPr>
              <w:t>8</w:t>
            </w:r>
          </w:p>
        </w:tc>
        <w:tc>
          <w:tcPr>
            <w:tcW w:w="1276" w:type="dxa"/>
            <w:vAlign w:val="center"/>
          </w:tcPr>
          <w:p w:rsidR="00C9121B" w:rsidRDefault="00053474">
            <w:pPr>
              <w:jc w:val="center"/>
            </w:pPr>
            <w:r>
              <w:rPr>
                <w:color w:val="000000"/>
                <w:sz w:val="24"/>
              </w:rPr>
              <w:t>000895</w:t>
            </w:r>
          </w:p>
        </w:tc>
        <w:tc>
          <w:tcPr>
            <w:tcW w:w="1701" w:type="dxa"/>
            <w:vAlign w:val="center"/>
          </w:tcPr>
          <w:p w:rsidR="00C9121B" w:rsidRDefault="00053474">
            <w:pPr>
              <w:jc w:val="center"/>
            </w:pPr>
            <w:r>
              <w:rPr>
                <w:color w:val="000000"/>
                <w:sz w:val="24"/>
              </w:rPr>
              <w:t>双汇发展</w:t>
            </w:r>
          </w:p>
        </w:tc>
        <w:tc>
          <w:tcPr>
            <w:tcW w:w="1559" w:type="dxa"/>
            <w:vAlign w:val="center"/>
          </w:tcPr>
          <w:p w:rsidR="00C9121B" w:rsidRDefault="00053474">
            <w:pPr>
              <w:jc w:val="right"/>
            </w:pPr>
            <w:r>
              <w:rPr>
                <w:color w:val="000000"/>
                <w:sz w:val="24"/>
              </w:rPr>
              <w:t>1,405,784</w:t>
            </w:r>
          </w:p>
        </w:tc>
        <w:tc>
          <w:tcPr>
            <w:tcW w:w="1701" w:type="dxa"/>
            <w:vAlign w:val="center"/>
          </w:tcPr>
          <w:p w:rsidR="00C9121B" w:rsidRDefault="00053474">
            <w:pPr>
              <w:jc w:val="right"/>
            </w:pPr>
            <w:r>
              <w:rPr>
                <w:color w:val="000000"/>
                <w:sz w:val="24"/>
              </w:rPr>
              <w:t>37,253,276.00</w:t>
            </w:r>
          </w:p>
        </w:tc>
        <w:tc>
          <w:tcPr>
            <w:tcW w:w="1843" w:type="dxa"/>
            <w:vAlign w:val="center"/>
          </w:tcPr>
          <w:p w:rsidR="00C9121B" w:rsidRDefault="00053474">
            <w:pPr>
              <w:jc w:val="right"/>
            </w:pPr>
            <w:r>
              <w:rPr>
                <w:color w:val="000000"/>
                <w:sz w:val="24"/>
              </w:rPr>
              <w:t>4.92</w:t>
            </w:r>
          </w:p>
        </w:tc>
      </w:tr>
      <w:tr w:rsidR="00C9121B">
        <w:trPr>
          <w:jc w:val="center"/>
        </w:trPr>
        <w:tc>
          <w:tcPr>
            <w:tcW w:w="817" w:type="dxa"/>
            <w:vAlign w:val="center"/>
          </w:tcPr>
          <w:p w:rsidR="00C9121B" w:rsidRDefault="00053474">
            <w:pPr>
              <w:jc w:val="center"/>
            </w:pPr>
            <w:r>
              <w:rPr>
                <w:color w:val="000000"/>
                <w:sz w:val="24"/>
              </w:rPr>
              <w:t>9</w:t>
            </w:r>
          </w:p>
        </w:tc>
        <w:tc>
          <w:tcPr>
            <w:tcW w:w="1276" w:type="dxa"/>
            <w:vAlign w:val="center"/>
          </w:tcPr>
          <w:p w:rsidR="00C9121B" w:rsidRDefault="00053474">
            <w:pPr>
              <w:jc w:val="center"/>
            </w:pPr>
            <w:r>
              <w:rPr>
                <w:color w:val="000000"/>
                <w:sz w:val="24"/>
              </w:rPr>
              <w:t>600519</w:t>
            </w:r>
          </w:p>
        </w:tc>
        <w:tc>
          <w:tcPr>
            <w:tcW w:w="1701" w:type="dxa"/>
            <w:vAlign w:val="center"/>
          </w:tcPr>
          <w:p w:rsidR="00C9121B" w:rsidRDefault="00053474">
            <w:pPr>
              <w:jc w:val="center"/>
            </w:pPr>
            <w:r>
              <w:rPr>
                <w:color w:val="000000"/>
                <w:sz w:val="24"/>
              </w:rPr>
              <w:t>贵州茅台</w:t>
            </w:r>
          </w:p>
        </w:tc>
        <w:tc>
          <w:tcPr>
            <w:tcW w:w="1559" w:type="dxa"/>
            <w:vAlign w:val="center"/>
          </w:tcPr>
          <w:p w:rsidR="00C9121B" w:rsidRDefault="00053474">
            <w:pPr>
              <w:jc w:val="right"/>
            </w:pPr>
            <w:r>
              <w:rPr>
                <w:color w:val="000000"/>
                <w:sz w:val="24"/>
              </w:rPr>
              <w:t>51,004</w:t>
            </w:r>
          </w:p>
        </w:tc>
        <w:tc>
          <w:tcPr>
            <w:tcW w:w="1701" w:type="dxa"/>
            <w:vAlign w:val="center"/>
          </w:tcPr>
          <w:p w:rsidR="00C9121B" w:rsidRDefault="00053474">
            <w:pPr>
              <w:jc w:val="right"/>
            </w:pPr>
            <w:r>
              <w:rPr>
                <w:color w:val="000000"/>
                <w:sz w:val="24"/>
              </w:rPr>
              <w:t>35,574,779.96</w:t>
            </w:r>
          </w:p>
        </w:tc>
        <w:tc>
          <w:tcPr>
            <w:tcW w:w="1843" w:type="dxa"/>
            <w:vAlign w:val="center"/>
          </w:tcPr>
          <w:p w:rsidR="00C9121B" w:rsidRDefault="00053474">
            <w:pPr>
              <w:jc w:val="right"/>
            </w:pPr>
            <w:r>
              <w:rPr>
                <w:color w:val="000000"/>
                <w:sz w:val="24"/>
              </w:rPr>
              <w:t>4.69</w:t>
            </w:r>
          </w:p>
        </w:tc>
      </w:tr>
      <w:tr w:rsidR="00C9121B">
        <w:trPr>
          <w:jc w:val="center"/>
        </w:trPr>
        <w:tc>
          <w:tcPr>
            <w:tcW w:w="817" w:type="dxa"/>
            <w:vAlign w:val="center"/>
          </w:tcPr>
          <w:p w:rsidR="00C9121B" w:rsidRDefault="00053474">
            <w:pPr>
              <w:jc w:val="center"/>
            </w:pPr>
            <w:r>
              <w:rPr>
                <w:color w:val="000000"/>
                <w:sz w:val="24"/>
              </w:rPr>
              <w:t>10</w:t>
            </w:r>
          </w:p>
        </w:tc>
        <w:tc>
          <w:tcPr>
            <w:tcW w:w="1276" w:type="dxa"/>
            <w:vAlign w:val="center"/>
          </w:tcPr>
          <w:p w:rsidR="00C9121B" w:rsidRDefault="00053474">
            <w:pPr>
              <w:jc w:val="center"/>
            </w:pPr>
            <w:r>
              <w:rPr>
                <w:color w:val="000000"/>
                <w:sz w:val="24"/>
              </w:rPr>
              <w:t>601398</w:t>
            </w:r>
          </w:p>
        </w:tc>
        <w:tc>
          <w:tcPr>
            <w:tcW w:w="1701" w:type="dxa"/>
            <w:vAlign w:val="center"/>
          </w:tcPr>
          <w:p w:rsidR="00C9121B" w:rsidRDefault="00053474">
            <w:pPr>
              <w:jc w:val="center"/>
            </w:pPr>
            <w:r>
              <w:rPr>
                <w:color w:val="000000"/>
                <w:sz w:val="24"/>
              </w:rPr>
              <w:t>工商银行</w:t>
            </w:r>
          </w:p>
        </w:tc>
        <w:tc>
          <w:tcPr>
            <w:tcW w:w="1559" w:type="dxa"/>
            <w:vAlign w:val="center"/>
          </w:tcPr>
          <w:p w:rsidR="00C9121B" w:rsidRDefault="00053474">
            <w:pPr>
              <w:jc w:val="right"/>
            </w:pPr>
            <w:r>
              <w:rPr>
                <w:color w:val="000000"/>
                <w:sz w:val="24"/>
              </w:rPr>
              <w:t>3,787,665</w:t>
            </w:r>
          </w:p>
        </w:tc>
        <w:tc>
          <w:tcPr>
            <w:tcW w:w="1701" w:type="dxa"/>
            <w:vAlign w:val="center"/>
          </w:tcPr>
          <w:p w:rsidR="00C9121B" w:rsidRDefault="00053474">
            <w:pPr>
              <w:jc w:val="right"/>
            </w:pPr>
            <w:r>
              <w:rPr>
                <w:color w:val="000000"/>
                <w:sz w:val="24"/>
              </w:rPr>
              <w:t>23,483,523.00</w:t>
            </w:r>
          </w:p>
        </w:tc>
        <w:tc>
          <w:tcPr>
            <w:tcW w:w="1843" w:type="dxa"/>
            <w:vAlign w:val="center"/>
          </w:tcPr>
          <w:p w:rsidR="00C9121B" w:rsidRDefault="00053474">
            <w:pPr>
              <w:jc w:val="right"/>
            </w:pPr>
            <w:r>
              <w:rPr>
                <w:color w:val="000000"/>
                <w:sz w:val="24"/>
              </w:rPr>
              <w:t>3.10</w:t>
            </w:r>
          </w:p>
        </w:tc>
      </w:tr>
    </w:tbl>
    <w:p w:rsidR="001A59F9" w:rsidRPr="00A20DFB" w:rsidRDefault="001A59F9" w:rsidP="00016A50">
      <w:pPr>
        <w:tabs>
          <w:tab w:val="left" w:pos="426"/>
        </w:tabs>
        <w:spacing w:line="360" w:lineRule="auto"/>
        <w:jc w:val="left"/>
        <w:rPr>
          <w:kern w:val="0"/>
          <w:sz w:val="24"/>
        </w:rPr>
      </w:pPr>
      <w:r w:rsidRPr="00A20DFB">
        <w:rPr>
          <w:kern w:val="0"/>
          <w:sz w:val="24"/>
        </w:rPr>
        <w:t>注：投资者欲了解本报告期末基金投资的所有股票明细，应阅读登载于基金管理人网站的年度报告正文。</w:t>
      </w:r>
    </w:p>
    <w:p w:rsidR="00A20DFB" w:rsidRPr="00C51C77" w:rsidRDefault="00A20DFB" w:rsidP="00016A50">
      <w:pPr>
        <w:tabs>
          <w:tab w:val="left" w:pos="426"/>
        </w:tabs>
        <w:spacing w:line="360" w:lineRule="auto"/>
        <w:jc w:val="left"/>
        <w:rPr>
          <w:rFonts w:asciiTheme="minorEastAsia" w:eastAsiaTheme="minorEastAsia" w:hAnsiTheme="minorEastAsia" w:cs="宋体"/>
          <w:kern w:val="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8" w:name="_Toc361324882"/>
      <w:r w:rsidRPr="00245C29">
        <w:rPr>
          <w:rFonts w:ascii="Times New Roman" w:hAnsi="Times New Roman"/>
          <w:kern w:val="0"/>
          <w:szCs w:val="24"/>
        </w:rPr>
        <w:t>8.4</w:t>
      </w:r>
      <w:bookmarkStart w:id="69" w:name="_Toc234814103"/>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报告期内股票投资组合的重大变动</w:t>
      </w:r>
      <w:bookmarkEnd w:id="68"/>
      <w:bookmarkEnd w:id="69"/>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累计买入金额超出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本期累计买入金额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C9121B">
        <w:tc>
          <w:tcPr>
            <w:tcW w:w="870" w:type="dxa"/>
            <w:vAlign w:val="center"/>
          </w:tcPr>
          <w:p w:rsidR="00C9121B" w:rsidRDefault="00053474">
            <w:pPr>
              <w:jc w:val="center"/>
            </w:pPr>
            <w:r>
              <w:rPr>
                <w:color w:val="000000"/>
                <w:sz w:val="24"/>
              </w:rPr>
              <w:t>1</w:t>
            </w:r>
          </w:p>
        </w:tc>
        <w:tc>
          <w:tcPr>
            <w:tcW w:w="1650" w:type="dxa"/>
            <w:vAlign w:val="center"/>
          </w:tcPr>
          <w:p w:rsidR="00C9121B" w:rsidRDefault="00053474">
            <w:pPr>
              <w:jc w:val="center"/>
            </w:pPr>
            <w:r>
              <w:rPr>
                <w:color w:val="000000"/>
                <w:sz w:val="24"/>
              </w:rPr>
              <w:t>600197</w:t>
            </w:r>
          </w:p>
        </w:tc>
        <w:tc>
          <w:tcPr>
            <w:tcW w:w="1980" w:type="dxa"/>
            <w:vAlign w:val="center"/>
          </w:tcPr>
          <w:p w:rsidR="00C9121B" w:rsidRDefault="00053474">
            <w:pPr>
              <w:jc w:val="center"/>
            </w:pPr>
            <w:r>
              <w:rPr>
                <w:color w:val="000000"/>
                <w:sz w:val="24"/>
              </w:rPr>
              <w:t>伊力特</w:t>
            </w:r>
          </w:p>
        </w:tc>
        <w:tc>
          <w:tcPr>
            <w:tcW w:w="2880" w:type="dxa"/>
            <w:vAlign w:val="center"/>
          </w:tcPr>
          <w:p w:rsidR="00C9121B" w:rsidRDefault="00053474">
            <w:pPr>
              <w:jc w:val="right"/>
            </w:pPr>
            <w:r>
              <w:rPr>
                <w:color w:val="000000"/>
                <w:sz w:val="24"/>
              </w:rPr>
              <w:t>124,399,773.07</w:t>
            </w:r>
          </w:p>
        </w:tc>
        <w:tc>
          <w:tcPr>
            <w:tcW w:w="1620" w:type="dxa"/>
            <w:vAlign w:val="center"/>
          </w:tcPr>
          <w:p w:rsidR="00C9121B" w:rsidRDefault="00053474">
            <w:pPr>
              <w:jc w:val="right"/>
            </w:pPr>
            <w:r>
              <w:rPr>
                <w:color w:val="000000"/>
                <w:sz w:val="24"/>
              </w:rPr>
              <w:t>40.33</w:t>
            </w:r>
          </w:p>
        </w:tc>
      </w:tr>
      <w:tr w:rsidR="00C9121B">
        <w:tc>
          <w:tcPr>
            <w:tcW w:w="870" w:type="dxa"/>
            <w:vAlign w:val="center"/>
          </w:tcPr>
          <w:p w:rsidR="00C9121B" w:rsidRDefault="00053474">
            <w:pPr>
              <w:jc w:val="center"/>
            </w:pPr>
            <w:r>
              <w:rPr>
                <w:color w:val="000000"/>
                <w:sz w:val="24"/>
              </w:rPr>
              <w:t>2</w:t>
            </w:r>
          </w:p>
        </w:tc>
        <w:tc>
          <w:tcPr>
            <w:tcW w:w="1650" w:type="dxa"/>
            <w:vAlign w:val="center"/>
          </w:tcPr>
          <w:p w:rsidR="00C9121B" w:rsidRDefault="00053474">
            <w:pPr>
              <w:jc w:val="center"/>
            </w:pPr>
            <w:r>
              <w:rPr>
                <w:color w:val="000000"/>
                <w:sz w:val="24"/>
              </w:rPr>
              <w:t>000858</w:t>
            </w:r>
          </w:p>
        </w:tc>
        <w:tc>
          <w:tcPr>
            <w:tcW w:w="1980" w:type="dxa"/>
            <w:vAlign w:val="center"/>
          </w:tcPr>
          <w:p w:rsidR="00C9121B" w:rsidRDefault="00053474">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C9121B" w:rsidRDefault="00053474">
            <w:pPr>
              <w:jc w:val="right"/>
            </w:pPr>
            <w:r>
              <w:rPr>
                <w:color w:val="000000"/>
                <w:sz w:val="24"/>
              </w:rPr>
              <w:t>120,707,625.27</w:t>
            </w:r>
          </w:p>
        </w:tc>
        <w:tc>
          <w:tcPr>
            <w:tcW w:w="1620" w:type="dxa"/>
            <w:vAlign w:val="center"/>
          </w:tcPr>
          <w:p w:rsidR="00C9121B" w:rsidRDefault="00053474">
            <w:pPr>
              <w:jc w:val="right"/>
            </w:pPr>
            <w:r>
              <w:rPr>
                <w:color w:val="000000"/>
                <w:sz w:val="24"/>
              </w:rPr>
              <w:t>39.14</w:t>
            </w:r>
          </w:p>
        </w:tc>
      </w:tr>
      <w:tr w:rsidR="00C9121B">
        <w:tc>
          <w:tcPr>
            <w:tcW w:w="870" w:type="dxa"/>
            <w:vAlign w:val="center"/>
          </w:tcPr>
          <w:p w:rsidR="00C9121B" w:rsidRDefault="00053474">
            <w:pPr>
              <w:jc w:val="center"/>
            </w:pPr>
            <w:r>
              <w:rPr>
                <w:color w:val="000000"/>
                <w:sz w:val="24"/>
              </w:rPr>
              <w:t>3</w:t>
            </w:r>
          </w:p>
        </w:tc>
        <w:tc>
          <w:tcPr>
            <w:tcW w:w="1650" w:type="dxa"/>
            <w:vAlign w:val="center"/>
          </w:tcPr>
          <w:p w:rsidR="00C9121B" w:rsidRDefault="00053474">
            <w:pPr>
              <w:jc w:val="center"/>
            </w:pPr>
            <w:r>
              <w:rPr>
                <w:color w:val="000000"/>
                <w:sz w:val="24"/>
              </w:rPr>
              <w:t>600887</w:t>
            </w:r>
          </w:p>
        </w:tc>
        <w:tc>
          <w:tcPr>
            <w:tcW w:w="1980" w:type="dxa"/>
            <w:vAlign w:val="center"/>
          </w:tcPr>
          <w:p w:rsidR="00C9121B" w:rsidRDefault="00053474">
            <w:pPr>
              <w:jc w:val="center"/>
            </w:pPr>
            <w:r>
              <w:rPr>
                <w:color w:val="000000"/>
                <w:sz w:val="24"/>
              </w:rPr>
              <w:t>伊利股份</w:t>
            </w:r>
          </w:p>
        </w:tc>
        <w:tc>
          <w:tcPr>
            <w:tcW w:w="2880" w:type="dxa"/>
            <w:vAlign w:val="center"/>
          </w:tcPr>
          <w:p w:rsidR="00C9121B" w:rsidRDefault="00053474">
            <w:pPr>
              <w:jc w:val="right"/>
            </w:pPr>
            <w:r>
              <w:rPr>
                <w:color w:val="000000"/>
                <w:sz w:val="24"/>
              </w:rPr>
              <w:t>110,409,134.03</w:t>
            </w:r>
          </w:p>
        </w:tc>
        <w:tc>
          <w:tcPr>
            <w:tcW w:w="1620" w:type="dxa"/>
            <w:vAlign w:val="center"/>
          </w:tcPr>
          <w:p w:rsidR="00C9121B" w:rsidRDefault="00053474">
            <w:pPr>
              <w:jc w:val="right"/>
            </w:pPr>
            <w:r>
              <w:rPr>
                <w:color w:val="000000"/>
                <w:sz w:val="24"/>
              </w:rPr>
              <w:t>35.80</w:t>
            </w:r>
          </w:p>
        </w:tc>
      </w:tr>
      <w:tr w:rsidR="00C9121B">
        <w:tc>
          <w:tcPr>
            <w:tcW w:w="870" w:type="dxa"/>
            <w:vAlign w:val="center"/>
          </w:tcPr>
          <w:p w:rsidR="00C9121B" w:rsidRDefault="00053474">
            <w:pPr>
              <w:jc w:val="center"/>
            </w:pPr>
            <w:r>
              <w:rPr>
                <w:color w:val="000000"/>
                <w:sz w:val="24"/>
              </w:rPr>
              <w:t>4</w:t>
            </w:r>
          </w:p>
        </w:tc>
        <w:tc>
          <w:tcPr>
            <w:tcW w:w="1650" w:type="dxa"/>
            <w:vAlign w:val="center"/>
          </w:tcPr>
          <w:p w:rsidR="00C9121B" w:rsidRDefault="00053474">
            <w:pPr>
              <w:jc w:val="center"/>
            </w:pPr>
            <w:r>
              <w:rPr>
                <w:color w:val="000000"/>
                <w:sz w:val="24"/>
              </w:rPr>
              <w:t>000921</w:t>
            </w:r>
          </w:p>
        </w:tc>
        <w:tc>
          <w:tcPr>
            <w:tcW w:w="1980" w:type="dxa"/>
            <w:vAlign w:val="center"/>
          </w:tcPr>
          <w:p w:rsidR="00C9121B" w:rsidRDefault="00053474">
            <w:pPr>
              <w:jc w:val="center"/>
            </w:pPr>
            <w:r>
              <w:rPr>
                <w:color w:val="000000"/>
                <w:sz w:val="24"/>
              </w:rPr>
              <w:t>海信科龙</w:t>
            </w:r>
          </w:p>
        </w:tc>
        <w:tc>
          <w:tcPr>
            <w:tcW w:w="2880" w:type="dxa"/>
            <w:vAlign w:val="center"/>
          </w:tcPr>
          <w:p w:rsidR="00C9121B" w:rsidRDefault="00053474">
            <w:pPr>
              <w:jc w:val="right"/>
            </w:pPr>
            <w:r>
              <w:rPr>
                <w:color w:val="000000"/>
                <w:sz w:val="24"/>
              </w:rPr>
              <w:t>104,768,240.53</w:t>
            </w:r>
          </w:p>
        </w:tc>
        <w:tc>
          <w:tcPr>
            <w:tcW w:w="1620" w:type="dxa"/>
            <w:vAlign w:val="center"/>
          </w:tcPr>
          <w:p w:rsidR="00C9121B" w:rsidRDefault="00053474">
            <w:pPr>
              <w:jc w:val="right"/>
            </w:pPr>
            <w:r>
              <w:rPr>
                <w:color w:val="000000"/>
                <w:sz w:val="24"/>
              </w:rPr>
              <w:t>33.97</w:t>
            </w:r>
          </w:p>
        </w:tc>
      </w:tr>
      <w:tr w:rsidR="00C9121B">
        <w:tc>
          <w:tcPr>
            <w:tcW w:w="870" w:type="dxa"/>
            <w:vAlign w:val="center"/>
          </w:tcPr>
          <w:p w:rsidR="00C9121B" w:rsidRDefault="00053474">
            <w:pPr>
              <w:jc w:val="center"/>
            </w:pPr>
            <w:r>
              <w:rPr>
                <w:color w:val="000000"/>
                <w:sz w:val="24"/>
              </w:rPr>
              <w:t>5</w:t>
            </w:r>
          </w:p>
        </w:tc>
        <w:tc>
          <w:tcPr>
            <w:tcW w:w="1650" w:type="dxa"/>
            <w:vAlign w:val="center"/>
          </w:tcPr>
          <w:p w:rsidR="00C9121B" w:rsidRDefault="00053474">
            <w:pPr>
              <w:jc w:val="center"/>
            </w:pPr>
            <w:r>
              <w:rPr>
                <w:color w:val="000000"/>
                <w:sz w:val="24"/>
              </w:rPr>
              <w:t>603355</w:t>
            </w:r>
          </w:p>
        </w:tc>
        <w:tc>
          <w:tcPr>
            <w:tcW w:w="1980" w:type="dxa"/>
            <w:vAlign w:val="center"/>
          </w:tcPr>
          <w:p w:rsidR="00C9121B" w:rsidRDefault="00053474">
            <w:pPr>
              <w:jc w:val="center"/>
            </w:pPr>
            <w:r>
              <w:rPr>
                <w:color w:val="000000"/>
                <w:sz w:val="24"/>
              </w:rPr>
              <w:t>莱克电气</w:t>
            </w:r>
          </w:p>
        </w:tc>
        <w:tc>
          <w:tcPr>
            <w:tcW w:w="2880" w:type="dxa"/>
            <w:vAlign w:val="center"/>
          </w:tcPr>
          <w:p w:rsidR="00C9121B" w:rsidRDefault="00053474">
            <w:pPr>
              <w:jc w:val="right"/>
            </w:pPr>
            <w:r>
              <w:rPr>
                <w:color w:val="000000"/>
                <w:sz w:val="24"/>
              </w:rPr>
              <w:t>97,809,848.88</w:t>
            </w:r>
          </w:p>
        </w:tc>
        <w:tc>
          <w:tcPr>
            <w:tcW w:w="1620" w:type="dxa"/>
            <w:vAlign w:val="center"/>
          </w:tcPr>
          <w:p w:rsidR="00C9121B" w:rsidRDefault="00053474">
            <w:pPr>
              <w:jc w:val="right"/>
            </w:pPr>
            <w:r>
              <w:rPr>
                <w:color w:val="000000"/>
                <w:sz w:val="24"/>
              </w:rPr>
              <w:t>31.71</w:t>
            </w:r>
          </w:p>
        </w:tc>
      </w:tr>
      <w:tr w:rsidR="00C9121B">
        <w:tc>
          <w:tcPr>
            <w:tcW w:w="870" w:type="dxa"/>
            <w:vAlign w:val="center"/>
          </w:tcPr>
          <w:p w:rsidR="00C9121B" w:rsidRDefault="00053474">
            <w:pPr>
              <w:jc w:val="center"/>
            </w:pPr>
            <w:r>
              <w:rPr>
                <w:color w:val="000000"/>
                <w:sz w:val="24"/>
              </w:rPr>
              <w:t>6</w:t>
            </w:r>
          </w:p>
        </w:tc>
        <w:tc>
          <w:tcPr>
            <w:tcW w:w="1650" w:type="dxa"/>
            <w:vAlign w:val="center"/>
          </w:tcPr>
          <w:p w:rsidR="00C9121B" w:rsidRDefault="00053474">
            <w:pPr>
              <w:jc w:val="center"/>
            </w:pPr>
            <w:r>
              <w:rPr>
                <w:color w:val="000000"/>
                <w:sz w:val="24"/>
              </w:rPr>
              <w:t>600036</w:t>
            </w:r>
          </w:p>
        </w:tc>
        <w:tc>
          <w:tcPr>
            <w:tcW w:w="1980" w:type="dxa"/>
            <w:vAlign w:val="center"/>
          </w:tcPr>
          <w:p w:rsidR="00C9121B" w:rsidRDefault="00053474">
            <w:pPr>
              <w:jc w:val="center"/>
            </w:pPr>
            <w:r>
              <w:rPr>
                <w:color w:val="000000"/>
                <w:sz w:val="24"/>
              </w:rPr>
              <w:t>招商银行</w:t>
            </w:r>
          </w:p>
        </w:tc>
        <w:tc>
          <w:tcPr>
            <w:tcW w:w="2880" w:type="dxa"/>
            <w:vAlign w:val="center"/>
          </w:tcPr>
          <w:p w:rsidR="00C9121B" w:rsidRDefault="00053474">
            <w:pPr>
              <w:jc w:val="right"/>
            </w:pPr>
            <w:r>
              <w:rPr>
                <w:color w:val="000000"/>
                <w:sz w:val="24"/>
              </w:rPr>
              <w:t>92,779,453.70</w:t>
            </w:r>
          </w:p>
        </w:tc>
        <w:tc>
          <w:tcPr>
            <w:tcW w:w="1620" w:type="dxa"/>
            <w:vAlign w:val="center"/>
          </w:tcPr>
          <w:p w:rsidR="00C9121B" w:rsidRDefault="00053474">
            <w:pPr>
              <w:jc w:val="right"/>
            </w:pPr>
            <w:r>
              <w:rPr>
                <w:color w:val="000000"/>
                <w:sz w:val="24"/>
              </w:rPr>
              <w:t>30.08</w:t>
            </w:r>
          </w:p>
        </w:tc>
      </w:tr>
      <w:tr w:rsidR="00C9121B">
        <w:tc>
          <w:tcPr>
            <w:tcW w:w="870" w:type="dxa"/>
            <w:vAlign w:val="center"/>
          </w:tcPr>
          <w:p w:rsidR="00C9121B" w:rsidRDefault="00053474">
            <w:pPr>
              <w:jc w:val="center"/>
            </w:pPr>
            <w:r>
              <w:rPr>
                <w:color w:val="000000"/>
                <w:sz w:val="24"/>
              </w:rPr>
              <w:t>7</w:t>
            </w:r>
          </w:p>
        </w:tc>
        <w:tc>
          <w:tcPr>
            <w:tcW w:w="1650" w:type="dxa"/>
            <w:vAlign w:val="center"/>
          </w:tcPr>
          <w:p w:rsidR="00C9121B" w:rsidRDefault="00053474">
            <w:pPr>
              <w:jc w:val="center"/>
            </w:pPr>
            <w:r>
              <w:rPr>
                <w:color w:val="000000"/>
                <w:sz w:val="24"/>
              </w:rPr>
              <w:t>603808</w:t>
            </w:r>
          </w:p>
        </w:tc>
        <w:tc>
          <w:tcPr>
            <w:tcW w:w="1980" w:type="dxa"/>
            <w:vAlign w:val="center"/>
          </w:tcPr>
          <w:p w:rsidR="00C9121B" w:rsidRDefault="00053474">
            <w:pPr>
              <w:jc w:val="center"/>
            </w:pPr>
            <w:r>
              <w:rPr>
                <w:color w:val="000000"/>
                <w:sz w:val="24"/>
              </w:rPr>
              <w:t>歌力思</w:t>
            </w:r>
          </w:p>
        </w:tc>
        <w:tc>
          <w:tcPr>
            <w:tcW w:w="2880" w:type="dxa"/>
            <w:vAlign w:val="center"/>
          </w:tcPr>
          <w:p w:rsidR="00C9121B" w:rsidRDefault="00053474">
            <w:pPr>
              <w:jc w:val="right"/>
            </w:pPr>
            <w:r>
              <w:rPr>
                <w:color w:val="000000"/>
                <w:sz w:val="24"/>
              </w:rPr>
              <w:t>90,749,915.24</w:t>
            </w:r>
          </w:p>
        </w:tc>
        <w:tc>
          <w:tcPr>
            <w:tcW w:w="1620" w:type="dxa"/>
            <w:vAlign w:val="center"/>
          </w:tcPr>
          <w:p w:rsidR="00C9121B" w:rsidRDefault="00053474">
            <w:pPr>
              <w:jc w:val="right"/>
            </w:pPr>
            <w:r>
              <w:rPr>
                <w:color w:val="000000"/>
                <w:sz w:val="24"/>
              </w:rPr>
              <w:t>29.42</w:t>
            </w:r>
          </w:p>
        </w:tc>
      </w:tr>
      <w:tr w:rsidR="00C9121B">
        <w:tc>
          <w:tcPr>
            <w:tcW w:w="870" w:type="dxa"/>
            <w:vAlign w:val="center"/>
          </w:tcPr>
          <w:p w:rsidR="00C9121B" w:rsidRDefault="00053474">
            <w:pPr>
              <w:jc w:val="center"/>
            </w:pPr>
            <w:r>
              <w:rPr>
                <w:color w:val="000000"/>
                <w:sz w:val="24"/>
              </w:rPr>
              <w:t>8</w:t>
            </w:r>
          </w:p>
        </w:tc>
        <w:tc>
          <w:tcPr>
            <w:tcW w:w="1650" w:type="dxa"/>
            <w:vAlign w:val="center"/>
          </w:tcPr>
          <w:p w:rsidR="00C9121B" w:rsidRDefault="00053474">
            <w:pPr>
              <w:jc w:val="center"/>
            </w:pPr>
            <w:r>
              <w:rPr>
                <w:color w:val="000000"/>
                <w:sz w:val="24"/>
              </w:rPr>
              <w:t>002304</w:t>
            </w:r>
          </w:p>
        </w:tc>
        <w:tc>
          <w:tcPr>
            <w:tcW w:w="1980" w:type="dxa"/>
            <w:vAlign w:val="center"/>
          </w:tcPr>
          <w:p w:rsidR="00C9121B" w:rsidRDefault="00053474">
            <w:pPr>
              <w:jc w:val="center"/>
            </w:pPr>
            <w:r>
              <w:rPr>
                <w:color w:val="000000"/>
                <w:sz w:val="24"/>
              </w:rPr>
              <w:t>洋河股份</w:t>
            </w:r>
          </w:p>
        </w:tc>
        <w:tc>
          <w:tcPr>
            <w:tcW w:w="2880" w:type="dxa"/>
            <w:vAlign w:val="center"/>
          </w:tcPr>
          <w:p w:rsidR="00C9121B" w:rsidRDefault="00053474">
            <w:pPr>
              <w:jc w:val="right"/>
            </w:pPr>
            <w:r>
              <w:rPr>
                <w:color w:val="000000"/>
                <w:sz w:val="24"/>
              </w:rPr>
              <w:t>82,080,383.68</w:t>
            </w:r>
          </w:p>
        </w:tc>
        <w:tc>
          <w:tcPr>
            <w:tcW w:w="1620" w:type="dxa"/>
            <w:vAlign w:val="center"/>
          </w:tcPr>
          <w:p w:rsidR="00C9121B" w:rsidRDefault="00053474">
            <w:pPr>
              <w:jc w:val="right"/>
            </w:pPr>
            <w:r>
              <w:rPr>
                <w:color w:val="000000"/>
                <w:sz w:val="24"/>
              </w:rPr>
              <w:t>26.61</w:t>
            </w:r>
          </w:p>
        </w:tc>
      </w:tr>
      <w:tr w:rsidR="00C9121B">
        <w:tc>
          <w:tcPr>
            <w:tcW w:w="870" w:type="dxa"/>
            <w:vAlign w:val="center"/>
          </w:tcPr>
          <w:p w:rsidR="00C9121B" w:rsidRDefault="00053474">
            <w:pPr>
              <w:jc w:val="center"/>
            </w:pPr>
            <w:r>
              <w:rPr>
                <w:color w:val="000000"/>
                <w:sz w:val="24"/>
              </w:rPr>
              <w:t>9</w:t>
            </w:r>
          </w:p>
        </w:tc>
        <w:tc>
          <w:tcPr>
            <w:tcW w:w="1650" w:type="dxa"/>
            <w:vAlign w:val="center"/>
          </w:tcPr>
          <w:p w:rsidR="00C9121B" w:rsidRDefault="00053474">
            <w:pPr>
              <w:jc w:val="center"/>
            </w:pPr>
            <w:r>
              <w:rPr>
                <w:color w:val="000000"/>
                <w:sz w:val="24"/>
              </w:rPr>
              <w:t>002027</w:t>
            </w:r>
          </w:p>
        </w:tc>
        <w:tc>
          <w:tcPr>
            <w:tcW w:w="1980" w:type="dxa"/>
            <w:vAlign w:val="center"/>
          </w:tcPr>
          <w:p w:rsidR="00C9121B" w:rsidRDefault="00053474">
            <w:pPr>
              <w:jc w:val="center"/>
            </w:pPr>
            <w:r>
              <w:rPr>
                <w:color w:val="000000"/>
                <w:sz w:val="24"/>
              </w:rPr>
              <w:t>分众传媒</w:t>
            </w:r>
          </w:p>
        </w:tc>
        <w:tc>
          <w:tcPr>
            <w:tcW w:w="2880" w:type="dxa"/>
            <w:vAlign w:val="center"/>
          </w:tcPr>
          <w:p w:rsidR="00C9121B" w:rsidRDefault="00053474">
            <w:pPr>
              <w:jc w:val="right"/>
            </w:pPr>
            <w:r>
              <w:rPr>
                <w:color w:val="000000"/>
                <w:sz w:val="24"/>
              </w:rPr>
              <w:t>54,771,376.44</w:t>
            </w:r>
          </w:p>
        </w:tc>
        <w:tc>
          <w:tcPr>
            <w:tcW w:w="1620" w:type="dxa"/>
            <w:vAlign w:val="center"/>
          </w:tcPr>
          <w:p w:rsidR="00C9121B" w:rsidRDefault="00053474">
            <w:pPr>
              <w:jc w:val="right"/>
            </w:pPr>
            <w:r>
              <w:rPr>
                <w:color w:val="000000"/>
                <w:sz w:val="24"/>
              </w:rPr>
              <w:t>17.76</w:t>
            </w:r>
          </w:p>
        </w:tc>
      </w:tr>
      <w:tr w:rsidR="00C9121B">
        <w:tc>
          <w:tcPr>
            <w:tcW w:w="870" w:type="dxa"/>
            <w:vAlign w:val="center"/>
          </w:tcPr>
          <w:p w:rsidR="00C9121B" w:rsidRDefault="00053474">
            <w:pPr>
              <w:jc w:val="center"/>
            </w:pPr>
            <w:r>
              <w:rPr>
                <w:color w:val="000000"/>
                <w:sz w:val="24"/>
              </w:rPr>
              <w:t>10</w:t>
            </w:r>
          </w:p>
        </w:tc>
        <w:tc>
          <w:tcPr>
            <w:tcW w:w="1650" w:type="dxa"/>
            <w:vAlign w:val="center"/>
          </w:tcPr>
          <w:p w:rsidR="00C9121B" w:rsidRDefault="00053474">
            <w:pPr>
              <w:jc w:val="center"/>
            </w:pPr>
            <w:r>
              <w:rPr>
                <w:color w:val="000000"/>
                <w:sz w:val="24"/>
              </w:rPr>
              <w:t>000596</w:t>
            </w:r>
          </w:p>
        </w:tc>
        <w:tc>
          <w:tcPr>
            <w:tcW w:w="1980" w:type="dxa"/>
            <w:vAlign w:val="center"/>
          </w:tcPr>
          <w:p w:rsidR="00C9121B" w:rsidRDefault="00053474">
            <w:pPr>
              <w:jc w:val="center"/>
            </w:pPr>
            <w:r>
              <w:rPr>
                <w:color w:val="000000"/>
                <w:sz w:val="24"/>
              </w:rPr>
              <w:t>古井贡酒</w:t>
            </w:r>
          </w:p>
        </w:tc>
        <w:tc>
          <w:tcPr>
            <w:tcW w:w="2880" w:type="dxa"/>
            <w:vAlign w:val="center"/>
          </w:tcPr>
          <w:p w:rsidR="00C9121B" w:rsidRDefault="00053474">
            <w:pPr>
              <w:jc w:val="right"/>
            </w:pPr>
            <w:r>
              <w:rPr>
                <w:color w:val="000000"/>
                <w:sz w:val="24"/>
              </w:rPr>
              <w:t>54,266,717.80</w:t>
            </w:r>
          </w:p>
        </w:tc>
        <w:tc>
          <w:tcPr>
            <w:tcW w:w="1620" w:type="dxa"/>
            <w:vAlign w:val="center"/>
          </w:tcPr>
          <w:p w:rsidR="00C9121B" w:rsidRDefault="00053474">
            <w:pPr>
              <w:jc w:val="right"/>
            </w:pPr>
            <w:r>
              <w:rPr>
                <w:color w:val="000000"/>
                <w:sz w:val="24"/>
              </w:rPr>
              <w:t>17.59</w:t>
            </w:r>
          </w:p>
        </w:tc>
      </w:tr>
      <w:tr w:rsidR="00C9121B">
        <w:tc>
          <w:tcPr>
            <w:tcW w:w="870" w:type="dxa"/>
            <w:vAlign w:val="center"/>
          </w:tcPr>
          <w:p w:rsidR="00C9121B" w:rsidRDefault="00053474">
            <w:pPr>
              <w:jc w:val="center"/>
            </w:pPr>
            <w:r>
              <w:rPr>
                <w:color w:val="000000"/>
                <w:sz w:val="24"/>
              </w:rPr>
              <w:t>11</w:t>
            </w:r>
          </w:p>
        </w:tc>
        <w:tc>
          <w:tcPr>
            <w:tcW w:w="1650" w:type="dxa"/>
            <w:vAlign w:val="center"/>
          </w:tcPr>
          <w:p w:rsidR="00C9121B" w:rsidRDefault="00053474">
            <w:pPr>
              <w:jc w:val="center"/>
            </w:pPr>
            <w:r>
              <w:rPr>
                <w:color w:val="000000"/>
                <w:sz w:val="24"/>
              </w:rPr>
              <w:t>000895</w:t>
            </w:r>
          </w:p>
        </w:tc>
        <w:tc>
          <w:tcPr>
            <w:tcW w:w="1980" w:type="dxa"/>
            <w:vAlign w:val="center"/>
          </w:tcPr>
          <w:p w:rsidR="00C9121B" w:rsidRDefault="00053474">
            <w:pPr>
              <w:jc w:val="center"/>
            </w:pPr>
            <w:r>
              <w:rPr>
                <w:color w:val="000000"/>
                <w:sz w:val="24"/>
              </w:rPr>
              <w:t>双汇发展</w:t>
            </w:r>
          </w:p>
        </w:tc>
        <w:tc>
          <w:tcPr>
            <w:tcW w:w="2880" w:type="dxa"/>
            <w:vAlign w:val="center"/>
          </w:tcPr>
          <w:p w:rsidR="00C9121B" w:rsidRDefault="00053474">
            <w:pPr>
              <w:jc w:val="right"/>
            </w:pPr>
            <w:r>
              <w:rPr>
                <w:color w:val="000000"/>
                <w:sz w:val="24"/>
              </w:rPr>
              <w:t>52,653,323.70</w:t>
            </w:r>
          </w:p>
        </w:tc>
        <w:tc>
          <w:tcPr>
            <w:tcW w:w="1620" w:type="dxa"/>
            <w:vAlign w:val="center"/>
          </w:tcPr>
          <w:p w:rsidR="00C9121B" w:rsidRDefault="00053474">
            <w:pPr>
              <w:jc w:val="right"/>
            </w:pPr>
            <w:r>
              <w:rPr>
                <w:color w:val="000000"/>
                <w:sz w:val="24"/>
              </w:rPr>
              <w:t>17.07</w:t>
            </w:r>
          </w:p>
        </w:tc>
      </w:tr>
      <w:tr w:rsidR="00C9121B">
        <w:tc>
          <w:tcPr>
            <w:tcW w:w="870" w:type="dxa"/>
            <w:vAlign w:val="center"/>
          </w:tcPr>
          <w:p w:rsidR="00C9121B" w:rsidRDefault="00053474">
            <w:pPr>
              <w:jc w:val="center"/>
            </w:pPr>
            <w:r>
              <w:rPr>
                <w:color w:val="000000"/>
                <w:sz w:val="24"/>
              </w:rPr>
              <w:t>12</w:t>
            </w:r>
          </w:p>
        </w:tc>
        <w:tc>
          <w:tcPr>
            <w:tcW w:w="1650" w:type="dxa"/>
            <w:vAlign w:val="center"/>
          </w:tcPr>
          <w:p w:rsidR="00C9121B" w:rsidRDefault="00053474">
            <w:pPr>
              <w:jc w:val="center"/>
            </w:pPr>
            <w:r>
              <w:rPr>
                <w:color w:val="000000"/>
                <w:sz w:val="24"/>
              </w:rPr>
              <w:t>601398</w:t>
            </w:r>
          </w:p>
        </w:tc>
        <w:tc>
          <w:tcPr>
            <w:tcW w:w="1980" w:type="dxa"/>
            <w:vAlign w:val="center"/>
          </w:tcPr>
          <w:p w:rsidR="00C9121B" w:rsidRDefault="00053474">
            <w:pPr>
              <w:jc w:val="center"/>
            </w:pPr>
            <w:r>
              <w:rPr>
                <w:color w:val="000000"/>
                <w:sz w:val="24"/>
              </w:rPr>
              <w:t>工商银行</w:t>
            </w:r>
          </w:p>
        </w:tc>
        <w:tc>
          <w:tcPr>
            <w:tcW w:w="2880" w:type="dxa"/>
            <w:vAlign w:val="center"/>
          </w:tcPr>
          <w:p w:rsidR="00C9121B" w:rsidRDefault="00053474">
            <w:pPr>
              <w:jc w:val="right"/>
            </w:pPr>
            <w:r>
              <w:rPr>
                <w:color w:val="000000"/>
                <w:sz w:val="24"/>
              </w:rPr>
              <w:t>50,521,963.25</w:t>
            </w:r>
          </w:p>
        </w:tc>
        <w:tc>
          <w:tcPr>
            <w:tcW w:w="1620" w:type="dxa"/>
            <w:vAlign w:val="center"/>
          </w:tcPr>
          <w:p w:rsidR="00C9121B" w:rsidRDefault="00053474">
            <w:pPr>
              <w:jc w:val="right"/>
            </w:pPr>
            <w:r>
              <w:rPr>
                <w:color w:val="000000"/>
                <w:sz w:val="24"/>
              </w:rPr>
              <w:t>16.38</w:t>
            </w:r>
          </w:p>
        </w:tc>
      </w:tr>
      <w:tr w:rsidR="00C9121B">
        <w:tc>
          <w:tcPr>
            <w:tcW w:w="870" w:type="dxa"/>
            <w:vAlign w:val="center"/>
          </w:tcPr>
          <w:p w:rsidR="00C9121B" w:rsidRDefault="00053474">
            <w:pPr>
              <w:jc w:val="center"/>
            </w:pPr>
            <w:r>
              <w:rPr>
                <w:color w:val="000000"/>
                <w:sz w:val="24"/>
              </w:rPr>
              <w:t>13</w:t>
            </w:r>
          </w:p>
        </w:tc>
        <w:tc>
          <w:tcPr>
            <w:tcW w:w="1650" w:type="dxa"/>
            <w:vAlign w:val="center"/>
          </w:tcPr>
          <w:p w:rsidR="00C9121B" w:rsidRDefault="00053474">
            <w:pPr>
              <w:jc w:val="center"/>
            </w:pPr>
            <w:r>
              <w:rPr>
                <w:color w:val="000000"/>
                <w:sz w:val="24"/>
              </w:rPr>
              <w:t>601166</w:t>
            </w:r>
          </w:p>
        </w:tc>
        <w:tc>
          <w:tcPr>
            <w:tcW w:w="1980" w:type="dxa"/>
            <w:vAlign w:val="center"/>
          </w:tcPr>
          <w:p w:rsidR="00C9121B" w:rsidRDefault="00053474">
            <w:pPr>
              <w:jc w:val="center"/>
            </w:pPr>
            <w:r>
              <w:rPr>
                <w:color w:val="000000"/>
                <w:sz w:val="24"/>
              </w:rPr>
              <w:t>兴业银行</w:t>
            </w:r>
          </w:p>
        </w:tc>
        <w:tc>
          <w:tcPr>
            <w:tcW w:w="2880" w:type="dxa"/>
            <w:vAlign w:val="center"/>
          </w:tcPr>
          <w:p w:rsidR="00C9121B" w:rsidRDefault="00053474">
            <w:pPr>
              <w:jc w:val="right"/>
            </w:pPr>
            <w:r>
              <w:rPr>
                <w:color w:val="000000"/>
                <w:sz w:val="24"/>
              </w:rPr>
              <w:t>47,861,600.71</w:t>
            </w:r>
          </w:p>
        </w:tc>
        <w:tc>
          <w:tcPr>
            <w:tcW w:w="1620" w:type="dxa"/>
            <w:vAlign w:val="center"/>
          </w:tcPr>
          <w:p w:rsidR="00C9121B" w:rsidRDefault="00053474">
            <w:pPr>
              <w:jc w:val="right"/>
            </w:pPr>
            <w:r>
              <w:rPr>
                <w:color w:val="000000"/>
                <w:sz w:val="24"/>
              </w:rPr>
              <w:t>15.52</w:t>
            </w:r>
          </w:p>
        </w:tc>
      </w:tr>
      <w:tr w:rsidR="00C9121B">
        <w:tc>
          <w:tcPr>
            <w:tcW w:w="870" w:type="dxa"/>
            <w:vAlign w:val="center"/>
          </w:tcPr>
          <w:p w:rsidR="00C9121B" w:rsidRDefault="00053474">
            <w:pPr>
              <w:jc w:val="center"/>
            </w:pPr>
            <w:r>
              <w:rPr>
                <w:color w:val="000000"/>
                <w:sz w:val="24"/>
              </w:rPr>
              <w:t>14</w:t>
            </w:r>
          </w:p>
        </w:tc>
        <w:tc>
          <w:tcPr>
            <w:tcW w:w="1650" w:type="dxa"/>
            <w:vAlign w:val="center"/>
          </w:tcPr>
          <w:p w:rsidR="00C9121B" w:rsidRDefault="00053474">
            <w:pPr>
              <w:jc w:val="center"/>
            </w:pPr>
            <w:r>
              <w:rPr>
                <w:color w:val="000000"/>
                <w:sz w:val="24"/>
              </w:rPr>
              <w:t>600559</w:t>
            </w:r>
          </w:p>
        </w:tc>
        <w:tc>
          <w:tcPr>
            <w:tcW w:w="1980" w:type="dxa"/>
            <w:vAlign w:val="center"/>
          </w:tcPr>
          <w:p w:rsidR="00C9121B" w:rsidRDefault="00053474">
            <w:pPr>
              <w:jc w:val="center"/>
            </w:pPr>
            <w:r>
              <w:rPr>
                <w:color w:val="000000"/>
                <w:sz w:val="24"/>
              </w:rPr>
              <w:t>老白干酒</w:t>
            </w:r>
          </w:p>
        </w:tc>
        <w:tc>
          <w:tcPr>
            <w:tcW w:w="2880" w:type="dxa"/>
            <w:vAlign w:val="center"/>
          </w:tcPr>
          <w:p w:rsidR="00C9121B" w:rsidRDefault="00053474">
            <w:pPr>
              <w:jc w:val="right"/>
            </w:pPr>
            <w:r>
              <w:rPr>
                <w:color w:val="000000"/>
                <w:sz w:val="24"/>
              </w:rPr>
              <w:t>47,168,972.66</w:t>
            </w:r>
          </w:p>
        </w:tc>
        <w:tc>
          <w:tcPr>
            <w:tcW w:w="1620" w:type="dxa"/>
            <w:vAlign w:val="center"/>
          </w:tcPr>
          <w:p w:rsidR="00C9121B" w:rsidRDefault="00053474">
            <w:pPr>
              <w:jc w:val="right"/>
            </w:pPr>
            <w:r>
              <w:rPr>
                <w:color w:val="000000"/>
                <w:sz w:val="24"/>
              </w:rPr>
              <w:t>15.29</w:t>
            </w:r>
          </w:p>
        </w:tc>
      </w:tr>
      <w:tr w:rsidR="00C9121B">
        <w:tc>
          <w:tcPr>
            <w:tcW w:w="870" w:type="dxa"/>
            <w:vAlign w:val="center"/>
          </w:tcPr>
          <w:p w:rsidR="00C9121B" w:rsidRDefault="00053474">
            <w:pPr>
              <w:jc w:val="center"/>
            </w:pPr>
            <w:r>
              <w:rPr>
                <w:color w:val="000000"/>
                <w:sz w:val="24"/>
              </w:rPr>
              <w:t>15</w:t>
            </w:r>
          </w:p>
        </w:tc>
        <w:tc>
          <w:tcPr>
            <w:tcW w:w="1650" w:type="dxa"/>
            <w:vAlign w:val="center"/>
          </w:tcPr>
          <w:p w:rsidR="00C9121B" w:rsidRDefault="00053474">
            <w:pPr>
              <w:jc w:val="center"/>
            </w:pPr>
            <w:r>
              <w:rPr>
                <w:color w:val="000000"/>
                <w:sz w:val="24"/>
              </w:rPr>
              <w:t>300347</w:t>
            </w:r>
          </w:p>
        </w:tc>
        <w:tc>
          <w:tcPr>
            <w:tcW w:w="1980" w:type="dxa"/>
            <w:vAlign w:val="center"/>
          </w:tcPr>
          <w:p w:rsidR="00C9121B" w:rsidRDefault="00053474">
            <w:pPr>
              <w:jc w:val="center"/>
            </w:pPr>
            <w:r>
              <w:rPr>
                <w:color w:val="000000"/>
                <w:sz w:val="24"/>
              </w:rPr>
              <w:t>泰格医药</w:t>
            </w:r>
          </w:p>
        </w:tc>
        <w:tc>
          <w:tcPr>
            <w:tcW w:w="2880" w:type="dxa"/>
            <w:vAlign w:val="center"/>
          </w:tcPr>
          <w:p w:rsidR="00C9121B" w:rsidRDefault="00053474">
            <w:pPr>
              <w:jc w:val="right"/>
            </w:pPr>
            <w:r>
              <w:rPr>
                <w:color w:val="000000"/>
                <w:sz w:val="24"/>
              </w:rPr>
              <w:t>43,915,042.80</w:t>
            </w:r>
          </w:p>
        </w:tc>
        <w:tc>
          <w:tcPr>
            <w:tcW w:w="1620" w:type="dxa"/>
            <w:vAlign w:val="center"/>
          </w:tcPr>
          <w:p w:rsidR="00C9121B" w:rsidRDefault="00053474">
            <w:pPr>
              <w:jc w:val="right"/>
            </w:pPr>
            <w:r>
              <w:rPr>
                <w:color w:val="000000"/>
                <w:sz w:val="24"/>
              </w:rPr>
              <w:t>14.24</w:t>
            </w:r>
          </w:p>
        </w:tc>
      </w:tr>
      <w:tr w:rsidR="00C9121B">
        <w:tc>
          <w:tcPr>
            <w:tcW w:w="870" w:type="dxa"/>
            <w:vAlign w:val="center"/>
          </w:tcPr>
          <w:p w:rsidR="00C9121B" w:rsidRDefault="00053474">
            <w:pPr>
              <w:jc w:val="center"/>
            </w:pPr>
            <w:r>
              <w:rPr>
                <w:color w:val="000000"/>
                <w:sz w:val="24"/>
              </w:rPr>
              <w:t>16</w:t>
            </w:r>
          </w:p>
        </w:tc>
        <w:tc>
          <w:tcPr>
            <w:tcW w:w="1650" w:type="dxa"/>
            <w:vAlign w:val="center"/>
          </w:tcPr>
          <w:p w:rsidR="00C9121B" w:rsidRDefault="00053474">
            <w:pPr>
              <w:jc w:val="center"/>
            </w:pPr>
            <w:r>
              <w:rPr>
                <w:color w:val="000000"/>
                <w:sz w:val="24"/>
              </w:rPr>
              <w:t>601607</w:t>
            </w:r>
          </w:p>
        </w:tc>
        <w:tc>
          <w:tcPr>
            <w:tcW w:w="1980" w:type="dxa"/>
            <w:vAlign w:val="center"/>
          </w:tcPr>
          <w:p w:rsidR="00C9121B" w:rsidRDefault="00053474">
            <w:pPr>
              <w:jc w:val="center"/>
            </w:pPr>
            <w:r>
              <w:rPr>
                <w:color w:val="000000"/>
                <w:sz w:val="24"/>
              </w:rPr>
              <w:t>上海医药</w:t>
            </w:r>
          </w:p>
        </w:tc>
        <w:tc>
          <w:tcPr>
            <w:tcW w:w="2880" w:type="dxa"/>
            <w:vAlign w:val="center"/>
          </w:tcPr>
          <w:p w:rsidR="00C9121B" w:rsidRDefault="00053474">
            <w:pPr>
              <w:jc w:val="right"/>
            </w:pPr>
            <w:r>
              <w:rPr>
                <w:color w:val="000000"/>
                <w:sz w:val="24"/>
              </w:rPr>
              <w:t>39,624,778.54</w:t>
            </w:r>
          </w:p>
        </w:tc>
        <w:tc>
          <w:tcPr>
            <w:tcW w:w="1620" w:type="dxa"/>
            <w:vAlign w:val="center"/>
          </w:tcPr>
          <w:p w:rsidR="00C9121B" w:rsidRDefault="00053474">
            <w:pPr>
              <w:jc w:val="right"/>
            </w:pPr>
            <w:r>
              <w:rPr>
                <w:color w:val="000000"/>
                <w:sz w:val="24"/>
              </w:rPr>
              <w:t>12.85</w:t>
            </w:r>
          </w:p>
        </w:tc>
      </w:tr>
      <w:tr w:rsidR="00C9121B">
        <w:tc>
          <w:tcPr>
            <w:tcW w:w="870" w:type="dxa"/>
            <w:vAlign w:val="center"/>
          </w:tcPr>
          <w:p w:rsidR="00C9121B" w:rsidRDefault="00053474">
            <w:pPr>
              <w:jc w:val="center"/>
            </w:pPr>
            <w:r>
              <w:rPr>
                <w:color w:val="000000"/>
                <w:sz w:val="24"/>
              </w:rPr>
              <w:t>17</w:t>
            </w:r>
          </w:p>
        </w:tc>
        <w:tc>
          <w:tcPr>
            <w:tcW w:w="1650" w:type="dxa"/>
            <w:vAlign w:val="center"/>
          </w:tcPr>
          <w:p w:rsidR="00C9121B" w:rsidRDefault="00053474">
            <w:pPr>
              <w:jc w:val="center"/>
            </w:pPr>
            <w:r>
              <w:rPr>
                <w:color w:val="000000"/>
                <w:sz w:val="24"/>
              </w:rPr>
              <w:t>601318</w:t>
            </w:r>
          </w:p>
        </w:tc>
        <w:tc>
          <w:tcPr>
            <w:tcW w:w="1980" w:type="dxa"/>
            <w:vAlign w:val="center"/>
          </w:tcPr>
          <w:p w:rsidR="00C9121B" w:rsidRDefault="00053474">
            <w:pPr>
              <w:jc w:val="center"/>
            </w:pPr>
            <w:r>
              <w:rPr>
                <w:color w:val="000000"/>
                <w:sz w:val="24"/>
              </w:rPr>
              <w:t>中国平安</w:t>
            </w:r>
          </w:p>
        </w:tc>
        <w:tc>
          <w:tcPr>
            <w:tcW w:w="2880" w:type="dxa"/>
            <w:vAlign w:val="center"/>
          </w:tcPr>
          <w:p w:rsidR="00C9121B" w:rsidRDefault="00053474">
            <w:pPr>
              <w:jc w:val="right"/>
            </w:pPr>
            <w:r>
              <w:rPr>
                <w:color w:val="000000"/>
                <w:sz w:val="24"/>
              </w:rPr>
              <w:t>38,533,930.00</w:t>
            </w:r>
          </w:p>
        </w:tc>
        <w:tc>
          <w:tcPr>
            <w:tcW w:w="1620" w:type="dxa"/>
            <w:vAlign w:val="center"/>
          </w:tcPr>
          <w:p w:rsidR="00C9121B" w:rsidRDefault="00053474">
            <w:pPr>
              <w:jc w:val="right"/>
            </w:pPr>
            <w:r>
              <w:rPr>
                <w:color w:val="000000"/>
                <w:sz w:val="24"/>
              </w:rPr>
              <w:t>12.49</w:t>
            </w:r>
          </w:p>
        </w:tc>
      </w:tr>
      <w:tr w:rsidR="00C9121B">
        <w:tc>
          <w:tcPr>
            <w:tcW w:w="870" w:type="dxa"/>
            <w:vAlign w:val="center"/>
          </w:tcPr>
          <w:p w:rsidR="00C9121B" w:rsidRDefault="00053474">
            <w:pPr>
              <w:jc w:val="center"/>
            </w:pPr>
            <w:r>
              <w:rPr>
                <w:color w:val="000000"/>
                <w:sz w:val="24"/>
              </w:rPr>
              <w:t>18</w:t>
            </w:r>
          </w:p>
        </w:tc>
        <w:tc>
          <w:tcPr>
            <w:tcW w:w="1650" w:type="dxa"/>
            <w:vAlign w:val="center"/>
          </w:tcPr>
          <w:p w:rsidR="00C9121B" w:rsidRDefault="00053474">
            <w:pPr>
              <w:jc w:val="center"/>
            </w:pPr>
            <w:r>
              <w:rPr>
                <w:color w:val="000000"/>
                <w:sz w:val="24"/>
              </w:rPr>
              <w:t>600519</w:t>
            </w:r>
          </w:p>
        </w:tc>
        <w:tc>
          <w:tcPr>
            <w:tcW w:w="1980" w:type="dxa"/>
            <w:vAlign w:val="center"/>
          </w:tcPr>
          <w:p w:rsidR="00C9121B" w:rsidRDefault="00053474">
            <w:pPr>
              <w:jc w:val="center"/>
            </w:pPr>
            <w:r>
              <w:rPr>
                <w:color w:val="000000"/>
                <w:sz w:val="24"/>
              </w:rPr>
              <w:t>贵州茅台</w:t>
            </w:r>
          </w:p>
        </w:tc>
        <w:tc>
          <w:tcPr>
            <w:tcW w:w="2880" w:type="dxa"/>
            <w:vAlign w:val="center"/>
          </w:tcPr>
          <w:p w:rsidR="00C9121B" w:rsidRDefault="00053474">
            <w:pPr>
              <w:jc w:val="right"/>
            </w:pPr>
            <w:r>
              <w:rPr>
                <w:color w:val="000000"/>
                <w:sz w:val="24"/>
              </w:rPr>
              <w:t>38,351,998.00</w:t>
            </w:r>
          </w:p>
        </w:tc>
        <w:tc>
          <w:tcPr>
            <w:tcW w:w="1620" w:type="dxa"/>
            <w:vAlign w:val="center"/>
          </w:tcPr>
          <w:p w:rsidR="00C9121B" w:rsidRDefault="00053474">
            <w:pPr>
              <w:jc w:val="right"/>
            </w:pPr>
            <w:r>
              <w:rPr>
                <w:color w:val="000000"/>
                <w:sz w:val="24"/>
              </w:rPr>
              <w:t>12.43</w:t>
            </w:r>
          </w:p>
        </w:tc>
      </w:tr>
      <w:tr w:rsidR="00C9121B">
        <w:tc>
          <w:tcPr>
            <w:tcW w:w="870" w:type="dxa"/>
            <w:vAlign w:val="center"/>
          </w:tcPr>
          <w:p w:rsidR="00C9121B" w:rsidRDefault="00053474">
            <w:pPr>
              <w:jc w:val="center"/>
            </w:pPr>
            <w:r>
              <w:rPr>
                <w:color w:val="000000"/>
                <w:sz w:val="24"/>
              </w:rPr>
              <w:t>19</w:t>
            </w:r>
          </w:p>
        </w:tc>
        <w:tc>
          <w:tcPr>
            <w:tcW w:w="1650" w:type="dxa"/>
            <w:vAlign w:val="center"/>
          </w:tcPr>
          <w:p w:rsidR="00C9121B" w:rsidRDefault="00053474">
            <w:pPr>
              <w:jc w:val="center"/>
            </w:pPr>
            <w:r>
              <w:rPr>
                <w:color w:val="000000"/>
                <w:sz w:val="24"/>
              </w:rPr>
              <w:t>600048</w:t>
            </w:r>
          </w:p>
        </w:tc>
        <w:tc>
          <w:tcPr>
            <w:tcW w:w="1980" w:type="dxa"/>
            <w:vAlign w:val="center"/>
          </w:tcPr>
          <w:p w:rsidR="00C9121B" w:rsidRDefault="00053474">
            <w:pPr>
              <w:jc w:val="center"/>
            </w:pPr>
            <w:r>
              <w:rPr>
                <w:color w:val="000000"/>
                <w:sz w:val="24"/>
              </w:rPr>
              <w:t>保利地产</w:t>
            </w:r>
          </w:p>
        </w:tc>
        <w:tc>
          <w:tcPr>
            <w:tcW w:w="2880" w:type="dxa"/>
            <w:vAlign w:val="center"/>
          </w:tcPr>
          <w:p w:rsidR="00C9121B" w:rsidRDefault="00053474">
            <w:pPr>
              <w:jc w:val="right"/>
            </w:pPr>
            <w:r>
              <w:rPr>
                <w:color w:val="000000"/>
                <w:sz w:val="24"/>
              </w:rPr>
              <w:t>37,549,912.00</w:t>
            </w:r>
          </w:p>
        </w:tc>
        <w:tc>
          <w:tcPr>
            <w:tcW w:w="1620" w:type="dxa"/>
            <w:vAlign w:val="center"/>
          </w:tcPr>
          <w:p w:rsidR="00C9121B" w:rsidRDefault="00053474">
            <w:pPr>
              <w:jc w:val="right"/>
            </w:pPr>
            <w:r>
              <w:rPr>
                <w:color w:val="000000"/>
                <w:sz w:val="24"/>
              </w:rPr>
              <w:t>12.17</w:t>
            </w:r>
          </w:p>
        </w:tc>
      </w:tr>
      <w:tr w:rsidR="00C9121B">
        <w:tc>
          <w:tcPr>
            <w:tcW w:w="870" w:type="dxa"/>
            <w:vAlign w:val="center"/>
          </w:tcPr>
          <w:p w:rsidR="00C9121B" w:rsidRDefault="00053474">
            <w:pPr>
              <w:jc w:val="center"/>
            </w:pPr>
            <w:r>
              <w:rPr>
                <w:color w:val="000000"/>
                <w:sz w:val="24"/>
              </w:rPr>
              <w:t>20</w:t>
            </w:r>
          </w:p>
        </w:tc>
        <w:tc>
          <w:tcPr>
            <w:tcW w:w="1650" w:type="dxa"/>
            <w:vAlign w:val="center"/>
          </w:tcPr>
          <w:p w:rsidR="00C9121B" w:rsidRDefault="00053474">
            <w:pPr>
              <w:jc w:val="center"/>
            </w:pPr>
            <w:r>
              <w:rPr>
                <w:color w:val="000000"/>
                <w:sz w:val="24"/>
              </w:rPr>
              <w:t>300482</w:t>
            </w:r>
          </w:p>
        </w:tc>
        <w:tc>
          <w:tcPr>
            <w:tcW w:w="1980" w:type="dxa"/>
            <w:vAlign w:val="center"/>
          </w:tcPr>
          <w:p w:rsidR="00C9121B" w:rsidRDefault="00053474">
            <w:pPr>
              <w:jc w:val="center"/>
            </w:pPr>
            <w:r>
              <w:rPr>
                <w:color w:val="000000"/>
                <w:sz w:val="24"/>
              </w:rPr>
              <w:t>万孚生物</w:t>
            </w:r>
          </w:p>
        </w:tc>
        <w:tc>
          <w:tcPr>
            <w:tcW w:w="2880" w:type="dxa"/>
            <w:vAlign w:val="center"/>
          </w:tcPr>
          <w:p w:rsidR="00C9121B" w:rsidRDefault="00053474">
            <w:pPr>
              <w:jc w:val="right"/>
            </w:pPr>
            <w:r>
              <w:rPr>
                <w:color w:val="000000"/>
                <w:sz w:val="24"/>
              </w:rPr>
              <w:t>34,161,438.00</w:t>
            </w:r>
          </w:p>
        </w:tc>
        <w:tc>
          <w:tcPr>
            <w:tcW w:w="1620" w:type="dxa"/>
            <w:vAlign w:val="center"/>
          </w:tcPr>
          <w:p w:rsidR="00C9121B" w:rsidRDefault="00053474">
            <w:pPr>
              <w:jc w:val="right"/>
            </w:pPr>
            <w:r>
              <w:rPr>
                <w:color w:val="000000"/>
                <w:sz w:val="24"/>
              </w:rPr>
              <w:t>11.08</w:t>
            </w:r>
          </w:p>
        </w:tc>
      </w:tr>
      <w:tr w:rsidR="00C9121B">
        <w:tc>
          <w:tcPr>
            <w:tcW w:w="870" w:type="dxa"/>
            <w:vAlign w:val="center"/>
          </w:tcPr>
          <w:p w:rsidR="00C9121B" w:rsidRDefault="00053474">
            <w:pPr>
              <w:jc w:val="center"/>
            </w:pPr>
            <w:r>
              <w:rPr>
                <w:color w:val="000000"/>
                <w:sz w:val="24"/>
              </w:rPr>
              <w:t>21</w:t>
            </w:r>
          </w:p>
        </w:tc>
        <w:tc>
          <w:tcPr>
            <w:tcW w:w="1650" w:type="dxa"/>
            <w:vAlign w:val="center"/>
          </w:tcPr>
          <w:p w:rsidR="00C9121B" w:rsidRDefault="00053474">
            <w:pPr>
              <w:jc w:val="center"/>
            </w:pPr>
            <w:r>
              <w:rPr>
                <w:color w:val="000000"/>
                <w:sz w:val="24"/>
              </w:rPr>
              <w:t>600809</w:t>
            </w:r>
          </w:p>
        </w:tc>
        <w:tc>
          <w:tcPr>
            <w:tcW w:w="1980" w:type="dxa"/>
            <w:vAlign w:val="center"/>
          </w:tcPr>
          <w:p w:rsidR="00C9121B" w:rsidRDefault="00053474">
            <w:pPr>
              <w:jc w:val="center"/>
            </w:pPr>
            <w:r>
              <w:rPr>
                <w:color w:val="000000"/>
                <w:sz w:val="24"/>
              </w:rPr>
              <w:t>山西汾酒</w:t>
            </w:r>
          </w:p>
        </w:tc>
        <w:tc>
          <w:tcPr>
            <w:tcW w:w="2880" w:type="dxa"/>
            <w:vAlign w:val="center"/>
          </w:tcPr>
          <w:p w:rsidR="00C9121B" w:rsidRDefault="00053474">
            <w:pPr>
              <w:jc w:val="right"/>
            </w:pPr>
            <w:r>
              <w:rPr>
                <w:color w:val="000000"/>
                <w:sz w:val="24"/>
              </w:rPr>
              <w:t>32,378,021.10</w:t>
            </w:r>
          </w:p>
        </w:tc>
        <w:tc>
          <w:tcPr>
            <w:tcW w:w="1620" w:type="dxa"/>
            <w:vAlign w:val="center"/>
          </w:tcPr>
          <w:p w:rsidR="00C9121B" w:rsidRDefault="00053474">
            <w:pPr>
              <w:jc w:val="right"/>
            </w:pPr>
            <w:r>
              <w:rPr>
                <w:color w:val="000000"/>
                <w:sz w:val="24"/>
              </w:rPr>
              <w:t>10.50</w:t>
            </w:r>
          </w:p>
        </w:tc>
      </w:tr>
      <w:tr w:rsidR="00C9121B">
        <w:tc>
          <w:tcPr>
            <w:tcW w:w="870" w:type="dxa"/>
            <w:vAlign w:val="center"/>
          </w:tcPr>
          <w:p w:rsidR="00C9121B" w:rsidRDefault="00053474">
            <w:pPr>
              <w:jc w:val="center"/>
            </w:pPr>
            <w:r>
              <w:rPr>
                <w:color w:val="000000"/>
                <w:sz w:val="24"/>
              </w:rPr>
              <w:t>22</w:t>
            </w:r>
          </w:p>
        </w:tc>
        <w:tc>
          <w:tcPr>
            <w:tcW w:w="1650" w:type="dxa"/>
            <w:vAlign w:val="center"/>
          </w:tcPr>
          <w:p w:rsidR="00C9121B" w:rsidRDefault="00053474">
            <w:pPr>
              <w:jc w:val="center"/>
            </w:pPr>
            <w:r>
              <w:rPr>
                <w:color w:val="000000"/>
                <w:sz w:val="24"/>
              </w:rPr>
              <w:t>002572</w:t>
            </w:r>
          </w:p>
        </w:tc>
        <w:tc>
          <w:tcPr>
            <w:tcW w:w="1980" w:type="dxa"/>
            <w:vAlign w:val="center"/>
          </w:tcPr>
          <w:p w:rsidR="00C9121B" w:rsidRDefault="00053474">
            <w:pPr>
              <w:jc w:val="center"/>
            </w:pPr>
            <w:r>
              <w:rPr>
                <w:color w:val="000000"/>
                <w:sz w:val="24"/>
              </w:rPr>
              <w:t>索菲亚</w:t>
            </w:r>
          </w:p>
        </w:tc>
        <w:tc>
          <w:tcPr>
            <w:tcW w:w="2880" w:type="dxa"/>
            <w:vAlign w:val="center"/>
          </w:tcPr>
          <w:p w:rsidR="00C9121B" w:rsidRDefault="00053474">
            <w:pPr>
              <w:jc w:val="right"/>
            </w:pPr>
            <w:r>
              <w:rPr>
                <w:color w:val="000000"/>
                <w:sz w:val="24"/>
              </w:rPr>
              <w:t>29,908,968.12</w:t>
            </w:r>
          </w:p>
        </w:tc>
        <w:tc>
          <w:tcPr>
            <w:tcW w:w="1620" w:type="dxa"/>
            <w:vAlign w:val="center"/>
          </w:tcPr>
          <w:p w:rsidR="00C9121B" w:rsidRDefault="00053474">
            <w:pPr>
              <w:jc w:val="right"/>
            </w:pPr>
            <w:r>
              <w:rPr>
                <w:color w:val="000000"/>
                <w:sz w:val="24"/>
              </w:rPr>
              <w:t>9.70</w:t>
            </w:r>
          </w:p>
        </w:tc>
      </w:tr>
      <w:tr w:rsidR="00C9121B">
        <w:tc>
          <w:tcPr>
            <w:tcW w:w="870" w:type="dxa"/>
            <w:vAlign w:val="center"/>
          </w:tcPr>
          <w:p w:rsidR="00C9121B" w:rsidRDefault="00053474">
            <w:pPr>
              <w:jc w:val="center"/>
            </w:pPr>
            <w:r>
              <w:rPr>
                <w:color w:val="000000"/>
                <w:sz w:val="24"/>
              </w:rPr>
              <w:t>23</w:t>
            </w:r>
          </w:p>
        </w:tc>
        <w:tc>
          <w:tcPr>
            <w:tcW w:w="1650" w:type="dxa"/>
            <w:vAlign w:val="center"/>
          </w:tcPr>
          <w:p w:rsidR="00C9121B" w:rsidRDefault="00053474">
            <w:pPr>
              <w:jc w:val="center"/>
            </w:pPr>
            <w:r>
              <w:rPr>
                <w:color w:val="000000"/>
                <w:sz w:val="24"/>
              </w:rPr>
              <w:t>002142</w:t>
            </w:r>
          </w:p>
        </w:tc>
        <w:tc>
          <w:tcPr>
            <w:tcW w:w="1980" w:type="dxa"/>
            <w:vAlign w:val="center"/>
          </w:tcPr>
          <w:p w:rsidR="00C9121B" w:rsidRDefault="00053474">
            <w:pPr>
              <w:jc w:val="center"/>
            </w:pPr>
            <w:r>
              <w:rPr>
                <w:color w:val="000000"/>
                <w:sz w:val="24"/>
              </w:rPr>
              <w:t>宁波银行</w:t>
            </w:r>
          </w:p>
        </w:tc>
        <w:tc>
          <w:tcPr>
            <w:tcW w:w="2880" w:type="dxa"/>
            <w:vAlign w:val="center"/>
          </w:tcPr>
          <w:p w:rsidR="00C9121B" w:rsidRDefault="00053474">
            <w:pPr>
              <w:jc w:val="right"/>
            </w:pPr>
            <w:r>
              <w:rPr>
                <w:color w:val="000000"/>
                <w:sz w:val="24"/>
              </w:rPr>
              <w:t>27,399,080.32</w:t>
            </w:r>
          </w:p>
        </w:tc>
        <w:tc>
          <w:tcPr>
            <w:tcW w:w="1620" w:type="dxa"/>
            <w:vAlign w:val="center"/>
          </w:tcPr>
          <w:p w:rsidR="00C9121B" w:rsidRDefault="00053474">
            <w:pPr>
              <w:jc w:val="right"/>
            </w:pPr>
            <w:r>
              <w:rPr>
                <w:color w:val="000000"/>
                <w:sz w:val="24"/>
              </w:rPr>
              <w:t>8.88</w:t>
            </w:r>
          </w:p>
        </w:tc>
      </w:tr>
      <w:tr w:rsidR="00C9121B">
        <w:tc>
          <w:tcPr>
            <w:tcW w:w="870" w:type="dxa"/>
            <w:vAlign w:val="center"/>
          </w:tcPr>
          <w:p w:rsidR="00C9121B" w:rsidRDefault="00053474">
            <w:pPr>
              <w:jc w:val="center"/>
            </w:pPr>
            <w:r>
              <w:rPr>
                <w:color w:val="000000"/>
                <w:sz w:val="24"/>
              </w:rPr>
              <w:t>24</w:t>
            </w:r>
          </w:p>
        </w:tc>
        <w:tc>
          <w:tcPr>
            <w:tcW w:w="1650" w:type="dxa"/>
            <w:vAlign w:val="center"/>
          </w:tcPr>
          <w:p w:rsidR="00C9121B" w:rsidRDefault="00053474">
            <w:pPr>
              <w:jc w:val="center"/>
            </w:pPr>
            <w:r>
              <w:rPr>
                <w:color w:val="000000"/>
                <w:sz w:val="24"/>
              </w:rPr>
              <w:t>601988</w:t>
            </w:r>
          </w:p>
        </w:tc>
        <w:tc>
          <w:tcPr>
            <w:tcW w:w="1980" w:type="dxa"/>
            <w:vAlign w:val="center"/>
          </w:tcPr>
          <w:p w:rsidR="00C9121B" w:rsidRDefault="00053474">
            <w:pPr>
              <w:jc w:val="center"/>
            </w:pPr>
            <w:r>
              <w:rPr>
                <w:color w:val="000000"/>
                <w:sz w:val="24"/>
              </w:rPr>
              <w:t>中国银行</w:t>
            </w:r>
          </w:p>
        </w:tc>
        <w:tc>
          <w:tcPr>
            <w:tcW w:w="2880" w:type="dxa"/>
            <w:vAlign w:val="center"/>
          </w:tcPr>
          <w:p w:rsidR="00C9121B" w:rsidRDefault="00053474">
            <w:pPr>
              <w:jc w:val="right"/>
            </w:pPr>
            <w:r>
              <w:rPr>
                <w:color w:val="000000"/>
                <w:sz w:val="24"/>
              </w:rPr>
              <w:t>27,330,424.00</w:t>
            </w:r>
          </w:p>
        </w:tc>
        <w:tc>
          <w:tcPr>
            <w:tcW w:w="1620" w:type="dxa"/>
            <w:vAlign w:val="center"/>
          </w:tcPr>
          <w:p w:rsidR="00C9121B" w:rsidRDefault="00053474">
            <w:pPr>
              <w:jc w:val="right"/>
            </w:pPr>
            <w:r>
              <w:rPr>
                <w:color w:val="000000"/>
                <w:sz w:val="24"/>
              </w:rPr>
              <w:t>8.86</w:t>
            </w:r>
          </w:p>
        </w:tc>
      </w:tr>
      <w:tr w:rsidR="00C9121B">
        <w:tc>
          <w:tcPr>
            <w:tcW w:w="870" w:type="dxa"/>
            <w:vAlign w:val="center"/>
          </w:tcPr>
          <w:p w:rsidR="00C9121B" w:rsidRDefault="00053474">
            <w:pPr>
              <w:jc w:val="center"/>
            </w:pPr>
            <w:r>
              <w:rPr>
                <w:color w:val="000000"/>
                <w:sz w:val="24"/>
              </w:rPr>
              <w:t>25</w:t>
            </w:r>
          </w:p>
        </w:tc>
        <w:tc>
          <w:tcPr>
            <w:tcW w:w="1650" w:type="dxa"/>
            <w:vAlign w:val="center"/>
          </w:tcPr>
          <w:p w:rsidR="00C9121B" w:rsidRDefault="00053474">
            <w:pPr>
              <w:jc w:val="center"/>
            </w:pPr>
            <w:r>
              <w:rPr>
                <w:color w:val="000000"/>
                <w:sz w:val="24"/>
              </w:rPr>
              <w:t>002050</w:t>
            </w:r>
          </w:p>
        </w:tc>
        <w:tc>
          <w:tcPr>
            <w:tcW w:w="1980" w:type="dxa"/>
            <w:vAlign w:val="center"/>
          </w:tcPr>
          <w:p w:rsidR="00C9121B" w:rsidRDefault="00053474">
            <w:pPr>
              <w:jc w:val="center"/>
            </w:pPr>
            <w:r>
              <w:rPr>
                <w:color w:val="000000"/>
                <w:sz w:val="24"/>
              </w:rPr>
              <w:t>三花智控</w:t>
            </w:r>
          </w:p>
        </w:tc>
        <w:tc>
          <w:tcPr>
            <w:tcW w:w="2880" w:type="dxa"/>
            <w:vAlign w:val="center"/>
          </w:tcPr>
          <w:p w:rsidR="00C9121B" w:rsidRDefault="00053474">
            <w:pPr>
              <w:jc w:val="right"/>
            </w:pPr>
            <w:r>
              <w:rPr>
                <w:color w:val="000000"/>
                <w:sz w:val="24"/>
              </w:rPr>
              <w:t>25,973,623.14</w:t>
            </w:r>
          </w:p>
        </w:tc>
        <w:tc>
          <w:tcPr>
            <w:tcW w:w="1620" w:type="dxa"/>
            <w:vAlign w:val="center"/>
          </w:tcPr>
          <w:p w:rsidR="00C9121B" w:rsidRDefault="00053474">
            <w:pPr>
              <w:jc w:val="right"/>
            </w:pPr>
            <w:r>
              <w:rPr>
                <w:color w:val="000000"/>
                <w:sz w:val="24"/>
              </w:rPr>
              <w:t>8.42</w:t>
            </w:r>
          </w:p>
        </w:tc>
      </w:tr>
      <w:tr w:rsidR="00C9121B">
        <w:tc>
          <w:tcPr>
            <w:tcW w:w="870" w:type="dxa"/>
            <w:vAlign w:val="center"/>
          </w:tcPr>
          <w:p w:rsidR="00C9121B" w:rsidRDefault="00053474">
            <w:pPr>
              <w:jc w:val="center"/>
            </w:pPr>
            <w:r>
              <w:rPr>
                <w:color w:val="000000"/>
                <w:sz w:val="24"/>
              </w:rPr>
              <w:t>26</w:t>
            </w:r>
          </w:p>
        </w:tc>
        <w:tc>
          <w:tcPr>
            <w:tcW w:w="1650" w:type="dxa"/>
            <w:vAlign w:val="center"/>
          </w:tcPr>
          <w:p w:rsidR="00C9121B" w:rsidRDefault="00053474">
            <w:pPr>
              <w:jc w:val="center"/>
            </w:pPr>
            <w:r>
              <w:rPr>
                <w:color w:val="000000"/>
                <w:sz w:val="24"/>
              </w:rPr>
              <w:t>603611</w:t>
            </w:r>
          </w:p>
        </w:tc>
        <w:tc>
          <w:tcPr>
            <w:tcW w:w="1980" w:type="dxa"/>
            <w:vAlign w:val="center"/>
          </w:tcPr>
          <w:p w:rsidR="00C9121B" w:rsidRDefault="00053474">
            <w:pPr>
              <w:jc w:val="center"/>
            </w:pPr>
            <w:r>
              <w:rPr>
                <w:color w:val="000000"/>
                <w:sz w:val="24"/>
              </w:rPr>
              <w:t>诺力股份</w:t>
            </w:r>
          </w:p>
        </w:tc>
        <w:tc>
          <w:tcPr>
            <w:tcW w:w="2880" w:type="dxa"/>
            <w:vAlign w:val="center"/>
          </w:tcPr>
          <w:p w:rsidR="00C9121B" w:rsidRDefault="00053474">
            <w:pPr>
              <w:jc w:val="right"/>
            </w:pPr>
            <w:r>
              <w:rPr>
                <w:color w:val="000000"/>
                <w:sz w:val="24"/>
              </w:rPr>
              <w:t>22,906,448.07</w:t>
            </w:r>
          </w:p>
        </w:tc>
        <w:tc>
          <w:tcPr>
            <w:tcW w:w="1620" w:type="dxa"/>
            <w:vAlign w:val="center"/>
          </w:tcPr>
          <w:p w:rsidR="00C9121B" w:rsidRDefault="00053474">
            <w:pPr>
              <w:jc w:val="right"/>
            </w:pPr>
            <w:r>
              <w:rPr>
                <w:color w:val="000000"/>
                <w:sz w:val="24"/>
              </w:rPr>
              <w:t>7.43</w:t>
            </w:r>
          </w:p>
        </w:tc>
      </w:tr>
      <w:tr w:rsidR="00C9121B">
        <w:tc>
          <w:tcPr>
            <w:tcW w:w="870" w:type="dxa"/>
            <w:vAlign w:val="center"/>
          </w:tcPr>
          <w:p w:rsidR="00C9121B" w:rsidRDefault="00053474">
            <w:pPr>
              <w:jc w:val="center"/>
            </w:pPr>
            <w:r>
              <w:rPr>
                <w:color w:val="000000"/>
                <w:sz w:val="24"/>
              </w:rPr>
              <w:t>27</w:t>
            </w:r>
          </w:p>
        </w:tc>
        <w:tc>
          <w:tcPr>
            <w:tcW w:w="1650" w:type="dxa"/>
            <w:vAlign w:val="center"/>
          </w:tcPr>
          <w:p w:rsidR="00C9121B" w:rsidRDefault="00053474">
            <w:pPr>
              <w:jc w:val="center"/>
            </w:pPr>
            <w:r>
              <w:rPr>
                <w:color w:val="000000"/>
                <w:sz w:val="24"/>
              </w:rPr>
              <w:t>002624</w:t>
            </w:r>
          </w:p>
        </w:tc>
        <w:tc>
          <w:tcPr>
            <w:tcW w:w="1980" w:type="dxa"/>
            <w:vAlign w:val="center"/>
          </w:tcPr>
          <w:p w:rsidR="00C9121B" w:rsidRDefault="00053474">
            <w:pPr>
              <w:jc w:val="center"/>
            </w:pPr>
            <w:r>
              <w:rPr>
                <w:color w:val="000000"/>
                <w:sz w:val="24"/>
              </w:rPr>
              <w:t>完美世界</w:t>
            </w:r>
          </w:p>
        </w:tc>
        <w:tc>
          <w:tcPr>
            <w:tcW w:w="2880" w:type="dxa"/>
            <w:vAlign w:val="center"/>
          </w:tcPr>
          <w:p w:rsidR="00C9121B" w:rsidRDefault="00053474">
            <w:pPr>
              <w:jc w:val="right"/>
            </w:pPr>
            <w:r>
              <w:rPr>
                <w:color w:val="000000"/>
                <w:sz w:val="24"/>
              </w:rPr>
              <w:t>22,711,007.96</w:t>
            </w:r>
          </w:p>
        </w:tc>
        <w:tc>
          <w:tcPr>
            <w:tcW w:w="1620" w:type="dxa"/>
            <w:vAlign w:val="center"/>
          </w:tcPr>
          <w:p w:rsidR="00C9121B" w:rsidRDefault="00053474">
            <w:pPr>
              <w:jc w:val="right"/>
            </w:pPr>
            <w:r>
              <w:rPr>
                <w:color w:val="000000"/>
                <w:sz w:val="24"/>
              </w:rPr>
              <w:t>7.36</w:t>
            </w:r>
          </w:p>
        </w:tc>
      </w:tr>
      <w:tr w:rsidR="00C9121B">
        <w:tc>
          <w:tcPr>
            <w:tcW w:w="870" w:type="dxa"/>
            <w:vAlign w:val="center"/>
          </w:tcPr>
          <w:p w:rsidR="00C9121B" w:rsidRDefault="00053474">
            <w:pPr>
              <w:jc w:val="center"/>
            </w:pPr>
            <w:r>
              <w:rPr>
                <w:color w:val="000000"/>
                <w:sz w:val="24"/>
              </w:rPr>
              <w:t>28</w:t>
            </w:r>
          </w:p>
        </w:tc>
        <w:tc>
          <w:tcPr>
            <w:tcW w:w="1650" w:type="dxa"/>
            <w:vAlign w:val="center"/>
          </w:tcPr>
          <w:p w:rsidR="00C9121B" w:rsidRDefault="00053474">
            <w:pPr>
              <w:jc w:val="center"/>
            </w:pPr>
            <w:r>
              <w:rPr>
                <w:color w:val="000000"/>
                <w:sz w:val="24"/>
              </w:rPr>
              <w:t>603877</w:t>
            </w:r>
          </w:p>
        </w:tc>
        <w:tc>
          <w:tcPr>
            <w:tcW w:w="1980" w:type="dxa"/>
            <w:vAlign w:val="center"/>
          </w:tcPr>
          <w:p w:rsidR="00C9121B" w:rsidRDefault="00053474">
            <w:pPr>
              <w:jc w:val="center"/>
            </w:pPr>
            <w:r>
              <w:rPr>
                <w:color w:val="000000"/>
                <w:sz w:val="24"/>
              </w:rPr>
              <w:t>太平鸟</w:t>
            </w:r>
          </w:p>
        </w:tc>
        <w:tc>
          <w:tcPr>
            <w:tcW w:w="2880" w:type="dxa"/>
            <w:vAlign w:val="center"/>
          </w:tcPr>
          <w:p w:rsidR="00C9121B" w:rsidRDefault="00053474">
            <w:pPr>
              <w:jc w:val="right"/>
            </w:pPr>
            <w:r>
              <w:rPr>
                <w:color w:val="000000"/>
                <w:sz w:val="24"/>
              </w:rPr>
              <w:t>19,357,008.76</w:t>
            </w:r>
          </w:p>
        </w:tc>
        <w:tc>
          <w:tcPr>
            <w:tcW w:w="1620" w:type="dxa"/>
            <w:vAlign w:val="center"/>
          </w:tcPr>
          <w:p w:rsidR="00C9121B" w:rsidRDefault="00053474">
            <w:pPr>
              <w:jc w:val="right"/>
            </w:pPr>
            <w:r>
              <w:rPr>
                <w:color w:val="000000"/>
                <w:sz w:val="24"/>
              </w:rPr>
              <w:t>6.28</w:t>
            </w:r>
          </w:p>
        </w:tc>
      </w:tr>
      <w:tr w:rsidR="00C9121B">
        <w:tc>
          <w:tcPr>
            <w:tcW w:w="870" w:type="dxa"/>
            <w:vAlign w:val="center"/>
          </w:tcPr>
          <w:p w:rsidR="00C9121B" w:rsidRDefault="00053474">
            <w:pPr>
              <w:jc w:val="center"/>
            </w:pPr>
            <w:r>
              <w:rPr>
                <w:color w:val="000000"/>
                <w:sz w:val="24"/>
              </w:rPr>
              <w:t>29</w:t>
            </w:r>
          </w:p>
        </w:tc>
        <w:tc>
          <w:tcPr>
            <w:tcW w:w="1650" w:type="dxa"/>
            <w:vAlign w:val="center"/>
          </w:tcPr>
          <w:p w:rsidR="00C9121B" w:rsidRDefault="00053474">
            <w:pPr>
              <w:jc w:val="center"/>
            </w:pPr>
            <w:r>
              <w:rPr>
                <w:color w:val="000000"/>
                <w:sz w:val="24"/>
              </w:rPr>
              <w:t>600337</w:t>
            </w:r>
          </w:p>
        </w:tc>
        <w:tc>
          <w:tcPr>
            <w:tcW w:w="1980" w:type="dxa"/>
            <w:vAlign w:val="center"/>
          </w:tcPr>
          <w:p w:rsidR="00C9121B" w:rsidRDefault="00053474">
            <w:pPr>
              <w:jc w:val="center"/>
            </w:pPr>
            <w:r>
              <w:rPr>
                <w:color w:val="000000"/>
                <w:sz w:val="24"/>
              </w:rPr>
              <w:t>美克家居</w:t>
            </w:r>
          </w:p>
        </w:tc>
        <w:tc>
          <w:tcPr>
            <w:tcW w:w="2880" w:type="dxa"/>
            <w:vAlign w:val="center"/>
          </w:tcPr>
          <w:p w:rsidR="00C9121B" w:rsidRDefault="00053474">
            <w:pPr>
              <w:jc w:val="right"/>
            </w:pPr>
            <w:r>
              <w:rPr>
                <w:color w:val="000000"/>
                <w:sz w:val="24"/>
              </w:rPr>
              <w:t>18,685,067.97</w:t>
            </w:r>
          </w:p>
        </w:tc>
        <w:tc>
          <w:tcPr>
            <w:tcW w:w="1620" w:type="dxa"/>
            <w:vAlign w:val="center"/>
          </w:tcPr>
          <w:p w:rsidR="00C9121B" w:rsidRDefault="00053474">
            <w:pPr>
              <w:jc w:val="right"/>
            </w:pPr>
            <w:r>
              <w:rPr>
                <w:color w:val="000000"/>
                <w:sz w:val="24"/>
              </w:rPr>
              <w:t>6.06</w:t>
            </w:r>
          </w:p>
        </w:tc>
      </w:tr>
      <w:tr w:rsidR="00C9121B">
        <w:tc>
          <w:tcPr>
            <w:tcW w:w="870" w:type="dxa"/>
            <w:vAlign w:val="center"/>
          </w:tcPr>
          <w:p w:rsidR="00C9121B" w:rsidRDefault="00053474">
            <w:pPr>
              <w:jc w:val="center"/>
            </w:pPr>
            <w:r>
              <w:rPr>
                <w:color w:val="000000"/>
                <w:sz w:val="24"/>
              </w:rPr>
              <w:t>30</w:t>
            </w:r>
          </w:p>
        </w:tc>
        <w:tc>
          <w:tcPr>
            <w:tcW w:w="1650" w:type="dxa"/>
            <w:vAlign w:val="center"/>
          </w:tcPr>
          <w:p w:rsidR="00C9121B" w:rsidRDefault="00053474">
            <w:pPr>
              <w:jc w:val="center"/>
            </w:pPr>
            <w:r>
              <w:rPr>
                <w:color w:val="000000"/>
                <w:sz w:val="24"/>
              </w:rPr>
              <w:t>000333</w:t>
            </w:r>
          </w:p>
        </w:tc>
        <w:tc>
          <w:tcPr>
            <w:tcW w:w="1980" w:type="dxa"/>
            <w:vAlign w:val="center"/>
          </w:tcPr>
          <w:p w:rsidR="00C9121B" w:rsidRDefault="00053474">
            <w:pPr>
              <w:jc w:val="center"/>
            </w:pPr>
            <w:r>
              <w:rPr>
                <w:color w:val="000000"/>
                <w:sz w:val="24"/>
              </w:rPr>
              <w:t>美的集团</w:t>
            </w:r>
          </w:p>
        </w:tc>
        <w:tc>
          <w:tcPr>
            <w:tcW w:w="2880" w:type="dxa"/>
            <w:vAlign w:val="center"/>
          </w:tcPr>
          <w:p w:rsidR="00C9121B" w:rsidRDefault="00053474">
            <w:pPr>
              <w:jc w:val="right"/>
            </w:pPr>
            <w:r>
              <w:rPr>
                <w:color w:val="000000"/>
                <w:sz w:val="24"/>
              </w:rPr>
              <w:t>18,459,213.42</w:t>
            </w:r>
          </w:p>
        </w:tc>
        <w:tc>
          <w:tcPr>
            <w:tcW w:w="1620" w:type="dxa"/>
            <w:vAlign w:val="center"/>
          </w:tcPr>
          <w:p w:rsidR="00C9121B" w:rsidRDefault="00053474">
            <w:pPr>
              <w:jc w:val="right"/>
            </w:pPr>
            <w:r>
              <w:rPr>
                <w:color w:val="000000"/>
                <w:sz w:val="24"/>
              </w:rPr>
              <w:t>5.98</w:t>
            </w:r>
          </w:p>
        </w:tc>
      </w:tr>
      <w:tr w:rsidR="00C9121B">
        <w:tc>
          <w:tcPr>
            <w:tcW w:w="870" w:type="dxa"/>
            <w:vAlign w:val="center"/>
          </w:tcPr>
          <w:p w:rsidR="00C9121B" w:rsidRDefault="00053474">
            <w:pPr>
              <w:jc w:val="center"/>
            </w:pPr>
            <w:r>
              <w:rPr>
                <w:color w:val="000000"/>
                <w:sz w:val="24"/>
              </w:rPr>
              <w:t>31</w:t>
            </w:r>
          </w:p>
        </w:tc>
        <w:tc>
          <w:tcPr>
            <w:tcW w:w="1650" w:type="dxa"/>
            <w:vAlign w:val="center"/>
          </w:tcPr>
          <w:p w:rsidR="00C9121B" w:rsidRDefault="00053474">
            <w:pPr>
              <w:jc w:val="center"/>
            </w:pPr>
            <w:r>
              <w:rPr>
                <w:color w:val="000000"/>
                <w:sz w:val="24"/>
              </w:rPr>
              <w:t>600383</w:t>
            </w:r>
          </w:p>
        </w:tc>
        <w:tc>
          <w:tcPr>
            <w:tcW w:w="1980" w:type="dxa"/>
            <w:vAlign w:val="center"/>
          </w:tcPr>
          <w:p w:rsidR="00C9121B" w:rsidRDefault="00053474">
            <w:pPr>
              <w:jc w:val="center"/>
            </w:pPr>
            <w:r>
              <w:rPr>
                <w:color w:val="000000"/>
                <w:sz w:val="24"/>
              </w:rPr>
              <w:t>金地集团</w:t>
            </w:r>
          </w:p>
        </w:tc>
        <w:tc>
          <w:tcPr>
            <w:tcW w:w="2880" w:type="dxa"/>
            <w:vAlign w:val="center"/>
          </w:tcPr>
          <w:p w:rsidR="00C9121B" w:rsidRDefault="00053474">
            <w:pPr>
              <w:jc w:val="right"/>
            </w:pPr>
            <w:r>
              <w:rPr>
                <w:color w:val="000000"/>
                <w:sz w:val="24"/>
              </w:rPr>
              <w:t>17,559,615.00</w:t>
            </w:r>
          </w:p>
        </w:tc>
        <w:tc>
          <w:tcPr>
            <w:tcW w:w="1620" w:type="dxa"/>
            <w:vAlign w:val="center"/>
          </w:tcPr>
          <w:p w:rsidR="00C9121B" w:rsidRDefault="00053474">
            <w:pPr>
              <w:jc w:val="right"/>
            </w:pPr>
            <w:r>
              <w:rPr>
                <w:color w:val="000000"/>
                <w:sz w:val="24"/>
              </w:rPr>
              <w:t>5.69</w:t>
            </w:r>
          </w:p>
        </w:tc>
      </w:tr>
      <w:tr w:rsidR="00C9121B">
        <w:tc>
          <w:tcPr>
            <w:tcW w:w="870" w:type="dxa"/>
            <w:vAlign w:val="center"/>
          </w:tcPr>
          <w:p w:rsidR="00C9121B" w:rsidRDefault="00053474">
            <w:pPr>
              <w:jc w:val="center"/>
            </w:pPr>
            <w:r>
              <w:rPr>
                <w:color w:val="000000"/>
                <w:sz w:val="24"/>
              </w:rPr>
              <w:t>32</w:t>
            </w:r>
          </w:p>
        </w:tc>
        <w:tc>
          <w:tcPr>
            <w:tcW w:w="1650" w:type="dxa"/>
            <w:vAlign w:val="center"/>
          </w:tcPr>
          <w:p w:rsidR="00C9121B" w:rsidRDefault="00053474">
            <w:pPr>
              <w:jc w:val="center"/>
            </w:pPr>
            <w:r>
              <w:rPr>
                <w:color w:val="000000"/>
                <w:sz w:val="24"/>
              </w:rPr>
              <w:t>601222</w:t>
            </w:r>
          </w:p>
        </w:tc>
        <w:tc>
          <w:tcPr>
            <w:tcW w:w="1980" w:type="dxa"/>
            <w:vAlign w:val="center"/>
          </w:tcPr>
          <w:p w:rsidR="00C9121B" w:rsidRDefault="00053474">
            <w:pPr>
              <w:jc w:val="center"/>
            </w:pPr>
            <w:r>
              <w:rPr>
                <w:color w:val="000000"/>
                <w:sz w:val="24"/>
              </w:rPr>
              <w:t>林洋能源</w:t>
            </w:r>
          </w:p>
        </w:tc>
        <w:tc>
          <w:tcPr>
            <w:tcW w:w="2880" w:type="dxa"/>
            <w:vAlign w:val="center"/>
          </w:tcPr>
          <w:p w:rsidR="00C9121B" w:rsidRDefault="00053474">
            <w:pPr>
              <w:jc w:val="right"/>
            </w:pPr>
            <w:r>
              <w:rPr>
                <w:color w:val="000000"/>
                <w:sz w:val="24"/>
              </w:rPr>
              <w:t>16,682,957.54</w:t>
            </w:r>
          </w:p>
        </w:tc>
        <w:tc>
          <w:tcPr>
            <w:tcW w:w="1620" w:type="dxa"/>
            <w:vAlign w:val="center"/>
          </w:tcPr>
          <w:p w:rsidR="00C9121B" w:rsidRDefault="00053474">
            <w:pPr>
              <w:jc w:val="right"/>
            </w:pPr>
            <w:r>
              <w:rPr>
                <w:color w:val="000000"/>
                <w:sz w:val="24"/>
              </w:rPr>
              <w:t>5.41</w:t>
            </w:r>
          </w:p>
        </w:tc>
      </w:tr>
      <w:tr w:rsidR="00C9121B">
        <w:tc>
          <w:tcPr>
            <w:tcW w:w="870" w:type="dxa"/>
            <w:vAlign w:val="center"/>
          </w:tcPr>
          <w:p w:rsidR="00C9121B" w:rsidRDefault="00053474">
            <w:pPr>
              <w:jc w:val="center"/>
            </w:pPr>
            <w:r>
              <w:rPr>
                <w:color w:val="000000"/>
                <w:sz w:val="24"/>
              </w:rPr>
              <w:t>33</w:t>
            </w:r>
          </w:p>
        </w:tc>
        <w:tc>
          <w:tcPr>
            <w:tcW w:w="1650" w:type="dxa"/>
            <w:vAlign w:val="center"/>
          </w:tcPr>
          <w:p w:rsidR="00C9121B" w:rsidRDefault="00053474">
            <w:pPr>
              <w:jc w:val="center"/>
            </w:pPr>
            <w:r>
              <w:rPr>
                <w:color w:val="000000"/>
                <w:sz w:val="24"/>
              </w:rPr>
              <w:t>601933</w:t>
            </w:r>
          </w:p>
        </w:tc>
        <w:tc>
          <w:tcPr>
            <w:tcW w:w="1980" w:type="dxa"/>
            <w:vAlign w:val="center"/>
          </w:tcPr>
          <w:p w:rsidR="00C9121B" w:rsidRDefault="00053474">
            <w:pPr>
              <w:jc w:val="center"/>
            </w:pPr>
            <w:r>
              <w:rPr>
                <w:color w:val="000000"/>
                <w:sz w:val="24"/>
              </w:rPr>
              <w:t>永辉超市</w:t>
            </w:r>
          </w:p>
        </w:tc>
        <w:tc>
          <w:tcPr>
            <w:tcW w:w="2880" w:type="dxa"/>
            <w:vAlign w:val="center"/>
          </w:tcPr>
          <w:p w:rsidR="00C9121B" w:rsidRDefault="00053474">
            <w:pPr>
              <w:jc w:val="right"/>
            </w:pPr>
            <w:r>
              <w:rPr>
                <w:color w:val="000000"/>
                <w:sz w:val="24"/>
              </w:rPr>
              <w:t>16,595,762.00</w:t>
            </w:r>
          </w:p>
        </w:tc>
        <w:tc>
          <w:tcPr>
            <w:tcW w:w="1620" w:type="dxa"/>
            <w:vAlign w:val="center"/>
          </w:tcPr>
          <w:p w:rsidR="00C9121B" w:rsidRDefault="00053474">
            <w:pPr>
              <w:jc w:val="right"/>
            </w:pPr>
            <w:r>
              <w:rPr>
                <w:color w:val="000000"/>
                <w:sz w:val="24"/>
              </w:rPr>
              <w:t>5.38</w:t>
            </w:r>
          </w:p>
        </w:tc>
      </w:tr>
      <w:tr w:rsidR="00C9121B">
        <w:tc>
          <w:tcPr>
            <w:tcW w:w="870" w:type="dxa"/>
            <w:vAlign w:val="center"/>
          </w:tcPr>
          <w:p w:rsidR="00C9121B" w:rsidRDefault="00053474">
            <w:pPr>
              <w:jc w:val="center"/>
            </w:pPr>
            <w:r>
              <w:rPr>
                <w:color w:val="000000"/>
                <w:sz w:val="24"/>
              </w:rPr>
              <w:t>34</w:t>
            </w:r>
          </w:p>
        </w:tc>
        <w:tc>
          <w:tcPr>
            <w:tcW w:w="1650" w:type="dxa"/>
            <w:vAlign w:val="center"/>
          </w:tcPr>
          <w:p w:rsidR="00C9121B" w:rsidRDefault="00053474">
            <w:pPr>
              <w:jc w:val="center"/>
            </w:pPr>
            <w:r>
              <w:rPr>
                <w:color w:val="000000"/>
                <w:sz w:val="24"/>
              </w:rPr>
              <w:t>000026</w:t>
            </w:r>
          </w:p>
        </w:tc>
        <w:tc>
          <w:tcPr>
            <w:tcW w:w="1980" w:type="dxa"/>
            <w:vAlign w:val="center"/>
          </w:tcPr>
          <w:p w:rsidR="00C9121B" w:rsidRDefault="00053474">
            <w:pPr>
              <w:jc w:val="center"/>
            </w:pPr>
            <w:r>
              <w:rPr>
                <w:color w:val="000000"/>
                <w:sz w:val="24"/>
              </w:rPr>
              <w:t>飞亚达Ａ</w:t>
            </w:r>
          </w:p>
        </w:tc>
        <w:tc>
          <w:tcPr>
            <w:tcW w:w="2880" w:type="dxa"/>
            <w:vAlign w:val="center"/>
          </w:tcPr>
          <w:p w:rsidR="00C9121B" w:rsidRDefault="00053474">
            <w:pPr>
              <w:jc w:val="right"/>
            </w:pPr>
            <w:r>
              <w:rPr>
                <w:color w:val="000000"/>
                <w:sz w:val="24"/>
              </w:rPr>
              <w:t>15,909,426.42</w:t>
            </w:r>
          </w:p>
        </w:tc>
        <w:tc>
          <w:tcPr>
            <w:tcW w:w="1620" w:type="dxa"/>
            <w:vAlign w:val="center"/>
          </w:tcPr>
          <w:p w:rsidR="00C9121B" w:rsidRDefault="00053474">
            <w:pPr>
              <w:jc w:val="right"/>
            </w:pPr>
            <w:r>
              <w:rPr>
                <w:color w:val="000000"/>
                <w:sz w:val="24"/>
              </w:rPr>
              <w:t>5.16</w:t>
            </w:r>
          </w:p>
        </w:tc>
      </w:tr>
      <w:tr w:rsidR="00C9121B">
        <w:tc>
          <w:tcPr>
            <w:tcW w:w="870" w:type="dxa"/>
            <w:vAlign w:val="center"/>
          </w:tcPr>
          <w:p w:rsidR="00C9121B" w:rsidRDefault="00053474">
            <w:pPr>
              <w:jc w:val="center"/>
            </w:pPr>
            <w:r>
              <w:rPr>
                <w:color w:val="000000"/>
                <w:sz w:val="24"/>
              </w:rPr>
              <w:t>35</w:t>
            </w:r>
          </w:p>
        </w:tc>
        <w:tc>
          <w:tcPr>
            <w:tcW w:w="1650" w:type="dxa"/>
            <w:vAlign w:val="center"/>
          </w:tcPr>
          <w:p w:rsidR="00C9121B" w:rsidRDefault="00053474">
            <w:pPr>
              <w:jc w:val="center"/>
            </w:pPr>
            <w:r>
              <w:rPr>
                <w:color w:val="000000"/>
                <w:sz w:val="24"/>
              </w:rPr>
              <w:t>600132</w:t>
            </w:r>
          </w:p>
        </w:tc>
        <w:tc>
          <w:tcPr>
            <w:tcW w:w="1980" w:type="dxa"/>
            <w:vAlign w:val="center"/>
          </w:tcPr>
          <w:p w:rsidR="00C9121B" w:rsidRDefault="00053474">
            <w:pPr>
              <w:jc w:val="center"/>
            </w:pPr>
            <w:r>
              <w:rPr>
                <w:color w:val="000000"/>
                <w:sz w:val="24"/>
              </w:rPr>
              <w:t>重庆啤酒</w:t>
            </w:r>
          </w:p>
        </w:tc>
        <w:tc>
          <w:tcPr>
            <w:tcW w:w="2880" w:type="dxa"/>
            <w:vAlign w:val="center"/>
          </w:tcPr>
          <w:p w:rsidR="00C9121B" w:rsidRDefault="00053474">
            <w:pPr>
              <w:jc w:val="right"/>
            </w:pPr>
            <w:r>
              <w:rPr>
                <w:color w:val="000000"/>
                <w:sz w:val="24"/>
              </w:rPr>
              <w:t>15,890,322.67</w:t>
            </w:r>
          </w:p>
        </w:tc>
        <w:tc>
          <w:tcPr>
            <w:tcW w:w="1620" w:type="dxa"/>
            <w:vAlign w:val="center"/>
          </w:tcPr>
          <w:p w:rsidR="00C9121B" w:rsidRDefault="00053474">
            <w:pPr>
              <w:jc w:val="right"/>
            </w:pPr>
            <w:r>
              <w:rPr>
                <w:color w:val="000000"/>
                <w:sz w:val="24"/>
              </w:rPr>
              <w:t>5.15</w:t>
            </w:r>
          </w:p>
        </w:tc>
      </w:tr>
      <w:tr w:rsidR="00C9121B">
        <w:tc>
          <w:tcPr>
            <w:tcW w:w="870" w:type="dxa"/>
            <w:vAlign w:val="center"/>
          </w:tcPr>
          <w:p w:rsidR="00C9121B" w:rsidRDefault="00053474">
            <w:pPr>
              <w:jc w:val="center"/>
            </w:pPr>
            <w:r>
              <w:rPr>
                <w:color w:val="000000"/>
                <w:sz w:val="24"/>
              </w:rPr>
              <w:t>36</w:t>
            </w:r>
          </w:p>
        </w:tc>
        <w:tc>
          <w:tcPr>
            <w:tcW w:w="1650" w:type="dxa"/>
            <w:vAlign w:val="center"/>
          </w:tcPr>
          <w:p w:rsidR="00C9121B" w:rsidRDefault="00053474">
            <w:pPr>
              <w:jc w:val="center"/>
            </w:pPr>
            <w:r>
              <w:rPr>
                <w:color w:val="000000"/>
                <w:sz w:val="24"/>
              </w:rPr>
              <w:t>002410</w:t>
            </w:r>
          </w:p>
        </w:tc>
        <w:tc>
          <w:tcPr>
            <w:tcW w:w="1980" w:type="dxa"/>
            <w:vAlign w:val="center"/>
          </w:tcPr>
          <w:p w:rsidR="00C9121B" w:rsidRDefault="00053474">
            <w:pPr>
              <w:jc w:val="center"/>
            </w:pPr>
            <w:r>
              <w:rPr>
                <w:color w:val="000000"/>
                <w:sz w:val="24"/>
              </w:rPr>
              <w:t>广联达</w:t>
            </w:r>
          </w:p>
        </w:tc>
        <w:tc>
          <w:tcPr>
            <w:tcW w:w="2880" w:type="dxa"/>
            <w:vAlign w:val="center"/>
          </w:tcPr>
          <w:p w:rsidR="00C9121B" w:rsidRDefault="00053474">
            <w:pPr>
              <w:jc w:val="right"/>
            </w:pPr>
            <w:r>
              <w:rPr>
                <w:color w:val="000000"/>
                <w:sz w:val="24"/>
              </w:rPr>
              <w:t>15,600,000.00</w:t>
            </w:r>
          </w:p>
        </w:tc>
        <w:tc>
          <w:tcPr>
            <w:tcW w:w="1620" w:type="dxa"/>
            <w:vAlign w:val="center"/>
          </w:tcPr>
          <w:p w:rsidR="00C9121B" w:rsidRDefault="00053474">
            <w:pPr>
              <w:jc w:val="right"/>
            </w:pPr>
            <w:r>
              <w:rPr>
                <w:color w:val="000000"/>
                <w:sz w:val="24"/>
              </w:rPr>
              <w:t>5.06</w:t>
            </w:r>
          </w:p>
        </w:tc>
      </w:tr>
      <w:tr w:rsidR="00C9121B">
        <w:tc>
          <w:tcPr>
            <w:tcW w:w="870" w:type="dxa"/>
            <w:vAlign w:val="center"/>
          </w:tcPr>
          <w:p w:rsidR="00C9121B" w:rsidRDefault="00053474">
            <w:pPr>
              <w:jc w:val="center"/>
            </w:pPr>
            <w:r>
              <w:rPr>
                <w:color w:val="000000"/>
                <w:sz w:val="24"/>
              </w:rPr>
              <w:t>37</w:t>
            </w:r>
          </w:p>
        </w:tc>
        <w:tc>
          <w:tcPr>
            <w:tcW w:w="1650" w:type="dxa"/>
            <w:vAlign w:val="center"/>
          </w:tcPr>
          <w:p w:rsidR="00C9121B" w:rsidRDefault="00053474">
            <w:pPr>
              <w:jc w:val="center"/>
            </w:pPr>
            <w:r>
              <w:rPr>
                <w:color w:val="000000"/>
                <w:sz w:val="24"/>
              </w:rPr>
              <w:t>000423</w:t>
            </w:r>
          </w:p>
        </w:tc>
        <w:tc>
          <w:tcPr>
            <w:tcW w:w="1980" w:type="dxa"/>
            <w:vAlign w:val="center"/>
          </w:tcPr>
          <w:p w:rsidR="00C9121B" w:rsidRDefault="00053474">
            <w:pPr>
              <w:jc w:val="center"/>
            </w:pPr>
            <w:r>
              <w:rPr>
                <w:color w:val="000000"/>
                <w:sz w:val="24"/>
              </w:rPr>
              <w:t>东阿阿胶</w:t>
            </w:r>
          </w:p>
        </w:tc>
        <w:tc>
          <w:tcPr>
            <w:tcW w:w="2880" w:type="dxa"/>
            <w:vAlign w:val="center"/>
          </w:tcPr>
          <w:p w:rsidR="00C9121B" w:rsidRDefault="00053474">
            <w:pPr>
              <w:jc w:val="right"/>
            </w:pPr>
            <w:r>
              <w:rPr>
                <w:color w:val="000000"/>
                <w:sz w:val="24"/>
              </w:rPr>
              <w:t>13,381,220.00</w:t>
            </w:r>
          </w:p>
        </w:tc>
        <w:tc>
          <w:tcPr>
            <w:tcW w:w="1620" w:type="dxa"/>
            <w:vAlign w:val="center"/>
          </w:tcPr>
          <w:p w:rsidR="00C9121B" w:rsidRDefault="00053474">
            <w:pPr>
              <w:jc w:val="right"/>
            </w:pPr>
            <w:r>
              <w:rPr>
                <w:color w:val="000000"/>
                <w:sz w:val="24"/>
              </w:rPr>
              <w:t>4.34</w:t>
            </w:r>
          </w:p>
        </w:tc>
      </w:tr>
      <w:tr w:rsidR="00C9121B">
        <w:tc>
          <w:tcPr>
            <w:tcW w:w="870" w:type="dxa"/>
            <w:vAlign w:val="center"/>
          </w:tcPr>
          <w:p w:rsidR="00C9121B" w:rsidRDefault="00053474">
            <w:pPr>
              <w:jc w:val="center"/>
            </w:pPr>
            <w:r>
              <w:rPr>
                <w:color w:val="000000"/>
                <w:sz w:val="24"/>
              </w:rPr>
              <w:t>38</w:t>
            </w:r>
          </w:p>
        </w:tc>
        <w:tc>
          <w:tcPr>
            <w:tcW w:w="1650" w:type="dxa"/>
            <w:vAlign w:val="center"/>
          </w:tcPr>
          <w:p w:rsidR="00C9121B" w:rsidRDefault="00053474">
            <w:pPr>
              <w:jc w:val="center"/>
            </w:pPr>
            <w:r>
              <w:rPr>
                <w:color w:val="000000"/>
                <w:sz w:val="24"/>
              </w:rPr>
              <w:t>002456</w:t>
            </w:r>
          </w:p>
        </w:tc>
        <w:tc>
          <w:tcPr>
            <w:tcW w:w="1980" w:type="dxa"/>
            <w:vAlign w:val="center"/>
          </w:tcPr>
          <w:p w:rsidR="00C9121B" w:rsidRDefault="00053474">
            <w:pPr>
              <w:jc w:val="center"/>
            </w:pPr>
            <w:r>
              <w:rPr>
                <w:color w:val="000000"/>
                <w:sz w:val="24"/>
              </w:rPr>
              <w:t>欧菲光</w:t>
            </w:r>
          </w:p>
        </w:tc>
        <w:tc>
          <w:tcPr>
            <w:tcW w:w="2880" w:type="dxa"/>
            <w:vAlign w:val="center"/>
          </w:tcPr>
          <w:p w:rsidR="00C9121B" w:rsidRDefault="00053474">
            <w:pPr>
              <w:jc w:val="right"/>
            </w:pPr>
            <w:r>
              <w:rPr>
                <w:color w:val="000000"/>
                <w:sz w:val="24"/>
              </w:rPr>
              <w:t>13,027,259.00</w:t>
            </w:r>
          </w:p>
        </w:tc>
        <w:tc>
          <w:tcPr>
            <w:tcW w:w="1620" w:type="dxa"/>
            <w:vAlign w:val="center"/>
          </w:tcPr>
          <w:p w:rsidR="00C9121B" w:rsidRDefault="00053474">
            <w:pPr>
              <w:jc w:val="right"/>
            </w:pPr>
            <w:r>
              <w:rPr>
                <w:color w:val="000000"/>
                <w:sz w:val="24"/>
              </w:rPr>
              <w:t>4.22</w:t>
            </w:r>
          </w:p>
        </w:tc>
      </w:tr>
      <w:tr w:rsidR="00C9121B">
        <w:tc>
          <w:tcPr>
            <w:tcW w:w="870" w:type="dxa"/>
            <w:vAlign w:val="center"/>
          </w:tcPr>
          <w:p w:rsidR="00C9121B" w:rsidRDefault="00053474">
            <w:pPr>
              <w:jc w:val="center"/>
            </w:pPr>
            <w:r>
              <w:rPr>
                <w:color w:val="000000"/>
                <w:sz w:val="24"/>
              </w:rPr>
              <w:t>39</w:t>
            </w:r>
          </w:p>
        </w:tc>
        <w:tc>
          <w:tcPr>
            <w:tcW w:w="1650" w:type="dxa"/>
            <w:vAlign w:val="center"/>
          </w:tcPr>
          <w:p w:rsidR="00C9121B" w:rsidRDefault="00053474">
            <w:pPr>
              <w:jc w:val="center"/>
            </w:pPr>
            <w:r>
              <w:rPr>
                <w:color w:val="000000"/>
                <w:sz w:val="24"/>
              </w:rPr>
              <w:t>002680</w:t>
            </w:r>
          </w:p>
        </w:tc>
        <w:tc>
          <w:tcPr>
            <w:tcW w:w="1980" w:type="dxa"/>
            <w:vAlign w:val="center"/>
          </w:tcPr>
          <w:p w:rsidR="00C9121B" w:rsidRDefault="00053474">
            <w:pPr>
              <w:jc w:val="center"/>
            </w:pPr>
            <w:r>
              <w:rPr>
                <w:color w:val="000000"/>
                <w:sz w:val="24"/>
              </w:rPr>
              <w:t>长生生物</w:t>
            </w:r>
          </w:p>
        </w:tc>
        <w:tc>
          <w:tcPr>
            <w:tcW w:w="2880" w:type="dxa"/>
            <w:vAlign w:val="center"/>
          </w:tcPr>
          <w:p w:rsidR="00C9121B" w:rsidRDefault="00053474">
            <w:pPr>
              <w:jc w:val="right"/>
            </w:pPr>
            <w:r>
              <w:rPr>
                <w:color w:val="000000"/>
                <w:sz w:val="24"/>
              </w:rPr>
              <w:t>12,748,377.33</w:t>
            </w:r>
          </w:p>
        </w:tc>
        <w:tc>
          <w:tcPr>
            <w:tcW w:w="1620" w:type="dxa"/>
            <w:vAlign w:val="center"/>
          </w:tcPr>
          <w:p w:rsidR="00C9121B" w:rsidRDefault="00053474">
            <w:pPr>
              <w:jc w:val="right"/>
            </w:pPr>
            <w:r>
              <w:rPr>
                <w:color w:val="000000"/>
                <w:sz w:val="24"/>
              </w:rPr>
              <w:t>4.13</w:t>
            </w:r>
          </w:p>
        </w:tc>
      </w:tr>
      <w:tr w:rsidR="00C9121B">
        <w:tc>
          <w:tcPr>
            <w:tcW w:w="870" w:type="dxa"/>
            <w:vAlign w:val="center"/>
          </w:tcPr>
          <w:p w:rsidR="00C9121B" w:rsidRDefault="00053474">
            <w:pPr>
              <w:jc w:val="center"/>
            </w:pPr>
            <w:r>
              <w:rPr>
                <w:color w:val="000000"/>
                <w:sz w:val="24"/>
              </w:rPr>
              <w:t>40</w:t>
            </w:r>
          </w:p>
        </w:tc>
        <w:tc>
          <w:tcPr>
            <w:tcW w:w="1650" w:type="dxa"/>
            <w:vAlign w:val="center"/>
          </w:tcPr>
          <w:p w:rsidR="00C9121B" w:rsidRDefault="00053474">
            <w:pPr>
              <w:jc w:val="center"/>
            </w:pPr>
            <w:r>
              <w:rPr>
                <w:color w:val="000000"/>
                <w:sz w:val="24"/>
              </w:rPr>
              <w:t>000888</w:t>
            </w:r>
          </w:p>
        </w:tc>
        <w:tc>
          <w:tcPr>
            <w:tcW w:w="1980" w:type="dxa"/>
            <w:vAlign w:val="center"/>
          </w:tcPr>
          <w:p w:rsidR="00C9121B" w:rsidRDefault="00053474">
            <w:pPr>
              <w:jc w:val="center"/>
            </w:pPr>
            <w:r>
              <w:rPr>
                <w:color w:val="000000"/>
                <w:sz w:val="24"/>
              </w:rPr>
              <w:t>峨眉山Ａ</w:t>
            </w:r>
          </w:p>
        </w:tc>
        <w:tc>
          <w:tcPr>
            <w:tcW w:w="2880" w:type="dxa"/>
            <w:vAlign w:val="center"/>
          </w:tcPr>
          <w:p w:rsidR="00C9121B" w:rsidRDefault="00053474">
            <w:pPr>
              <w:jc w:val="right"/>
            </w:pPr>
            <w:r>
              <w:rPr>
                <w:color w:val="000000"/>
                <w:sz w:val="24"/>
              </w:rPr>
              <w:t>12,064,854.00</w:t>
            </w:r>
          </w:p>
        </w:tc>
        <w:tc>
          <w:tcPr>
            <w:tcW w:w="1620" w:type="dxa"/>
            <w:vAlign w:val="center"/>
          </w:tcPr>
          <w:p w:rsidR="00C9121B" w:rsidRDefault="00053474">
            <w:pPr>
              <w:jc w:val="right"/>
            </w:pPr>
            <w:r>
              <w:rPr>
                <w:color w:val="000000"/>
                <w:sz w:val="24"/>
              </w:rPr>
              <w:t>3.91</w:t>
            </w:r>
          </w:p>
        </w:tc>
      </w:tr>
      <w:tr w:rsidR="00C9121B">
        <w:tc>
          <w:tcPr>
            <w:tcW w:w="870" w:type="dxa"/>
            <w:vAlign w:val="center"/>
          </w:tcPr>
          <w:p w:rsidR="00C9121B" w:rsidRDefault="00053474">
            <w:pPr>
              <w:jc w:val="center"/>
            </w:pPr>
            <w:r>
              <w:rPr>
                <w:color w:val="000000"/>
                <w:sz w:val="24"/>
              </w:rPr>
              <w:t>41</w:t>
            </w:r>
          </w:p>
        </w:tc>
        <w:tc>
          <w:tcPr>
            <w:tcW w:w="1650" w:type="dxa"/>
            <w:vAlign w:val="center"/>
          </w:tcPr>
          <w:p w:rsidR="00C9121B" w:rsidRDefault="00053474">
            <w:pPr>
              <w:jc w:val="center"/>
            </w:pPr>
            <w:r>
              <w:rPr>
                <w:color w:val="000000"/>
                <w:sz w:val="24"/>
              </w:rPr>
              <w:t>000651</w:t>
            </w:r>
          </w:p>
        </w:tc>
        <w:tc>
          <w:tcPr>
            <w:tcW w:w="1980" w:type="dxa"/>
            <w:vAlign w:val="center"/>
          </w:tcPr>
          <w:p w:rsidR="00C9121B" w:rsidRDefault="00053474">
            <w:pPr>
              <w:jc w:val="center"/>
            </w:pPr>
            <w:r>
              <w:rPr>
                <w:color w:val="000000"/>
                <w:sz w:val="24"/>
              </w:rPr>
              <w:t>格力电器</w:t>
            </w:r>
          </w:p>
        </w:tc>
        <w:tc>
          <w:tcPr>
            <w:tcW w:w="2880" w:type="dxa"/>
            <w:vAlign w:val="center"/>
          </w:tcPr>
          <w:p w:rsidR="00C9121B" w:rsidRDefault="00053474">
            <w:pPr>
              <w:jc w:val="right"/>
            </w:pPr>
            <w:r>
              <w:rPr>
                <w:color w:val="000000"/>
                <w:sz w:val="24"/>
              </w:rPr>
              <w:t>10,687,493.00</w:t>
            </w:r>
          </w:p>
        </w:tc>
        <w:tc>
          <w:tcPr>
            <w:tcW w:w="1620" w:type="dxa"/>
            <w:vAlign w:val="center"/>
          </w:tcPr>
          <w:p w:rsidR="00C9121B" w:rsidRDefault="00053474">
            <w:pPr>
              <w:jc w:val="right"/>
            </w:pPr>
            <w:r>
              <w:rPr>
                <w:color w:val="000000"/>
                <w:sz w:val="24"/>
              </w:rPr>
              <w:t>3.47</w:t>
            </w:r>
          </w:p>
        </w:tc>
      </w:tr>
      <w:tr w:rsidR="00C9121B">
        <w:tc>
          <w:tcPr>
            <w:tcW w:w="870" w:type="dxa"/>
            <w:vAlign w:val="center"/>
          </w:tcPr>
          <w:p w:rsidR="00C9121B" w:rsidRDefault="00053474">
            <w:pPr>
              <w:jc w:val="center"/>
            </w:pPr>
            <w:r>
              <w:rPr>
                <w:color w:val="000000"/>
                <w:sz w:val="24"/>
              </w:rPr>
              <w:t>42</w:t>
            </w:r>
          </w:p>
        </w:tc>
        <w:tc>
          <w:tcPr>
            <w:tcW w:w="1650" w:type="dxa"/>
            <w:vAlign w:val="center"/>
          </w:tcPr>
          <w:p w:rsidR="00C9121B" w:rsidRDefault="00053474">
            <w:pPr>
              <w:jc w:val="center"/>
            </w:pPr>
            <w:r>
              <w:rPr>
                <w:color w:val="000000"/>
                <w:sz w:val="24"/>
              </w:rPr>
              <w:t>600702</w:t>
            </w:r>
          </w:p>
        </w:tc>
        <w:tc>
          <w:tcPr>
            <w:tcW w:w="1980" w:type="dxa"/>
            <w:vAlign w:val="center"/>
          </w:tcPr>
          <w:p w:rsidR="00C9121B" w:rsidRDefault="00053474">
            <w:pPr>
              <w:jc w:val="center"/>
            </w:pPr>
            <w:r>
              <w:rPr>
                <w:color w:val="000000"/>
                <w:sz w:val="24"/>
              </w:rPr>
              <w:t>沱牌舍得</w:t>
            </w:r>
          </w:p>
        </w:tc>
        <w:tc>
          <w:tcPr>
            <w:tcW w:w="2880" w:type="dxa"/>
            <w:vAlign w:val="center"/>
          </w:tcPr>
          <w:p w:rsidR="00C9121B" w:rsidRDefault="00053474">
            <w:pPr>
              <w:jc w:val="right"/>
            </w:pPr>
            <w:r>
              <w:rPr>
                <w:color w:val="000000"/>
                <w:sz w:val="24"/>
              </w:rPr>
              <w:t>9,488,387.00</w:t>
            </w:r>
          </w:p>
        </w:tc>
        <w:tc>
          <w:tcPr>
            <w:tcW w:w="1620" w:type="dxa"/>
            <w:vAlign w:val="center"/>
          </w:tcPr>
          <w:p w:rsidR="00C9121B" w:rsidRDefault="00053474">
            <w:pPr>
              <w:jc w:val="right"/>
            </w:pPr>
            <w:r>
              <w:rPr>
                <w:color w:val="000000"/>
                <w:sz w:val="24"/>
              </w:rPr>
              <w:t>3.08</w:t>
            </w:r>
          </w:p>
        </w:tc>
      </w:tr>
      <w:tr w:rsidR="00C9121B">
        <w:tc>
          <w:tcPr>
            <w:tcW w:w="870" w:type="dxa"/>
            <w:vAlign w:val="center"/>
          </w:tcPr>
          <w:p w:rsidR="00C9121B" w:rsidRDefault="00053474">
            <w:pPr>
              <w:jc w:val="center"/>
            </w:pPr>
            <w:r>
              <w:rPr>
                <w:color w:val="000000"/>
                <w:sz w:val="24"/>
              </w:rPr>
              <w:t>43</w:t>
            </w:r>
          </w:p>
        </w:tc>
        <w:tc>
          <w:tcPr>
            <w:tcW w:w="1650" w:type="dxa"/>
            <w:vAlign w:val="center"/>
          </w:tcPr>
          <w:p w:rsidR="00C9121B" w:rsidRDefault="00053474">
            <w:pPr>
              <w:jc w:val="center"/>
            </w:pPr>
            <w:r>
              <w:rPr>
                <w:color w:val="000000"/>
                <w:sz w:val="24"/>
              </w:rPr>
              <w:t>603589</w:t>
            </w:r>
          </w:p>
        </w:tc>
        <w:tc>
          <w:tcPr>
            <w:tcW w:w="1980" w:type="dxa"/>
            <w:vAlign w:val="center"/>
          </w:tcPr>
          <w:p w:rsidR="00C9121B" w:rsidRDefault="00053474">
            <w:pPr>
              <w:jc w:val="center"/>
            </w:pPr>
            <w:r>
              <w:rPr>
                <w:color w:val="000000"/>
                <w:sz w:val="24"/>
              </w:rPr>
              <w:t>口子窖</w:t>
            </w:r>
          </w:p>
        </w:tc>
        <w:tc>
          <w:tcPr>
            <w:tcW w:w="2880" w:type="dxa"/>
            <w:vAlign w:val="center"/>
          </w:tcPr>
          <w:p w:rsidR="00C9121B" w:rsidRDefault="00053474">
            <w:pPr>
              <w:jc w:val="right"/>
            </w:pPr>
            <w:r>
              <w:rPr>
                <w:color w:val="000000"/>
                <w:sz w:val="24"/>
              </w:rPr>
              <w:t>9,014,607.24</w:t>
            </w:r>
          </w:p>
        </w:tc>
        <w:tc>
          <w:tcPr>
            <w:tcW w:w="1620" w:type="dxa"/>
            <w:vAlign w:val="center"/>
          </w:tcPr>
          <w:p w:rsidR="00C9121B" w:rsidRDefault="00053474">
            <w:pPr>
              <w:jc w:val="right"/>
            </w:pPr>
            <w:r>
              <w:rPr>
                <w:color w:val="000000"/>
                <w:sz w:val="24"/>
              </w:rPr>
              <w:t>2.92</w:t>
            </w:r>
          </w:p>
        </w:tc>
      </w:tr>
      <w:tr w:rsidR="00C9121B">
        <w:tc>
          <w:tcPr>
            <w:tcW w:w="870" w:type="dxa"/>
            <w:vAlign w:val="center"/>
          </w:tcPr>
          <w:p w:rsidR="00C9121B" w:rsidRDefault="00053474">
            <w:pPr>
              <w:jc w:val="center"/>
            </w:pPr>
            <w:r>
              <w:rPr>
                <w:color w:val="000000"/>
                <w:sz w:val="24"/>
              </w:rPr>
              <w:t>44</w:t>
            </w:r>
          </w:p>
        </w:tc>
        <w:tc>
          <w:tcPr>
            <w:tcW w:w="1650" w:type="dxa"/>
            <w:vAlign w:val="center"/>
          </w:tcPr>
          <w:p w:rsidR="00C9121B" w:rsidRDefault="00053474">
            <w:pPr>
              <w:jc w:val="center"/>
            </w:pPr>
            <w:r>
              <w:rPr>
                <w:color w:val="000000"/>
                <w:sz w:val="24"/>
              </w:rPr>
              <w:t>300426</w:t>
            </w:r>
          </w:p>
        </w:tc>
        <w:tc>
          <w:tcPr>
            <w:tcW w:w="1980" w:type="dxa"/>
            <w:vAlign w:val="center"/>
          </w:tcPr>
          <w:p w:rsidR="00C9121B" w:rsidRDefault="00053474">
            <w:pPr>
              <w:jc w:val="center"/>
            </w:pPr>
            <w:r>
              <w:rPr>
                <w:color w:val="000000"/>
                <w:sz w:val="24"/>
              </w:rPr>
              <w:t>唐德影视</w:t>
            </w:r>
          </w:p>
        </w:tc>
        <w:tc>
          <w:tcPr>
            <w:tcW w:w="2880" w:type="dxa"/>
            <w:vAlign w:val="center"/>
          </w:tcPr>
          <w:p w:rsidR="00C9121B" w:rsidRDefault="00053474">
            <w:pPr>
              <w:jc w:val="right"/>
            </w:pPr>
            <w:r>
              <w:rPr>
                <w:color w:val="000000"/>
                <w:sz w:val="24"/>
              </w:rPr>
              <w:t>8,854,965.50</w:t>
            </w:r>
          </w:p>
        </w:tc>
        <w:tc>
          <w:tcPr>
            <w:tcW w:w="1620" w:type="dxa"/>
            <w:vAlign w:val="center"/>
          </w:tcPr>
          <w:p w:rsidR="00C9121B" w:rsidRDefault="00053474">
            <w:pPr>
              <w:jc w:val="right"/>
            </w:pPr>
            <w:r>
              <w:rPr>
                <w:color w:val="000000"/>
                <w:sz w:val="24"/>
              </w:rPr>
              <w:t>2.87</w:t>
            </w:r>
          </w:p>
        </w:tc>
      </w:tr>
      <w:tr w:rsidR="00C9121B">
        <w:tc>
          <w:tcPr>
            <w:tcW w:w="870" w:type="dxa"/>
            <w:vAlign w:val="center"/>
          </w:tcPr>
          <w:p w:rsidR="00C9121B" w:rsidRDefault="00053474">
            <w:pPr>
              <w:jc w:val="center"/>
            </w:pPr>
            <w:r>
              <w:rPr>
                <w:color w:val="000000"/>
                <w:sz w:val="24"/>
              </w:rPr>
              <w:t>45</w:t>
            </w:r>
          </w:p>
        </w:tc>
        <w:tc>
          <w:tcPr>
            <w:tcW w:w="1650" w:type="dxa"/>
            <w:vAlign w:val="center"/>
          </w:tcPr>
          <w:p w:rsidR="00C9121B" w:rsidRDefault="00053474">
            <w:pPr>
              <w:jc w:val="center"/>
            </w:pPr>
            <w:r>
              <w:rPr>
                <w:color w:val="000000"/>
                <w:sz w:val="24"/>
              </w:rPr>
              <w:t>002343</w:t>
            </w:r>
          </w:p>
        </w:tc>
        <w:tc>
          <w:tcPr>
            <w:tcW w:w="1980" w:type="dxa"/>
            <w:vAlign w:val="center"/>
          </w:tcPr>
          <w:p w:rsidR="00C9121B" w:rsidRDefault="00053474">
            <w:pPr>
              <w:jc w:val="center"/>
            </w:pPr>
            <w:r>
              <w:rPr>
                <w:color w:val="000000"/>
                <w:sz w:val="24"/>
              </w:rPr>
              <w:t>慈文传媒</w:t>
            </w:r>
          </w:p>
        </w:tc>
        <w:tc>
          <w:tcPr>
            <w:tcW w:w="2880" w:type="dxa"/>
            <w:vAlign w:val="center"/>
          </w:tcPr>
          <w:p w:rsidR="00C9121B" w:rsidRDefault="00053474">
            <w:pPr>
              <w:jc w:val="right"/>
            </w:pPr>
            <w:r>
              <w:rPr>
                <w:color w:val="000000"/>
                <w:sz w:val="24"/>
              </w:rPr>
              <w:t>8,849,860.00</w:t>
            </w:r>
          </w:p>
        </w:tc>
        <w:tc>
          <w:tcPr>
            <w:tcW w:w="1620" w:type="dxa"/>
            <w:vAlign w:val="center"/>
          </w:tcPr>
          <w:p w:rsidR="00C9121B" w:rsidRDefault="00053474">
            <w:pPr>
              <w:jc w:val="right"/>
            </w:pPr>
            <w:r>
              <w:rPr>
                <w:color w:val="000000"/>
                <w:sz w:val="24"/>
              </w:rPr>
              <w:t>2.87</w:t>
            </w:r>
          </w:p>
        </w:tc>
      </w:tr>
      <w:tr w:rsidR="00C9121B">
        <w:tc>
          <w:tcPr>
            <w:tcW w:w="870" w:type="dxa"/>
            <w:vAlign w:val="center"/>
          </w:tcPr>
          <w:p w:rsidR="00C9121B" w:rsidRDefault="00053474">
            <w:pPr>
              <w:jc w:val="center"/>
            </w:pPr>
            <w:r>
              <w:rPr>
                <w:color w:val="000000"/>
                <w:sz w:val="24"/>
              </w:rPr>
              <w:t>46</w:t>
            </w:r>
          </w:p>
        </w:tc>
        <w:tc>
          <w:tcPr>
            <w:tcW w:w="1650" w:type="dxa"/>
            <w:vAlign w:val="center"/>
          </w:tcPr>
          <w:p w:rsidR="00C9121B" w:rsidRDefault="00053474">
            <w:pPr>
              <w:jc w:val="center"/>
            </w:pPr>
            <w:r>
              <w:rPr>
                <w:color w:val="000000"/>
                <w:sz w:val="24"/>
              </w:rPr>
              <w:t>600188</w:t>
            </w:r>
          </w:p>
        </w:tc>
        <w:tc>
          <w:tcPr>
            <w:tcW w:w="1980" w:type="dxa"/>
            <w:vAlign w:val="center"/>
          </w:tcPr>
          <w:p w:rsidR="00C9121B" w:rsidRDefault="00053474">
            <w:pPr>
              <w:jc w:val="center"/>
            </w:pPr>
            <w:r>
              <w:rPr>
                <w:color w:val="000000"/>
                <w:sz w:val="24"/>
              </w:rPr>
              <w:t>兖州煤业</w:t>
            </w:r>
          </w:p>
        </w:tc>
        <w:tc>
          <w:tcPr>
            <w:tcW w:w="2880" w:type="dxa"/>
            <w:vAlign w:val="center"/>
          </w:tcPr>
          <w:p w:rsidR="00C9121B" w:rsidRDefault="00053474">
            <w:pPr>
              <w:jc w:val="right"/>
            </w:pPr>
            <w:r>
              <w:rPr>
                <w:color w:val="000000"/>
                <w:sz w:val="24"/>
              </w:rPr>
              <w:t>8,805,034.87</w:t>
            </w:r>
          </w:p>
        </w:tc>
        <w:tc>
          <w:tcPr>
            <w:tcW w:w="1620" w:type="dxa"/>
            <w:vAlign w:val="center"/>
          </w:tcPr>
          <w:p w:rsidR="00C9121B" w:rsidRDefault="00053474">
            <w:pPr>
              <w:jc w:val="right"/>
            </w:pPr>
            <w:r>
              <w:rPr>
                <w:color w:val="000000"/>
                <w:sz w:val="24"/>
              </w:rPr>
              <w:t>2.85</w:t>
            </w:r>
          </w:p>
        </w:tc>
      </w:tr>
      <w:tr w:rsidR="00C9121B">
        <w:tc>
          <w:tcPr>
            <w:tcW w:w="870" w:type="dxa"/>
            <w:vAlign w:val="center"/>
          </w:tcPr>
          <w:p w:rsidR="00C9121B" w:rsidRDefault="00053474">
            <w:pPr>
              <w:jc w:val="center"/>
            </w:pPr>
            <w:r>
              <w:rPr>
                <w:color w:val="000000"/>
                <w:sz w:val="24"/>
              </w:rPr>
              <w:t>47</w:t>
            </w:r>
          </w:p>
        </w:tc>
        <w:tc>
          <w:tcPr>
            <w:tcW w:w="1650" w:type="dxa"/>
            <w:vAlign w:val="center"/>
          </w:tcPr>
          <w:p w:rsidR="00C9121B" w:rsidRDefault="00053474">
            <w:pPr>
              <w:jc w:val="center"/>
            </w:pPr>
            <w:r>
              <w:rPr>
                <w:color w:val="000000"/>
                <w:sz w:val="24"/>
              </w:rPr>
              <w:t>002422</w:t>
            </w:r>
          </w:p>
        </w:tc>
        <w:tc>
          <w:tcPr>
            <w:tcW w:w="1980" w:type="dxa"/>
            <w:vAlign w:val="center"/>
          </w:tcPr>
          <w:p w:rsidR="00C9121B" w:rsidRDefault="00053474">
            <w:pPr>
              <w:jc w:val="center"/>
            </w:pPr>
            <w:r>
              <w:rPr>
                <w:color w:val="000000"/>
                <w:sz w:val="24"/>
              </w:rPr>
              <w:t>科伦药业</w:t>
            </w:r>
          </w:p>
        </w:tc>
        <w:tc>
          <w:tcPr>
            <w:tcW w:w="2880" w:type="dxa"/>
            <w:vAlign w:val="center"/>
          </w:tcPr>
          <w:p w:rsidR="00C9121B" w:rsidRDefault="00053474">
            <w:pPr>
              <w:jc w:val="right"/>
            </w:pPr>
            <w:r>
              <w:rPr>
                <w:color w:val="000000"/>
                <w:sz w:val="24"/>
              </w:rPr>
              <w:t>8,676,078.00</w:t>
            </w:r>
          </w:p>
        </w:tc>
        <w:tc>
          <w:tcPr>
            <w:tcW w:w="1620" w:type="dxa"/>
            <w:vAlign w:val="center"/>
          </w:tcPr>
          <w:p w:rsidR="00C9121B" w:rsidRDefault="00053474">
            <w:pPr>
              <w:jc w:val="right"/>
            </w:pPr>
            <w:r>
              <w:rPr>
                <w:color w:val="000000"/>
                <w:sz w:val="24"/>
              </w:rPr>
              <w:t>2.81</w:t>
            </w:r>
          </w:p>
        </w:tc>
      </w:tr>
      <w:tr w:rsidR="00C9121B">
        <w:tc>
          <w:tcPr>
            <w:tcW w:w="870" w:type="dxa"/>
            <w:vAlign w:val="center"/>
          </w:tcPr>
          <w:p w:rsidR="00C9121B" w:rsidRDefault="00053474">
            <w:pPr>
              <w:jc w:val="center"/>
            </w:pPr>
            <w:r>
              <w:rPr>
                <w:color w:val="000000"/>
                <w:sz w:val="24"/>
              </w:rPr>
              <w:t>48</w:t>
            </w:r>
          </w:p>
        </w:tc>
        <w:tc>
          <w:tcPr>
            <w:tcW w:w="1650" w:type="dxa"/>
            <w:vAlign w:val="center"/>
          </w:tcPr>
          <w:p w:rsidR="00C9121B" w:rsidRDefault="00053474">
            <w:pPr>
              <w:jc w:val="center"/>
            </w:pPr>
            <w:r>
              <w:rPr>
                <w:color w:val="000000"/>
                <w:sz w:val="24"/>
              </w:rPr>
              <w:t>000538</w:t>
            </w:r>
          </w:p>
        </w:tc>
        <w:tc>
          <w:tcPr>
            <w:tcW w:w="1980" w:type="dxa"/>
            <w:vAlign w:val="center"/>
          </w:tcPr>
          <w:p w:rsidR="00C9121B" w:rsidRDefault="00053474">
            <w:pPr>
              <w:jc w:val="center"/>
            </w:pPr>
            <w:r>
              <w:rPr>
                <w:color w:val="000000"/>
                <w:sz w:val="24"/>
              </w:rPr>
              <w:t>云南白药</w:t>
            </w:r>
          </w:p>
        </w:tc>
        <w:tc>
          <w:tcPr>
            <w:tcW w:w="2880" w:type="dxa"/>
            <w:vAlign w:val="center"/>
          </w:tcPr>
          <w:p w:rsidR="00C9121B" w:rsidRDefault="00053474">
            <w:pPr>
              <w:jc w:val="right"/>
            </w:pPr>
            <w:r>
              <w:rPr>
                <w:color w:val="000000"/>
                <w:sz w:val="24"/>
              </w:rPr>
              <w:t>8,635,586.77</w:t>
            </w:r>
          </w:p>
        </w:tc>
        <w:tc>
          <w:tcPr>
            <w:tcW w:w="1620" w:type="dxa"/>
            <w:vAlign w:val="center"/>
          </w:tcPr>
          <w:p w:rsidR="00C9121B" w:rsidRDefault="00053474">
            <w:pPr>
              <w:jc w:val="right"/>
            </w:pPr>
            <w:r>
              <w:rPr>
                <w:color w:val="000000"/>
                <w:sz w:val="24"/>
              </w:rPr>
              <w:t>2.80</w:t>
            </w:r>
          </w:p>
        </w:tc>
      </w:tr>
      <w:tr w:rsidR="00C9121B">
        <w:tc>
          <w:tcPr>
            <w:tcW w:w="870" w:type="dxa"/>
            <w:vAlign w:val="center"/>
          </w:tcPr>
          <w:p w:rsidR="00C9121B" w:rsidRDefault="00053474">
            <w:pPr>
              <w:jc w:val="center"/>
            </w:pPr>
            <w:r>
              <w:rPr>
                <w:color w:val="000000"/>
                <w:sz w:val="24"/>
              </w:rPr>
              <w:t>49</w:t>
            </w:r>
          </w:p>
        </w:tc>
        <w:tc>
          <w:tcPr>
            <w:tcW w:w="1650" w:type="dxa"/>
            <w:vAlign w:val="center"/>
          </w:tcPr>
          <w:p w:rsidR="00C9121B" w:rsidRDefault="00053474">
            <w:pPr>
              <w:jc w:val="center"/>
            </w:pPr>
            <w:r>
              <w:rPr>
                <w:color w:val="000000"/>
                <w:sz w:val="24"/>
              </w:rPr>
              <w:t>600487</w:t>
            </w:r>
          </w:p>
        </w:tc>
        <w:tc>
          <w:tcPr>
            <w:tcW w:w="1980" w:type="dxa"/>
            <w:vAlign w:val="center"/>
          </w:tcPr>
          <w:p w:rsidR="00C9121B" w:rsidRDefault="00053474">
            <w:pPr>
              <w:jc w:val="center"/>
            </w:pPr>
            <w:r>
              <w:rPr>
                <w:color w:val="000000"/>
                <w:sz w:val="24"/>
              </w:rPr>
              <w:t>亨通光电</w:t>
            </w:r>
          </w:p>
        </w:tc>
        <w:tc>
          <w:tcPr>
            <w:tcW w:w="2880" w:type="dxa"/>
            <w:vAlign w:val="center"/>
          </w:tcPr>
          <w:p w:rsidR="00C9121B" w:rsidRDefault="00053474">
            <w:pPr>
              <w:jc w:val="right"/>
            </w:pPr>
            <w:r>
              <w:rPr>
                <w:color w:val="000000"/>
                <w:sz w:val="24"/>
              </w:rPr>
              <w:t>8,575,281.00</w:t>
            </w:r>
          </w:p>
        </w:tc>
        <w:tc>
          <w:tcPr>
            <w:tcW w:w="1620" w:type="dxa"/>
            <w:vAlign w:val="center"/>
          </w:tcPr>
          <w:p w:rsidR="00C9121B" w:rsidRDefault="00053474">
            <w:pPr>
              <w:jc w:val="right"/>
            </w:pPr>
            <w:r>
              <w:rPr>
                <w:color w:val="000000"/>
                <w:sz w:val="24"/>
              </w:rPr>
              <w:t>2.78</w:t>
            </w:r>
          </w:p>
        </w:tc>
      </w:tr>
      <w:tr w:rsidR="00C9121B">
        <w:tc>
          <w:tcPr>
            <w:tcW w:w="870" w:type="dxa"/>
            <w:vAlign w:val="center"/>
          </w:tcPr>
          <w:p w:rsidR="00C9121B" w:rsidRDefault="00053474">
            <w:pPr>
              <w:jc w:val="center"/>
            </w:pPr>
            <w:r>
              <w:rPr>
                <w:color w:val="000000"/>
                <w:sz w:val="24"/>
              </w:rPr>
              <w:t>50</w:t>
            </w:r>
          </w:p>
        </w:tc>
        <w:tc>
          <w:tcPr>
            <w:tcW w:w="1650" w:type="dxa"/>
            <w:vAlign w:val="center"/>
          </w:tcPr>
          <w:p w:rsidR="00C9121B" w:rsidRDefault="00053474">
            <w:pPr>
              <w:jc w:val="center"/>
            </w:pPr>
            <w:r>
              <w:rPr>
                <w:color w:val="000000"/>
                <w:sz w:val="24"/>
              </w:rPr>
              <w:t>600258</w:t>
            </w:r>
          </w:p>
        </w:tc>
        <w:tc>
          <w:tcPr>
            <w:tcW w:w="1980" w:type="dxa"/>
            <w:vAlign w:val="center"/>
          </w:tcPr>
          <w:p w:rsidR="00C9121B" w:rsidRDefault="00053474">
            <w:pPr>
              <w:jc w:val="center"/>
            </w:pPr>
            <w:r>
              <w:rPr>
                <w:color w:val="000000"/>
                <w:sz w:val="24"/>
              </w:rPr>
              <w:t>首旅酒店</w:t>
            </w:r>
          </w:p>
        </w:tc>
        <w:tc>
          <w:tcPr>
            <w:tcW w:w="2880" w:type="dxa"/>
            <w:vAlign w:val="center"/>
          </w:tcPr>
          <w:p w:rsidR="00C9121B" w:rsidRDefault="00053474">
            <w:pPr>
              <w:jc w:val="right"/>
            </w:pPr>
            <w:r>
              <w:rPr>
                <w:color w:val="000000"/>
                <w:sz w:val="24"/>
              </w:rPr>
              <w:t>8,508,444.79</w:t>
            </w:r>
          </w:p>
        </w:tc>
        <w:tc>
          <w:tcPr>
            <w:tcW w:w="1620" w:type="dxa"/>
            <w:vAlign w:val="center"/>
          </w:tcPr>
          <w:p w:rsidR="00C9121B" w:rsidRDefault="00053474">
            <w:pPr>
              <w:jc w:val="right"/>
            </w:pPr>
            <w:r>
              <w:rPr>
                <w:color w:val="000000"/>
                <w:sz w:val="24"/>
              </w:rPr>
              <w:t>2.76</w:t>
            </w:r>
          </w:p>
        </w:tc>
      </w:tr>
      <w:tr w:rsidR="00C9121B">
        <w:tc>
          <w:tcPr>
            <w:tcW w:w="870" w:type="dxa"/>
            <w:vAlign w:val="center"/>
          </w:tcPr>
          <w:p w:rsidR="00C9121B" w:rsidRDefault="00053474">
            <w:pPr>
              <w:jc w:val="center"/>
            </w:pPr>
            <w:r>
              <w:rPr>
                <w:color w:val="000000"/>
                <w:sz w:val="24"/>
              </w:rPr>
              <w:t>51</w:t>
            </w:r>
          </w:p>
        </w:tc>
        <w:tc>
          <w:tcPr>
            <w:tcW w:w="1650" w:type="dxa"/>
            <w:vAlign w:val="center"/>
          </w:tcPr>
          <w:p w:rsidR="00C9121B" w:rsidRDefault="00053474">
            <w:pPr>
              <w:jc w:val="center"/>
            </w:pPr>
            <w:r>
              <w:rPr>
                <w:color w:val="000000"/>
                <w:sz w:val="24"/>
              </w:rPr>
              <w:t>002024</w:t>
            </w:r>
          </w:p>
        </w:tc>
        <w:tc>
          <w:tcPr>
            <w:tcW w:w="1980" w:type="dxa"/>
            <w:vAlign w:val="center"/>
          </w:tcPr>
          <w:p w:rsidR="00C9121B" w:rsidRDefault="00053474">
            <w:pPr>
              <w:jc w:val="center"/>
            </w:pPr>
            <w:r>
              <w:rPr>
                <w:color w:val="000000"/>
                <w:sz w:val="24"/>
              </w:rPr>
              <w:t>苏宁云商</w:t>
            </w:r>
          </w:p>
        </w:tc>
        <w:tc>
          <w:tcPr>
            <w:tcW w:w="2880" w:type="dxa"/>
            <w:vAlign w:val="center"/>
          </w:tcPr>
          <w:p w:rsidR="00C9121B" w:rsidRDefault="00053474">
            <w:pPr>
              <w:jc w:val="right"/>
            </w:pPr>
            <w:r>
              <w:rPr>
                <w:color w:val="000000"/>
                <w:sz w:val="24"/>
              </w:rPr>
              <w:t>8,499,164.00</w:t>
            </w:r>
          </w:p>
        </w:tc>
        <w:tc>
          <w:tcPr>
            <w:tcW w:w="1620" w:type="dxa"/>
            <w:vAlign w:val="center"/>
          </w:tcPr>
          <w:p w:rsidR="00C9121B" w:rsidRDefault="00053474">
            <w:pPr>
              <w:jc w:val="right"/>
            </w:pPr>
            <w:r>
              <w:rPr>
                <w:color w:val="000000"/>
                <w:sz w:val="24"/>
              </w:rPr>
              <w:t>2.76</w:t>
            </w:r>
          </w:p>
        </w:tc>
      </w:tr>
      <w:tr w:rsidR="00C9121B">
        <w:tc>
          <w:tcPr>
            <w:tcW w:w="870" w:type="dxa"/>
            <w:vAlign w:val="center"/>
          </w:tcPr>
          <w:p w:rsidR="00C9121B" w:rsidRDefault="00053474">
            <w:pPr>
              <w:jc w:val="center"/>
            </w:pPr>
            <w:r>
              <w:rPr>
                <w:color w:val="000000"/>
                <w:sz w:val="24"/>
              </w:rPr>
              <w:t>52</w:t>
            </w:r>
          </w:p>
        </w:tc>
        <w:tc>
          <w:tcPr>
            <w:tcW w:w="1650" w:type="dxa"/>
            <w:vAlign w:val="center"/>
          </w:tcPr>
          <w:p w:rsidR="00C9121B" w:rsidRDefault="00053474">
            <w:pPr>
              <w:jc w:val="center"/>
            </w:pPr>
            <w:r>
              <w:rPr>
                <w:color w:val="000000"/>
                <w:sz w:val="24"/>
              </w:rPr>
              <w:t>603900</w:t>
            </w:r>
          </w:p>
        </w:tc>
        <w:tc>
          <w:tcPr>
            <w:tcW w:w="1980" w:type="dxa"/>
            <w:vAlign w:val="center"/>
          </w:tcPr>
          <w:p w:rsidR="00C9121B" w:rsidRDefault="00053474">
            <w:pPr>
              <w:jc w:val="center"/>
            </w:pPr>
            <w:r>
              <w:rPr>
                <w:color w:val="000000"/>
                <w:sz w:val="24"/>
              </w:rPr>
              <w:t>莱绅通灵</w:t>
            </w:r>
          </w:p>
        </w:tc>
        <w:tc>
          <w:tcPr>
            <w:tcW w:w="2880" w:type="dxa"/>
            <w:vAlign w:val="center"/>
          </w:tcPr>
          <w:p w:rsidR="00C9121B" w:rsidRDefault="00053474">
            <w:pPr>
              <w:jc w:val="right"/>
            </w:pPr>
            <w:r>
              <w:rPr>
                <w:color w:val="000000"/>
                <w:sz w:val="24"/>
              </w:rPr>
              <w:t>8,428,788.85</w:t>
            </w:r>
          </w:p>
        </w:tc>
        <w:tc>
          <w:tcPr>
            <w:tcW w:w="1620" w:type="dxa"/>
            <w:vAlign w:val="center"/>
          </w:tcPr>
          <w:p w:rsidR="00C9121B" w:rsidRDefault="00053474">
            <w:pPr>
              <w:jc w:val="right"/>
            </w:pPr>
            <w:r>
              <w:rPr>
                <w:color w:val="000000"/>
                <w:sz w:val="24"/>
              </w:rPr>
              <w:t>2.73</w:t>
            </w:r>
          </w:p>
        </w:tc>
      </w:tr>
      <w:tr w:rsidR="00C9121B">
        <w:tc>
          <w:tcPr>
            <w:tcW w:w="870" w:type="dxa"/>
            <w:vAlign w:val="center"/>
          </w:tcPr>
          <w:p w:rsidR="00C9121B" w:rsidRDefault="00053474">
            <w:pPr>
              <w:jc w:val="center"/>
            </w:pPr>
            <w:r>
              <w:rPr>
                <w:color w:val="000000"/>
                <w:sz w:val="24"/>
              </w:rPr>
              <w:t>53</w:t>
            </w:r>
          </w:p>
        </w:tc>
        <w:tc>
          <w:tcPr>
            <w:tcW w:w="1650" w:type="dxa"/>
            <w:vAlign w:val="center"/>
          </w:tcPr>
          <w:p w:rsidR="00C9121B" w:rsidRDefault="00053474">
            <w:pPr>
              <w:jc w:val="center"/>
            </w:pPr>
            <w:r>
              <w:rPr>
                <w:color w:val="000000"/>
                <w:sz w:val="24"/>
              </w:rPr>
              <w:t>002051</w:t>
            </w:r>
          </w:p>
        </w:tc>
        <w:tc>
          <w:tcPr>
            <w:tcW w:w="1980" w:type="dxa"/>
            <w:vAlign w:val="center"/>
          </w:tcPr>
          <w:p w:rsidR="00C9121B" w:rsidRDefault="00053474">
            <w:pPr>
              <w:jc w:val="center"/>
            </w:pPr>
            <w:r>
              <w:rPr>
                <w:color w:val="000000"/>
                <w:sz w:val="24"/>
              </w:rPr>
              <w:t>中工国际</w:t>
            </w:r>
          </w:p>
        </w:tc>
        <w:tc>
          <w:tcPr>
            <w:tcW w:w="2880" w:type="dxa"/>
            <w:vAlign w:val="center"/>
          </w:tcPr>
          <w:p w:rsidR="00C9121B" w:rsidRDefault="00053474">
            <w:pPr>
              <w:jc w:val="right"/>
            </w:pPr>
            <w:r>
              <w:rPr>
                <w:color w:val="000000"/>
                <w:sz w:val="24"/>
              </w:rPr>
              <w:t>8,262,480.71</w:t>
            </w:r>
          </w:p>
        </w:tc>
        <w:tc>
          <w:tcPr>
            <w:tcW w:w="1620" w:type="dxa"/>
            <w:vAlign w:val="center"/>
          </w:tcPr>
          <w:p w:rsidR="00C9121B" w:rsidRDefault="00053474">
            <w:pPr>
              <w:jc w:val="right"/>
            </w:pPr>
            <w:r>
              <w:rPr>
                <w:color w:val="000000"/>
                <w:sz w:val="24"/>
              </w:rPr>
              <w:t>2.68</w:t>
            </w:r>
          </w:p>
        </w:tc>
      </w:tr>
      <w:tr w:rsidR="00C9121B">
        <w:tc>
          <w:tcPr>
            <w:tcW w:w="870" w:type="dxa"/>
            <w:vAlign w:val="center"/>
          </w:tcPr>
          <w:p w:rsidR="00C9121B" w:rsidRDefault="00053474">
            <w:pPr>
              <w:jc w:val="center"/>
            </w:pPr>
            <w:r>
              <w:rPr>
                <w:color w:val="000000"/>
                <w:sz w:val="24"/>
              </w:rPr>
              <w:t>54</w:t>
            </w:r>
          </w:p>
        </w:tc>
        <w:tc>
          <w:tcPr>
            <w:tcW w:w="1650" w:type="dxa"/>
            <w:vAlign w:val="center"/>
          </w:tcPr>
          <w:p w:rsidR="00C9121B" w:rsidRDefault="00053474">
            <w:pPr>
              <w:jc w:val="center"/>
            </w:pPr>
            <w:r>
              <w:rPr>
                <w:color w:val="000000"/>
                <w:sz w:val="24"/>
              </w:rPr>
              <w:t>601233</w:t>
            </w:r>
          </w:p>
        </w:tc>
        <w:tc>
          <w:tcPr>
            <w:tcW w:w="1980" w:type="dxa"/>
            <w:vAlign w:val="center"/>
          </w:tcPr>
          <w:p w:rsidR="00C9121B" w:rsidRDefault="00053474">
            <w:pPr>
              <w:jc w:val="center"/>
            </w:pPr>
            <w:r>
              <w:rPr>
                <w:color w:val="000000"/>
                <w:sz w:val="24"/>
              </w:rPr>
              <w:t>桐昆股份</w:t>
            </w:r>
          </w:p>
        </w:tc>
        <w:tc>
          <w:tcPr>
            <w:tcW w:w="2880" w:type="dxa"/>
            <w:vAlign w:val="center"/>
          </w:tcPr>
          <w:p w:rsidR="00C9121B" w:rsidRDefault="00053474">
            <w:pPr>
              <w:jc w:val="right"/>
            </w:pPr>
            <w:r>
              <w:rPr>
                <w:color w:val="000000"/>
                <w:sz w:val="24"/>
              </w:rPr>
              <w:t>8,012,000.00</w:t>
            </w:r>
          </w:p>
        </w:tc>
        <w:tc>
          <w:tcPr>
            <w:tcW w:w="1620" w:type="dxa"/>
            <w:vAlign w:val="center"/>
          </w:tcPr>
          <w:p w:rsidR="00C9121B" w:rsidRDefault="00053474">
            <w:pPr>
              <w:jc w:val="right"/>
            </w:pPr>
            <w:r>
              <w:rPr>
                <w:color w:val="000000"/>
                <w:sz w:val="24"/>
              </w:rPr>
              <w:t>2.60</w:t>
            </w:r>
          </w:p>
        </w:tc>
      </w:tr>
      <w:tr w:rsidR="00C9121B">
        <w:tc>
          <w:tcPr>
            <w:tcW w:w="870" w:type="dxa"/>
            <w:vAlign w:val="center"/>
          </w:tcPr>
          <w:p w:rsidR="00C9121B" w:rsidRDefault="00053474">
            <w:pPr>
              <w:jc w:val="center"/>
            </w:pPr>
            <w:r>
              <w:rPr>
                <w:color w:val="000000"/>
                <w:sz w:val="24"/>
              </w:rPr>
              <w:t>55</w:t>
            </w:r>
          </w:p>
        </w:tc>
        <w:tc>
          <w:tcPr>
            <w:tcW w:w="1650" w:type="dxa"/>
            <w:vAlign w:val="center"/>
          </w:tcPr>
          <w:p w:rsidR="00C9121B" w:rsidRDefault="00053474">
            <w:pPr>
              <w:jc w:val="center"/>
            </w:pPr>
            <w:r>
              <w:rPr>
                <w:color w:val="000000"/>
                <w:sz w:val="24"/>
              </w:rPr>
              <w:t>600486</w:t>
            </w:r>
          </w:p>
        </w:tc>
        <w:tc>
          <w:tcPr>
            <w:tcW w:w="1980" w:type="dxa"/>
            <w:vAlign w:val="center"/>
          </w:tcPr>
          <w:p w:rsidR="00C9121B" w:rsidRDefault="00053474">
            <w:pPr>
              <w:jc w:val="center"/>
            </w:pPr>
            <w:r>
              <w:rPr>
                <w:color w:val="000000"/>
                <w:sz w:val="24"/>
              </w:rPr>
              <w:t>扬农化工</w:t>
            </w:r>
          </w:p>
        </w:tc>
        <w:tc>
          <w:tcPr>
            <w:tcW w:w="2880" w:type="dxa"/>
            <w:vAlign w:val="center"/>
          </w:tcPr>
          <w:p w:rsidR="00C9121B" w:rsidRDefault="00053474">
            <w:pPr>
              <w:jc w:val="right"/>
            </w:pPr>
            <w:r>
              <w:rPr>
                <w:color w:val="000000"/>
                <w:sz w:val="24"/>
              </w:rPr>
              <w:t>6,546,330.00</w:t>
            </w:r>
          </w:p>
        </w:tc>
        <w:tc>
          <w:tcPr>
            <w:tcW w:w="1620" w:type="dxa"/>
            <w:vAlign w:val="center"/>
          </w:tcPr>
          <w:p w:rsidR="00C9121B" w:rsidRDefault="00053474">
            <w:pPr>
              <w:jc w:val="right"/>
            </w:pPr>
            <w:r>
              <w:rPr>
                <w:color w:val="000000"/>
                <w:sz w:val="24"/>
              </w:rPr>
              <w:t>2.12</w:t>
            </w:r>
          </w:p>
        </w:tc>
      </w:tr>
      <w:tr w:rsidR="00C9121B">
        <w:tc>
          <w:tcPr>
            <w:tcW w:w="870" w:type="dxa"/>
            <w:vAlign w:val="center"/>
          </w:tcPr>
          <w:p w:rsidR="00C9121B" w:rsidRDefault="00053474">
            <w:pPr>
              <w:jc w:val="center"/>
            </w:pPr>
            <w:r>
              <w:rPr>
                <w:color w:val="000000"/>
                <w:sz w:val="24"/>
              </w:rPr>
              <w:t>56</w:t>
            </w:r>
          </w:p>
        </w:tc>
        <w:tc>
          <w:tcPr>
            <w:tcW w:w="1650" w:type="dxa"/>
            <w:vAlign w:val="center"/>
          </w:tcPr>
          <w:p w:rsidR="00C9121B" w:rsidRDefault="00053474">
            <w:pPr>
              <w:jc w:val="center"/>
            </w:pPr>
            <w:r>
              <w:rPr>
                <w:color w:val="000000"/>
                <w:sz w:val="24"/>
              </w:rPr>
              <w:t>600309</w:t>
            </w:r>
          </w:p>
        </w:tc>
        <w:tc>
          <w:tcPr>
            <w:tcW w:w="1980" w:type="dxa"/>
            <w:vAlign w:val="center"/>
          </w:tcPr>
          <w:p w:rsidR="00C9121B" w:rsidRDefault="00053474">
            <w:pPr>
              <w:jc w:val="center"/>
            </w:pPr>
            <w:r>
              <w:rPr>
                <w:color w:val="000000"/>
                <w:sz w:val="24"/>
              </w:rPr>
              <w:t>万华化学</w:t>
            </w:r>
          </w:p>
        </w:tc>
        <w:tc>
          <w:tcPr>
            <w:tcW w:w="2880" w:type="dxa"/>
            <w:vAlign w:val="center"/>
          </w:tcPr>
          <w:p w:rsidR="00C9121B" w:rsidRDefault="00053474">
            <w:pPr>
              <w:jc w:val="right"/>
            </w:pPr>
            <w:r>
              <w:rPr>
                <w:color w:val="000000"/>
                <w:sz w:val="24"/>
              </w:rPr>
              <w:t>6,264,917.86</w:t>
            </w:r>
          </w:p>
        </w:tc>
        <w:tc>
          <w:tcPr>
            <w:tcW w:w="1620" w:type="dxa"/>
            <w:vAlign w:val="center"/>
          </w:tcPr>
          <w:p w:rsidR="00C9121B" w:rsidRDefault="00053474">
            <w:pPr>
              <w:jc w:val="right"/>
            </w:pPr>
            <w:r>
              <w:rPr>
                <w:color w:val="000000"/>
                <w:sz w:val="24"/>
              </w:rPr>
              <w:t>2.03</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本期累计买入金额</w:t>
      </w:r>
      <w:r w:rsidRPr="00C234F0">
        <w:rPr>
          <w:kern w:val="0"/>
          <w:sz w:val="24"/>
        </w:rPr>
        <w:t>”</w:t>
      </w:r>
      <w:r w:rsidRPr="00C234F0">
        <w:rPr>
          <w:kern w:val="0"/>
          <w:sz w:val="24"/>
        </w:rPr>
        <w:t>按买入成交金额（成交单价乘以成交数量）填列，不考虑相关交易费用。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累计卖出金额超出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本期累计卖出金额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C9121B">
        <w:tc>
          <w:tcPr>
            <w:tcW w:w="870" w:type="dxa"/>
            <w:vAlign w:val="center"/>
          </w:tcPr>
          <w:p w:rsidR="00C9121B" w:rsidRDefault="00053474">
            <w:pPr>
              <w:jc w:val="center"/>
            </w:pPr>
            <w:r>
              <w:t>1</w:t>
            </w:r>
          </w:p>
        </w:tc>
        <w:tc>
          <w:tcPr>
            <w:tcW w:w="1650" w:type="dxa"/>
            <w:vAlign w:val="center"/>
          </w:tcPr>
          <w:p w:rsidR="00C9121B" w:rsidRDefault="00053474">
            <w:pPr>
              <w:jc w:val="center"/>
            </w:pPr>
            <w:r>
              <w:t>600197</w:t>
            </w:r>
          </w:p>
        </w:tc>
        <w:tc>
          <w:tcPr>
            <w:tcW w:w="1980" w:type="dxa"/>
            <w:vAlign w:val="center"/>
          </w:tcPr>
          <w:p w:rsidR="00C9121B" w:rsidRDefault="00053474">
            <w:pPr>
              <w:jc w:val="center"/>
            </w:pPr>
            <w:r>
              <w:t>伊力特</w:t>
            </w:r>
          </w:p>
        </w:tc>
        <w:tc>
          <w:tcPr>
            <w:tcW w:w="2880" w:type="dxa"/>
            <w:vAlign w:val="center"/>
          </w:tcPr>
          <w:p w:rsidR="00C9121B" w:rsidRDefault="00053474">
            <w:pPr>
              <w:jc w:val="right"/>
            </w:pPr>
            <w:r>
              <w:t>149,157,207.00</w:t>
            </w:r>
          </w:p>
        </w:tc>
        <w:tc>
          <w:tcPr>
            <w:tcW w:w="1620" w:type="dxa"/>
            <w:vAlign w:val="center"/>
          </w:tcPr>
          <w:p w:rsidR="00C9121B" w:rsidRDefault="00053474">
            <w:pPr>
              <w:jc w:val="right"/>
            </w:pPr>
            <w:r>
              <w:t>48.36</w:t>
            </w:r>
          </w:p>
        </w:tc>
      </w:tr>
      <w:tr w:rsidR="00C9121B">
        <w:tc>
          <w:tcPr>
            <w:tcW w:w="870" w:type="dxa"/>
            <w:vAlign w:val="center"/>
          </w:tcPr>
          <w:p w:rsidR="00C9121B" w:rsidRDefault="00053474">
            <w:pPr>
              <w:jc w:val="center"/>
            </w:pPr>
            <w:r>
              <w:t>2</w:t>
            </w:r>
          </w:p>
        </w:tc>
        <w:tc>
          <w:tcPr>
            <w:tcW w:w="1650" w:type="dxa"/>
            <w:vAlign w:val="center"/>
          </w:tcPr>
          <w:p w:rsidR="00C9121B" w:rsidRDefault="00053474">
            <w:pPr>
              <w:jc w:val="center"/>
            </w:pPr>
            <w:r>
              <w:t>000858</w:t>
            </w:r>
          </w:p>
        </w:tc>
        <w:tc>
          <w:tcPr>
            <w:tcW w:w="1980" w:type="dxa"/>
            <w:vAlign w:val="center"/>
          </w:tcPr>
          <w:p w:rsidR="00C9121B" w:rsidRDefault="00053474">
            <w:pPr>
              <w:jc w:val="center"/>
            </w:pPr>
            <w:r>
              <w:t>五</w:t>
            </w:r>
            <w:r>
              <w:t xml:space="preserve"> </w:t>
            </w:r>
            <w:r>
              <w:t>粮</w:t>
            </w:r>
            <w:r>
              <w:t xml:space="preserve"> </w:t>
            </w:r>
            <w:r>
              <w:t>液</w:t>
            </w:r>
          </w:p>
        </w:tc>
        <w:tc>
          <w:tcPr>
            <w:tcW w:w="2880" w:type="dxa"/>
            <w:vAlign w:val="center"/>
          </w:tcPr>
          <w:p w:rsidR="00C9121B" w:rsidRDefault="00053474">
            <w:pPr>
              <w:jc w:val="right"/>
            </w:pPr>
            <w:r>
              <w:t>131,085,962.20</w:t>
            </w:r>
          </w:p>
        </w:tc>
        <w:tc>
          <w:tcPr>
            <w:tcW w:w="1620" w:type="dxa"/>
            <w:vAlign w:val="center"/>
          </w:tcPr>
          <w:p w:rsidR="00C9121B" w:rsidRDefault="00053474">
            <w:pPr>
              <w:jc w:val="right"/>
            </w:pPr>
            <w:r>
              <w:t>42.50</w:t>
            </w:r>
          </w:p>
        </w:tc>
      </w:tr>
      <w:tr w:rsidR="00C9121B">
        <w:tc>
          <w:tcPr>
            <w:tcW w:w="870" w:type="dxa"/>
            <w:vAlign w:val="center"/>
          </w:tcPr>
          <w:p w:rsidR="00C9121B" w:rsidRDefault="00053474">
            <w:pPr>
              <w:jc w:val="center"/>
            </w:pPr>
            <w:r>
              <w:t>3</w:t>
            </w:r>
          </w:p>
        </w:tc>
        <w:tc>
          <w:tcPr>
            <w:tcW w:w="1650" w:type="dxa"/>
            <w:vAlign w:val="center"/>
          </w:tcPr>
          <w:p w:rsidR="00C9121B" w:rsidRDefault="00053474">
            <w:pPr>
              <w:jc w:val="center"/>
            </w:pPr>
            <w:r>
              <w:t>000921</w:t>
            </w:r>
          </w:p>
        </w:tc>
        <w:tc>
          <w:tcPr>
            <w:tcW w:w="1980" w:type="dxa"/>
            <w:vAlign w:val="center"/>
          </w:tcPr>
          <w:p w:rsidR="00C9121B" w:rsidRDefault="00053474">
            <w:pPr>
              <w:jc w:val="center"/>
            </w:pPr>
            <w:r>
              <w:t>海信科龙</w:t>
            </w:r>
          </w:p>
        </w:tc>
        <w:tc>
          <w:tcPr>
            <w:tcW w:w="2880" w:type="dxa"/>
            <w:vAlign w:val="center"/>
          </w:tcPr>
          <w:p w:rsidR="00C9121B" w:rsidRDefault="00053474">
            <w:pPr>
              <w:jc w:val="right"/>
            </w:pPr>
            <w:r>
              <w:t>111,385,737.41</w:t>
            </w:r>
          </w:p>
        </w:tc>
        <w:tc>
          <w:tcPr>
            <w:tcW w:w="1620" w:type="dxa"/>
            <w:vAlign w:val="center"/>
          </w:tcPr>
          <w:p w:rsidR="00C9121B" w:rsidRDefault="00053474">
            <w:pPr>
              <w:jc w:val="right"/>
            </w:pPr>
            <w:r>
              <w:t>36.11</w:t>
            </w:r>
          </w:p>
        </w:tc>
      </w:tr>
      <w:tr w:rsidR="00C9121B">
        <w:tc>
          <w:tcPr>
            <w:tcW w:w="870" w:type="dxa"/>
            <w:vAlign w:val="center"/>
          </w:tcPr>
          <w:p w:rsidR="00C9121B" w:rsidRDefault="00053474">
            <w:pPr>
              <w:jc w:val="center"/>
            </w:pPr>
            <w:r>
              <w:t>4</w:t>
            </w:r>
          </w:p>
        </w:tc>
        <w:tc>
          <w:tcPr>
            <w:tcW w:w="1650" w:type="dxa"/>
            <w:vAlign w:val="center"/>
          </w:tcPr>
          <w:p w:rsidR="00C9121B" w:rsidRDefault="00053474">
            <w:pPr>
              <w:jc w:val="center"/>
            </w:pPr>
            <w:r>
              <w:t>600887</w:t>
            </w:r>
          </w:p>
        </w:tc>
        <w:tc>
          <w:tcPr>
            <w:tcW w:w="1980" w:type="dxa"/>
            <w:vAlign w:val="center"/>
          </w:tcPr>
          <w:p w:rsidR="00C9121B" w:rsidRDefault="00053474">
            <w:pPr>
              <w:jc w:val="center"/>
            </w:pPr>
            <w:r>
              <w:t>伊利股份</w:t>
            </w:r>
          </w:p>
        </w:tc>
        <w:tc>
          <w:tcPr>
            <w:tcW w:w="2880" w:type="dxa"/>
            <w:vAlign w:val="center"/>
          </w:tcPr>
          <w:p w:rsidR="00C9121B" w:rsidRDefault="00053474">
            <w:pPr>
              <w:jc w:val="right"/>
            </w:pPr>
            <w:r>
              <w:t>95,437,354.53</w:t>
            </w:r>
          </w:p>
        </w:tc>
        <w:tc>
          <w:tcPr>
            <w:tcW w:w="1620" w:type="dxa"/>
            <w:vAlign w:val="center"/>
          </w:tcPr>
          <w:p w:rsidR="00C9121B" w:rsidRDefault="00053474">
            <w:pPr>
              <w:jc w:val="right"/>
            </w:pPr>
            <w:r>
              <w:t>30.94</w:t>
            </w:r>
          </w:p>
        </w:tc>
      </w:tr>
      <w:tr w:rsidR="00C9121B">
        <w:tc>
          <w:tcPr>
            <w:tcW w:w="870" w:type="dxa"/>
            <w:vAlign w:val="center"/>
          </w:tcPr>
          <w:p w:rsidR="00C9121B" w:rsidRDefault="00053474">
            <w:pPr>
              <w:jc w:val="center"/>
            </w:pPr>
            <w:r>
              <w:t>5</w:t>
            </w:r>
          </w:p>
        </w:tc>
        <w:tc>
          <w:tcPr>
            <w:tcW w:w="1650" w:type="dxa"/>
            <w:vAlign w:val="center"/>
          </w:tcPr>
          <w:p w:rsidR="00C9121B" w:rsidRDefault="00053474">
            <w:pPr>
              <w:jc w:val="center"/>
            </w:pPr>
            <w:r>
              <w:t>603355</w:t>
            </w:r>
          </w:p>
        </w:tc>
        <w:tc>
          <w:tcPr>
            <w:tcW w:w="1980" w:type="dxa"/>
            <w:vAlign w:val="center"/>
          </w:tcPr>
          <w:p w:rsidR="00C9121B" w:rsidRDefault="00053474">
            <w:pPr>
              <w:jc w:val="center"/>
            </w:pPr>
            <w:r>
              <w:t>莱克电气</w:t>
            </w:r>
          </w:p>
        </w:tc>
        <w:tc>
          <w:tcPr>
            <w:tcW w:w="2880" w:type="dxa"/>
            <w:vAlign w:val="center"/>
          </w:tcPr>
          <w:p w:rsidR="00C9121B" w:rsidRDefault="00053474">
            <w:pPr>
              <w:jc w:val="right"/>
            </w:pPr>
            <w:r>
              <w:t>91,911,143.74</w:t>
            </w:r>
          </w:p>
        </w:tc>
        <w:tc>
          <w:tcPr>
            <w:tcW w:w="1620" w:type="dxa"/>
            <w:vAlign w:val="center"/>
          </w:tcPr>
          <w:p w:rsidR="00C9121B" w:rsidRDefault="00053474">
            <w:pPr>
              <w:jc w:val="right"/>
            </w:pPr>
            <w:r>
              <w:t>29.80</w:t>
            </w:r>
          </w:p>
        </w:tc>
      </w:tr>
      <w:tr w:rsidR="00C9121B">
        <w:tc>
          <w:tcPr>
            <w:tcW w:w="870" w:type="dxa"/>
            <w:vAlign w:val="center"/>
          </w:tcPr>
          <w:p w:rsidR="00C9121B" w:rsidRDefault="00053474">
            <w:pPr>
              <w:jc w:val="center"/>
            </w:pPr>
            <w:r>
              <w:t>6</w:t>
            </w:r>
          </w:p>
        </w:tc>
        <w:tc>
          <w:tcPr>
            <w:tcW w:w="1650" w:type="dxa"/>
            <w:vAlign w:val="center"/>
          </w:tcPr>
          <w:p w:rsidR="00C9121B" w:rsidRDefault="00053474">
            <w:pPr>
              <w:jc w:val="center"/>
            </w:pPr>
            <w:r>
              <w:t>600036</w:t>
            </w:r>
          </w:p>
        </w:tc>
        <w:tc>
          <w:tcPr>
            <w:tcW w:w="1980" w:type="dxa"/>
            <w:vAlign w:val="center"/>
          </w:tcPr>
          <w:p w:rsidR="00C9121B" w:rsidRDefault="00053474">
            <w:pPr>
              <w:jc w:val="center"/>
            </w:pPr>
            <w:r>
              <w:t>招商银行</w:t>
            </w:r>
          </w:p>
        </w:tc>
        <w:tc>
          <w:tcPr>
            <w:tcW w:w="2880" w:type="dxa"/>
            <w:vAlign w:val="center"/>
          </w:tcPr>
          <w:p w:rsidR="00C9121B" w:rsidRDefault="00053474">
            <w:pPr>
              <w:jc w:val="right"/>
            </w:pPr>
            <w:r>
              <w:t>70,663,701.13</w:t>
            </w:r>
          </w:p>
        </w:tc>
        <w:tc>
          <w:tcPr>
            <w:tcW w:w="1620" w:type="dxa"/>
            <w:vAlign w:val="center"/>
          </w:tcPr>
          <w:p w:rsidR="00C9121B" w:rsidRDefault="00053474">
            <w:pPr>
              <w:jc w:val="right"/>
            </w:pPr>
            <w:r>
              <w:t>22.91</w:t>
            </w:r>
          </w:p>
        </w:tc>
      </w:tr>
      <w:tr w:rsidR="00C9121B">
        <w:tc>
          <w:tcPr>
            <w:tcW w:w="870" w:type="dxa"/>
            <w:vAlign w:val="center"/>
          </w:tcPr>
          <w:p w:rsidR="00C9121B" w:rsidRDefault="00053474">
            <w:pPr>
              <w:jc w:val="center"/>
            </w:pPr>
            <w:r>
              <w:t>7</w:t>
            </w:r>
          </w:p>
        </w:tc>
        <w:tc>
          <w:tcPr>
            <w:tcW w:w="1650" w:type="dxa"/>
            <w:vAlign w:val="center"/>
          </w:tcPr>
          <w:p w:rsidR="00C9121B" w:rsidRDefault="00053474">
            <w:pPr>
              <w:jc w:val="center"/>
            </w:pPr>
            <w:r>
              <w:t>000596</w:t>
            </w:r>
          </w:p>
        </w:tc>
        <w:tc>
          <w:tcPr>
            <w:tcW w:w="1980" w:type="dxa"/>
            <w:vAlign w:val="center"/>
          </w:tcPr>
          <w:p w:rsidR="00C9121B" w:rsidRDefault="00053474">
            <w:pPr>
              <w:jc w:val="center"/>
            </w:pPr>
            <w:r>
              <w:t>古井贡酒</w:t>
            </w:r>
          </w:p>
        </w:tc>
        <w:tc>
          <w:tcPr>
            <w:tcW w:w="2880" w:type="dxa"/>
            <w:vAlign w:val="center"/>
          </w:tcPr>
          <w:p w:rsidR="00C9121B" w:rsidRDefault="00053474">
            <w:pPr>
              <w:jc w:val="right"/>
            </w:pPr>
            <w:r>
              <w:t>61,158,490.10</w:t>
            </w:r>
          </w:p>
        </w:tc>
        <w:tc>
          <w:tcPr>
            <w:tcW w:w="1620" w:type="dxa"/>
            <w:vAlign w:val="center"/>
          </w:tcPr>
          <w:p w:rsidR="00C9121B" w:rsidRDefault="00053474">
            <w:pPr>
              <w:jc w:val="right"/>
            </w:pPr>
            <w:r>
              <w:t>19.83</w:t>
            </w:r>
          </w:p>
        </w:tc>
      </w:tr>
      <w:tr w:rsidR="00C9121B">
        <w:tc>
          <w:tcPr>
            <w:tcW w:w="870" w:type="dxa"/>
            <w:vAlign w:val="center"/>
          </w:tcPr>
          <w:p w:rsidR="00C9121B" w:rsidRDefault="00053474">
            <w:pPr>
              <w:jc w:val="center"/>
            </w:pPr>
            <w:r>
              <w:t>8</w:t>
            </w:r>
          </w:p>
        </w:tc>
        <w:tc>
          <w:tcPr>
            <w:tcW w:w="1650" w:type="dxa"/>
            <w:vAlign w:val="center"/>
          </w:tcPr>
          <w:p w:rsidR="00C9121B" w:rsidRDefault="00053474">
            <w:pPr>
              <w:jc w:val="center"/>
            </w:pPr>
            <w:r>
              <w:t>601166</w:t>
            </w:r>
          </w:p>
        </w:tc>
        <w:tc>
          <w:tcPr>
            <w:tcW w:w="1980" w:type="dxa"/>
            <w:vAlign w:val="center"/>
          </w:tcPr>
          <w:p w:rsidR="00C9121B" w:rsidRDefault="00053474">
            <w:pPr>
              <w:jc w:val="center"/>
            </w:pPr>
            <w:r>
              <w:t>兴业银行</w:t>
            </w:r>
          </w:p>
        </w:tc>
        <w:tc>
          <w:tcPr>
            <w:tcW w:w="2880" w:type="dxa"/>
            <w:vAlign w:val="center"/>
          </w:tcPr>
          <w:p w:rsidR="00C9121B" w:rsidRDefault="00053474">
            <w:pPr>
              <w:jc w:val="right"/>
            </w:pPr>
            <w:r>
              <w:t>55,164,509.76</w:t>
            </w:r>
          </w:p>
        </w:tc>
        <w:tc>
          <w:tcPr>
            <w:tcW w:w="1620" w:type="dxa"/>
            <w:vAlign w:val="center"/>
          </w:tcPr>
          <w:p w:rsidR="00C9121B" w:rsidRDefault="00053474">
            <w:pPr>
              <w:jc w:val="right"/>
            </w:pPr>
            <w:r>
              <w:t>17.89</w:t>
            </w:r>
          </w:p>
        </w:tc>
      </w:tr>
      <w:tr w:rsidR="00C9121B">
        <w:tc>
          <w:tcPr>
            <w:tcW w:w="870" w:type="dxa"/>
            <w:vAlign w:val="center"/>
          </w:tcPr>
          <w:p w:rsidR="00C9121B" w:rsidRDefault="00053474">
            <w:pPr>
              <w:jc w:val="center"/>
            </w:pPr>
            <w:r>
              <w:t>9</w:t>
            </w:r>
          </w:p>
        </w:tc>
        <w:tc>
          <w:tcPr>
            <w:tcW w:w="1650" w:type="dxa"/>
            <w:vAlign w:val="center"/>
          </w:tcPr>
          <w:p w:rsidR="00C9121B" w:rsidRDefault="00053474">
            <w:pPr>
              <w:jc w:val="center"/>
            </w:pPr>
            <w:r>
              <w:t>601607</w:t>
            </w:r>
          </w:p>
        </w:tc>
        <w:tc>
          <w:tcPr>
            <w:tcW w:w="1980" w:type="dxa"/>
            <w:vAlign w:val="center"/>
          </w:tcPr>
          <w:p w:rsidR="00C9121B" w:rsidRDefault="00053474">
            <w:pPr>
              <w:jc w:val="center"/>
            </w:pPr>
            <w:r>
              <w:t>上海医药</w:t>
            </w:r>
          </w:p>
        </w:tc>
        <w:tc>
          <w:tcPr>
            <w:tcW w:w="2880" w:type="dxa"/>
            <w:vAlign w:val="center"/>
          </w:tcPr>
          <w:p w:rsidR="00C9121B" w:rsidRDefault="00053474">
            <w:pPr>
              <w:jc w:val="right"/>
            </w:pPr>
            <w:r>
              <w:t>54,938,366.24</w:t>
            </w:r>
          </w:p>
        </w:tc>
        <w:tc>
          <w:tcPr>
            <w:tcW w:w="1620" w:type="dxa"/>
            <w:vAlign w:val="center"/>
          </w:tcPr>
          <w:p w:rsidR="00C9121B" w:rsidRDefault="00053474">
            <w:pPr>
              <w:jc w:val="right"/>
            </w:pPr>
            <w:r>
              <w:t>17.81</w:t>
            </w:r>
          </w:p>
        </w:tc>
      </w:tr>
      <w:tr w:rsidR="00C9121B">
        <w:tc>
          <w:tcPr>
            <w:tcW w:w="870" w:type="dxa"/>
            <w:vAlign w:val="center"/>
          </w:tcPr>
          <w:p w:rsidR="00C9121B" w:rsidRDefault="00053474">
            <w:pPr>
              <w:jc w:val="center"/>
            </w:pPr>
            <w:r>
              <w:t>10</w:t>
            </w:r>
          </w:p>
        </w:tc>
        <w:tc>
          <w:tcPr>
            <w:tcW w:w="1650" w:type="dxa"/>
            <w:vAlign w:val="center"/>
          </w:tcPr>
          <w:p w:rsidR="00C9121B" w:rsidRDefault="00053474">
            <w:pPr>
              <w:jc w:val="center"/>
            </w:pPr>
            <w:r>
              <w:t>600809</w:t>
            </w:r>
          </w:p>
        </w:tc>
        <w:tc>
          <w:tcPr>
            <w:tcW w:w="1980" w:type="dxa"/>
            <w:vAlign w:val="center"/>
          </w:tcPr>
          <w:p w:rsidR="00C9121B" w:rsidRDefault="00053474">
            <w:pPr>
              <w:jc w:val="center"/>
            </w:pPr>
            <w:r>
              <w:t>山西汾酒</w:t>
            </w:r>
          </w:p>
        </w:tc>
        <w:tc>
          <w:tcPr>
            <w:tcW w:w="2880" w:type="dxa"/>
            <w:vAlign w:val="center"/>
          </w:tcPr>
          <w:p w:rsidR="00C9121B" w:rsidRDefault="00053474">
            <w:pPr>
              <w:jc w:val="right"/>
            </w:pPr>
            <w:r>
              <w:t>44,630,831.12</w:t>
            </w:r>
          </w:p>
        </w:tc>
        <w:tc>
          <w:tcPr>
            <w:tcW w:w="1620" w:type="dxa"/>
            <w:vAlign w:val="center"/>
          </w:tcPr>
          <w:p w:rsidR="00C9121B" w:rsidRDefault="00053474">
            <w:pPr>
              <w:jc w:val="right"/>
            </w:pPr>
            <w:r>
              <w:t>14.47</w:t>
            </w:r>
          </w:p>
        </w:tc>
      </w:tr>
      <w:tr w:rsidR="00C9121B">
        <w:tc>
          <w:tcPr>
            <w:tcW w:w="870" w:type="dxa"/>
            <w:vAlign w:val="center"/>
          </w:tcPr>
          <w:p w:rsidR="00C9121B" w:rsidRDefault="00053474">
            <w:pPr>
              <w:jc w:val="center"/>
            </w:pPr>
            <w:r>
              <w:t>11</w:t>
            </w:r>
          </w:p>
        </w:tc>
        <w:tc>
          <w:tcPr>
            <w:tcW w:w="1650" w:type="dxa"/>
            <w:vAlign w:val="center"/>
          </w:tcPr>
          <w:p w:rsidR="00C9121B" w:rsidRDefault="00053474">
            <w:pPr>
              <w:jc w:val="center"/>
            </w:pPr>
            <w:r>
              <w:t>601318</w:t>
            </w:r>
          </w:p>
        </w:tc>
        <w:tc>
          <w:tcPr>
            <w:tcW w:w="1980" w:type="dxa"/>
            <w:vAlign w:val="center"/>
          </w:tcPr>
          <w:p w:rsidR="00C9121B" w:rsidRDefault="00053474">
            <w:pPr>
              <w:jc w:val="center"/>
            </w:pPr>
            <w:r>
              <w:t>中国平安</w:t>
            </w:r>
          </w:p>
        </w:tc>
        <w:tc>
          <w:tcPr>
            <w:tcW w:w="2880" w:type="dxa"/>
            <w:vAlign w:val="center"/>
          </w:tcPr>
          <w:p w:rsidR="00C9121B" w:rsidRDefault="00053474">
            <w:pPr>
              <w:jc w:val="right"/>
            </w:pPr>
            <w:r>
              <w:t>42,749,749.22</w:t>
            </w:r>
          </w:p>
        </w:tc>
        <w:tc>
          <w:tcPr>
            <w:tcW w:w="1620" w:type="dxa"/>
            <w:vAlign w:val="center"/>
          </w:tcPr>
          <w:p w:rsidR="00C9121B" w:rsidRDefault="00053474">
            <w:pPr>
              <w:jc w:val="right"/>
            </w:pPr>
            <w:r>
              <w:t>13.86</w:t>
            </w:r>
          </w:p>
        </w:tc>
      </w:tr>
      <w:tr w:rsidR="00C9121B">
        <w:tc>
          <w:tcPr>
            <w:tcW w:w="870" w:type="dxa"/>
            <w:vAlign w:val="center"/>
          </w:tcPr>
          <w:p w:rsidR="00C9121B" w:rsidRDefault="00053474">
            <w:pPr>
              <w:jc w:val="center"/>
            </w:pPr>
            <w:r>
              <w:t>12</w:t>
            </w:r>
          </w:p>
        </w:tc>
        <w:tc>
          <w:tcPr>
            <w:tcW w:w="1650" w:type="dxa"/>
            <w:vAlign w:val="center"/>
          </w:tcPr>
          <w:p w:rsidR="00C9121B" w:rsidRDefault="00053474">
            <w:pPr>
              <w:jc w:val="center"/>
            </w:pPr>
            <w:r>
              <w:t>300347</w:t>
            </w:r>
          </w:p>
        </w:tc>
        <w:tc>
          <w:tcPr>
            <w:tcW w:w="1980" w:type="dxa"/>
            <w:vAlign w:val="center"/>
          </w:tcPr>
          <w:p w:rsidR="00C9121B" w:rsidRDefault="00053474">
            <w:pPr>
              <w:jc w:val="center"/>
            </w:pPr>
            <w:r>
              <w:t>泰格医药</w:t>
            </w:r>
          </w:p>
        </w:tc>
        <w:tc>
          <w:tcPr>
            <w:tcW w:w="2880" w:type="dxa"/>
            <w:vAlign w:val="center"/>
          </w:tcPr>
          <w:p w:rsidR="00C9121B" w:rsidRDefault="00053474">
            <w:pPr>
              <w:jc w:val="right"/>
            </w:pPr>
            <w:r>
              <w:t>42,319,457.15</w:t>
            </w:r>
          </w:p>
        </w:tc>
        <w:tc>
          <w:tcPr>
            <w:tcW w:w="1620" w:type="dxa"/>
            <w:vAlign w:val="center"/>
          </w:tcPr>
          <w:p w:rsidR="00C9121B" w:rsidRDefault="00053474">
            <w:pPr>
              <w:jc w:val="right"/>
            </w:pPr>
            <w:r>
              <w:t>13.72</w:t>
            </w:r>
          </w:p>
        </w:tc>
      </w:tr>
      <w:tr w:rsidR="00C9121B">
        <w:tc>
          <w:tcPr>
            <w:tcW w:w="870" w:type="dxa"/>
            <w:vAlign w:val="center"/>
          </w:tcPr>
          <w:p w:rsidR="00C9121B" w:rsidRDefault="00053474">
            <w:pPr>
              <w:jc w:val="center"/>
            </w:pPr>
            <w:r>
              <w:t>13</w:t>
            </w:r>
          </w:p>
        </w:tc>
        <w:tc>
          <w:tcPr>
            <w:tcW w:w="1650" w:type="dxa"/>
            <w:vAlign w:val="center"/>
          </w:tcPr>
          <w:p w:rsidR="00C9121B" w:rsidRDefault="00053474">
            <w:pPr>
              <w:jc w:val="center"/>
            </w:pPr>
            <w:r>
              <w:t>600519</w:t>
            </w:r>
          </w:p>
        </w:tc>
        <w:tc>
          <w:tcPr>
            <w:tcW w:w="1980" w:type="dxa"/>
            <w:vAlign w:val="center"/>
          </w:tcPr>
          <w:p w:rsidR="00C9121B" w:rsidRDefault="00053474">
            <w:pPr>
              <w:jc w:val="center"/>
            </w:pPr>
            <w:r>
              <w:t>贵州茅台</w:t>
            </w:r>
          </w:p>
        </w:tc>
        <w:tc>
          <w:tcPr>
            <w:tcW w:w="2880" w:type="dxa"/>
            <w:vAlign w:val="center"/>
          </w:tcPr>
          <w:p w:rsidR="00C9121B" w:rsidRDefault="00053474">
            <w:pPr>
              <w:jc w:val="right"/>
            </w:pPr>
            <w:r>
              <w:t>39,087,576.56</w:t>
            </w:r>
          </w:p>
        </w:tc>
        <w:tc>
          <w:tcPr>
            <w:tcW w:w="1620" w:type="dxa"/>
            <w:vAlign w:val="center"/>
          </w:tcPr>
          <w:p w:rsidR="00C9121B" w:rsidRDefault="00053474">
            <w:pPr>
              <w:jc w:val="right"/>
            </w:pPr>
            <w:r>
              <w:t>12.67</w:t>
            </w:r>
          </w:p>
        </w:tc>
      </w:tr>
      <w:tr w:rsidR="00C9121B">
        <w:tc>
          <w:tcPr>
            <w:tcW w:w="870" w:type="dxa"/>
            <w:vAlign w:val="center"/>
          </w:tcPr>
          <w:p w:rsidR="00C9121B" w:rsidRDefault="00053474">
            <w:pPr>
              <w:jc w:val="center"/>
            </w:pPr>
            <w:r>
              <w:t>14</w:t>
            </w:r>
          </w:p>
        </w:tc>
        <w:tc>
          <w:tcPr>
            <w:tcW w:w="1650" w:type="dxa"/>
            <w:vAlign w:val="center"/>
          </w:tcPr>
          <w:p w:rsidR="00C9121B" w:rsidRDefault="00053474">
            <w:pPr>
              <w:jc w:val="center"/>
            </w:pPr>
            <w:r>
              <w:t>600048</w:t>
            </w:r>
          </w:p>
        </w:tc>
        <w:tc>
          <w:tcPr>
            <w:tcW w:w="1980" w:type="dxa"/>
            <w:vAlign w:val="center"/>
          </w:tcPr>
          <w:p w:rsidR="00C9121B" w:rsidRDefault="00053474">
            <w:pPr>
              <w:jc w:val="center"/>
            </w:pPr>
            <w:r>
              <w:t>保利地产</w:t>
            </w:r>
          </w:p>
        </w:tc>
        <w:tc>
          <w:tcPr>
            <w:tcW w:w="2880" w:type="dxa"/>
            <w:vAlign w:val="center"/>
          </w:tcPr>
          <w:p w:rsidR="00C9121B" w:rsidRDefault="00053474">
            <w:pPr>
              <w:jc w:val="right"/>
            </w:pPr>
            <w:r>
              <w:t>36,577,435.49</w:t>
            </w:r>
          </w:p>
        </w:tc>
        <w:tc>
          <w:tcPr>
            <w:tcW w:w="1620" w:type="dxa"/>
            <w:vAlign w:val="center"/>
          </w:tcPr>
          <w:p w:rsidR="00C9121B" w:rsidRDefault="00053474">
            <w:pPr>
              <w:jc w:val="right"/>
            </w:pPr>
            <w:r>
              <w:t>11.86</w:t>
            </w:r>
          </w:p>
        </w:tc>
      </w:tr>
      <w:tr w:rsidR="00C9121B">
        <w:tc>
          <w:tcPr>
            <w:tcW w:w="870" w:type="dxa"/>
            <w:vAlign w:val="center"/>
          </w:tcPr>
          <w:p w:rsidR="00C9121B" w:rsidRDefault="00053474">
            <w:pPr>
              <w:jc w:val="center"/>
            </w:pPr>
            <w:r>
              <w:t>15</w:t>
            </w:r>
          </w:p>
        </w:tc>
        <w:tc>
          <w:tcPr>
            <w:tcW w:w="1650" w:type="dxa"/>
            <w:vAlign w:val="center"/>
          </w:tcPr>
          <w:p w:rsidR="00C9121B" w:rsidRDefault="00053474">
            <w:pPr>
              <w:jc w:val="center"/>
            </w:pPr>
            <w:r>
              <w:t>002304</w:t>
            </w:r>
          </w:p>
        </w:tc>
        <w:tc>
          <w:tcPr>
            <w:tcW w:w="1980" w:type="dxa"/>
            <w:vAlign w:val="center"/>
          </w:tcPr>
          <w:p w:rsidR="00C9121B" w:rsidRDefault="00053474">
            <w:pPr>
              <w:jc w:val="center"/>
            </w:pPr>
            <w:r>
              <w:t>洋河股份</w:t>
            </w:r>
          </w:p>
        </w:tc>
        <w:tc>
          <w:tcPr>
            <w:tcW w:w="2880" w:type="dxa"/>
            <w:vAlign w:val="center"/>
          </w:tcPr>
          <w:p w:rsidR="00C9121B" w:rsidRDefault="00053474">
            <w:pPr>
              <w:jc w:val="right"/>
            </w:pPr>
            <w:r>
              <w:t>34,876,453.32</w:t>
            </w:r>
          </w:p>
        </w:tc>
        <w:tc>
          <w:tcPr>
            <w:tcW w:w="1620" w:type="dxa"/>
            <w:vAlign w:val="center"/>
          </w:tcPr>
          <w:p w:rsidR="00C9121B" w:rsidRDefault="00053474">
            <w:pPr>
              <w:jc w:val="right"/>
            </w:pPr>
            <w:r>
              <w:t>11.31</w:t>
            </w:r>
          </w:p>
        </w:tc>
      </w:tr>
      <w:tr w:rsidR="00C9121B">
        <w:tc>
          <w:tcPr>
            <w:tcW w:w="870" w:type="dxa"/>
            <w:vAlign w:val="center"/>
          </w:tcPr>
          <w:p w:rsidR="00C9121B" w:rsidRDefault="00053474">
            <w:pPr>
              <w:jc w:val="center"/>
            </w:pPr>
            <w:r>
              <w:t>16</w:t>
            </w:r>
          </w:p>
        </w:tc>
        <w:tc>
          <w:tcPr>
            <w:tcW w:w="1650" w:type="dxa"/>
            <w:vAlign w:val="center"/>
          </w:tcPr>
          <w:p w:rsidR="00C9121B" w:rsidRDefault="00053474">
            <w:pPr>
              <w:jc w:val="center"/>
            </w:pPr>
            <w:r>
              <w:t>000333</w:t>
            </w:r>
          </w:p>
        </w:tc>
        <w:tc>
          <w:tcPr>
            <w:tcW w:w="1980" w:type="dxa"/>
            <w:vAlign w:val="center"/>
          </w:tcPr>
          <w:p w:rsidR="00C9121B" w:rsidRDefault="00053474">
            <w:pPr>
              <w:jc w:val="center"/>
            </w:pPr>
            <w:r>
              <w:t>美的集团</w:t>
            </w:r>
          </w:p>
        </w:tc>
        <w:tc>
          <w:tcPr>
            <w:tcW w:w="2880" w:type="dxa"/>
            <w:vAlign w:val="center"/>
          </w:tcPr>
          <w:p w:rsidR="00C9121B" w:rsidRDefault="00053474">
            <w:pPr>
              <w:jc w:val="right"/>
            </w:pPr>
            <w:r>
              <w:t>34,294,341.94</w:t>
            </w:r>
          </w:p>
        </w:tc>
        <w:tc>
          <w:tcPr>
            <w:tcW w:w="1620" w:type="dxa"/>
            <w:vAlign w:val="center"/>
          </w:tcPr>
          <w:p w:rsidR="00C9121B" w:rsidRDefault="00053474">
            <w:pPr>
              <w:jc w:val="right"/>
            </w:pPr>
            <w:r>
              <w:t>11.12</w:t>
            </w:r>
          </w:p>
        </w:tc>
      </w:tr>
      <w:tr w:rsidR="00C9121B">
        <w:tc>
          <w:tcPr>
            <w:tcW w:w="870" w:type="dxa"/>
            <w:vAlign w:val="center"/>
          </w:tcPr>
          <w:p w:rsidR="00C9121B" w:rsidRDefault="00053474">
            <w:pPr>
              <w:jc w:val="center"/>
            </w:pPr>
            <w:r>
              <w:t>17</w:t>
            </w:r>
          </w:p>
        </w:tc>
        <w:tc>
          <w:tcPr>
            <w:tcW w:w="1650" w:type="dxa"/>
            <w:vAlign w:val="center"/>
          </w:tcPr>
          <w:p w:rsidR="00C9121B" w:rsidRDefault="00053474">
            <w:pPr>
              <w:jc w:val="center"/>
            </w:pPr>
            <w:r>
              <w:t>603808</w:t>
            </w:r>
          </w:p>
        </w:tc>
        <w:tc>
          <w:tcPr>
            <w:tcW w:w="1980" w:type="dxa"/>
            <w:vAlign w:val="center"/>
          </w:tcPr>
          <w:p w:rsidR="00C9121B" w:rsidRDefault="00053474">
            <w:pPr>
              <w:jc w:val="center"/>
            </w:pPr>
            <w:r>
              <w:t>歌力思</w:t>
            </w:r>
          </w:p>
        </w:tc>
        <w:tc>
          <w:tcPr>
            <w:tcW w:w="2880" w:type="dxa"/>
            <w:vAlign w:val="center"/>
          </w:tcPr>
          <w:p w:rsidR="00C9121B" w:rsidRDefault="00053474">
            <w:pPr>
              <w:jc w:val="right"/>
            </w:pPr>
            <w:r>
              <w:t>33,138,819.69</w:t>
            </w:r>
          </w:p>
        </w:tc>
        <w:tc>
          <w:tcPr>
            <w:tcW w:w="1620" w:type="dxa"/>
            <w:vAlign w:val="center"/>
          </w:tcPr>
          <w:p w:rsidR="00C9121B" w:rsidRDefault="00053474">
            <w:pPr>
              <w:jc w:val="right"/>
            </w:pPr>
            <w:r>
              <w:t>10.74</w:t>
            </w:r>
          </w:p>
        </w:tc>
      </w:tr>
      <w:tr w:rsidR="00C9121B">
        <w:tc>
          <w:tcPr>
            <w:tcW w:w="870" w:type="dxa"/>
            <w:vAlign w:val="center"/>
          </w:tcPr>
          <w:p w:rsidR="00C9121B" w:rsidRDefault="00053474">
            <w:pPr>
              <w:jc w:val="center"/>
            </w:pPr>
            <w:r>
              <w:t>18</w:t>
            </w:r>
          </w:p>
        </w:tc>
        <w:tc>
          <w:tcPr>
            <w:tcW w:w="1650" w:type="dxa"/>
            <w:vAlign w:val="center"/>
          </w:tcPr>
          <w:p w:rsidR="00C9121B" w:rsidRDefault="00053474">
            <w:pPr>
              <w:jc w:val="center"/>
            </w:pPr>
            <w:r>
              <w:t>002572</w:t>
            </w:r>
          </w:p>
        </w:tc>
        <w:tc>
          <w:tcPr>
            <w:tcW w:w="1980" w:type="dxa"/>
            <w:vAlign w:val="center"/>
          </w:tcPr>
          <w:p w:rsidR="00C9121B" w:rsidRDefault="00053474">
            <w:pPr>
              <w:jc w:val="center"/>
            </w:pPr>
            <w:r>
              <w:t>索菲亚</w:t>
            </w:r>
          </w:p>
        </w:tc>
        <w:tc>
          <w:tcPr>
            <w:tcW w:w="2880" w:type="dxa"/>
            <w:vAlign w:val="center"/>
          </w:tcPr>
          <w:p w:rsidR="00C9121B" w:rsidRDefault="00053474">
            <w:pPr>
              <w:jc w:val="right"/>
            </w:pPr>
            <w:r>
              <w:t>32,628,048.85</w:t>
            </w:r>
          </w:p>
        </w:tc>
        <w:tc>
          <w:tcPr>
            <w:tcW w:w="1620" w:type="dxa"/>
            <w:vAlign w:val="center"/>
          </w:tcPr>
          <w:p w:rsidR="00C9121B" w:rsidRDefault="00053474">
            <w:pPr>
              <w:jc w:val="right"/>
            </w:pPr>
            <w:r>
              <w:t>10.58</w:t>
            </w:r>
          </w:p>
        </w:tc>
      </w:tr>
      <w:tr w:rsidR="00C9121B">
        <w:tc>
          <w:tcPr>
            <w:tcW w:w="870" w:type="dxa"/>
            <w:vAlign w:val="center"/>
          </w:tcPr>
          <w:p w:rsidR="00C9121B" w:rsidRDefault="00053474">
            <w:pPr>
              <w:jc w:val="center"/>
            </w:pPr>
            <w:r>
              <w:t>19</w:t>
            </w:r>
          </w:p>
        </w:tc>
        <w:tc>
          <w:tcPr>
            <w:tcW w:w="1650" w:type="dxa"/>
            <w:vAlign w:val="center"/>
          </w:tcPr>
          <w:p w:rsidR="00C9121B" w:rsidRDefault="00053474">
            <w:pPr>
              <w:jc w:val="center"/>
            </w:pPr>
            <w:r>
              <w:t>601398</w:t>
            </w:r>
          </w:p>
        </w:tc>
        <w:tc>
          <w:tcPr>
            <w:tcW w:w="1980" w:type="dxa"/>
            <w:vAlign w:val="center"/>
          </w:tcPr>
          <w:p w:rsidR="00C9121B" w:rsidRDefault="00053474">
            <w:pPr>
              <w:jc w:val="center"/>
            </w:pPr>
            <w:r>
              <w:t>工商银行</w:t>
            </w:r>
          </w:p>
        </w:tc>
        <w:tc>
          <w:tcPr>
            <w:tcW w:w="2880" w:type="dxa"/>
            <w:vAlign w:val="center"/>
          </w:tcPr>
          <w:p w:rsidR="00C9121B" w:rsidRDefault="00053474">
            <w:pPr>
              <w:jc w:val="right"/>
            </w:pPr>
            <w:r>
              <w:t>32,159,377.55</w:t>
            </w:r>
          </w:p>
        </w:tc>
        <w:tc>
          <w:tcPr>
            <w:tcW w:w="1620" w:type="dxa"/>
            <w:vAlign w:val="center"/>
          </w:tcPr>
          <w:p w:rsidR="00C9121B" w:rsidRDefault="00053474">
            <w:pPr>
              <w:jc w:val="right"/>
            </w:pPr>
            <w:r>
              <w:t>10.43</w:t>
            </w:r>
          </w:p>
        </w:tc>
      </w:tr>
      <w:tr w:rsidR="00C9121B">
        <w:tc>
          <w:tcPr>
            <w:tcW w:w="870" w:type="dxa"/>
            <w:vAlign w:val="center"/>
          </w:tcPr>
          <w:p w:rsidR="00C9121B" w:rsidRDefault="00053474">
            <w:pPr>
              <w:jc w:val="center"/>
            </w:pPr>
            <w:r>
              <w:t>20</w:t>
            </w:r>
          </w:p>
        </w:tc>
        <w:tc>
          <w:tcPr>
            <w:tcW w:w="1650" w:type="dxa"/>
            <w:vAlign w:val="center"/>
          </w:tcPr>
          <w:p w:rsidR="00C9121B" w:rsidRDefault="00053474">
            <w:pPr>
              <w:jc w:val="center"/>
            </w:pPr>
            <w:r>
              <w:t>601988</w:t>
            </w:r>
          </w:p>
        </w:tc>
        <w:tc>
          <w:tcPr>
            <w:tcW w:w="1980" w:type="dxa"/>
            <w:vAlign w:val="center"/>
          </w:tcPr>
          <w:p w:rsidR="00C9121B" w:rsidRDefault="00053474">
            <w:pPr>
              <w:jc w:val="center"/>
            </w:pPr>
            <w:r>
              <w:t>中国银行</w:t>
            </w:r>
          </w:p>
        </w:tc>
        <w:tc>
          <w:tcPr>
            <w:tcW w:w="2880" w:type="dxa"/>
            <w:vAlign w:val="center"/>
          </w:tcPr>
          <w:p w:rsidR="00C9121B" w:rsidRDefault="00053474">
            <w:pPr>
              <w:jc w:val="right"/>
            </w:pPr>
            <w:r>
              <w:t>28,915,178.10</w:t>
            </w:r>
          </w:p>
        </w:tc>
        <w:tc>
          <w:tcPr>
            <w:tcW w:w="1620" w:type="dxa"/>
            <w:vAlign w:val="center"/>
          </w:tcPr>
          <w:p w:rsidR="00C9121B" w:rsidRDefault="00053474">
            <w:pPr>
              <w:jc w:val="right"/>
            </w:pPr>
            <w:r>
              <w:t>9.37</w:t>
            </w:r>
          </w:p>
        </w:tc>
      </w:tr>
      <w:tr w:rsidR="00C9121B">
        <w:tc>
          <w:tcPr>
            <w:tcW w:w="870" w:type="dxa"/>
            <w:vAlign w:val="center"/>
          </w:tcPr>
          <w:p w:rsidR="00C9121B" w:rsidRDefault="00053474">
            <w:pPr>
              <w:jc w:val="center"/>
            </w:pPr>
            <w:r>
              <w:t>21</w:t>
            </w:r>
          </w:p>
        </w:tc>
        <w:tc>
          <w:tcPr>
            <w:tcW w:w="1650" w:type="dxa"/>
            <w:vAlign w:val="center"/>
          </w:tcPr>
          <w:p w:rsidR="00C9121B" w:rsidRDefault="00053474">
            <w:pPr>
              <w:jc w:val="center"/>
            </w:pPr>
            <w:r>
              <w:t>002142</w:t>
            </w:r>
          </w:p>
        </w:tc>
        <w:tc>
          <w:tcPr>
            <w:tcW w:w="1980" w:type="dxa"/>
            <w:vAlign w:val="center"/>
          </w:tcPr>
          <w:p w:rsidR="00C9121B" w:rsidRDefault="00053474">
            <w:pPr>
              <w:jc w:val="center"/>
            </w:pPr>
            <w:r>
              <w:t>宁波银行</w:t>
            </w:r>
          </w:p>
        </w:tc>
        <w:tc>
          <w:tcPr>
            <w:tcW w:w="2880" w:type="dxa"/>
            <w:vAlign w:val="center"/>
          </w:tcPr>
          <w:p w:rsidR="00C9121B" w:rsidRDefault="00053474">
            <w:pPr>
              <w:jc w:val="right"/>
            </w:pPr>
            <w:r>
              <w:t>28,688,111.27</w:t>
            </w:r>
          </w:p>
        </w:tc>
        <w:tc>
          <w:tcPr>
            <w:tcW w:w="1620" w:type="dxa"/>
            <w:vAlign w:val="center"/>
          </w:tcPr>
          <w:p w:rsidR="00C9121B" w:rsidRDefault="00053474">
            <w:pPr>
              <w:jc w:val="right"/>
            </w:pPr>
            <w:r>
              <w:t>9.30</w:t>
            </w:r>
          </w:p>
        </w:tc>
      </w:tr>
      <w:tr w:rsidR="00C9121B">
        <w:tc>
          <w:tcPr>
            <w:tcW w:w="870" w:type="dxa"/>
            <w:vAlign w:val="center"/>
          </w:tcPr>
          <w:p w:rsidR="00C9121B" w:rsidRDefault="00053474">
            <w:pPr>
              <w:jc w:val="center"/>
            </w:pPr>
            <w:r>
              <w:t>22</w:t>
            </w:r>
          </w:p>
        </w:tc>
        <w:tc>
          <w:tcPr>
            <w:tcW w:w="1650" w:type="dxa"/>
            <w:vAlign w:val="center"/>
          </w:tcPr>
          <w:p w:rsidR="00C9121B" w:rsidRDefault="00053474">
            <w:pPr>
              <w:jc w:val="center"/>
            </w:pPr>
            <w:r>
              <w:t>002050</w:t>
            </w:r>
          </w:p>
        </w:tc>
        <w:tc>
          <w:tcPr>
            <w:tcW w:w="1980" w:type="dxa"/>
            <w:vAlign w:val="center"/>
          </w:tcPr>
          <w:p w:rsidR="00C9121B" w:rsidRDefault="00053474">
            <w:pPr>
              <w:jc w:val="center"/>
            </w:pPr>
            <w:r>
              <w:t>三花智控</w:t>
            </w:r>
          </w:p>
        </w:tc>
        <w:tc>
          <w:tcPr>
            <w:tcW w:w="2880" w:type="dxa"/>
            <w:vAlign w:val="center"/>
          </w:tcPr>
          <w:p w:rsidR="00C9121B" w:rsidRDefault="00053474">
            <w:pPr>
              <w:jc w:val="right"/>
            </w:pPr>
            <w:r>
              <w:t>28,614,012.59</w:t>
            </w:r>
          </w:p>
        </w:tc>
        <w:tc>
          <w:tcPr>
            <w:tcW w:w="1620" w:type="dxa"/>
            <w:vAlign w:val="center"/>
          </w:tcPr>
          <w:p w:rsidR="00C9121B" w:rsidRDefault="00053474">
            <w:pPr>
              <w:jc w:val="right"/>
            </w:pPr>
            <w:r>
              <w:t>9.28</w:t>
            </w:r>
          </w:p>
        </w:tc>
      </w:tr>
      <w:tr w:rsidR="00C9121B">
        <w:tc>
          <w:tcPr>
            <w:tcW w:w="870" w:type="dxa"/>
            <w:vAlign w:val="center"/>
          </w:tcPr>
          <w:p w:rsidR="00C9121B" w:rsidRDefault="00053474">
            <w:pPr>
              <w:jc w:val="center"/>
            </w:pPr>
            <w:r>
              <w:t>23</w:t>
            </w:r>
          </w:p>
        </w:tc>
        <w:tc>
          <w:tcPr>
            <w:tcW w:w="1650" w:type="dxa"/>
            <w:vAlign w:val="center"/>
          </w:tcPr>
          <w:p w:rsidR="00C9121B" w:rsidRDefault="00053474">
            <w:pPr>
              <w:jc w:val="center"/>
            </w:pPr>
            <w:r>
              <w:t>000651</w:t>
            </w:r>
          </w:p>
        </w:tc>
        <w:tc>
          <w:tcPr>
            <w:tcW w:w="1980" w:type="dxa"/>
            <w:vAlign w:val="center"/>
          </w:tcPr>
          <w:p w:rsidR="00C9121B" w:rsidRDefault="00053474">
            <w:pPr>
              <w:jc w:val="center"/>
            </w:pPr>
            <w:r>
              <w:t>格力电器</w:t>
            </w:r>
          </w:p>
        </w:tc>
        <w:tc>
          <w:tcPr>
            <w:tcW w:w="2880" w:type="dxa"/>
            <w:vAlign w:val="center"/>
          </w:tcPr>
          <w:p w:rsidR="00C9121B" w:rsidRDefault="00053474">
            <w:pPr>
              <w:jc w:val="right"/>
            </w:pPr>
            <w:r>
              <w:t>28,336,131.92</w:t>
            </w:r>
          </w:p>
        </w:tc>
        <w:tc>
          <w:tcPr>
            <w:tcW w:w="1620" w:type="dxa"/>
            <w:vAlign w:val="center"/>
          </w:tcPr>
          <w:p w:rsidR="00C9121B" w:rsidRDefault="00053474">
            <w:pPr>
              <w:jc w:val="right"/>
            </w:pPr>
            <w:r>
              <w:t>9.19</w:t>
            </w:r>
          </w:p>
        </w:tc>
      </w:tr>
      <w:tr w:rsidR="00C9121B">
        <w:tc>
          <w:tcPr>
            <w:tcW w:w="870" w:type="dxa"/>
            <w:vAlign w:val="center"/>
          </w:tcPr>
          <w:p w:rsidR="00C9121B" w:rsidRDefault="00053474">
            <w:pPr>
              <w:jc w:val="center"/>
            </w:pPr>
            <w:r>
              <w:t>24</w:t>
            </w:r>
          </w:p>
        </w:tc>
        <w:tc>
          <w:tcPr>
            <w:tcW w:w="1650" w:type="dxa"/>
            <w:vAlign w:val="center"/>
          </w:tcPr>
          <w:p w:rsidR="00C9121B" w:rsidRDefault="00053474">
            <w:pPr>
              <w:jc w:val="center"/>
            </w:pPr>
            <w:r>
              <w:t>601933</w:t>
            </w:r>
          </w:p>
        </w:tc>
        <w:tc>
          <w:tcPr>
            <w:tcW w:w="1980" w:type="dxa"/>
            <w:vAlign w:val="center"/>
          </w:tcPr>
          <w:p w:rsidR="00C9121B" w:rsidRDefault="00053474">
            <w:pPr>
              <w:jc w:val="center"/>
            </w:pPr>
            <w:r>
              <w:t>永辉超市</w:t>
            </w:r>
          </w:p>
        </w:tc>
        <w:tc>
          <w:tcPr>
            <w:tcW w:w="2880" w:type="dxa"/>
            <w:vAlign w:val="center"/>
          </w:tcPr>
          <w:p w:rsidR="00C9121B" w:rsidRDefault="00053474">
            <w:pPr>
              <w:jc w:val="right"/>
            </w:pPr>
            <w:r>
              <w:t>25,110,608.19</w:t>
            </w:r>
          </w:p>
        </w:tc>
        <w:tc>
          <w:tcPr>
            <w:tcW w:w="1620" w:type="dxa"/>
            <w:vAlign w:val="center"/>
          </w:tcPr>
          <w:p w:rsidR="00C9121B" w:rsidRDefault="00053474">
            <w:pPr>
              <w:jc w:val="right"/>
            </w:pPr>
            <w:r>
              <w:t>8.14</w:t>
            </w:r>
          </w:p>
        </w:tc>
      </w:tr>
      <w:tr w:rsidR="00C9121B">
        <w:tc>
          <w:tcPr>
            <w:tcW w:w="870" w:type="dxa"/>
            <w:vAlign w:val="center"/>
          </w:tcPr>
          <w:p w:rsidR="00C9121B" w:rsidRDefault="00053474">
            <w:pPr>
              <w:jc w:val="center"/>
            </w:pPr>
            <w:r>
              <w:t>25</w:t>
            </w:r>
          </w:p>
        </w:tc>
        <w:tc>
          <w:tcPr>
            <w:tcW w:w="1650" w:type="dxa"/>
            <w:vAlign w:val="center"/>
          </w:tcPr>
          <w:p w:rsidR="00C9121B" w:rsidRDefault="00053474">
            <w:pPr>
              <w:jc w:val="center"/>
            </w:pPr>
            <w:r>
              <w:t>000423</w:t>
            </w:r>
          </w:p>
        </w:tc>
        <w:tc>
          <w:tcPr>
            <w:tcW w:w="1980" w:type="dxa"/>
            <w:vAlign w:val="center"/>
          </w:tcPr>
          <w:p w:rsidR="00C9121B" w:rsidRDefault="00053474">
            <w:pPr>
              <w:jc w:val="center"/>
            </w:pPr>
            <w:r>
              <w:t>东阿阿胶</w:t>
            </w:r>
          </w:p>
        </w:tc>
        <w:tc>
          <w:tcPr>
            <w:tcW w:w="2880" w:type="dxa"/>
            <w:vAlign w:val="center"/>
          </w:tcPr>
          <w:p w:rsidR="00C9121B" w:rsidRDefault="00053474">
            <w:pPr>
              <w:jc w:val="right"/>
            </w:pPr>
            <w:r>
              <w:t>22,964,603.42</w:t>
            </w:r>
          </w:p>
        </w:tc>
        <w:tc>
          <w:tcPr>
            <w:tcW w:w="1620" w:type="dxa"/>
            <w:vAlign w:val="center"/>
          </w:tcPr>
          <w:p w:rsidR="00C9121B" w:rsidRDefault="00053474">
            <w:pPr>
              <w:jc w:val="right"/>
            </w:pPr>
            <w:r>
              <w:t>7.45</w:t>
            </w:r>
          </w:p>
        </w:tc>
      </w:tr>
      <w:tr w:rsidR="00C9121B">
        <w:tc>
          <w:tcPr>
            <w:tcW w:w="870" w:type="dxa"/>
            <w:vAlign w:val="center"/>
          </w:tcPr>
          <w:p w:rsidR="00C9121B" w:rsidRDefault="00053474">
            <w:pPr>
              <w:jc w:val="center"/>
            </w:pPr>
            <w:r>
              <w:t>26</w:t>
            </w:r>
          </w:p>
        </w:tc>
        <w:tc>
          <w:tcPr>
            <w:tcW w:w="1650" w:type="dxa"/>
            <w:vAlign w:val="center"/>
          </w:tcPr>
          <w:p w:rsidR="00C9121B" w:rsidRDefault="00053474">
            <w:pPr>
              <w:jc w:val="center"/>
            </w:pPr>
            <w:r>
              <w:t>603611</w:t>
            </w:r>
          </w:p>
        </w:tc>
        <w:tc>
          <w:tcPr>
            <w:tcW w:w="1980" w:type="dxa"/>
            <w:vAlign w:val="center"/>
          </w:tcPr>
          <w:p w:rsidR="00C9121B" w:rsidRDefault="00053474">
            <w:pPr>
              <w:jc w:val="center"/>
            </w:pPr>
            <w:r>
              <w:t>诺力股份</w:t>
            </w:r>
          </w:p>
        </w:tc>
        <w:tc>
          <w:tcPr>
            <w:tcW w:w="2880" w:type="dxa"/>
            <w:vAlign w:val="center"/>
          </w:tcPr>
          <w:p w:rsidR="00C9121B" w:rsidRDefault="00053474">
            <w:pPr>
              <w:jc w:val="right"/>
            </w:pPr>
            <w:r>
              <w:t>22,310,201.10</w:t>
            </w:r>
          </w:p>
        </w:tc>
        <w:tc>
          <w:tcPr>
            <w:tcW w:w="1620" w:type="dxa"/>
            <w:vAlign w:val="center"/>
          </w:tcPr>
          <w:p w:rsidR="00C9121B" w:rsidRDefault="00053474">
            <w:pPr>
              <w:jc w:val="right"/>
            </w:pPr>
            <w:r>
              <w:t>7.23</w:t>
            </w:r>
          </w:p>
        </w:tc>
      </w:tr>
      <w:tr w:rsidR="00C9121B">
        <w:tc>
          <w:tcPr>
            <w:tcW w:w="870" w:type="dxa"/>
            <w:vAlign w:val="center"/>
          </w:tcPr>
          <w:p w:rsidR="00C9121B" w:rsidRDefault="00053474">
            <w:pPr>
              <w:jc w:val="center"/>
            </w:pPr>
            <w:r>
              <w:t>27</w:t>
            </w:r>
          </w:p>
        </w:tc>
        <w:tc>
          <w:tcPr>
            <w:tcW w:w="1650" w:type="dxa"/>
            <w:vAlign w:val="center"/>
          </w:tcPr>
          <w:p w:rsidR="00C9121B" w:rsidRDefault="00053474">
            <w:pPr>
              <w:jc w:val="center"/>
            </w:pPr>
            <w:r>
              <w:t>000895</w:t>
            </w:r>
          </w:p>
        </w:tc>
        <w:tc>
          <w:tcPr>
            <w:tcW w:w="1980" w:type="dxa"/>
            <w:vAlign w:val="center"/>
          </w:tcPr>
          <w:p w:rsidR="00C9121B" w:rsidRDefault="00053474">
            <w:pPr>
              <w:jc w:val="center"/>
            </w:pPr>
            <w:r>
              <w:t>双汇发展</w:t>
            </w:r>
          </w:p>
        </w:tc>
        <w:tc>
          <w:tcPr>
            <w:tcW w:w="2880" w:type="dxa"/>
            <w:vAlign w:val="center"/>
          </w:tcPr>
          <w:p w:rsidR="00C9121B" w:rsidRDefault="00053474">
            <w:pPr>
              <w:jc w:val="right"/>
            </w:pPr>
            <w:r>
              <w:t>20,896,646.32</w:t>
            </w:r>
          </w:p>
        </w:tc>
        <w:tc>
          <w:tcPr>
            <w:tcW w:w="1620" w:type="dxa"/>
            <w:vAlign w:val="center"/>
          </w:tcPr>
          <w:p w:rsidR="00C9121B" w:rsidRDefault="00053474">
            <w:pPr>
              <w:jc w:val="right"/>
            </w:pPr>
            <w:r>
              <w:t>6.78</w:t>
            </w:r>
          </w:p>
        </w:tc>
      </w:tr>
      <w:tr w:rsidR="00C9121B">
        <w:tc>
          <w:tcPr>
            <w:tcW w:w="870" w:type="dxa"/>
            <w:vAlign w:val="center"/>
          </w:tcPr>
          <w:p w:rsidR="00C9121B" w:rsidRDefault="00053474">
            <w:pPr>
              <w:jc w:val="center"/>
            </w:pPr>
            <w:r>
              <w:t>28</w:t>
            </w:r>
          </w:p>
        </w:tc>
        <w:tc>
          <w:tcPr>
            <w:tcW w:w="1650" w:type="dxa"/>
            <w:vAlign w:val="center"/>
          </w:tcPr>
          <w:p w:rsidR="00C9121B" w:rsidRDefault="00053474">
            <w:pPr>
              <w:jc w:val="center"/>
            </w:pPr>
            <w:r>
              <w:t>600337</w:t>
            </w:r>
          </w:p>
        </w:tc>
        <w:tc>
          <w:tcPr>
            <w:tcW w:w="1980" w:type="dxa"/>
            <w:vAlign w:val="center"/>
          </w:tcPr>
          <w:p w:rsidR="00C9121B" w:rsidRDefault="00053474">
            <w:pPr>
              <w:jc w:val="center"/>
            </w:pPr>
            <w:r>
              <w:t>美克家居</w:t>
            </w:r>
          </w:p>
        </w:tc>
        <w:tc>
          <w:tcPr>
            <w:tcW w:w="2880" w:type="dxa"/>
            <w:vAlign w:val="center"/>
          </w:tcPr>
          <w:p w:rsidR="00C9121B" w:rsidRDefault="00053474">
            <w:pPr>
              <w:jc w:val="right"/>
            </w:pPr>
            <w:r>
              <w:t>19,296,196.67</w:t>
            </w:r>
          </w:p>
        </w:tc>
        <w:tc>
          <w:tcPr>
            <w:tcW w:w="1620" w:type="dxa"/>
            <w:vAlign w:val="center"/>
          </w:tcPr>
          <w:p w:rsidR="00C9121B" w:rsidRDefault="00053474">
            <w:pPr>
              <w:jc w:val="right"/>
            </w:pPr>
            <w:r>
              <w:t>6.26</w:t>
            </w:r>
          </w:p>
        </w:tc>
      </w:tr>
      <w:tr w:rsidR="00C9121B">
        <w:tc>
          <w:tcPr>
            <w:tcW w:w="870" w:type="dxa"/>
            <w:vAlign w:val="center"/>
          </w:tcPr>
          <w:p w:rsidR="00C9121B" w:rsidRDefault="00053474">
            <w:pPr>
              <w:jc w:val="center"/>
            </w:pPr>
            <w:r>
              <w:t>29</w:t>
            </w:r>
          </w:p>
        </w:tc>
        <w:tc>
          <w:tcPr>
            <w:tcW w:w="1650" w:type="dxa"/>
            <w:vAlign w:val="center"/>
          </w:tcPr>
          <w:p w:rsidR="00C9121B" w:rsidRDefault="00053474">
            <w:pPr>
              <w:jc w:val="center"/>
            </w:pPr>
            <w:r>
              <w:t>600132</w:t>
            </w:r>
          </w:p>
        </w:tc>
        <w:tc>
          <w:tcPr>
            <w:tcW w:w="1980" w:type="dxa"/>
            <w:vAlign w:val="center"/>
          </w:tcPr>
          <w:p w:rsidR="00C9121B" w:rsidRDefault="00053474">
            <w:pPr>
              <w:jc w:val="center"/>
            </w:pPr>
            <w:r>
              <w:t>重庆啤酒</w:t>
            </w:r>
          </w:p>
        </w:tc>
        <w:tc>
          <w:tcPr>
            <w:tcW w:w="2880" w:type="dxa"/>
            <w:vAlign w:val="center"/>
          </w:tcPr>
          <w:p w:rsidR="00C9121B" w:rsidRDefault="00053474">
            <w:pPr>
              <w:jc w:val="right"/>
            </w:pPr>
            <w:r>
              <w:t>17,357,081.66</w:t>
            </w:r>
          </w:p>
        </w:tc>
        <w:tc>
          <w:tcPr>
            <w:tcW w:w="1620" w:type="dxa"/>
            <w:vAlign w:val="center"/>
          </w:tcPr>
          <w:p w:rsidR="00C9121B" w:rsidRDefault="00053474">
            <w:pPr>
              <w:jc w:val="right"/>
            </w:pPr>
            <w:r>
              <w:t>5.63</w:t>
            </w:r>
          </w:p>
        </w:tc>
      </w:tr>
      <w:tr w:rsidR="00C9121B">
        <w:tc>
          <w:tcPr>
            <w:tcW w:w="870" w:type="dxa"/>
            <w:vAlign w:val="center"/>
          </w:tcPr>
          <w:p w:rsidR="00C9121B" w:rsidRDefault="00053474">
            <w:pPr>
              <w:jc w:val="center"/>
            </w:pPr>
            <w:r>
              <w:t>30</w:t>
            </w:r>
          </w:p>
        </w:tc>
        <w:tc>
          <w:tcPr>
            <w:tcW w:w="1650" w:type="dxa"/>
            <w:vAlign w:val="center"/>
          </w:tcPr>
          <w:p w:rsidR="00C9121B" w:rsidRDefault="00053474">
            <w:pPr>
              <w:jc w:val="center"/>
            </w:pPr>
            <w:r>
              <w:t>601222</w:t>
            </w:r>
          </w:p>
        </w:tc>
        <w:tc>
          <w:tcPr>
            <w:tcW w:w="1980" w:type="dxa"/>
            <w:vAlign w:val="center"/>
          </w:tcPr>
          <w:p w:rsidR="00C9121B" w:rsidRDefault="00053474">
            <w:pPr>
              <w:jc w:val="center"/>
            </w:pPr>
            <w:r>
              <w:t>林洋能源</w:t>
            </w:r>
          </w:p>
        </w:tc>
        <w:tc>
          <w:tcPr>
            <w:tcW w:w="2880" w:type="dxa"/>
            <w:vAlign w:val="center"/>
          </w:tcPr>
          <w:p w:rsidR="00C9121B" w:rsidRDefault="00053474">
            <w:pPr>
              <w:jc w:val="right"/>
            </w:pPr>
            <w:r>
              <w:t>15,905,620.80</w:t>
            </w:r>
          </w:p>
        </w:tc>
        <w:tc>
          <w:tcPr>
            <w:tcW w:w="1620" w:type="dxa"/>
            <w:vAlign w:val="center"/>
          </w:tcPr>
          <w:p w:rsidR="00C9121B" w:rsidRDefault="00053474">
            <w:pPr>
              <w:jc w:val="right"/>
            </w:pPr>
            <w:r>
              <w:t>5.16</w:t>
            </w:r>
          </w:p>
        </w:tc>
      </w:tr>
      <w:tr w:rsidR="00C9121B">
        <w:tc>
          <w:tcPr>
            <w:tcW w:w="870" w:type="dxa"/>
            <w:vAlign w:val="center"/>
          </w:tcPr>
          <w:p w:rsidR="00C9121B" w:rsidRDefault="00053474">
            <w:pPr>
              <w:jc w:val="center"/>
            </w:pPr>
            <w:r>
              <w:t>31</w:t>
            </w:r>
          </w:p>
        </w:tc>
        <w:tc>
          <w:tcPr>
            <w:tcW w:w="1650" w:type="dxa"/>
            <w:vAlign w:val="center"/>
          </w:tcPr>
          <w:p w:rsidR="00C9121B" w:rsidRDefault="00053474">
            <w:pPr>
              <w:jc w:val="center"/>
            </w:pPr>
            <w:r>
              <w:t>600383</w:t>
            </w:r>
          </w:p>
        </w:tc>
        <w:tc>
          <w:tcPr>
            <w:tcW w:w="1980" w:type="dxa"/>
            <w:vAlign w:val="center"/>
          </w:tcPr>
          <w:p w:rsidR="00C9121B" w:rsidRDefault="00053474">
            <w:pPr>
              <w:jc w:val="center"/>
            </w:pPr>
            <w:r>
              <w:t>金地集团</w:t>
            </w:r>
          </w:p>
        </w:tc>
        <w:tc>
          <w:tcPr>
            <w:tcW w:w="2880" w:type="dxa"/>
            <w:vAlign w:val="center"/>
          </w:tcPr>
          <w:p w:rsidR="00C9121B" w:rsidRDefault="00053474">
            <w:pPr>
              <w:jc w:val="right"/>
            </w:pPr>
            <w:r>
              <w:t>15,396,876.72</w:t>
            </w:r>
          </w:p>
        </w:tc>
        <w:tc>
          <w:tcPr>
            <w:tcW w:w="1620" w:type="dxa"/>
            <w:vAlign w:val="center"/>
          </w:tcPr>
          <w:p w:rsidR="00C9121B" w:rsidRDefault="00053474">
            <w:pPr>
              <w:jc w:val="right"/>
            </w:pPr>
            <w:r>
              <w:t>4.99</w:t>
            </w:r>
          </w:p>
        </w:tc>
      </w:tr>
      <w:tr w:rsidR="00C9121B">
        <w:tc>
          <w:tcPr>
            <w:tcW w:w="870" w:type="dxa"/>
            <w:vAlign w:val="center"/>
          </w:tcPr>
          <w:p w:rsidR="00C9121B" w:rsidRDefault="00053474">
            <w:pPr>
              <w:jc w:val="center"/>
            </w:pPr>
            <w:r>
              <w:t>32</w:t>
            </w:r>
          </w:p>
        </w:tc>
        <w:tc>
          <w:tcPr>
            <w:tcW w:w="1650" w:type="dxa"/>
            <w:vAlign w:val="center"/>
          </w:tcPr>
          <w:p w:rsidR="00C9121B" w:rsidRDefault="00053474">
            <w:pPr>
              <w:jc w:val="center"/>
            </w:pPr>
            <w:r>
              <w:t>600104</w:t>
            </w:r>
          </w:p>
        </w:tc>
        <w:tc>
          <w:tcPr>
            <w:tcW w:w="1980" w:type="dxa"/>
            <w:vAlign w:val="center"/>
          </w:tcPr>
          <w:p w:rsidR="00C9121B" w:rsidRDefault="00053474">
            <w:pPr>
              <w:jc w:val="center"/>
            </w:pPr>
            <w:r>
              <w:t>上汽集团</w:t>
            </w:r>
          </w:p>
        </w:tc>
        <w:tc>
          <w:tcPr>
            <w:tcW w:w="2880" w:type="dxa"/>
            <w:vAlign w:val="center"/>
          </w:tcPr>
          <w:p w:rsidR="00C9121B" w:rsidRDefault="00053474">
            <w:pPr>
              <w:jc w:val="right"/>
            </w:pPr>
            <w:r>
              <w:t>14,965,124.89</w:t>
            </w:r>
          </w:p>
        </w:tc>
        <w:tc>
          <w:tcPr>
            <w:tcW w:w="1620" w:type="dxa"/>
            <w:vAlign w:val="center"/>
          </w:tcPr>
          <w:p w:rsidR="00C9121B" w:rsidRDefault="00053474">
            <w:pPr>
              <w:jc w:val="right"/>
            </w:pPr>
            <w:r>
              <w:t>4.85</w:t>
            </w:r>
          </w:p>
        </w:tc>
      </w:tr>
      <w:tr w:rsidR="00C9121B">
        <w:tc>
          <w:tcPr>
            <w:tcW w:w="870" w:type="dxa"/>
            <w:vAlign w:val="center"/>
          </w:tcPr>
          <w:p w:rsidR="00C9121B" w:rsidRDefault="00053474">
            <w:pPr>
              <w:jc w:val="center"/>
            </w:pPr>
            <w:r>
              <w:t>33</w:t>
            </w:r>
          </w:p>
        </w:tc>
        <w:tc>
          <w:tcPr>
            <w:tcW w:w="1650" w:type="dxa"/>
            <w:vAlign w:val="center"/>
          </w:tcPr>
          <w:p w:rsidR="00C9121B" w:rsidRDefault="00053474">
            <w:pPr>
              <w:jc w:val="center"/>
            </w:pPr>
            <w:r>
              <w:t>000026</w:t>
            </w:r>
          </w:p>
        </w:tc>
        <w:tc>
          <w:tcPr>
            <w:tcW w:w="1980" w:type="dxa"/>
            <w:vAlign w:val="center"/>
          </w:tcPr>
          <w:p w:rsidR="00C9121B" w:rsidRDefault="00053474">
            <w:pPr>
              <w:jc w:val="center"/>
            </w:pPr>
            <w:r>
              <w:t>飞亚达Ａ</w:t>
            </w:r>
          </w:p>
        </w:tc>
        <w:tc>
          <w:tcPr>
            <w:tcW w:w="2880" w:type="dxa"/>
            <w:vAlign w:val="center"/>
          </w:tcPr>
          <w:p w:rsidR="00C9121B" w:rsidRDefault="00053474">
            <w:pPr>
              <w:jc w:val="right"/>
            </w:pPr>
            <w:r>
              <w:t>13,272,165.76</w:t>
            </w:r>
          </w:p>
        </w:tc>
        <w:tc>
          <w:tcPr>
            <w:tcW w:w="1620" w:type="dxa"/>
            <w:vAlign w:val="center"/>
          </w:tcPr>
          <w:p w:rsidR="00C9121B" w:rsidRDefault="00053474">
            <w:pPr>
              <w:jc w:val="right"/>
            </w:pPr>
            <w:r>
              <w:t>4.30</w:t>
            </w:r>
          </w:p>
        </w:tc>
      </w:tr>
      <w:tr w:rsidR="00C9121B">
        <w:tc>
          <w:tcPr>
            <w:tcW w:w="870" w:type="dxa"/>
            <w:vAlign w:val="center"/>
          </w:tcPr>
          <w:p w:rsidR="00C9121B" w:rsidRDefault="00053474">
            <w:pPr>
              <w:jc w:val="center"/>
            </w:pPr>
            <w:r>
              <w:t>34</w:t>
            </w:r>
          </w:p>
        </w:tc>
        <w:tc>
          <w:tcPr>
            <w:tcW w:w="1650" w:type="dxa"/>
            <w:vAlign w:val="center"/>
          </w:tcPr>
          <w:p w:rsidR="00C9121B" w:rsidRDefault="00053474">
            <w:pPr>
              <w:jc w:val="center"/>
            </w:pPr>
            <w:r>
              <w:t>002680</w:t>
            </w:r>
          </w:p>
        </w:tc>
        <w:tc>
          <w:tcPr>
            <w:tcW w:w="1980" w:type="dxa"/>
            <w:vAlign w:val="center"/>
          </w:tcPr>
          <w:p w:rsidR="00C9121B" w:rsidRDefault="00053474">
            <w:pPr>
              <w:jc w:val="center"/>
            </w:pPr>
            <w:r>
              <w:t>长生生物</w:t>
            </w:r>
          </w:p>
        </w:tc>
        <w:tc>
          <w:tcPr>
            <w:tcW w:w="2880" w:type="dxa"/>
            <w:vAlign w:val="center"/>
          </w:tcPr>
          <w:p w:rsidR="00C9121B" w:rsidRDefault="00053474">
            <w:pPr>
              <w:jc w:val="right"/>
            </w:pPr>
            <w:r>
              <w:t>13,109,056.02</w:t>
            </w:r>
          </w:p>
        </w:tc>
        <w:tc>
          <w:tcPr>
            <w:tcW w:w="1620" w:type="dxa"/>
            <w:vAlign w:val="center"/>
          </w:tcPr>
          <w:p w:rsidR="00C9121B" w:rsidRDefault="00053474">
            <w:pPr>
              <w:jc w:val="right"/>
            </w:pPr>
            <w:r>
              <w:t>4.25</w:t>
            </w:r>
          </w:p>
        </w:tc>
      </w:tr>
      <w:tr w:rsidR="00C9121B">
        <w:tc>
          <w:tcPr>
            <w:tcW w:w="870" w:type="dxa"/>
            <w:vAlign w:val="center"/>
          </w:tcPr>
          <w:p w:rsidR="00C9121B" w:rsidRDefault="00053474">
            <w:pPr>
              <w:jc w:val="center"/>
            </w:pPr>
            <w:r>
              <w:t>35</w:t>
            </w:r>
          </w:p>
        </w:tc>
        <w:tc>
          <w:tcPr>
            <w:tcW w:w="1650" w:type="dxa"/>
            <w:vAlign w:val="center"/>
          </w:tcPr>
          <w:p w:rsidR="00C9121B" w:rsidRDefault="00053474">
            <w:pPr>
              <w:jc w:val="center"/>
            </w:pPr>
            <w:r>
              <w:t>000928</w:t>
            </w:r>
          </w:p>
        </w:tc>
        <w:tc>
          <w:tcPr>
            <w:tcW w:w="1980" w:type="dxa"/>
            <w:vAlign w:val="center"/>
          </w:tcPr>
          <w:p w:rsidR="00C9121B" w:rsidRDefault="00053474">
            <w:pPr>
              <w:jc w:val="center"/>
            </w:pPr>
            <w:r>
              <w:t>中钢国际</w:t>
            </w:r>
          </w:p>
        </w:tc>
        <w:tc>
          <w:tcPr>
            <w:tcW w:w="2880" w:type="dxa"/>
            <w:vAlign w:val="center"/>
          </w:tcPr>
          <w:p w:rsidR="00C9121B" w:rsidRDefault="00053474">
            <w:pPr>
              <w:jc w:val="right"/>
            </w:pPr>
            <w:r>
              <w:t>12,101,135.38</w:t>
            </w:r>
          </w:p>
        </w:tc>
        <w:tc>
          <w:tcPr>
            <w:tcW w:w="1620" w:type="dxa"/>
            <w:vAlign w:val="center"/>
          </w:tcPr>
          <w:p w:rsidR="00C9121B" w:rsidRDefault="00053474">
            <w:pPr>
              <w:jc w:val="right"/>
            </w:pPr>
            <w:r>
              <w:t>3.92</w:t>
            </w:r>
          </w:p>
        </w:tc>
      </w:tr>
      <w:tr w:rsidR="00C9121B">
        <w:tc>
          <w:tcPr>
            <w:tcW w:w="870" w:type="dxa"/>
            <w:vAlign w:val="center"/>
          </w:tcPr>
          <w:p w:rsidR="00C9121B" w:rsidRDefault="00053474">
            <w:pPr>
              <w:jc w:val="center"/>
            </w:pPr>
            <w:r>
              <w:t>36</w:t>
            </w:r>
          </w:p>
        </w:tc>
        <w:tc>
          <w:tcPr>
            <w:tcW w:w="1650" w:type="dxa"/>
            <w:vAlign w:val="center"/>
          </w:tcPr>
          <w:p w:rsidR="00C9121B" w:rsidRDefault="00053474">
            <w:pPr>
              <w:jc w:val="center"/>
            </w:pPr>
            <w:r>
              <w:t>600486</w:t>
            </w:r>
          </w:p>
        </w:tc>
        <w:tc>
          <w:tcPr>
            <w:tcW w:w="1980" w:type="dxa"/>
            <w:vAlign w:val="center"/>
          </w:tcPr>
          <w:p w:rsidR="00C9121B" w:rsidRDefault="00053474">
            <w:pPr>
              <w:jc w:val="center"/>
            </w:pPr>
            <w:r>
              <w:t>扬农化工</w:t>
            </w:r>
          </w:p>
        </w:tc>
        <w:tc>
          <w:tcPr>
            <w:tcW w:w="2880" w:type="dxa"/>
            <w:vAlign w:val="center"/>
          </w:tcPr>
          <w:p w:rsidR="00C9121B" w:rsidRDefault="00053474">
            <w:pPr>
              <w:jc w:val="right"/>
            </w:pPr>
            <w:r>
              <w:t>11,898,900.07</w:t>
            </w:r>
          </w:p>
        </w:tc>
        <w:tc>
          <w:tcPr>
            <w:tcW w:w="1620" w:type="dxa"/>
            <w:vAlign w:val="center"/>
          </w:tcPr>
          <w:p w:rsidR="00C9121B" w:rsidRDefault="00053474">
            <w:pPr>
              <w:jc w:val="right"/>
            </w:pPr>
            <w:r>
              <w:t>3.86</w:t>
            </w:r>
          </w:p>
        </w:tc>
      </w:tr>
      <w:tr w:rsidR="00C9121B">
        <w:tc>
          <w:tcPr>
            <w:tcW w:w="870" w:type="dxa"/>
            <w:vAlign w:val="center"/>
          </w:tcPr>
          <w:p w:rsidR="00C9121B" w:rsidRDefault="00053474">
            <w:pPr>
              <w:jc w:val="center"/>
            </w:pPr>
            <w:r>
              <w:t>37</w:t>
            </w:r>
          </w:p>
        </w:tc>
        <w:tc>
          <w:tcPr>
            <w:tcW w:w="1650" w:type="dxa"/>
            <w:vAlign w:val="center"/>
          </w:tcPr>
          <w:p w:rsidR="00C9121B" w:rsidRDefault="00053474">
            <w:pPr>
              <w:jc w:val="center"/>
            </w:pPr>
            <w:r>
              <w:t>600702</w:t>
            </w:r>
          </w:p>
        </w:tc>
        <w:tc>
          <w:tcPr>
            <w:tcW w:w="1980" w:type="dxa"/>
            <w:vAlign w:val="center"/>
          </w:tcPr>
          <w:p w:rsidR="00C9121B" w:rsidRDefault="00053474">
            <w:pPr>
              <w:jc w:val="center"/>
            </w:pPr>
            <w:r>
              <w:t>沱牌舍得</w:t>
            </w:r>
          </w:p>
        </w:tc>
        <w:tc>
          <w:tcPr>
            <w:tcW w:w="2880" w:type="dxa"/>
            <w:vAlign w:val="center"/>
          </w:tcPr>
          <w:p w:rsidR="00C9121B" w:rsidRDefault="00053474">
            <w:pPr>
              <w:jc w:val="right"/>
            </w:pPr>
            <w:r>
              <w:t>9,534,308.62</w:t>
            </w:r>
          </w:p>
        </w:tc>
        <w:tc>
          <w:tcPr>
            <w:tcW w:w="1620" w:type="dxa"/>
            <w:vAlign w:val="center"/>
          </w:tcPr>
          <w:p w:rsidR="00C9121B" w:rsidRDefault="00053474">
            <w:pPr>
              <w:jc w:val="right"/>
            </w:pPr>
            <w:r>
              <w:t>3.09</w:t>
            </w:r>
          </w:p>
        </w:tc>
      </w:tr>
      <w:tr w:rsidR="00C9121B">
        <w:tc>
          <w:tcPr>
            <w:tcW w:w="870" w:type="dxa"/>
            <w:vAlign w:val="center"/>
          </w:tcPr>
          <w:p w:rsidR="00C9121B" w:rsidRDefault="00053474">
            <w:pPr>
              <w:jc w:val="center"/>
            </w:pPr>
            <w:r>
              <w:t>38</w:t>
            </w:r>
          </w:p>
        </w:tc>
        <w:tc>
          <w:tcPr>
            <w:tcW w:w="1650" w:type="dxa"/>
            <w:vAlign w:val="center"/>
          </w:tcPr>
          <w:p w:rsidR="00C9121B" w:rsidRDefault="00053474">
            <w:pPr>
              <w:jc w:val="center"/>
            </w:pPr>
            <w:r>
              <w:t>002027</w:t>
            </w:r>
          </w:p>
        </w:tc>
        <w:tc>
          <w:tcPr>
            <w:tcW w:w="1980" w:type="dxa"/>
            <w:vAlign w:val="center"/>
          </w:tcPr>
          <w:p w:rsidR="00C9121B" w:rsidRDefault="00053474">
            <w:pPr>
              <w:jc w:val="center"/>
            </w:pPr>
            <w:r>
              <w:t>分众传媒</w:t>
            </w:r>
          </w:p>
        </w:tc>
        <w:tc>
          <w:tcPr>
            <w:tcW w:w="2880" w:type="dxa"/>
            <w:vAlign w:val="center"/>
          </w:tcPr>
          <w:p w:rsidR="00C9121B" w:rsidRDefault="00053474">
            <w:pPr>
              <w:jc w:val="right"/>
            </w:pPr>
            <w:r>
              <w:t>9,458,196.00</w:t>
            </w:r>
          </w:p>
        </w:tc>
        <w:tc>
          <w:tcPr>
            <w:tcW w:w="1620" w:type="dxa"/>
            <w:vAlign w:val="center"/>
          </w:tcPr>
          <w:p w:rsidR="00C9121B" w:rsidRDefault="00053474">
            <w:pPr>
              <w:jc w:val="right"/>
            </w:pPr>
            <w:r>
              <w:t>3.07</w:t>
            </w:r>
          </w:p>
        </w:tc>
      </w:tr>
      <w:tr w:rsidR="00C9121B">
        <w:tc>
          <w:tcPr>
            <w:tcW w:w="870" w:type="dxa"/>
            <w:vAlign w:val="center"/>
          </w:tcPr>
          <w:p w:rsidR="00C9121B" w:rsidRDefault="00053474">
            <w:pPr>
              <w:jc w:val="center"/>
            </w:pPr>
            <w:r>
              <w:t>39</w:t>
            </w:r>
          </w:p>
        </w:tc>
        <w:tc>
          <w:tcPr>
            <w:tcW w:w="1650" w:type="dxa"/>
            <w:vAlign w:val="center"/>
          </w:tcPr>
          <w:p w:rsidR="00C9121B" w:rsidRDefault="00053474">
            <w:pPr>
              <w:jc w:val="center"/>
            </w:pPr>
            <w:r>
              <w:t>600188</w:t>
            </w:r>
          </w:p>
        </w:tc>
        <w:tc>
          <w:tcPr>
            <w:tcW w:w="1980" w:type="dxa"/>
            <w:vAlign w:val="center"/>
          </w:tcPr>
          <w:p w:rsidR="00C9121B" w:rsidRDefault="00053474">
            <w:pPr>
              <w:jc w:val="center"/>
            </w:pPr>
            <w:r>
              <w:t>兖州煤业</w:t>
            </w:r>
          </w:p>
        </w:tc>
        <w:tc>
          <w:tcPr>
            <w:tcW w:w="2880" w:type="dxa"/>
            <w:vAlign w:val="center"/>
          </w:tcPr>
          <w:p w:rsidR="00C9121B" w:rsidRDefault="00053474">
            <w:pPr>
              <w:jc w:val="right"/>
            </w:pPr>
            <w:r>
              <w:t>8,865,944.18</w:t>
            </w:r>
          </w:p>
        </w:tc>
        <w:tc>
          <w:tcPr>
            <w:tcW w:w="1620" w:type="dxa"/>
            <w:vAlign w:val="center"/>
          </w:tcPr>
          <w:p w:rsidR="00C9121B" w:rsidRDefault="00053474">
            <w:pPr>
              <w:jc w:val="right"/>
            </w:pPr>
            <w:r>
              <w:t>2.87</w:t>
            </w:r>
          </w:p>
        </w:tc>
      </w:tr>
      <w:tr w:rsidR="00C9121B">
        <w:tc>
          <w:tcPr>
            <w:tcW w:w="870" w:type="dxa"/>
            <w:vAlign w:val="center"/>
          </w:tcPr>
          <w:p w:rsidR="00C9121B" w:rsidRDefault="00053474">
            <w:pPr>
              <w:jc w:val="center"/>
            </w:pPr>
            <w:r>
              <w:t>40</w:t>
            </w:r>
          </w:p>
        </w:tc>
        <w:tc>
          <w:tcPr>
            <w:tcW w:w="1650" w:type="dxa"/>
            <w:vAlign w:val="center"/>
          </w:tcPr>
          <w:p w:rsidR="00C9121B" w:rsidRDefault="00053474">
            <w:pPr>
              <w:jc w:val="center"/>
            </w:pPr>
            <w:r>
              <w:t>002468</w:t>
            </w:r>
          </w:p>
        </w:tc>
        <w:tc>
          <w:tcPr>
            <w:tcW w:w="1980" w:type="dxa"/>
            <w:vAlign w:val="center"/>
          </w:tcPr>
          <w:p w:rsidR="00C9121B" w:rsidRDefault="00053474">
            <w:pPr>
              <w:jc w:val="center"/>
            </w:pPr>
            <w:r>
              <w:t>申通快递</w:t>
            </w:r>
          </w:p>
        </w:tc>
        <w:tc>
          <w:tcPr>
            <w:tcW w:w="2880" w:type="dxa"/>
            <w:vAlign w:val="center"/>
          </w:tcPr>
          <w:p w:rsidR="00C9121B" w:rsidRDefault="00053474">
            <w:pPr>
              <w:jc w:val="right"/>
            </w:pPr>
            <w:r>
              <w:t>8,794,468.68</w:t>
            </w:r>
          </w:p>
        </w:tc>
        <w:tc>
          <w:tcPr>
            <w:tcW w:w="1620" w:type="dxa"/>
            <w:vAlign w:val="center"/>
          </w:tcPr>
          <w:p w:rsidR="00C9121B" w:rsidRDefault="00053474">
            <w:pPr>
              <w:jc w:val="right"/>
            </w:pPr>
            <w:r>
              <w:t>2.85</w:t>
            </w:r>
          </w:p>
        </w:tc>
      </w:tr>
      <w:tr w:rsidR="00C9121B">
        <w:tc>
          <w:tcPr>
            <w:tcW w:w="870" w:type="dxa"/>
            <w:vAlign w:val="center"/>
          </w:tcPr>
          <w:p w:rsidR="00C9121B" w:rsidRDefault="00053474">
            <w:pPr>
              <w:jc w:val="center"/>
            </w:pPr>
            <w:r>
              <w:t>41</w:t>
            </w:r>
          </w:p>
        </w:tc>
        <w:tc>
          <w:tcPr>
            <w:tcW w:w="1650" w:type="dxa"/>
            <w:vAlign w:val="center"/>
          </w:tcPr>
          <w:p w:rsidR="00C9121B" w:rsidRDefault="00053474">
            <w:pPr>
              <w:jc w:val="center"/>
            </w:pPr>
            <w:r>
              <w:t>603589</w:t>
            </w:r>
          </w:p>
        </w:tc>
        <w:tc>
          <w:tcPr>
            <w:tcW w:w="1980" w:type="dxa"/>
            <w:vAlign w:val="center"/>
          </w:tcPr>
          <w:p w:rsidR="00C9121B" w:rsidRDefault="00053474">
            <w:pPr>
              <w:jc w:val="center"/>
            </w:pPr>
            <w:r>
              <w:t>口子窖</w:t>
            </w:r>
          </w:p>
        </w:tc>
        <w:tc>
          <w:tcPr>
            <w:tcW w:w="2880" w:type="dxa"/>
            <w:vAlign w:val="center"/>
          </w:tcPr>
          <w:p w:rsidR="00C9121B" w:rsidRDefault="00053474">
            <w:pPr>
              <w:jc w:val="right"/>
            </w:pPr>
            <w:r>
              <w:t>8,735,856.00</w:t>
            </w:r>
          </w:p>
        </w:tc>
        <w:tc>
          <w:tcPr>
            <w:tcW w:w="1620" w:type="dxa"/>
            <w:vAlign w:val="center"/>
          </w:tcPr>
          <w:p w:rsidR="00C9121B" w:rsidRDefault="00053474">
            <w:pPr>
              <w:jc w:val="right"/>
            </w:pPr>
            <w:r>
              <w:t>2.83</w:t>
            </w:r>
          </w:p>
        </w:tc>
      </w:tr>
      <w:tr w:rsidR="00C9121B">
        <w:tc>
          <w:tcPr>
            <w:tcW w:w="870" w:type="dxa"/>
            <w:vAlign w:val="center"/>
          </w:tcPr>
          <w:p w:rsidR="00C9121B" w:rsidRDefault="00053474">
            <w:pPr>
              <w:jc w:val="center"/>
            </w:pPr>
            <w:r>
              <w:t>42</w:t>
            </w:r>
          </w:p>
        </w:tc>
        <w:tc>
          <w:tcPr>
            <w:tcW w:w="1650" w:type="dxa"/>
            <w:vAlign w:val="center"/>
          </w:tcPr>
          <w:p w:rsidR="00C9121B" w:rsidRDefault="00053474">
            <w:pPr>
              <w:jc w:val="center"/>
            </w:pPr>
            <w:r>
              <w:t>002343</w:t>
            </w:r>
          </w:p>
        </w:tc>
        <w:tc>
          <w:tcPr>
            <w:tcW w:w="1980" w:type="dxa"/>
            <w:vAlign w:val="center"/>
          </w:tcPr>
          <w:p w:rsidR="00C9121B" w:rsidRDefault="00053474">
            <w:pPr>
              <w:jc w:val="center"/>
            </w:pPr>
            <w:r>
              <w:t>慈文传媒</w:t>
            </w:r>
          </w:p>
        </w:tc>
        <w:tc>
          <w:tcPr>
            <w:tcW w:w="2880" w:type="dxa"/>
            <w:vAlign w:val="center"/>
          </w:tcPr>
          <w:p w:rsidR="00C9121B" w:rsidRDefault="00053474">
            <w:pPr>
              <w:jc w:val="right"/>
            </w:pPr>
            <w:r>
              <w:t>8,707,514.00</w:t>
            </w:r>
          </w:p>
        </w:tc>
        <w:tc>
          <w:tcPr>
            <w:tcW w:w="1620" w:type="dxa"/>
            <w:vAlign w:val="center"/>
          </w:tcPr>
          <w:p w:rsidR="00C9121B" w:rsidRDefault="00053474">
            <w:pPr>
              <w:jc w:val="right"/>
            </w:pPr>
            <w:r>
              <w:t>2.82</w:t>
            </w:r>
          </w:p>
        </w:tc>
      </w:tr>
      <w:tr w:rsidR="00C9121B">
        <w:tc>
          <w:tcPr>
            <w:tcW w:w="870" w:type="dxa"/>
            <w:vAlign w:val="center"/>
          </w:tcPr>
          <w:p w:rsidR="00C9121B" w:rsidRDefault="00053474">
            <w:pPr>
              <w:jc w:val="center"/>
            </w:pPr>
            <w:r>
              <w:t>43</w:t>
            </w:r>
          </w:p>
        </w:tc>
        <w:tc>
          <w:tcPr>
            <w:tcW w:w="1650" w:type="dxa"/>
            <w:vAlign w:val="center"/>
          </w:tcPr>
          <w:p w:rsidR="00C9121B" w:rsidRDefault="00053474">
            <w:pPr>
              <w:jc w:val="center"/>
            </w:pPr>
            <w:r>
              <w:t>600258</w:t>
            </w:r>
          </w:p>
        </w:tc>
        <w:tc>
          <w:tcPr>
            <w:tcW w:w="1980" w:type="dxa"/>
            <w:vAlign w:val="center"/>
          </w:tcPr>
          <w:p w:rsidR="00C9121B" w:rsidRDefault="00053474">
            <w:pPr>
              <w:jc w:val="center"/>
            </w:pPr>
            <w:r>
              <w:t>首旅酒店</w:t>
            </w:r>
          </w:p>
        </w:tc>
        <w:tc>
          <w:tcPr>
            <w:tcW w:w="2880" w:type="dxa"/>
            <w:vAlign w:val="center"/>
          </w:tcPr>
          <w:p w:rsidR="00C9121B" w:rsidRDefault="00053474">
            <w:pPr>
              <w:jc w:val="right"/>
            </w:pPr>
            <w:r>
              <w:t>8,679,800.80</w:t>
            </w:r>
          </w:p>
        </w:tc>
        <w:tc>
          <w:tcPr>
            <w:tcW w:w="1620" w:type="dxa"/>
            <w:vAlign w:val="center"/>
          </w:tcPr>
          <w:p w:rsidR="00C9121B" w:rsidRDefault="00053474">
            <w:pPr>
              <w:jc w:val="right"/>
            </w:pPr>
            <w:r>
              <w:t>2.81</w:t>
            </w:r>
          </w:p>
        </w:tc>
      </w:tr>
      <w:tr w:rsidR="00C9121B">
        <w:tc>
          <w:tcPr>
            <w:tcW w:w="870" w:type="dxa"/>
            <w:vAlign w:val="center"/>
          </w:tcPr>
          <w:p w:rsidR="00C9121B" w:rsidRDefault="00053474">
            <w:pPr>
              <w:jc w:val="center"/>
            </w:pPr>
            <w:r>
              <w:t>44</w:t>
            </w:r>
          </w:p>
        </w:tc>
        <w:tc>
          <w:tcPr>
            <w:tcW w:w="1650" w:type="dxa"/>
            <w:vAlign w:val="center"/>
          </w:tcPr>
          <w:p w:rsidR="00C9121B" w:rsidRDefault="00053474">
            <w:pPr>
              <w:jc w:val="center"/>
            </w:pPr>
            <w:r>
              <w:t>002422</w:t>
            </w:r>
          </w:p>
        </w:tc>
        <w:tc>
          <w:tcPr>
            <w:tcW w:w="1980" w:type="dxa"/>
            <w:vAlign w:val="center"/>
          </w:tcPr>
          <w:p w:rsidR="00C9121B" w:rsidRDefault="00053474">
            <w:pPr>
              <w:jc w:val="center"/>
            </w:pPr>
            <w:r>
              <w:t>科伦药业</w:t>
            </w:r>
          </w:p>
        </w:tc>
        <w:tc>
          <w:tcPr>
            <w:tcW w:w="2880" w:type="dxa"/>
            <w:vAlign w:val="center"/>
          </w:tcPr>
          <w:p w:rsidR="00C9121B" w:rsidRDefault="00053474">
            <w:pPr>
              <w:jc w:val="right"/>
            </w:pPr>
            <w:r>
              <w:t>8,677,291.00</w:t>
            </w:r>
          </w:p>
        </w:tc>
        <w:tc>
          <w:tcPr>
            <w:tcW w:w="1620" w:type="dxa"/>
            <w:vAlign w:val="center"/>
          </w:tcPr>
          <w:p w:rsidR="00C9121B" w:rsidRDefault="00053474">
            <w:pPr>
              <w:jc w:val="right"/>
            </w:pPr>
            <w:r>
              <w:t>2.81</w:t>
            </w:r>
          </w:p>
        </w:tc>
      </w:tr>
      <w:tr w:rsidR="00C9121B">
        <w:tc>
          <w:tcPr>
            <w:tcW w:w="870" w:type="dxa"/>
            <w:vAlign w:val="center"/>
          </w:tcPr>
          <w:p w:rsidR="00C9121B" w:rsidRDefault="00053474">
            <w:pPr>
              <w:jc w:val="center"/>
            </w:pPr>
            <w:r>
              <w:t>45</w:t>
            </w:r>
          </w:p>
        </w:tc>
        <w:tc>
          <w:tcPr>
            <w:tcW w:w="1650" w:type="dxa"/>
            <w:vAlign w:val="center"/>
          </w:tcPr>
          <w:p w:rsidR="00C9121B" w:rsidRDefault="00053474">
            <w:pPr>
              <w:jc w:val="center"/>
            </w:pPr>
            <w:r>
              <w:t>300482</w:t>
            </w:r>
          </w:p>
        </w:tc>
        <w:tc>
          <w:tcPr>
            <w:tcW w:w="1980" w:type="dxa"/>
            <w:vAlign w:val="center"/>
          </w:tcPr>
          <w:p w:rsidR="00C9121B" w:rsidRDefault="00053474">
            <w:pPr>
              <w:jc w:val="center"/>
            </w:pPr>
            <w:r>
              <w:t>万孚生物</w:t>
            </w:r>
          </w:p>
        </w:tc>
        <w:tc>
          <w:tcPr>
            <w:tcW w:w="2880" w:type="dxa"/>
            <w:vAlign w:val="center"/>
          </w:tcPr>
          <w:p w:rsidR="00C9121B" w:rsidRDefault="00053474">
            <w:pPr>
              <w:jc w:val="right"/>
            </w:pPr>
            <w:r>
              <w:t>8,536,515.32</w:t>
            </w:r>
          </w:p>
        </w:tc>
        <w:tc>
          <w:tcPr>
            <w:tcW w:w="1620" w:type="dxa"/>
            <w:vAlign w:val="center"/>
          </w:tcPr>
          <w:p w:rsidR="00C9121B" w:rsidRDefault="00053474">
            <w:pPr>
              <w:jc w:val="right"/>
            </w:pPr>
            <w:r>
              <w:t>2.77</w:t>
            </w:r>
          </w:p>
        </w:tc>
      </w:tr>
      <w:tr w:rsidR="00C9121B">
        <w:tc>
          <w:tcPr>
            <w:tcW w:w="870" w:type="dxa"/>
            <w:vAlign w:val="center"/>
          </w:tcPr>
          <w:p w:rsidR="00C9121B" w:rsidRDefault="00053474">
            <w:pPr>
              <w:jc w:val="center"/>
            </w:pPr>
            <w:r>
              <w:t>46</w:t>
            </w:r>
          </w:p>
        </w:tc>
        <w:tc>
          <w:tcPr>
            <w:tcW w:w="1650" w:type="dxa"/>
            <w:vAlign w:val="center"/>
          </w:tcPr>
          <w:p w:rsidR="00C9121B" w:rsidRDefault="00053474">
            <w:pPr>
              <w:jc w:val="center"/>
            </w:pPr>
            <w:r>
              <w:t>002024</w:t>
            </w:r>
          </w:p>
        </w:tc>
        <w:tc>
          <w:tcPr>
            <w:tcW w:w="1980" w:type="dxa"/>
            <w:vAlign w:val="center"/>
          </w:tcPr>
          <w:p w:rsidR="00C9121B" w:rsidRDefault="00053474">
            <w:pPr>
              <w:jc w:val="center"/>
            </w:pPr>
            <w:r>
              <w:t>苏宁云商</w:t>
            </w:r>
          </w:p>
        </w:tc>
        <w:tc>
          <w:tcPr>
            <w:tcW w:w="2880" w:type="dxa"/>
            <w:vAlign w:val="center"/>
          </w:tcPr>
          <w:p w:rsidR="00C9121B" w:rsidRDefault="00053474">
            <w:pPr>
              <w:jc w:val="right"/>
            </w:pPr>
            <w:r>
              <w:t>8,482,203.83</w:t>
            </w:r>
          </w:p>
        </w:tc>
        <w:tc>
          <w:tcPr>
            <w:tcW w:w="1620" w:type="dxa"/>
            <w:vAlign w:val="center"/>
          </w:tcPr>
          <w:p w:rsidR="00C9121B" w:rsidRDefault="00053474">
            <w:pPr>
              <w:jc w:val="right"/>
            </w:pPr>
            <w:r>
              <w:t>2.75</w:t>
            </w:r>
          </w:p>
        </w:tc>
      </w:tr>
      <w:tr w:rsidR="00C9121B">
        <w:tc>
          <w:tcPr>
            <w:tcW w:w="870" w:type="dxa"/>
            <w:vAlign w:val="center"/>
          </w:tcPr>
          <w:p w:rsidR="00C9121B" w:rsidRDefault="00053474">
            <w:pPr>
              <w:jc w:val="center"/>
            </w:pPr>
            <w:r>
              <w:t>47</w:t>
            </w:r>
          </w:p>
        </w:tc>
        <w:tc>
          <w:tcPr>
            <w:tcW w:w="1650" w:type="dxa"/>
            <w:vAlign w:val="center"/>
          </w:tcPr>
          <w:p w:rsidR="00C9121B" w:rsidRDefault="00053474">
            <w:pPr>
              <w:jc w:val="center"/>
            </w:pPr>
            <w:r>
              <w:t>002051</w:t>
            </w:r>
          </w:p>
        </w:tc>
        <w:tc>
          <w:tcPr>
            <w:tcW w:w="1980" w:type="dxa"/>
            <w:vAlign w:val="center"/>
          </w:tcPr>
          <w:p w:rsidR="00C9121B" w:rsidRDefault="00053474">
            <w:pPr>
              <w:jc w:val="center"/>
            </w:pPr>
            <w:r>
              <w:t>中工国际</w:t>
            </w:r>
          </w:p>
        </w:tc>
        <w:tc>
          <w:tcPr>
            <w:tcW w:w="2880" w:type="dxa"/>
            <w:vAlign w:val="center"/>
          </w:tcPr>
          <w:p w:rsidR="00C9121B" w:rsidRDefault="00053474">
            <w:pPr>
              <w:jc w:val="right"/>
            </w:pPr>
            <w:r>
              <w:t>8,171,911.00</w:t>
            </w:r>
          </w:p>
        </w:tc>
        <w:tc>
          <w:tcPr>
            <w:tcW w:w="1620" w:type="dxa"/>
            <w:vAlign w:val="center"/>
          </w:tcPr>
          <w:p w:rsidR="00C9121B" w:rsidRDefault="00053474">
            <w:pPr>
              <w:jc w:val="right"/>
            </w:pPr>
            <w:r>
              <w:t>2.65</w:t>
            </w:r>
          </w:p>
        </w:tc>
      </w:tr>
      <w:tr w:rsidR="00C9121B">
        <w:tc>
          <w:tcPr>
            <w:tcW w:w="870" w:type="dxa"/>
            <w:vAlign w:val="center"/>
          </w:tcPr>
          <w:p w:rsidR="00C9121B" w:rsidRDefault="00053474">
            <w:pPr>
              <w:jc w:val="center"/>
            </w:pPr>
            <w:r>
              <w:t>48</w:t>
            </w:r>
          </w:p>
        </w:tc>
        <w:tc>
          <w:tcPr>
            <w:tcW w:w="1650" w:type="dxa"/>
            <w:vAlign w:val="center"/>
          </w:tcPr>
          <w:p w:rsidR="00C9121B" w:rsidRDefault="00053474">
            <w:pPr>
              <w:jc w:val="center"/>
            </w:pPr>
            <w:r>
              <w:t>300426</w:t>
            </w:r>
          </w:p>
        </w:tc>
        <w:tc>
          <w:tcPr>
            <w:tcW w:w="1980" w:type="dxa"/>
            <w:vAlign w:val="center"/>
          </w:tcPr>
          <w:p w:rsidR="00C9121B" w:rsidRDefault="00053474">
            <w:pPr>
              <w:jc w:val="center"/>
            </w:pPr>
            <w:r>
              <w:t>唐德影视</w:t>
            </w:r>
          </w:p>
        </w:tc>
        <w:tc>
          <w:tcPr>
            <w:tcW w:w="2880" w:type="dxa"/>
            <w:vAlign w:val="center"/>
          </w:tcPr>
          <w:p w:rsidR="00C9121B" w:rsidRDefault="00053474">
            <w:pPr>
              <w:jc w:val="right"/>
            </w:pPr>
            <w:r>
              <w:t>7,913,090.56</w:t>
            </w:r>
          </w:p>
        </w:tc>
        <w:tc>
          <w:tcPr>
            <w:tcW w:w="1620" w:type="dxa"/>
            <w:vAlign w:val="center"/>
          </w:tcPr>
          <w:p w:rsidR="00C9121B" w:rsidRDefault="00053474">
            <w:pPr>
              <w:jc w:val="right"/>
            </w:pPr>
            <w:r>
              <w:t>2.57</w:t>
            </w:r>
          </w:p>
        </w:tc>
      </w:tr>
      <w:tr w:rsidR="00C9121B">
        <w:tc>
          <w:tcPr>
            <w:tcW w:w="870" w:type="dxa"/>
            <w:vAlign w:val="center"/>
          </w:tcPr>
          <w:p w:rsidR="00C9121B" w:rsidRDefault="00053474">
            <w:pPr>
              <w:jc w:val="center"/>
            </w:pPr>
            <w:r>
              <w:t>49</w:t>
            </w:r>
          </w:p>
        </w:tc>
        <w:tc>
          <w:tcPr>
            <w:tcW w:w="1650" w:type="dxa"/>
            <w:vAlign w:val="center"/>
          </w:tcPr>
          <w:p w:rsidR="00C9121B" w:rsidRDefault="00053474">
            <w:pPr>
              <w:jc w:val="center"/>
            </w:pPr>
            <w:r>
              <w:t>002624</w:t>
            </w:r>
          </w:p>
        </w:tc>
        <w:tc>
          <w:tcPr>
            <w:tcW w:w="1980" w:type="dxa"/>
            <w:vAlign w:val="center"/>
          </w:tcPr>
          <w:p w:rsidR="00C9121B" w:rsidRDefault="00053474">
            <w:pPr>
              <w:jc w:val="center"/>
            </w:pPr>
            <w:r>
              <w:t>完美世界</w:t>
            </w:r>
          </w:p>
        </w:tc>
        <w:tc>
          <w:tcPr>
            <w:tcW w:w="2880" w:type="dxa"/>
            <w:vAlign w:val="center"/>
          </w:tcPr>
          <w:p w:rsidR="00C9121B" w:rsidRDefault="00053474">
            <w:pPr>
              <w:jc w:val="right"/>
            </w:pPr>
            <w:r>
              <w:t>7,834,899.68</w:t>
            </w:r>
          </w:p>
        </w:tc>
        <w:tc>
          <w:tcPr>
            <w:tcW w:w="1620" w:type="dxa"/>
            <w:vAlign w:val="center"/>
          </w:tcPr>
          <w:p w:rsidR="00C9121B" w:rsidRDefault="00053474">
            <w:pPr>
              <w:jc w:val="right"/>
            </w:pPr>
            <w:r>
              <w:t>2.54</w:t>
            </w:r>
          </w:p>
        </w:tc>
      </w:tr>
      <w:tr w:rsidR="00C9121B">
        <w:tc>
          <w:tcPr>
            <w:tcW w:w="870" w:type="dxa"/>
            <w:vAlign w:val="center"/>
          </w:tcPr>
          <w:p w:rsidR="00C9121B" w:rsidRDefault="00053474">
            <w:pPr>
              <w:jc w:val="center"/>
            </w:pPr>
            <w:r>
              <w:t>50</w:t>
            </w:r>
          </w:p>
        </w:tc>
        <w:tc>
          <w:tcPr>
            <w:tcW w:w="1650" w:type="dxa"/>
            <w:vAlign w:val="center"/>
          </w:tcPr>
          <w:p w:rsidR="00C9121B" w:rsidRDefault="00053474">
            <w:pPr>
              <w:jc w:val="center"/>
            </w:pPr>
            <w:r>
              <w:t>002120</w:t>
            </w:r>
          </w:p>
        </w:tc>
        <w:tc>
          <w:tcPr>
            <w:tcW w:w="1980" w:type="dxa"/>
            <w:vAlign w:val="center"/>
          </w:tcPr>
          <w:p w:rsidR="00C9121B" w:rsidRDefault="00053474">
            <w:pPr>
              <w:jc w:val="center"/>
            </w:pPr>
            <w:r>
              <w:t>韵达股份</w:t>
            </w:r>
          </w:p>
        </w:tc>
        <w:tc>
          <w:tcPr>
            <w:tcW w:w="2880" w:type="dxa"/>
            <w:vAlign w:val="center"/>
          </w:tcPr>
          <w:p w:rsidR="00C9121B" w:rsidRDefault="00053474">
            <w:pPr>
              <w:jc w:val="right"/>
            </w:pPr>
            <w:r>
              <w:t>7,655,808.25</w:t>
            </w:r>
          </w:p>
        </w:tc>
        <w:tc>
          <w:tcPr>
            <w:tcW w:w="1620" w:type="dxa"/>
            <w:vAlign w:val="center"/>
          </w:tcPr>
          <w:p w:rsidR="00C9121B" w:rsidRDefault="00053474">
            <w:pPr>
              <w:jc w:val="right"/>
            </w:pPr>
            <w:r>
              <w:t>2.48</w:t>
            </w:r>
          </w:p>
        </w:tc>
      </w:tr>
      <w:tr w:rsidR="00C9121B">
        <w:tc>
          <w:tcPr>
            <w:tcW w:w="870" w:type="dxa"/>
            <w:vAlign w:val="center"/>
          </w:tcPr>
          <w:p w:rsidR="00C9121B" w:rsidRDefault="00053474">
            <w:pPr>
              <w:jc w:val="center"/>
            </w:pPr>
            <w:r>
              <w:t>51</w:t>
            </w:r>
          </w:p>
        </w:tc>
        <w:tc>
          <w:tcPr>
            <w:tcW w:w="1650" w:type="dxa"/>
            <w:vAlign w:val="center"/>
          </w:tcPr>
          <w:p w:rsidR="00C9121B" w:rsidRDefault="00053474">
            <w:pPr>
              <w:jc w:val="center"/>
            </w:pPr>
            <w:r>
              <w:t>600309</w:t>
            </w:r>
          </w:p>
        </w:tc>
        <w:tc>
          <w:tcPr>
            <w:tcW w:w="1980" w:type="dxa"/>
            <w:vAlign w:val="center"/>
          </w:tcPr>
          <w:p w:rsidR="00C9121B" w:rsidRDefault="00053474">
            <w:pPr>
              <w:jc w:val="center"/>
            </w:pPr>
            <w:r>
              <w:t>万华化学</w:t>
            </w:r>
          </w:p>
        </w:tc>
        <w:tc>
          <w:tcPr>
            <w:tcW w:w="2880" w:type="dxa"/>
            <w:vAlign w:val="center"/>
          </w:tcPr>
          <w:p w:rsidR="00C9121B" w:rsidRDefault="00053474">
            <w:pPr>
              <w:jc w:val="right"/>
            </w:pPr>
            <w:r>
              <w:t>6,893,020.00</w:t>
            </w:r>
          </w:p>
        </w:tc>
        <w:tc>
          <w:tcPr>
            <w:tcW w:w="1620" w:type="dxa"/>
            <w:vAlign w:val="center"/>
          </w:tcPr>
          <w:p w:rsidR="00C9121B" w:rsidRDefault="00053474">
            <w:pPr>
              <w:jc w:val="right"/>
            </w:pPr>
            <w:r>
              <w:t>2.23</w:t>
            </w:r>
          </w:p>
        </w:tc>
      </w:tr>
      <w:tr w:rsidR="00C9121B">
        <w:tc>
          <w:tcPr>
            <w:tcW w:w="870" w:type="dxa"/>
            <w:vAlign w:val="center"/>
          </w:tcPr>
          <w:p w:rsidR="00C9121B" w:rsidRDefault="00053474">
            <w:pPr>
              <w:jc w:val="center"/>
            </w:pPr>
            <w:r>
              <w:t>52</w:t>
            </w:r>
          </w:p>
        </w:tc>
        <w:tc>
          <w:tcPr>
            <w:tcW w:w="1650" w:type="dxa"/>
            <w:vAlign w:val="center"/>
          </w:tcPr>
          <w:p w:rsidR="00C9121B" w:rsidRDefault="00053474">
            <w:pPr>
              <w:jc w:val="center"/>
            </w:pPr>
            <w:r>
              <w:t>300308</w:t>
            </w:r>
          </w:p>
        </w:tc>
        <w:tc>
          <w:tcPr>
            <w:tcW w:w="1980" w:type="dxa"/>
            <w:vAlign w:val="center"/>
          </w:tcPr>
          <w:p w:rsidR="00C9121B" w:rsidRDefault="00053474">
            <w:pPr>
              <w:jc w:val="center"/>
            </w:pPr>
            <w:r>
              <w:t>中际装备</w:t>
            </w:r>
          </w:p>
        </w:tc>
        <w:tc>
          <w:tcPr>
            <w:tcW w:w="2880" w:type="dxa"/>
            <w:vAlign w:val="center"/>
          </w:tcPr>
          <w:p w:rsidR="00C9121B" w:rsidRDefault="00053474">
            <w:pPr>
              <w:jc w:val="right"/>
            </w:pPr>
            <w:r>
              <w:t>6,825,088.68</w:t>
            </w:r>
          </w:p>
        </w:tc>
        <w:tc>
          <w:tcPr>
            <w:tcW w:w="1620" w:type="dxa"/>
            <w:vAlign w:val="center"/>
          </w:tcPr>
          <w:p w:rsidR="00C9121B" w:rsidRDefault="00053474">
            <w:pPr>
              <w:jc w:val="right"/>
            </w:pPr>
            <w:r>
              <w:t>2.21</w:t>
            </w:r>
          </w:p>
        </w:tc>
      </w:tr>
      <w:tr w:rsidR="00C9121B">
        <w:tc>
          <w:tcPr>
            <w:tcW w:w="870" w:type="dxa"/>
            <w:vAlign w:val="center"/>
          </w:tcPr>
          <w:p w:rsidR="00C9121B" w:rsidRDefault="00053474">
            <w:pPr>
              <w:jc w:val="center"/>
            </w:pPr>
            <w:r>
              <w:t>53</w:t>
            </w:r>
          </w:p>
        </w:tc>
        <w:tc>
          <w:tcPr>
            <w:tcW w:w="1650" w:type="dxa"/>
            <w:vAlign w:val="center"/>
          </w:tcPr>
          <w:p w:rsidR="00C9121B" w:rsidRDefault="00053474">
            <w:pPr>
              <w:jc w:val="center"/>
            </w:pPr>
            <w:r>
              <w:t>600362</w:t>
            </w:r>
          </w:p>
        </w:tc>
        <w:tc>
          <w:tcPr>
            <w:tcW w:w="1980" w:type="dxa"/>
            <w:vAlign w:val="center"/>
          </w:tcPr>
          <w:p w:rsidR="00C9121B" w:rsidRDefault="00053474">
            <w:pPr>
              <w:jc w:val="center"/>
            </w:pPr>
            <w:r>
              <w:t>江西铜业</w:t>
            </w:r>
          </w:p>
        </w:tc>
        <w:tc>
          <w:tcPr>
            <w:tcW w:w="2880" w:type="dxa"/>
            <w:vAlign w:val="center"/>
          </w:tcPr>
          <w:p w:rsidR="00C9121B" w:rsidRDefault="00053474">
            <w:pPr>
              <w:jc w:val="right"/>
            </w:pPr>
            <w:r>
              <w:t>6,758,818.24</w:t>
            </w:r>
          </w:p>
        </w:tc>
        <w:tc>
          <w:tcPr>
            <w:tcW w:w="1620" w:type="dxa"/>
            <w:vAlign w:val="center"/>
          </w:tcPr>
          <w:p w:rsidR="00C9121B" w:rsidRDefault="00053474">
            <w:pPr>
              <w:jc w:val="right"/>
            </w:pPr>
            <w:r>
              <w:t>2.19</w:t>
            </w:r>
          </w:p>
        </w:tc>
      </w:tr>
      <w:tr w:rsidR="00C9121B">
        <w:tc>
          <w:tcPr>
            <w:tcW w:w="870" w:type="dxa"/>
            <w:vAlign w:val="center"/>
          </w:tcPr>
          <w:p w:rsidR="00C9121B" w:rsidRDefault="00053474">
            <w:pPr>
              <w:jc w:val="center"/>
            </w:pPr>
            <w:r>
              <w:t>54</w:t>
            </w:r>
          </w:p>
        </w:tc>
        <w:tc>
          <w:tcPr>
            <w:tcW w:w="1650" w:type="dxa"/>
            <w:vAlign w:val="center"/>
          </w:tcPr>
          <w:p w:rsidR="00C9121B" w:rsidRDefault="00053474">
            <w:pPr>
              <w:jc w:val="center"/>
            </w:pPr>
            <w:r>
              <w:t>600338</w:t>
            </w:r>
          </w:p>
        </w:tc>
        <w:tc>
          <w:tcPr>
            <w:tcW w:w="1980" w:type="dxa"/>
            <w:vAlign w:val="center"/>
          </w:tcPr>
          <w:p w:rsidR="00C9121B" w:rsidRDefault="00053474">
            <w:pPr>
              <w:jc w:val="center"/>
            </w:pPr>
            <w:r>
              <w:t>西藏珠峰</w:t>
            </w:r>
          </w:p>
        </w:tc>
        <w:tc>
          <w:tcPr>
            <w:tcW w:w="2880" w:type="dxa"/>
            <w:vAlign w:val="center"/>
          </w:tcPr>
          <w:p w:rsidR="00C9121B" w:rsidRDefault="00053474">
            <w:pPr>
              <w:jc w:val="right"/>
            </w:pPr>
            <w:r>
              <w:t>6,690,544.51</w:t>
            </w:r>
          </w:p>
        </w:tc>
        <w:tc>
          <w:tcPr>
            <w:tcW w:w="1620" w:type="dxa"/>
            <w:vAlign w:val="center"/>
          </w:tcPr>
          <w:p w:rsidR="00C9121B" w:rsidRDefault="00053474">
            <w:pPr>
              <w:jc w:val="right"/>
            </w:pPr>
            <w:r>
              <w:t>2.17</w:t>
            </w:r>
          </w:p>
        </w:tc>
      </w:tr>
      <w:tr w:rsidR="00C9121B">
        <w:tc>
          <w:tcPr>
            <w:tcW w:w="870" w:type="dxa"/>
            <w:vAlign w:val="center"/>
          </w:tcPr>
          <w:p w:rsidR="00C9121B" w:rsidRDefault="00053474">
            <w:pPr>
              <w:jc w:val="center"/>
            </w:pPr>
            <w:r>
              <w:t>55</w:t>
            </w:r>
          </w:p>
        </w:tc>
        <w:tc>
          <w:tcPr>
            <w:tcW w:w="1650" w:type="dxa"/>
            <w:vAlign w:val="center"/>
          </w:tcPr>
          <w:p w:rsidR="00C9121B" w:rsidRDefault="00053474">
            <w:pPr>
              <w:jc w:val="center"/>
            </w:pPr>
            <w:r>
              <w:t>000878</w:t>
            </w:r>
          </w:p>
        </w:tc>
        <w:tc>
          <w:tcPr>
            <w:tcW w:w="1980" w:type="dxa"/>
            <w:vAlign w:val="center"/>
          </w:tcPr>
          <w:p w:rsidR="00C9121B" w:rsidRDefault="00053474">
            <w:pPr>
              <w:jc w:val="center"/>
            </w:pPr>
            <w:r>
              <w:t>云南铜业</w:t>
            </w:r>
          </w:p>
        </w:tc>
        <w:tc>
          <w:tcPr>
            <w:tcW w:w="2880" w:type="dxa"/>
            <w:vAlign w:val="center"/>
          </w:tcPr>
          <w:p w:rsidR="00C9121B" w:rsidRDefault="00053474">
            <w:pPr>
              <w:jc w:val="right"/>
            </w:pPr>
            <w:r>
              <w:t>6,685,502.39</w:t>
            </w:r>
          </w:p>
        </w:tc>
        <w:tc>
          <w:tcPr>
            <w:tcW w:w="1620" w:type="dxa"/>
            <w:vAlign w:val="center"/>
          </w:tcPr>
          <w:p w:rsidR="00C9121B" w:rsidRDefault="00053474">
            <w:pPr>
              <w:jc w:val="right"/>
            </w:pPr>
            <w:r>
              <w:t>2.17</w:t>
            </w:r>
          </w:p>
        </w:tc>
      </w:tr>
      <w:tr w:rsidR="00C9121B">
        <w:tc>
          <w:tcPr>
            <w:tcW w:w="870" w:type="dxa"/>
            <w:vAlign w:val="center"/>
          </w:tcPr>
          <w:p w:rsidR="00C9121B" w:rsidRDefault="00053474">
            <w:pPr>
              <w:jc w:val="center"/>
            </w:pPr>
            <w:r>
              <w:t>56</w:t>
            </w:r>
          </w:p>
        </w:tc>
        <w:tc>
          <w:tcPr>
            <w:tcW w:w="1650" w:type="dxa"/>
            <w:vAlign w:val="center"/>
          </w:tcPr>
          <w:p w:rsidR="00C9121B" w:rsidRDefault="00053474">
            <w:pPr>
              <w:jc w:val="center"/>
            </w:pPr>
            <w:r>
              <w:t>600060</w:t>
            </w:r>
          </w:p>
        </w:tc>
        <w:tc>
          <w:tcPr>
            <w:tcW w:w="1980" w:type="dxa"/>
            <w:vAlign w:val="center"/>
          </w:tcPr>
          <w:p w:rsidR="00C9121B" w:rsidRDefault="00053474">
            <w:pPr>
              <w:jc w:val="center"/>
            </w:pPr>
            <w:r>
              <w:t>海信电器</w:t>
            </w:r>
          </w:p>
        </w:tc>
        <w:tc>
          <w:tcPr>
            <w:tcW w:w="2880" w:type="dxa"/>
            <w:vAlign w:val="center"/>
          </w:tcPr>
          <w:p w:rsidR="00C9121B" w:rsidRDefault="00053474">
            <w:pPr>
              <w:jc w:val="right"/>
            </w:pPr>
            <w:r>
              <w:t>6,610,571.94</w:t>
            </w:r>
          </w:p>
        </w:tc>
        <w:tc>
          <w:tcPr>
            <w:tcW w:w="1620" w:type="dxa"/>
            <w:vAlign w:val="center"/>
          </w:tcPr>
          <w:p w:rsidR="00C9121B" w:rsidRDefault="00053474">
            <w:pPr>
              <w:jc w:val="right"/>
            </w:pPr>
            <w:r>
              <w:t>2.14</w:t>
            </w:r>
          </w:p>
        </w:tc>
      </w:tr>
      <w:tr w:rsidR="00C9121B">
        <w:tc>
          <w:tcPr>
            <w:tcW w:w="870" w:type="dxa"/>
            <w:vAlign w:val="center"/>
          </w:tcPr>
          <w:p w:rsidR="00C9121B" w:rsidRDefault="00053474">
            <w:pPr>
              <w:jc w:val="center"/>
            </w:pPr>
            <w:r>
              <w:t>57</w:t>
            </w:r>
          </w:p>
        </w:tc>
        <w:tc>
          <w:tcPr>
            <w:tcW w:w="1650" w:type="dxa"/>
            <w:vAlign w:val="center"/>
          </w:tcPr>
          <w:p w:rsidR="00C9121B" w:rsidRDefault="00053474">
            <w:pPr>
              <w:jc w:val="center"/>
            </w:pPr>
            <w:r>
              <w:t>600298</w:t>
            </w:r>
          </w:p>
        </w:tc>
        <w:tc>
          <w:tcPr>
            <w:tcW w:w="1980" w:type="dxa"/>
            <w:vAlign w:val="center"/>
          </w:tcPr>
          <w:p w:rsidR="00C9121B" w:rsidRDefault="00053474">
            <w:pPr>
              <w:jc w:val="center"/>
            </w:pPr>
            <w:r>
              <w:t>安琪酵母</w:t>
            </w:r>
          </w:p>
        </w:tc>
        <w:tc>
          <w:tcPr>
            <w:tcW w:w="2880" w:type="dxa"/>
            <w:vAlign w:val="center"/>
          </w:tcPr>
          <w:p w:rsidR="00C9121B" w:rsidRDefault="00053474">
            <w:pPr>
              <w:jc w:val="right"/>
            </w:pPr>
            <w:r>
              <w:t>6,548,533.50</w:t>
            </w:r>
          </w:p>
        </w:tc>
        <w:tc>
          <w:tcPr>
            <w:tcW w:w="1620" w:type="dxa"/>
            <w:vAlign w:val="center"/>
          </w:tcPr>
          <w:p w:rsidR="00C9121B" w:rsidRDefault="00053474">
            <w:pPr>
              <w:jc w:val="right"/>
            </w:pPr>
            <w:r>
              <w:t>2.12</w:t>
            </w:r>
          </w:p>
        </w:tc>
      </w:tr>
      <w:tr w:rsidR="00C9121B">
        <w:tc>
          <w:tcPr>
            <w:tcW w:w="870" w:type="dxa"/>
            <w:vAlign w:val="center"/>
          </w:tcPr>
          <w:p w:rsidR="00C9121B" w:rsidRDefault="00053474">
            <w:pPr>
              <w:jc w:val="center"/>
            </w:pPr>
            <w:r>
              <w:t>58</w:t>
            </w:r>
          </w:p>
        </w:tc>
        <w:tc>
          <w:tcPr>
            <w:tcW w:w="1650" w:type="dxa"/>
            <w:vAlign w:val="center"/>
          </w:tcPr>
          <w:p w:rsidR="00C9121B" w:rsidRDefault="00053474">
            <w:pPr>
              <w:jc w:val="center"/>
            </w:pPr>
            <w:r>
              <w:t>600691</w:t>
            </w:r>
          </w:p>
        </w:tc>
        <w:tc>
          <w:tcPr>
            <w:tcW w:w="1980" w:type="dxa"/>
            <w:vAlign w:val="center"/>
          </w:tcPr>
          <w:p w:rsidR="00C9121B" w:rsidRDefault="00053474">
            <w:pPr>
              <w:jc w:val="center"/>
            </w:pPr>
            <w:r>
              <w:t>阳煤化工</w:t>
            </w:r>
          </w:p>
        </w:tc>
        <w:tc>
          <w:tcPr>
            <w:tcW w:w="2880" w:type="dxa"/>
            <w:vAlign w:val="center"/>
          </w:tcPr>
          <w:p w:rsidR="00C9121B" w:rsidRDefault="00053474">
            <w:pPr>
              <w:jc w:val="right"/>
            </w:pPr>
            <w:r>
              <w:t>6,473,501.38</w:t>
            </w:r>
          </w:p>
        </w:tc>
        <w:tc>
          <w:tcPr>
            <w:tcW w:w="1620" w:type="dxa"/>
            <w:vAlign w:val="center"/>
          </w:tcPr>
          <w:p w:rsidR="00C9121B" w:rsidRDefault="00053474">
            <w:pPr>
              <w:jc w:val="right"/>
            </w:pPr>
            <w:r>
              <w:t>2.10</w:t>
            </w:r>
          </w:p>
        </w:tc>
      </w:tr>
      <w:tr w:rsidR="00C9121B">
        <w:tc>
          <w:tcPr>
            <w:tcW w:w="870" w:type="dxa"/>
            <w:vAlign w:val="center"/>
          </w:tcPr>
          <w:p w:rsidR="00C9121B" w:rsidRDefault="00053474">
            <w:pPr>
              <w:jc w:val="center"/>
            </w:pPr>
            <w:r>
              <w:t>59</w:t>
            </w:r>
          </w:p>
        </w:tc>
        <w:tc>
          <w:tcPr>
            <w:tcW w:w="1650" w:type="dxa"/>
            <w:vAlign w:val="center"/>
          </w:tcPr>
          <w:p w:rsidR="00C9121B" w:rsidRDefault="00053474">
            <w:pPr>
              <w:jc w:val="center"/>
            </w:pPr>
            <w:r>
              <w:t>601939</w:t>
            </w:r>
          </w:p>
        </w:tc>
        <w:tc>
          <w:tcPr>
            <w:tcW w:w="1980" w:type="dxa"/>
            <w:vAlign w:val="center"/>
          </w:tcPr>
          <w:p w:rsidR="00C9121B" w:rsidRDefault="00053474">
            <w:pPr>
              <w:jc w:val="center"/>
            </w:pPr>
            <w:r>
              <w:t>建设银行</w:t>
            </w:r>
          </w:p>
        </w:tc>
        <w:tc>
          <w:tcPr>
            <w:tcW w:w="2880" w:type="dxa"/>
            <w:vAlign w:val="center"/>
          </w:tcPr>
          <w:p w:rsidR="00C9121B" w:rsidRDefault="00053474">
            <w:pPr>
              <w:jc w:val="right"/>
            </w:pPr>
            <w:r>
              <w:t>6,401,877.81</w:t>
            </w:r>
          </w:p>
        </w:tc>
        <w:tc>
          <w:tcPr>
            <w:tcW w:w="1620" w:type="dxa"/>
            <w:vAlign w:val="center"/>
          </w:tcPr>
          <w:p w:rsidR="00C9121B" w:rsidRDefault="00053474">
            <w:pPr>
              <w:jc w:val="right"/>
            </w:pPr>
            <w:r>
              <w:t>2.08</w:t>
            </w:r>
          </w:p>
        </w:tc>
      </w:tr>
      <w:tr w:rsidR="00C9121B">
        <w:tc>
          <w:tcPr>
            <w:tcW w:w="870" w:type="dxa"/>
            <w:vAlign w:val="center"/>
          </w:tcPr>
          <w:p w:rsidR="00C9121B" w:rsidRDefault="00053474">
            <w:pPr>
              <w:jc w:val="center"/>
            </w:pPr>
            <w:r>
              <w:t>60</w:t>
            </w:r>
          </w:p>
        </w:tc>
        <w:tc>
          <w:tcPr>
            <w:tcW w:w="1650" w:type="dxa"/>
            <w:vAlign w:val="center"/>
          </w:tcPr>
          <w:p w:rsidR="00C9121B" w:rsidRDefault="00053474">
            <w:pPr>
              <w:jc w:val="center"/>
            </w:pPr>
            <w:r>
              <w:t>600000</w:t>
            </w:r>
          </w:p>
        </w:tc>
        <w:tc>
          <w:tcPr>
            <w:tcW w:w="1980" w:type="dxa"/>
            <w:vAlign w:val="center"/>
          </w:tcPr>
          <w:p w:rsidR="00C9121B" w:rsidRDefault="00053474">
            <w:pPr>
              <w:jc w:val="center"/>
            </w:pPr>
            <w:r>
              <w:t>浦发银行</w:t>
            </w:r>
          </w:p>
        </w:tc>
        <w:tc>
          <w:tcPr>
            <w:tcW w:w="2880" w:type="dxa"/>
            <w:vAlign w:val="center"/>
          </w:tcPr>
          <w:p w:rsidR="00C9121B" w:rsidRDefault="00053474">
            <w:pPr>
              <w:jc w:val="right"/>
            </w:pPr>
            <w:r>
              <w:t>6,328,344.26</w:t>
            </w:r>
          </w:p>
        </w:tc>
        <w:tc>
          <w:tcPr>
            <w:tcW w:w="1620" w:type="dxa"/>
            <w:vAlign w:val="center"/>
          </w:tcPr>
          <w:p w:rsidR="00C9121B" w:rsidRDefault="00053474">
            <w:pPr>
              <w:jc w:val="right"/>
            </w:pPr>
            <w:r>
              <w:t>2.05</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本期累计卖出金额</w:t>
      </w:r>
      <w:r w:rsidRPr="00C234F0">
        <w:rPr>
          <w:kern w:val="0"/>
          <w:sz w:val="24"/>
        </w:rPr>
        <w:t>”</w:t>
      </w:r>
      <w:r w:rsidRPr="00C234F0">
        <w:rPr>
          <w:kern w:val="0"/>
          <w:sz w:val="24"/>
        </w:rPr>
        <w:t>按卖出成交金额（成交单价乘以成交数量）填列，不考虑相关交易费用。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kern w:val="2"/>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买入股票的成本总额及卖出股票的收入总额</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买入股票的成本（成交）总额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1,988,430,445.28</w:t>
            </w:r>
          </w:p>
        </w:tc>
      </w:tr>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卖出股票的收入（成交）总额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1,882,012,527.25</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买入股票成本</w:t>
      </w:r>
      <w:r w:rsidRPr="00C234F0">
        <w:rPr>
          <w:kern w:val="0"/>
          <w:sz w:val="24"/>
        </w:rPr>
        <w:t>”</w:t>
      </w:r>
      <w:r w:rsidRPr="00C234F0">
        <w:rPr>
          <w:kern w:val="0"/>
          <w:sz w:val="24"/>
        </w:rPr>
        <w:t>或</w:t>
      </w:r>
      <w:r w:rsidRPr="00C234F0">
        <w:rPr>
          <w:kern w:val="0"/>
          <w:sz w:val="24"/>
        </w:rPr>
        <w:t>“</w:t>
      </w:r>
      <w:r w:rsidRPr="00C234F0">
        <w:rPr>
          <w:kern w:val="0"/>
          <w:sz w:val="24"/>
        </w:rPr>
        <w:t>卖出股票收入</w:t>
      </w:r>
      <w:r w:rsidRPr="00C234F0">
        <w:rPr>
          <w:kern w:val="0"/>
          <w:sz w:val="24"/>
        </w:rPr>
        <w:t>”</w:t>
      </w:r>
      <w:r w:rsidRPr="00C234F0">
        <w:rPr>
          <w:kern w:val="0"/>
          <w:sz w:val="24"/>
        </w:rPr>
        <w:t>均按买卖成交金额（成交单价乘以成交数量）填列，不考虑相关交易费用。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0" w:name="_Toc234814104"/>
      <w:bookmarkStart w:id="71" w:name="_Toc361324883"/>
      <w:r w:rsidRPr="00245C29">
        <w:rPr>
          <w:rFonts w:ascii="Times New Roman" w:hAnsi="Times New Roman"/>
          <w:kern w:val="0"/>
          <w:szCs w:val="24"/>
        </w:rPr>
        <w:t>8.5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期末按债券品种分类的债券投资组合</w:t>
      </w:r>
      <w:bookmarkEnd w:id="70"/>
      <w:bookmarkEnd w:id="71"/>
    </w:p>
    <w:p w:rsidR="001A59F9" w:rsidRPr="00C234F0" w:rsidRDefault="001A59F9" w:rsidP="00C234F0">
      <w:pPr>
        <w:autoSpaceDE w:val="0"/>
        <w:autoSpaceDN w:val="0"/>
        <w:adjustRightInd w:val="0"/>
        <w:spacing w:before="29" w:line="288" w:lineRule="auto"/>
        <w:ind w:left="15"/>
        <w:jc w:val="right"/>
        <w:rPr>
          <w:color w:val="000000"/>
          <w:sz w:val="24"/>
        </w:rPr>
      </w:pPr>
      <w:r w:rsidRPr="00C234F0">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835"/>
        <w:gridCol w:w="2780"/>
        <w:gridCol w:w="2249"/>
      </w:tblGrid>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序号</w:t>
            </w:r>
          </w:p>
        </w:tc>
        <w:tc>
          <w:tcPr>
            <w:tcW w:w="2835"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债券品种</w:t>
            </w:r>
          </w:p>
        </w:tc>
        <w:tc>
          <w:tcPr>
            <w:tcW w:w="2780"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公允价值</w:t>
            </w:r>
          </w:p>
        </w:tc>
        <w:tc>
          <w:tcPr>
            <w:tcW w:w="2249"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占基金资产净值比例</w:t>
            </w:r>
            <w:r w:rsidRPr="00C234F0">
              <w:rPr>
                <w:color w:val="000000"/>
                <w:sz w:val="24"/>
              </w:rPr>
              <w:t>(</w:t>
            </w:r>
            <w:r w:rsidRPr="00C234F0">
              <w:rPr>
                <w:rFonts w:hint="eastAsia"/>
                <w:color w:val="000000"/>
                <w:sz w:val="24"/>
              </w:rPr>
              <w:t>％</w:t>
            </w:r>
            <w:r w:rsidRPr="00C234F0">
              <w:rPr>
                <w:color w:val="000000"/>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国家债券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2</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央行票据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3</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金融债券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39,864,000.00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5.26</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其中：政策性金融债</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39,864,000.00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5.26</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4</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5</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企业短期融资</w:t>
            </w:r>
            <w:r w:rsidR="000C0A18" w:rsidRPr="00C234F0">
              <w:rPr>
                <w:rFonts w:hint="eastAsia"/>
                <w:color w:val="000000"/>
                <w:sz w:val="24"/>
              </w:rPr>
              <w:t>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6</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中期票据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E122CE" w:rsidRPr="00C234F0" w:rsidTr="00986F4D">
        <w:tc>
          <w:tcPr>
            <w:tcW w:w="1134" w:type="dxa"/>
            <w:vAlign w:val="center"/>
          </w:tcPr>
          <w:p w:rsidR="00E122CE" w:rsidRPr="00C234F0" w:rsidRDefault="00E122CE" w:rsidP="00986F4D">
            <w:pPr>
              <w:spacing w:before="29" w:line="288" w:lineRule="auto"/>
              <w:ind w:left="17"/>
              <w:jc w:val="center"/>
              <w:rPr>
                <w:color w:val="000000"/>
                <w:sz w:val="24"/>
              </w:rPr>
            </w:pPr>
            <w:r w:rsidRPr="00C234F0">
              <w:rPr>
                <w:color w:val="000000"/>
                <w:sz w:val="24"/>
              </w:rPr>
              <w:t>7</w:t>
            </w:r>
          </w:p>
        </w:tc>
        <w:tc>
          <w:tcPr>
            <w:tcW w:w="2835" w:type="dxa"/>
            <w:vAlign w:val="center"/>
          </w:tcPr>
          <w:p w:rsidR="00E122CE" w:rsidRPr="00C234F0" w:rsidRDefault="00E122CE" w:rsidP="00986F4D">
            <w:pPr>
              <w:spacing w:before="29" w:line="288" w:lineRule="auto"/>
              <w:ind w:left="17"/>
              <w:jc w:val="left"/>
              <w:rPr>
                <w:color w:val="000000"/>
                <w:sz w:val="24"/>
              </w:rPr>
            </w:pPr>
            <w:r w:rsidRPr="00C234F0">
              <w:rPr>
                <w:rFonts w:hint="eastAsia"/>
                <w:color w:val="000000"/>
                <w:sz w:val="24"/>
              </w:rPr>
              <w:t>可转债</w:t>
            </w:r>
            <w:r>
              <w:rPr>
                <w:rFonts w:hint="eastAsia"/>
                <w:sz w:val="24"/>
              </w:rPr>
              <w:t>（可交换债）</w:t>
            </w:r>
          </w:p>
        </w:tc>
        <w:tc>
          <w:tcPr>
            <w:tcW w:w="2780" w:type="dxa"/>
            <w:vAlign w:val="center"/>
          </w:tcPr>
          <w:p w:rsidR="00E122CE" w:rsidRPr="00C234F0" w:rsidRDefault="00E122CE" w:rsidP="00986F4D">
            <w:pPr>
              <w:spacing w:before="29" w:line="288" w:lineRule="auto"/>
              <w:ind w:left="17"/>
              <w:jc w:val="right"/>
              <w:rPr>
                <w:sz w:val="24"/>
              </w:rPr>
            </w:pPr>
            <w:r w:rsidRPr="00C234F0">
              <w:rPr>
                <w:sz w:val="24"/>
              </w:rPr>
              <w:t>-</w:t>
            </w:r>
          </w:p>
        </w:tc>
        <w:tc>
          <w:tcPr>
            <w:tcW w:w="2249" w:type="dxa"/>
            <w:vAlign w:val="center"/>
          </w:tcPr>
          <w:p w:rsidR="00E122CE" w:rsidRPr="00C234F0" w:rsidRDefault="00E122CE" w:rsidP="00986F4D">
            <w:pPr>
              <w:spacing w:before="29" w:line="288" w:lineRule="auto"/>
              <w:ind w:left="17"/>
              <w:jc w:val="right"/>
              <w:rPr>
                <w:sz w:val="24"/>
              </w:rPr>
            </w:pPr>
            <w:r w:rsidRPr="00C234F0">
              <w:rPr>
                <w:sz w:val="24"/>
              </w:rPr>
              <w:t>-</w:t>
            </w:r>
          </w:p>
        </w:tc>
      </w:tr>
      <w:tr w:rsidR="00E122CE" w:rsidRPr="00C51C77" w:rsidTr="00C234F0">
        <w:tc>
          <w:tcPr>
            <w:tcW w:w="1134"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8</w:t>
            </w:r>
          </w:p>
        </w:tc>
        <w:tc>
          <w:tcPr>
            <w:tcW w:w="2835" w:type="dxa"/>
            <w:vAlign w:val="center"/>
          </w:tcPr>
          <w:p w:rsidR="00E122CE" w:rsidRPr="004B6D45" w:rsidRDefault="00E122CE" w:rsidP="00E122CE">
            <w:pPr>
              <w:spacing w:before="29" w:line="288" w:lineRule="auto"/>
              <w:ind w:left="17"/>
              <w:jc w:val="left"/>
              <w:rPr>
                <w:color w:val="000000"/>
                <w:sz w:val="24"/>
              </w:rPr>
            </w:pPr>
            <w:r w:rsidRPr="004B6D45">
              <w:rPr>
                <w:rFonts w:hint="eastAsia"/>
                <w:color w:val="000000"/>
                <w:sz w:val="24"/>
              </w:rPr>
              <w:t>同业存单</w:t>
            </w:r>
          </w:p>
        </w:tc>
        <w:tc>
          <w:tcPr>
            <w:tcW w:w="2780"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w:t>
            </w:r>
          </w:p>
        </w:tc>
        <w:tc>
          <w:tcPr>
            <w:tcW w:w="2249"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9</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其他</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10</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合计</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39,864,000.00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5.26</w:t>
            </w:r>
          </w:p>
        </w:tc>
      </w:tr>
    </w:tbl>
    <w:p w:rsidR="00436166" w:rsidRPr="00C51C77" w:rsidRDefault="00436166" w:rsidP="00BE4E5D">
      <w:pPr>
        <w:tabs>
          <w:tab w:val="left" w:pos="426"/>
        </w:tabs>
        <w:spacing w:before="29" w:line="288" w:lineRule="auto"/>
        <w:jc w:val="left"/>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2" w:name="_Toc361324884"/>
      <w:r w:rsidRPr="00245C29">
        <w:rPr>
          <w:rFonts w:ascii="Times New Roman" w:hAnsi="Times New Roman"/>
          <w:kern w:val="0"/>
          <w:szCs w:val="24"/>
        </w:rPr>
        <w:t>8.6</w:t>
      </w:r>
      <w:bookmarkStart w:id="73" w:name="_Toc234814105"/>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451388" w:rsidRPr="00245C29">
        <w:rPr>
          <w:rFonts w:ascii="Times New Roman" w:hAnsi="Times New Roman" w:hint="eastAsia"/>
          <w:kern w:val="0"/>
          <w:szCs w:val="24"/>
        </w:rPr>
        <w:t>排序</w:t>
      </w:r>
      <w:r w:rsidRPr="00245C29">
        <w:rPr>
          <w:rFonts w:ascii="Times New Roman" w:hAnsi="Times New Roman" w:hint="eastAsia"/>
          <w:kern w:val="0"/>
          <w:szCs w:val="24"/>
        </w:rPr>
        <w:t>的前五名债券投资明细</w:t>
      </w:r>
      <w:bookmarkEnd w:id="72"/>
      <w:bookmarkEnd w:id="73"/>
    </w:p>
    <w:p w:rsidR="001A59F9" w:rsidRPr="005F057B" w:rsidRDefault="001A59F9" w:rsidP="005F057B">
      <w:pPr>
        <w:autoSpaceDE w:val="0"/>
        <w:autoSpaceDN w:val="0"/>
        <w:adjustRightInd w:val="0"/>
        <w:spacing w:before="29" w:line="288" w:lineRule="auto"/>
        <w:ind w:left="15"/>
        <w:jc w:val="right"/>
        <w:rPr>
          <w:color w:val="000000"/>
          <w:sz w:val="24"/>
        </w:rPr>
      </w:pPr>
      <w:r w:rsidRPr="005F057B">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500"/>
        <w:gridCol w:w="1500"/>
      </w:tblGrid>
      <w:tr w:rsidR="001A59F9" w:rsidRPr="00C51C77" w:rsidTr="006A1415">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序号</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债券代码</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债券名称</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数量</w:t>
            </w:r>
            <w:r w:rsidRPr="005F057B">
              <w:rPr>
                <w:color w:val="000000"/>
                <w:sz w:val="24"/>
              </w:rPr>
              <w:t>(</w:t>
            </w:r>
            <w:r w:rsidRPr="005F057B">
              <w:rPr>
                <w:rFonts w:hint="eastAsia"/>
                <w:color w:val="000000"/>
                <w:sz w:val="24"/>
              </w:rPr>
              <w:t>张</w:t>
            </w:r>
            <w:r w:rsidRPr="005F057B">
              <w:rPr>
                <w:color w:val="000000"/>
                <w:sz w:val="24"/>
              </w:rPr>
              <w:t>)</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公允价值</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占基金资产净值比例</w:t>
            </w:r>
            <w:r w:rsidRPr="005F057B">
              <w:rPr>
                <w:color w:val="000000"/>
                <w:sz w:val="24"/>
              </w:rPr>
              <w:t>(</w:t>
            </w:r>
            <w:r w:rsidRPr="005F057B">
              <w:rPr>
                <w:rFonts w:hint="eastAsia"/>
                <w:color w:val="000000"/>
                <w:sz w:val="24"/>
              </w:rPr>
              <w:t>％</w:t>
            </w:r>
            <w:r w:rsidRPr="005F057B">
              <w:rPr>
                <w:color w:val="000000"/>
                <w:sz w:val="24"/>
              </w:rPr>
              <w:t>)</w:t>
            </w:r>
          </w:p>
        </w:tc>
      </w:tr>
      <w:tr w:rsidR="00C9121B">
        <w:tc>
          <w:tcPr>
            <w:tcW w:w="1499" w:type="dxa"/>
            <w:vAlign w:val="center"/>
          </w:tcPr>
          <w:p w:rsidR="00C9121B" w:rsidRDefault="00053474">
            <w:pPr>
              <w:jc w:val="center"/>
            </w:pPr>
            <w:r>
              <w:rPr>
                <w:color w:val="000000"/>
                <w:sz w:val="24"/>
              </w:rPr>
              <w:t>1</w:t>
            </w:r>
          </w:p>
        </w:tc>
        <w:tc>
          <w:tcPr>
            <w:tcW w:w="1499" w:type="dxa"/>
            <w:vAlign w:val="center"/>
          </w:tcPr>
          <w:p w:rsidR="00C9121B" w:rsidRDefault="00053474">
            <w:pPr>
              <w:jc w:val="center"/>
            </w:pPr>
            <w:r>
              <w:rPr>
                <w:color w:val="000000"/>
                <w:sz w:val="24"/>
              </w:rPr>
              <w:t>170308</w:t>
            </w:r>
          </w:p>
        </w:tc>
        <w:tc>
          <w:tcPr>
            <w:tcW w:w="1500" w:type="dxa"/>
            <w:vAlign w:val="center"/>
          </w:tcPr>
          <w:p w:rsidR="00C9121B" w:rsidRDefault="00053474">
            <w:pPr>
              <w:jc w:val="center"/>
            </w:pPr>
            <w:r>
              <w:rPr>
                <w:color w:val="000000"/>
                <w:sz w:val="24"/>
              </w:rPr>
              <w:t>17</w:t>
            </w:r>
            <w:r>
              <w:rPr>
                <w:color w:val="000000"/>
                <w:sz w:val="24"/>
              </w:rPr>
              <w:t>进出</w:t>
            </w:r>
            <w:r>
              <w:rPr>
                <w:color w:val="000000"/>
                <w:sz w:val="24"/>
              </w:rPr>
              <w:t>08</w:t>
            </w:r>
          </w:p>
        </w:tc>
        <w:tc>
          <w:tcPr>
            <w:tcW w:w="1500" w:type="dxa"/>
            <w:vAlign w:val="center"/>
          </w:tcPr>
          <w:p w:rsidR="00C9121B" w:rsidRDefault="00053474">
            <w:pPr>
              <w:jc w:val="right"/>
            </w:pPr>
            <w:r>
              <w:rPr>
                <w:color w:val="000000"/>
                <w:sz w:val="24"/>
              </w:rPr>
              <w:t>400,000</w:t>
            </w:r>
          </w:p>
        </w:tc>
        <w:tc>
          <w:tcPr>
            <w:tcW w:w="1500" w:type="dxa"/>
            <w:vAlign w:val="center"/>
          </w:tcPr>
          <w:p w:rsidR="00C9121B" w:rsidRDefault="00053474">
            <w:pPr>
              <w:jc w:val="right"/>
            </w:pPr>
            <w:r>
              <w:rPr>
                <w:color w:val="000000"/>
                <w:sz w:val="24"/>
              </w:rPr>
              <w:t>39,864,000.00</w:t>
            </w:r>
          </w:p>
        </w:tc>
        <w:tc>
          <w:tcPr>
            <w:tcW w:w="1500" w:type="dxa"/>
            <w:vAlign w:val="center"/>
          </w:tcPr>
          <w:p w:rsidR="00C9121B" w:rsidRDefault="00053474">
            <w:pPr>
              <w:jc w:val="right"/>
            </w:pPr>
            <w:r>
              <w:rPr>
                <w:color w:val="000000"/>
                <w:sz w:val="24"/>
              </w:rPr>
              <w:t>5.26</w:t>
            </w:r>
          </w:p>
        </w:tc>
      </w:tr>
    </w:tbl>
    <w:p w:rsidR="00360E5D" w:rsidRPr="00BE4E5D" w:rsidRDefault="00360E5D" w:rsidP="00BE4E5D">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bookmarkStart w:id="74" w:name="_Toc361324885"/>
      <w:r w:rsidRPr="00245C29">
        <w:rPr>
          <w:rFonts w:ascii="Times New Roman" w:hAnsi="Times New Roman"/>
          <w:kern w:val="0"/>
          <w:szCs w:val="24"/>
        </w:rPr>
        <w:t>8.7</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3D0669" w:rsidRPr="00245C29">
        <w:rPr>
          <w:rFonts w:ascii="Times New Roman" w:hAnsi="Times New Roman" w:hint="eastAsia"/>
          <w:kern w:val="0"/>
          <w:szCs w:val="24"/>
        </w:rPr>
        <w:t>排序</w:t>
      </w:r>
      <w:r w:rsidRPr="00245C29">
        <w:rPr>
          <w:rFonts w:ascii="Times New Roman" w:hAnsi="Times New Roman" w:hint="eastAsia"/>
          <w:kern w:val="0"/>
          <w:szCs w:val="24"/>
        </w:rPr>
        <w:t>的</w:t>
      </w:r>
      <w:r w:rsidR="007D125C" w:rsidRPr="00245C29">
        <w:rPr>
          <w:rFonts w:ascii="Times New Roman" w:hAnsi="Times New Roman" w:hint="eastAsia"/>
          <w:kern w:val="0"/>
          <w:szCs w:val="24"/>
        </w:rPr>
        <w:t>前十名</w:t>
      </w:r>
      <w:r w:rsidRPr="00245C29">
        <w:rPr>
          <w:rFonts w:ascii="Times New Roman" w:hAnsi="Times New Roman" w:hint="eastAsia"/>
          <w:kern w:val="0"/>
          <w:szCs w:val="24"/>
        </w:rPr>
        <w:t>资产支持证券投资明细</w:t>
      </w:r>
      <w:bookmarkEnd w:id="74"/>
    </w:p>
    <w:p w:rsidR="001A59F9" w:rsidRPr="00BE4E5D" w:rsidRDefault="001A59F9" w:rsidP="00BE4E5D">
      <w:pPr>
        <w:tabs>
          <w:tab w:val="left" w:pos="426"/>
        </w:tabs>
        <w:spacing w:before="29" w:line="288" w:lineRule="auto"/>
        <w:jc w:val="left"/>
        <w:rPr>
          <w:kern w:val="0"/>
          <w:sz w:val="24"/>
        </w:rPr>
      </w:pPr>
      <w:r w:rsidRPr="00F20F8D">
        <w:rPr>
          <w:kern w:val="0"/>
          <w:sz w:val="24"/>
        </w:rPr>
        <w:t>本基金本报告期末未持有资产支持证券。</w:t>
      </w:r>
      <w:r w:rsidR="00BE4E5D">
        <w:rPr>
          <w:rFonts w:hint="eastAsia"/>
          <w:kern w:val="0"/>
          <w:sz w:val="24"/>
        </w:rPr>
        <w:br/>
      </w:r>
    </w:p>
    <w:p w:rsidR="000E4505" w:rsidRDefault="000E4505"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8.8</w:t>
      </w:r>
      <w:r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报告期末按公允价值占基金资产净值比例大小排序的前五名贵金属投资明细</w:t>
      </w:r>
    </w:p>
    <w:p w:rsidR="000E4505" w:rsidRPr="00BE4E5D" w:rsidRDefault="000E4505" w:rsidP="00BE4E5D">
      <w:pPr>
        <w:tabs>
          <w:tab w:val="left" w:pos="426"/>
        </w:tabs>
        <w:spacing w:before="29" w:line="288" w:lineRule="auto"/>
        <w:jc w:val="left"/>
        <w:rPr>
          <w:kern w:val="0"/>
          <w:sz w:val="24"/>
        </w:rPr>
      </w:pPr>
      <w:r w:rsidRPr="009B5FD9">
        <w:rPr>
          <w:kern w:val="0"/>
          <w:sz w:val="24"/>
        </w:rPr>
        <w:t>本基金本报告期末未持有贵金属。</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5" w:name="_Toc361324886"/>
      <w:r w:rsidRPr="00245C29">
        <w:rPr>
          <w:rFonts w:ascii="Times New Roman" w:hAnsi="Times New Roman"/>
          <w:kern w:val="0"/>
          <w:szCs w:val="24"/>
        </w:rPr>
        <w:t>8.9</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w:t>
      </w:r>
      <w:r w:rsidR="006A4B92" w:rsidRPr="00245C29">
        <w:rPr>
          <w:rFonts w:ascii="Times New Roman" w:hAnsi="Times New Roman" w:hint="eastAsia"/>
          <w:kern w:val="0"/>
          <w:szCs w:val="24"/>
        </w:rPr>
        <w:t>序</w:t>
      </w:r>
      <w:r w:rsidRPr="00245C29">
        <w:rPr>
          <w:rFonts w:ascii="Times New Roman" w:hAnsi="Times New Roman" w:hint="eastAsia"/>
          <w:kern w:val="0"/>
          <w:szCs w:val="24"/>
        </w:rPr>
        <w:t>的前五名权证投资明细</w:t>
      </w:r>
      <w:bookmarkEnd w:id="75"/>
    </w:p>
    <w:p w:rsidR="001A59F9" w:rsidRPr="00BE4E5D" w:rsidRDefault="001A59F9" w:rsidP="00BE4E5D">
      <w:pPr>
        <w:tabs>
          <w:tab w:val="left" w:pos="426"/>
        </w:tabs>
        <w:spacing w:line="360" w:lineRule="auto"/>
        <w:jc w:val="left"/>
        <w:rPr>
          <w:kern w:val="0"/>
          <w:sz w:val="24"/>
        </w:rPr>
      </w:pPr>
      <w:r w:rsidRPr="009B5FD9">
        <w:rPr>
          <w:kern w:val="0"/>
          <w:sz w:val="24"/>
        </w:rPr>
        <w:t>本基金本报告期末未持有权证。</w:t>
      </w:r>
      <w:r w:rsidR="00BE4E5D">
        <w:rPr>
          <w:rFonts w:hint="eastAsia"/>
          <w:kern w:val="0"/>
          <w:sz w:val="24"/>
        </w:rPr>
        <w:br/>
      </w:r>
    </w:p>
    <w:p w:rsidR="005D072B" w:rsidRPr="00245C29" w:rsidRDefault="005D072B"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 xml:space="preserve">8.10 </w:t>
      </w:r>
      <w:r w:rsidRPr="00245C29">
        <w:rPr>
          <w:rFonts w:ascii="Times New Roman" w:hAnsi="Times New Roman" w:hint="eastAsia"/>
          <w:kern w:val="0"/>
          <w:szCs w:val="24"/>
        </w:rPr>
        <w:t>报告期末本基金投资的股指期货交易情况说明</w:t>
      </w:r>
    </w:p>
    <w:p w:rsidR="005D072B" w:rsidRPr="00BE4E5D" w:rsidRDefault="005D072B" w:rsidP="00BE4E5D">
      <w:pPr>
        <w:tabs>
          <w:tab w:val="left" w:pos="426"/>
        </w:tabs>
        <w:spacing w:before="29" w:line="288" w:lineRule="auto"/>
        <w:jc w:val="left"/>
        <w:rPr>
          <w:kern w:val="0"/>
          <w:sz w:val="24"/>
        </w:rPr>
      </w:pPr>
      <w:r w:rsidRPr="00075D2A">
        <w:rPr>
          <w:kern w:val="0"/>
          <w:sz w:val="24"/>
        </w:rPr>
        <w:t>本基金本报告期末未持有股指期货。</w:t>
      </w:r>
      <w:r w:rsidR="00BE4E5D">
        <w:rPr>
          <w:rFonts w:hint="eastAsia"/>
          <w:kern w:val="0"/>
          <w:sz w:val="24"/>
        </w:rPr>
        <w:br/>
      </w:r>
    </w:p>
    <w:p w:rsidR="00E074BE" w:rsidRPr="00245C29" w:rsidRDefault="00E074BE"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8.11</w:t>
      </w:r>
      <w:r w:rsidRPr="00245C29">
        <w:rPr>
          <w:rFonts w:ascii="Times New Roman" w:hAnsi="Times New Roman" w:hint="eastAsia"/>
          <w:kern w:val="0"/>
          <w:szCs w:val="24"/>
        </w:rPr>
        <w:t>报告期末本基金投资的国债期货交易情况说明</w:t>
      </w:r>
    </w:p>
    <w:p w:rsidR="00294431" w:rsidRPr="00BE4E5D" w:rsidRDefault="00E074BE" w:rsidP="00BE4E5D">
      <w:pPr>
        <w:tabs>
          <w:tab w:val="left" w:pos="426"/>
        </w:tabs>
        <w:spacing w:before="29" w:line="288" w:lineRule="auto"/>
        <w:jc w:val="left"/>
        <w:rPr>
          <w:kern w:val="0"/>
          <w:sz w:val="24"/>
        </w:rPr>
      </w:pPr>
      <w:r w:rsidRPr="00294431">
        <w:rPr>
          <w:rFonts w:hint="eastAsia"/>
          <w:kern w:val="0"/>
          <w:sz w:val="24"/>
        </w:rPr>
        <w:t>本基金本报告期末未持有国债期货。</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6" w:name="_Toc361324887"/>
      <w:r w:rsidRPr="00245C29">
        <w:rPr>
          <w:rFonts w:ascii="Times New Roman" w:hAnsi="Times New Roman"/>
          <w:kern w:val="0"/>
          <w:szCs w:val="24"/>
        </w:rPr>
        <w:t xml:space="preserve">8.12 </w:t>
      </w:r>
      <w:r w:rsidRPr="00245C29">
        <w:rPr>
          <w:rFonts w:ascii="Times New Roman" w:hAnsi="Times New Roman" w:hint="eastAsia"/>
          <w:kern w:val="0"/>
          <w:szCs w:val="24"/>
        </w:rPr>
        <w:t>投资组合报告附注</w:t>
      </w:r>
      <w:bookmarkEnd w:id="76"/>
    </w:p>
    <w:p w:rsidR="001A59F9" w:rsidRDefault="001A59F9" w:rsidP="00AA16A6">
      <w:pPr>
        <w:spacing w:before="29" w:line="288" w:lineRule="auto"/>
        <w:rPr>
          <w:color w:val="000000"/>
          <w:sz w:val="24"/>
        </w:rPr>
      </w:pPr>
      <w:r w:rsidRPr="00A57982">
        <w:rPr>
          <w:b/>
          <w:color w:val="000000"/>
          <w:sz w:val="24"/>
        </w:rPr>
        <w:t>8.12.1</w:t>
      </w:r>
      <w:r w:rsidRPr="00463BF5">
        <w:rPr>
          <w:color w:val="000000"/>
          <w:sz w:val="24"/>
        </w:rPr>
        <w:t>报告期内本基金投资的前十名证券的发行主体未被监管部门立案调查，在本报告编制日前一年内本基金投资的前十名证券的发行主体未受到公开谴责和处罚。</w:t>
      </w:r>
    </w:p>
    <w:p w:rsidR="002D174A" w:rsidRPr="00463BF5" w:rsidRDefault="002D174A" w:rsidP="00AA16A6">
      <w:pPr>
        <w:spacing w:before="29" w:line="288" w:lineRule="auto"/>
        <w:rPr>
          <w:color w:val="000000"/>
          <w:sz w:val="24"/>
        </w:rPr>
      </w:pPr>
    </w:p>
    <w:p w:rsidR="001A59F9" w:rsidRDefault="001A59F9" w:rsidP="00AA16A6">
      <w:pPr>
        <w:spacing w:before="29" w:line="288" w:lineRule="auto"/>
        <w:rPr>
          <w:color w:val="000000"/>
          <w:sz w:val="24"/>
        </w:rPr>
      </w:pPr>
      <w:r w:rsidRPr="00A57982">
        <w:rPr>
          <w:b/>
          <w:color w:val="000000"/>
          <w:sz w:val="24"/>
        </w:rPr>
        <w:t>8.12.2</w:t>
      </w:r>
      <w:r w:rsidRPr="00463BF5">
        <w:rPr>
          <w:color w:val="000000"/>
          <w:sz w:val="24"/>
        </w:rPr>
        <w:t>本基金投资的前十名股票中，没有超出基金合同规定的备选股票库之外的股票。</w:t>
      </w:r>
    </w:p>
    <w:p w:rsidR="00463BF5" w:rsidRPr="00463BF5" w:rsidRDefault="00463BF5" w:rsidP="00463BF5">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期末其他各项资产构成</w:t>
      </w:r>
    </w:p>
    <w:p w:rsidR="001A59F9" w:rsidRPr="004627DD" w:rsidRDefault="001A59F9" w:rsidP="00026C9C">
      <w:pPr>
        <w:autoSpaceDE w:val="0"/>
        <w:autoSpaceDN w:val="0"/>
        <w:adjustRightInd w:val="0"/>
        <w:spacing w:before="29" w:line="360" w:lineRule="auto"/>
        <w:ind w:left="15"/>
        <w:jc w:val="right"/>
        <w:rPr>
          <w:color w:val="000000"/>
          <w:sz w:val="24"/>
        </w:rPr>
      </w:pPr>
      <w:r w:rsidRPr="004627DD">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rFonts w:hint="eastAsia"/>
                <w:color w:val="000000"/>
                <w:sz w:val="24"/>
              </w:rPr>
              <w:t>序号</w:t>
            </w:r>
          </w:p>
        </w:tc>
        <w:tc>
          <w:tcPr>
            <w:tcW w:w="4117" w:type="dxa"/>
          </w:tcPr>
          <w:p w:rsidR="001A59F9" w:rsidRPr="005717F5" w:rsidRDefault="001A59F9" w:rsidP="005717F5">
            <w:pPr>
              <w:spacing w:before="29" w:line="288" w:lineRule="auto"/>
              <w:jc w:val="center"/>
              <w:rPr>
                <w:color w:val="000000"/>
                <w:sz w:val="24"/>
              </w:rPr>
            </w:pPr>
            <w:r w:rsidRPr="005717F5">
              <w:rPr>
                <w:rFonts w:hint="eastAsia"/>
                <w:color w:val="000000"/>
                <w:sz w:val="24"/>
              </w:rPr>
              <w:t>名称</w:t>
            </w:r>
          </w:p>
        </w:tc>
        <w:tc>
          <w:tcPr>
            <w:tcW w:w="4118" w:type="dxa"/>
          </w:tcPr>
          <w:p w:rsidR="001A59F9" w:rsidRPr="005717F5" w:rsidRDefault="001A59F9" w:rsidP="005717F5">
            <w:pPr>
              <w:spacing w:before="29" w:line="288" w:lineRule="auto"/>
              <w:jc w:val="center"/>
              <w:rPr>
                <w:color w:val="000000"/>
                <w:sz w:val="24"/>
              </w:rPr>
            </w:pPr>
            <w:r w:rsidRPr="005717F5">
              <w:rPr>
                <w:rFonts w:hint="eastAsia"/>
                <w:color w:val="000000"/>
                <w:sz w:val="24"/>
              </w:rPr>
              <w:t>金额</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1</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存出保证金</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525,146.26</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2</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应收证券清算款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5,487,084.89</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3</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应收股利</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4</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应收利息</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811,269.88</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5</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应收申购款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3,027,983.72</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6</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其他应收款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7</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待摊费用</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8</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9</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合计</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9,851,484.75</w:t>
            </w:r>
          </w:p>
        </w:tc>
      </w:tr>
    </w:tbl>
    <w:p w:rsidR="001A59F9" w:rsidRPr="00C51C7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8.12.4</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期末持有的处于转股期的可转换债券明细</w:t>
      </w:r>
    </w:p>
    <w:p w:rsidR="001A59F9" w:rsidRPr="00C51C77" w:rsidRDefault="001A59F9" w:rsidP="00A81E7C">
      <w:pPr>
        <w:tabs>
          <w:tab w:val="left" w:pos="426"/>
        </w:tabs>
        <w:spacing w:before="29" w:line="288" w:lineRule="auto"/>
        <w:jc w:val="left"/>
        <w:rPr>
          <w:rFonts w:asciiTheme="minorEastAsia" w:eastAsiaTheme="minorEastAsia" w:hAnsiTheme="minorEastAsia"/>
          <w:color w:val="000000"/>
          <w:szCs w:val="21"/>
        </w:rPr>
      </w:pPr>
      <w:r w:rsidRPr="00273FD9">
        <w:rPr>
          <w:kern w:val="0"/>
          <w:sz w:val="24"/>
        </w:rPr>
        <w:t>本基金本报告期末未持有处于转股期的可转换债券。</w:t>
      </w:r>
      <w:r w:rsidR="00A81E7C">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期末前十名股票中存在流通受限情况的说明</w:t>
      </w:r>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
        <w:gridCol w:w="1272"/>
        <w:gridCol w:w="1271"/>
        <w:gridCol w:w="1870"/>
        <w:gridCol w:w="1522"/>
        <w:gridCol w:w="2005"/>
      </w:tblGrid>
      <w:tr w:rsidR="001A59F9" w:rsidRPr="00C51C77" w:rsidTr="00F53C7C">
        <w:tc>
          <w:tcPr>
            <w:tcW w:w="1083"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序号</w:t>
            </w:r>
          </w:p>
        </w:tc>
        <w:tc>
          <w:tcPr>
            <w:tcW w:w="1302"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股票代码</w:t>
            </w:r>
          </w:p>
        </w:tc>
        <w:tc>
          <w:tcPr>
            <w:tcW w:w="1301"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股票名称</w:t>
            </w:r>
          </w:p>
        </w:tc>
        <w:tc>
          <w:tcPr>
            <w:tcW w:w="1917"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流通受限部分的公允价值</w:t>
            </w:r>
          </w:p>
        </w:tc>
        <w:tc>
          <w:tcPr>
            <w:tcW w:w="1559"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占基金资产净值比例</w:t>
            </w:r>
            <w:r w:rsidRPr="00AA54E3">
              <w:rPr>
                <w:color w:val="000000"/>
                <w:sz w:val="24"/>
              </w:rPr>
              <w:t>(%)</w:t>
            </w:r>
          </w:p>
        </w:tc>
        <w:tc>
          <w:tcPr>
            <w:tcW w:w="2056"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流通受限情况说明</w:t>
            </w:r>
          </w:p>
        </w:tc>
      </w:tr>
      <w:tr w:rsidR="00C9121B">
        <w:tc>
          <w:tcPr>
            <w:tcW w:w="1058" w:type="dxa"/>
            <w:vAlign w:val="center"/>
          </w:tcPr>
          <w:p w:rsidR="00C9121B" w:rsidRDefault="00053474">
            <w:pPr>
              <w:jc w:val="center"/>
            </w:pPr>
            <w:r>
              <w:rPr>
                <w:color w:val="000000"/>
                <w:sz w:val="24"/>
              </w:rPr>
              <w:t>1</w:t>
            </w:r>
          </w:p>
        </w:tc>
        <w:tc>
          <w:tcPr>
            <w:tcW w:w="1272" w:type="dxa"/>
            <w:vAlign w:val="center"/>
          </w:tcPr>
          <w:p w:rsidR="00C9121B" w:rsidRDefault="00053474">
            <w:pPr>
              <w:jc w:val="center"/>
            </w:pPr>
            <w:r>
              <w:rPr>
                <w:color w:val="000000"/>
                <w:sz w:val="24"/>
              </w:rPr>
              <w:t>002027</w:t>
            </w:r>
          </w:p>
        </w:tc>
        <w:tc>
          <w:tcPr>
            <w:tcW w:w="1271" w:type="dxa"/>
            <w:vAlign w:val="center"/>
          </w:tcPr>
          <w:p w:rsidR="00C9121B" w:rsidRDefault="00053474">
            <w:pPr>
              <w:jc w:val="center"/>
            </w:pPr>
            <w:r>
              <w:rPr>
                <w:color w:val="000000"/>
                <w:sz w:val="24"/>
              </w:rPr>
              <w:t>分众传媒</w:t>
            </w:r>
          </w:p>
        </w:tc>
        <w:tc>
          <w:tcPr>
            <w:tcW w:w="1870" w:type="dxa"/>
            <w:vAlign w:val="center"/>
          </w:tcPr>
          <w:p w:rsidR="00C9121B" w:rsidRDefault="00053474">
            <w:pPr>
              <w:jc w:val="right"/>
            </w:pPr>
            <w:r>
              <w:rPr>
                <w:color w:val="000000"/>
                <w:sz w:val="24"/>
              </w:rPr>
              <w:t>25,282,400.00</w:t>
            </w:r>
          </w:p>
        </w:tc>
        <w:tc>
          <w:tcPr>
            <w:tcW w:w="1522" w:type="dxa"/>
            <w:vAlign w:val="center"/>
          </w:tcPr>
          <w:p w:rsidR="00C9121B" w:rsidRDefault="00053474">
            <w:pPr>
              <w:jc w:val="right"/>
            </w:pPr>
            <w:r>
              <w:rPr>
                <w:color w:val="000000"/>
                <w:sz w:val="24"/>
              </w:rPr>
              <w:t>3.34</w:t>
            </w:r>
          </w:p>
        </w:tc>
        <w:tc>
          <w:tcPr>
            <w:tcW w:w="2005" w:type="dxa"/>
            <w:vAlign w:val="center"/>
          </w:tcPr>
          <w:p w:rsidR="00C9121B" w:rsidRDefault="00053474">
            <w:pPr>
              <w:jc w:val="right"/>
            </w:pPr>
            <w:r>
              <w:rPr>
                <w:color w:val="000000"/>
                <w:sz w:val="24"/>
              </w:rPr>
              <w:t>限售股</w:t>
            </w:r>
          </w:p>
        </w:tc>
      </w:tr>
    </w:tbl>
    <w:p w:rsidR="00E056A4" w:rsidRPr="00C51C77"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8.12.6</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投资组合报告附注的其他文字描述部分</w:t>
      </w:r>
    </w:p>
    <w:p w:rsidR="001A59F9" w:rsidRDefault="001A59F9" w:rsidP="00F53C7C">
      <w:pPr>
        <w:spacing w:before="29" w:line="288" w:lineRule="auto"/>
        <w:rPr>
          <w:color w:val="000000"/>
          <w:sz w:val="24"/>
        </w:rPr>
      </w:pPr>
      <w:r w:rsidRPr="00F53C7C">
        <w:rPr>
          <w:color w:val="000000"/>
          <w:sz w:val="24"/>
        </w:rPr>
        <w:t>由于四舍五入的原因，分项之和与合计项之间可能存在尾差。</w:t>
      </w:r>
    </w:p>
    <w:p w:rsidR="00F53C7C" w:rsidRPr="00F53C7C" w:rsidRDefault="00F53C7C" w:rsidP="00F53C7C">
      <w:pPr>
        <w:spacing w:before="29" w:line="288" w:lineRule="auto"/>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77" w:name="_Toc225500050"/>
      <w:bookmarkStart w:id="78" w:name="_Toc361324888"/>
      <w:r w:rsidRPr="00EF3943">
        <w:rPr>
          <w:rFonts w:hint="eastAsia"/>
          <w:b/>
          <w:color w:val="000000"/>
          <w:szCs w:val="24"/>
        </w:rPr>
        <w:t>§</w:t>
      </w:r>
      <w:r w:rsidRPr="00EF3943">
        <w:rPr>
          <w:b/>
          <w:color w:val="000000"/>
          <w:szCs w:val="24"/>
        </w:rPr>
        <w:t>9</w:t>
      </w:r>
      <w:r w:rsidR="009153A3" w:rsidRPr="00EF3943">
        <w:rPr>
          <w:rFonts w:hint="eastAsia"/>
          <w:b/>
          <w:color w:val="000000"/>
          <w:szCs w:val="24"/>
        </w:rPr>
        <w:t xml:space="preserve">  </w:t>
      </w:r>
      <w:r w:rsidRPr="00EF3943">
        <w:rPr>
          <w:rFonts w:hint="eastAsia"/>
          <w:b/>
          <w:color w:val="000000"/>
          <w:szCs w:val="24"/>
        </w:rPr>
        <w:t>基金份额持有人信息</w:t>
      </w:r>
      <w:bookmarkEnd w:id="77"/>
      <w:bookmarkEnd w:id="78"/>
    </w:p>
    <w:p w:rsidR="001A59F9" w:rsidRPr="00245C29" w:rsidRDefault="001A59F9" w:rsidP="00245C29">
      <w:pPr>
        <w:pStyle w:val="20"/>
        <w:spacing w:before="29" w:after="0" w:line="288" w:lineRule="auto"/>
        <w:rPr>
          <w:rFonts w:ascii="Times New Roman" w:hAnsi="Times New Roman"/>
          <w:kern w:val="0"/>
          <w:szCs w:val="24"/>
        </w:rPr>
      </w:pPr>
      <w:bookmarkStart w:id="79" w:name="_Toc225500051"/>
      <w:bookmarkStart w:id="80" w:name="_Toc361324889"/>
      <w:r w:rsidRPr="00245C29">
        <w:rPr>
          <w:rFonts w:ascii="Times New Roman" w:hAnsi="Times New Roman"/>
          <w:kern w:val="0"/>
          <w:szCs w:val="24"/>
        </w:rPr>
        <w:t xml:space="preserve">9.1 </w:t>
      </w:r>
      <w:r w:rsidRPr="00245C29">
        <w:rPr>
          <w:rFonts w:ascii="Times New Roman" w:hAnsi="Times New Roman" w:hint="eastAsia"/>
          <w:kern w:val="0"/>
          <w:szCs w:val="24"/>
        </w:rPr>
        <w:t>期末基金份额持有人户数及持有人结构</w:t>
      </w:r>
      <w:bookmarkEnd w:id="79"/>
      <w:bookmarkEnd w:id="80"/>
    </w:p>
    <w:p w:rsidR="002869EF" w:rsidRPr="00FC1A5A" w:rsidRDefault="002869EF" w:rsidP="00FC1A5A">
      <w:pPr>
        <w:autoSpaceDE w:val="0"/>
        <w:autoSpaceDN w:val="0"/>
        <w:adjustRightInd w:val="0"/>
        <w:spacing w:before="29" w:line="288" w:lineRule="auto"/>
        <w:ind w:left="15"/>
        <w:jc w:val="right"/>
        <w:rPr>
          <w:color w:val="000000"/>
          <w:sz w:val="24"/>
        </w:rPr>
      </w:pPr>
      <w:r w:rsidRPr="00FC1A5A">
        <w:rPr>
          <w:rFonts w:hint="eastAsia"/>
          <w:color w:val="000000"/>
          <w:sz w:val="24"/>
        </w:rPr>
        <w:t>份额单位：份</w:t>
      </w: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AF0ADE" w:rsidRPr="004B25B0" w:rsidTr="00AF0ADE">
        <w:tc>
          <w:tcPr>
            <w:tcW w:w="964" w:type="pct"/>
            <w:vMerge w:val="restart"/>
            <w:tcBorders>
              <w:top w:val="single" w:sz="8" w:space="0" w:color="000000"/>
              <w:left w:val="single" w:sz="8" w:space="0" w:color="000000"/>
              <w:right w:val="single" w:sz="8" w:space="0" w:color="000000"/>
            </w:tcBorders>
            <w:vAlign w:val="center"/>
          </w:tcPr>
          <w:p w:rsidR="00C9121B" w:rsidRDefault="00053474">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持有人结构</w:t>
            </w:r>
          </w:p>
        </w:tc>
      </w:tr>
      <w:tr w:rsidR="00AF0ADE" w:rsidRPr="004B25B0" w:rsidTr="00AF0ADE">
        <w:tc>
          <w:tcPr>
            <w:tcW w:w="964" w:type="pct"/>
            <w:vMerge/>
            <w:tcBorders>
              <w:left w:val="single" w:sz="8" w:space="0" w:color="000000"/>
              <w:right w:val="single" w:sz="8" w:space="0" w:color="000000"/>
            </w:tcBorders>
          </w:tcPr>
          <w:p w:rsidR="00C9121B" w:rsidRDefault="00C9121B">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个人投资者</w:t>
            </w:r>
          </w:p>
        </w:tc>
      </w:tr>
      <w:tr w:rsidR="00AF0ADE" w:rsidRPr="004B25B0" w:rsidTr="00AF0ADE">
        <w:tc>
          <w:tcPr>
            <w:tcW w:w="964" w:type="pct"/>
            <w:vMerge/>
            <w:tcBorders>
              <w:left w:val="single" w:sz="8" w:space="0" w:color="000000"/>
              <w:bottom w:val="single" w:sz="8" w:space="0" w:color="000000"/>
              <w:right w:val="single" w:sz="8" w:space="0" w:color="000000"/>
            </w:tcBorders>
          </w:tcPr>
          <w:p w:rsidR="00C9121B" w:rsidRDefault="00C9121B">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r>
      <w:tr w:rsidR="00AF0ADE" w:rsidRPr="004B25B0" w:rsidTr="00AF0ADE">
        <w:tc>
          <w:tcPr>
            <w:tcW w:w="964" w:type="pct"/>
            <w:tcBorders>
              <w:top w:val="single" w:sz="8" w:space="0" w:color="000000"/>
              <w:left w:val="single" w:sz="8" w:space="0" w:color="000000"/>
              <w:bottom w:val="single" w:sz="8" w:space="0" w:color="000000"/>
              <w:right w:val="single" w:sz="8" w:space="0" w:color="000000"/>
            </w:tcBorders>
            <w:vAlign w:val="center"/>
          </w:tcPr>
          <w:p w:rsidR="00C9121B" w:rsidRDefault="00053474">
            <w:pPr>
              <w:jc w:val="center"/>
            </w:pPr>
            <w:r>
              <w:rPr>
                <w:bCs/>
                <w:color w:val="000000"/>
                <w:szCs w:val="21"/>
              </w:rPr>
              <w:t>12,682</w:t>
            </w:r>
          </w:p>
        </w:tc>
        <w:tc>
          <w:tcPr>
            <w:tcW w:w="688"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43,130.77</w:t>
            </w: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247,008,470.57</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45.16%</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299,975,947.00</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5531B6">
            <w:pPr>
              <w:spacing w:line="360" w:lineRule="auto"/>
              <w:jc w:val="right"/>
              <w:rPr>
                <w:bCs/>
                <w:color w:val="000000"/>
                <w:szCs w:val="21"/>
              </w:rPr>
            </w:pPr>
            <w:r w:rsidRPr="004B25B0">
              <w:rPr>
                <w:bCs/>
                <w:color w:val="000000"/>
                <w:szCs w:val="21"/>
              </w:rPr>
              <w:t>54.84%</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1" w:name="_Toc361324891"/>
      <w:r w:rsidRPr="00245C29">
        <w:rPr>
          <w:rFonts w:ascii="Times New Roman" w:hAnsi="Times New Roman"/>
          <w:kern w:val="0"/>
          <w:szCs w:val="24"/>
        </w:rPr>
        <w:t>9.2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期末基金管理人的从业人员持有本基金的情况</w:t>
      </w:r>
      <w:bookmarkEnd w:id="8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1A59F9" w:rsidRPr="00C51C77" w:rsidTr="00E7239C">
        <w:tc>
          <w:tcPr>
            <w:tcW w:w="3827"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项目</w:t>
            </w:r>
          </w:p>
        </w:tc>
        <w:tc>
          <w:tcPr>
            <w:tcW w:w="3011"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持有份额总数（份）</w:t>
            </w:r>
          </w:p>
        </w:tc>
        <w:tc>
          <w:tcPr>
            <w:tcW w:w="2160"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占基金总份额比例</w:t>
            </w:r>
          </w:p>
        </w:tc>
      </w:tr>
      <w:tr w:rsidR="001A59F9" w:rsidRPr="00C51C77" w:rsidTr="00E7239C">
        <w:tc>
          <w:tcPr>
            <w:tcW w:w="3827" w:type="dxa"/>
            <w:vAlign w:val="center"/>
          </w:tcPr>
          <w:p w:rsidR="001A59F9" w:rsidRPr="00C51C77" w:rsidRDefault="001A59F9" w:rsidP="004E0F59">
            <w:pPr>
              <w:spacing w:before="29" w:line="288" w:lineRule="auto"/>
              <w:jc w:val="left"/>
              <w:rPr>
                <w:rFonts w:asciiTheme="minorEastAsia" w:eastAsiaTheme="minorEastAsia" w:hAnsiTheme="minorEastAsia"/>
                <w:color w:val="000000"/>
                <w:szCs w:val="21"/>
              </w:rPr>
            </w:pPr>
            <w:r w:rsidRPr="004E0F59">
              <w:rPr>
                <w:rFonts w:hint="eastAsia"/>
                <w:color w:val="000000"/>
                <w:sz w:val="24"/>
              </w:rPr>
              <w:t>基金管理人所有从业人员持有本基金</w:t>
            </w:r>
          </w:p>
        </w:tc>
        <w:tc>
          <w:tcPr>
            <w:tcW w:w="3011"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951,170.30</w:t>
            </w:r>
          </w:p>
        </w:tc>
        <w:tc>
          <w:tcPr>
            <w:tcW w:w="2160"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0.17%</w:t>
            </w:r>
          </w:p>
        </w:tc>
      </w:tr>
    </w:tbl>
    <w:p w:rsidR="001A59F9" w:rsidRPr="00E7239C" w:rsidRDefault="001A59F9" w:rsidP="00026C9C">
      <w:pPr>
        <w:spacing w:line="360" w:lineRule="auto"/>
        <w:rPr>
          <w:rFonts w:asciiTheme="minorEastAsia" w:eastAsiaTheme="minorEastAsia" w:hAnsiTheme="minorEastAsia"/>
          <w:color w:val="000000"/>
          <w:szCs w:val="21"/>
        </w:rPr>
      </w:pPr>
    </w:p>
    <w:p w:rsidR="00DB4544" w:rsidRPr="00E77BEC" w:rsidRDefault="00DB4544" w:rsidP="00245C29">
      <w:pPr>
        <w:pStyle w:val="20"/>
        <w:spacing w:before="29" w:after="0" w:line="288" w:lineRule="auto"/>
        <w:rPr>
          <w:rFonts w:ascii="宋体" w:hAnsi="宋体"/>
          <w:sz w:val="21"/>
          <w:szCs w:val="21"/>
        </w:rPr>
      </w:pPr>
      <w:r w:rsidRPr="00245C29">
        <w:rPr>
          <w:rFonts w:ascii="Times New Roman" w:hAnsi="Times New Roman"/>
          <w:kern w:val="0"/>
          <w:szCs w:val="24"/>
        </w:rPr>
        <w:t>9.3</w:t>
      </w:r>
      <w:r w:rsidRPr="00245C29">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03"/>
        <w:gridCol w:w="5795"/>
      </w:tblGrid>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项目</w:t>
            </w:r>
          </w:p>
        </w:tc>
        <w:tc>
          <w:tcPr>
            <w:tcW w:w="322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持有基金份额总量的数量区间（万份）</w:t>
            </w:r>
          </w:p>
        </w:tc>
      </w:tr>
      <w:tr w:rsidR="00DB4544" w:rsidRPr="00E77BEC" w:rsidTr="00B41E3D">
        <w:trPr>
          <w:trHeight w:val="713"/>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本公司高级管理人员、基金投资和研究部门负责人持有本开放式基金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w:t>
            </w:r>
          </w:p>
        </w:tc>
      </w:tr>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本基金基金经理持有本开放式基金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w:t>
            </w:r>
          </w:p>
        </w:tc>
      </w:tr>
    </w:tbl>
    <w:p w:rsidR="00DB4544" w:rsidRPr="00C51C77" w:rsidRDefault="00DB4544" w:rsidP="00026C9C">
      <w:pPr>
        <w:spacing w:line="360" w:lineRule="auto"/>
        <w:rPr>
          <w:rFonts w:asciiTheme="minorEastAsia" w:eastAsiaTheme="minorEastAsia" w:hAnsiTheme="minorEastAsia"/>
          <w:color w:val="000000"/>
          <w:szCs w:val="21"/>
        </w:rPr>
      </w:pPr>
    </w:p>
    <w:p w:rsidR="001A59F9" w:rsidRDefault="001A59F9" w:rsidP="00300454">
      <w:pPr>
        <w:pStyle w:val="1"/>
        <w:keepNext/>
        <w:keepLines/>
        <w:widowControl w:val="0"/>
        <w:spacing w:before="29" w:line="288" w:lineRule="auto"/>
        <w:jc w:val="center"/>
        <w:rPr>
          <w:b/>
          <w:bCs/>
          <w:szCs w:val="24"/>
          <w:lang w:val="en-US"/>
        </w:rPr>
      </w:pPr>
      <w:bookmarkStart w:id="82" w:name="_Toc225500053"/>
      <w:bookmarkStart w:id="83" w:name="_Toc361324892"/>
      <w:r w:rsidRPr="00300454">
        <w:rPr>
          <w:rFonts w:hint="eastAsia"/>
          <w:b/>
          <w:bCs/>
          <w:szCs w:val="24"/>
          <w:lang w:val="en-US"/>
        </w:rPr>
        <w:t>§</w:t>
      </w:r>
      <w:r w:rsidR="009153A3" w:rsidRPr="00300454">
        <w:rPr>
          <w:b/>
          <w:bCs/>
          <w:szCs w:val="24"/>
          <w:lang w:val="en-US"/>
        </w:rPr>
        <w:t>10</w:t>
      </w:r>
      <w:r w:rsidR="009153A3" w:rsidRPr="00300454">
        <w:rPr>
          <w:rFonts w:hint="eastAsia"/>
          <w:b/>
          <w:bCs/>
          <w:szCs w:val="24"/>
          <w:lang w:val="en-US"/>
        </w:rPr>
        <w:t xml:space="preserve">  </w:t>
      </w:r>
      <w:r w:rsidRPr="00300454">
        <w:rPr>
          <w:rFonts w:hint="eastAsia"/>
          <w:b/>
          <w:bCs/>
          <w:szCs w:val="24"/>
          <w:lang w:val="en-US"/>
        </w:rPr>
        <w:t>开放式基金份额变动</w:t>
      </w:r>
      <w:bookmarkEnd w:id="82"/>
      <w:bookmarkEnd w:id="83"/>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3508"/>
      </w:tblGrid>
      <w:tr w:rsidR="001A59F9" w:rsidRPr="00C51C77" w:rsidTr="001E60E8">
        <w:tc>
          <w:tcPr>
            <w:tcW w:w="3111" w:type="pct"/>
            <w:vAlign w:val="center"/>
          </w:tcPr>
          <w:p w:rsidR="001A59F9" w:rsidRPr="00300454" w:rsidRDefault="00A76E17" w:rsidP="00300454">
            <w:pPr>
              <w:spacing w:before="29" w:line="288" w:lineRule="auto"/>
              <w:rPr>
                <w:sz w:val="24"/>
              </w:rPr>
            </w:pPr>
            <w:r w:rsidRPr="00300454">
              <w:rPr>
                <w:rFonts w:hint="eastAsia"/>
                <w:sz w:val="24"/>
              </w:rPr>
              <w:t>基金合同生效日</w:t>
            </w:r>
            <w:r w:rsidRPr="00300454">
              <w:rPr>
                <w:rFonts w:hint="eastAsia"/>
                <w:sz w:val="24"/>
              </w:rPr>
              <w:t>(</w:t>
            </w:r>
            <w:r w:rsidR="00146153" w:rsidRPr="00300454">
              <w:rPr>
                <w:sz w:val="24"/>
              </w:rPr>
              <w:t>2015</w:t>
            </w:r>
            <w:r w:rsidR="00146153" w:rsidRPr="00300454">
              <w:rPr>
                <w:sz w:val="24"/>
              </w:rPr>
              <w:t>年</w:t>
            </w:r>
            <w:r w:rsidR="00146153" w:rsidRPr="00300454">
              <w:rPr>
                <w:sz w:val="24"/>
              </w:rPr>
              <w:t>6</w:t>
            </w:r>
            <w:r w:rsidR="00146153" w:rsidRPr="00300454">
              <w:rPr>
                <w:sz w:val="24"/>
              </w:rPr>
              <w:t>月</w:t>
            </w:r>
            <w:r w:rsidR="00146153" w:rsidRPr="00300454">
              <w:rPr>
                <w:sz w:val="24"/>
              </w:rPr>
              <w:t>27</w:t>
            </w:r>
            <w:r w:rsidR="00146153" w:rsidRPr="00300454">
              <w:rPr>
                <w:sz w:val="24"/>
              </w:rPr>
              <w:t>日</w:t>
            </w:r>
            <w:r w:rsidRPr="00300454">
              <w:rPr>
                <w:rFonts w:hint="eastAsia"/>
                <w:sz w:val="24"/>
              </w:rPr>
              <w:t>)</w:t>
            </w:r>
            <w:r w:rsidR="001A59F9" w:rsidRPr="00300454">
              <w:rPr>
                <w:rFonts w:hint="eastAsia"/>
                <w:sz w:val="24"/>
              </w:rPr>
              <w:t>基金份额总额</w:t>
            </w:r>
          </w:p>
        </w:tc>
        <w:tc>
          <w:tcPr>
            <w:tcW w:w="1889" w:type="pct"/>
          </w:tcPr>
          <w:p w:rsidR="001A59F9" w:rsidRPr="00300454" w:rsidRDefault="001A59F9" w:rsidP="00300454">
            <w:pPr>
              <w:spacing w:before="29" w:line="288" w:lineRule="auto"/>
              <w:jc w:val="right"/>
              <w:rPr>
                <w:sz w:val="24"/>
              </w:rPr>
            </w:pPr>
            <w:r w:rsidRPr="00300454">
              <w:rPr>
                <w:sz w:val="24"/>
              </w:rPr>
              <w:t xml:space="preserve">1,631,624,464.77 </w:t>
            </w:r>
          </w:p>
        </w:tc>
      </w:tr>
      <w:tr w:rsidR="001A59F9" w:rsidRPr="00C51C77" w:rsidTr="001E60E8">
        <w:tc>
          <w:tcPr>
            <w:tcW w:w="3111" w:type="pct"/>
            <w:vAlign w:val="center"/>
          </w:tcPr>
          <w:p w:rsidR="001A59F9" w:rsidRPr="00300454" w:rsidRDefault="0078060F" w:rsidP="00300454">
            <w:pPr>
              <w:spacing w:before="29" w:line="288" w:lineRule="auto"/>
              <w:rPr>
                <w:sz w:val="24"/>
              </w:rPr>
            </w:pPr>
            <w:r w:rsidRPr="00300454">
              <w:rPr>
                <w:rFonts w:hint="eastAsia"/>
                <w:sz w:val="24"/>
              </w:rPr>
              <w:t>本报告期期初基金份额总额</w:t>
            </w:r>
          </w:p>
        </w:tc>
        <w:tc>
          <w:tcPr>
            <w:tcW w:w="1889" w:type="pct"/>
          </w:tcPr>
          <w:p w:rsidR="001A59F9" w:rsidRPr="00300454" w:rsidRDefault="001A59F9" w:rsidP="00300454">
            <w:pPr>
              <w:spacing w:before="29" w:line="288" w:lineRule="auto"/>
              <w:jc w:val="right"/>
              <w:rPr>
                <w:sz w:val="24"/>
              </w:rPr>
            </w:pPr>
            <w:r w:rsidRPr="00300454">
              <w:rPr>
                <w:sz w:val="24"/>
              </w:rPr>
              <w:t>269,257,920.78</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基金总申购份额</w:t>
            </w:r>
          </w:p>
        </w:tc>
        <w:tc>
          <w:tcPr>
            <w:tcW w:w="1889" w:type="pct"/>
          </w:tcPr>
          <w:p w:rsidR="001A59F9" w:rsidRPr="00300454" w:rsidRDefault="001A59F9" w:rsidP="00300454">
            <w:pPr>
              <w:spacing w:before="29" w:line="288" w:lineRule="auto"/>
              <w:jc w:val="right"/>
              <w:rPr>
                <w:sz w:val="24"/>
              </w:rPr>
            </w:pPr>
            <w:r w:rsidRPr="00300454">
              <w:rPr>
                <w:sz w:val="24"/>
              </w:rPr>
              <w:t>1,011,179,238.55</w:t>
            </w:r>
          </w:p>
        </w:tc>
      </w:tr>
      <w:tr w:rsidR="001A59F9" w:rsidRPr="00C51C77" w:rsidTr="001E60E8">
        <w:tc>
          <w:tcPr>
            <w:tcW w:w="3111" w:type="pct"/>
            <w:vAlign w:val="center"/>
          </w:tcPr>
          <w:p w:rsidR="001A59F9" w:rsidRPr="00300454" w:rsidRDefault="001A59F9" w:rsidP="00300454">
            <w:pPr>
              <w:spacing w:before="29" w:line="288" w:lineRule="auto"/>
              <w:rPr>
                <w:sz w:val="24"/>
              </w:rPr>
            </w:pPr>
            <w:r w:rsidRPr="00300454">
              <w:rPr>
                <w:rFonts w:hint="eastAsia"/>
                <w:sz w:val="24"/>
              </w:rPr>
              <w:t>减：</w:t>
            </w:r>
            <w:r w:rsidR="00B94AF7" w:rsidRPr="00300454">
              <w:rPr>
                <w:sz w:val="24"/>
              </w:rPr>
              <w:t>本报告期</w:t>
            </w:r>
            <w:r w:rsidRPr="00300454">
              <w:rPr>
                <w:rFonts w:hint="eastAsia"/>
                <w:sz w:val="24"/>
              </w:rPr>
              <w:t>基金总赎回份额</w:t>
            </w:r>
          </w:p>
        </w:tc>
        <w:tc>
          <w:tcPr>
            <w:tcW w:w="1889" w:type="pct"/>
          </w:tcPr>
          <w:p w:rsidR="001A59F9" w:rsidRPr="00300454" w:rsidRDefault="001A59F9" w:rsidP="00300454">
            <w:pPr>
              <w:spacing w:before="29" w:line="288" w:lineRule="auto"/>
              <w:jc w:val="right"/>
              <w:rPr>
                <w:sz w:val="24"/>
              </w:rPr>
            </w:pPr>
            <w:r w:rsidRPr="00300454">
              <w:rPr>
                <w:sz w:val="24"/>
              </w:rPr>
              <w:t>733,452,741.76</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基金拆分变动份额</w:t>
            </w:r>
          </w:p>
        </w:tc>
        <w:tc>
          <w:tcPr>
            <w:tcW w:w="1889" w:type="pct"/>
          </w:tcPr>
          <w:p w:rsidR="001A59F9" w:rsidRPr="00300454" w:rsidRDefault="001A59F9" w:rsidP="00300454">
            <w:pPr>
              <w:spacing w:before="29" w:line="288" w:lineRule="auto"/>
              <w:jc w:val="right"/>
              <w:rPr>
                <w:sz w:val="24"/>
              </w:rPr>
            </w:pPr>
            <w:r w:rsidRPr="00300454">
              <w:rPr>
                <w:sz w:val="24"/>
              </w:rPr>
              <w:t>-</w:t>
            </w:r>
          </w:p>
        </w:tc>
      </w:tr>
      <w:tr w:rsidR="001A59F9" w:rsidRPr="00C51C77" w:rsidTr="001E60E8">
        <w:tc>
          <w:tcPr>
            <w:tcW w:w="3111" w:type="pct"/>
            <w:vAlign w:val="center"/>
          </w:tcPr>
          <w:p w:rsidR="001A59F9" w:rsidRPr="00300454" w:rsidRDefault="00ED5DF2" w:rsidP="00300454">
            <w:pPr>
              <w:spacing w:before="29" w:line="288" w:lineRule="auto"/>
              <w:rPr>
                <w:sz w:val="24"/>
              </w:rPr>
            </w:pPr>
            <w:r w:rsidRPr="00300454">
              <w:rPr>
                <w:rFonts w:hint="eastAsia"/>
                <w:sz w:val="24"/>
              </w:rPr>
              <w:t>本报告期期末基金份额总额</w:t>
            </w:r>
          </w:p>
        </w:tc>
        <w:tc>
          <w:tcPr>
            <w:tcW w:w="1889" w:type="pct"/>
          </w:tcPr>
          <w:p w:rsidR="001A59F9" w:rsidRPr="00300454" w:rsidRDefault="001A59F9" w:rsidP="00300454">
            <w:pPr>
              <w:spacing w:before="29" w:line="288" w:lineRule="auto"/>
              <w:jc w:val="right"/>
              <w:rPr>
                <w:sz w:val="24"/>
              </w:rPr>
            </w:pPr>
            <w:r w:rsidRPr="00300454">
              <w:rPr>
                <w:sz w:val="24"/>
              </w:rPr>
              <w:t>546,984,417.57</w:t>
            </w:r>
          </w:p>
        </w:tc>
      </w:tr>
    </w:tbl>
    <w:p w:rsidR="00C9121B" w:rsidRDefault="00053474">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273FD9">
      <w:pPr>
        <w:tabs>
          <w:tab w:val="left" w:pos="426"/>
        </w:tabs>
        <w:spacing w:before="29" w:line="288" w:lineRule="auto"/>
        <w:jc w:val="left"/>
        <w:rPr>
          <w:kern w:val="0"/>
          <w:sz w:val="24"/>
        </w:rPr>
      </w:pPr>
      <w:r w:rsidRPr="00273FD9">
        <w:rPr>
          <w:kern w:val="0"/>
          <w:sz w:val="24"/>
        </w:rPr>
        <w:t xml:space="preserve">　　</w:t>
      </w:r>
      <w:r w:rsidRPr="00273FD9">
        <w:rPr>
          <w:kern w:val="0"/>
          <w:sz w:val="24"/>
        </w:rPr>
        <w:t>2</w:t>
      </w:r>
      <w:r w:rsidRPr="00273FD9">
        <w:rPr>
          <w:kern w:val="0"/>
          <w:sz w:val="24"/>
        </w:rPr>
        <w:t>、如果本报告期间发生转换出业务，则总赎回份额中包含该业务。</w:t>
      </w:r>
    </w:p>
    <w:p w:rsidR="00766709" w:rsidRPr="00273FD9" w:rsidRDefault="00766709" w:rsidP="00273FD9">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84" w:name="_Toc225500054"/>
      <w:bookmarkStart w:id="85" w:name="_Toc361324893"/>
      <w:r w:rsidRPr="00087272">
        <w:rPr>
          <w:rFonts w:hint="eastAsia"/>
          <w:b/>
          <w:bCs/>
          <w:szCs w:val="24"/>
          <w:lang w:val="en-US"/>
        </w:rPr>
        <w:t>§</w:t>
      </w:r>
      <w:r w:rsidRPr="00087272">
        <w:rPr>
          <w:b/>
          <w:bCs/>
          <w:szCs w:val="24"/>
          <w:lang w:val="en-US"/>
        </w:rPr>
        <w:t>11</w:t>
      </w:r>
      <w:r w:rsidR="009153A3" w:rsidRPr="00087272">
        <w:rPr>
          <w:rFonts w:hint="eastAsia"/>
          <w:b/>
          <w:bCs/>
          <w:szCs w:val="24"/>
          <w:lang w:val="en-US"/>
        </w:rPr>
        <w:t xml:space="preserve">  </w:t>
      </w:r>
      <w:r w:rsidRPr="00087272">
        <w:rPr>
          <w:rFonts w:hint="eastAsia"/>
          <w:b/>
          <w:bCs/>
          <w:szCs w:val="24"/>
          <w:lang w:val="en-US"/>
        </w:rPr>
        <w:t>重大事件揭示</w:t>
      </w:r>
      <w:bookmarkEnd w:id="84"/>
      <w:bookmarkEnd w:id="85"/>
    </w:p>
    <w:p w:rsidR="002546CC" w:rsidRPr="002546CC" w:rsidRDefault="002546CC" w:rsidP="002546CC"/>
    <w:p w:rsidR="001A59F9" w:rsidRPr="00245C29" w:rsidRDefault="001A59F9" w:rsidP="00245C29">
      <w:pPr>
        <w:pStyle w:val="20"/>
        <w:spacing w:before="29" w:after="0" w:line="288" w:lineRule="auto"/>
        <w:rPr>
          <w:rFonts w:ascii="Times New Roman" w:hAnsi="Times New Roman"/>
          <w:kern w:val="0"/>
          <w:szCs w:val="24"/>
        </w:rPr>
      </w:pPr>
      <w:bookmarkStart w:id="86" w:name="_Toc361324894"/>
      <w:r w:rsidRPr="00245C29">
        <w:rPr>
          <w:rFonts w:ascii="Times New Roman" w:hAnsi="Times New Roman"/>
          <w:kern w:val="0"/>
          <w:szCs w:val="24"/>
        </w:rPr>
        <w:t>11.1</w:t>
      </w:r>
      <w:r w:rsidRPr="00245C29">
        <w:rPr>
          <w:rFonts w:ascii="Times New Roman" w:hAnsi="Times New Roman" w:hint="eastAsia"/>
          <w:kern w:val="0"/>
          <w:szCs w:val="24"/>
        </w:rPr>
        <w:t>基金份额持有人大会决议</w:t>
      </w:r>
      <w:bookmarkEnd w:id="86"/>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本基金本报告期内未召开基金份额持有人大会。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C51C77" w:rsidRDefault="001A59F9" w:rsidP="00245C29">
      <w:pPr>
        <w:pStyle w:val="20"/>
        <w:spacing w:before="29" w:after="0" w:line="288" w:lineRule="auto"/>
        <w:rPr>
          <w:rFonts w:asciiTheme="minorEastAsia" w:eastAsiaTheme="minorEastAsia" w:hAnsiTheme="minorEastAsia"/>
          <w:kern w:val="0"/>
          <w:sz w:val="21"/>
          <w:szCs w:val="21"/>
        </w:rPr>
      </w:pPr>
      <w:bookmarkStart w:id="87" w:name="_Toc361324895"/>
      <w:r w:rsidRPr="00245C29">
        <w:rPr>
          <w:rFonts w:ascii="Times New Roman" w:hAnsi="Times New Roman"/>
          <w:kern w:val="0"/>
          <w:szCs w:val="24"/>
        </w:rPr>
        <w:t xml:space="preserve">11.2 </w:t>
      </w:r>
      <w:r w:rsidRPr="00245C29">
        <w:rPr>
          <w:rFonts w:ascii="Times New Roman" w:hAnsi="Times New Roman" w:hint="eastAsia"/>
          <w:kern w:val="0"/>
          <w:szCs w:val="24"/>
        </w:rPr>
        <w:t>基金管理人、基金托管人的专门基金托管部门的重大人事变动</w:t>
      </w:r>
      <w:bookmarkEnd w:id="87"/>
    </w:p>
    <w:p w:rsidR="00C9121B" w:rsidRDefault="00053474">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700C00" w:rsidRDefault="001A59F9" w:rsidP="00700C00">
      <w:pPr>
        <w:spacing w:before="29" w:line="288" w:lineRule="auto"/>
        <w:ind w:firstLineChars="200" w:firstLine="480"/>
        <w:rPr>
          <w:color w:val="000000"/>
          <w:sz w:val="24"/>
        </w:rPr>
      </w:pPr>
      <w:r w:rsidRPr="00700C00">
        <w:rPr>
          <w:color w:val="000000"/>
          <w:sz w:val="24"/>
        </w:rPr>
        <w:t>2</w:t>
      </w:r>
      <w:r w:rsidRPr="00700C00">
        <w:rPr>
          <w:color w:val="000000"/>
          <w:sz w:val="24"/>
        </w:rPr>
        <w:t>、基金托管人的基金托管部门的重大人事变动：本基金托管人的专门基金托管部门本报告期内未发生重大人事变动。</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8" w:name="_Toc361324896"/>
      <w:r w:rsidRPr="00245C29">
        <w:rPr>
          <w:rFonts w:ascii="Times New Roman" w:hAnsi="Times New Roman"/>
          <w:kern w:val="0"/>
          <w:szCs w:val="24"/>
        </w:rPr>
        <w:t xml:space="preserve">11.3 </w:t>
      </w:r>
      <w:r w:rsidRPr="00245C29">
        <w:rPr>
          <w:rFonts w:ascii="Times New Roman" w:hAnsi="Times New Roman" w:hint="eastAsia"/>
          <w:kern w:val="0"/>
          <w:szCs w:val="24"/>
        </w:rPr>
        <w:t>涉及基金管理人、基金财产、基金托管业务的诉讼</w:t>
      </w:r>
      <w:bookmarkEnd w:id="88"/>
    </w:p>
    <w:p w:rsidR="001A59F9" w:rsidRPr="00700C00" w:rsidRDefault="001A59F9" w:rsidP="00700C00">
      <w:pPr>
        <w:spacing w:before="29" w:line="288" w:lineRule="auto"/>
        <w:ind w:firstLineChars="200" w:firstLine="480"/>
        <w:rPr>
          <w:color w:val="000000"/>
          <w:sz w:val="24"/>
        </w:rPr>
      </w:pPr>
      <w:r w:rsidRPr="00700C00">
        <w:rPr>
          <w:color w:val="000000"/>
          <w:sz w:val="24"/>
        </w:rPr>
        <w:t>本报告期内未发生涉及本基金管理人、基金财产、基金托管业务的诉讼事项。</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9" w:name="_Toc361324897"/>
      <w:r w:rsidRPr="00245C29">
        <w:rPr>
          <w:rFonts w:ascii="Times New Roman" w:hAnsi="Times New Roman"/>
          <w:kern w:val="0"/>
          <w:szCs w:val="24"/>
        </w:rPr>
        <w:t xml:space="preserve">11.4 </w:t>
      </w:r>
      <w:r w:rsidRPr="00245C29">
        <w:rPr>
          <w:rFonts w:ascii="Times New Roman" w:hAnsi="Times New Roman" w:hint="eastAsia"/>
          <w:kern w:val="0"/>
          <w:szCs w:val="24"/>
        </w:rPr>
        <w:t>基金投资策略的改变</w:t>
      </w:r>
      <w:bookmarkEnd w:id="89"/>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本基金本报告期内投资策略未发生改变。</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0" w:name="_Toc361324898"/>
      <w:r w:rsidRPr="00245C29">
        <w:rPr>
          <w:rFonts w:ascii="Times New Roman" w:hAnsi="Times New Roman"/>
          <w:kern w:val="0"/>
          <w:szCs w:val="24"/>
        </w:rPr>
        <w:t>11.5</w:t>
      </w:r>
      <w:bookmarkEnd w:id="90"/>
      <w:r w:rsidR="001134F0" w:rsidRPr="00245C29">
        <w:rPr>
          <w:rFonts w:ascii="Times New Roman" w:hAnsi="Times New Roman" w:hint="eastAsia"/>
          <w:kern w:val="0"/>
          <w:szCs w:val="24"/>
        </w:rPr>
        <w:t>为基金进行审计的会计师事务所情况</w:t>
      </w:r>
    </w:p>
    <w:p w:rsidR="001A59F9" w:rsidRPr="00700C00" w:rsidRDefault="001A59F9" w:rsidP="00700C00">
      <w:pPr>
        <w:spacing w:before="29" w:line="288" w:lineRule="auto"/>
        <w:ind w:firstLineChars="200" w:firstLine="480"/>
        <w:rPr>
          <w:color w:val="000000"/>
          <w:sz w:val="24"/>
        </w:rPr>
      </w:pPr>
      <w:bookmarkStart w:id="91" w:name="OLE_LINK3"/>
      <w:r w:rsidRPr="00700C00">
        <w:rPr>
          <w:color w:val="000000"/>
          <w:sz w:val="24"/>
        </w:rPr>
        <w:t>本报告期内，为本基金提供审计服务的会计师事务所为普华永道中天会计师事务所</w:t>
      </w:r>
      <w:r w:rsidRPr="00700C00">
        <w:rPr>
          <w:color w:val="000000"/>
          <w:sz w:val="24"/>
        </w:rPr>
        <w:t>(</w:t>
      </w:r>
      <w:r w:rsidRPr="00700C00">
        <w:rPr>
          <w:color w:val="000000"/>
          <w:sz w:val="24"/>
        </w:rPr>
        <w:t>特殊普通合伙</w:t>
      </w:r>
      <w:r w:rsidRPr="00700C00">
        <w:rPr>
          <w:color w:val="000000"/>
          <w:sz w:val="24"/>
        </w:rPr>
        <w:t>)</w:t>
      </w:r>
      <w:r w:rsidRPr="00700C00">
        <w:rPr>
          <w:color w:val="000000"/>
          <w:sz w:val="24"/>
        </w:rPr>
        <w:t>，本期审计费为</w:t>
      </w:r>
      <w:r w:rsidRPr="00700C00">
        <w:rPr>
          <w:color w:val="000000"/>
          <w:sz w:val="24"/>
        </w:rPr>
        <w:t>70,000.00</w:t>
      </w:r>
      <w:r w:rsidRPr="00700C00">
        <w:rPr>
          <w:color w:val="000000"/>
          <w:sz w:val="24"/>
        </w:rPr>
        <w:t>元。自本基金基金合同生效以来，本基金未改聘为其审计的会计师事务所。</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2" w:name="_Toc361324899"/>
      <w:bookmarkEnd w:id="91"/>
      <w:r w:rsidRPr="00245C29">
        <w:rPr>
          <w:rFonts w:ascii="Times New Roman" w:hAnsi="Times New Roman"/>
          <w:kern w:val="0"/>
          <w:szCs w:val="24"/>
        </w:rPr>
        <w:t xml:space="preserve">11.6 </w:t>
      </w:r>
      <w:r w:rsidRPr="00245C29">
        <w:rPr>
          <w:rFonts w:ascii="Times New Roman" w:hAnsi="Times New Roman" w:hint="eastAsia"/>
          <w:kern w:val="0"/>
          <w:szCs w:val="24"/>
        </w:rPr>
        <w:t>管理人、托管人及其高级管理人员受稽查或处罚等情况</w:t>
      </w:r>
      <w:bookmarkEnd w:id="92"/>
    </w:p>
    <w:p w:rsidR="00C9121B" w:rsidRDefault="00053474">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C9121B" w:rsidRDefault="00053474">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C9121B" w:rsidRDefault="00053474">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700C00" w:rsidRDefault="001A59F9" w:rsidP="00700C00">
      <w:pPr>
        <w:spacing w:before="29" w:line="288" w:lineRule="auto"/>
        <w:ind w:firstLineChars="200" w:firstLine="480"/>
        <w:rPr>
          <w:color w:val="000000"/>
          <w:sz w:val="24"/>
        </w:rPr>
      </w:pPr>
      <w:r w:rsidRPr="00700C00">
        <w:rPr>
          <w:color w:val="000000"/>
          <w:sz w:val="24"/>
        </w:rPr>
        <w:t>基金托管人及其高级管理人员本报告期内未受监管部门稽查或处罚。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3" w:name="_Toc361324900"/>
      <w:r w:rsidRPr="00245C29">
        <w:rPr>
          <w:rFonts w:ascii="Times New Roman" w:hAnsi="Times New Roman"/>
          <w:kern w:val="0"/>
          <w:szCs w:val="24"/>
        </w:rPr>
        <w:t xml:space="preserve">11.7 </w:t>
      </w:r>
      <w:r w:rsidRPr="00245C29">
        <w:rPr>
          <w:rFonts w:ascii="Times New Roman" w:hAnsi="Times New Roman" w:hint="eastAsia"/>
          <w:kern w:val="0"/>
          <w:szCs w:val="24"/>
        </w:rPr>
        <w:t>基金租用证券公司交易单元的有关情况</w:t>
      </w:r>
      <w:bookmarkEnd w:id="93"/>
    </w:p>
    <w:p w:rsidR="001A59F9" w:rsidRPr="00245C29" w:rsidRDefault="001A59F9" w:rsidP="00245C29">
      <w:pPr>
        <w:pStyle w:val="20"/>
        <w:spacing w:before="29" w:after="0" w:line="288" w:lineRule="auto"/>
        <w:rPr>
          <w:rFonts w:ascii="Times New Roman" w:hAnsi="Times New Roman"/>
          <w:kern w:val="0"/>
          <w:szCs w:val="24"/>
        </w:rPr>
      </w:pPr>
      <w:bookmarkStart w:id="94" w:name="_Toc249760070"/>
      <w:r w:rsidRPr="00245C29">
        <w:rPr>
          <w:rFonts w:ascii="Times New Roman" w:hAnsi="Times New Roman"/>
          <w:kern w:val="0"/>
          <w:szCs w:val="24"/>
        </w:rPr>
        <w:t>11.7.1</w:t>
      </w:r>
      <w:r w:rsidRPr="00245C29">
        <w:rPr>
          <w:rFonts w:ascii="Times New Roman" w:hAnsi="Times New Roman" w:hint="eastAsia"/>
          <w:kern w:val="0"/>
          <w:szCs w:val="24"/>
        </w:rPr>
        <w:t>基金租用证券公司交易单元进行股票投资及佣金支付情况</w:t>
      </w:r>
      <w:bookmarkEnd w:id="94"/>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465C9F" w:rsidTr="00EA2417">
        <w:tc>
          <w:tcPr>
            <w:tcW w:w="1560" w:type="dxa"/>
            <w:vMerge w:val="restart"/>
            <w:vAlign w:val="center"/>
          </w:tcPr>
          <w:p w:rsidR="001A59F9" w:rsidRPr="00465C9F" w:rsidRDefault="001A59F9" w:rsidP="00A97873">
            <w:pPr>
              <w:spacing w:before="29" w:line="288" w:lineRule="auto"/>
              <w:ind w:left="17"/>
              <w:jc w:val="center"/>
              <w:rPr>
                <w:color w:val="000000"/>
                <w:szCs w:val="21"/>
              </w:rPr>
            </w:pPr>
            <w:bookmarkStart w:id="95" w:name="_Toc249760071"/>
            <w:r w:rsidRPr="00465C9F">
              <w:rPr>
                <w:rFonts w:hint="eastAsia"/>
                <w:color w:val="000000"/>
                <w:szCs w:val="21"/>
              </w:rPr>
              <w:t>券商名称</w:t>
            </w:r>
          </w:p>
        </w:tc>
        <w:tc>
          <w:tcPr>
            <w:tcW w:w="780" w:type="dxa"/>
            <w:vMerge w:val="restart"/>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交易单元数量</w:t>
            </w:r>
          </w:p>
        </w:tc>
        <w:tc>
          <w:tcPr>
            <w:tcW w:w="288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股票交易</w:t>
            </w:r>
          </w:p>
        </w:tc>
        <w:tc>
          <w:tcPr>
            <w:tcW w:w="270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应支付该券商的佣金</w:t>
            </w:r>
          </w:p>
        </w:tc>
        <w:tc>
          <w:tcPr>
            <w:tcW w:w="1080" w:type="dxa"/>
            <w:vMerge w:val="restart"/>
            <w:vAlign w:val="center"/>
          </w:tcPr>
          <w:p w:rsidR="001A59F9" w:rsidRPr="00465C9F" w:rsidRDefault="001A59F9" w:rsidP="00A97873">
            <w:pPr>
              <w:spacing w:before="29" w:line="288" w:lineRule="auto"/>
              <w:ind w:left="17"/>
              <w:jc w:val="center"/>
              <w:rPr>
                <w:rFonts w:asciiTheme="minorEastAsia" w:eastAsiaTheme="minorEastAsia" w:hAnsiTheme="minorEastAsia"/>
                <w:color w:val="000000"/>
                <w:kern w:val="0"/>
                <w:szCs w:val="21"/>
              </w:rPr>
            </w:pPr>
            <w:r w:rsidRPr="00465C9F">
              <w:rPr>
                <w:rFonts w:hint="eastAsia"/>
                <w:color w:val="000000"/>
                <w:szCs w:val="21"/>
              </w:rPr>
              <w:t>备注</w:t>
            </w:r>
          </w:p>
        </w:tc>
      </w:tr>
      <w:tr w:rsidR="001A59F9" w:rsidRPr="00465C9F" w:rsidTr="00EA2417">
        <w:tc>
          <w:tcPr>
            <w:tcW w:w="900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占当期股票成交总额的比例</w:t>
            </w:r>
          </w:p>
        </w:tc>
        <w:tc>
          <w:tcPr>
            <w:tcW w:w="162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佣金</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占当期佣金总量的比例</w:t>
            </w:r>
          </w:p>
        </w:tc>
        <w:tc>
          <w:tcPr>
            <w:tcW w:w="10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kern w:val="0"/>
                <w:szCs w:val="21"/>
              </w:rPr>
            </w:pPr>
          </w:p>
        </w:tc>
      </w:tr>
      <w:tr w:rsidR="00C9121B">
        <w:tc>
          <w:tcPr>
            <w:tcW w:w="1559" w:type="dxa"/>
            <w:vAlign w:val="center"/>
          </w:tcPr>
          <w:p w:rsidR="00C9121B" w:rsidRDefault="00053474">
            <w:pPr>
              <w:jc w:val="left"/>
            </w:pPr>
            <w:r>
              <w:rPr>
                <w:color w:val="000000"/>
                <w:szCs w:val="21"/>
              </w:rPr>
              <w:t>安信证券股份有限公司</w:t>
            </w:r>
          </w:p>
        </w:tc>
        <w:tc>
          <w:tcPr>
            <w:tcW w:w="779" w:type="dxa"/>
            <w:vAlign w:val="center"/>
          </w:tcPr>
          <w:p w:rsidR="00C9121B" w:rsidRDefault="00053474">
            <w:pPr>
              <w:jc w:val="right"/>
            </w:pPr>
            <w:r>
              <w:rPr>
                <w:color w:val="000000"/>
                <w:szCs w:val="21"/>
              </w:rPr>
              <w:t>2</w:t>
            </w:r>
          </w:p>
        </w:tc>
        <w:tc>
          <w:tcPr>
            <w:tcW w:w="1800" w:type="dxa"/>
            <w:vAlign w:val="center"/>
          </w:tcPr>
          <w:p w:rsidR="00C9121B" w:rsidRDefault="00053474">
            <w:pPr>
              <w:jc w:val="right"/>
            </w:pPr>
            <w:r>
              <w:rPr>
                <w:color w:val="000000"/>
                <w:szCs w:val="21"/>
              </w:rPr>
              <w:t>503,248,546.32</w:t>
            </w:r>
          </w:p>
        </w:tc>
        <w:tc>
          <w:tcPr>
            <w:tcW w:w="1080" w:type="dxa"/>
            <w:vAlign w:val="center"/>
          </w:tcPr>
          <w:p w:rsidR="00C9121B" w:rsidRDefault="00053474">
            <w:pPr>
              <w:jc w:val="right"/>
            </w:pPr>
            <w:r>
              <w:rPr>
                <w:color w:val="000000"/>
                <w:szCs w:val="21"/>
              </w:rPr>
              <w:t>13.02%</w:t>
            </w:r>
          </w:p>
        </w:tc>
        <w:tc>
          <w:tcPr>
            <w:tcW w:w="1620" w:type="dxa"/>
            <w:vAlign w:val="center"/>
          </w:tcPr>
          <w:p w:rsidR="00C9121B" w:rsidRDefault="00053474">
            <w:pPr>
              <w:jc w:val="right"/>
            </w:pPr>
            <w:r>
              <w:rPr>
                <w:color w:val="000000"/>
                <w:szCs w:val="21"/>
              </w:rPr>
              <w:t>469,255.03</w:t>
            </w:r>
          </w:p>
        </w:tc>
        <w:tc>
          <w:tcPr>
            <w:tcW w:w="1080" w:type="dxa"/>
            <w:vAlign w:val="center"/>
          </w:tcPr>
          <w:p w:rsidR="00C9121B" w:rsidRDefault="00053474">
            <w:pPr>
              <w:jc w:val="right"/>
            </w:pPr>
            <w:r>
              <w:rPr>
                <w:color w:val="000000"/>
                <w:szCs w:val="21"/>
              </w:rPr>
              <w:t>13.04%</w:t>
            </w:r>
          </w:p>
        </w:tc>
        <w:tc>
          <w:tcPr>
            <w:tcW w:w="1080" w:type="dxa"/>
            <w:vAlign w:val="center"/>
          </w:tcPr>
          <w:p w:rsidR="00C9121B" w:rsidRDefault="00053474">
            <w:pPr>
              <w:jc w:val="left"/>
            </w:pPr>
            <w:r>
              <w:rPr>
                <w:color w:val="000000"/>
                <w:szCs w:val="21"/>
              </w:rPr>
              <w:t>-</w:t>
            </w:r>
          </w:p>
        </w:tc>
      </w:tr>
      <w:tr w:rsidR="00C9121B">
        <w:tc>
          <w:tcPr>
            <w:tcW w:w="1559" w:type="dxa"/>
            <w:vAlign w:val="center"/>
          </w:tcPr>
          <w:p w:rsidR="00C9121B" w:rsidRDefault="00053474">
            <w:pPr>
              <w:jc w:val="left"/>
            </w:pPr>
            <w:r>
              <w:rPr>
                <w:color w:val="000000"/>
                <w:szCs w:val="21"/>
              </w:rPr>
              <w:t>国金证券股份有限公司</w:t>
            </w:r>
          </w:p>
        </w:tc>
        <w:tc>
          <w:tcPr>
            <w:tcW w:w="779" w:type="dxa"/>
            <w:vAlign w:val="center"/>
          </w:tcPr>
          <w:p w:rsidR="00C9121B" w:rsidRDefault="00053474">
            <w:pPr>
              <w:jc w:val="right"/>
            </w:pPr>
            <w:r>
              <w:rPr>
                <w:color w:val="000000"/>
                <w:szCs w:val="21"/>
              </w:rPr>
              <w:t>2</w:t>
            </w:r>
          </w:p>
        </w:tc>
        <w:tc>
          <w:tcPr>
            <w:tcW w:w="1800" w:type="dxa"/>
            <w:vAlign w:val="center"/>
          </w:tcPr>
          <w:p w:rsidR="00C9121B" w:rsidRDefault="00053474">
            <w:pPr>
              <w:jc w:val="right"/>
            </w:pPr>
            <w:r>
              <w:rPr>
                <w:color w:val="000000"/>
                <w:szCs w:val="21"/>
              </w:rPr>
              <w:t>2,037,076,334.67</w:t>
            </w:r>
          </w:p>
        </w:tc>
        <w:tc>
          <w:tcPr>
            <w:tcW w:w="1080" w:type="dxa"/>
            <w:vAlign w:val="center"/>
          </w:tcPr>
          <w:p w:rsidR="00C9121B" w:rsidRDefault="00053474">
            <w:pPr>
              <w:jc w:val="right"/>
            </w:pPr>
            <w:r>
              <w:rPr>
                <w:color w:val="000000"/>
                <w:szCs w:val="21"/>
              </w:rPr>
              <w:t>52.72%</w:t>
            </w:r>
          </w:p>
        </w:tc>
        <w:tc>
          <w:tcPr>
            <w:tcW w:w="1620" w:type="dxa"/>
            <w:vAlign w:val="center"/>
          </w:tcPr>
          <w:p w:rsidR="00C9121B" w:rsidRDefault="00053474">
            <w:pPr>
              <w:jc w:val="right"/>
            </w:pPr>
            <w:r>
              <w:rPr>
                <w:color w:val="000000"/>
                <w:szCs w:val="21"/>
              </w:rPr>
              <w:t>1,897,128.32</w:t>
            </w:r>
          </w:p>
        </w:tc>
        <w:tc>
          <w:tcPr>
            <w:tcW w:w="1080" w:type="dxa"/>
            <w:vAlign w:val="center"/>
          </w:tcPr>
          <w:p w:rsidR="00C9121B" w:rsidRDefault="00053474">
            <w:pPr>
              <w:jc w:val="right"/>
            </w:pPr>
            <w:r>
              <w:rPr>
                <w:color w:val="000000"/>
                <w:szCs w:val="21"/>
              </w:rPr>
              <w:t>52.71%</w:t>
            </w:r>
          </w:p>
        </w:tc>
        <w:tc>
          <w:tcPr>
            <w:tcW w:w="1080" w:type="dxa"/>
            <w:vAlign w:val="center"/>
          </w:tcPr>
          <w:p w:rsidR="00C9121B" w:rsidRDefault="00053474">
            <w:pPr>
              <w:jc w:val="left"/>
            </w:pPr>
            <w:r>
              <w:rPr>
                <w:color w:val="000000"/>
                <w:szCs w:val="21"/>
              </w:rPr>
              <w:t>-</w:t>
            </w:r>
          </w:p>
        </w:tc>
      </w:tr>
      <w:tr w:rsidR="00C9121B">
        <w:tc>
          <w:tcPr>
            <w:tcW w:w="1559" w:type="dxa"/>
            <w:vAlign w:val="center"/>
          </w:tcPr>
          <w:p w:rsidR="00C9121B" w:rsidRDefault="00053474">
            <w:pPr>
              <w:jc w:val="left"/>
            </w:pPr>
            <w:r>
              <w:rPr>
                <w:color w:val="000000"/>
                <w:szCs w:val="21"/>
              </w:rPr>
              <w:t>中泰证券股份有限公司</w:t>
            </w:r>
          </w:p>
        </w:tc>
        <w:tc>
          <w:tcPr>
            <w:tcW w:w="779" w:type="dxa"/>
            <w:vAlign w:val="center"/>
          </w:tcPr>
          <w:p w:rsidR="00C9121B" w:rsidRDefault="00053474">
            <w:pPr>
              <w:jc w:val="right"/>
            </w:pPr>
            <w:r>
              <w:rPr>
                <w:color w:val="000000"/>
                <w:szCs w:val="21"/>
              </w:rPr>
              <w:t>2</w:t>
            </w:r>
          </w:p>
        </w:tc>
        <w:tc>
          <w:tcPr>
            <w:tcW w:w="1800" w:type="dxa"/>
            <w:vAlign w:val="center"/>
          </w:tcPr>
          <w:p w:rsidR="00C9121B" w:rsidRDefault="00053474">
            <w:pPr>
              <w:jc w:val="right"/>
            </w:pPr>
            <w:r>
              <w:rPr>
                <w:color w:val="000000"/>
                <w:szCs w:val="21"/>
              </w:rPr>
              <w:t>1,323,635,613.21</w:t>
            </w:r>
          </w:p>
        </w:tc>
        <w:tc>
          <w:tcPr>
            <w:tcW w:w="1080" w:type="dxa"/>
            <w:vAlign w:val="center"/>
          </w:tcPr>
          <w:p w:rsidR="00C9121B" w:rsidRDefault="00053474">
            <w:pPr>
              <w:jc w:val="right"/>
            </w:pPr>
            <w:r>
              <w:rPr>
                <w:color w:val="000000"/>
                <w:szCs w:val="21"/>
              </w:rPr>
              <w:t>34.26%</w:t>
            </w:r>
          </w:p>
        </w:tc>
        <w:tc>
          <w:tcPr>
            <w:tcW w:w="1620" w:type="dxa"/>
            <w:vAlign w:val="center"/>
          </w:tcPr>
          <w:p w:rsidR="00C9121B" w:rsidRDefault="00053474">
            <w:pPr>
              <w:jc w:val="right"/>
            </w:pPr>
            <w:r>
              <w:rPr>
                <w:color w:val="000000"/>
                <w:szCs w:val="21"/>
              </w:rPr>
              <w:t>1,232,701.13</w:t>
            </w:r>
          </w:p>
        </w:tc>
        <w:tc>
          <w:tcPr>
            <w:tcW w:w="1080" w:type="dxa"/>
            <w:vAlign w:val="center"/>
          </w:tcPr>
          <w:p w:rsidR="00C9121B" w:rsidRDefault="00053474">
            <w:pPr>
              <w:jc w:val="right"/>
            </w:pPr>
            <w:r>
              <w:rPr>
                <w:color w:val="000000"/>
                <w:szCs w:val="21"/>
              </w:rPr>
              <w:t>34.25%</w:t>
            </w:r>
          </w:p>
        </w:tc>
        <w:tc>
          <w:tcPr>
            <w:tcW w:w="1080" w:type="dxa"/>
            <w:vAlign w:val="center"/>
          </w:tcPr>
          <w:p w:rsidR="00C9121B" w:rsidRDefault="00053474">
            <w:pPr>
              <w:jc w:val="left"/>
            </w:pPr>
            <w:r>
              <w:rPr>
                <w:color w:val="000000"/>
                <w:szCs w:val="21"/>
              </w:rPr>
              <w:t>-</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11.7.2</w:t>
      </w:r>
      <w:r w:rsidR="009153A3" w:rsidRPr="00245C29">
        <w:rPr>
          <w:rFonts w:ascii="Times New Roman" w:hAnsi="Times New Roman" w:hint="eastAsia"/>
          <w:kern w:val="0"/>
          <w:szCs w:val="24"/>
        </w:rPr>
        <w:t xml:space="preserve"> </w:t>
      </w:r>
      <w:r w:rsidRPr="00245C29">
        <w:rPr>
          <w:rFonts w:ascii="Times New Roman" w:hAnsi="Times New Roman" w:hint="eastAsia"/>
          <w:kern w:val="0"/>
          <w:szCs w:val="24"/>
        </w:rPr>
        <w:t>基金租用证券公司交易单元进行其他证券投资的情况</w:t>
      </w:r>
      <w:bookmarkEnd w:id="95"/>
    </w:p>
    <w:p w:rsidR="001A59F9" w:rsidRPr="00FC1A5A" w:rsidRDefault="001A59F9" w:rsidP="00FC1A5A">
      <w:pPr>
        <w:autoSpaceDE w:val="0"/>
        <w:autoSpaceDN w:val="0"/>
        <w:adjustRightInd w:val="0"/>
        <w:spacing w:before="29" w:line="288" w:lineRule="auto"/>
        <w:ind w:left="15"/>
        <w:jc w:val="right"/>
        <w:rPr>
          <w:color w:val="000000"/>
          <w:sz w:val="24"/>
        </w:rPr>
      </w:pPr>
      <w:bookmarkStart w:id="96" w:name="_Toc249707408"/>
      <w:r w:rsidRPr="00FC1A5A">
        <w:rPr>
          <w:rFonts w:hint="eastAsia"/>
          <w:color w:val="000000"/>
          <w:sz w:val="24"/>
        </w:rPr>
        <w:t>金额单位：人民币元</w:t>
      </w:r>
      <w:bookmarkEnd w:id="9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9A36E4" w:rsidRPr="00465C9F" w:rsidTr="009D6BB6">
        <w:tc>
          <w:tcPr>
            <w:tcW w:w="1559" w:type="dxa"/>
            <w:vMerge w:val="restart"/>
            <w:vAlign w:val="center"/>
          </w:tcPr>
          <w:p w:rsidR="009A36E4" w:rsidRPr="00465C9F" w:rsidRDefault="009A36E4" w:rsidP="00A97873">
            <w:pPr>
              <w:spacing w:before="29" w:line="288" w:lineRule="auto"/>
              <w:ind w:left="17"/>
              <w:jc w:val="center"/>
              <w:rPr>
                <w:color w:val="000000"/>
                <w:szCs w:val="21"/>
              </w:rPr>
            </w:pPr>
            <w:bookmarkStart w:id="97" w:name="_Toc361324902"/>
            <w:r w:rsidRPr="00465C9F">
              <w:rPr>
                <w:rFonts w:hint="eastAsia"/>
                <w:color w:val="000000"/>
                <w:szCs w:val="21"/>
              </w:rPr>
              <w:t>券商名称</w:t>
            </w:r>
          </w:p>
        </w:tc>
        <w:tc>
          <w:tcPr>
            <w:tcW w:w="2399"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债券交易</w:t>
            </w:r>
          </w:p>
        </w:tc>
        <w:tc>
          <w:tcPr>
            <w:tcW w:w="234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回购交易</w:t>
            </w:r>
          </w:p>
        </w:tc>
        <w:tc>
          <w:tcPr>
            <w:tcW w:w="270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权证交易</w:t>
            </w:r>
          </w:p>
        </w:tc>
      </w:tr>
      <w:tr w:rsidR="009A36E4" w:rsidRPr="00465C9F" w:rsidTr="009D6BB6">
        <w:tc>
          <w:tcPr>
            <w:tcW w:w="1559" w:type="dxa"/>
            <w:vMerge/>
            <w:vAlign w:val="center"/>
          </w:tcPr>
          <w:p w:rsidR="009A36E4" w:rsidRPr="00465C9F" w:rsidRDefault="009A36E4" w:rsidP="00A97873">
            <w:pPr>
              <w:spacing w:before="29" w:line="288" w:lineRule="auto"/>
              <w:ind w:left="17"/>
              <w:jc w:val="center"/>
              <w:rPr>
                <w:color w:val="000000"/>
                <w:szCs w:val="21"/>
              </w:rPr>
            </w:pPr>
          </w:p>
        </w:tc>
        <w:tc>
          <w:tcPr>
            <w:tcW w:w="1319"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占当期债券成交总额的比例</w:t>
            </w:r>
          </w:p>
        </w:tc>
        <w:tc>
          <w:tcPr>
            <w:tcW w:w="114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1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占当期回购成交总额的比例</w:t>
            </w:r>
          </w:p>
        </w:tc>
        <w:tc>
          <w:tcPr>
            <w:tcW w:w="14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20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占当期权证成交总额的比例</w:t>
            </w:r>
          </w:p>
        </w:tc>
      </w:tr>
      <w:tr w:rsidR="00C9121B">
        <w:tc>
          <w:tcPr>
            <w:tcW w:w="1559" w:type="dxa"/>
            <w:vAlign w:val="center"/>
          </w:tcPr>
          <w:p w:rsidR="00C9121B" w:rsidRDefault="00053474">
            <w:pPr>
              <w:jc w:val="left"/>
            </w:pPr>
            <w:r>
              <w:rPr>
                <w:color w:val="000000"/>
                <w:szCs w:val="21"/>
              </w:rPr>
              <w:t>国金证券股份有限公司</w:t>
            </w:r>
          </w:p>
        </w:tc>
        <w:tc>
          <w:tcPr>
            <w:tcW w:w="1319" w:type="dxa"/>
            <w:vAlign w:val="center"/>
          </w:tcPr>
          <w:p w:rsidR="00C9121B" w:rsidRDefault="00053474">
            <w:pPr>
              <w:jc w:val="right"/>
            </w:pPr>
            <w:r>
              <w:rPr>
                <w:color w:val="000000"/>
                <w:szCs w:val="21"/>
              </w:rPr>
              <w:t>3,812,520.00</w:t>
            </w:r>
          </w:p>
        </w:tc>
        <w:tc>
          <w:tcPr>
            <w:tcW w:w="1080" w:type="dxa"/>
            <w:vAlign w:val="center"/>
          </w:tcPr>
          <w:p w:rsidR="00C9121B" w:rsidRDefault="00053474">
            <w:pPr>
              <w:jc w:val="right"/>
            </w:pPr>
            <w:r>
              <w:rPr>
                <w:color w:val="000000"/>
                <w:szCs w:val="21"/>
              </w:rPr>
              <w:t>100.00%</w:t>
            </w:r>
          </w:p>
        </w:tc>
        <w:tc>
          <w:tcPr>
            <w:tcW w:w="1143" w:type="dxa"/>
            <w:vAlign w:val="center"/>
          </w:tcPr>
          <w:p w:rsidR="00C9121B" w:rsidRDefault="00053474">
            <w:pPr>
              <w:jc w:val="right"/>
            </w:pPr>
            <w:r>
              <w:rPr>
                <w:color w:val="000000"/>
                <w:szCs w:val="21"/>
              </w:rPr>
              <w:t>-</w:t>
            </w:r>
          </w:p>
        </w:tc>
        <w:tc>
          <w:tcPr>
            <w:tcW w:w="1197" w:type="dxa"/>
            <w:vAlign w:val="center"/>
          </w:tcPr>
          <w:p w:rsidR="00C9121B" w:rsidRDefault="00053474">
            <w:pPr>
              <w:jc w:val="right"/>
            </w:pPr>
            <w:r>
              <w:rPr>
                <w:color w:val="000000"/>
                <w:szCs w:val="21"/>
              </w:rPr>
              <w:t>-</w:t>
            </w:r>
          </w:p>
        </w:tc>
        <w:tc>
          <w:tcPr>
            <w:tcW w:w="1497" w:type="dxa"/>
            <w:vAlign w:val="center"/>
          </w:tcPr>
          <w:p w:rsidR="00C9121B" w:rsidRDefault="00053474">
            <w:pPr>
              <w:jc w:val="right"/>
            </w:pPr>
            <w:r>
              <w:rPr>
                <w:color w:val="000000"/>
                <w:szCs w:val="21"/>
              </w:rPr>
              <w:t>-</w:t>
            </w:r>
          </w:p>
        </w:tc>
        <w:tc>
          <w:tcPr>
            <w:tcW w:w="1203" w:type="dxa"/>
            <w:vAlign w:val="center"/>
          </w:tcPr>
          <w:p w:rsidR="00C9121B" w:rsidRDefault="00053474">
            <w:pPr>
              <w:jc w:val="right"/>
            </w:pPr>
            <w:r>
              <w:rPr>
                <w:color w:val="000000"/>
                <w:szCs w:val="21"/>
              </w:rPr>
              <w:t>-</w:t>
            </w:r>
          </w:p>
        </w:tc>
      </w:tr>
    </w:tbl>
    <w:p w:rsidR="00C9121B" w:rsidRDefault="00053474">
      <w:pPr>
        <w:tabs>
          <w:tab w:val="left" w:pos="426"/>
        </w:tabs>
        <w:spacing w:before="29" w:line="288" w:lineRule="auto"/>
        <w:jc w:val="left"/>
        <w:rPr>
          <w:kern w:val="0"/>
          <w:sz w:val="24"/>
        </w:rPr>
      </w:pPr>
      <w:r>
        <w:rPr>
          <w:kern w:val="0"/>
          <w:sz w:val="24"/>
        </w:rPr>
        <w:t>注：</w:t>
      </w:r>
      <w:r>
        <w:rPr>
          <w:kern w:val="0"/>
          <w:sz w:val="24"/>
        </w:rPr>
        <w:t>1</w:t>
      </w:r>
      <w:r>
        <w:rPr>
          <w:kern w:val="0"/>
          <w:sz w:val="24"/>
        </w:rPr>
        <w:t>、报告期内基金交易单元未发生变化；</w:t>
      </w:r>
    </w:p>
    <w:p w:rsidR="00C9121B" w:rsidRDefault="00053474">
      <w:pPr>
        <w:tabs>
          <w:tab w:val="left" w:pos="426"/>
        </w:tabs>
        <w:spacing w:before="29" w:line="288" w:lineRule="auto"/>
        <w:jc w:val="left"/>
        <w:rPr>
          <w:kern w:val="0"/>
          <w:sz w:val="24"/>
        </w:rPr>
      </w:pPr>
      <w:r>
        <w:rPr>
          <w:kern w:val="0"/>
          <w:sz w:val="24"/>
        </w:rPr>
        <w:t xml:space="preserve">    2</w:t>
      </w:r>
      <w:r>
        <w:rPr>
          <w:kern w:val="0"/>
          <w:sz w:val="24"/>
        </w:rPr>
        <w:t>、租用证券公司专用交易单元的选择标准主要包括：券商基本面评价（财务状况、经营状况）、券商研究机构评价（报告质量、及时性和数量）、券商每日信息评价（及时性和有效性）和券商协作表现评价等四个方面；</w:t>
      </w:r>
    </w:p>
    <w:p w:rsidR="009A36E4" w:rsidRDefault="009A36E4" w:rsidP="00273FD9">
      <w:pPr>
        <w:tabs>
          <w:tab w:val="left" w:pos="426"/>
        </w:tabs>
        <w:spacing w:before="29" w:line="288" w:lineRule="auto"/>
        <w:jc w:val="left"/>
        <w:rPr>
          <w:kern w:val="0"/>
          <w:sz w:val="24"/>
        </w:rPr>
      </w:pPr>
      <w:r w:rsidRPr="00273FD9">
        <w:rPr>
          <w:kern w:val="0"/>
          <w:sz w:val="24"/>
        </w:rPr>
        <w:t xml:space="preserve">    3</w:t>
      </w:r>
      <w:r w:rsidRPr="00273FD9">
        <w:rPr>
          <w:kern w:val="0"/>
          <w:sz w:val="24"/>
        </w:rPr>
        <w:t>、租用证券公司专用交易单元的程序：首先根据租用证券公司专用交易单元的选择标准进行综合评价，然后根据评价选择基金专用交易单元。研究部提交方案，并上报公司批准。</w:t>
      </w:r>
    </w:p>
    <w:p w:rsidR="00EA2417" w:rsidRPr="00273FD9" w:rsidRDefault="00EA2417" w:rsidP="00273FD9">
      <w:pPr>
        <w:tabs>
          <w:tab w:val="left" w:pos="426"/>
        </w:tabs>
        <w:spacing w:before="29" w:line="288" w:lineRule="auto"/>
        <w:jc w:val="left"/>
        <w:rPr>
          <w:kern w:val="0"/>
          <w:sz w:val="24"/>
        </w:rPr>
      </w:pPr>
    </w:p>
    <w:p w:rsidR="001320FD" w:rsidRPr="00723729" w:rsidRDefault="001320FD" w:rsidP="001320FD">
      <w:pPr>
        <w:pStyle w:val="1"/>
        <w:keepNext/>
        <w:keepLines/>
        <w:widowControl w:val="0"/>
        <w:spacing w:beforeLines="100" w:before="312" w:afterLines="100" w:after="312" w:line="360" w:lineRule="auto"/>
        <w:jc w:val="center"/>
        <w:rPr>
          <w:rFonts w:eastAsiaTheme="minorEastAsia"/>
          <w:b/>
          <w:bCs/>
          <w:sz w:val="21"/>
          <w:szCs w:val="21"/>
          <w:lang w:val="en-US"/>
        </w:rPr>
      </w:pPr>
      <w:bookmarkStart w:id="98" w:name="_Toc374532345"/>
      <w:bookmarkEnd w:id="97"/>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98"/>
    </w:p>
    <w:p w:rsidR="001320FD" w:rsidRPr="004F0662" w:rsidRDefault="001320FD" w:rsidP="001320F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320FD" w:rsidRPr="004F0662" w:rsidTr="008F3A25">
        <w:tc>
          <w:tcPr>
            <w:tcW w:w="993" w:type="dxa"/>
            <w:vMerge w:val="restart"/>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1320FD" w:rsidRPr="004F0662" w:rsidTr="008F3A25">
        <w:tc>
          <w:tcPr>
            <w:tcW w:w="993" w:type="dxa"/>
            <w:vMerge/>
            <w:vAlign w:val="center"/>
          </w:tcPr>
          <w:p w:rsidR="001320FD" w:rsidRPr="004F0662" w:rsidRDefault="001320FD" w:rsidP="008F3A25">
            <w:pPr>
              <w:autoSpaceDE w:val="0"/>
              <w:autoSpaceDN w:val="0"/>
              <w:adjustRightInd w:val="0"/>
              <w:jc w:val="center"/>
              <w:rPr>
                <w:rFonts w:ascii="宋体" w:hAnsi="宋体"/>
                <w:b/>
                <w:bCs/>
                <w:color w:val="000000"/>
                <w:kern w:val="0"/>
                <w:szCs w:val="21"/>
              </w:rPr>
            </w:pPr>
          </w:p>
        </w:tc>
        <w:tc>
          <w:tcPr>
            <w:tcW w:w="992"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C9121B">
        <w:tc>
          <w:tcPr>
            <w:tcW w:w="993" w:type="dxa"/>
            <w:vMerge w:val="restart"/>
          </w:tcPr>
          <w:p w:rsidR="00C9121B" w:rsidRDefault="00C9121B"/>
          <w:p w:rsidR="00C9121B" w:rsidRDefault="00053474">
            <w:r>
              <w:rPr>
                <w:rFonts w:ascii="宋体" w:hAnsi="宋体" w:hint="eastAsia"/>
                <w:bCs/>
                <w:color w:val="000000"/>
                <w:kern w:val="0"/>
                <w:szCs w:val="21"/>
              </w:rPr>
              <w:t>机构</w:t>
            </w:r>
          </w:p>
        </w:tc>
        <w:tc>
          <w:tcPr>
            <w:tcW w:w="992" w:type="dxa"/>
            <w:vAlign w:val="center"/>
          </w:tcPr>
          <w:p w:rsidR="00C9121B" w:rsidRDefault="00053474">
            <w:pPr>
              <w:jc w:val="center"/>
            </w:pPr>
            <w:r>
              <w:rPr>
                <w:rFonts w:ascii="宋体" w:hAnsi="宋体"/>
                <w:color w:val="000000"/>
                <w:kern w:val="0"/>
                <w:szCs w:val="21"/>
              </w:rPr>
              <w:t>1</w:t>
            </w:r>
          </w:p>
        </w:tc>
        <w:tc>
          <w:tcPr>
            <w:tcW w:w="1843" w:type="dxa"/>
            <w:vAlign w:val="center"/>
          </w:tcPr>
          <w:p w:rsidR="00C9121B" w:rsidRDefault="00053474">
            <w:pPr>
              <w:jc w:val="center"/>
            </w:pPr>
            <w:r>
              <w:rPr>
                <w:rFonts w:ascii="宋体" w:hAnsi="宋体"/>
                <w:color w:val="000000"/>
                <w:kern w:val="0"/>
                <w:szCs w:val="21"/>
              </w:rPr>
              <w:t>2017/1/1-2017/12/31</w:t>
            </w:r>
          </w:p>
        </w:tc>
        <w:tc>
          <w:tcPr>
            <w:tcW w:w="851" w:type="dxa"/>
            <w:vAlign w:val="center"/>
          </w:tcPr>
          <w:p w:rsidR="00C9121B" w:rsidRDefault="00053474">
            <w:pPr>
              <w:jc w:val="center"/>
            </w:pPr>
            <w:r>
              <w:rPr>
                <w:rFonts w:ascii="宋体" w:hAnsi="宋体"/>
                <w:color w:val="000000"/>
                <w:kern w:val="0"/>
                <w:szCs w:val="21"/>
              </w:rPr>
              <w:t>-</w:t>
            </w:r>
          </w:p>
        </w:tc>
        <w:tc>
          <w:tcPr>
            <w:tcW w:w="850" w:type="dxa"/>
            <w:vAlign w:val="center"/>
          </w:tcPr>
          <w:p w:rsidR="00C9121B" w:rsidRDefault="00053474">
            <w:pPr>
              <w:jc w:val="center"/>
            </w:pPr>
            <w:r>
              <w:rPr>
                <w:rFonts w:ascii="宋体" w:hAnsi="宋体"/>
                <w:color w:val="000000"/>
                <w:kern w:val="0"/>
                <w:szCs w:val="21"/>
              </w:rPr>
              <w:t>211,297,689.69</w:t>
            </w:r>
          </w:p>
        </w:tc>
        <w:tc>
          <w:tcPr>
            <w:tcW w:w="1134" w:type="dxa"/>
            <w:vAlign w:val="center"/>
          </w:tcPr>
          <w:p w:rsidR="00C9121B" w:rsidRDefault="00053474">
            <w:pPr>
              <w:jc w:val="center"/>
            </w:pPr>
            <w:r>
              <w:rPr>
                <w:rFonts w:ascii="宋体" w:hAnsi="宋体"/>
                <w:color w:val="000000"/>
                <w:kern w:val="0"/>
                <w:szCs w:val="21"/>
              </w:rPr>
              <w:t>211,297,689.69</w:t>
            </w:r>
          </w:p>
        </w:tc>
        <w:tc>
          <w:tcPr>
            <w:tcW w:w="1419" w:type="dxa"/>
            <w:vAlign w:val="center"/>
          </w:tcPr>
          <w:p w:rsidR="00C9121B" w:rsidRDefault="00053474">
            <w:pPr>
              <w:jc w:val="center"/>
            </w:pPr>
            <w:r>
              <w:rPr>
                <w:rFonts w:ascii="宋体" w:hAnsi="宋体"/>
                <w:color w:val="000000"/>
                <w:kern w:val="0"/>
                <w:szCs w:val="21"/>
              </w:rPr>
              <w:t>-</w:t>
            </w:r>
          </w:p>
        </w:tc>
        <w:tc>
          <w:tcPr>
            <w:tcW w:w="1130" w:type="dxa"/>
            <w:vAlign w:val="center"/>
          </w:tcPr>
          <w:p w:rsidR="00C9121B" w:rsidRDefault="00053474">
            <w:pPr>
              <w:jc w:val="center"/>
            </w:pPr>
            <w:r>
              <w:rPr>
                <w:rFonts w:ascii="宋体" w:hAnsi="宋体"/>
                <w:color w:val="000000"/>
                <w:kern w:val="0"/>
                <w:szCs w:val="21"/>
              </w:rPr>
              <w:t>-</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A59F9" w:rsidRPr="0014702D" w:rsidRDefault="001A59F9" w:rsidP="0014702D">
      <w:pPr>
        <w:spacing w:before="29" w:line="288" w:lineRule="auto"/>
        <w:ind w:firstLineChars="200" w:firstLine="482"/>
        <w:jc w:val="right"/>
        <w:rPr>
          <w:b/>
          <w:color w:val="000000"/>
          <w:sz w:val="24"/>
        </w:rPr>
      </w:pPr>
      <w:r w:rsidRPr="0014702D">
        <w:rPr>
          <w:b/>
          <w:color w:val="000000"/>
          <w:sz w:val="24"/>
        </w:rPr>
        <w:t>交银施罗德基金管理有限公司</w:t>
      </w:r>
    </w:p>
    <w:p w:rsidR="001A59F9" w:rsidRPr="0014702D" w:rsidRDefault="00A77C51" w:rsidP="0014702D">
      <w:pPr>
        <w:spacing w:before="29" w:line="288" w:lineRule="auto"/>
        <w:ind w:firstLineChars="200" w:firstLine="482"/>
        <w:jc w:val="right"/>
        <w:rPr>
          <w:b/>
          <w:color w:val="000000"/>
          <w:sz w:val="24"/>
        </w:rPr>
      </w:pPr>
      <w:r w:rsidRPr="0014702D">
        <w:rPr>
          <w:b/>
          <w:color w:val="000000"/>
          <w:sz w:val="24"/>
        </w:rPr>
        <w:t>二〇一八年三月二十八日</w:t>
      </w:r>
    </w:p>
    <w:p w:rsidR="001A59F9" w:rsidRPr="0014702D" w:rsidRDefault="001A59F9" w:rsidP="00026C9C">
      <w:pPr>
        <w:spacing w:line="360" w:lineRule="auto"/>
        <w:rPr>
          <w:rFonts w:asciiTheme="minorEastAsia" w:eastAsiaTheme="minorEastAsia" w:hAnsiTheme="minorEastAsia"/>
          <w:b/>
          <w:szCs w:val="21"/>
        </w:rPr>
      </w:pPr>
    </w:p>
    <w:sectPr w:rsidR="001A59F9" w:rsidRPr="0014702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72A" w:rsidRDefault="0010072A">
      <w:r>
        <w:separator/>
      </w:r>
    </w:p>
  </w:endnote>
  <w:endnote w:type="continuationSeparator" w:id="0">
    <w:p w:rsidR="0010072A" w:rsidRDefault="0010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9B0D82" w:rsidP="00C03B3A">
    <w:pPr>
      <w:pStyle w:val="a7"/>
      <w:framePr w:wrap="around" w:vAnchor="text" w:hAnchor="margin" w:xAlign="right" w:y="1"/>
      <w:rPr>
        <w:rStyle w:val="a8"/>
      </w:rPr>
    </w:pPr>
    <w:r>
      <w:rPr>
        <w:rStyle w:val="a8"/>
      </w:rPr>
      <w:fldChar w:fldCharType="begin"/>
    </w:r>
    <w:r w:rsidR="004D64B9">
      <w:rPr>
        <w:rStyle w:val="a8"/>
      </w:rPr>
      <w:instrText xml:space="preserve">PAGE  </w:instrText>
    </w:r>
    <w:r>
      <w:rPr>
        <w:rStyle w:val="a8"/>
      </w:rPr>
      <w:fldChar w:fldCharType="end"/>
    </w:r>
  </w:p>
  <w:p w:rsidR="004D64B9" w:rsidRDefault="004D64B9"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4D64B9" w:rsidP="00C03B3A">
    <w:pPr>
      <w:pStyle w:val="a7"/>
      <w:ind w:right="360"/>
      <w:jc w:val="center"/>
    </w:pPr>
    <w:r>
      <w:rPr>
        <w:rFonts w:hint="eastAsia"/>
        <w:kern w:val="0"/>
        <w:szCs w:val="21"/>
      </w:rPr>
      <w:t>第</w:t>
    </w:r>
    <w:r w:rsidR="009D3BF1">
      <w:rPr>
        <w:rFonts w:hint="eastAsia"/>
        <w:kern w:val="0"/>
        <w:szCs w:val="21"/>
      </w:rPr>
      <w:t xml:space="preserve"> </w:t>
    </w:r>
    <w:r w:rsidR="009B0D82">
      <w:rPr>
        <w:kern w:val="0"/>
        <w:szCs w:val="21"/>
      </w:rPr>
      <w:fldChar w:fldCharType="begin"/>
    </w:r>
    <w:r>
      <w:rPr>
        <w:kern w:val="0"/>
        <w:szCs w:val="21"/>
      </w:rPr>
      <w:instrText xml:space="preserve"> PAGE </w:instrText>
    </w:r>
    <w:r w:rsidR="009B0D82">
      <w:rPr>
        <w:kern w:val="0"/>
        <w:szCs w:val="21"/>
      </w:rPr>
      <w:fldChar w:fldCharType="separate"/>
    </w:r>
    <w:r w:rsidR="002F2BBF">
      <w:rPr>
        <w:noProof/>
        <w:kern w:val="0"/>
        <w:szCs w:val="21"/>
      </w:rPr>
      <w:t>19</w:t>
    </w:r>
    <w:r w:rsidR="009B0D82">
      <w:rPr>
        <w:kern w:val="0"/>
        <w:szCs w:val="21"/>
      </w:rPr>
      <w:fldChar w:fldCharType="end"/>
    </w:r>
    <w:r w:rsidR="009D3BF1">
      <w:rPr>
        <w:rFonts w:hint="eastAsia"/>
        <w:kern w:val="0"/>
        <w:szCs w:val="21"/>
      </w:rPr>
      <w:t xml:space="preserve"> </w:t>
    </w:r>
    <w:r>
      <w:rPr>
        <w:rFonts w:hint="eastAsia"/>
        <w:kern w:val="0"/>
        <w:szCs w:val="21"/>
      </w:rPr>
      <w:t>页</w:t>
    </w:r>
    <w:r w:rsidR="009D3BF1">
      <w:rPr>
        <w:rFonts w:hint="eastAsia"/>
        <w:kern w:val="0"/>
        <w:szCs w:val="21"/>
      </w:rPr>
      <w:t xml:space="preserve"> </w:t>
    </w:r>
    <w:r>
      <w:rPr>
        <w:rFonts w:hint="eastAsia"/>
        <w:kern w:val="0"/>
        <w:szCs w:val="21"/>
      </w:rPr>
      <w:t>共</w:t>
    </w:r>
    <w:r w:rsidR="009D3BF1">
      <w:rPr>
        <w:rFonts w:hint="eastAsia"/>
        <w:kern w:val="0"/>
        <w:szCs w:val="21"/>
      </w:rPr>
      <w:t xml:space="preserve"> </w:t>
    </w:r>
    <w:r w:rsidR="009B0D82">
      <w:rPr>
        <w:kern w:val="0"/>
        <w:szCs w:val="21"/>
      </w:rPr>
      <w:fldChar w:fldCharType="begin"/>
    </w:r>
    <w:r>
      <w:rPr>
        <w:kern w:val="0"/>
        <w:szCs w:val="21"/>
      </w:rPr>
      <w:instrText xml:space="preserve"> NUMPAGES </w:instrText>
    </w:r>
    <w:r w:rsidR="009B0D82">
      <w:rPr>
        <w:kern w:val="0"/>
        <w:szCs w:val="21"/>
      </w:rPr>
      <w:fldChar w:fldCharType="separate"/>
    </w:r>
    <w:r w:rsidR="002F2BBF">
      <w:rPr>
        <w:noProof/>
        <w:kern w:val="0"/>
        <w:szCs w:val="21"/>
      </w:rPr>
      <w:t>36</w:t>
    </w:r>
    <w:r w:rsidR="009B0D82">
      <w:rPr>
        <w:kern w:val="0"/>
        <w:szCs w:val="21"/>
      </w:rPr>
      <w:fldChar w:fldCharType="end"/>
    </w:r>
    <w:r w:rsidR="009D3BF1">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72A" w:rsidRDefault="0010072A">
      <w:r>
        <w:separator/>
      </w:r>
    </w:p>
  </w:footnote>
  <w:footnote w:type="continuationSeparator" w:id="0">
    <w:p w:rsidR="0010072A" w:rsidRDefault="00100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Pr="00C2542B" w:rsidRDefault="004D64B9" w:rsidP="00C2542B">
    <w:pPr>
      <w:pStyle w:val="aa"/>
      <w:pBdr>
        <w:bottom w:val="single" w:sz="6" w:space="0" w:color="auto"/>
      </w:pBdr>
      <w:jc w:val="right"/>
    </w:pPr>
    <w:r w:rsidRPr="00DB2981">
      <w:rPr>
        <w:rFonts w:hint="eastAsia"/>
        <w:noProof/>
        <w:sz w:val="21"/>
        <w:szCs w:val="21"/>
      </w:rPr>
      <w:drawing>
        <wp:anchor distT="0" distB="0" distL="114300" distR="114300" simplePos="0" relativeHeight="251659264" behindDoc="0" locked="0" layoutInCell="1" allowOverlap="1">
          <wp:simplePos x="0" y="0"/>
          <wp:positionH relativeFrom="column">
            <wp:posOffset>-24130</wp:posOffset>
          </wp:positionH>
          <wp:positionV relativeFrom="paragraph">
            <wp:posOffset>-349885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AA2"/>
    <w:rsid w:val="000102A7"/>
    <w:rsid w:val="00010918"/>
    <w:rsid w:val="00010A83"/>
    <w:rsid w:val="00010A8E"/>
    <w:rsid w:val="00010AC3"/>
    <w:rsid w:val="00010C1F"/>
    <w:rsid w:val="00010F11"/>
    <w:rsid w:val="00011081"/>
    <w:rsid w:val="00011850"/>
    <w:rsid w:val="00011EB5"/>
    <w:rsid w:val="0001280C"/>
    <w:rsid w:val="00013CAE"/>
    <w:rsid w:val="000145E9"/>
    <w:rsid w:val="000162AF"/>
    <w:rsid w:val="00016A50"/>
    <w:rsid w:val="00017581"/>
    <w:rsid w:val="0001767C"/>
    <w:rsid w:val="00020583"/>
    <w:rsid w:val="00021813"/>
    <w:rsid w:val="00021DD4"/>
    <w:rsid w:val="000221FE"/>
    <w:rsid w:val="00023BE7"/>
    <w:rsid w:val="00024200"/>
    <w:rsid w:val="0002453B"/>
    <w:rsid w:val="00024C15"/>
    <w:rsid w:val="00024C62"/>
    <w:rsid w:val="00024CA0"/>
    <w:rsid w:val="00026C9C"/>
    <w:rsid w:val="000274FE"/>
    <w:rsid w:val="000276C9"/>
    <w:rsid w:val="0003228A"/>
    <w:rsid w:val="000322D5"/>
    <w:rsid w:val="0003271C"/>
    <w:rsid w:val="00032ADD"/>
    <w:rsid w:val="00032FE1"/>
    <w:rsid w:val="000331EA"/>
    <w:rsid w:val="00033EC1"/>
    <w:rsid w:val="00034BA5"/>
    <w:rsid w:val="000358FE"/>
    <w:rsid w:val="00036ED5"/>
    <w:rsid w:val="00037267"/>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616F"/>
    <w:rsid w:val="000471B4"/>
    <w:rsid w:val="0004778D"/>
    <w:rsid w:val="00047D10"/>
    <w:rsid w:val="00050260"/>
    <w:rsid w:val="00050C4A"/>
    <w:rsid w:val="000510AB"/>
    <w:rsid w:val="000514E0"/>
    <w:rsid w:val="00051639"/>
    <w:rsid w:val="00053091"/>
    <w:rsid w:val="00053242"/>
    <w:rsid w:val="00053438"/>
    <w:rsid w:val="0005346A"/>
    <w:rsid w:val="00053474"/>
    <w:rsid w:val="000534CD"/>
    <w:rsid w:val="00053EED"/>
    <w:rsid w:val="0005401D"/>
    <w:rsid w:val="0005448A"/>
    <w:rsid w:val="00054499"/>
    <w:rsid w:val="00055AF1"/>
    <w:rsid w:val="00055D56"/>
    <w:rsid w:val="000573B5"/>
    <w:rsid w:val="00057A1D"/>
    <w:rsid w:val="00060597"/>
    <w:rsid w:val="00060744"/>
    <w:rsid w:val="00060A2C"/>
    <w:rsid w:val="00060CB4"/>
    <w:rsid w:val="00061167"/>
    <w:rsid w:val="00061582"/>
    <w:rsid w:val="00061E30"/>
    <w:rsid w:val="00062997"/>
    <w:rsid w:val="00063D34"/>
    <w:rsid w:val="0006475F"/>
    <w:rsid w:val="00064AE3"/>
    <w:rsid w:val="00064FC8"/>
    <w:rsid w:val="00065208"/>
    <w:rsid w:val="00066524"/>
    <w:rsid w:val="000671A3"/>
    <w:rsid w:val="00067A89"/>
    <w:rsid w:val="00070549"/>
    <w:rsid w:val="00070CD1"/>
    <w:rsid w:val="00070E4D"/>
    <w:rsid w:val="00071022"/>
    <w:rsid w:val="0007171B"/>
    <w:rsid w:val="000717A1"/>
    <w:rsid w:val="00072DE0"/>
    <w:rsid w:val="00072FC7"/>
    <w:rsid w:val="00073DB1"/>
    <w:rsid w:val="00073EA5"/>
    <w:rsid w:val="00073F87"/>
    <w:rsid w:val="00074AAD"/>
    <w:rsid w:val="00075473"/>
    <w:rsid w:val="00075D2A"/>
    <w:rsid w:val="00076397"/>
    <w:rsid w:val="000764CB"/>
    <w:rsid w:val="00076CC5"/>
    <w:rsid w:val="00077FE0"/>
    <w:rsid w:val="000801F4"/>
    <w:rsid w:val="00080423"/>
    <w:rsid w:val="00080BC0"/>
    <w:rsid w:val="0008141B"/>
    <w:rsid w:val="00081A3D"/>
    <w:rsid w:val="00081D05"/>
    <w:rsid w:val="0008226A"/>
    <w:rsid w:val="00082B63"/>
    <w:rsid w:val="00083BAF"/>
    <w:rsid w:val="0008407B"/>
    <w:rsid w:val="000847EE"/>
    <w:rsid w:val="00084ADE"/>
    <w:rsid w:val="0008506D"/>
    <w:rsid w:val="00085F3E"/>
    <w:rsid w:val="000861D6"/>
    <w:rsid w:val="0008624A"/>
    <w:rsid w:val="000863CA"/>
    <w:rsid w:val="00086622"/>
    <w:rsid w:val="000866EC"/>
    <w:rsid w:val="00087011"/>
    <w:rsid w:val="00087272"/>
    <w:rsid w:val="000874BC"/>
    <w:rsid w:val="00087CF7"/>
    <w:rsid w:val="00087D8D"/>
    <w:rsid w:val="0009000C"/>
    <w:rsid w:val="00090120"/>
    <w:rsid w:val="000908ED"/>
    <w:rsid w:val="0009091B"/>
    <w:rsid w:val="000917D5"/>
    <w:rsid w:val="000919B7"/>
    <w:rsid w:val="0009357E"/>
    <w:rsid w:val="00094876"/>
    <w:rsid w:val="000951F7"/>
    <w:rsid w:val="00095912"/>
    <w:rsid w:val="00095CE0"/>
    <w:rsid w:val="000961CE"/>
    <w:rsid w:val="00096563"/>
    <w:rsid w:val="00096566"/>
    <w:rsid w:val="000968C8"/>
    <w:rsid w:val="00096933"/>
    <w:rsid w:val="00096995"/>
    <w:rsid w:val="00096A1F"/>
    <w:rsid w:val="00096B18"/>
    <w:rsid w:val="00097230"/>
    <w:rsid w:val="00097DB0"/>
    <w:rsid w:val="000A1448"/>
    <w:rsid w:val="000A1B00"/>
    <w:rsid w:val="000A1BD6"/>
    <w:rsid w:val="000A1BFB"/>
    <w:rsid w:val="000A3022"/>
    <w:rsid w:val="000A335B"/>
    <w:rsid w:val="000A38DE"/>
    <w:rsid w:val="000A457E"/>
    <w:rsid w:val="000A4672"/>
    <w:rsid w:val="000A4FEF"/>
    <w:rsid w:val="000A53FD"/>
    <w:rsid w:val="000A549A"/>
    <w:rsid w:val="000A578A"/>
    <w:rsid w:val="000A72F2"/>
    <w:rsid w:val="000B0C56"/>
    <w:rsid w:val="000B2B57"/>
    <w:rsid w:val="000B2C8D"/>
    <w:rsid w:val="000B3435"/>
    <w:rsid w:val="000B36CC"/>
    <w:rsid w:val="000B3E43"/>
    <w:rsid w:val="000B417C"/>
    <w:rsid w:val="000B4365"/>
    <w:rsid w:val="000B5CC0"/>
    <w:rsid w:val="000C01F9"/>
    <w:rsid w:val="000C05AB"/>
    <w:rsid w:val="000C0871"/>
    <w:rsid w:val="000C0A18"/>
    <w:rsid w:val="000C0A9A"/>
    <w:rsid w:val="000C0CA5"/>
    <w:rsid w:val="000C0F55"/>
    <w:rsid w:val="000C127D"/>
    <w:rsid w:val="000C15BE"/>
    <w:rsid w:val="000C1723"/>
    <w:rsid w:val="000C1774"/>
    <w:rsid w:val="000C1B20"/>
    <w:rsid w:val="000C224F"/>
    <w:rsid w:val="000C3FD9"/>
    <w:rsid w:val="000C4107"/>
    <w:rsid w:val="000C45E7"/>
    <w:rsid w:val="000C45F5"/>
    <w:rsid w:val="000C58C9"/>
    <w:rsid w:val="000C5C31"/>
    <w:rsid w:val="000C5E98"/>
    <w:rsid w:val="000C698D"/>
    <w:rsid w:val="000C705C"/>
    <w:rsid w:val="000C7AE4"/>
    <w:rsid w:val="000D01F4"/>
    <w:rsid w:val="000D0B89"/>
    <w:rsid w:val="000D1519"/>
    <w:rsid w:val="000D1889"/>
    <w:rsid w:val="000D2B86"/>
    <w:rsid w:val="000D3145"/>
    <w:rsid w:val="000D36D1"/>
    <w:rsid w:val="000D4AAD"/>
    <w:rsid w:val="000D52B3"/>
    <w:rsid w:val="000D52DC"/>
    <w:rsid w:val="000D6054"/>
    <w:rsid w:val="000D619B"/>
    <w:rsid w:val="000D788B"/>
    <w:rsid w:val="000D7D7C"/>
    <w:rsid w:val="000E34ED"/>
    <w:rsid w:val="000E4456"/>
    <w:rsid w:val="000E4505"/>
    <w:rsid w:val="000E4B9B"/>
    <w:rsid w:val="000E6184"/>
    <w:rsid w:val="000E67FE"/>
    <w:rsid w:val="000E7B5C"/>
    <w:rsid w:val="000F0C0A"/>
    <w:rsid w:val="000F0FF2"/>
    <w:rsid w:val="000F175F"/>
    <w:rsid w:val="000F17D1"/>
    <w:rsid w:val="000F255E"/>
    <w:rsid w:val="000F285F"/>
    <w:rsid w:val="000F2C75"/>
    <w:rsid w:val="000F3506"/>
    <w:rsid w:val="000F5122"/>
    <w:rsid w:val="000F5396"/>
    <w:rsid w:val="000F5704"/>
    <w:rsid w:val="000F593E"/>
    <w:rsid w:val="000F60F3"/>
    <w:rsid w:val="000F60FF"/>
    <w:rsid w:val="000F635F"/>
    <w:rsid w:val="000F6A8A"/>
    <w:rsid w:val="000F6C61"/>
    <w:rsid w:val="000F6F95"/>
    <w:rsid w:val="000F754C"/>
    <w:rsid w:val="0010072A"/>
    <w:rsid w:val="00100C12"/>
    <w:rsid w:val="001013A8"/>
    <w:rsid w:val="00101C35"/>
    <w:rsid w:val="00102046"/>
    <w:rsid w:val="001021AD"/>
    <w:rsid w:val="00102CC8"/>
    <w:rsid w:val="001030B5"/>
    <w:rsid w:val="0010352B"/>
    <w:rsid w:val="001046E2"/>
    <w:rsid w:val="001049B6"/>
    <w:rsid w:val="00104DE3"/>
    <w:rsid w:val="001051C6"/>
    <w:rsid w:val="0010577B"/>
    <w:rsid w:val="0010598A"/>
    <w:rsid w:val="00105C9C"/>
    <w:rsid w:val="001069ED"/>
    <w:rsid w:val="00106C1F"/>
    <w:rsid w:val="00106F69"/>
    <w:rsid w:val="001116BA"/>
    <w:rsid w:val="0011177A"/>
    <w:rsid w:val="0011179E"/>
    <w:rsid w:val="00111C71"/>
    <w:rsid w:val="001134F0"/>
    <w:rsid w:val="00113763"/>
    <w:rsid w:val="001141C0"/>
    <w:rsid w:val="00116E31"/>
    <w:rsid w:val="0012065E"/>
    <w:rsid w:val="00120825"/>
    <w:rsid w:val="00120EED"/>
    <w:rsid w:val="001212B4"/>
    <w:rsid w:val="0012304E"/>
    <w:rsid w:val="00123252"/>
    <w:rsid w:val="001239C8"/>
    <w:rsid w:val="00123A56"/>
    <w:rsid w:val="0012478C"/>
    <w:rsid w:val="001248EF"/>
    <w:rsid w:val="001252EA"/>
    <w:rsid w:val="00125565"/>
    <w:rsid w:val="001257C7"/>
    <w:rsid w:val="00126502"/>
    <w:rsid w:val="001268F9"/>
    <w:rsid w:val="00126AF2"/>
    <w:rsid w:val="00126DDF"/>
    <w:rsid w:val="001270BF"/>
    <w:rsid w:val="00127BAC"/>
    <w:rsid w:val="00127FF5"/>
    <w:rsid w:val="00131EC2"/>
    <w:rsid w:val="001320FD"/>
    <w:rsid w:val="00132E82"/>
    <w:rsid w:val="0013374F"/>
    <w:rsid w:val="0013437B"/>
    <w:rsid w:val="00134789"/>
    <w:rsid w:val="00135467"/>
    <w:rsid w:val="001364D3"/>
    <w:rsid w:val="001366C4"/>
    <w:rsid w:val="0013686A"/>
    <w:rsid w:val="0013718B"/>
    <w:rsid w:val="00137BB5"/>
    <w:rsid w:val="00137BB9"/>
    <w:rsid w:val="00137D50"/>
    <w:rsid w:val="00140038"/>
    <w:rsid w:val="00140E52"/>
    <w:rsid w:val="00142280"/>
    <w:rsid w:val="0014241E"/>
    <w:rsid w:val="001424C6"/>
    <w:rsid w:val="00142A56"/>
    <w:rsid w:val="00142C11"/>
    <w:rsid w:val="001432A7"/>
    <w:rsid w:val="00143BE5"/>
    <w:rsid w:val="00144AAD"/>
    <w:rsid w:val="00144DF5"/>
    <w:rsid w:val="00145247"/>
    <w:rsid w:val="001455C7"/>
    <w:rsid w:val="00145A97"/>
    <w:rsid w:val="00146153"/>
    <w:rsid w:val="00146485"/>
    <w:rsid w:val="00146A28"/>
    <w:rsid w:val="0014702D"/>
    <w:rsid w:val="001470F0"/>
    <w:rsid w:val="00147492"/>
    <w:rsid w:val="00147D41"/>
    <w:rsid w:val="0015080E"/>
    <w:rsid w:val="00150AD6"/>
    <w:rsid w:val="0015173F"/>
    <w:rsid w:val="00151AAF"/>
    <w:rsid w:val="00151B23"/>
    <w:rsid w:val="00152B88"/>
    <w:rsid w:val="00152EE6"/>
    <w:rsid w:val="00153403"/>
    <w:rsid w:val="001535AE"/>
    <w:rsid w:val="00153B40"/>
    <w:rsid w:val="00153BCF"/>
    <w:rsid w:val="0015433E"/>
    <w:rsid w:val="00154ADA"/>
    <w:rsid w:val="00154B08"/>
    <w:rsid w:val="00154C47"/>
    <w:rsid w:val="0015519C"/>
    <w:rsid w:val="0015531A"/>
    <w:rsid w:val="00157418"/>
    <w:rsid w:val="00157B5A"/>
    <w:rsid w:val="00160039"/>
    <w:rsid w:val="0016050B"/>
    <w:rsid w:val="001622C3"/>
    <w:rsid w:val="00162C6F"/>
    <w:rsid w:val="0016380C"/>
    <w:rsid w:val="00163816"/>
    <w:rsid w:val="00163B27"/>
    <w:rsid w:val="0016425E"/>
    <w:rsid w:val="00164BF7"/>
    <w:rsid w:val="00165317"/>
    <w:rsid w:val="001657AB"/>
    <w:rsid w:val="001657E5"/>
    <w:rsid w:val="0016724C"/>
    <w:rsid w:val="0017073D"/>
    <w:rsid w:val="00170D38"/>
    <w:rsid w:val="00171484"/>
    <w:rsid w:val="00171BAD"/>
    <w:rsid w:val="00171F2C"/>
    <w:rsid w:val="00173AF1"/>
    <w:rsid w:val="001744B4"/>
    <w:rsid w:val="001751EF"/>
    <w:rsid w:val="001756A1"/>
    <w:rsid w:val="001761EE"/>
    <w:rsid w:val="00176E90"/>
    <w:rsid w:val="00176EAA"/>
    <w:rsid w:val="00177030"/>
    <w:rsid w:val="0017725A"/>
    <w:rsid w:val="00177405"/>
    <w:rsid w:val="0017761A"/>
    <w:rsid w:val="00177C4B"/>
    <w:rsid w:val="00177EE2"/>
    <w:rsid w:val="00177F6A"/>
    <w:rsid w:val="00181618"/>
    <w:rsid w:val="001819A8"/>
    <w:rsid w:val="00182A38"/>
    <w:rsid w:val="0018325A"/>
    <w:rsid w:val="00183D7A"/>
    <w:rsid w:val="00184CAE"/>
    <w:rsid w:val="00186199"/>
    <w:rsid w:val="00186F7A"/>
    <w:rsid w:val="0019036C"/>
    <w:rsid w:val="00190AE2"/>
    <w:rsid w:val="00190E27"/>
    <w:rsid w:val="001928F7"/>
    <w:rsid w:val="00193182"/>
    <w:rsid w:val="00193575"/>
    <w:rsid w:val="0019389D"/>
    <w:rsid w:val="00193B62"/>
    <w:rsid w:val="00193B93"/>
    <w:rsid w:val="00194537"/>
    <w:rsid w:val="0019563C"/>
    <w:rsid w:val="001956CA"/>
    <w:rsid w:val="00195781"/>
    <w:rsid w:val="00195B79"/>
    <w:rsid w:val="00197C86"/>
    <w:rsid w:val="001A088E"/>
    <w:rsid w:val="001A0F4A"/>
    <w:rsid w:val="001A1B13"/>
    <w:rsid w:val="001A1D38"/>
    <w:rsid w:val="001A20CE"/>
    <w:rsid w:val="001A21A9"/>
    <w:rsid w:val="001A2A8C"/>
    <w:rsid w:val="001A2A97"/>
    <w:rsid w:val="001A364F"/>
    <w:rsid w:val="001A383E"/>
    <w:rsid w:val="001A39B7"/>
    <w:rsid w:val="001A3AF4"/>
    <w:rsid w:val="001A42FA"/>
    <w:rsid w:val="001A4AEC"/>
    <w:rsid w:val="001A59D8"/>
    <w:rsid w:val="001A59F9"/>
    <w:rsid w:val="001A5FA6"/>
    <w:rsid w:val="001A668F"/>
    <w:rsid w:val="001A71CC"/>
    <w:rsid w:val="001A7F30"/>
    <w:rsid w:val="001B04D4"/>
    <w:rsid w:val="001B0A5D"/>
    <w:rsid w:val="001B179D"/>
    <w:rsid w:val="001B25CD"/>
    <w:rsid w:val="001B261A"/>
    <w:rsid w:val="001B2F0C"/>
    <w:rsid w:val="001B30CA"/>
    <w:rsid w:val="001B3513"/>
    <w:rsid w:val="001B353A"/>
    <w:rsid w:val="001B3A6B"/>
    <w:rsid w:val="001B3D3E"/>
    <w:rsid w:val="001B3F8B"/>
    <w:rsid w:val="001B50CD"/>
    <w:rsid w:val="001B52FE"/>
    <w:rsid w:val="001B7890"/>
    <w:rsid w:val="001C005A"/>
    <w:rsid w:val="001C00CF"/>
    <w:rsid w:val="001C0806"/>
    <w:rsid w:val="001C0A9E"/>
    <w:rsid w:val="001C2F9C"/>
    <w:rsid w:val="001C3399"/>
    <w:rsid w:val="001C37F6"/>
    <w:rsid w:val="001C4D9F"/>
    <w:rsid w:val="001C5289"/>
    <w:rsid w:val="001C5FC7"/>
    <w:rsid w:val="001C6288"/>
    <w:rsid w:val="001C67A1"/>
    <w:rsid w:val="001C7C6D"/>
    <w:rsid w:val="001D0538"/>
    <w:rsid w:val="001D0634"/>
    <w:rsid w:val="001D0B81"/>
    <w:rsid w:val="001D0F6A"/>
    <w:rsid w:val="001D1BBC"/>
    <w:rsid w:val="001D21BC"/>
    <w:rsid w:val="001D2E47"/>
    <w:rsid w:val="001D2FA5"/>
    <w:rsid w:val="001D35E0"/>
    <w:rsid w:val="001D38F2"/>
    <w:rsid w:val="001D5045"/>
    <w:rsid w:val="001D5494"/>
    <w:rsid w:val="001D5A44"/>
    <w:rsid w:val="001D5A62"/>
    <w:rsid w:val="001D5AFB"/>
    <w:rsid w:val="001D6213"/>
    <w:rsid w:val="001D699D"/>
    <w:rsid w:val="001D71BA"/>
    <w:rsid w:val="001D724B"/>
    <w:rsid w:val="001E03BE"/>
    <w:rsid w:val="001E040B"/>
    <w:rsid w:val="001E0AAA"/>
    <w:rsid w:val="001E0F28"/>
    <w:rsid w:val="001E11D3"/>
    <w:rsid w:val="001E15F1"/>
    <w:rsid w:val="001E1C4F"/>
    <w:rsid w:val="001E212B"/>
    <w:rsid w:val="001E2683"/>
    <w:rsid w:val="001E287E"/>
    <w:rsid w:val="001E2A6A"/>
    <w:rsid w:val="001E3DC2"/>
    <w:rsid w:val="001E4E2C"/>
    <w:rsid w:val="001E56FF"/>
    <w:rsid w:val="001E5C6B"/>
    <w:rsid w:val="001E60E8"/>
    <w:rsid w:val="001E6EBF"/>
    <w:rsid w:val="001E7ADB"/>
    <w:rsid w:val="001F0307"/>
    <w:rsid w:val="001F03E1"/>
    <w:rsid w:val="001F03EC"/>
    <w:rsid w:val="001F221F"/>
    <w:rsid w:val="001F3653"/>
    <w:rsid w:val="001F3CC6"/>
    <w:rsid w:val="001F3EE3"/>
    <w:rsid w:val="001F3F50"/>
    <w:rsid w:val="001F4530"/>
    <w:rsid w:val="001F493C"/>
    <w:rsid w:val="001F4A92"/>
    <w:rsid w:val="001F5CE2"/>
    <w:rsid w:val="001F5DBA"/>
    <w:rsid w:val="001F5DE3"/>
    <w:rsid w:val="001F5F74"/>
    <w:rsid w:val="001F790F"/>
    <w:rsid w:val="002010DE"/>
    <w:rsid w:val="0020150C"/>
    <w:rsid w:val="00201958"/>
    <w:rsid w:val="00201962"/>
    <w:rsid w:val="00201B58"/>
    <w:rsid w:val="00202968"/>
    <w:rsid w:val="00202C32"/>
    <w:rsid w:val="00203973"/>
    <w:rsid w:val="00203AEF"/>
    <w:rsid w:val="00204CB6"/>
    <w:rsid w:val="00210CF1"/>
    <w:rsid w:val="00211520"/>
    <w:rsid w:val="00211615"/>
    <w:rsid w:val="00211A26"/>
    <w:rsid w:val="00212249"/>
    <w:rsid w:val="002125F7"/>
    <w:rsid w:val="00212901"/>
    <w:rsid w:val="00212DFE"/>
    <w:rsid w:val="0021360C"/>
    <w:rsid w:val="002136AC"/>
    <w:rsid w:val="0021397C"/>
    <w:rsid w:val="00214463"/>
    <w:rsid w:val="00214756"/>
    <w:rsid w:val="00215824"/>
    <w:rsid w:val="00215C8E"/>
    <w:rsid w:val="00215CF2"/>
    <w:rsid w:val="00215D9F"/>
    <w:rsid w:val="00216310"/>
    <w:rsid w:val="00216BCE"/>
    <w:rsid w:val="00217867"/>
    <w:rsid w:val="00220542"/>
    <w:rsid w:val="00220D7F"/>
    <w:rsid w:val="002210EB"/>
    <w:rsid w:val="00221174"/>
    <w:rsid w:val="00222B4E"/>
    <w:rsid w:val="00222DE3"/>
    <w:rsid w:val="002233F0"/>
    <w:rsid w:val="0022347C"/>
    <w:rsid w:val="0022498A"/>
    <w:rsid w:val="00225756"/>
    <w:rsid w:val="00225ADC"/>
    <w:rsid w:val="00225CEB"/>
    <w:rsid w:val="00225FC3"/>
    <w:rsid w:val="0022692D"/>
    <w:rsid w:val="00230FFD"/>
    <w:rsid w:val="002310FE"/>
    <w:rsid w:val="002318F3"/>
    <w:rsid w:val="002330CE"/>
    <w:rsid w:val="0023323F"/>
    <w:rsid w:val="002334A5"/>
    <w:rsid w:val="00234202"/>
    <w:rsid w:val="002359EB"/>
    <w:rsid w:val="002363AB"/>
    <w:rsid w:val="00236933"/>
    <w:rsid w:val="0023727B"/>
    <w:rsid w:val="00237579"/>
    <w:rsid w:val="00237675"/>
    <w:rsid w:val="00237C6D"/>
    <w:rsid w:val="002401E6"/>
    <w:rsid w:val="0024096B"/>
    <w:rsid w:val="0024112E"/>
    <w:rsid w:val="00241582"/>
    <w:rsid w:val="00241B45"/>
    <w:rsid w:val="00241E77"/>
    <w:rsid w:val="002424D7"/>
    <w:rsid w:val="0024260D"/>
    <w:rsid w:val="00242657"/>
    <w:rsid w:val="002428F6"/>
    <w:rsid w:val="00242F49"/>
    <w:rsid w:val="00242FA2"/>
    <w:rsid w:val="00243BD8"/>
    <w:rsid w:val="00244740"/>
    <w:rsid w:val="00245012"/>
    <w:rsid w:val="0024504E"/>
    <w:rsid w:val="00245761"/>
    <w:rsid w:val="00245C29"/>
    <w:rsid w:val="002462DE"/>
    <w:rsid w:val="0024651F"/>
    <w:rsid w:val="00246775"/>
    <w:rsid w:val="00247729"/>
    <w:rsid w:val="0025158D"/>
    <w:rsid w:val="00251C7E"/>
    <w:rsid w:val="00252697"/>
    <w:rsid w:val="0025281A"/>
    <w:rsid w:val="00253D3C"/>
    <w:rsid w:val="002544D7"/>
    <w:rsid w:val="002546CC"/>
    <w:rsid w:val="00255292"/>
    <w:rsid w:val="00255A23"/>
    <w:rsid w:val="00257578"/>
    <w:rsid w:val="00257FB4"/>
    <w:rsid w:val="00260200"/>
    <w:rsid w:val="00260B06"/>
    <w:rsid w:val="00261D93"/>
    <w:rsid w:val="00261E26"/>
    <w:rsid w:val="00262029"/>
    <w:rsid w:val="002637E8"/>
    <w:rsid w:val="00263BBD"/>
    <w:rsid w:val="00264709"/>
    <w:rsid w:val="002648D8"/>
    <w:rsid w:val="00264D54"/>
    <w:rsid w:val="00265AFB"/>
    <w:rsid w:val="00267133"/>
    <w:rsid w:val="00267EE3"/>
    <w:rsid w:val="00267F59"/>
    <w:rsid w:val="002700E9"/>
    <w:rsid w:val="00270CE9"/>
    <w:rsid w:val="0027189F"/>
    <w:rsid w:val="00271B5C"/>
    <w:rsid w:val="00271DCB"/>
    <w:rsid w:val="0027235A"/>
    <w:rsid w:val="00273F86"/>
    <w:rsid w:val="00273FD9"/>
    <w:rsid w:val="002741BE"/>
    <w:rsid w:val="002742D7"/>
    <w:rsid w:val="002752EA"/>
    <w:rsid w:val="00275EAD"/>
    <w:rsid w:val="00276B03"/>
    <w:rsid w:val="002773FB"/>
    <w:rsid w:val="002774F0"/>
    <w:rsid w:val="00277722"/>
    <w:rsid w:val="00280DB6"/>
    <w:rsid w:val="002813C5"/>
    <w:rsid w:val="00282C23"/>
    <w:rsid w:val="0028315D"/>
    <w:rsid w:val="00283687"/>
    <w:rsid w:val="00283885"/>
    <w:rsid w:val="002839A4"/>
    <w:rsid w:val="0028459B"/>
    <w:rsid w:val="00284C5F"/>
    <w:rsid w:val="0028507E"/>
    <w:rsid w:val="00286183"/>
    <w:rsid w:val="002862AE"/>
    <w:rsid w:val="002869EF"/>
    <w:rsid w:val="002873F0"/>
    <w:rsid w:val="00287762"/>
    <w:rsid w:val="00290793"/>
    <w:rsid w:val="00291097"/>
    <w:rsid w:val="002916E3"/>
    <w:rsid w:val="00291A70"/>
    <w:rsid w:val="00291F6F"/>
    <w:rsid w:val="002923B1"/>
    <w:rsid w:val="0029379A"/>
    <w:rsid w:val="00293C97"/>
    <w:rsid w:val="00294271"/>
    <w:rsid w:val="002942CB"/>
    <w:rsid w:val="00294431"/>
    <w:rsid w:val="00294D8F"/>
    <w:rsid w:val="00295D5A"/>
    <w:rsid w:val="00295E0F"/>
    <w:rsid w:val="002961CF"/>
    <w:rsid w:val="002964F9"/>
    <w:rsid w:val="0029690F"/>
    <w:rsid w:val="002969CC"/>
    <w:rsid w:val="0029732D"/>
    <w:rsid w:val="00297BC2"/>
    <w:rsid w:val="00297D85"/>
    <w:rsid w:val="002A07F4"/>
    <w:rsid w:val="002A090A"/>
    <w:rsid w:val="002A0B47"/>
    <w:rsid w:val="002A1381"/>
    <w:rsid w:val="002A1F14"/>
    <w:rsid w:val="002A2678"/>
    <w:rsid w:val="002A2901"/>
    <w:rsid w:val="002A2A5F"/>
    <w:rsid w:val="002A2E01"/>
    <w:rsid w:val="002A32E5"/>
    <w:rsid w:val="002A362E"/>
    <w:rsid w:val="002A398F"/>
    <w:rsid w:val="002A3DFD"/>
    <w:rsid w:val="002A46A7"/>
    <w:rsid w:val="002A5C6B"/>
    <w:rsid w:val="002A5D31"/>
    <w:rsid w:val="002A5EF1"/>
    <w:rsid w:val="002A6A99"/>
    <w:rsid w:val="002A714F"/>
    <w:rsid w:val="002A75D7"/>
    <w:rsid w:val="002B02AE"/>
    <w:rsid w:val="002B0556"/>
    <w:rsid w:val="002B09C0"/>
    <w:rsid w:val="002B1851"/>
    <w:rsid w:val="002B27FF"/>
    <w:rsid w:val="002B2F4E"/>
    <w:rsid w:val="002B465E"/>
    <w:rsid w:val="002B5C8E"/>
    <w:rsid w:val="002B6793"/>
    <w:rsid w:val="002B6F27"/>
    <w:rsid w:val="002B780B"/>
    <w:rsid w:val="002B7F59"/>
    <w:rsid w:val="002C1260"/>
    <w:rsid w:val="002C1726"/>
    <w:rsid w:val="002C21A6"/>
    <w:rsid w:val="002C26D5"/>
    <w:rsid w:val="002C3EAB"/>
    <w:rsid w:val="002C4E82"/>
    <w:rsid w:val="002C5777"/>
    <w:rsid w:val="002C5889"/>
    <w:rsid w:val="002C65FA"/>
    <w:rsid w:val="002C661D"/>
    <w:rsid w:val="002C6C89"/>
    <w:rsid w:val="002C758F"/>
    <w:rsid w:val="002C7C89"/>
    <w:rsid w:val="002D0054"/>
    <w:rsid w:val="002D174A"/>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3A0"/>
    <w:rsid w:val="002E2E3E"/>
    <w:rsid w:val="002E319D"/>
    <w:rsid w:val="002E4AD5"/>
    <w:rsid w:val="002E4C2D"/>
    <w:rsid w:val="002E63B8"/>
    <w:rsid w:val="002F0F79"/>
    <w:rsid w:val="002F1C9E"/>
    <w:rsid w:val="002F1EB2"/>
    <w:rsid w:val="002F2359"/>
    <w:rsid w:val="002F25C3"/>
    <w:rsid w:val="002F280E"/>
    <w:rsid w:val="002F2BBF"/>
    <w:rsid w:val="002F2CBB"/>
    <w:rsid w:val="002F3470"/>
    <w:rsid w:val="002F3709"/>
    <w:rsid w:val="002F3A6C"/>
    <w:rsid w:val="002F3F8C"/>
    <w:rsid w:val="002F4296"/>
    <w:rsid w:val="002F4B0F"/>
    <w:rsid w:val="002F5777"/>
    <w:rsid w:val="002F60EA"/>
    <w:rsid w:val="002F6772"/>
    <w:rsid w:val="002F680E"/>
    <w:rsid w:val="002F6FFD"/>
    <w:rsid w:val="002F7DF4"/>
    <w:rsid w:val="00300454"/>
    <w:rsid w:val="00300871"/>
    <w:rsid w:val="00300951"/>
    <w:rsid w:val="00300E8A"/>
    <w:rsid w:val="003023C9"/>
    <w:rsid w:val="00302CA8"/>
    <w:rsid w:val="00302DE9"/>
    <w:rsid w:val="00304860"/>
    <w:rsid w:val="00304E23"/>
    <w:rsid w:val="00305084"/>
    <w:rsid w:val="00306408"/>
    <w:rsid w:val="00307249"/>
    <w:rsid w:val="0031007A"/>
    <w:rsid w:val="00310315"/>
    <w:rsid w:val="003104B9"/>
    <w:rsid w:val="00312122"/>
    <w:rsid w:val="00312C47"/>
    <w:rsid w:val="00312DAE"/>
    <w:rsid w:val="00313000"/>
    <w:rsid w:val="003132DB"/>
    <w:rsid w:val="00313336"/>
    <w:rsid w:val="003137CA"/>
    <w:rsid w:val="00313918"/>
    <w:rsid w:val="003153CB"/>
    <w:rsid w:val="0031604C"/>
    <w:rsid w:val="003166DE"/>
    <w:rsid w:val="003171A3"/>
    <w:rsid w:val="00317226"/>
    <w:rsid w:val="003201F9"/>
    <w:rsid w:val="003204E9"/>
    <w:rsid w:val="0032050A"/>
    <w:rsid w:val="00320AF3"/>
    <w:rsid w:val="00320B7B"/>
    <w:rsid w:val="0032160D"/>
    <w:rsid w:val="00321618"/>
    <w:rsid w:val="00321E8C"/>
    <w:rsid w:val="00321FDA"/>
    <w:rsid w:val="00322318"/>
    <w:rsid w:val="003224FE"/>
    <w:rsid w:val="00322A86"/>
    <w:rsid w:val="00323041"/>
    <w:rsid w:val="00323AE8"/>
    <w:rsid w:val="00323B32"/>
    <w:rsid w:val="00324548"/>
    <w:rsid w:val="003251F4"/>
    <w:rsid w:val="003253A7"/>
    <w:rsid w:val="00325408"/>
    <w:rsid w:val="00325504"/>
    <w:rsid w:val="00326927"/>
    <w:rsid w:val="00326CB3"/>
    <w:rsid w:val="00327090"/>
    <w:rsid w:val="003303E3"/>
    <w:rsid w:val="00330478"/>
    <w:rsid w:val="00330651"/>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ED6"/>
    <w:rsid w:val="00344FBE"/>
    <w:rsid w:val="003465F9"/>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B15"/>
    <w:rsid w:val="00357BA8"/>
    <w:rsid w:val="00357BB3"/>
    <w:rsid w:val="003602EA"/>
    <w:rsid w:val="00360905"/>
    <w:rsid w:val="00360E5D"/>
    <w:rsid w:val="00360F81"/>
    <w:rsid w:val="00361E7E"/>
    <w:rsid w:val="003648F2"/>
    <w:rsid w:val="00364FA1"/>
    <w:rsid w:val="00365873"/>
    <w:rsid w:val="00366B02"/>
    <w:rsid w:val="003671F5"/>
    <w:rsid w:val="00370005"/>
    <w:rsid w:val="00370AA4"/>
    <w:rsid w:val="00370FB7"/>
    <w:rsid w:val="003711F2"/>
    <w:rsid w:val="003717FC"/>
    <w:rsid w:val="00371FF4"/>
    <w:rsid w:val="003723C2"/>
    <w:rsid w:val="0037269C"/>
    <w:rsid w:val="0037275D"/>
    <w:rsid w:val="00372797"/>
    <w:rsid w:val="00373C7E"/>
    <w:rsid w:val="0037470E"/>
    <w:rsid w:val="00375CC4"/>
    <w:rsid w:val="00376103"/>
    <w:rsid w:val="003767B3"/>
    <w:rsid w:val="00376B49"/>
    <w:rsid w:val="00376FC5"/>
    <w:rsid w:val="00377520"/>
    <w:rsid w:val="00380D36"/>
    <w:rsid w:val="00380F49"/>
    <w:rsid w:val="003822D3"/>
    <w:rsid w:val="003828F5"/>
    <w:rsid w:val="0038480C"/>
    <w:rsid w:val="00384DC9"/>
    <w:rsid w:val="003854F4"/>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6EA4"/>
    <w:rsid w:val="00397156"/>
    <w:rsid w:val="00397960"/>
    <w:rsid w:val="003A0663"/>
    <w:rsid w:val="003A0690"/>
    <w:rsid w:val="003A0FD0"/>
    <w:rsid w:val="003A1FE0"/>
    <w:rsid w:val="003A3B3B"/>
    <w:rsid w:val="003A3BC4"/>
    <w:rsid w:val="003A3F9D"/>
    <w:rsid w:val="003A458A"/>
    <w:rsid w:val="003A4FE2"/>
    <w:rsid w:val="003A551D"/>
    <w:rsid w:val="003A5B8B"/>
    <w:rsid w:val="003A7E6F"/>
    <w:rsid w:val="003B05F2"/>
    <w:rsid w:val="003B0D04"/>
    <w:rsid w:val="003B130C"/>
    <w:rsid w:val="003B208E"/>
    <w:rsid w:val="003B2F13"/>
    <w:rsid w:val="003B3353"/>
    <w:rsid w:val="003B405E"/>
    <w:rsid w:val="003B4712"/>
    <w:rsid w:val="003B47EB"/>
    <w:rsid w:val="003B48BA"/>
    <w:rsid w:val="003B5508"/>
    <w:rsid w:val="003B57D3"/>
    <w:rsid w:val="003B59CA"/>
    <w:rsid w:val="003B6067"/>
    <w:rsid w:val="003B6141"/>
    <w:rsid w:val="003B7CF8"/>
    <w:rsid w:val="003C0892"/>
    <w:rsid w:val="003C08E3"/>
    <w:rsid w:val="003C09B5"/>
    <w:rsid w:val="003C0F62"/>
    <w:rsid w:val="003C1176"/>
    <w:rsid w:val="003C1D9A"/>
    <w:rsid w:val="003C1F58"/>
    <w:rsid w:val="003C48B1"/>
    <w:rsid w:val="003C57A7"/>
    <w:rsid w:val="003C5AF2"/>
    <w:rsid w:val="003C5C2B"/>
    <w:rsid w:val="003C6943"/>
    <w:rsid w:val="003C6BD2"/>
    <w:rsid w:val="003C7294"/>
    <w:rsid w:val="003C792F"/>
    <w:rsid w:val="003C7ABD"/>
    <w:rsid w:val="003C7C3D"/>
    <w:rsid w:val="003D0669"/>
    <w:rsid w:val="003D08F8"/>
    <w:rsid w:val="003D124B"/>
    <w:rsid w:val="003D18F3"/>
    <w:rsid w:val="003D2CC1"/>
    <w:rsid w:val="003D4FFC"/>
    <w:rsid w:val="003D51ED"/>
    <w:rsid w:val="003D569B"/>
    <w:rsid w:val="003D637D"/>
    <w:rsid w:val="003D66E3"/>
    <w:rsid w:val="003D746C"/>
    <w:rsid w:val="003D78B5"/>
    <w:rsid w:val="003D7A7D"/>
    <w:rsid w:val="003E04AE"/>
    <w:rsid w:val="003E099F"/>
    <w:rsid w:val="003E17DE"/>
    <w:rsid w:val="003E19FF"/>
    <w:rsid w:val="003E1E98"/>
    <w:rsid w:val="003E244F"/>
    <w:rsid w:val="003E3705"/>
    <w:rsid w:val="003E37AE"/>
    <w:rsid w:val="003E4D87"/>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B08"/>
    <w:rsid w:val="003F4241"/>
    <w:rsid w:val="003F4597"/>
    <w:rsid w:val="003F4B8A"/>
    <w:rsid w:val="003F62BB"/>
    <w:rsid w:val="003F6580"/>
    <w:rsid w:val="003F6FEC"/>
    <w:rsid w:val="003F79D5"/>
    <w:rsid w:val="003F7C45"/>
    <w:rsid w:val="00400241"/>
    <w:rsid w:val="00401314"/>
    <w:rsid w:val="0040132C"/>
    <w:rsid w:val="0040141B"/>
    <w:rsid w:val="00401C86"/>
    <w:rsid w:val="0040231A"/>
    <w:rsid w:val="004036C3"/>
    <w:rsid w:val="00403F0C"/>
    <w:rsid w:val="004049BD"/>
    <w:rsid w:val="00404EB5"/>
    <w:rsid w:val="00405085"/>
    <w:rsid w:val="00405D28"/>
    <w:rsid w:val="004066FC"/>
    <w:rsid w:val="004067B4"/>
    <w:rsid w:val="00407481"/>
    <w:rsid w:val="0040762F"/>
    <w:rsid w:val="00407C10"/>
    <w:rsid w:val="00407E90"/>
    <w:rsid w:val="004113B4"/>
    <w:rsid w:val="00413323"/>
    <w:rsid w:val="00414503"/>
    <w:rsid w:val="00414827"/>
    <w:rsid w:val="004153B3"/>
    <w:rsid w:val="004156D3"/>
    <w:rsid w:val="00415772"/>
    <w:rsid w:val="004163FD"/>
    <w:rsid w:val="0041683D"/>
    <w:rsid w:val="00416AEB"/>
    <w:rsid w:val="00416C10"/>
    <w:rsid w:val="00417976"/>
    <w:rsid w:val="00417A0E"/>
    <w:rsid w:val="0042053A"/>
    <w:rsid w:val="004213D6"/>
    <w:rsid w:val="00421C75"/>
    <w:rsid w:val="00422440"/>
    <w:rsid w:val="00422916"/>
    <w:rsid w:val="00422F49"/>
    <w:rsid w:val="00423984"/>
    <w:rsid w:val="00423BA3"/>
    <w:rsid w:val="00424213"/>
    <w:rsid w:val="00424EF3"/>
    <w:rsid w:val="004267DB"/>
    <w:rsid w:val="004268BB"/>
    <w:rsid w:val="00426A4B"/>
    <w:rsid w:val="00427D2F"/>
    <w:rsid w:val="00430724"/>
    <w:rsid w:val="00431047"/>
    <w:rsid w:val="00431B86"/>
    <w:rsid w:val="00431E4A"/>
    <w:rsid w:val="00432B85"/>
    <w:rsid w:val="00433EED"/>
    <w:rsid w:val="004345BA"/>
    <w:rsid w:val="00435BF3"/>
    <w:rsid w:val="00436166"/>
    <w:rsid w:val="00437334"/>
    <w:rsid w:val="00437C96"/>
    <w:rsid w:val="00437F46"/>
    <w:rsid w:val="004408EC"/>
    <w:rsid w:val="004416A4"/>
    <w:rsid w:val="00441E6A"/>
    <w:rsid w:val="00442AEE"/>
    <w:rsid w:val="00443C8F"/>
    <w:rsid w:val="00444105"/>
    <w:rsid w:val="00444C60"/>
    <w:rsid w:val="00444E35"/>
    <w:rsid w:val="0044502D"/>
    <w:rsid w:val="00445F6B"/>
    <w:rsid w:val="00447CEF"/>
    <w:rsid w:val="00447E28"/>
    <w:rsid w:val="00450BA9"/>
    <w:rsid w:val="00451388"/>
    <w:rsid w:val="00452481"/>
    <w:rsid w:val="004528FA"/>
    <w:rsid w:val="00453DC8"/>
    <w:rsid w:val="00455165"/>
    <w:rsid w:val="00455821"/>
    <w:rsid w:val="00456CA2"/>
    <w:rsid w:val="00457804"/>
    <w:rsid w:val="00460304"/>
    <w:rsid w:val="00460AEF"/>
    <w:rsid w:val="00460C52"/>
    <w:rsid w:val="00460EF9"/>
    <w:rsid w:val="00461001"/>
    <w:rsid w:val="00461729"/>
    <w:rsid w:val="00462279"/>
    <w:rsid w:val="004627DD"/>
    <w:rsid w:val="00463035"/>
    <w:rsid w:val="0046389C"/>
    <w:rsid w:val="00463BF5"/>
    <w:rsid w:val="004646BF"/>
    <w:rsid w:val="00464744"/>
    <w:rsid w:val="00465368"/>
    <w:rsid w:val="00465C9F"/>
    <w:rsid w:val="004665E3"/>
    <w:rsid w:val="0046760F"/>
    <w:rsid w:val="0047237D"/>
    <w:rsid w:val="00472561"/>
    <w:rsid w:val="004731F1"/>
    <w:rsid w:val="00473EB5"/>
    <w:rsid w:val="0047456B"/>
    <w:rsid w:val="00475251"/>
    <w:rsid w:val="00475872"/>
    <w:rsid w:val="0047594E"/>
    <w:rsid w:val="00477400"/>
    <w:rsid w:val="00480BC8"/>
    <w:rsid w:val="00481265"/>
    <w:rsid w:val="004814BF"/>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6D2"/>
    <w:rsid w:val="0049297D"/>
    <w:rsid w:val="004929F2"/>
    <w:rsid w:val="00492F5E"/>
    <w:rsid w:val="00495A03"/>
    <w:rsid w:val="00495D1C"/>
    <w:rsid w:val="00495E28"/>
    <w:rsid w:val="00497079"/>
    <w:rsid w:val="00497450"/>
    <w:rsid w:val="00497F49"/>
    <w:rsid w:val="004A08B2"/>
    <w:rsid w:val="004A16E8"/>
    <w:rsid w:val="004A1BBA"/>
    <w:rsid w:val="004A207B"/>
    <w:rsid w:val="004A23C2"/>
    <w:rsid w:val="004A2CB1"/>
    <w:rsid w:val="004A3336"/>
    <w:rsid w:val="004A3E3C"/>
    <w:rsid w:val="004A4069"/>
    <w:rsid w:val="004A484E"/>
    <w:rsid w:val="004A4FB6"/>
    <w:rsid w:val="004A6513"/>
    <w:rsid w:val="004B0E6D"/>
    <w:rsid w:val="004B16E8"/>
    <w:rsid w:val="004B25B0"/>
    <w:rsid w:val="004B2CA5"/>
    <w:rsid w:val="004B412E"/>
    <w:rsid w:val="004B51C9"/>
    <w:rsid w:val="004B5B92"/>
    <w:rsid w:val="004B6250"/>
    <w:rsid w:val="004B66F3"/>
    <w:rsid w:val="004B76B1"/>
    <w:rsid w:val="004B7800"/>
    <w:rsid w:val="004C0057"/>
    <w:rsid w:val="004C0541"/>
    <w:rsid w:val="004C0BBF"/>
    <w:rsid w:val="004C1D08"/>
    <w:rsid w:val="004C1D55"/>
    <w:rsid w:val="004C255E"/>
    <w:rsid w:val="004C2836"/>
    <w:rsid w:val="004C2C35"/>
    <w:rsid w:val="004C2C46"/>
    <w:rsid w:val="004C3626"/>
    <w:rsid w:val="004C38F5"/>
    <w:rsid w:val="004C405B"/>
    <w:rsid w:val="004C4550"/>
    <w:rsid w:val="004C51A0"/>
    <w:rsid w:val="004C54CA"/>
    <w:rsid w:val="004C62FD"/>
    <w:rsid w:val="004C7235"/>
    <w:rsid w:val="004C75C5"/>
    <w:rsid w:val="004C7955"/>
    <w:rsid w:val="004D0213"/>
    <w:rsid w:val="004D047F"/>
    <w:rsid w:val="004D0ECC"/>
    <w:rsid w:val="004D1529"/>
    <w:rsid w:val="004D1C3E"/>
    <w:rsid w:val="004D228E"/>
    <w:rsid w:val="004D23E7"/>
    <w:rsid w:val="004D29F1"/>
    <w:rsid w:val="004D29F3"/>
    <w:rsid w:val="004D3D96"/>
    <w:rsid w:val="004D40BB"/>
    <w:rsid w:val="004D45BD"/>
    <w:rsid w:val="004D5316"/>
    <w:rsid w:val="004D575C"/>
    <w:rsid w:val="004D64B9"/>
    <w:rsid w:val="004D650F"/>
    <w:rsid w:val="004D7269"/>
    <w:rsid w:val="004D74EE"/>
    <w:rsid w:val="004D7F01"/>
    <w:rsid w:val="004E08FC"/>
    <w:rsid w:val="004E0ADE"/>
    <w:rsid w:val="004E0B6E"/>
    <w:rsid w:val="004E0F59"/>
    <w:rsid w:val="004E2133"/>
    <w:rsid w:val="004E2BD2"/>
    <w:rsid w:val="004E395B"/>
    <w:rsid w:val="004E3CB2"/>
    <w:rsid w:val="004E5EDB"/>
    <w:rsid w:val="004E60FB"/>
    <w:rsid w:val="004E73A5"/>
    <w:rsid w:val="004E758A"/>
    <w:rsid w:val="004E7BA7"/>
    <w:rsid w:val="004F1010"/>
    <w:rsid w:val="004F1C42"/>
    <w:rsid w:val="004F2340"/>
    <w:rsid w:val="004F23CE"/>
    <w:rsid w:val="004F2C5A"/>
    <w:rsid w:val="004F31EA"/>
    <w:rsid w:val="004F4601"/>
    <w:rsid w:val="004F69D2"/>
    <w:rsid w:val="004F6AA8"/>
    <w:rsid w:val="004F779C"/>
    <w:rsid w:val="004F7846"/>
    <w:rsid w:val="005000A6"/>
    <w:rsid w:val="005000D4"/>
    <w:rsid w:val="005004EE"/>
    <w:rsid w:val="005007AB"/>
    <w:rsid w:val="00500B1E"/>
    <w:rsid w:val="00500B24"/>
    <w:rsid w:val="00500C17"/>
    <w:rsid w:val="00501A91"/>
    <w:rsid w:val="00502416"/>
    <w:rsid w:val="0050264A"/>
    <w:rsid w:val="005027F4"/>
    <w:rsid w:val="00503085"/>
    <w:rsid w:val="005036C2"/>
    <w:rsid w:val="0050492E"/>
    <w:rsid w:val="005051C9"/>
    <w:rsid w:val="005060E7"/>
    <w:rsid w:val="00506389"/>
    <w:rsid w:val="00507000"/>
    <w:rsid w:val="00507FC5"/>
    <w:rsid w:val="00510A69"/>
    <w:rsid w:val="00510CAF"/>
    <w:rsid w:val="0051114C"/>
    <w:rsid w:val="00511597"/>
    <w:rsid w:val="00511915"/>
    <w:rsid w:val="005128C5"/>
    <w:rsid w:val="00512905"/>
    <w:rsid w:val="00512D8B"/>
    <w:rsid w:val="00512E85"/>
    <w:rsid w:val="0051346B"/>
    <w:rsid w:val="005136C7"/>
    <w:rsid w:val="005140E5"/>
    <w:rsid w:val="0051478B"/>
    <w:rsid w:val="00514C1C"/>
    <w:rsid w:val="0051524F"/>
    <w:rsid w:val="00515549"/>
    <w:rsid w:val="0051566A"/>
    <w:rsid w:val="00515D7B"/>
    <w:rsid w:val="00515DD8"/>
    <w:rsid w:val="0051658F"/>
    <w:rsid w:val="005166E9"/>
    <w:rsid w:val="00516B6F"/>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40257"/>
    <w:rsid w:val="0054097B"/>
    <w:rsid w:val="00540A78"/>
    <w:rsid w:val="005427DC"/>
    <w:rsid w:val="00543188"/>
    <w:rsid w:val="005432F0"/>
    <w:rsid w:val="00543367"/>
    <w:rsid w:val="0054384E"/>
    <w:rsid w:val="00543BFA"/>
    <w:rsid w:val="0054655E"/>
    <w:rsid w:val="00546601"/>
    <w:rsid w:val="00547D9C"/>
    <w:rsid w:val="00547DA1"/>
    <w:rsid w:val="005501BC"/>
    <w:rsid w:val="0055068D"/>
    <w:rsid w:val="00551BAB"/>
    <w:rsid w:val="00551C53"/>
    <w:rsid w:val="0055221B"/>
    <w:rsid w:val="005526DC"/>
    <w:rsid w:val="00552CFB"/>
    <w:rsid w:val="005531B6"/>
    <w:rsid w:val="005531DC"/>
    <w:rsid w:val="005535B7"/>
    <w:rsid w:val="00554CAC"/>
    <w:rsid w:val="0055513C"/>
    <w:rsid w:val="0055637C"/>
    <w:rsid w:val="00556B00"/>
    <w:rsid w:val="005573FE"/>
    <w:rsid w:val="0055753F"/>
    <w:rsid w:val="00557618"/>
    <w:rsid w:val="00557782"/>
    <w:rsid w:val="00560C94"/>
    <w:rsid w:val="00560FD5"/>
    <w:rsid w:val="005617A2"/>
    <w:rsid w:val="00561C0A"/>
    <w:rsid w:val="00562765"/>
    <w:rsid w:val="0056283B"/>
    <w:rsid w:val="0056291C"/>
    <w:rsid w:val="0056318B"/>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7F5"/>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E3F"/>
    <w:rsid w:val="00584114"/>
    <w:rsid w:val="00584188"/>
    <w:rsid w:val="00584E33"/>
    <w:rsid w:val="00585100"/>
    <w:rsid w:val="00585AD4"/>
    <w:rsid w:val="00586819"/>
    <w:rsid w:val="00586E9A"/>
    <w:rsid w:val="00587419"/>
    <w:rsid w:val="00590FE4"/>
    <w:rsid w:val="00591D9C"/>
    <w:rsid w:val="0059282D"/>
    <w:rsid w:val="00592B3C"/>
    <w:rsid w:val="005932C1"/>
    <w:rsid w:val="00593440"/>
    <w:rsid w:val="005936BF"/>
    <w:rsid w:val="00593D1E"/>
    <w:rsid w:val="00593DE5"/>
    <w:rsid w:val="0059592B"/>
    <w:rsid w:val="00595AB2"/>
    <w:rsid w:val="005961DD"/>
    <w:rsid w:val="00596617"/>
    <w:rsid w:val="00596CC4"/>
    <w:rsid w:val="00597057"/>
    <w:rsid w:val="005973A6"/>
    <w:rsid w:val="00597AAB"/>
    <w:rsid w:val="00597D8B"/>
    <w:rsid w:val="005A0742"/>
    <w:rsid w:val="005A1C30"/>
    <w:rsid w:val="005A31C9"/>
    <w:rsid w:val="005A3295"/>
    <w:rsid w:val="005A43BE"/>
    <w:rsid w:val="005A46FF"/>
    <w:rsid w:val="005A49A4"/>
    <w:rsid w:val="005A4AFF"/>
    <w:rsid w:val="005A65F0"/>
    <w:rsid w:val="005A724A"/>
    <w:rsid w:val="005A7758"/>
    <w:rsid w:val="005B011E"/>
    <w:rsid w:val="005B028B"/>
    <w:rsid w:val="005B1208"/>
    <w:rsid w:val="005B17ED"/>
    <w:rsid w:val="005B254A"/>
    <w:rsid w:val="005B2E84"/>
    <w:rsid w:val="005B352F"/>
    <w:rsid w:val="005B3C9F"/>
    <w:rsid w:val="005B3E66"/>
    <w:rsid w:val="005B3FE8"/>
    <w:rsid w:val="005B4215"/>
    <w:rsid w:val="005B436C"/>
    <w:rsid w:val="005B47C5"/>
    <w:rsid w:val="005B4B4F"/>
    <w:rsid w:val="005B4F97"/>
    <w:rsid w:val="005B52A4"/>
    <w:rsid w:val="005B5731"/>
    <w:rsid w:val="005B5CA4"/>
    <w:rsid w:val="005B6E01"/>
    <w:rsid w:val="005B7476"/>
    <w:rsid w:val="005B75B3"/>
    <w:rsid w:val="005B7688"/>
    <w:rsid w:val="005B7849"/>
    <w:rsid w:val="005B7B0E"/>
    <w:rsid w:val="005C0DFA"/>
    <w:rsid w:val="005C0FF0"/>
    <w:rsid w:val="005C1282"/>
    <w:rsid w:val="005C1524"/>
    <w:rsid w:val="005C219B"/>
    <w:rsid w:val="005C3618"/>
    <w:rsid w:val="005C3AFB"/>
    <w:rsid w:val="005C492F"/>
    <w:rsid w:val="005C4B4C"/>
    <w:rsid w:val="005C5409"/>
    <w:rsid w:val="005C55D8"/>
    <w:rsid w:val="005C55EF"/>
    <w:rsid w:val="005C628C"/>
    <w:rsid w:val="005C6765"/>
    <w:rsid w:val="005C69AC"/>
    <w:rsid w:val="005C722E"/>
    <w:rsid w:val="005C7576"/>
    <w:rsid w:val="005C7759"/>
    <w:rsid w:val="005D01A4"/>
    <w:rsid w:val="005D072B"/>
    <w:rsid w:val="005D15AE"/>
    <w:rsid w:val="005D1A7B"/>
    <w:rsid w:val="005D1EDD"/>
    <w:rsid w:val="005D2E84"/>
    <w:rsid w:val="005D456F"/>
    <w:rsid w:val="005D45B3"/>
    <w:rsid w:val="005D4AB3"/>
    <w:rsid w:val="005D4CEB"/>
    <w:rsid w:val="005D5344"/>
    <w:rsid w:val="005D5D64"/>
    <w:rsid w:val="005D5DA8"/>
    <w:rsid w:val="005D5E86"/>
    <w:rsid w:val="005D61EB"/>
    <w:rsid w:val="005D6241"/>
    <w:rsid w:val="005D78D1"/>
    <w:rsid w:val="005E0AE0"/>
    <w:rsid w:val="005E4EB2"/>
    <w:rsid w:val="005F04E6"/>
    <w:rsid w:val="005F057B"/>
    <w:rsid w:val="005F17EC"/>
    <w:rsid w:val="005F1C2F"/>
    <w:rsid w:val="005F26A9"/>
    <w:rsid w:val="005F39D5"/>
    <w:rsid w:val="005F3AB5"/>
    <w:rsid w:val="005F3E05"/>
    <w:rsid w:val="005F43B9"/>
    <w:rsid w:val="005F5256"/>
    <w:rsid w:val="005F55D6"/>
    <w:rsid w:val="005F5CA9"/>
    <w:rsid w:val="005F5D03"/>
    <w:rsid w:val="005F68CB"/>
    <w:rsid w:val="005F6BDE"/>
    <w:rsid w:val="005F72CF"/>
    <w:rsid w:val="00600242"/>
    <w:rsid w:val="0060066A"/>
    <w:rsid w:val="0060235D"/>
    <w:rsid w:val="006033E3"/>
    <w:rsid w:val="0060413F"/>
    <w:rsid w:val="00605FC7"/>
    <w:rsid w:val="00606218"/>
    <w:rsid w:val="00606CA3"/>
    <w:rsid w:val="00606E91"/>
    <w:rsid w:val="00607018"/>
    <w:rsid w:val="006073BA"/>
    <w:rsid w:val="006077ED"/>
    <w:rsid w:val="00607823"/>
    <w:rsid w:val="00610412"/>
    <w:rsid w:val="00610954"/>
    <w:rsid w:val="00610A19"/>
    <w:rsid w:val="00610CBE"/>
    <w:rsid w:val="00610E1F"/>
    <w:rsid w:val="0061321C"/>
    <w:rsid w:val="00614CA1"/>
    <w:rsid w:val="00615C2C"/>
    <w:rsid w:val="0062038A"/>
    <w:rsid w:val="006203A8"/>
    <w:rsid w:val="00620E59"/>
    <w:rsid w:val="00621132"/>
    <w:rsid w:val="00622656"/>
    <w:rsid w:val="006234C2"/>
    <w:rsid w:val="0062386E"/>
    <w:rsid w:val="00623D9A"/>
    <w:rsid w:val="00623F01"/>
    <w:rsid w:val="006242FB"/>
    <w:rsid w:val="00624738"/>
    <w:rsid w:val="00625C27"/>
    <w:rsid w:val="00626E2D"/>
    <w:rsid w:val="006272DE"/>
    <w:rsid w:val="00627D94"/>
    <w:rsid w:val="00630017"/>
    <w:rsid w:val="006304D3"/>
    <w:rsid w:val="00630AB9"/>
    <w:rsid w:val="00630B42"/>
    <w:rsid w:val="0063104D"/>
    <w:rsid w:val="006310FC"/>
    <w:rsid w:val="00631688"/>
    <w:rsid w:val="006320D8"/>
    <w:rsid w:val="006321F5"/>
    <w:rsid w:val="00632540"/>
    <w:rsid w:val="00632E88"/>
    <w:rsid w:val="0063454C"/>
    <w:rsid w:val="00634DBB"/>
    <w:rsid w:val="00637C26"/>
    <w:rsid w:val="00640732"/>
    <w:rsid w:val="00641BFC"/>
    <w:rsid w:val="00642072"/>
    <w:rsid w:val="00643BA5"/>
    <w:rsid w:val="006440ED"/>
    <w:rsid w:val="0064467C"/>
    <w:rsid w:val="00644AB5"/>
    <w:rsid w:val="00645213"/>
    <w:rsid w:val="00645293"/>
    <w:rsid w:val="00645980"/>
    <w:rsid w:val="006468CB"/>
    <w:rsid w:val="00650E05"/>
    <w:rsid w:val="00651A3C"/>
    <w:rsid w:val="00651B78"/>
    <w:rsid w:val="00652263"/>
    <w:rsid w:val="0065238F"/>
    <w:rsid w:val="006523FC"/>
    <w:rsid w:val="00652881"/>
    <w:rsid w:val="00652985"/>
    <w:rsid w:val="006533AE"/>
    <w:rsid w:val="0065374C"/>
    <w:rsid w:val="006542A8"/>
    <w:rsid w:val="006551AE"/>
    <w:rsid w:val="00655D85"/>
    <w:rsid w:val="00655F30"/>
    <w:rsid w:val="00657420"/>
    <w:rsid w:val="00657D9D"/>
    <w:rsid w:val="00661974"/>
    <w:rsid w:val="006623E2"/>
    <w:rsid w:val="006624E3"/>
    <w:rsid w:val="006640F9"/>
    <w:rsid w:val="00664551"/>
    <w:rsid w:val="00664685"/>
    <w:rsid w:val="00664B95"/>
    <w:rsid w:val="00665D5F"/>
    <w:rsid w:val="00666372"/>
    <w:rsid w:val="00666D50"/>
    <w:rsid w:val="006676A0"/>
    <w:rsid w:val="006704F3"/>
    <w:rsid w:val="00670857"/>
    <w:rsid w:val="00671124"/>
    <w:rsid w:val="0067271C"/>
    <w:rsid w:val="006727B0"/>
    <w:rsid w:val="00672869"/>
    <w:rsid w:val="00672F43"/>
    <w:rsid w:val="0067307E"/>
    <w:rsid w:val="006739C0"/>
    <w:rsid w:val="00673F6D"/>
    <w:rsid w:val="00674850"/>
    <w:rsid w:val="00675116"/>
    <w:rsid w:val="00675D03"/>
    <w:rsid w:val="00676016"/>
    <w:rsid w:val="00676EA7"/>
    <w:rsid w:val="00680CD4"/>
    <w:rsid w:val="00682AAC"/>
    <w:rsid w:val="00682EFD"/>
    <w:rsid w:val="006833F0"/>
    <w:rsid w:val="00683F61"/>
    <w:rsid w:val="00685E80"/>
    <w:rsid w:val="00686A36"/>
    <w:rsid w:val="0068776C"/>
    <w:rsid w:val="00687AD5"/>
    <w:rsid w:val="0069211A"/>
    <w:rsid w:val="00692B81"/>
    <w:rsid w:val="00692C4F"/>
    <w:rsid w:val="00692F83"/>
    <w:rsid w:val="0069389C"/>
    <w:rsid w:val="006949D2"/>
    <w:rsid w:val="00694C5F"/>
    <w:rsid w:val="00695027"/>
    <w:rsid w:val="00695251"/>
    <w:rsid w:val="006953EF"/>
    <w:rsid w:val="00695498"/>
    <w:rsid w:val="00695689"/>
    <w:rsid w:val="00695ADE"/>
    <w:rsid w:val="00695C0D"/>
    <w:rsid w:val="00695CAE"/>
    <w:rsid w:val="00696356"/>
    <w:rsid w:val="00696586"/>
    <w:rsid w:val="006968EA"/>
    <w:rsid w:val="0069776C"/>
    <w:rsid w:val="006A015D"/>
    <w:rsid w:val="006A1415"/>
    <w:rsid w:val="006A1645"/>
    <w:rsid w:val="006A2EA3"/>
    <w:rsid w:val="006A3CC1"/>
    <w:rsid w:val="006A4899"/>
    <w:rsid w:val="006A4B92"/>
    <w:rsid w:val="006A62E1"/>
    <w:rsid w:val="006A6566"/>
    <w:rsid w:val="006A72C6"/>
    <w:rsid w:val="006A7310"/>
    <w:rsid w:val="006A74F4"/>
    <w:rsid w:val="006A7E68"/>
    <w:rsid w:val="006B02DA"/>
    <w:rsid w:val="006B08FB"/>
    <w:rsid w:val="006B0E37"/>
    <w:rsid w:val="006B2065"/>
    <w:rsid w:val="006B275B"/>
    <w:rsid w:val="006B30BF"/>
    <w:rsid w:val="006B38C6"/>
    <w:rsid w:val="006B3940"/>
    <w:rsid w:val="006B45A6"/>
    <w:rsid w:val="006B6275"/>
    <w:rsid w:val="006B62F0"/>
    <w:rsid w:val="006B686C"/>
    <w:rsid w:val="006B6C6B"/>
    <w:rsid w:val="006B6F85"/>
    <w:rsid w:val="006B77AE"/>
    <w:rsid w:val="006B7D5F"/>
    <w:rsid w:val="006C013C"/>
    <w:rsid w:val="006C09B6"/>
    <w:rsid w:val="006C168D"/>
    <w:rsid w:val="006C2116"/>
    <w:rsid w:val="006C2BF5"/>
    <w:rsid w:val="006C4A40"/>
    <w:rsid w:val="006C4E56"/>
    <w:rsid w:val="006C61CD"/>
    <w:rsid w:val="006C642C"/>
    <w:rsid w:val="006C6491"/>
    <w:rsid w:val="006C6FC6"/>
    <w:rsid w:val="006C7BB9"/>
    <w:rsid w:val="006C7D50"/>
    <w:rsid w:val="006D141C"/>
    <w:rsid w:val="006D2425"/>
    <w:rsid w:val="006D2A81"/>
    <w:rsid w:val="006D2CF3"/>
    <w:rsid w:val="006D2D08"/>
    <w:rsid w:val="006D2F35"/>
    <w:rsid w:val="006D3228"/>
    <w:rsid w:val="006D349E"/>
    <w:rsid w:val="006D41EF"/>
    <w:rsid w:val="006D4A94"/>
    <w:rsid w:val="006D53AA"/>
    <w:rsid w:val="006D6993"/>
    <w:rsid w:val="006D6B92"/>
    <w:rsid w:val="006E0D09"/>
    <w:rsid w:val="006E241F"/>
    <w:rsid w:val="006E24EE"/>
    <w:rsid w:val="006E25BD"/>
    <w:rsid w:val="006E3379"/>
    <w:rsid w:val="006E33C9"/>
    <w:rsid w:val="006E34B7"/>
    <w:rsid w:val="006E36B8"/>
    <w:rsid w:val="006E3874"/>
    <w:rsid w:val="006E50C7"/>
    <w:rsid w:val="006E5585"/>
    <w:rsid w:val="006E5E32"/>
    <w:rsid w:val="006E6196"/>
    <w:rsid w:val="006E633A"/>
    <w:rsid w:val="006E6A14"/>
    <w:rsid w:val="006E6B16"/>
    <w:rsid w:val="006E6DE8"/>
    <w:rsid w:val="006E780C"/>
    <w:rsid w:val="006F0820"/>
    <w:rsid w:val="006F0B8C"/>
    <w:rsid w:val="006F0BA7"/>
    <w:rsid w:val="006F0F01"/>
    <w:rsid w:val="006F174D"/>
    <w:rsid w:val="006F1F41"/>
    <w:rsid w:val="006F32EF"/>
    <w:rsid w:val="006F3615"/>
    <w:rsid w:val="006F3C54"/>
    <w:rsid w:val="006F4CD8"/>
    <w:rsid w:val="006F53D9"/>
    <w:rsid w:val="006F5812"/>
    <w:rsid w:val="006F609A"/>
    <w:rsid w:val="006F69A3"/>
    <w:rsid w:val="007004DC"/>
    <w:rsid w:val="00700C00"/>
    <w:rsid w:val="00701093"/>
    <w:rsid w:val="00701155"/>
    <w:rsid w:val="007013D9"/>
    <w:rsid w:val="007022C4"/>
    <w:rsid w:val="007026E9"/>
    <w:rsid w:val="00703C8B"/>
    <w:rsid w:val="00703E8A"/>
    <w:rsid w:val="00704F60"/>
    <w:rsid w:val="007056F3"/>
    <w:rsid w:val="00705A28"/>
    <w:rsid w:val="00706EA3"/>
    <w:rsid w:val="007078BE"/>
    <w:rsid w:val="00707A3C"/>
    <w:rsid w:val="00707CDD"/>
    <w:rsid w:val="00707FDA"/>
    <w:rsid w:val="00710BF6"/>
    <w:rsid w:val="007113D5"/>
    <w:rsid w:val="00711522"/>
    <w:rsid w:val="007118A6"/>
    <w:rsid w:val="007124FE"/>
    <w:rsid w:val="00712533"/>
    <w:rsid w:val="00713186"/>
    <w:rsid w:val="00713757"/>
    <w:rsid w:val="00713758"/>
    <w:rsid w:val="007137D8"/>
    <w:rsid w:val="00714064"/>
    <w:rsid w:val="0071409E"/>
    <w:rsid w:val="00714192"/>
    <w:rsid w:val="00715E29"/>
    <w:rsid w:val="00717772"/>
    <w:rsid w:val="007200E5"/>
    <w:rsid w:val="00720C17"/>
    <w:rsid w:val="0072139B"/>
    <w:rsid w:val="00721AF1"/>
    <w:rsid w:val="0072280F"/>
    <w:rsid w:val="00722B5E"/>
    <w:rsid w:val="00722BC5"/>
    <w:rsid w:val="00722EBF"/>
    <w:rsid w:val="007235F5"/>
    <w:rsid w:val="007236F8"/>
    <w:rsid w:val="00723B2C"/>
    <w:rsid w:val="00723D38"/>
    <w:rsid w:val="007253CC"/>
    <w:rsid w:val="00726452"/>
    <w:rsid w:val="00726F5A"/>
    <w:rsid w:val="0072708F"/>
    <w:rsid w:val="007279F4"/>
    <w:rsid w:val="00730935"/>
    <w:rsid w:val="00730E81"/>
    <w:rsid w:val="00731000"/>
    <w:rsid w:val="00731204"/>
    <w:rsid w:val="007319BC"/>
    <w:rsid w:val="0073222B"/>
    <w:rsid w:val="00732517"/>
    <w:rsid w:val="00732582"/>
    <w:rsid w:val="00732D1D"/>
    <w:rsid w:val="007332C4"/>
    <w:rsid w:val="0073364B"/>
    <w:rsid w:val="00734381"/>
    <w:rsid w:val="00736034"/>
    <w:rsid w:val="0073681C"/>
    <w:rsid w:val="00736C4E"/>
    <w:rsid w:val="0073725B"/>
    <w:rsid w:val="0074033C"/>
    <w:rsid w:val="0074050E"/>
    <w:rsid w:val="00740B66"/>
    <w:rsid w:val="00741AF8"/>
    <w:rsid w:val="00741EBE"/>
    <w:rsid w:val="00742181"/>
    <w:rsid w:val="007424EC"/>
    <w:rsid w:val="00742EDA"/>
    <w:rsid w:val="00742F5D"/>
    <w:rsid w:val="007440FA"/>
    <w:rsid w:val="00744201"/>
    <w:rsid w:val="0074460E"/>
    <w:rsid w:val="00744A47"/>
    <w:rsid w:val="00744E53"/>
    <w:rsid w:val="00745B3E"/>
    <w:rsid w:val="00745FCE"/>
    <w:rsid w:val="00746130"/>
    <w:rsid w:val="007468E6"/>
    <w:rsid w:val="00746A40"/>
    <w:rsid w:val="00746E6A"/>
    <w:rsid w:val="00747598"/>
    <w:rsid w:val="00750358"/>
    <w:rsid w:val="007520A3"/>
    <w:rsid w:val="007526F5"/>
    <w:rsid w:val="00753C69"/>
    <w:rsid w:val="007540CB"/>
    <w:rsid w:val="00754717"/>
    <w:rsid w:val="00754836"/>
    <w:rsid w:val="00754FB9"/>
    <w:rsid w:val="00755CDF"/>
    <w:rsid w:val="00756AD3"/>
    <w:rsid w:val="00757042"/>
    <w:rsid w:val="007578C3"/>
    <w:rsid w:val="00757A4C"/>
    <w:rsid w:val="00760895"/>
    <w:rsid w:val="00761D02"/>
    <w:rsid w:val="00762ABF"/>
    <w:rsid w:val="00763FE6"/>
    <w:rsid w:val="00764A94"/>
    <w:rsid w:val="00764B26"/>
    <w:rsid w:val="00764DBA"/>
    <w:rsid w:val="00764EA6"/>
    <w:rsid w:val="007651A9"/>
    <w:rsid w:val="007651E5"/>
    <w:rsid w:val="0076524F"/>
    <w:rsid w:val="00765584"/>
    <w:rsid w:val="0076646B"/>
    <w:rsid w:val="007665B2"/>
    <w:rsid w:val="00766709"/>
    <w:rsid w:val="007670DC"/>
    <w:rsid w:val="00767356"/>
    <w:rsid w:val="00767EA9"/>
    <w:rsid w:val="007705D4"/>
    <w:rsid w:val="00770F2A"/>
    <w:rsid w:val="0077111A"/>
    <w:rsid w:val="0077213A"/>
    <w:rsid w:val="00772272"/>
    <w:rsid w:val="0077369F"/>
    <w:rsid w:val="0077463A"/>
    <w:rsid w:val="00774AB3"/>
    <w:rsid w:val="00774D0F"/>
    <w:rsid w:val="00774D7B"/>
    <w:rsid w:val="007756ED"/>
    <w:rsid w:val="0077589D"/>
    <w:rsid w:val="00776075"/>
    <w:rsid w:val="0077617F"/>
    <w:rsid w:val="00776A3D"/>
    <w:rsid w:val="0077707A"/>
    <w:rsid w:val="0077767E"/>
    <w:rsid w:val="007776BF"/>
    <w:rsid w:val="0078060F"/>
    <w:rsid w:val="00780820"/>
    <w:rsid w:val="007819A1"/>
    <w:rsid w:val="007831A4"/>
    <w:rsid w:val="00783BA5"/>
    <w:rsid w:val="00784F9E"/>
    <w:rsid w:val="0078533C"/>
    <w:rsid w:val="007857FB"/>
    <w:rsid w:val="007870FC"/>
    <w:rsid w:val="00787CD0"/>
    <w:rsid w:val="007905A2"/>
    <w:rsid w:val="00791053"/>
    <w:rsid w:val="00791261"/>
    <w:rsid w:val="0079155B"/>
    <w:rsid w:val="007918FE"/>
    <w:rsid w:val="00791A3A"/>
    <w:rsid w:val="0079262D"/>
    <w:rsid w:val="00792A53"/>
    <w:rsid w:val="00792D48"/>
    <w:rsid w:val="00794196"/>
    <w:rsid w:val="00794C47"/>
    <w:rsid w:val="00794FFF"/>
    <w:rsid w:val="00796D4D"/>
    <w:rsid w:val="007971B8"/>
    <w:rsid w:val="00797637"/>
    <w:rsid w:val="007A0018"/>
    <w:rsid w:val="007A020D"/>
    <w:rsid w:val="007A05A7"/>
    <w:rsid w:val="007A0ADE"/>
    <w:rsid w:val="007A1B35"/>
    <w:rsid w:val="007A3680"/>
    <w:rsid w:val="007A3BCD"/>
    <w:rsid w:val="007A50C4"/>
    <w:rsid w:val="007A5214"/>
    <w:rsid w:val="007A59B8"/>
    <w:rsid w:val="007A65AF"/>
    <w:rsid w:val="007A7682"/>
    <w:rsid w:val="007A7F42"/>
    <w:rsid w:val="007B0301"/>
    <w:rsid w:val="007B0C38"/>
    <w:rsid w:val="007B2862"/>
    <w:rsid w:val="007B2FD8"/>
    <w:rsid w:val="007B3968"/>
    <w:rsid w:val="007B45AF"/>
    <w:rsid w:val="007B4DD0"/>
    <w:rsid w:val="007B611E"/>
    <w:rsid w:val="007B662A"/>
    <w:rsid w:val="007B71DC"/>
    <w:rsid w:val="007B7743"/>
    <w:rsid w:val="007C04F4"/>
    <w:rsid w:val="007C0DDA"/>
    <w:rsid w:val="007C2139"/>
    <w:rsid w:val="007C27DE"/>
    <w:rsid w:val="007C299E"/>
    <w:rsid w:val="007C3A11"/>
    <w:rsid w:val="007C525F"/>
    <w:rsid w:val="007C5321"/>
    <w:rsid w:val="007C5981"/>
    <w:rsid w:val="007C5E8A"/>
    <w:rsid w:val="007C5F4B"/>
    <w:rsid w:val="007C6AAB"/>
    <w:rsid w:val="007C7B84"/>
    <w:rsid w:val="007D0C4D"/>
    <w:rsid w:val="007D125C"/>
    <w:rsid w:val="007D1336"/>
    <w:rsid w:val="007D167D"/>
    <w:rsid w:val="007D1FE9"/>
    <w:rsid w:val="007D28C9"/>
    <w:rsid w:val="007D326B"/>
    <w:rsid w:val="007D38F0"/>
    <w:rsid w:val="007D3CC8"/>
    <w:rsid w:val="007D430A"/>
    <w:rsid w:val="007D47FB"/>
    <w:rsid w:val="007D4DD3"/>
    <w:rsid w:val="007D576A"/>
    <w:rsid w:val="007D62F9"/>
    <w:rsid w:val="007D63A4"/>
    <w:rsid w:val="007D6542"/>
    <w:rsid w:val="007E0F5E"/>
    <w:rsid w:val="007E1AA2"/>
    <w:rsid w:val="007E1EB2"/>
    <w:rsid w:val="007E1F2C"/>
    <w:rsid w:val="007E279D"/>
    <w:rsid w:val="007E2D69"/>
    <w:rsid w:val="007E3B9A"/>
    <w:rsid w:val="007E3EEF"/>
    <w:rsid w:val="007E41CD"/>
    <w:rsid w:val="007E46E8"/>
    <w:rsid w:val="007E470F"/>
    <w:rsid w:val="007E4C1F"/>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77C6"/>
    <w:rsid w:val="007F79D4"/>
    <w:rsid w:val="007F7EB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CD5"/>
    <w:rsid w:val="0081096D"/>
    <w:rsid w:val="00810EAD"/>
    <w:rsid w:val="00811833"/>
    <w:rsid w:val="00814BDE"/>
    <w:rsid w:val="00814DBC"/>
    <w:rsid w:val="008174D4"/>
    <w:rsid w:val="0082002E"/>
    <w:rsid w:val="0082083C"/>
    <w:rsid w:val="008209AC"/>
    <w:rsid w:val="00820C54"/>
    <w:rsid w:val="00820F37"/>
    <w:rsid w:val="00820FE6"/>
    <w:rsid w:val="00821A66"/>
    <w:rsid w:val="00822476"/>
    <w:rsid w:val="00822882"/>
    <w:rsid w:val="00822A1E"/>
    <w:rsid w:val="008238C7"/>
    <w:rsid w:val="008239AB"/>
    <w:rsid w:val="00825268"/>
    <w:rsid w:val="0082571C"/>
    <w:rsid w:val="00825B94"/>
    <w:rsid w:val="00825BB4"/>
    <w:rsid w:val="00825F68"/>
    <w:rsid w:val="0082600E"/>
    <w:rsid w:val="008273D2"/>
    <w:rsid w:val="00827B52"/>
    <w:rsid w:val="00830E92"/>
    <w:rsid w:val="00831DD0"/>
    <w:rsid w:val="008320ED"/>
    <w:rsid w:val="00832858"/>
    <w:rsid w:val="00832A0F"/>
    <w:rsid w:val="008353D5"/>
    <w:rsid w:val="00835408"/>
    <w:rsid w:val="008358A2"/>
    <w:rsid w:val="008359DA"/>
    <w:rsid w:val="00837CEF"/>
    <w:rsid w:val="00837E2F"/>
    <w:rsid w:val="00840035"/>
    <w:rsid w:val="00841F68"/>
    <w:rsid w:val="00842525"/>
    <w:rsid w:val="00842661"/>
    <w:rsid w:val="008428A9"/>
    <w:rsid w:val="00842925"/>
    <w:rsid w:val="00844112"/>
    <w:rsid w:val="008456C9"/>
    <w:rsid w:val="0084611D"/>
    <w:rsid w:val="00846177"/>
    <w:rsid w:val="0084654D"/>
    <w:rsid w:val="00846C9F"/>
    <w:rsid w:val="00847A83"/>
    <w:rsid w:val="00847BD6"/>
    <w:rsid w:val="00850137"/>
    <w:rsid w:val="00850C62"/>
    <w:rsid w:val="00852116"/>
    <w:rsid w:val="00852B48"/>
    <w:rsid w:val="0085474D"/>
    <w:rsid w:val="0085606B"/>
    <w:rsid w:val="00856481"/>
    <w:rsid w:val="008567A2"/>
    <w:rsid w:val="00856E6C"/>
    <w:rsid w:val="0085740D"/>
    <w:rsid w:val="00857DE1"/>
    <w:rsid w:val="00857EA7"/>
    <w:rsid w:val="0086066A"/>
    <w:rsid w:val="00860793"/>
    <w:rsid w:val="00860AC3"/>
    <w:rsid w:val="00863011"/>
    <w:rsid w:val="00863C5B"/>
    <w:rsid w:val="00863D2E"/>
    <w:rsid w:val="008641F2"/>
    <w:rsid w:val="00864E32"/>
    <w:rsid w:val="00865075"/>
    <w:rsid w:val="0086615F"/>
    <w:rsid w:val="0086748F"/>
    <w:rsid w:val="008725CB"/>
    <w:rsid w:val="00872757"/>
    <w:rsid w:val="00872BA6"/>
    <w:rsid w:val="00872CE4"/>
    <w:rsid w:val="00873AA4"/>
    <w:rsid w:val="00873CA8"/>
    <w:rsid w:val="00873F5D"/>
    <w:rsid w:val="008741AC"/>
    <w:rsid w:val="00875075"/>
    <w:rsid w:val="0087570C"/>
    <w:rsid w:val="008773BA"/>
    <w:rsid w:val="00877B62"/>
    <w:rsid w:val="00881015"/>
    <w:rsid w:val="008810B0"/>
    <w:rsid w:val="00881665"/>
    <w:rsid w:val="008819B6"/>
    <w:rsid w:val="00881AAC"/>
    <w:rsid w:val="008836B7"/>
    <w:rsid w:val="00883F7C"/>
    <w:rsid w:val="008841D3"/>
    <w:rsid w:val="00884987"/>
    <w:rsid w:val="00884A07"/>
    <w:rsid w:val="00884BE0"/>
    <w:rsid w:val="008867EA"/>
    <w:rsid w:val="008870EF"/>
    <w:rsid w:val="00887BF9"/>
    <w:rsid w:val="00887DE6"/>
    <w:rsid w:val="00890C01"/>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C65"/>
    <w:rsid w:val="008A2F16"/>
    <w:rsid w:val="008A36AE"/>
    <w:rsid w:val="008A3A74"/>
    <w:rsid w:val="008A48C3"/>
    <w:rsid w:val="008A49D2"/>
    <w:rsid w:val="008A4E18"/>
    <w:rsid w:val="008A520C"/>
    <w:rsid w:val="008A5493"/>
    <w:rsid w:val="008A596C"/>
    <w:rsid w:val="008A64C4"/>
    <w:rsid w:val="008A6BF7"/>
    <w:rsid w:val="008A6CC1"/>
    <w:rsid w:val="008A71CC"/>
    <w:rsid w:val="008A72FB"/>
    <w:rsid w:val="008A7F03"/>
    <w:rsid w:val="008B1823"/>
    <w:rsid w:val="008B1B4E"/>
    <w:rsid w:val="008B2975"/>
    <w:rsid w:val="008B2AA9"/>
    <w:rsid w:val="008B2BDF"/>
    <w:rsid w:val="008B2D72"/>
    <w:rsid w:val="008B4198"/>
    <w:rsid w:val="008B4C9F"/>
    <w:rsid w:val="008B586A"/>
    <w:rsid w:val="008B5CC9"/>
    <w:rsid w:val="008B5DEB"/>
    <w:rsid w:val="008B6651"/>
    <w:rsid w:val="008B6E16"/>
    <w:rsid w:val="008B7110"/>
    <w:rsid w:val="008B7A20"/>
    <w:rsid w:val="008C0DD5"/>
    <w:rsid w:val="008C0DF9"/>
    <w:rsid w:val="008C1ED0"/>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50F9"/>
    <w:rsid w:val="008D5CAF"/>
    <w:rsid w:val="008D6709"/>
    <w:rsid w:val="008D78D2"/>
    <w:rsid w:val="008E083A"/>
    <w:rsid w:val="008E0EE9"/>
    <w:rsid w:val="008E12AD"/>
    <w:rsid w:val="008E1883"/>
    <w:rsid w:val="008E1F62"/>
    <w:rsid w:val="008E2152"/>
    <w:rsid w:val="008E22FF"/>
    <w:rsid w:val="008E2450"/>
    <w:rsid w:val="008E29BE"/>
    <w:rsid w:val="008E2DCA"/>
    <w:rsid w:val="008E3F27"/>
    <w:rsid w:val="008E47EF"/>
    <w:rsid w:val="008E4E6E"/>
    <w:rsid w:val="008E5783"/>
    <w:rsid w:val="008E5DB7"/>
    <w:rsid w:val="008E61EB"/>
    <w:rsid w:val="008E7076"/>
    <w:rsid w:val="008E7896"/>
    <w:rsid w:val="008E79C7"/>
    <w:rsid w:val="008E7B6F"/>
    <w:rsid w:val="008E7C9D"/>
    <w:rsid w:val="008E7D8A"/>
    <w:rsid w:val="008F14C7"/>
    <w:rsid w:val="008F1D02"/>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7264"/>
    <w:rsid w:val="0090765F"/>
    <w:rsid w:val="00907748"/>
    <w:rsid w:val="009079E4"/>
    <w:rsid w:val="00907B32"/>
    <w:rsid w:val="00911305"/>
    <w:rsid w:val="00912590"/>
    <w:rsid w:val="0091312A"/>
    <w:rsid w:val="00913200"/>
    <w:rsid w:val="009136A4"/>
    <w:rsid w:val="00913EC2"/>
    <w:rsid w:val="00914EAB"/>
    <w:rsid w:val="009152D8"/>
    <w:rsid w:val="009153A3"/>
    <w:rsid w:val="00915A1D"/>
    <w:rsid w:val="0091716F"/>
    <w:rsid w:val="009173E8"/>
    <w:rsid w:val="00917994"/>
    <w:rsid w:val="00922567"/>
    <w:rsid w:val="009228DB"/>
    <w:rsid w:val="00922D37"/>
    <w:rsid w:val="00922D49"/>
    <w:rsid w:val="009236B9"/>
    <w:rsid w:val="00924183"/>
    <w:rsid w:val="00925E37"/>
    <w:rsid w:val="00925EDD"/>
    <w:rsid w:val="00925F20"/>
    <w:rsid w:val="00926B3B"/>
    <w:rsid w:val="00927899"/>
    <w:rsid w:val="00927D0E"/>
    <w:rsid w:val="009309DA"/>
    <w:rsid w:val="00931040"/>
    <w:rsid w:val="00931663"/>
    <w:rsid w:val="00931B45"/>
    <w:rsid w:val="00931D22"/>
    <w:rsid w:val="00932CC7"/>
    <w:rsid w:val="0093355C"/>
    <w:rsid w:val="009338F3"/>
    <w:rsid w:val="00935306"/>
    <w:rsid w:val="0093640D"/>
    <w:rsid w:val="00936688"/>
    <w:rsid w:val="00937683"/>
    <w:rsid w:val="00937AC9"/>
    <w:rsid w:val="00937CFA"/>
    <w:rsid w:val="00940291"/>
    <w:rsid w:val="009406B3"/>
    <w:rsid w:val="009414BB"/>
    <w:rsid w:val="00942286"/>
    <w:rsid w:val="00943748"/>
    <w:rsid w:val="00943CEE"/>
    <w:rsid w:val="009443C5"/>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9B"/>
    <w:rsid w:val="00952AAD"/>
    <w:rsid w:val="00953B2B"/>
    <w:rsid w:val="00954567"/>
    <w:rsid w:val="009547B3"/>
    <w:rsid w:val="00954A89"/>
    <w:rsid w:val="00955CB7"/>
    <w:rsid w:val="00956671"/>
    <w:rsid w:val="00957466"/>
    <w:rsid w:val="009576F7"/>
    <w:rsid w:val="00960722"/>
    <w:rsid w:val="00961313"/>
    <w:rsid w:val="0096133D"/>
    <w:rsid w:val="00961356"/>
    <w:rsid w:val="00962401"/>
    <w:rsid w:val="00962510"/>
    <w:rsid w:val="0096260B"/>
    <w:rsid w:val="0096275C"/>
    <w:rsid w:val="009627FF"/>
    <w:rsid w:val="00962A27"/>
    <w:rsid w:val="00962B9D"/>
    <w:rsid w:val="00962EDC"/>
    <w:rsid w:val="00963ACF"/>
    <w:rsid w:val="00963D03"/>
    <w:rsid w:val="00964E3D"/>
    <w:rsid w:val="009664D5"/>
    <w:rsid w:val="0096663A"/>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E65"/>
    <w:rsid w:val="0098122D"/>
    <w:rsid w:val="00981963"/>
    <w:rsid w:val="00982FD1"/>
    <w:rsid w:val="009831B9"/>
    <w:rsid w:val="00983C82"/>
    <w:rsid w:val="009844D6"/>
    <w:rsid w:val="00984520"/>
    <w:rsid w:val="0098545C"/>
    <w:rsid w:val="00985506"/>
    <w:rsid w:val="009862F1"/>
    <w:rsid w:val="009871EA"/>
    <w:rsid w:val="00987220"/>
    <w:rsid w:val="00991675"/>
    <w:rsid w:val="00992BA2"/>
    <w:rsid w:val="00992F83"/>
    <w:rsid w:val="0099344F"/>
    <w:rsid w:val="009939A9"/>
    <w:rsid w:val="00993A3C"/>
    <w:rsid w:val="0099449B"/>
    <w:rsid w:val="0099508A"/>
    <w:rsid w:val="00995E53"/>
    <w:rsid w:val="00996BAA"/>
    <w:rsid w:val="00996D7F"/>
    <w:rsid w:val="009974EB"/>
    <w:rsid w:val="009978D5"/>
    <w:rsid w:val="00997A12"/>
    <w:rsid w:val="009A0EB3"/>
    <w:rsid w:val="009A1126"/>
    <w:rsid w:val="009A1232"/>
    <w:rsid w:val="009A36E4"/>
    <w:rsid w:val="009A3C12"/>
    <w:rsid w:val="009A4B06"/>
    <w:rsid w:val="009A5564"/>
    <w:rsid w:val="009A7469"/>
    <w:rsid w:val="009B07EE"/>
    <w:rsid w:val="009B0D82"/>
    <w:rsid w:val="009B1584"/>
    <w:rsid w:val="009B1B32"/>
    <w:rsid w:val="009B21CA"/>
    <w:rsid w:val="009B2648"/>
    <w:rsid w:val="009B39B1"/>
    <w:rsid w:val="009B424E"/>
    <w:rsid w:val="009B4317"/>
    <w:rsid w:val="009B4EBB"/>
    <w:rsid w:val="009B529C"/>
    <w:rsid w:val="009B5359"/>
    <w:rsid w:val="009B5860"/>
    <w:rsid w:val="009B5C45"/>
    <w:rsid w:val="009B5FD9"/>
    <w:rsid w:val="009B6133"/>
    <w:rsid w:val="009B7332"/>
    <w:rsid w:val="009B7420"/>
    <w:rsid w:val="009B7B46"/>
    <w:rsid w:val="009B7C6D"/>
    <w:rsid w:val="009C0294"/>
    <w:rsid w:val="009C03E5"/>
    <w:rsid w:val="009C08B6"/>
    <w:rsid w:val="009C0920"/>
    <w:rsid w:val="009C1266"/>
    <w:rsid w:val="009C12C3"/>
    <w:rsid w:val="009C196C"/>
    <w:rsid w:val="009C1B5C"/>
    <w:rsid w:val="009C232B"/>
    <w:rsid w:val="009C36E6"/>
    <w:rsid w:val="009C3730"/>
    <w:rsid w:val="009C37BD"/>
    <w:rsid w:val="009C3888"/>
    <w:rsid w:val="009C3AAC"/>
    <w:rsid w:val="009C43E5"/>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2FFA"/>
    <w:rsid w:val="009D3BF1"/>
    <w:rsid w:val="009D3F20"/>
    <w:rsid w:val="009D428F"/>
    <w:rsid w:val="009D4991"/>
    <w:rsid w:val="009D515C"/>
    <w:rsid w:val="009D597B"/>
    <w:rsid w:val="009D5BB5"/>
    <w:rsid w:val="009D683D"/>
    <w:rsid w:val="009D696D"/>
    <w:rsid w:val="009D6993"/>
    <w:rsid w:val="009D6BB6"/>
    <w:rsid w:val="009D6ED2"/>
    <w:rsid w:val="009E08B3"/>
    <w:rsid w:val="009E0A6A"/>
    <w:rsid w:val="009E0D0F"/>
    <w:rsid w:val="009E0F1A"/>
    <w:rsid w:val="009E140D"/>
    <w:rsid w:val="009E1A86"/>
    <w:rsid w:val="009E43DD"/>
    <w:rsid w:val="009E4465"/>
    <w:rsid w:val="009E5318"/>
    <w:rsid w:val="009E6401"/>
    <w:rsid w:val="009E6C54"/>
    <w:rsid w:val="009E773E"/>
    <w:rsid w:val="009F04C8"/>
    <w:rsid w:val="009F0812"/>
    <w:rsid w:val="009F0E02"/>
    <w:rsid w:val="009F248B"/>
    <w:rsid w:val="009F2A25"/>
    <w:rsid w:val="009F3A1A"/>
    <w:rsid w:val="009F4C7D"/>
    <w:rsid w:val="009F5235"/>
    <w:rsid w:val="009F531A"/>
    <w:rsid w:val="009F6344"/>
    <w:rsid w:val="009F6550"/>
    <w:rsid w:val="009F6927"/>
    <w:rsid w:val="009F6B65"/>
    <w:rsid w:val="009F786E"/>
    <w:rsid w:val="00A00680"/>
    <w:rsid w:val="00A00902"/>
    <w:rsid w:val="00A0098B"/>
    <w:rsid w:val="00A0191A"/>
    <w:rsid w:val="00A0223F"/>
    <w:rsid w:val="00A0294E"/>
    <w:rsid w:val="00A039FF"/>
    <w:rsid w:val="00A04524"/>
    <w:rsid w:val="00A05ACE"/>
    <w:rsid w:val="00A05EAF"/>
    <w:rsid w:val="00A076E9"/>
    <w:rsid w:val="00A114B9"/>
    <w:rsid w:val="00A1158C"/>
    <w:rsid w:val="00A12107"/>
    <w:rsid w:val="00A13A65"/>
    <w:rsid w:val="00A14589"/>
    <w:rsid w:val="00A14AE3"/>
    <w:rsid w:val="00A15FEA"/>
    <w:rsid w:val="00A16675"/>
    <w:rsid w:val="00A17957"/>
    <w:rsid w:val="00A20404"/>
    <w:rsid w:val="00A20DFB"/>
    <w:rsid w:val="00A21955"/>
    <w:rsid w:val="00A22283"/>
    <w:rsid w:val="00A225D8"/>
    <w:rsid w:val="00A22CD6"/>
    <w:rsid w:val="00A234EC"/>
    <w:rsid w:val="00A24128"/>
    <w:rsid w:val="00A2417A"/>
    <w:rsid w:val="00A25642"/>
    <w:rsid w:val="00A2631B"/>
    <w:rsid w:val="00A26668"/>
    <w:rsid w:val="00A2681F"/>
    <w:rsid w:val="00A27804"/>
    <w:rsid w:val="00A27EED"/>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B15"/>
    <w:rsid w:val="00A500C1"/>
    <w:rsid w:val="00A5094A"/>
    <w:rsid w:val="00A5103D"/>
    <w:rsid w:val="00A51708"/>
    <w:rsid w:val="00A52F84"/>
    <w:rsid w:val="00A533CC"/>
    <w:rsid w:val="00A54284"/>
    <w:rsid w:val="00A5465A"/>
    <w:rsid w:val="00A54FB5"/>
    <w:rsid w:val="00A560F7"/>
    <w:rsid w:val="00A56B05"/>
    <w:rsid w:val="00A56C06"/>
    <w:rsid w:val="00A56E50"/>
    <w:rsid w:val="00A5726C"/>
    <w:rsid w:val="00A57672"/>
    <w:rsid w:val="00A57678"/>
    <w:rsid w:val="00A57972"/>
    <w:rsid w:val="00A57982"/>
    <w:rsid w:val="00A579F5"/>
    <w:rsid w:val="00A57F83"/>
    <w:rsid w:val="00A60E2F"/>
    <w:rsid w:val="00A627AD"/>
    <w:rsid w:val="00A6320B"/>
    <w:rsid w:val="00A63246"/>
    <w:rsid w:val="00A63284"/>
    <w:rsid w:val="00A63458"/>
    <w:rsid w:val="00A6372D"/>
    <w:rsid w:val="00A6401C"/>
    <w:rsid w:val="00A64CB8"/>
    <w:rsid w:val="00A66065"/>
    <w:rsid w:val="00A66291"/>
    <w:rsid w:val="00A66BDE"/>
    <w:rsid w:val="00A66C69"/>
    <w:rsid w:val="00A67018"/>
    <w:rsid w:val="00A671D2"/>
    <w:rsid w:val="00A67289"/>
    <w:rsid w:val="00A672F3"/>
    <w:rsid w:val="00A673DC"/>
    <w:rsid w:val="00A67F9C"/>
    <w:rsid w:val="00A7076E"/>
    <w:rsid w:val="00A709BE"/>
    <w:rsid w:val="00A70D85"/>
    <w:rsid w:val="00A7162E"/>
    <w:rsid w:val="00A7179D"/>
    <w:rsid w:val="00A72D71"/>
    <w:rsid w:val="00A72EF3"/>
    <w:rsid w:val="00A73112"/>
    <w:rsid w:val="00A73617"/>
    <w:rsid w:val="00A747D2"/>
    <w:rsid w:val="00A75123"/>
    <w:rsid w:val="00A75705"/>
    <w:rsid w:val="00A75F35"/>
    <w:rsid w:val="00A765A9"/>
    <w:rsid w:val="00A765BC"/>
    <w:rsid w:val="00A76E17"/>
    <w:rsid w:val="00A77B30"/>
    <w:rsid w:val="00A77C51"/>
    <w:rsid w:val="00A77C69"/>
    <w:rsid w:val="00A8063F"/>
    <w:rsid w:val="00A812B1"/>
    <w:rsid w:val="00A81E7C"/>
    <w:rsid w:val="00A82AB9"/>
    <w:rsid w:val="00A82C61"/>
    <w:rsid w:val="00A8301B"/>
    <w:rsid w:val="00A83049"/>
    <w:rsid w:val="00A8368D"/>
    <w:rsid w:val="00A83945"/>
    <w:rsid w:val="00A83953"/>
    <w:rsid w:val="00A83CD7"/>
    <w:rsid w:val="00A8400B"/>
    <w:rsid w:val="00A8416A"/>
    <w:rsid w:val="00A846DA"/>
    <w:rsid w:val="00A84956"/>
    <w:rsid w:val="00A853D8"/>
    <w:rsid w:val="00A85BBE"/>
    <w:rsid w:val="00A8661E"/>
    <w:rsid w:val="00A8695A"/>
    <w:rsid w:val="00A86ACF"/>
    <w:rsid w:val="00A8708E"/>
    <w:rsid w:val="00A903B6"/>
    <w:rsid w:val="00A9054B"/>
    <w:rsid w:val="00A90F4F"/>
    <w:rsid w:val="00A92579"/>
    <w:rsid w:val="00A936F9"/>
    <w:rsid w:val="00A9384E"/>
    <w:rsid w:val="00A943D0"/>
    <w:rsid w:val="00A947AA"/>
    <w:rsid w:val="00A94888"/>
    <w:rsid w:val="00A9681C"/>
    <w:rsid w:val="00A96867"/>
    <w:rsid w:val="00A96B3D"/>
    <w:rsid w:val="00A97873"/>
    <w:rsid w:val="00A978B4"/>
    <w:rsid w:val="00AA0214"/>
    <w:rsid w:val="00AA16A6"/>
    <w:rsid w:val="00AA18AB"/>
    <w:rsid w:val="00AA1B53"/>
    <w:rsid w:val="00AA1DEA"/>
    <w:rsid w:val="00AA256D"/>
    <w:rsid w:val="00AA2737"/>
    <w:rsid w:val="00AA2B76"/>
    <w:rsid w:val="00AA311D"/>
    <w:rsid w:val="00AA3556"/>
    <w:rsid w:val="00AA35FD"/>
    <w:rsid w:val="00AA3DB7"/>
    <w:rsid w:val="00AA41D3"/>
    <w:rsid w:val="00AA54E3"/>
    <w:rsid w:val="00AA5B93"/>
    <w:rsid w:val="00AB0039"/>
    <w:rsid w:val="00AB067C"/>
    <w:rsid w:val="00AB0828"/>
    <w:rsid w:val="00AB0D96"/>
    <w:rsid w:val="00AB15A3"/>
    <w:rsid w:val="00AB177A"/>
    <w:rsid w:val="00AB216D"/>
    <w:rsid w:val="00AB3012"/>
    <w:rsid w:val="00AB311F"/>
    <w:rsid w:val="00AB321C"/>
    <w:rsid w:val="00AB37D2"/>
    <w:rsid w:val="00AB3A48"/>
    <w:rsid w:val="00AB473F"/>
    <w:rsid w:val="00AB4C91"/>
    <w:rsid w:val="00AB4E3B"/>
    <w:rsid w:val="00AB5381"/>
    <w:rsid w:val="00AB54C1"/>
    <w:rsid w:val="00AB688F"/>
    <w:rsid w:val="00AB75EA"/>
    <w:rsid w:val="00AB7AA2"/>
    <w:rsid w:val="00AC0A22"/>
    <w:rsid w:val="00AC1249"/>
    <w:rsid w:val="00AC1515"/>
    <w:rsid w:val="00AC2234"/>
    <w:rsid w:val="00AC22D8"/>
    <w:rsid w:val="00AC34AE"/>
    <w:rsid w:val="00AC3FF3"/>
    <w:rsid w:val="00AC4BC1"/>
    <w:rsid w:val="00AC5715"/>
    <w:rsid w:val="00AD04BD"/>
    <w:rsid w:val="00AD0765"/>
    <w:rsid w:val="00AD0F00"/>
    <w:rsid w:val="00AD16A3"/>
    <w:rsid w:val="00AD1D73"/>
    <w:rsid w:val="00AD3C7F"/>
    <w:rsid w:val="00AD55A8"/>
    <w:rsid w:val="00AD58D5"/>
    <w:rsid w:val="00AD5CA4"/>
    <w:rsid w:val="00AD6A91"/>
    <w:rsid w:val="00AD7214"/>
    <w:rsid w:val="00AE04DB"/>
    <w:rsid w:val="00AE1066"/>
    <w:rsid w:val="00AE14DD"/>
    <w:rsid w:val="00AE2FA5"/>
    <w:rsid w:val="00AE3486"/>
    <w:rsid w:val="00AE3A4F"/>
    <w:rsid w:val="00AE4513"/>
    <w:rsid w:val="00AE4518"/>
    <w:rsid w:val="00AE5D7F"/>
    <w:rsid w:val="00AE79F0"/>
    <w:rsid w:val="00AF05D4"/>
    <w:rsid w:val="00AF07B0"/>
    <w:rsid w:val="00AF0ADE"/>
    <w:rsid w:val="00AF109C"/>
    <w:rsid w:val="00AF1701"/>
    <w:rsid w:val="00AF1752"/>
    <w:rsid w:val="00AF31CF"/>
    <w:rsid w:val="00AF42FC"/>
    <w:rsid w:val="00AF4AC5"/>
    <w:rsid w:val="00AF4C2C"/>
    <w:rsid w:val="00AF597D"/>
    <w:rsid w:val="00AF6EC1"/>
    <w:rsid w:val="00AF784D"/>
    <w:rsid w:val="00AF78DD"/>
    <w:rsid w:val="00AF7BCD"/>
    <w:rsid w:val="00AF7CE9"/>
    <w:rsid w:val="00B00331"/>
    <w:rsid w:val="00B0062E"/>
    <w:rsid w:val="00B0117E"/>
    <w:rsid w:val="00B014A1"/>
    <w:rsid w:val="00B01A80"/>
    <w:rsid w:val="00B046AF"/>
    <w:rsid w:val="00B05374"/>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7AB"/>
    <w:rsid w:val="00B15814"/>
    <w:rsid w:val="00B17B14"/>
    <w:rsid w:val="00B203C4"/>
    <w:rsid w:val="00B20863"/>
    <w:rsid w:val="00B20BEC"/>
    <w:rsid w:val="00B20CDD"/>
    <w:rsid w:val="00B22683"/>
    <w:rsid w:val="00B22BC9"/>
    <w:rsid w:val="00B22E81"/>
    <w:rsid w:val="00B232FE"/>
    <w:rsid w:val="00B23423"/>
    <w:rsid w:val="00B23996"/>
    <w:rsid w:val="00B23A8A"/>
    <w:rsid w:val="00B23CB2"/>
    <w:rsid w:val="00B23FA6"/>
    <w:rsid w:val="00B240CC"/>
    <w:rsid w:val="00B24E14"/>
    <w:rsid w:val="00B2561A"/>
    <w:rsid w:val="00B256C1"/>
    <w:rsid w:val="00B25A64"/>
    <w:rsid w:val="00B25B94"/>
    <w:rsid w:val="00B271F2"/>
    <w:rsid w:val="00B30B9E"/>
    <w:rsid w:val="00B31884"/>
    <w:rsid w:val="00B31D19"/>
    <w:rsid w:val="00B32AB3"/>
    <w:rsid w:val="00B32DAE"/>
    <w:rsid w:val="00B33825"/>
    <w:rsid w:val="00B34BB2"/>
    <w:rsid w:val="00B34E7C"/>
    <w:rsid w:val="00B35AF6"/>
    <w:rsid w:val="00B36228"/>
    <w:rsid w:val="00B366A3"/>
    <w:rsid w:val="00B368EA"/>
    <w:rsid w:val="00B37EEF"/>
    <w:rsid w:val="00B418AD"/>
    <w:rsid w:val="00B41E3D"/>
    <w:rsid w:val="00B42F1A"/>
    <w:rsid w:val="00B43790"/>
    <w:rsid w:val="00B43829"/>
    <w:rsid w:val="00B443D9"/>
    <w:rsid w:val="00B44531"/>
    <w:rsid w:val="00B4640F"/>
    <w:rsid w:val="00B46521"/>
    <w:rsid w:val="00B46587"/>
    <w:rsid w:val="00B47AD2"/>
    <w:rsid w:val="00B47CF7"/>
    <w:rsid w:val="00B502B0"/>
    <w:rsid w:val="00B50408"/>
    <w:rsid w:val="00B50686"/>
    <w:rsid w:val="00B50C50"/>
    <w:rsid w:val="00B513C0"/>
    <w:rsid w:val="00B535AF"/>
    <w:rsid w:val="00B53708"/>
    <w:rsid w:val="00B53DCB"/>
    <w:rsid w:val="00B5428F"/>
    <w:rsid w:val="00B54370"/>
    <w:rsid w:val="00B54460"/>
    <w:rsid w:val="00B54C9B"/>
    <w:rsid w:val="00B54DEA"/>
    <w:rsid w:val="00B55185"/>
    <w:rsid w:val="00B55C03"/>
    <w:rsid w:val="00B55F0B"/>
    <w:rsid w:val="00B56670"/>
    <w:rsid w:val="00B56A70"/>
    <w:rsid w:val="00B60638"/>
    <w:rsid w:val="00B606F8"/>
    <w:rsid w:val="00B61923"/>
    <w:rsid w:val="00B621D6"/>
    <w:rsid w:val="00B63AF2"/>
    <w:rsid w:val="00B64054"/>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B26"/>
    <w:rsid w:val="00B73CA9"/>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3E61"/>
    <w:rsid w:val="00B841AC"/>
    <w:rsid w:val="00B85869"/>
    <w:rsid w:val="00B85873"/>
    <w:rsid w:val="00B85E95"/>
    <w:rsid w:val="00B865B0"/>
    <w:rsid w:val="00B865DC"/>
    <w:rsid w:val="00B870E8"/>
    <w:rsid w:val="00B875E3"/>
    <w:rsid w:val="00B87C29"/>
    <w:rsid w:val="00B90780"/>
    <w:rsid w:val="00B90968"/>
    <w:rsid w:val="00B90BC6"/>
    <w:rsid w:val="00B91BC2"/>
    <w:rsid w:val="00B9240D"/>
    <w:rsid w:val="00B9358B"/>
    <w:rsid w:val="00B94960"/>
    <w:rsid w:val="00B94AF7"/>
    <w:rsid w:val="00B96F6E"/>
    <w:rsid w:val="00BA0185"/>
    <w:rsid w:val="00BA22A8"/>
    <w:rsid w:val="00BA309F"/>
    <w:rsid w:val="00BA3E48"/>
    <w:rsid w:val="00BA4905"/>
    <w:rsid w:val="00BA4BD3"/>
    <w:rsid w:val="00BA535D"/>
    <w:rsid w:val="00BA6E49"/>
    <w:rsid w:val="00BB0187"/>
    <w:rsid w:val="00BB06E7"/>
    <w:rsid w:val="00BB0E56"/>
    <w:rsid w:val="00BB1EB3"/>
    <w:rsid w:val="00BB2147"/>
    <w:rsid w:val="00BB2678"/>
    <w:rsid w:val="00BB3077"/>
    <w:rsid w:val="00BB33A8"/>
    <w:rsid w:val="00BB3927"/>
    <w:rsid w:val="00BB3D8C"/>
    <w:rsid w:val="00BB4B39"/>
    <w:rsid w:val="00BB53AF"/>
    <w:rsid w:val="00BB5883"/>
    <w:rsid w:val="00BB5C26"/>
    <w:rsid w:val="00BB6A40"/>
    <w:rsid w:val="00BC013A"/>
    <w:rsid w:val="00BC162A"/>
    <w:rsid w:val="00BC2060"/>
    <w:rsid w:val="00BC2343"/>
    <w:rsid w:val="00BC5824"/>
    <w:rsid w:val="00BC584D"/>
    <w:rsid w:val="00BC5CD5"/>
    <w:rsid w:val="00BC702F"/>
    <w:rsid w:val="00BD0ECF"/>
    <w:rsid w:val="00BD1BD7"/>
    <w:rsid w:val="00BD30C8"/>
    <w:rsid w:val="00BD38F4"/>
    <w:rsid w:val="00BD3EB4"/>
    <w:rsid w:val="00BD4C5B"/>
    <w:rsid w:val="00BD50EA"/>
    <w:rsid w:val="00BD5359"/>
    <w:rsid w:val="00BD54DB"/>
    <w:rsid w:val="00BD5C65"/>
    <w:rsid w:val="00BD7BCC"/>
    <w:rsid w:val="00BE0717"/>
    <w:rsid w:val="00BE16E9"/>
    <w:rsid w:val="00BE2730"/>
    <w:rsid w:val="00BE280A"/>
    <w:rsid w:val="00BE2A17"/>
    <w:rsid w:val="00BE31BE"/>
    <w:rsid w:val="00BE3A1D"/>
    <w:rsid w:val="00BE3B33"/>
    <w:rsid w:val="00BE3B92"/>
    <w:rsid w:val="00BE41BF"/>
    <w:rsid w:val="00BE487E"/>
    <w:rsid w:val="00BE4E5D"/>
    <w:rsid w:val="00BE6018"/>
    <w:rsid w:val="00BE7086"/>
    <w:rsid w:val="00BE7278"/>
    <w:rsid w:val="00BE7735"/>
    <w:rsid w:val="00BF1F57"/>
    <w:rsid w:val="00BF20FD"/>
    <w:rsid w:val="00BF2239"/>
    <w:rsid w:val="00BF22C6"/>
    <w:rsid w:val="00BF34C2"/>
    <w:rsid w:val="00BF3804"/>
    <w:rsid w:val="00BF3B4E"/>
    <w:rsid w:val="00BF4040"/>
    <w:rsid w:val="00BF4086"/>
    <w:rsid w:val="00BF426C"/>
    <w:rsid w:val="00BF4594"/>
    <w:rsid w:val="00BF4BF3"/>
    <w:rsid w:val="00BF5370"/>
    <w:rsid w:val="00BF577F"/>
    <w:rsid w:val="00BF58D0"/>
    <w:rsid w:val="00BF6027"/>
    <w:rsid w:val="00BF6702"/>
    <w:rsid w:val="00BF6D7A"/>
    <w:rsid w:val="00BF7853"/>
    <w:rsid w:val="00BF787C"/>
    <w:rsid w:val="00BF7952"/>
    <w:rsid w:val="00BF7D0C"/>
    <w:rsid w:val="00BF7D6A"/>
    <w:rsid w:val="00C0021D"/>
    <w:rsid w:val="00C00300"/>
    <w:rsid w:val="00C00A6C"/>
    <w:rsid w:val="00C00B19"/>
    <w:rsid w:val="00C00B8B"/>
    <w:rsid w:val="00C013E1"/>
    <w:rsid w:val="00C01611"/>
    <w:rsid w:val="00C016E9"/>
    <w:rsid w:val="00C02BDB"/>
    <w:rsid w:val="00C02D59"/>
    <w:rsid w:val="00C02FE3"/>
    <w:rsid w:val="00C030B6"/>
    <w:rsid w:val="00C03284"/>
    <w:rsid w:val="00C03B3A"/>
    <w:rsid w:val="00C03CD4"/>
    <w:rsid w:val="00C04694"/>
    <w:rsid w:val="00C050C4"/>
    <w:rsid w:val="00C050D7"/>
    <w:rsid w:val="00C05AAA"/>
    <w:rsid w:val="00C05B5F"/>
    <w:rsid w:val="00C06125"/>
    <w:rsid w:val="00C065C2"/>
    <w:rsid w:val="00C0703A"/>
    <w:rsid w:val="00C10086"/>
    <w:rsid w:val="00C104CC"/>
    <w:rsid w:val="00C106B3"/>
    <w:rsid w:val="00C11521"/>
    <w:rsid w:val="00C13912"/>
    <w:rsid w:val="00C14156"/>
    <w:rsid w:val="00C142AD"/>
    <w:rsid w:val="00C142C1"/>
    <w:rsid w:val="00C14A30"/>
    <w:rsid w:val="00C152FE"/>
    <w:rsid w:val="00C15D1B"/>
    <w:rsid w:val="00C16013"/>
    <w:rsid w:val="00C16739"/>
    <w:rsid w:val="00C168DD"/>
    <w:rsid w:val="00C172F3"/>
    <w:rsid w:val="00C176CC"/>
    <w:rsid w:val="00C21031"/>
    <w:rsid w:val="00C221B9"/>
    <w:rsid w:val="00C225EA"/>
    <w:rsid w:val="00C22CCE"/>
    <w:rsid w:val="00C23035"/>
    <w:rsid w:val="00C232BC"/>
    <w:rsid w:val="00C234F0"/>
    <w:rsid w:val="00C23BA2"/>
    <w:rsid w:val="00C23BEA"/>
    <w:rsid w:val="00C2485F"/>
    <w:rsid w:val="00C248B1"/>
    <w:rsid w:val="00C24B63"/>
    <w:rsid w:val="00C2542B"/>
    <w:rsid w:val="00C25C1B"/>
    <w:rsid w:val="00C262A0"/>
    <w:rsid w:val="00C26A4E"/>
    <w:rsid w:val="00C2755C"/>
    <w:rsid w:val="00C27E4C"/>
    <w:rsid w:val="00C303F3"/>
    <w:rsid w:val="00C31195"/>
    <w:rsid w:val="00C31774"/>
    <w:rsid w:val="00C3180E"/>
    <w:rsid w:val="00C32AF2"/>
    <w:rsid w:val="00C33051"/>
    <w:rsid w:val="00C33204"/>
    <w:rsid w:val="00C338EB"/>
    <w:rsid w:val="00C33F75"/>
    <w:rsid w:val="00C34389"/>
    <w:rsid w:val="00C3465D"/>
    <w:rsid w:val="00C347D5"/>
    <w:rsid w:val="00C371C9"/>
    <w:rsid w:val="00C379E9"/>
    <w:rsid w:val="00C379FD"/>
    <w:rsid w:val="00C37A8A"/>
    <w:rsid w:val="00C403CD"/>
    <w:rsid w:val="00C411C4"/>
    <w:rsid w:val="00C42041"/>
    <w:rsid w:val="00C434C4"/>
    <w:rsid w:val="00C43934"/>
    <w:rsid w:val="00C439FB"/>
    <w:rsid w:val="00C43AA8"/>
    <w:rsid w:val="00C43F23"/>
    <w:rsid w:val="00C441A4"/>
    <w:rsid w:val="00C444F3"/>
    <w:rsid w:val="00C463C9"/>
    <w:rsid w:val="00C466CF"/>
    <w:rsid w:val="00C47648"/>
    <w:rsid w:val="00C47852"/>
    <w:rsid w:val="00C50011"/>
    <w:rsid w:val="00C510DB"/>
    <w:rsid w:val="00C51C77"/>
    <w:rsid w:val="00C5220D"/>
    <w:rsid w:val="00C5254B"/>
    <w:rsid w:val="00C526A2"/>
    <w:rsid w:val="00C54F7F"/>
    <w:rsid w:val="00C55D39"/>
    <w:rsid w:val="00C55FBF"/>
    <w:rsid w:val="00C5718C"/>
    <w:rsid w:val="00C57E68"/>
    <w:rsid w:val="00C601C9"/>
    <w:rsid w:val="00C6200C"/>
    <w:rsid w:val="00C6212F"/>
    <w:rsid w:val="00C623C6"/>
    <w:rsid w:val="00C62AB0"/>
    <w:rsid w:val="00C62F35"/>
    <w:rsid w:val="00C631D3"/>
    <w:rsid w:val="00C645E6"/>
    <w:rsid w:val="00C6464F"/>
    <w:rsid w:val="00C64813"/>
    <w:rsid w:val="00C64D82"/>
    <w:rsid w:val="00C64FBC"/>
    <w:rsid w:val="00C657A6"/>
    <w:rsid w:val="00C65A83"/>
    <w:rsid w:val="00C66A00"/>
    <w:rsid w:val="00C66CBE"/>
    <w:rsid w:val="00C67118"/>
    <w:rsid w:val="00C67276"/>
    <w:rsid w:val="00C67760"/>
    <w:rsid w:val="00C67DDD"/>
    <w:rsid w:val="00C70139"/>
    <w:rsid w:val="00C70A09"/>
    <w:rsid w:val="00C7191D"/>
    <w:rsid w:val="00C72C6F"/>
    <w:rsid w:val="00C73183"/>
    <w:rsid w:val="00C7350B"/>
    <w:rsid w:val="00C73F2D"/>
    <w:rsid w:val="00C74453"/>
    <w:rsid w:val="00C7473A"/>
    <w:rsid w:val="00C75AB0"/>
    <w:rsid w:val="00C7606F"/>
    <w:rsid w:val="00C76166"/>
    <w:rsid w:val="00C76B7B"/>
    <w:rsid w:val="00C76BBD"/>
    <w:rsid w:val="00C76DE2"/>
    <w:rsid w:val="00C772BA"/>
    <w:rsid w:val="00C802D1"/>
    <w:rsid w:val="00C8036C"/>
    <w:rsid w:val="00C80CD8"/>
    <w:rsid w:val="00C80F23"/>
    <w:rsid w:val="00C81151"/>
    <w:rsid w:val="00C82255"/>
    <w:rsid w:val="00C82CC6"/>
    <w:rsid w:val="00C839CB"/>
    <w:rsid w:val="00C840DF"/>
    <w:rsid w:val="00C84593"/>
    <w:rsid w:val="00C850A3"/>
    <w:rsid w:val="00C85C32"/>
    <w:rsid w:val="00C85F45"/>
    <w:rsid w:val="00C86C8C"/>
    <w:rsid w:val="00C87568"/>
    <w:rsid w:val="00C87CA8"/>
    <w:rsid w:val="00C87FD0"/>
    <w:rsid w:val="00C90628"/>
    <w:rsid w:val="00C90DB6"/>
    <w:rsid w:val="00C9121B"/>
    <w:rsid w:val="00C915A6"/>
    <w:rsid w:val="00C92603"/>
    <w:rsid w:val="00C92652"/>
    <w:rsid w:val="00C9394F"/>
    <w:rsid w:val="00C93B1A"/>
    <w:rsid w:val="00C9444E"/>
    <w:rsid w:val="00C96F5F"/>
    <w:rsid w:val="00C97055"/>
    <w:rsid w:val="00CA194C"/>
    <w:rsid w:val="00CA2596"/>
    <w:rsid w:val="00CA2670"/>
    <w:rsid w:val="00CA2B4F"/>
    <w:rsid w:val="00CA30C3"/>
    <w:rsid w:val="00CA5927"/>
    <w:rsid w:val="00CA635E"/>
    <w:rsid w:val="00CA6BB0"/>
    <w:rsid w:val="00CA70CE"/>
    <w:rsid w:val="00CA74B3"/>
    <w:rsid w:val="00CA79EC"/>
    <w:rsid w:val="00CB002C"/>
    <w:rsid w:val="00CB1E4B"/>
    <w:rsid w:val="00CB24BA"/>
    <w:rsid w:val="00CB259F"/>
    <w:rsid w:val="00CB39C2"/>
    <w:rsid w:val="00CB3E38"/>
    <w:rsid w:val="00CB4C8C"/>
    <w:rsid w:val="00CB4E90"/>
    <w:rsid w:val="00CB5850"/>
    <w:rsid w:val="00CB5C99"/>
    <w:rsid w:val="00CB5DBA"/>
    <w:rsid w:val="00CB633B"/>
    <w:rsid w:val="00CB6782"/>
    <w:rsid w:val="00CB6E3E"/>
    <w:rsid w:val="00CC080A"/>
    <w:rsid w:val="00CC0D0F"/>
    <w:rsid w:val="00CC1275"/>
    <w:rsid w:val="00CC12EE"/>
    <w:rsid w:val="00CC3341"/>
    <w:rsid w:val="00CC3767"/>
    <w:rsid w:val="00CC5767"/>
    <w:rsid w:val="00CC5D2F"/>
    <w:rsid w:val="00CC68CC"/>
    <w:rsid w:val="00CC701E"/>
    <w:rsid w:val="00CC7735"/>
    <w:rsid w:val="00CD0310"/>
    <w:rsid w:val="00CD2E48"/>
    <w:rsid w:val="00CD4491"/>
    <w:rsid w:val="00CD4826"/>
    <w:rsid w:val="00CD4E19"/>
    <w:rsid w:val="00CD6219"/>
    <w:rsid w:val="00CD700F"/>
    <w:rsid w:val="00CD7319"/>
    <w:rsid w:val="00CE027B"/>
    <w:rsid w:val="00CE148E"/>
    <w:rsid w:val="00CE208D"/>
    <w:rsid w:val="00CE2453"/>
    <w:rsid w:val="00CE28F0"/>
    <w:rsid w:val="00CE356D"/>
    <w:rsid w:val="00CE3FA4"/>
    <w:rsid w:val="00CE44F8"/>
    <w:rsid w:val="00CE4942"/>
    <w:rsid w:val="00CE5277"/>
    <w:rsid w:val="00CE57E9"/>
    <w:rsid w:val="00CE5B4D"/>
    <w:rsid w:val="00CE614C"/>
    <w:rsid w:val="00CE6358"/>
    <w:rsid w:val="00CE6686"/>
    <w:rsid w:val="00CE6E97"/>
    <w:rsid w:val="00CE7868"/>
    <w:rsid w:val="00CE796C"/>
    <w:rsid w:val="00CF1B70"/>
    <w:rsid w:val="00CF1DD1"/>
    <w:rsid w:val="00CF2161"/>
    <w:rsid w:val="00CF2307"/>
    <w:rsid w:val="00CF26AE"/>
    <w:rsid w:val="00CF2D54"/>
    <w:rsid w:val="00CF311F"/>
    <w:rsid w:val="00CF5047"/>
    <w:rsid w:val="00CF6911"/>
    <w:rsid w:val="00D000DA"/>
    <w:rsid w:val="00D002E7"/>
    <w:rsid w:val="00D01344"/>
    <w:rsid w:val="00D01B90"/>
    <w:rsid w:val="00D024CD"/>
    <w:rsid w:val="00D034DA"/>
    <w:rsid w:val="00D03538"/>
    <w:rsid w:val="00D03790"/>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1113D"/>
    <w:rsid w:val="00D1293B"/>
    <w:rsid w:val="00D129A8"/>
    <w:rsid w:val="00D12FB9"/>
    <w:rsid w:val="00D135F2"/>
    <w:rsid w:val="00D13D00"/>
    <w:rsid w:val="00D147C0"/>
    <w:rsid w:val="00D15696"/>
    <w:rsid w:val="00D15C51"/>
    <w:rsid w:val="00D16C68"/>
    <w:rsid w:val="00D200BD"/>
    <w:rsid w:val="00D201AA"/>
    <w:rsid w:val="00D204A7"/>
    <w:rsid w:val="00D20AA5"/>
    <w:rsid w:val="00D22399"/>
    <w:rsid w:val="00D2559A"/>
    <w:rsid w:val="00D2662C"/>
    <w:rsid w:val="00D27FA3"/>
    <w:rsid w:val="00D308D7"/>
    <w:rsid w:val="00D3176C"/>
    <w:rsid w:val="00D31B3F"/>
    <w:rsid w:val="00D33751"/>
    <w:rsid w:val="00D34738"/>
    <w:rsid w:val="00D3486B"/>
    <w:rsid w:val="00D34C2B"/>
    <w:rsid w:val="00D35947"/>
    <w:rsid w:val="00D35D4A"/>
    <w:rsid w:val="00D36F6E"/>
    <w:rsid w:val="00D372B0"/>
    <w:rsid w:val="00D37343"/>
    <w:rsid w:val="00D415F5"/>
    <w:rsid w:val="00D41960"/>
    <w:rsid w:val="00D4205E"/>
    <w:rsid w:val="00D47399"/>
    <w:rsid w:val="00D47475"/>
    <w:rsid w:val="00D478E1"/>
    <w:rsid w:val="00D47BB2"/>
    <w:rsid w:val="00D47D04"/>
    <w:rsid w:val="00D5056A"/>
    <w:rsid w:val="00D508DC"/>
    <w:rsid w:val="00D510A0"/>
    <w:rsid w:val="00D527EE"/>
    <w:rsid w:val="00D529C4"/>
    <w:rsid w:val="00D53929"/>
    <w:rsid w:val="00D539D0"/>
    <w:rsid w:val="00D540DC"/>
    <w:rsid w:val="00D543C0"/>
    <w:rsid w:val="00D55616"/>
    <w:rsid w:val="00D5574C"/>
    <w:rsid w:val="00D55DAC"/>
    <w:rsid w:val="00D6153F"/>
    <w:rsid w:val="00D61982"/>
    <w:rsid w:val="00D61EA9"/>
    <w:rsid w:val="00D61EFF"/>
    <w:rsid w:val="00D62655"/>
    <w:rsid w:val="00D6267A"/>
    <w:rsid w:val="00D62998"/>
    <w:rsid w:val="00D62999"/>
    <w:rsid w:val="00D647DE"/>
    <w:rsid w:val="00D6501F"/>
    <w:rsid w:val="00D65347"/>
    <w:rsid w:val="00D67D12"/>
    <w:rsid w:val="00D705FF"/>
    <w:rsid w:val="00D70B0C"/>
    <w:rsid w:val="00D7145C"/>
    <w:rsid w:val="00D73A88"/>
    <w:rsid w:val="00D744BC"/>
    <w:rsid w:val="00D7489E"/>
    <w:rsid w:val="00D7585A"/>
    <w:rsid w:val="00D77337"/>
    <w:rsid w:val="00D77C53"/>
    <w:rsid w:val="00D77E96"/>
    <w:rsid w:val="00D80618"/>
    <w:rsid w:val="00D807DF"/>
    <w:rsid w:val="00D80862"/>
    <w:rsid w:val="00D82339"/>
    <w:rsid w:val="00D82494"/>
    <w:rsid w:val="00D82FF2"/>
    <w:rsid w:val="00D83774"/>
    <w:rsid w:val="00D83C27"/>
    <w:rsid w:val="00D84A4B"/>
    <w:rsid w:val="00D85686"/>
    <w:rsid w:val="00D877B1"/>
    <w:rsid w:val="00D90A81"/>
    <w:rsid w:val="00D90B7D"/>
    <w:rsid w:val="00D90DCE"/>
    <w:rsid w:val="00D91873"/>
    <w:rsid w:val="00D92168"/>
    <w:rsid w:val="00D9231C"/>
    <w:rsid w:val="00D9264D"/>
    <w:rsid w:val="00D9292C"/>
    <w:rsid w:val="00D92A5E"/>
    <w:rsid w:val="00D935BD"/>
    <w:rsid w:val="00D93F1F"/>
    <w:rsid w:val="00D940B5"/>
    <w:rsid w:val="00D9582D"/>
    <w:rsid w:val="00D95CB0"/>
    <w:rsid w:val="00D9640C"/>
    <w:rsid w:val="00D9654F"/>
    <w:rsid w:val="00D966FE"/>
    <w:rsid w:val="00D97417"/>
    <w:rsid w:val="00D977C0"/>
    <w:rsid w:val="00D97E14"/>
    <w:rsid w:val="00DA00A3"/>
    <w:rsid w:val="00DA13F3"/>
    <w:rsid w:val="00DA199F"/>
    <w:rsid w:val="00DA21E1"/>
    <w:rsid w:val="00DA2DE3"/>
    <w:rsid w:val="00DA3633"/>
    <w:rsid w:val="00DA3B22"/>
    <w:rsid w:val="00DA400B"/>
    <w:rsid w:val="00DA44D6"/>
    <w:rsid w:val="00DA53DE"/>
    <w:rsid w:val="00DA6443"/>
    <w:rsid w:val="00DA64BA"/>
    <w:rsid w:val="00DA6B5E"/>
    <w:rsid w:val="00DA6D55"/>
    <w:rsid w:val="00DA70F5"/>
    <w:rsid w:val="00DA7146"/>
    <w:rsid w:val="00DA716A"/>
    <w:rsid w:val="00DA775D"/>
    <w:rsid w:val="00DA7B82"/>
    <w:rsid w:val="00DB0434"/>
    <w:rsid w:val="00DB1F4F"/>
    <w:rsid w:val="00DB289C"/>
    <w:rsid w:val="00DB2981"/>
    <w:rsid w:val="00DB2B47"/>
    <w:rsid w:val="00DB2CD0"/>
    <w:rsid w:val="00DB347D"/>
    <w:rsid w:val="00DB37EE"/>
    <w:rsid w:val="00DB401F"/>
    <w:rsid w:val="00DB4450"/>
    <w:rsid w:val="00DB4544"/>
    <w:rsid w:val="00DB4EE7"/>
    <w:rsid w:val="00DB521D"/>
    <w:rsid w:val="00DB5971"/>
    <w:rsid w:val="00DB5D51"/>
    <w:rsid w:val="00DB5F53"/>
    <w:rsid w:val="00DB7B69"/>
    <w:rsid w:val="00DC0A2F"/>
    <w:rsid w:val="00DC0DBE"/>
    <w:rsid w:val="00DC0DBF"/>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F4D"/>
    <w:rsid w:val="00DD481D"/>
    <w:rsid w:val="00DD5580"/>
    <w:rsid w:val="00DD6F2E"/>
    <w:rsid w:val="00DD72E1"/>
    <w:rsid w:val="00DD7EA2"/>
    <w:rsid w:val="00DD7FA4"/>
    <w:rsid w:val="00DE00F2"/>
    <w:rsid w:val="00DE117F"/>
    <w:rsid w:val="00DE2D17"/>
    <w:rsid w:val="00DE31FD"/>
    <w:rsid w:val="00DE353C"/>
    <w:rsid w:val="00DE401C"/>
    <w:rsid w:val="00DE6E2F"/>
    <w:rsid w:val="00DE6F47"/>
    <w:rsid w:val="00DE7D13"/>
    <w:rsid w:val="00DF1EAE"/>
    <w:rsid w:val="00DF279F"/>
    <w:rsid w:val="00DF2A18"/>
    <w:rsid w:val="00DF3816"/>
    <w:rsid w:val="00DF3818"/>
    <w:rsid w:val="00DF3F94"/>
    <w:rsid w:val="00DF4369"/>
    <w:rsid w:val="00DF49AE"/>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56A4"/>
    <w:rsid w:val="00E05CF4"/>
    <w:rsid w:val="00E05E82"/>
    <w:rsid w:val="00E07425"/>
    <w:rsid w:val="00E074BE"/>
    <w:rsid w:val="00E1043E"/>
    <w:rsid w:val="00E104FA"/>
    <w:rsid w:val="00E1082A"/>
    <w:rsid w:val="00E10956"/>
    <w:rsid w:val="00E110B5"/>
    <w:rsid w:val="00E11166"/>
    <w:rsid w:val="00E1223C"/>
    <w:rsid w:val="00E122CE"/>
    <w:rsid w:val="00E12818"/>
    <w:rsid w:val="00E12D39"/>
    <w:rsid w:val="00E13182"/>
    <w:rsid w:val="00E14523"/>
    <w:rsid w:val="00E14972"/>
    <w:rsid w:val="00E14CB9"/>
    <w:rsid w:val="00E151F2"/>
    <w:rsid w:val="00E15383"/>
    <w:rsid w:val="00E15A4E"/>
    <w:rsid w:val="00E15C82"/>
    <w:rsid w:val="00E1738C"/>
    <w:rsid w:val="00E201C0"/>
    <w:rsid w:val="00E20951"/>
    <w:rsid w:val="00E20B2A"/>
    <w:rsid w:val="00E20BB0"/>
    <w:rsid w:val="00E21484"/>
    <w:rsid w:val="00E21ABD"/>
    <w:rsid w:val="00E22775"/>
    <w:rsid w:val="00E22D28"/>
    <w:rsid w:val="00E22F81"/>
    <w:rsid w:val="00E22F87"/>
    <w:rsid w:val="00E230E3"/>
    <w:rsid w:val="00E23C97"/>
    <w:rsid w:val="00E24727"/>
    <w:rsid w:val="00E265A7"/>
    <w:rsid w:val="00E26B61"/>
    <w:rsid w:val="00E27B80"/>
    <w:rsid w:val="00E27FCE"/>
    <w:rsid w:val="00E30E85"/>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37F7D"/>
    <w:rsid w:val="00E40620"/>
    <w:rsid w:val="00E41313"/>
    <w:rsid w:val="00E41773"/>
    <w:rsid w:val="00E41ACD"/>
    <w:rsid w:val="00E42C09"/>
    <w:rsid w:val="00E42FE6"/>
    <w:rsid w:val="00E44E78"/>
    <w:rsid w:val="00E460B6"/>
    <w:rsid w:val="00E464D9"/>
    <w:rsid w:val="00E46BD2"/>
    <w:rsid w:val="00E473D4"/>
    <w:rsid w:val="00E474CF"/>
    <w:rsid w:val="00E50BE8"/>
    <w:rsid w:val="00E513F6"/>
    <w:rsid w:val="00E51EC6"/>
    <w:rsid w:val="00E52F3B"/>
    <w:rsid w:val="00E52F80"/>
    <w:rsid w:val="00E536E1"/>
    <w:rsid w:val="00E53D94"/>
    <w:rsid w:val="00E53DEA"/>
    <w:rsid w:val="00E53EAF"/>
    <w:rsid w:val="00E5424B"/>
    <w:rsid w:val="00E544BA"/>
    <w:rsid w:val="00E55B64"/>
    <w:rsid w:val="00E60BE8"/>
    <w:rsid w:val="00E6117A"/>
    <w:rsid w:val="00E616DB"/>
    <w:rsid w:val="00E62442"/>
    <w:rsid w:val="00E627A4"/>
    <w:rsid w:val="00E630ED"/>
    <w:rsid w:val="00E63239"/>
    <w:rsid w:val="00E63CFB"/>
    <w:rsid w:val="00E6437C"/>
    <w:rsid w:val="00E64B66"/>
    <w:rsid w:val="00E65237"/>
    <w:rsid w:val="00E67862"/>
    <w:rsid w:val="00E70ACF"/>
    <w:rsid w:val="00E70D46"/>
    <w:rsid w:val="00E712A9"/>
    <w:rsid w:val="00E713BC"/>
    <w:rsid w:val="00E71F31"/>
    <w:rsid w:val="00E7239C"/>
    <w:rsid w:val="00E72444"/>
    <w:rsid w:val="00E73DEB"/>
    <w:rsid w:val="00E7410F"/>
    <w:rsid w:val="00E74EC5"/>
    <w:rsid w:val="00E75790"/>
    <w:rsid w:val="00E75ED1"/>
    <w:rsid w:val="00E76B86"/>
    <w:rsid w:val="00E77D79"/>
    <w:rsid w:val="00E809F3"/>
    <w:rsid w:val="00E80C21"/>
    <w:rsid w:val="00E80D61"/>
    <w:rsid w:val="00E80EFF"/>
    <w:rsid w:val="00E8131A"/>
    <w:rsid w:val="00E8167C"/>
    <w:rsid w:val="00E81CA2"/>
    <w:rsid w:val="00E820BD"/>
    <w:rsid w:val="00E8227B"/>
    <w:rsid w:val="00E826BC"/>
    <w:rsid w:val="00E8342F"/>
    <w:rsid w:val="00E84210"/>
    <w:rsid w:val="00E844CD"/>
    <w:rsid w:val="00E847A7"/>
    <w:rsid w:val="00E84FE5"/>
    <w:rsid w:val="00E86682"/>
    <w:rsid w:val="00E86A35"/>
    <w:rsid w:val="00E86A48"/>
    <w:rsid w:val="00E86E79"/>
    <w:rsid w:val="00E90075"/>
    <w:rsid w:val="00E906B4"/>
    <w:rsid w:val="00E9095B"/>
    <w:rsid w:val="00E9145E"/>
    <w:rsid w:val="00E9152D"/>
    <w:rsid w:val="00E918B3"/>
    <w:rsid w:val="00E91B24"/>
    <w:rsid w:val="00E91DEC"/>
    <w:rsid w:val="00E926B8"/>
    <w:rsid w:val="00E927BF"/>
    <w:rsid w:val="00E936DA"/>
    <w:rsid w:val="00E9399B"/>
    <w:rsid w:val="00E939A7"/>
    <w:rsid w:val="00E94008"/>
    <w:rsid w:val="00E94762"/>
    <w:rsid w:val="00E94B75"/>
    <w:rsid w:val="00E956BA"/>
    <w:rsid w:val="00E959E6"/>
    <w:rsid w:val="00E96B52"/>
    <w:rsid w:val="00E97D31"/>
    <w:rsid w:val="00EA0018"/>
    <w:rsid w:val="00EA08BE"/>
    <w:rsid w:val="00EA0A85"/>
    <w:rsid w:val="00EA14B0"/>
    <w:rsid w:val="00EA2244"/>
    <w:rsid w:val="00EA2417"/>
    <w:rsid w:val="00EA2EC5"/>
    <w:rsid w:val="00EA4DDC"/>
    <w:rsid w:val="00EA6FA7"/>
    <w:rsid w:val="00EB067F"/>
    <w:rsid w:val="00EB07BA"/>
    <w:rsid w:val="00EB17BE"/>
    <w:rsid w:val="00EB18B8"/>
    <w:rsid w:val="00EB1A1B"/>
    <w:rsid w:val="00EB1F02"/>
    <w:rsid w:val="00EB2E64"/>
    <w:rsid w:val="00EB3290"/>
    <w:rsid w:val="00EB3D4B"/>
    <w:rsid w:val="00EB5BC5"/>
    <w:rsid w:val="00EB6097"/>
    <w:rsid w:val="00EB6212"/>
    <w:rsid w:val="00EB6BB5"/>
    <w:rsid w:val="00EB6E30"/>
    <w:rsid w:val="00EB7618"/>
    <w:rsid w:val="00EB7B51"/>
    <w:rsid w:val="00EB7F93"/>
    <w:rsid w:val="00EC086C"/>
    <w:rsid w:val="00EC100B"/>
    <w:rsid w:val="00EC1720"/>
    <w:rsid w:val="00EC2DB7"/>
    <w:rsid w:val="00EC337D"/>
    <w:rsid w:val="00EC42D0"/>
    <w:rsid w:val="00EC4784"/>
    <w:rsid w:val="00EC599D"/>
    <w:rsid w:val="00EC638F"/>
    <w:rsid w:val="00EC6F34"/>
    <w:rsid w:val="00EC7927"/>
    <w:rsid w:val="00ED095E"/>
    <w:rsid w:val="00ED0CB9"/>
    <w:rsid w:val="00ED1319"/>
    <w:rsid w:val="00ED1A0B"/>
    <w:rsid w:val="00ED27DD"/>
    <w:rsid w:val="00ED4046"/>
    <w:rsid w:val="00ED5162"/>
    <w:rsid w:val="00ED53EF"/>
    <w:rsid w:val="00ED5669"/>
    <w:rsid w:val="00ED5DF2"/>
    <w:rsid w:val="00ED697C"/>
    <w:rsid w:val="00EE06CA"/>
    <w:rsid w:val="00EE1CF9"/>
    <w:rsid w:val="00EE2F83"/>
    <w:rsid w:val="00EE3319"/>
    <w:rsid w:val="00EE43AD"/>
    <w:rsid w:val="00EE4874"/>
    <w:rsid w:val="00EE48D6"/>
    <w:rsid w:val="00EE4A6E"/>
    <w:rsid w:val="00EE4BAB"/>
    <w:rsid w:val="00EE6D39"/>
    <w:rsid w:val="00EE7922"/>
    <w:rsid w:val="00EE79A6"/>
    <w:rsid w:val="00EF11DF"/>
    <w:rsid w:val="00EF130D"/>
    <w:rsid w:val="00EF30E0"/>
    <w:rsid w:val="00EF3943"/>
    <w:rsid w:val="00EF3D05"/>
    <w:rsid w:val="00EF42CF"/>
    <w:rsid w:val="00EF5403"/>
    <w:rsid w:val="00EF567D"/>
    <w:rsid w:val="00EF5F11"/>
    <w:rsid w:val="00EF6111"/>
    <w:rsid w:val="00EF6D0C"/>
    <w:rsid w:val="00EF79F2"/>
    <w:rsid w:val="00F005A0"/>
    <w:rsid w:val="00F017B1"/>
    <w:rsid w:val="00F01835"/>
    <w:rsid w:val="00F01DE9"/>
    <w:rsid w:val="00F0229D"/>
    <w:rsid w:val="00F02B1B"/>
    <w:rsid w:val="00F032BB"/>
    <w:rsid w:val="00F032C8"/>
    <w:rsid w:val="00F03567"/>
    <w:rsid w:val="00F03DD3"/>
    <w:rsid w:val="00F044C6"/>
    <w:rsid w:val="00F047A3"/>
    <w:rsid w:val="00F04BBE"/>
    <w:rsid w:val="00F05828"/>
    <w:rsid w:val="00F06616"/>
    <w:rsid w:val="00F07001"/>
    <w:rsid w:val="00F07263"/>
    <w:rsid w:val="00F07485"/>
    <w:rsid w:val="00F10BC6"/>
    <w:rsid w:val="00F10C5B"/>
    <w:rsid w:val="00F11352"/>
    <w:rsid w:val="00F11AD0"/>
    <w:rsid w:val="00F12181"/>
    <w:rsid w:val="00F12238"/>
    <w:rsid w:val="00F12313"/>
    <w:rsid w:val="00F13D34"/>
    <w:rsid w:val="00F14602"/>
    <w:rsid w:val="00F1498D"/>
    <w:rsid w:val="00F14DDF"/>
    <w:rsid w:val="00F152AD"/>
    <w:rsid w:val="00F15BA3"/>
    <w:rsid w:val="00F15BB3"/>
    <w:rsid w:val="00F165B7"/>
    <w:rsid w:val="00F20C9C"/>
    <w:rsid w:val="00F20F8D"/>
    <w:rsid w:val="00F21827"/>
    <w:rsid w:val="00F21A00"/>
    <w:rsid w:val="00F2285F"/>
    <w:rsid w:val="00F23155"/>
    <w:rsid w:val="00F23EE4"/>
    <w:rsid w:val="00F24236"/>
    <w:rsid w:val="00F24E0E"/>
    <w:rsid w:val="00F25707"/>
    <w:rsid w:val="00F26693"/>
    <w:rsid w:val="00F26A13"/>
    <w:rsid w:val="00F26ADF"/>
    <w:rsid w:val="00F27B5F"/>
    <w:rsid w:val="00F27D3B"/>
    <w:rsid w:val="00F300C1"/>
    <w:rsid w:val="00F306ED"/>
    <w:rsid w:val="00F31261"/>
    <w:rsid w:val="00F31697"/>
    <w:rsid w:val="00F31BB3"/>
    <w:rsid w:val="00F31C67"/>
    <w:rsid w:val="00F31E27"/>
    <w:rsid w:val="00F323C3"/>
    <w:rsid w:val="00F32A15"/>
    <w:rsid w:val="00F32A89"/>
    <w:rsid w:val="00F32EE6"/>
    <w:rsid w:val="00F32F3C"/>
    <w:rsid w:val="00F339EC"/>
    <w:rsid w:val="00F33A65"/>
    <w:rsid w:val="00F33E17"/>
    <w:rsid w:val="00F3443B"/>
    <w:rsid w:val="00F34FDD"/>
    <w:rsid w:val="00F35279"/>
    <w:rsid w:val="00F35923"/>
    <w:rsid w:val="00F35F1A"/>
    <w:rsid w:val="00F36130"/>
    <w:rsid w:val="00F3644F"/>
    <w:rsid w:val="00F36B71"/>
    <w:rsid w:val="00F373AE"/>
    <w:rsid w:val="00F4032F"/>
    <w:rsid w:val="00F40360"/>
    <w:rsid w:val="00F40444"/>
    <w:rsid w:val="00F40A4C"/>
    <w:rsid w:val="00F40CE6"/>
    <w:rsid w:val="00F40F15"/>
    <w:rsid w:val="00F410E7"/>
    <w:rsid w:val="00F41B59"/>
    <w:rsid w:val="00F42099"/>
    <w:rsid w:val="00F423BD"/>
    <w:rsid w:val="00F431C5"/>
    <w:rsid w:val="00F432FF"/>
    <w:rsid w:val="00F456D2"/>
    <w:rsid w:val="00F45B08"/>
    <w:rsid w:val="00F46431"/>
    <w:rsid w:val="00F469AD"/>
    <w:rsid w:val="00F4715C"/>
    <w:rsid w:val="00F47C9F"/>
    <w:rsid w:val="00F50CE8"/>
    <w:rsid w:val="00F51256"/>
    <w:rsid w:val="00F51361"/>
    <w:rsid w:val="00F52330"/>
    <w:rsid w:val="00F52407"/>
    <w:rsid w:val="00F535B5"/>
    <w:rsid w:val="00F53C7C"/>
    <w:rsid w:val="00F541F0"/>
    <w:rsid w:val="00F54603"/>
    <w:rsid w:val="00F54772"/>
    <w:rsid w:val="00F54869"/>
    <w:rsid w:val="00F556B2"/>
    <w:rsid w:val="00F55FD4"/>
    <w:rsid w:val="00F565E8"/>
    <w:rsid w:val="00F56CB4"/>
    <w:rsid w:val="00F5754B"/>
    <w:rsid w:val="00F576DE"/>
    <w:rsid w:val="00F57747"/>
    <w:rsid w:val="00F57898"/>
    <w:rsid w:val="00F578BC"/>
    <w:rsid w:val="00F601EF"/>
    <w:rsid w:val="00F606E4"/>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2FAE"/>
    <w:rsid w:val="00F736D2"/>
    <w:rsid w:val="00F73953"/>
    <w:rsid w:val="00F74F0A"/>
    <w:rsid w:val="00F7564C"/>
    <w:rsid w:val="00F76220"/>
    <w:rsid w:val="00F769BE"/>
    <w:rsid w:val="00F7735C"/>
    <w:rsid w:val="00F77BD5"/>
    <w:rsid w:val="00F8164A"/>
    <w:rsid w:val="00F8216D"/>
    <w:rsid w:val="00F82E6B"/>
    <w:rsid w:val="00F83662"/>
    <w:rsid w:val="00F838C0"/>
    <w:rsid w:val="00F85F83"/>
    <w:rsid w:val="00F86F3C"/>
    <w:rsid w:val="00F91246"/>
    <w:rsid w:val="00F912FD"/>
    <w:rsid w:val="00F91593"/>
    <w:rsid w:val="00F91D43"/>
    <w:rsid w:val="00F9254F"/>
    <w:rsid w:val="00F9367F"/>
    <w:rsid w:val="00F94DDB"/>
    <w:rsid w:val="00F95411"/>
    <w:rsid w:val="00F95642"/>
    <w:rsid w:val="00F95E55"/>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C3E"/>
    <w:rsid w:val="00FA6CFA"/>
    <w:rsid w:val="00FB0D68"/>
    <w:rsid w:val="00FB232C"/>
    <w:rsid w:val="00FB2D17"/>
    <w:rsid w:val="00FB2F69"/>
    <w:rsid w:val="00FB368B"/>
    <w:rsid w:val="00FB3A3A"/>
    <w:rsid w:val="00FB4217"/>
    <w:rsid w:val="00FB4379"/>
    <w:rsid w:val="00FB45FF"/>
    <w:rsid w:val="00FB5D97"/>
    <w:rsid w:val="00FB61EA"/>
    <w:rsid w:val="00FB6C7A"/>
    <w:rsid w:val="00FB732E"/>
    <w:rsid w:val="00FB79F7"/>
    <w:rsid w:val="00FC09E7"/>
    <w:rsid w:val="00FC1A5A"/>
    <w:rsid w:val="00FC1CA5"/>
    <w:rsid w:val="00FC1D8E"/>
    <w:rsid w:val="00FC2733"/>
    <w:rsid w:val="00FC2979"/>
    <w:rsid w:val="00FC45CB"/>
    <w:rsid w:val="00FC6D6C"/>
    <w:rsid w:val="00FD1C3C"/>
    <w:rsid w:val="00FD24F6"/>
    <w:rsid w:val="00FD2D6C"/>
    <w:rsid w:val="00FD2DB1"/>
    <w:rsid w:val="00FD3669"/>
    <w:rsid w:val="00FD38A8"/>
    <w:rsid w:val="00FD3AB2"/>
    <w:rsid w:val="00FD634B"/>
    <w:rsid w:val="00FD6854"/>
    <w:rsid w:val="00FD6AC8"/>
    <w:rsid w:val="00FD772D"/>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668D"/>
    <w:rsid w:val="00FE73F7"/>
    <w:rsid w:val="00FE745E"/>
    <w:rsid w:val="00FE7865"/>
    <w:rsid w:val="00FF00DE"/>
    <w:rsid w:val="00FF0BB0"/>
    <w:rsid w:val="00FF0E34"/>
    <w:rsid w:val="00FF1342"/>
    <w:rsid w:val="00FF14FA"/>
    <w:rsid w:val="00FF1513"/>
    <w:rsid w:val="00FF1577"/>
    <w:rsid w:val="00FF2145"/>
    <w:rsid w:val="00FF2178"/>
    <w:rsid w:val="00FF2470"/>
    <w:rsid w:val="00FF3334"/>
    <w:rsid w:val="00FF3DF9"/>
    <w:rsid w:val="00FF59BE"/>
    <w:rsid w:val="00FF6ADB"/>
    <w:rsid w:val="00FF6C36"/>
    <w:rsid w:val="00FF70D6"/>
    <w:rsid w:val="00FF7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4975A60-BD8E-460E-B403-FECA1257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6B6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316343669">
      <w:bodyDiv w:val="1"/>
      <w:marLeft w:val="0"/>
      <w:marRight w:val="0"/>
      <w:marTop w:val="0"/>
      <w:marBottom w:val="0"/>
      <w:divBdr>
        <w:top w:val="none" w:sz="0" w:space="0" w:color="auto"/>
        <w:left w:val="none" w:sz="0" w:space="0" w:color="auto"/>
        <w:bottom w:val="none" w:sz="0" w:space="0" w:color="auto"/>
        <w:right w:val="none" w:sz="0" w:space="0" w:color="auto"/>
      </w:divBdr>
    </w:div>
    <w:div w:id="362171279">
      <w:bodyDiv w:val="1"/>
      <w:marLeft w:val="0"/>
      <w:marRight w:val="0"/>
      <w:marTop w:val="0"/>
      <w:marBottom w:val="0"/>
      <w:divBdr>
        <w:top w:val="none" w:sz="0" w:space="0" w:color="auto"/>
        <w:left w:val="none" w:sz="0" w:space="0" w:color="auto"/>
        <w:bottom w:val="none" w:sz="0" w:space="0" w:color="auto"/>
        <w:right w:val="none" w:sz="0" w:space="0" w:color="auto"/>
      </w:divBdr>
    </w:div>
    <w:div w:id="643511383">
      <w:bodyDiv w:val="1"/>
      <w:marLeft w:val="0"/>
      <w:marRight w:val="0"/>
      <w:marTop w:val="0"/>
      <w:marBottom w:val="0"/>
      <w:divBdr>
        <w:top w:val="none" w:sz="0" w:space="0" w:color="auto"/>
        <w:left w:val="none" w:sz="0" w:space="0" w:color="auto"/>
        <w:bottom w:val="none" w:sz="0" w:space="0" w:color="auto"/>
        <w:right w:val="none" w:sz="0" w:space="0" w:color="auto"/>
      </w:divBdr>
    </w:div>
    <w:div w:id="861240251">
      <w:bodyDiv w:val="1"/>
      <w:marLeft w:val="0"/>
      <w:marRight w:val="0"/>
      <w:marTop w:val="0"/>
      <w:marBottom w:val="0"/>
      <w:divBdr>
        <w:top w:val="none" w:sz="0" w:space="0" w:color="auto"/>
        <w:left w:val="none" w:sz="0" w:space="0" w:color="auto"/>
        <w:bottom w:val="none" w:sz="0" w:space="0" w:color="auto"/>
        <w:right w:val="none" w:sz="0" w:space="0" w:color="auto"/>
      </w:divBdr>
    </w:div>
    <w:div w:id="1551767477">
      <w:bodyDiv w:val="1"/>
      <w:marLeft w:val="0"/>
      <w:marRight w:val="0"/>
      <w:marTop w:val="0"/>
      <w:marBottom w:val="0"/>
      <w:divBdr>
        <w:top w:val="none" w:sz="0" w:space="0" w:color="auto"/>
        <w:left w:val="none" w:sz="0" w:space="0" w:color="auto"/>
        <w:bottom w:val="none" w:sz="0" w:space="0" w:color="auto"/>
        <w:right w:val="none" w:sz="0" w:space="0" w:color="auto"/>
      </w:divBdr>
      <w:divsChild>
        <w:div w:id="1983386177">
          <w:marLeft w:val="0"/>
          <w:marRight w:val="0"/>
          <w:marTop w:val="0"/>
          <w:marBottom w:val="0"/>
          <w:divBdr>
            <w:top w:val="none" w:sz="0" w:space="0" w:color="auto"/>
            <w:left w:val="none" w:sz="0" w:space="0" w:color="auto"/>
            <w:bottom w:val="none" w:sz="0" w:space="0" w:color="auto"/>
            <w:right w:val="none" w:sz="0" w:space="0" w:color="auto"/>
          </w:divBdr>
        </w:div>
      </w:divsChild>
    </w:div>
    <w:div w:id="156737326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36</Pages>
  <Words>4219</Words>
  <Characters>24050</Characters>
  <Application>Microsoft Office Word</Application>
  <DocSecurity>0</DocSecurity>
  <Lines>200</Lines>
  <Paragraphs>56</Paragraphs>
  <ScaleCrop>false</ScaleCrop>
  <Company/>
  <LinksUpToDate>false</LinksUpToDate>
  <CharactersWithSpaces>28213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戴梦菲</cp:lastModifiedBy>
  <cp:revision>555</cp:revision>
  <cp:lastPrinted>2007-07-19T00:46:00Z</cp:lastPrinted>
  <dcterms:created xsi:type="dcterms:W3CDTF">2013-10-15T01:57:00Z</dcterms:created>
  <dcterms:modified xsi:type="dcterms:W3CDTF">2018-03-26T12:22:00Z</dcterms:modified>
</cp:coreProperties>
</file>