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交银施罗德深证</w:t>
      </w:r>
      <w:r w:rsidRPr="00922D37">
        <w:rPr>
          <w:b/>
          <w:sz w:val="36"/>
          <w:szCs w:val="36"/>
        </w:rPr>
        <w:t>300</w:t>
      </w:r>
      <w:r w:rsidRPr="00922D37">
        <w:rPr>
          <w:b/>
          <w:sz w:val="36"/>
          <w:szCs w:val="36"/>
        </w:rPr>
        <w:t>价值交易型开放式指数证券投资基金联接基金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中国农业银行股份有限公司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中国农业银行股份有限公司</w:t>
      </w:r>
      <w:r w:rsidR="00D91873">
        <w:rPr>
          <w:color w:val="000000"/>
          <w:sz w:val="24"/>
        </w:rPr>
        <w:t>(</w:t>
      </w:r>
      <w:r w:rsidR="00D91873">
        <w:rPr>
          <w:rFonts w:hint="eastAsia"/>
          <w:color w:val="000000"/>
          <w:sz w:val="24"/>
        </w:rPr>
        <w:t>以下简称“</w:t>
      </w:r>
      <w:r w:rsidR="00D91873">
        <w:rPr>
          <w:color w:val="000000"/>
          <w:sz w:val="24"/>
        </w:rPr>
        <w:t>中国农业银行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w:t>
      </w:r>
      <w:r w:rsidRPr="00FF0E34">
        <w:rPr>
          <w:rFonts w:hint="eastAsia"/>
          <w:color w:val="000000"/>
          <w:sz w:val="24"/>
        </w:rPr>
        <w:lastRenderedPageBreak/>
        <w:t>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交银深证</w:t>
            </w:r>
            <w:r w:rsidRPr="00AF05D4">
              <w:rPr>
                <w:sz w:val="24"/>
              </w:rPr>
              <w:t>300</w:t>
            </w:r>
            <w:r w:rsidRPr="00AF05D4">
              <w:rPr>
                <w:sz w:val="24"/>
              </w:rPr>
              <w:t>价值</w:t>
            </w:r>
            <w:r w:rsidRPr="00AF05D4">
              <w:rPr>
                <w:sz w:val="24"/>
              </w:rPr>
              <w:t>ETF</w:t>
            </w:r>
            <w:r w:rsidRPr="00AF05D4">
              <w:rPr>
                <w:sz w:val="24"/>
              </w:rPr>
              <w:t>联接</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gridSpan w:val="2"/>
            <w:vAlign w:val="center"/>
          </w:tcPr>
          <w:p w:rsidR="001A59F9" w:rsidRPr="00AF05D4" w:rsidRDefault="001A59F9" w:rsidP="00AF05D4">
            <w:pPr>
              <w:spacing w:before="29" w:line="288" w:lineRule="auto"/>
              <w:jc w:val="center"/>
              <w:rPr>
                <w:sz w:val="24"/>
              </w:rPr>
            </w:pPr>
            <w:r w:rsidRPr="00AF05D4">
              <w:rPr>
                <w:sz w:val="24"/>
              </w:rPr>
              <w:t>519706</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2880"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519706(</w:t>
            </w:r>
            <w:r w:rsidRPr="00AF05D4">
              <w:rPr>
                <w:rFonts w:hint="eastAsia"/>
                <w:sz w:val="24"/>
              </w:rPr>
              <w:t>前端</w:t>
            </w:r>
            <w:r w:rsidRPr="00AF05D4">
              <w:rPr>
                <w:rFonts w:hint="eastAsia"/>
                <w:sz w:val="24"/>
              </w:rPr>
              <w:t>)</w:t>
            </w:r>
          </w:p>
        </w:tc>
        <w:tc>
          <w:tcPr>
            <w:tcW w:w="2999" w:type="dxa"/>
            <w:vAlign w:val="center"/>
          </w:tcPr>
          <w:p w:rsidR="0040762F" w:rsidRPr="00AF05D4" w:rsidRDefault="0040762F" w:rsidP="00AF05D4">
            <w:pPr>
              <w:spacing w:before="29" w:line="288" w:lineRule="auto"/>
              <w:jc w:val="center"/>
              <w:rPr>
                <w:sz w:val="24"/>
              </w:rPr>
            </w:pPr>
            <w:r w:rsidRPr="00AF05D4">
              <w:rPr>
                <w:rFonts w:hint="eastAsia"/>
                <w:sz w:val="24"/>
              </w:rPr>
              <w:t xml:space="preserve"> 519707(</w:t>
            </w:r>
            <w:r w:rsidRPr="00AF05D4">
              <w:rPr>
                <w:rFonts w:hint="eastAsia"/>
                <w:sz w:val="24"/>
              </w:rPr>
              <w:t>后端</w:t>
            </w:r>
            <w:r w:rsidRPr="00AF05D4">
              <w:rPr>
                <w:rFonts w:hint="eastAsia"/>
                <w:sz w:val="24"/>
              </w:rPr>
              <w:t>)</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2011</w:t>
            </w:r>
            <w:r w:rsidRPr="00AF05D4">
              <w:rPr>
                <w:sz w:val="24"/>
              </w:rPr>
              <w:t>年</w:t>
            </w:r>
            <w:r w:rsidRPr="00AF05D4">
              <w:rPr>
                <w:sz w:val="24"/>
              </w:rPr>
              <w:t>9</w:t>
            </w:r>
            <w:r w:rsidRPr="00AF05D4">
              <w:rPr>
                <w:sz w:val="24"/>
              </w:rPr>
              <w:t>月</w:t>
            </w:r>
            <w:r w:rsidRPr="00AF05D4">
              <w:rPr>
                <w:sz w:val="24"/>
              </w:rPr>
              <w:t>28</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中国农业银行股份有限公司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37,030,624.51</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gridSpan w:val="2"/>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smartTag w:uri="urn:schemas-microsoft-com:office:smarttags" w:element="chsdate">
        <w:smartTagPr>
          <w:attr w:name="IsROCDate" w:val="False"/>
          <w:attr w:name="IsLunarDate" w:val="False"/>
          <w:attr w:name="Day" w:val="30"/>
          <w:attr w:name="Month" w:val="12"/>
          <w:attr w:name="Year" w:val="1899"/>
        </w:smartTagPr>
        <w:r w:rsidRPr="00701155">
          <w:rPr>
            <w:rFonts w:ascii="Times New Roman" w:hAnsi="Times New Roman" w:hint="eastAsia"/>
            <w:kern w:val="0"/>
            <w:szCs w:val="24"/>
          </w:rPr>
          <w:t xml:space="preserve">2.1.1 </w:t>
        </w:r>
      </w:smartTag>
      <w:r w:rsidRPr="00701155">
        <w:rPr>
          <w:rFonts w:ascii="Times New Roman" w:hAnsi="Times New Roman" w:hint="eastAsia"/>
          <w:kern w:val="0"/>
          <w:szCs w:val="24"/>
        </w:rPr>
        <w:t>目标基金基本情况</w:t>
      </w:r>
    </w:p>
    <w:tbl>
      <w:tblPr>
        <w:tblW w:w="8998" w:type="dxa"/>
        <w:tblInd w:w="108" w:type="dxa"/>
        <w:tblLayout w:type="fixed"/>
        <w:tblLook w:val="0000" w:firstRow="0" w:lastRow="0" w:firstColumn="0" w:lastColumn="0" w:noHBand="0" w:noVBand="0"/>
      </w:tblPr>
      <w:tblGrid>
        <w:gridCol w:w="4253"/>
        <w:gridCol w:w="4745"/>
      </w:tblGrid>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深证</w:t>
            </w:r>
            <w:r w:rsidRPr="001A20CE">
              <w:rPr>
                <w:rFonts w:hint="eastAsia"/>
                <w:sz w:val="24"/>
              </w:rPr>
              <w:t>300</w:t>
            </w:r>
            <w:r w:rsidRPr="001A20CE">
              <w:rPr>
                <w:rFonts w:hint="eastAsia"/>
                <w:sz w:val="24"/>
              </w:rPr>
              <w:t>价值交易型开放式指数证券投资基金</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基金主代码</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159913</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基金运作方式</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交易型开放式</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基金合同生效日</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9</w:t>
            </w:r>
            <w:r w:rsidRPr="001A20CE">
              <w:rPr>
                <w:rFonts w:hint="eastAsia"/>
                <w:sz w:val="24"/>
              </w:rPr>
              <w:t>月</w:t>
            </w:r>
            <w:r w:rsidRPr="001A20CE">
              <w:rPr>
                <w:rFonts w:hint="eastAsia"/>
                <w:sz w:val="24"/>
              </w:rPr>
              <w:t>22</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lastRenderedPageBreak/>
              <w:t>基金份额上市的证券交易所</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深圳证券交易所</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上市日期</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2011</w:t>
            </w:r>
            <w:r w:rsidRPr="001A20CE">
              <w:rPr>
                <w:rFonts w:hint="eastAsia"/>
                <w:sz w:val="24"/>
              </w:rPr>
              <w:t>年</w:t>
            </w:r>
            <w:r w:rsidRPr="001A20CE">
              <w:rPr>
                <w:rFonts w:hint="eastAsia"/>
                <w:sz w:val="24"/>
              </w:rPr>
              <w:t>10</w:t>
            </w:r>
            <w:r w:rsidRPr="001A20CE">
              <w:rPr>
                <w:rFonts w:hint="eastAsia"/>
                <w:sz w:val="24"/>
              </w:rPr>
              <w:t>月</w:t>
            </w:r>
            <w:r w:rsidRPr="001A20CE">
              <w:rPr>
                <w:rFonts w:hint="eastAsia"/>
                <w:sz w:val="24"/>
              </w:rPr>
              <w:t>25</w:t>
            </w:r>
            <w:r w:rsidRPr="001A20CE">
              <w:rPr>
                <w:rFonts w:hint="eastAsia"/>
                <w:sz w:val="24"/>
              </w:rPr>
              <w:t>日</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基金管理人名称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交银施罗德基金管理有限公司</w:t>
            </w:r>
          </w:p>
        </w:tc>
      </w:tr>
      <w:tr w:rsidR="009A36E4" w:rsidRPr="001D6677" w:rsidTr="001E212B">
        <w:tc>
          <w:tcPr>
            <w:tcW w:w="4253"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基金托管人名称</w:t>
            </w:r>
          </w:p>
        </w:tc>
        <w:tc>
          <w:tcPr>
            <w:tcW w:w="4745" w:type="dxa"/>
            <w:tcBorders>
              <w:top w:val="single" w:sz="8" w:space="0" w:color="000000"/>
              <w:left w:val="single" w:sz="8" w:space="0" w:color="000000"/>
              <w:bottom w:val="single" w:sz="8" w:space="0" w:color="000000"/>
              <w:right w:val="single" w:sz="8" w:space="0" w:color="000000"/>
            </w:tcBorders>
            <w:vAlign w:val="center"/>
          </w:tcPr>
          <w:p w:rsidR="009A36E4" w:rsidRPr="001A20CE" w:rsidRDefault="009A36E4" w:rsidP="001E212B">
            <w:pPr>
              <w:spacing w:before="29" w:line="288" w:lineRule="auto"/>
              <w:rPr>
                <w:sz w:val="24"/>
              </w:rPr>
            </w:pPr>
            <w:r w:rsidRPr="001A20CE">
              <w:rPr>
                <w:rFonts w:hint="eastAsia"/>
                <w:sz w:val="24"/>
              </w:rPr>
              <w:t>中国农业银行股份有限公司</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紧密跟踪标的指数，追求跟踪偏离度与跟踪误差最小化。</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本基金通过把全部或接近全部的基金资产投资于目标</w:t>
            </w:r>
            <w:r w:rsidRPr="00A57672">
              <w:rPr>
                <w:sz w:val="24"/>
              </w:rPr>
              <w:t>ETF</w:t>
            </w:r>
            <w:r w:rsidRPr="00A57672">
              <w:rPr>
                <w:sz w:val="24"/>
              </w:rPr>
              <w:t>、标的指数成份股和备选成份股进行被动式指数化投资，正常情况下投资于目标</w:t>
            </w:r>
            <w:r w:rsidRPr="00A57672">
              <w:rPr>
                <w:sz w:val="24"/>
              </w:rPr>
              <w:t>ETF</w:t>
            </w:r>
            <w:r w:rsidRPr="00A57672">
              <w:rPr>
                <w:sz w:val="24"/>
              </w:rPr>
              <w:t>的资产比例不低于基金资产净值的</w:t>
            </w:r>
            <w:r w:rsidRPr="00A57672">
              <w:rPr>
                <w:sz w:val="24"/>
              </w:rPr>
              <w:t>90%</w:t>
            </w:r>
            <w:r w:rsidRPr="00A57672">
              <w:rPr>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深证</w:t>
            </w:r>
            <w:r w:rsidRPr="00A57672">
              <w:rPr>
                <w:sz w:val="24"/>
              </w:rPr>
              <w:t>300</w:t>
            </w:r>
            <w:r w:rsidRPr="00A57672">
              <w:rPr>
                <w:sz w:val="24"/>
              </w:rPr>
              <w:t>价值价格指数收益率</w:t>
            </w:r>
            <w:r w:rsidRPr="00A57672">
              <w:rPr>
                <w:sz w:val="24"/>
              </w:rPr>
              <w:t>×95%</w:t>
            </w:r>
            <w:r w:rsidRPr="00A57672">
              <w:rPr>
                <w:sz w:val="24"/>
              </w:rPr>
              <w:t>＋银行活期存款税后收益率</w:t>
            </w:r>
            <w:r w:rsidRPr="00A57672">
              <w:rPr>
                <w:sz w:val="24"/>
              </w:rPr>
              <w:t>×5%</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本基金属</w:t>
            </w:r>
            <w:r w:rsidRPr="00A57672">
              <w:rPr>
                <w:sz w:val="24"/>
              </w:rPr>
              <w:t>ETF</w:t>
            </w:r>
            <w:r w:rsidRPr="00A57672">
              <w:rPr>
                <w:sz w:val="24"/>
              </w:rPr>
              <w:t>联接基金，风险与预期收益高于混合基金、债券基金与货币市场基金。本基金为指数型基金，紧密跟踪标的指数，具有和标的指数所代表的股票市场</w:t>
            </w:r>
            <w:r w:rsidRPr="00A57672">
              <w:rPr>
                <w:sz w:val="24"/>
              </w:rPr>
              <w:lastRenderedPageBreak/>
              <w:t>相似的风险收益特征，相当于股票基金中风险较高，预期收益较高的品种。</w:t>
            </w:r>
          </w:p>
        </w:tc>
      </w:tr>
    </w:tbl>
    <w:p w:rsidR="000F6F95" w:rsidRPr="001A20CE" w:rsidRDefault="000F6F95" w:rsidP="001A20CE">
      <w:pPr>
        <w:tabs>
          <w:tab w:val="left" w:pos="426"/>
        </w:tabs>
        <w:spacing w:before="29" w:line="288" w:lineRule="auto"/>
        <w:jc w:val="left"/>
        <w:rPr>
          <w:kern w:val="0"/>
          <w:sz w:val="24"/>
        </w:rPr>
      </w:pPr>
    </w:p>
    <w:p w:rsidR="009A36E4" w:rsidRPr="00701155" w:rsidRDefault="009A36E4"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2.2.1 </w:t>
      </w:r>
      <w:r w:rsidRPr="00701155">
        <w:rPr>
          <w:rFonts w:ascii="Times New Roman" w:hAnsi="Times New Roman" w:hint="eastAsia"/>
          <w:kern w:val="0"/>
          <w:szCs w:val="24"/>
        </w:rPr>
        <w:t>目标基金产品说明</w:t>
      </w:r>
    </w:p>
    <w:tbl>
      <w:tblPr>
        <w:tblW w:w="8998" w:type="dxa"/>
        <w:tblInd w:w="108" w:type="dxa"/>
        <w:tblLayout w:type="fixed"/>
        <w:tblLook w:val="0000" w:firstRow="0" w:lastRow="0" w:firstColumn="0" w:lastColumn="0" w:noHBand="0" w:noVBand="0"/>
      </w:tblPr>
      <w:tblGrid>
        <w:gridCol w:w="4499"/>
        <w:gridCol w:w="4499"/>
      </w:tblGrid>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投资目标</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紧密跟踪标的指数，追求跟踪偏离度和跟踪误差最小化。</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投资策略</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本基金绝大部分资产采用完全复制法，跟踪深证</w:t>
            </w:r>
            <w:r w:rsidRPr="00A57672">
              <w:rPr>
                <w:rFonts w:hint="eastAsia"/>
                <w:sz w:val="24"/>
              </w:rPr>
              <w:t>300</w:t>
            </w:r>
            <w:r w:rsidRPr="00A57672">
              <w:rPr>
                <w:rFonts w:hint="eastAsia"/>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业绩比较基准</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深证</w:t>
            </w:r>
            <w:r w:rsidRPr="00A57672">
              <w:rPr>
                <w:rFonts w:hint="eastAsia"/>
                <w:sz w:val="24"/>
              </w:rPr>
              <w:t>300</w:t>
            </w:r>
            <w:r w:rsidRPr="00A57672">
              <w:rPr>
                <w:rFonts w:hint="eastAsia"/>
                <w:sz w:val="24"/>
              </w:rPr>
              <w:t>价值价格指数</w:t>
            </w:r>
          </w:p>
        </w:tc>
      </w:tr>
      <w:tr w:rsidR="009A36E4" w:rsidRPr="001D6677" w:rsidTr="00961313">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475872" w:rsidRDefault="009A36E4" w:rsidP="00475872">
            <w:pPr>
              <w:spacing w:before="29" w:line="288" w:lineRule="auto"/>
              <w:rPr>
                <w:sz w:val="24"/>
              </w:rPr>
            </w:pPr>
            <w:r w:rsidRPr="00475872">
              <w:rPr>
                <w:rFonts w:hint="eastAsia"/>
                <w:sz w:val="24"/>
              </w:rPr>
              <w:t>风险收益特征</w:t>
            </w:r>
          </w:p>
        </w:tc>
        <w:tc>
          <w:tcPr>
            <w:tcW w:w="3459" w:type="dxa"/>
            <w:tcBorders>
              <w:top w:val="single" w:sz="8" w:space="0" w:color="000000"/>
              <w:left w:val="single" w:sz="8" w:space="0" w:color="000000"/>
              <w:bottom w:val="single" w:sz="8" w:space="0" w:color="000000"/>
              <w:right w:val="single" w:sz="8" w:space="0" w:color="000000"/>
            </w:tcBorders>
            <w:vAlign w:val="center"/>
          </w:tcPr>
          <w:p w:rsidR="009A36E4" w:rsidRPr="00A57672" w:rsidRDefault="009A36E4" w:rsidP="00A57672">
            <w:pPr>
              <w:spacing w:before="29" w:line="288" w:lineRule="auto"/>
              <w:jc w:val="left"/>
              <w:rPr>
                <w:sz w:val="24"/>
              </w:rPr>
            </w:pPr>
            <w:r w:rsidRPr="00A57672">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1A59F9" w:rsidRPr="009A36E4"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中国农业银行股份有限公司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贺倩</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010-66060069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tgxxpl@abchina.com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95599</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010-68121816</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572,220.54</w:t>
            </w:r>
          </w:p>
        </w:tc>
        <w:tc>
          <w:tcPr>
            <w:tcW w:w="2268" w:type="dxa"/>
            <w:vAlign w:val="center"/>
          </w:tcPr>
          <w:p w:rsidR="00501A91" w:rsidRPr="00931B45" w:rsidRDefault="00501A91" w:rsidP="00D415F5">
            <w:pPr>
              <w:spacing w:before="29" w:line="288" w:lineRule="auto"/>
              <w:jc w:val="right"/>
              <w:rPr>
                <w:szCs w:val="21"/>
              </w:rPr>
            </w:pPr>
            <w:r w:rsidRPr="00931B45">
              <w:rPr>
                <w:szCs w:val="21"/>
              </w:rPr>
              <w:t>-134,236.04</w:t>
            </w:r>
          </w:p>
        </w:tc>
        <w:tc>
          <w:tcPr>
            <w:tcW w:w="2194" w:type="dxa"/>
            <w:vAlign w:val="center"/>
          </w:tcPr>
          <w:p w:rsidR="00501A91" w:rsidRPr="00931B45" w:rsidRDefault="00501A91" w:rsidP="00D415F5">
            <w:pPr>
              <w:spacing w:before="29" w:line="288" w:lineRule="auto"/>
              <w:jc w:val="right"/>
              <w:rPr>
                <w:szCs w:val="21"/>
              </w:rPr>
            </w:pPr>
            <w:r w:rsidRPr="00931B45">
              <w:rPr>
                <w:szCs w:val="21"/>
              </w:rPr>
              <w:t>13,444,249.57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14,918,615.72</w:t>
            </w:r>
          </w:p>
        </w:tc>
        <w:tc>
          <w:tcPr>
            <w:tcW w:w="2268" w:type="dxa"/>
            <w:vAlign w:val="center"/>
          </w:tcPr>
          <w:p w:rsidR="00501A91" w:rsidRPr="00931B45" w:rsidRDefault="00501A91" w:rsidP="00D415F5">
            <w:pPr>
              <w:spacing w:before="29" w:line="288" w:lineRule="auto"/>
              <w:jc w:val="right"/>
              <w:rPr>
                <w:szCs w:val="21"/>
              </w:rPr>
            </w:pPr>
            <w:r w:rsidRPr="00931B45">
              <w:rPr>
                <w:szCs w:val="21"/>
              </w:rPr>
              <w:t>-4,003,268.40</w:t>
            </w:r>
          </w:p>
        </w:tc>
        <w:tc>
          <w:tcPr>
            <w:tcW w:w="2194" w:type="dxa"/>
            <w:vAlign w:val="center"/>
          </w:tcPr>
          <w:p w:rsidR="00501A91" w:rsidRPr="00931B45" w:rsidRDefault="00501A91" w:rsidP="00D415F5">
            <w:pPr>
              <w:spacing w:before="29" w:line="288" w:lineRule="auto"/>
              <w:jc w:val="right"/>
              <w:rPr>
                <w:szCs w:val="21"/>
              </w:rPr>
            </w:pPr>
            <w:r w:rsidRPr="00931B45">
              <w:rPr>
                <w:szCs w:val="21"/>
              </w:rPr>
              <w:t>7,933,722.76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0.4220</w:t>
            </w:r>
          </w:p>
        </w:tc>
        <w:tc>
          <w:tcPr>
            <w:tcW w:w="2268" w:type="dxa"/>
            <w:vAlign w:val="center"/>
          </w:tcPr>
          <w:p w:rsidR="00501A91" w:rsidRPr="00931B45" w:rsidRDefault="00501A91" w:rsidP="00D415F5">
            <w:pPr>
              <w:spacing w:before="29" w:line="288" w:lineRule="auto"/>
              <w:jc w:val="right"/>
              <w:rPr>
                <w:szCs w:val="21"/>
              </w:rPr>
            </w:pPr>
            <w:r w:rsidRPr="00931B45">
              <w:rPr>
                <w:szCs w:val="21"/>
              </w:rPr>
              <w:t>-0.1210</w:t>
            </w:r>
          </w:p>
        </w:tc>
        <w:tc>
          <w:tcPr>
            <w:tcW w:w="2194" w:type="dxa"/>
            <w:vAlign w:val="center"/>
          </w:tcPr>
          <w:p w:rsidR="00501A91" w:rsidRPr="00931B45" w:rsidRDefault="00501A91" w:rsidP="00D415F5">
            <w:pPr>
              <w:spacing w:before="29" w:line="288" w:lineRule="auto"/>
              <w:jc w:val="right"/>
              <w:rPr>
                <w:szCs w:val="21"/>
              </w:rPr>
            </w:pPr>
            <w:r w:rsidRPr="00931B45">
              <w:rPr>
                <w:szCs w:val="21"/>
              </w:rPr>
              <w:t>0.2320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30.04%</w:t>
            </w:r>
          </w:p>
        </w:tc>
        <w:tc>
          <w:tcPr>
            <w:tcW w:w="2268" w:type="dxa"/>
            <w:vAlign w:val="center"/>
          </w:tcPr>
          <w:p w:rsidR="00501A91" w:rsidRPr="00931B45" w:rsidRDefault="00501A91" w:rsidP="00D415F5">
            <w:pPr>
              <w:spacing w:before="29" w:line="288" w:lineRule="auto"/>
              <w:jc w:val="right"/>
              <w:rPr>
                <w:szCs w:val="21"/>
              </w:rPr>
            </w:pPr>
            <w:r w:rsidRPr="00931B45">
              <w:rPr>
                <w:szCs w:val="21"/>
              </w:rPr>
              <w:t>-8.20%</w:t>
            </w:r>
          </w:p>
        </w:tc>
        <w:tc>
          <w:tcPr>
            <w:tcW w:w="2194" w:type="dxa"/>
            <w:vAlign w:val="center"/>
          </w:tcPr>
          <w:p w:rsidR="00501A91" w:rsidRPr="00931B45" w:rsidRDefault="00501A91" w:rsidP="00D415F5">
            <w:pPr>
              <w:spacing w:before="29" w:line="288" w:lineRule="auto"/>
              <w:jc w:val="right"/>
              <w:rPr>
                <w:szCs w:val="21"/>
              </w:rPr>
            </w:pPr>
            <w:r w:rsidRPr="00931B45">
              <w:rPr>
                <w:szCs w:val="21"/>
              </w:rPr>
              <w:t>12.99%</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0.487</w:t>
            </w:r>
          </w:p>
        </w:tc>
        <w:tc>
          <w:tcPr>
            <w:tcW w:w="2268" w:type="dxa"/>
            <w:vAlign w:val="center"/>
          </w:tcPr>
          <w:p w:rsidR="00501A91" w:rsidRPr="00931B45" w:rsidRDefault="00501A91" w:rsidP="00D415F5">
            <w:pPr>
              <w:spacing w:before="29" w:line="288" w:lineRule="auto"/>
              <w:jc w:val="right"/>
              <w:rPr>
                <w:szCs w:val="21"/>
              </w:rPr>
            </w:pPr>
            <w:r w:rsidRPr="00931B45">
              <w:rPr>
                <w:szCs w:val="21"/>
              </w:rPr>
              <w:t>0.365</w:t>
            </w:r>
          </w:p>
        </w:tc>
        <w:tc>
          <w:tcPr>
            <w:tcW w:w="2194" w:type="dxa"/>
            <w:vAlign w:val="center"/>
          </w:tcPr>
          <w:p w:rsidR="00501A91" w:rsidRPr="00931B45" w:rsidRDefault="00501A91" w:rsidP="00D415F5">
            <w:pPr>
              <w:spacing w:before="29" w:line="288" w:lineRule="auto"/>
              <w:jc w:val="right"/>
              <w:rPr>
                <w:szCs w:val="21"/>
              </w:rPr>
            </w:pPr>
            <w:r w:rsidRPr="00931B45">
              <w:rPr>
                <w:szCs w:val="21"/>
              </w:rPr>
              <w:t>0.474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65,713,979.15</w:t>
            </w:r>
          </w:p>
        </w:tc>
        <w:tc>
          <w:tcPr>
            <w:tcW w:w="2268" w:type="dxa"/>
            <w:vAlign w:val="center"/>
          </w:tcPr>
          <w:p w:rsidR="00501A91" w:rsidRPr="00931B45" w:rsidRDefault="00501A91" w:rsidP="00D415F5">
            <w:pPr>
              <w:spacing w:before="29" w:line="288" w:lineRule="auto"/>
              <w:jc w:val="right"/>
              <w:rPr>
                <w:szCs w:val="21"/>
              </w:rPr>
            </w:pPr>
            <w:r w:rsidRPr="00931B45">
              <w:rPr>
                <w:szCs w:val="21"/>
              </w:rPr>
              <w:t>43,951,999.16</w:t>
            </w:r>
          </w:p>
        </w:tc>
        <w:tc>
          <w:tcPr>
            <w:tcW w:w="2194" w:type="dxa"/>
            <w:vAlign w:val="center"/>
          </w:tcPr>
          <w:p w:rsidR="00501A91" w:rsidRPr="00931B45" w:rsidRDefault="00501A91" w:rsidP="00D415F5">
            <w:pPr>
              <w:spacing w:before="29" w:line="288" w:lineRule="auto"/>
              <w:jc w:val="right"/>
              <w:rPr>
                <w:szCs w:val="21"/>
              </w:rPr>
            </w:pPr>
            <w:r w:rsidRPr="00931B45">
              <w:rPr>
                <w:szCs w:val="21"/>
              </w:rPr>
              <w:t>48,478,637.14</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1.775</w:t>
            </w:r>
          </w:p>
        </w:tc>
        <w:tc>
          <w:tcPr>
            <w:tcW w:w="2268" w:type="dxa"/>
            <w:vAlign w:val="center"/>
          </w:tcPr>
          <w:p w:rsidR="00501A91" w:rsidRPr="00931B45" w:rsidRDefault="00501A91" w:rsidP="00D415F5">
            <w:pPr>
              <w:spacing w:before="29" w:line="288" w:lineRule="auto"/>
              <w:jc w:val="right"/>
              <w:rPr>
                <w:szCs w:val="21"/>
              </w:rPr>
            </w:pPr>
            <w:r w:rsidRPr="00931B45">
              <w:rPr>
                <w:szCs w:val="21"/>
              </w:rPr>
              <w:t>1.365</w:t>
            </w:r>
          </w:p>
        </w:tc>
        <w:tc>
          <w:tcPr>
            <w:tcW w:w="2194" w:type="dxa"/>
            <w:vAlign w:val="center"/>
          </w:tcPr>
          <w:p w:rsidR="00501A91" w:rsidRPr="00931B45" w:rsidRDefault="00501A91" w:rsidP="00D415F5">
            <w:pPr>
              <w:spacing w:before="29" w:line="288" w:lineRule="auto"/>
              <w:jc w:val="right"/>
              <w:rPr>
                <w:szCs w:val="21"/>
              </w:rPr>
            </w:pPr>
            <w:r w:rsidRPr="00931B45">
              <w:rPr>
                <w:szCs w:val="21"/>
              </w:rPr>
              <w:t>1.487</w:t>
            </w:r>
          </w:p>
        </w:tc>
      </w:tr>
    </w:tbl>
    <w:p w:rsidR="00BB7FCE" w:rsidRDefault="0064112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BB7FCE">
        <w:tc>
          <w:tcPr>
            <w:tcW w:w="1286" w:type="dxa"/>
            <w:vAlign w:val="center"/>
          </w:tcPr>
          <w:p w:rsidR="00BB7FCE" w:rsidRDefault="00641125">
            <w:pPr>
              <w:jc w:val="left"/>
            </w:pPr>
            <w:r>
              <w:rPr>
                <w:color w:val="000000"/>
                <w:sz w:val="24"/>
              </w:rPr>
              <w:t>过去三个月</w:t>
            </w:r>
          </w:p>
        </w:tc>
        <w:tc>
          <w:tcPr>
            <w:tcW w:w="1286" w:type="dxa"/>
            <w:vAlign w:val="center"/>
          </w:tcPr>
          <w:p w:rsidR="00BB7FCE" w:rsidRDefault="00641125">
            <w:pPr>
              <w:jc w:val="center"/>
            </w:pPr>
            <w:r>
              <w:rPr>
                <w:color w:val="000000"/>
                <w:sz w:val="24"/>
              </w:rPr>
              <w:t>8.76%</w:t>
            </w:r>
          </w:p>
        </w:tc>
        <w:tc>
          <w:tcPr>
            <w:tcW w:w="1286" w:type="dxa"/>
            <w:vAlign w:val="center"/>
          </w:tcPr>
          <w:p w:rsidR="00BB7FCE" w:rsidRDefault="00641125">
            <w:pPr>
              <w:jc w:val="center"/>
            </w:pPr>
            <w:r>
              <w:rPr>
                <w:color w:val="000000"/>
                <w:sz w:val="24"/>
              </w:rPr>
              <w:t>1.07%</w:t>
            </w:r>
          </w:p>
        </w:tc>
        <w:tc>
          <w:tcPr>
            <w:tcW w:w="1285" w:type="dxa"/>
            <w:vAlign w:val="center"/>
          </w:tcPr>
          <w:p w:rsidR="00BB7FCE" w:rsidRDefault="00641125">
            <w:pPr>
              <w:jc w:val="center"/>
            </w:pPr>
            <w:r>
              <w:rPr>
                <w:color w:val="000000"/>
                <w:sz w:val="24"/>
              </w:rPr>
              <w:t>9.04%</w:t>
            </w:r>
          </w:p>
        </w:tc>
        <w:tc>
          <w:tcPr>
            <w:tcW w:w="1285" w:type="dxa"/>
            <w:vAlign w:val="center"/>
          </w:tcPr>
          <w:p w:rsidR="00BB7FCE" w:rsidRDefault="00641125">
            <w:pPr>
              <w:jc w:val="center"/>
            </w:pPr>
            <w:r>
              <w:rPr>
                <w:color w:val="000000"/>
                <w:sz w:val="24"/>
              </w:rPr>
              <w:t>1.11%</w:t>
            </w:r>
          </w:p>
        </w:tc>
        <w:tc>
          <w:tcPr>
            <w:tcW w:w="1285" w:type="dxa"/>
            <w:vAlign w:val="center"/>
          </w:tcPr>
          <w:p w:rsidR="00BB7FCE" w:rsidRDefault="00641125">
            <w:pPr>
              <w:jc w:val="center"/>
            </w:pPr>
            <w:r>
              <w:rPr>
                <w:color w:val="000000"/>
                <w:sz w:val="24"/>
              </w:rPr>
              <w:t>-0.28%</w:t>
            </w:r>
          </w:p>
        </w:tc>
        <w:tc>
          <w:tcPr>
            <w:tcW w:w="1285" w:type="dxa"/>
            <w:vAlign w:val="center"/>
          </w:tcPr>
          <w:p w:rsidR="00BB7FCE" w:rsidRDefault="00641125">
            <w:pPr>
              <w:jc w:val="center"/>
            </w:pPr>
            <w:r>
              <w:rPr>
                <w:color w:val="000000"/>
                <w:sz w:val="24"/>
              </w:rPr>
              <w:t>-0.04%</w:t>
            </w:r>
          </w:p>
        </w:tc>
      </w:tr>
      <w:tr w:rsidR="00BB7FCE">
        <w:tc>
          <w:tcPr>
            <w:tcW w:w="1286" w:type="dxa"/>
            <w:vAlign w:val="center"/>
          </w:tcPr>
          <w:p w:rsidR="00BB7FCE" w:rsidRDefault="00641125">
            <w:pPr>
              <w:jc w:val="left"/>
            </w:pPr>
            <w:r>
              <w:rPr>
                <w:color w:val="000000"/>
                <w:sz w:val="24"/>
              </w:rPr>
              <w:t>过去六个月</w:t>
            </w:r>
          </w:p>
        </w:tc>
        <w:tc>
          <w:tcPr>
            <w:tcW w:w="1286" w:type="dxa"/>
            <w:vAlign w:val="center"/>
          </w:tcPr>
          <w:p w:rsidR="00BB7FCE" w:rsidRDefault="00641125">
            <w:pPr>
              <w:jc w:val="center"/>
            </w:pPr>
            <w:r>
              <w:rPr>
                <w:color w:val="000000"/>
                <w:sz w:val="24"/>
              </w:rPr>
              <w:t>12.70%</w:t>
            </w:r>
          </w:p>
        </w:tc>
        <w:tc>
          <w:tcPr>
            <w:tcW w:w="1286" w:type="dxa"/>
            <w:vAlign w:val="center"/>
          </w:tcPr>
          <w:p w:rsidR="00BB7FCE" w:rsidRDefault="00641125">
            <w:pPr>
              <w:jc w:val="center"/>
            </w:pPr>
            <w:r>
              <w:rPr>
                <w:color w:val="000000"/>
                <w:sz w:val="24"/>
              </w:rPr>
              <w:t>0.90%</w:t>
            </w:r>
          </w:p>
        </w:tc>
        <w:tc>
          <w:tcPr>
            <w:tcW w:w="1285" w:type="dxa"/>
            <w:vAlign w:val="center"/>
          </w:tcPr>
          <w:p w:rsidR="00BB7FCE" w:rsidRDefault="00641125">
            <w:pPr>
              <w:jc w:val="center"/>
            </w:pPr>
            <w:r>
              <w:rPr>
                <w:color w:val="000000"/>
                <w:sz w:val="24"/>
              </w:rPr>
              <w:t>12.52%</w:t>
            </w:r>
          </w:p>
        </w:tc>
        <w:tc>
          <w:tcPr>
            <w:tcW w:w="1285" w:type="dxa"/>
            <w:vAlign w:val="center"/>
          </w:tcPr>
          <w:p w:rsidR="00BB7FCE" w:rsidRDefault="00641125">
            <w:pPr>
              <w:jc w:val="center"/>
            </w:pPr>
            <w:r>
              <w:rPr>
                <w:color w:val="000000"/>
                <w:sz w:val="24"/>
              </w:rPr>
              <w:t>0.93%</w:t>
            </w:r>
          </w:p>
        </w:tc>
        <w:tc>
          <w:tcPr>
            <w:tcW w:w="1285" w:type="dxa"/>
            <w:vAlign w:val="center"/>
          </w:tcPr>
          <w:p w:rsidR="00BB7FCE" w:rsidRDefault="00641125">
            <w:pPr>
              <w:jc w:val="center"/>
            </w:pPr>
            <w:r>
              <w:rPr>
                <w:color w:val="000000"/>
                <w:sz w:val="24"/>
              </w:rPr>
              <w:t>0.18%</w:t>
            </w:r>
          </w:p>
        </w:tc>
        <w:tc>
          <w:tcPr>
            <w:tcW w:w="1285" w:type="dxa"/>
            <w:vAlign w:val="center"/>
          </w:tcPr>
          <w:p w:rsidR="00BB7FCE" w:rsidRDefault="00641125">
            <w:pPr>
              <w:jc w:val="center"/>
            </w:pPr>
            <w:r>
              <w:rPr>
                <w:color w:val="000000"/>
                <w:sz w:val="24"/>
              </w:rPr>
              <w:t>-0.03%</w:t>
            </w:r>
          </w:p>
        </w:tc>
      </w:tr>
      <w:tr w:rsidR="00BB7FCE">
        <w:tc>
          <w:tcPr>
            <w:tcW w:w="1286" w:type="dxa"/>
            <w:vAlign w:val="center"/>
          </w:tcPr>
          <w:p w:rsidR="00BB7FCE" w:rsidRDefault="00641125">
            <w:pPr>
              <w:jc w:val="left"/>
            </w:pPr>
            <w:r>
              <w:rPr>
                <w:color w:val="000000"/>
                <w:sz w:val="24"/>
              </w:rPr>
              <w:t>过去一年</w:t>
            </w:r>
          </w:p>
        </w:tc>
        <w:tc>
          <w:tcPr>
            <w:tcW w:w="1286" w:type="dxa"/>
            <w:vAlign w:val="center"/>
          </w:tcPr>
          <w:p w:rsidR="00BB7FCE" w:rsidRDefault="00641125">
            <w:pPr>
              <w:jc w:val="center"/>
            </w:pPr>
            <w:r>
              <w:rPr>
                <w:color w:val="000000"/>
                <w:sz w:val="24"/>
              </w:rPr>
              <w:t>30.04%</w:t>
            </w:r>
          </w:p>
        </w:tc>
        <w:tc>
          <w:tcPr>
            <w:tcW w:w="1286" w:type="dxa"/>
            <w:vAlign w:val="center"/>
          </w:tcPr>
          <w:p w:rsidR="00BB7FCE" w:rsidRDefault="00641125">
            <w:pPr>
              <w:jc w:val="center"/>
            </w:pPr>
            <w:r>
              <w:rPr>
                <w:color w:val="000000"/>
                <w:sz w:val="24"/>
              </w:rPr>
              <w:t>0.84%</w:t>
            </w:r>
          </w:p>
        </w:tc>
        <w:tc>
          <w:tcPr>
            <w:tcW w:w="1285" w:type="dxa"/>
            <w:vAlign w:val="center"/>
          </w:tcPr>
          <w:p w:rsidR="00BB7FCE" w:rsidRDefault="00641125">
            <w:pPr>
              <w:jc w:val="center"/>
            </w:pPr>
            <w:r>
              <w:rPr>
                <w:color w:val="000000"/>
                <w:sz w:val="24"/>
              </w:rPr>
              <w:t>30.37%</w:t>
            </w:r>
          </w:p>
        </w:tc>
        <w:tc>
          <w:tcPr>
            <w:tcW w:w="1285" w:type="dxa"/>
            <w:vAlign w:val="center"/>
          </w:tcPr>
          <w:p w:rsidR="00BB7FCE" w:rsidRDefault="00641125">
            <w:pPr>
              <w:jc w:val="center"/>
            </w:pPr>
            <w:r>
              <w:rPr>
                <w:color w:val="000000"/>
                <w:sz w:val="24"/>
              </w:rPr>
              <w:t>0.86%</w:t>
            </w:r>
          </w:p>
        </w:tc>
        <w:tc>
          <w:tcPr>
            <w:tcW w:w="1285" w:type="dxa"/>
            <w:vAlign w:val="center"/>
          </w:tcPr>
          <w:p w:rsidR="00BB7FCE" w:rsidRDefault="00641125">
            <w:pPr>
              <w:jc w:val="center"/>
            </w:pPr>
            <w:r>
              <w:rPr>
                <w:color w:val="000000"/>
                <w:sz w:val="24"/>
              </w:rPr>
              <w:t>-0.33%</w:t>
            </w:r>
          </w:p>
        </w:tc>
        <w:tc>
          <w:tcPr>
            <w:tcW w:w="1285" w:type="dxa"/>
            <w:vAlign w:val="center"/>
          </w:tcPr>
          <w:p w:rsidR="00BB7FCE" w:rsidRDefault="00641125">
            <w:pPr>
              <w:jc w:val="center"/>
            </w:pPr>
            <w:r>
              <w:rPr>
                <w:color w:val="000000"/>
                <w:sz w:val="24"/>
              </w:rPr>
              <w:t>-0.02%</w:t>
            </w:r>
          </w:p>
        </w:tc>
      </w:tr>
      <w:tr w:rsidR="00BB7FCE">
        <w:tc>
          <w:tcPr>
            <w:tcW w:w="1286" w:type="dxa"/>
            <w:vAlign w:val="center"/>
          </w:tcPr>
          <w:p w:rsidR="00BB7FCE" w:rsidRDefault="00641125">
            <w:pPr>
              <w:jc w:val="left"/>
            </w:pPr>
            <w:r>
              <w:rPr>
                <w:color w:val="000000"/>
                <w:sz w:val="24"/>
              </w:rPr>
              <w:t>过去三年</w:t>
            </w:r>
          </w:p>
        </w:tc>
        <w:tc>
          <w:tcPr>
            <w:tcW w:w="1286" w:type="dxa"/>
            <w:vAlign w:val="center"/>
          </w:tcPr>
          <w:p w:rsidR="00BB7FCE" w:rsidRDefault="00641125">
            <w:pPr>
              <w:jc w:val="center"/>
            </w:pPr>
            <w:r>
              <w:rPr>
                <w:color w:val="000000"/>
                <w:sz w:val="24"/>
              </w:rPr>
              <w:t>34.88%</w:t>
            </w:r>
          </w:p>
        </w:tc>
        <w:tc>
          <w:tcPr>
            <w:tcW w:w="1286" w:type="dxa"/>
            <w:vAlign w:val="center"/>
          </w:tcPr>
          <w:p w:rsidR="00BB7FCE" w:rsidRDefault="00641125">
            <w:pPr>
              <w:jc w:val="center"/>
            </w:pPr>
            <w:r>
              <w:rPr>
                <w:color w:val="000000"/>
                <w:sz w:val="24"/>
              </w:rPr>
              <w:t>1.66%</w:t>
            </w:r>
          </w:p>
        </w:tc>
        <w:tc>
          <w:tcPr>
            <w:tcW w:w="1285" w:type="dxa"/>
            <w:vAlign w:val="center"/>
          </w:tcPr>
          <w:p w:rsidR="00BB7FCE" w:rsidRDefault="00641125">
            <w:pPr>
              <w:jc w:val="center"/>
            </w:pPr>
            <w:r>
              <w:rPr>
                <w:color w:val="000000"/>
                <w:sz w:val="24"/>
              </w:rPr>
              <w:t>37.23%</w:t>
            </w:r>
          </w:p>
        </w:tc>
        <w:tc>
          <w:tcPr>
            <w:tcW w:w="1285" w:type="dxa"/>
            <w:vAlign w:val="center"/>
          </w:tcPr>
          <w:p w:rsidR="00BB7FCE" w:rsidRDefault="00641125">
            <w:pPr>
              <w:jc w:val="center"/>
            </w:pPr>
            <w:r>
              <w:rPr>
                <w:color w:val="000000"/>
                <w:sz w:val="24"/>
              </w:rPr>
              <w:t>1.73%</w:t>
            </w:r>
          </w:p>
        </w:tc>
        <w:tc>
          <w:tcPr>
            <w:tcW w:w="1285" w:type="dxa"/>
            <w:vAlign w:val="center"/>
          </w:tcPr>
          <w:p w:rsidR="00BB7FCE" w:rsidRDefault="00641125">
            <w:pPr>
              <w:jc w:val="center"/>
            </w:pPr>
            <w:r>
              <w:rPr>
                <w:color w:val="000000"/>
                <w:sz w:val="24"/>
              </w:rPr>
              <w:t>-2.35%</w:t>
            </w:r>
          </w:p>
        </w:tc>
        <w:tc>
          <w:tcPr>
            <w:tcW w:w="1285" w:type="dxa"/>
            <w:vAlign w:val="center"/>
          </w:tcPr>
          <w:p w:rsidR="00BB7FCE" w:rsidRDefault="00641125">
            <w:pPr>
              <w:jc w:val="center"/>
            </w:pPr>
            <w:r>
              <w:rPr>
                <w:color w:val="000000"/>
                <w:sz w:val="24"/>
              </w:rPr>
              <w:t>-0.07%</w:t>
            </w:r>
          </w:p>
        </w:tc>
      </w:tr>
      <w:tr w:rsidR="00BB7FCE">
        <w:tc>
          <w:tcPr>
            <w:tcW w:w="1286" w:type="dxa"/>
            <w:vAlign w:val="center"/>
          </w:tcPr>
          <w:p w:rsidR="00BB7FCE" w:rsidRDefault="00641125">
            <w:pPr>
              <w:jc w:val="left"/>
            </w:pPr>
            <w:r>
              <w:rPr>
                <w:color w:val="000000"/>
                <w:sz w:val="24"/>
              </w:rPr>
              <w:t>过去五年</w:t>
            </w:r>
          </w:p>
        </w:tc>
        <w:tc>
          <w:tcPr>
            <w:tcW w:w="1286" w:type="dxa"/>
            <w:vAlign w:val="center"/>
          </w:tcPr>
          <w:p w:rsidR="00BB7FCE" w:rsidRDefault="00641125">
            <w:pPr>
              <w:jc w:val="center"/>
            </w:pPr>
            <w:r>
              <w:rPr>
                <w:color w:val="000000"/>
                <w:sz w:val="24"/>
              </w:rPr>
              <w:t>88.03%</w:t>
            </w:r>
          </w:p>
        </w:tc>
        <w:tc>
          <w:tcPr>
            <w:tcW w:w="1286" w:type="dxa"/>
            <w:vAlign w:val="center"/>
          </w:tcPr>
          <w:p w:rsidR="00BB7FCE" w:rsidRDefault="00641125">
            <w:pPr>
              <w:jc w:val="center"/>
            </w:pPr>
            <w:r>
              <w:rPr>
                <w:color w:val="000000"/>
                <w:sz w:val="24"/>
              </w:rPr>
              <w:t>1.53%</w:t>
            </w:r>
          </w:p>
        </w:tc>
        <w:tc>
          <w:tcPr>
            <w:tcW w:w="1285" w:type="dxa"/>
            <w:vAlign w:val="center"/>
          </w:tcPr>
          <w:p w:rsidR="00BB7FCE" w:rsidRDefault="00641125">
            <w:pPr>
              <w:jc w:val="center"/>
            </w:pPr>
            <w:r>
              <w:rPr>
                <w:color w:val="000000"/>
                <w:sz w:val="24"/>
              </w:rPr>
              <w:t>89.53%</w:t>
            </w:r>
          </w:p>
        </w:tc>
        <w:tc>
          <w:tcPr>
            <w:tcW w:w="1285" w:type="dxa"/>
            <w:vAlign w:val="center"/>
          </w:tcPr>
          <w:p w:rsidR="00BB7FCE" w:rsidRDefault="00641125">
            <w:pPr>
              <w:jc w:val="center"/>
            </w:pPr>
            <w:r>
              <w:rPr>
                <w:color w:val="000000"/>
                <w:sz w:val="24"/>
              </w:rPr>
              <w:t>1.58%</w:t>
            </w:r>
          </w:p>
        </w:tc>
        <w:tc>
          <w:tcPr>
            <w:tcW w:w="1285" w:type="dxa"/>
            <w:vAlign w:val="center"/>
          </w:tcPr>
          <w:p w:rsidR="00BB7FCE" w:rsidRDefault="00641125">
            <w:pPr>
              <w:jc w:val="center"/>
            </w:pPr>
            <w:r>
              <w:rPr>
                <w:color w:val="000000"/>
                <w:sz w:val="24"/>
              </w:rPr>
              <w:t>-1.50%</w:t>
            </w:r>
          </w:p>
        </w:tc>
        <w:tc>
          <w:tcPr>
            <w:tcW w:w="1285" w:type="dxa"/>
            <w:vAlign w:val="center"/>
          </w:tcPr>
          <w:p w:rsidR="00BB7FCE" w:rsidRDefault="00641125">
            <w:pPr>
              <w:jc w:val="center"/>
            </w:pPr>
            <w:r>
              <w:rPr>
                <w:color w:val="000000"/>
                <w:sz w:val="24"/>
              </w:rPr>
              <w:t>-0.05%</w:t>
            </w:r>
          </w:p>
        </w:tc>
      </w:tr>
      <w:tr w:rsidR="00BB7FCE">
        <w:tc>
          <w:tcPr>
            <w:tcW w:w="1286" w:type="dxa"/>
            <w:vAlign w:val="center"/>
          </w:tcPr>
          <w:p w:rsidR="00BB7FCE" w:rsidRDefault="00641125">
            <w:pPr>
              <w:jc w:val="left"/>
            </w:pPr>
            <w:r>
              <w:rPr>
                <w:color w:val="000000"/>
                <w:sz w:val="24"/>
              </w:rPr>
              <w:t>自基金合同生效起至今</w:t>
            </w:r>
          </w:p>
        </w:tc>
        <w:tc>
          <w:tcPr>
            <w:tcW w:w="1286" w:type="dxa"/>
            <w:vAlign w:val="center"/>
          </w:tcPr>
          <w:p w:rsidR="00BB7FCE" w:rsidRDefault="00641125">
            <w:pPr>
              <w:jc w:val="center"/>
            </w:pPr>
            <w:r>
              <w:rPr>
                <w:color w:val="000000"/>
                <w:sz w:val="24"/>
              </w:rPr>
              <w:t>77.50%</w:t>
            </w:r>
          </w:p>
        </w:tc>
        <w:tc>
          <w:tcPr>
            <w:tcW w:w="1286" w:type="dxa"/>
            <w:vAlign w:val="center"/>
          </w:tcPr>
          <w:p w:rsidR="00BB7FCE" w:rsidRDefault="00641125">
            <w:pPr>
              <w:jc w:val="center"/>
            </w:pPr>
            <w:r>
              <w:rPr>
                <w:color w:val="000000"/>
                <w:sz w:val="24"/>
              </w:rPr>
              <w:t>1.48%</w:t>
            </w:r>
          </w:p>
        </w:tc>
        <w:tc>
          <w:tcPr>
            <w:tcW w:w="1285" w:type="dxa"/>
            <w:vAlign w:val="center"/>
          </w:tcPr>
          <w:p w:rsidR="00BB7FCE" w:rsidRDefault="00641125">
            <w:pPr>
              <w:jc w:val="center"/>
            </w:pPr>
            <w:r>
              <w:rPr>
                <w:color w:val="000000"/>
                <w:sz w:val="24"/>
              </w:rPr>
              <w:t>69.83%</w:t>
            </w:r>
          </w:p>
        </w:tc>
        <w:tc>
          <w:tcPr>
            <w:tcW w:w="1285" w:type="dxa"/>
            <w:vAlign w:val="center"/>
          </w:tcPr>
          <w:p w:rsidR="00BB7FCE" w:rsidRDefault="00641125">
            <w:pPr>
              <w:jc w:val="center"/>
            </w:pPr>
            <w:r>
              <w:rPr>
                <w:color w:val="000000"/>
                <w:sz w:val="24"/>
              </w:rPr>
              <w:t>1.53%</w:t>
            </w:r>
          </w:p>
        </w:tc>
        <w:tc>
          <w:tcPr>
            <w:tcW w:w="1285" w:type="dxa"/>
            <w:vAlign w:val="center"/>
          </w:tcPr>
          <w:p w:rsidR="00BB7FCE" w:rsidRDefault="00641125">
            <w:pPr>
              <w:jc w:val="center"/>
            </w:pPr>
            <w:r>
              <w:rPr>
                <w:color w:val="000000"/>
                <w:sz w:val="24"/>
              </w:rPr>
              <w:t>7.67%</w:t>
            </w:r>
          </w:p>
        </w:tc>
        <w:tc>
          <w:tcPr>
            <w:tcW w:w="1285" w:type="dxa"/>
            <w:vAlign w:val="center"/>
          </w:tcPr>
          <w:p w:rsidR="00BB7FCE" w:rsidRDefault="00641125">
            <w:pPr>
              <w:jc w:val="center"/>
            </w:pPr>
            <w:r>
              <w:rPr>
                <w:color w:val="000000"/>
                <w:sz w:val="24"/>
              </w:rPr>
              <w:t>-0.05%</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注：本基金的业绩比较基准为深证</w:t>
      </w:r>
      <w:r w:rsidRPr="00FC45CB">
        <w:rPr>
          <w:kern w:val="0"/>
          <w:sz w:val="24"/>
        </w:rPr>
        <w:t>300</w:t>
      </w:r>
      <w:r w:rsidRPr="00FC45CB">
        <w:rPr>
          <w:kern w:val="0"/>
          <w:sz w:val="24"/>
        </w:rPr>
        <w:t>价值价格指数收益率</w:t>
      </w:r>
      <w:r w:rsidRPr="00FC45CB">
        <w:rPr>
          <w:kern w:val="0"/>
          <w:sz w:val="24"/>
        </w:rPr>
        <w:t>×95%</w:t>
      </w:r>
      <w:r w:rsidRPr="00FC45CB">
        <w:rPr>
          <w:kern w:val="0"/>
          <w:sz w:val="24"/>
        </w:rPr>
        <w:t>＋银行活期存款税后收益率</w:t>
      </w:r>
      <w:r w:rsidRPr="00FC45CB">
        <w:rPr>
          <w:kern w:val="0"/>
          <w:sz w:val="24"/>
        </w:rPr>
        <w:t>×5%</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BB7FCE">
        <w:tc>
          <w:tcPr>
            <w:tcW w:w="1499" w:type="dxa"/>
            <w:vAlign w:val="center"/>
          </w:tcPr>
          <w:p w:rsidR="00BB7FCE" w:rsidRDefault="00641125">
            <w:pPr>
              <w:jc w:val="center"/>
            </w:pPr>
            <w:r>
              <w:rPr>
                <w:color w:val="000000"/>
                <w:sz w:val="24"/>
              </w:rPr>
              <w:t>2017</w:t>
            </w:r>
            <w:r>
              <w:rPr>
                <w:color w:val="000000"/>
                <w:sz w:val="24"/>
              </w:rPr>
              <w:t>年</w:t>
            </w:r>
          </w:p>
        </w:tc>
        <w:tc>
          <w:tcPr>
            <w:tcW w:w="1336" w:type="dxa"/>
            <w:vAlign w:val="center"/>
          </w:tcPr>
          <w:p w:rsidR="00BB7FCE" w:rsidRDefault="00641125">
            <w:pPr>
              <w:jc w:val="right"/>
            </w:pPr>
            <w:r>
              <w:rPr>
                <w:color w:val="000000"/>
                <w:sz w:val="24"/>
              </w:rPr>
              <w:t>-</w:t>
            </w:r>
          </w:p>
        </w:tc>
        <w:tc>
          <w:tcPr>
            <w:tcW w:w="1663" w:type="dxa"/>
            <w:vAlign w:val="center"/>
          </w:tcPr>
          <w:p w:rsidR="00BB7FCE" w:rsidRDefault="00641125">
            <w:pPr>
              <w:jc w:val="right"/>
            </w:pPr>
            <w:r>
              <w:rPr>
                <w:color w:val="000000"/>
                <w:sz w:val="24"/>
              </w:rPr>
              <w:t>-</w:t>
            </w:r>
          </w:p>
        </w:tc>
        <w:tc>
          <w:tcPr>
            <w:tcW w:w="1739" w:type="dxa"/>
            <w:vAlign w:val="center"/>
          </w:tcPr>
          <w:p w:rsidR="00BB7FCE" w:rsidRDefault="00641125">
            <w:pPr>
              <w:jc w:val="right"/>
            </w:pPr>
            <w:r>
              <w:rPr>
                <w:color w:val="000000"/>
                <w:sz w:val="24"/>
              </w:rPr>
              <w:t>-</w:t>
            </w:r>
          </w:p>
        </w:tc>
        <w:tc>
          <w:tcPr>
            <w:tcW w:w="1701" w:type="dxa"/>
            <w:vAlign w:val="center"/>
          </w:tcPr>
          <w:p w:rsidR="00BB7FCE" w:rsidRDefault="00641125">
            <w:pPr>
              <w:jc w:val="right"/>
            </w:pPr>
            <w:r>
              <w:rPr>
                <w:color w:val="000000"/>
                <w:sz w:val="24"/>
              </w:rPr>
              <w:t>-</w:t>
            </w:r>
          </w:p>
        </w:tc>
        <w:tc>
          <w:tcPr>
            <w:tcW w:w="1060" w:type="dxa"/>
            <w:vAlign w:val="center"/>
          </w:tcPr>
          <w:p w:rsidR="00BB7FCE" w:rsidRDefault="00641125">
            <w:pPr>
              <w:jc w:val="left"/>
            </w:pPr>
            <w:r>
              <w:rPr>
                <w:color w:val="000000"/>
                <w:sz w:val="24"/>
              </w:rPr>
              <w:t>-</w:t>
            </w:r>
          </w:p>
        </w:tc>
      </w:tr>
      <w:tr w:rsidR="00BB7FCE">
        <w:tc>
          <w:tcPr>
            <w:tcW w:w="1499" w:type="dxa"/>
            <w:vAlign w:val="center"/>
          </w:tcPr>
          <w:p w:rsidR="00BB7FCE" w:rsidRDefault="00641125">
            <w:pPr>
              <w:jc w:val="center"/>
            </w:pPr>
            <w:r>
              <w:rPr>
                <w:color w:val="000000"/>
                <w:sz w:val="24"/>
              </w:rPr>
              <w:t>2016</w:t>
            </w:r>
            <w:r>
              <w:rPr>
                <w:color w:val="000000"/>
                <w:sz w:val="24"/>
              </w:rPr>
              <w:t>年</w:t>
            </w:r>
          </w:p>
        </w:tc>
        <w:tc>
          <w:tcPr>
            <w:tcW w:w="1336" w:type="dxa"/>
            <w:vAlign w:val="center"/>
          </w:tcPr>
          <w:p w:rsidR="00BB7FCE" w:rsidRDefault="00641125">
            <w:pPr>
              <w:jc w:val="right"/>
            </w:pPr>
            <w:r>
              <w:rPr>
                <w:color w:val="000000"/>
                <w:sz w:val="24"/>
              </w:rPr>
              <w:t>-</w:t>
            </w:r>
          </w:p>
        </w:tc>
        <w:tc>
          <w:tcPr>
            <w:tcW w:w="1663" w:type="dxa"/>
            <w:vAlign w:val="center"/>
          </w:tcPr>
          <w:p w:rsidR="00BB7FCE" w:rsidRDefault="00641125">
            <w:pPr>
              <w:jc w:val="right"/>
            </w:pPr>
            <w:r>
              <w:rPr>
                <w:color w:val="000000"/>
                <w:sz w:val="24"/>
              </w:rPr>
              <w:t>-</w:t>
            </w:r>
          </w:p>
        </w:tc>
        <w:tc>
          <w:tcPr>
            <w:tcW w:w="1739" w:type="dxa"/>
            <w:vAlign w:val="center"/>
          </w:tcPr>
          <w:p w:rsidR="00BB7FCE" w:rsidRDefault="00641125">
            <w:pPr>
              <w:jc w:val="right"/>
            </w:pPr>
            <w:r>
              <w:rPr>
                <w:color w:val="000000"/>
                <w:sz w:val="24"/>
              </w:rPr>
              <w:t>-</w:t>
            </w:r>
          </w:p>
        </w:tc>
        <w:tc>
          <w:tcPr>
            <w:tcW w:w="1701" w:type="dxa"/>
            <w:vAlign w:val="center"/>
          </w:tcPr>
          <w:p w:rsidR="00BB7FCE" w:rsidRDefault="00641125">
            <w:pPr>
              <w:jc w:val="right"/>
            </w:pPr>
            <w:r>
              <w:rPr>
                <w:color w:val="000000"/>
                <w:sz w:val="24"/>
              </w:rPr>
              <w:t>-</w:t>
            </w:r>
          </w:p>
        </w:tc>
        <w:tc>
          <w:tcPr>
            <w:tcW w:w="1060" w:type="dxa"/>
            <w:vAlign w:val="center"/>
          </w:tcPr>
          <w:p w:rsidR="00BB7FCE" w:rsidRDefault="00641125">
            <w:pPr>
              <w:jc w:val="left"/>
            </w:pPr>
            <w:r>
              <w:rPr>
                <w:color w:val="000000"/>
                <w:sz w:val="24"/>
              </w:rPr>
              <w:t>-</w:t>
            </w:r>
          </w:p>
        </w:tc>
      </w:tr>
      <w:tr w:rsidR="00BB7FCE">
        <w:tc>
          <w:tcPr>
            <w:tcW w:w="1499" w:type="dxa"/>
            <w:vAlign w:val="center"/>
          </w:tcPr>
          <w:p w:rsidR="00BB7FCE" w:rsidRDefault="00641125">
            <w:pPr>
              <w:jc w:val="center"/>
            </w:pPr>
            <w:r>
              <w:rPr>
                <w:color w:val="000000"/>
                <w:sz w:val="24"/>
              </w:rPr>
              <w:t>2015</w:t>
            </w:r>
            <w:r>
              <w:rPr>
                <w:color w:val="000000"/>
                <w:sz w:val="24"/>
              </w:rPr>
              <w:t>年</w:t>
            </w:r>
          </w:p>
        </w:tc>
        <w:tc>
          <w:tcPr>
            <w:tcW w:w="1336" w:type="dxa"/>
            <w:vAlign w:val="center"/>
          </w:tcPr>
          <w:p w:rsidR="00BB7FCE" w:rsidRDefault="00641125">
            <w:pPr>
              <w:jc w:val="right"/>
            </w:pPr>
            <w:r>
              <w:rPr>
                <w:color w:val="000000"/>
                <w:sz w:val="24"/>
              </w:rPr>
              <w:t>-</w:t>
            </w:r>
          </w:p>
        </w:tc>
        <w:tc>
          <w:tcPr>
            <w:tcW w:w="1663" w:type="dxa"/>
            <w:vAlign w:val="center"/>
          </w:tcPr>
          <w:p w:rsidR="00BB7FCE" w:rsidRDefault="00641125">
            <w:pPr>
              <w:jc w:val="right"/>
            </w:pPr>
            <w:r>
              <w:rPr>
                <w:color w:val="000000"/>
                <w:sz w:val="24"/>
              </w:rPr>
              <w:t>-</w:t>
            </w:r>
          </w:p>
        </w:tc>
        <w:tc>
          <w:tcPr>
            <w:tcW w:w="1739" w:type="dxa"/>
            <w:vAlign w:val="center"/>
          </w:tcPr>
          <w:p w:rsidR="00BB7FCE" w:rsidRDefault="00641125">
            <w:pPr>
              <w:jc w:val="right"/>
            </w:pPr>
            <w:r>
              <w:rPr>
                <w:color w:val="000000"/>
                <w:sz w:val="24"/>
              </w:rPr>
              <w:t>-</w:t>
            </w:r>
          </w:p>
        </w:tc>
        <w:tc>
          <w:tcPr>
            <w:tcW w:w="1701" w:type="dxa"/>
            <w:vAlign w:val="center"/>
          </w:tcPr>
          <w:p w:rsidR="00BB7FCE" w:rsidRDefault="00641125">
            <w:pPr>
              <w:jc w:val="right"/>
            </w:pPr>
            <w:r>
              <w:rPr>
                <w:color w:val="000000"/>
                <w:sz w:val="24"/>
              </w:rPr>
              <w:t>-</w:t>
            </w:r>
          </w:p>
        </w:tc>
        <w:tc>
          <w:tcPr>
            <w:tcW w:w="1060" w:type="dxa"/>
            <w:vAlign w:val="center"/>
          </w:tcPr>
          <w:p w:rsidR="00BB7FCE" w:rsidRDefault="00641125">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BB7FCE" w:rsidRDefault="0064112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w:t>
      </w:r>
      <w:r>
        <w:rPr>
          <w:color w:val="000000"/>
          <w:sz w:val="24"/>
        </w:rPr>
        <w:t>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BB7FCE">
        <w:tc>
          <w:tcPr>
            <w:tcW w:w="1499" w:type="dxa"/>
            <w:vAlign w:val="center"/>
          </w:tcPr>
          <w:p w:rsidR="00BB7FCE" w:rsidRDefault="00641125">
            <w:pPr>
              <w:jc w:val="center"/>
            </w:pPr>
            <w:r>
              <w:rPr>
                <w:color w:val="000000"/>
                <w:sz w:val="24"/>
              </w:rPr>
              <w:t>蔡铮</w:t>
            </w:r>
          </w:p>
        </w:tc>
        <w:tc>
          <w:tcPr>
            <w:tcW w:w="1499" w:type="dxa"/>
            <w:vAlign w:val="center"/>
          </w:tcPr>
          <w:p w:rsidR="00BB7FCE" w:rsidRDefault="00641125">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）的基金经理，公司量化投资副总监兼多元资产管理副总监</w:t>
            </w:r>
          </w:p>
        </w:tc>
        <w:tc>
          <w:tcPr>
            <w:tcW w:w="1500" w:type="dxa"/>
            <w:vAlign w:val="center"/>
          </w:tcPr>
          <w:p w:rsidR="00BB7FCE" w:rsidRDefault="00641125">
            <w:pPr>
              <w:jc w:val="center"/>
            </w:pPr>
            <w:r>
              <w:rPr>
                <w:color w:val="000000"/>
                <w:sz w:val="24"/>
              </w:rPr>
              <w:t>2012-12-27</w:t>
            </w:r>
          </w:p>
        </w:tc>
        <w:tc>
          <w:tcPr>
            <w:tcW w:w="1500" w:type="dxa"/>
            <w:vAlign w:val="center"/>
          </w:tcPr>
          <w:p w:rsidR="00BB7FCE" w:rsidRDefault="00641125">
            <w:pPr>
              <w:jc w:val="center"/>
            </w:pPr>
            <w:r>
              <w:rPr>
                <w:color w:val="000000"/>
                <w:sz w:val="24"/>
              </w:rPr>
              <w:t>-</w:t>
            </w:r>
          </w:p>
        </w:tc>
        <w:tc>
          <w:tcPr>
            <w:tcW w:w="1090" w:type="dxa"/>
            <w:vAlign w:val="center"/>
          </w:tcPr>
          <w:p w:rsidR="00BB7FCE" w:rsidRDefault="00641125">
            <w:pPr>
              <w:jc w:val="center"/>
            </w:pPr>
            <w:r>
              <w:rPr>
                <w:color w:val="000000"/>
                <w:sz w:val="24"/>
              </w:rPr>
              <w:t>8</w:t>
            </w:r>
            <w:r>
              <w:rPr>
                <w:color w:val="000000"/>
                <w:sz w:val="24"/>
              </w:rPr>
              <w:t>年</w:t>
            </w:r>
          </w:p>
        </w:tc>
        <w:tc>
          <w:tcPr>
            <w:tcW w:w="1910" w:type="dxa"/>
            <w:vAlign w:val="center"/>
          </w:tcPr>
          <w:p w:rsidR="00BB7FCE" w:rsidRDefault="00641125">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BB7FCE" w:rsidRDefault="00641125">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BB7FCE" w:rsidRDefault="00641125">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BB7FCE" w:rsidRDefault="00641125">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BB7FCE" w:rsidRDefault="0064112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B7FCE" w:rsidRDefault="0064112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BB7FCE" w:rsidRDefault="0064112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7FCE" w:rsidRDefault="00641125">
      <w:pPr>
        <w:spacing w:before="29" w:line="288" w:lineRule="auto"/>
        <w:ind w:firstLineChars="200" w:firstLine="480"/>
        <w:rPr>
          <w:color w:val="000000"/>
          <w:sz w:val="24"/>
        </w:rPr>
      </w:pPr>
      <w:r>
        <w:rPr>
          <w:color w:val="000000"/>
          <w:sz w:val="24"/>
        </w:rPr>
        <w:t>（</w:t>
      </w:r>
      <w:r>
        <w:rPr>
          <w:color w:val="000000"/>
          <w:sz w:val="24"/>
        </w:rPr>
        <w:t>3</w:t>
      </w:r>
      <w:r>
        <w:rPr>
          <w:color w:val="000000"/>
          <w:sz w:val="24"/>
        </w:rPr>
        <w:t>）公</w:t>
      </w:r>
      <w:r>
        <w:rPr>
          <w:color w:val="000000"/>
          <w:sz w:val="24"/>
        </w:rPr>
        <w:t>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BB7FCE" w:rsidRDefault="0064112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w:t>
      </w:r>
      <w:r>
        <w:rPr>
          <w:color w:val="000000"/>
          <w:sz w:val="24"/>
        </w:rPr>
        <w:t>，组合经理在此基础上根据投资授权构建投资组合。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A59F9" w:rsidRPr="0013437B" w:rsidRDefault="001A59F9" w:rsidP="0013437B">
      <w:pPr>
        <w:spacing w:before="29" w:line="288" w:lineRule="auto"/>
        <w:ind w:firstLineChars="200" w:firstLine="480"/>
        <w:rPr>
          <w:color w:val="000000"/>
          <w:sz w:val="24"/>
        </w:rPr>
      </w:pPr>
      <w:r w:rsidRPr="0013437B">
        <w:rPr>
          <w:color w:val="000000"/>
          <w:sz w:val="24"/>
        </w:rPr>
        <w:t>2017</w:t>
      </w:r>
      <w:r w:rsidRPr="0013437B">
        <w:rPr>
          <w:color w:val="000000"/>
          <w:sz w:val="24"/>
        </w:rPr>
        <w:t>年上半年国内经济延续了</w:t>
      </w:r>
      <w:r w:rsidRPr="0013437B">
        <w:rPr>
          <w:color w:val="000000"/>
          <w:sz w:val="24"/>
        </w:rPr>
        <w:t>2016</w:t>
      </w:r>
      <w:r w:rsidRPr="0013437B">
        <w:rPr>
          <w:color w:val="000000"/>
          <w:sz w:val="24"/>
        </w:rPr>
        <w:t>年下半年的态势，宏观经济小幅回落，基本面对资本市场的支持力度总体较为有限，在去杠杆的大环境下流动性总体趋紧。美联储加息，我们预计全球流动性将进入逐步紧缩的周期。</w:t>
      </w:r>
      <w:r w:rsidRPr="0013437B">
        <w:rPr>
          <w:color w:val="000000"/>
          <w:sz w:val="24"/>
        </w:rPr>
        <w:t>2017</w:t>
      </w:r>
      <w:r w:rsidRPr="0013437B">
        <w:rPr>
          <w:color w:val="000000"/>
          <w:sz w:val="24"/>
        </w:rPr>
        <w:t>年下半年全球主要经济体均呈现较好增长，景气度持续改善。国内方面，金融去杠杆暂告段落，环保限产下经济阶段性承压，供给和需求端均现收缩，人民币汇率受益于美元疲软而持续升值，国内经济的复苏趋势较为明显。在此背景下，上半年</w:t>
      </w:r>
      <w:r w:rsidRPr="0013437B">
        <w:rPr>
          <w:color w:val="000000"/>
          <w:sz w:val="24"/>
        </w:rPr>
        <w:t>A</w:t>
      </w:r>
      <w:r w:rsidRPr="0013437B">
        <w:rPr>
          <w:color w:val="000000"/>
          <w:sz w:val="24"/>
        </w:rPr>
        <w:t>股市场在风格上呈现出显著分化的格局，价值风格震荡上行，但中小创板块疲软。三季度</w:t>
      </w:r>
      <w:r w:rsidRPr="0013437B">
        <w:rPr>
          <w:color w:val="000000"/>
          <w:sz w:val="24"/>
        </w:rPr>
        <w:t>A</w:t>
      </w:r>
      <w:r w:rsidRPr="0013437B">
        <w:rPr>
          <w:color w:val="000000"/>
          <w:sz w:val="24"/>
        </w:rPr>
        <w:t>股市场整体涨幅明显，而进入四季度后市场经历了宽幅震荡。作为跟踪基准指数的指数基金，全年基金总体呈现出上行走势。</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1.775</w:t>
      </w:r>
      <w:r w:rsidRPr="0013437B">
        <w:rPr>
          <w:color w:val="000000"/>
          <w:sz w:val="24"/>
        </w:rPr>
        <w:t>元，本报告期份额净值增长率为</w:t>
      </w:r>
      <w:r w:rsidRPr="0013437B">
        <w:rPr>
          <w:color w:val="000000"/>
          <w:sz w:val="24"/>
        </w:rPr>
        <w:t>30.04%</w:t>
      </w:r>
      <w:r w:rsidRPr="0013437B">
        <w:rPr>
          <w:color w:val="000000"/>
          <w:sz w:val="24"/>
        </w:rPr>
        <w:t>，同期业绩比较基准增长率为</w:t>
      </w:r>
      <w:r w:rsidRPr="0013437B">
        <w:rPr>
          <w:color w:val="000000"/>
          <w:sz w:val="24"/>
        </w:rPr>
        <w:t>30.37%</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年，我们认为通胀或成国内主要风险，成本推动型通胀压力加速显性化，</w:t>
      </w:r>
      <w:r w:rsidRPr="0013437B">
        <w:rPr>
          <w:color w:val="000000"/>
          <w:sz w:val="24"/>
        </w:rPr>
        <w:t>PPI</w:t>
      </w:r>
      <w:r w:rsidRPr="0013437B">
        <w:rPr>
          <w:color w:val="000000"/>
          <w:sz w:val="24"/>
        </w:rPr>
        <w:t>向</w:t>
      </w:r>
      <w:r w:rsidRPr="0013437B">
        <w:rPr>
          <w:color w:val="000000"/>
          <w:sz w:val="24"/>
        </w:rPr>
        <w:t>CPI</w:t>
      </w:r>
      <w:r w:rsidRPr="0013437B">
        <w:rPr>
          <w:color w:val="000000"/>
          <w:sz w:val="24"/>
        </w:rPr>
        <w:t>传导逐步显现，同时经济数据的阶段性下滑或将继续扰动市场对需求端的预期。总体而言，我们对</w:t>
      </w:r>
      <w:r w:rsidRPr="0013437B">
        <w:rPr>
          <w:color w:val="000000"/>
          <w:sz w:val="24"/>
        </w:rPr>
        <w:t>A</w:t>
      </w:r>
      <w:r w:rsidRPr="0013437B">
        <w:rPr>
          <w:color w:val="000000"/>
          <w:sz w:val="24"/>
        </w:rPr>
        <w:t>股市场仍维持谨慎乐观的看法。</w:t>
      </w:r>
      <w:r w:rsidRPr="0013437B">
        <w:rPr>
          <w:color w:val="000000"/>
          <w:sz w:val="24"/>
        </w:rPr>
        <w:t xml:space="preserve"> </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BB7FCE" w:rsidRDefault="0064112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BB7FCE" w:rsidRDefault="0064112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本基金本报告期内曾连续六十个工作日以上出现基金资产净值低于</w:t>
      </w:r>
      <w:r w:rsidRPr="00BB731C">
        <w:rPr>
          <w:kern w:val="0"/>
          <w:sz w:val="24"/>
        </w:rPr>
        <w:t>5000</w:t>
      </w:r>
      <w:r w:rsidRPr="00BB731C">
        <w:rPr>
          <w:kern w:val="0"/>
          <w:sz w:val="24"/>
        </w:rPr>
        <w:t>万元的情形，但截至本报告期末，本基金基金资产净值已高于</w:t>
      </w:r>
      <w:r w:rsidRPr="00BB731C">
        <w:rPr>
          <w:kern w:val="0"/>
          <w:sz w:val="24"/>
        </w:rPr>
        <w:t>5000</w:t>
      </w:r>
      <w:r w:rsidRPr="00BB731C">
        <w:rPr>
          <w:kern w:val="0"/>
          <w:sz w:val="24"/>
        </w:rPr>
        <w:t>万元。</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在托管本基金的过程中，本基金托管人中国农业银行股份有限公司严格遵守《证券投资基金法》相关法律法规的规定以及基金合同、托管协议的约定，对本基金基金管理人</w:t>
      </w:r>
      <w:r w:rsidRPr="0013437B">
        <w:rPr>
          <w:color w:val="000000"/>
          <w:sz w:val="24"/>
        </w:rPr>
        <w:t>—</w:t>
      </w:r>
      <w:r w:rsidRPr="0013437B">
        <w:rPr>
          <w:color w:val="000000"/>
          <w:sz w:val="24"/>
        </w:rPr>
        <w:t>交银施罗德基金管理有限公司</w:t>
      </w:r>
      <w:r w:rsidRPr="0013437B">
        <w:rPr>
          <w:color w:val="000000"/>
          <w:sz w:val="24"/>
        </w:rPr>
        <w:t>2017</w:t>
      </w:r>
      <w:r w:rsidRPr="0013437B">
        <w:rPr>
          <w:color w:val="000000"/>
          <w:sz w:val="24"/>
        </w:rPr>
        <w:t>年</w:t>
      </w:r>
      <w:r w:rsidRPr="0013437B">
        <w:rPr>
          <w:color w:val="000000"/>
          <w:sz w:val="24"/>
        </w:rPr>
        <w:t>1</w:t>
      </w:r>
      <w:r w:rsidRPr="0013437B">
        <w:rPr>
          <w:color w:val="000000"/>
          <w:sz w:val="24"/>
        </w:rPr>
        <w:t>月</w:t>
      </w:r>
      <w:r w:rsidRPr="0013437B">
        <w:rPr>
          <w:color w:val="000000"/>
          <w:sz w:val="24"/>
        </w:rPr>
        <w:t>1</w:t>
      </w:r>
      <w:r w:rsidRPr="0013437B">
        <w:rPr>
          <w:color w:val="000000"/>
          <w:sz w:val="24"/>
        </w:rPr>
        <w:t>日至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日基金的投资运作，进行了认真、独立的会计核算和必要的投资监督，认真履行了托管人的义务，没有从事任何损害基金份额持有人利益的行为。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交银施罗德深证</w:t>
      </w:r>
      <w:r w:rsidRPr="003C6BFD">
        <w:rPr>
          <w:color w:val="000000"/>
          <w:sz w:val="24"/>
        </w:rPr>
        <w:t>300</w:t>
      </w:r>
      <w:r w:rsidRPr="003C6BFD">
        <w:rPr>
          <w:color w:val="000000"/>
          <w:sz w:val="24"/>
        </w:rPr>
        <w:t>价值交易型开放式指数证券投资基金联接基金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21979</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交银施罗德深证</w:t>
      </w:r>
      <w:r w:rsidRPr="001C5FC7">
        <w:rPr>
          <w:color w:val="000000"/>
          <w:sz w:val="24"/>
        </w:rPr>
        <w:t>300</w:t>
      </w:r>
      <w:r w:rsidRPr="001C5FC7">
        <w:rPr>
          <w:color w:val="000000"/>
          <w:sz w:val="24"/>
        </w:rPr>
        <w:t>价值交易型开放式指数证券投资基金联接基金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3,788,044.68</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3,617,949.50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1,084.29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1,013.73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62,060,787.70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41,437,749.00</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1,858,655.20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1,735,779.00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60,202,132.50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39,701,970.00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1,128.71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797.46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49,868.23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12,444.68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7,958.00</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65,900,913.61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45,077,912.37</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996,839.46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100,665.13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45,607.03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2,272.31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1,784.10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454.44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356.80</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2,890.89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932.88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80,651.69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80,392.94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186,934.46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1,125,913.21</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37,030,624.51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32,205,391.07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28,683,354.64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11,746,608.09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65,713,979.15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43,951,999.16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65,900,913.61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45,077,912.37</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1.775</w:t>
      </w:r>
      <w:r w:rsidR="001A59F9" w:rsidRPr="00AA0214">
        <w:rPr>
          <w:kern w:val="0"/>
          <w:sz w:val="24"/>
        </w:rPr>
        <w:t>元，基金份额总额</w:t>
      </w:r>
      <w:r w:rsidR="001A59F9" w:rsidRPr="00AA0214">
        <w:rPr>
          <w:kern w:val="0"/>
          <w:sz w:val="24"/>
        </w:rPr>
        <w:t>37,030,624.51</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交银施罗德深证</w:t>
      </w:r>
      <w:r w:rsidRPr="00DA21E1">
        <w:rPr>
          <w:color w:val="000000"/>
          <w:sz w:val="24"/>
        </w:rPr>
        <w:t>300</w:t>
      </w:r>
      <w:r w:rsidRPr="00DA21E1">
        <w:rPr>
          <w:color w:val="000000"/>
          <w:sz w:val="24"/>
        </w:rPr>
        <w:t>价值交易型开放式指数证券投资基金联接基金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15,054,800.24</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-3,874,304.00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27,257.41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23,022.12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27,257.41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23,022.12</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663,683.65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-45,947.85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317,254.50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-88,124.18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r>
              <w:t>7.4.7.13</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342,853.64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16,195.92</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3,575.51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25,980.41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14,346,395.18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-3,869,032.36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17,464.00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17,654.09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136,184.52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128,964.40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20,120.30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17,792.85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4,024.02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3,558.56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13,555.20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9,112.99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7.4.7.21</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98,485.00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98,500.00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14,918,615.72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-4,003,268.40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14,918,615.72</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-4,003,268.40</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交银施罗德深证</w:t>
      </w:r>
      <w:r w:rsidRPr="004C51A0">
        <w:rPr>
          <w:color w:val="000000"/>
          <w:sz w:val="24"/>
        </w:rPr>
        <w:t>300</w:t>
      </w:r>
      <w:r w:rsidRPr="004C51A0">
        <w:rPr>
          <w:color w:val="000000"/>
          <w:sz w:val="24"/>
        </w:rPr>
        <w:t>价值交易型开放式指数证券投资基金联接基金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32,205,391.07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11,746,608.09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43,951,999.16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14,918,615.72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14,918,615.72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4,825,233.44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2,018,130.83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6,843,364.27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17,152,259.18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9,290,636.82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26,442,896.00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-12,327,025.74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-7,272,505.99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-19,599,531.73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37,030,624.51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28,683,354.64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65,713,979.15</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32,604,396.15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15,874,240.99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48,478,637.14</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-4,003,268.40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-4,003,268.40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-399,005.08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-124,364.50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-523,369.58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12,335,578.59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4,089,557.11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16,425,135.70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-12,734,583.67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-4,213,921.61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-16,948,505.28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32,205,391.07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11,746,608.09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43,951,999.16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BB7FCE" w:rsidRDefault="00641125">
      <w:pPr>
        <w:spacing w:before="29" w:line="288" w:lineRule="auto"/>
        <w:ind w:firstLineChars="200" w:firstLine="480"/>
        <w:rPr>
          <w:color w:val="000000"/>
          <w:sz w:val="24"/>
        </w:rPr>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价值交易型开放式指数证券投资基金及其联接基金募集的批复》核准，由交银施罗德基金管理有限公司依照《中华人民共和国证券投资基金法》和《交银施罗德深证</w:t>
      </w:r>
      <w:r>
        <w:rPr>
          <w:color w:val="000000"/>
          <w:sz w:val="24"/>
        </w:rPr>
        <w:t>300</w:t>
      </w:r>
      <w:r>
        <w:rPr>
          <w:color w:val="000000"/>
          <w:sz w:val="24"/>
        </w:rPr>
        <w:t>价值交易型开放式指数证券投资基金联接基金基金合同》负责公开募集。本基金为契约型开放式，存续期限不定，首次设立募集不包括认购资金利息共募集人民币</w:t>
      </w:r>
      <w:r>
        <w:rPr>
          <w:color w:val="000000"/>
          <w:sz w:val="24"/>
        </w:rPr>
        <w:t>374,246,582.11</w:t>
      </w:r>
      <w:r>
        <w:rPr>
          <w:color w:val="000000"/>
          <w:sz w:val="24"/>
        </w:rPr>
        <w:t>元，业经普</w:t>
      </w:r>
      <w:r>
        <w:rPr>
          <w:color w:val="000000"/>
          <w:sz w:val="24"/>
        </w:rPr>
        <w:t>华永道中天会计师事务所有限公司普华永道中天验字</w:t>
      </w:r>
      <w:r>
        <w:rPr>
          <w:color w:val="000000"/>
          <w:sz w:val="24"/>
        </w:rPr>
        <w:t>(2011)</w:t>
      </w:r>
      <w:r>
        <w:rPr>
          <w:color w:val="000000"/>
          <w:sz w:val="24"/>
        </w:rPr>
        <w:t>第</w:t>
      </w:r>
      <w:r>
        <w:rPr>
          <w:color w:val="000000"/>
          <w:sz w:val="24"/>
        </w:rPr>
        <w:t>377</w:t>
      </w:r>
      <w:r>
        <w:rPr>
          <w:color w:val="000000"/>
          <w:sz w:val="24"/>
        </w:rPr>
        <w:t>号验资报告予以验证。经向中国证监会备案，《交银施罗德深证</w:t>
      </w:r>
      <w:r>
        <w:rPr>
          <w:color w:val="000000"/>
          <w:sz w:val="24"/>
        </w:rPr>
        <w:t>300</w:t>
      </w:r>
      <w:r>
        <w:rPr>
          <w:color w:val="000000"/>
          <w:sz w:val="24"/>
        </w:rPr>
        <w:t>价值交易型开放式指数证券投资基金联接基金基金合同》于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28</w:t>
      </w:r>
      <w:r>
        <w:rPr>
          <w:color w:val="000000"/>
          <w:sz w:val="24"/>
        </w:rPr>
        <w:t>日正式生效，基金合同生效日的基金份额总额为</w:t>
      </w:r>
      <w:r>
        <w:rPr>
          <w:color w:val="000000"/>
          <w:sz w:val="24"/>
        </w:rPr>
        <w:t>374,322,437.11</w:t>
      </w:r>
      <w:r>
        <w:rPr>
          <w:color w:val="000000"/>
          <w:sz w:val="24"/>
        </w:rPr>
        <w:t>份基金份额，其中认购资金利息折合</w:t>
      </w:r>
      <w:r>
        <w:rPr>
          <w:color w:val="000000"/>
          <w:sz w:val="24"/>
        </w:rPr>
        <w:t>75,855.00</w:t>
      </w:r>
      <w:r>
        <w:rPr>
          <w:color w:val="000000"/>
          <w:sz w:val="24"/>
        </w:rPr>
        <w:t>份基金份额。本基金的基金管理人为交银施罗德基金管理有限公司，基金托管人为中国农业银行股份有限公司。</w:t>
      </w:r>
    </w:p>
    <w:p w:rsidR="00BB7FCE" w:rsidRDefault="00641125">
      <w:pPr>
        <w:spacing w:before="29" w:line="288" w:lineRule="auto"/>
        <w:ind w:firstLineChars="200" w:firstLine="480"/>
        <w:rPr>
          <w:color w:val="000000"/>
          <w:sz w:val="24"/>
        </w:rPr>
      </w:pPr>
      <w:r>
        <w:rPr>
          <w:color w:val="000000"/>
          <w:sz w:val="24"/>
        </w:rPr>
        <w:t>本基金为深证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目标</w:t>
      </w:r>
      <w:r>
        <w:rPr>
          <w:color w:val="000000"/>
          <w:sz w:val="24"/>
        </w:rPr>
        <w:t>ETF”)</w:t>
      </w:r>
      <w:r>
        <w:rPr>
          <w:color w:val="000000"/>
          <w:sz w:val="24"/>
        </w:rPr>
        <w:t>的联接基金。目标</w:t>
      </w:r>
      <w:r>
        <w:rPr>
          <w:color w:val="000000"/>
          <w:sz w:val="24"/>
        </w:rPr>
        <w:t>E</w:t>
      </w:r>
      <w:r>
        <w:rPr>
          <w:color w:val="000000"/>
          <w:sz w:val="24"/>
        </w:rPr>
        <w:t>TF</w:t>
      </w:r>
      <w:r>
        <w:rPr>
          <w:color w:val="000000"/>
          <w:sz w:val="24"/>
        </w:rPr>
        <w:t>是大部分资产采用完全复制法实现对深证</w:t>
      </w:r>
      <w:r>
        <w:rPr>
          <w:color w:val="000000"/>
          <w:sz w:val="24"/>
        </w:rPr>
        <w:t>300</w:t>
      </w:r>
      <w:r>
        <w:rPr>
          <w:color w:val="000000"/>
          <w:sz w:val="24"/>
        </w:rPr>
        <w:t>价值价格指数紧密跟踪的指数基金，本基金主要通过投资于目标</w:t>
      </w:r>
      <w:r>
        <w:rPr>
          <w:color w:val="000000"/>
          <w:sz w:val="24"/>
        </w:rPr>
        <w:t>ETF</w:t>
      </w:r>
      <w:r>
        <w:rPr>
          <w:color w:val="000000"/>
          <w:sz w:val="24"/>
        </w:rPr>
        <w:t>实现对业绩比较基准的紧密跟踪，力争使本基金日均跟踪偏离度的绝对值不超过</w:t>
      </w:r>
      <w:r>
        <w:rPr>
          <w:color w:val="000000"/>
          <w:sz w:val="24"/>
        </w:rPr>
        <w:t>0.3%</w:t>
      </w:r>
      <w:r>
        <w:rPr>
          <w:color w:val="000000"/>
          <w:sz w:val="24"/>
        </w:rPr>
        <w:t>，年跟踪误差不超过</w:t>
      </w:r>
      <w:r>
        <w:rPr>
          <w:color w:val="000000"/>
          <w:sz w:val="24"/>
        </w:rPr>
        <w:t>4%</w:t>
      </w:r>
      <w:r>
        <w:rPr>
          <w:color w:val="000000"/>
          <w:sz w:val="24"/>
        </w:rPr>
        <w:t>。</w:t>
      </w:r>
    </w:p>
    <w:p w:rsidR="00BB7FCE" w:rsidRDefault="00641125">
      <w:pPr>
        <w:spacing w:before="29" w:line="288" w:lineRule="auto"/>
        <w:ind w:firstLineChars="200" w:firstLine="480"/>
        <w:rPr>
          <w:color w:val="000000"/>
          <w:sz w:val="24"/>
        </w:rPr>
      </w:pPr>
      <w:r>
        <w:rPr>
          <w:color w:val="000000"/>
          <w:sz w:val="24"/>
        </w:rPr>
        <w:t>根据《中华人民共和国证券投资基金法》和《交银施罗德深证</w:t>
      </w:r>
      <w:r>
        <w:rPr>
          <w:color w:val="000000"/>
          <w:sz w:val="24"/>
        </w:rPr>
        <w:t>300</w:t>
      </w:r>
      <w:r>
        <w:rPr>
          <w:color w:val="000000"/>
          <w:sz w:val="24"/>
        </w:rPr>
        <w:t>价值交易型开放式指数证券投资基金联接基金基金合同》的有关规定，本基金以目标</w:t>
      </w:r>
      <w:r>
        <w:rPr>
          <w:color w:val="000000"/>
          <w:sz w:val="24"/>
        </w:rPr>
        <w:t>ETF</w:t>
      </w:r>
      <w:r>
        <w:rPr>
          <w:color w:val="000000"/>
          <w:sz w:val="24"/>
        </w:rPr>
        <w:t>、标的指数成份股、备选成份股为主要投资对象</w:t>
      </w:r>
      <w:r>
        <w:rPr>
          <w:color w:val="000000"/>
          <w:sz w:val="24"/>
        </w:rPr>
        <w:t>(</w:t>
      </w:r>
      <w:r>
        <w:rPr>
          <w:color w:val="000000"/>
          <w:sz w:val="24"/>
        </w:rPr>
        <w:t>含中小板股票和创业板股票及其他经中国证监会核准的上市股票</w:t>
      </w:r>
      <w:r>
        <w:rPr>
          <w:color w:val="000000"/>
          <w:sz w:val="24"/>
        </w:rPr>
        <w:t>)</w:t>
      </w:r>
      <w:r>
        <w:rPr>
          <w:color w:val="000000"/>
          <w:sz w:val="24"/>
        </w:rPr>
        <w:t>，把全部或接近全部的基金资产用于跟踪标的指数的表现，正常情</w:t>
      </w:r>
      <w:r>
        <w:rPr>
          <w:color w:val="000000"/>
          <w:sz w:val="24"/>
        </w:rPr>
        <w:t>况下投资于目标</w:t>
      </w:r>
      <w:r>
        <w:rPr>
          <w:color w:val="000000"/>
          <w:sz w:val="24"/>
        </w:rPr>
        <w:t>ETF</w:t>
      </w:r>
      <w:r>
        <w:rPr>
          <w:color w:val="000000"/>
          <w:sz w:val="24"/>
        </w:rPr>
        <w:t>的资产比例不低于基金资产净值的</w:t>
      </w:r>
      <w:r>
        <w:rPr>
          <w:color w:val="000000"/>
          <w:sz w:val="24"/>
        </w:rPr>
        <w:t>90%</w:t>
      </w:r>
      <w:r>
        <w:rPr>
          <w:color w:val="000000"/>
          <w:sz w:val="24"/>
        </w:rPr>
        <w:t>，基金持有的现金及到期日在一年以内的政府债券的投资比例合计不低于基金资产净值的</w:t>
      </w:r>
      <w:r>
        <w:rPr>
          <w:color w:val="000000"/>
          <w:sz w:val="24"/>
        </w:rPr>
        <w:t>5%</w:t>
      </w:r>
      <w:r>
        <w:rPr>
          <w:color w:val="000000"/>
          <w:sz w:val="24"/>
        </w:rPr>
        <w:t>。此外，为更好地实现投资目标，本基金也可少量投资于新股、债券、回购、权证及中国证监会允许基金投资的其它金融工具</w:t>
      </w:r>
      <w:r>
        <w:rPr>
          <w:color w:val="000000"/>
          <w:sz w:val="24"/>
        </w:rPr>
        <w:t>(</w:t>
      </w:r>
      <w:r>
        <w:rPr>
          <w:color w:val="000000"/>
          <w:sz w:val="24"/>
        </w:rPr>
        <w:t>但须符合中国证监会的相关规定</w:t>
      </w:r>
      <w:r>
        <w:rPr>
          <w:color w:val="000000"/>
          <w:sz w:val="24"/>
        </w:rPr>
        <w:t>)</w:t>
      </w:r>
      <w:r>
        <w:rPr>
          <w:color w:val="000000"/>
          <w:sz w:val="24"/>
        </w:rPr>
        <w:t>。在正常市场情况下，本基金日均跟踪偏离度的绝对值不超过</w:t>
      </w:r>
      <w:r>
        <w:rPr>
          <w:color w:val="000000"/>
          <w:sz w:val="24"/>
        </w:rPr>
        <w:t>0.3%</w:t>
      </w:r>
      <w:r>
        <w:rPr>
          <w:color w:val="000000"/>
          <w:sz w:val="24"/>
        </w:rPr>
        <w:t>，年跟踪误差不超过</w:t>
      </w:r>
      <w:r>
        <w:rPr>
          <w:color w:val="000000"/>
          <w:sz w:val="24"/>
        </w:rPr>
        <w:t>4%</w:t>
      </w:r>
      <w:r>
        <w:rPr>
          <w:color w:val="000000"/>
          <w:sz w:val="24"/>
        </w:rPr>
        <w:t>。本基金的业绩比较基准为深证</w:t>
      </w:r>
      <w:r>
        <w:rPr>
          <w:color w:val="000000"/>
          <w:sz w:val="24"/>
        </w:rPr>
        <w:t>300</w:t>
      </w:r>
      <w:r>
        <w:rPr>
          <w:color w:val="000000"/>
          <w:sz w:val="24"/>
        </w:rPr>
        <w:t>价值价格指数收益率</w:t>
      </w:r>
      <w:r>
        <w:rPr>
          <w:color w:val="000000"/>
          <w:sz w:val="24"/>
        </w:rPr>
        <w:t>×95%</w:t>
      </w:r>
      <w:r>
        <w:rPr>
          <w:color w:val="000000"/>
          <w:sz w:val="24"/>
        </w:rPr>
        <w:t>＋银行活期存款税后收益率</w:t>
      </w:r>
      <w:r>
        <w:rPr>
          <w:color w:val="000000"/>
          <w:sz w:val="24"/>
        </w:rPr>
        <w:t>×5%</w:t>
      </w:r>
      <w:r>
        <w:rPr>
          <w:color w:val="000000"/>
          <w:sz w:val="24"/>
        </w:rPr>
        <w:t>。</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BB7FCE" w:rsidRDefault="0064112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颁布的《证券投资基金会计核算业务指引》、《交银施罗德深证</w:t>
      </w:r>
      <w:r>
        <w:rPr>
          <w:color w:val="000000"/>
          <w:sz w:val="24"/>
        </w:rPr>
        <w:t>300</w:t>
      </w:r>
      <w:r>
        <w:rPr>
          <w:color w:val="000000"/>
          <w:sz w:val="24"/>
        </w:rPr>
        <w:t>价值交易型开放式指数证券投资基金联接基金基金合同》和在财务报表附注</w:t>
      </w:r>
      <w:r>
        <w:rPr>
          <w:color w:val="000000"/>
          <w:sz w:val="24"/>
        </w:rPr>
        <w:t>7.4.4</w:t>
      </w:r>
      <w:r>
        <w:rPr>
          <w:color w:val="000000"/>
          <w:sz w:val="24"/>
        </w:rPr>
        <w:t>所列示的中国证监会、</w:t>
      </w:r>
      <w:r>
        <w:rPr>
          <w:color w:val="000000"/>
          <w:sz w:val="24"/>
        </w:rPr>
        <w:t>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41736F" w:rsidRDefault="0041736F" w:rsidP="0041736F">
      <w:pPr>
        <w:spacing w:before="29" w:line="288" w:lineRule="auto"/>
        <w:ind w:firstLine="480"/>
        <w:rPr>
          <w:color w:val="000000"/>
          <w:kern w:val="0"/>
          <w:sz w:val="24"/>
        </w:rPr>
      </w:pPr>
      <w:r>
        <w:rPr>
          <w:rFonts w:ascii="宋体" w:hAnsi="宋体" w:hint="eastAsia"/>
          <w:color w:val="000000"/>
          <w:sz w:val="24"/>
        </w:rPr>
        <w:t>本报告期所采用的会计政策与最近一期年度报告一致，但会计估计有所变更，详见</w:t>
      </w:r>
      <w:r>
        <w:rPr>
          <w:color w:val="000000"/>
          <w:sz w:val="24"/>
        </w:rPr>
        <w:t>7.4.5.2</w:t>
      </w:r>
      <w:r>
        <w:rPr>
          <w:rFonts w:ascii="宋体" w:hAnsi="宋体" w:hint="eastAsia"/>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BB7FCE" w:rsidRDefault="00641125">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w:t>
      </w:r>
      <w:r>
        <w:rPr>
          <w:color w:val="000000"/>
          <w:sz w:val="24"/>
        </w:rPr>
        <w:t>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BB7FCE" w:rsidRDefault="00641125">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w:t>
      </w:r>
      <w:r>
        <w:rPr>
          <w:color w:val="000000"/>
          <w:sz w:val="24"/>
        </w:rPr>
        <w:t>买卖股票、债券的转让收入免征增值税，对国债、地方政府债以及金融同业往来利息收入亦免征增值税</w:t>
      </w:r>
      <w:r>
        <w:rPr>
          <w:color w:val="000000"/>
          <w:sz w:val="24"/>
        </w:rPr>
        <w:t xml:space="preserve"> </w:t>
      </w:r>
      <w:r>
        <w:rPr>
          <w:color w:val="000000"/>
          <w:sz w:val="24"/>
        </w:rPr>
        <w:t>。</w:t>
      </w:r>
    </w:p>
    <w:p w:rsidR="00BB7FCE" w:rsidRDefault="00641125">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BB7FCE" w:rsidRDefault="00641125">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w:t>
      </w:r>
      <w:r>
        <w:rPr>
          <w:color w:val="000000"/>
          <w:sz w:val="24"/>
        </w:rPr>
        <w:t>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BB7FCE">
        <w:tc>
          <w:tcPr>
            <w:tcW w:w="5220" w:type="dxa"/>
            <w:vAlign w:val="center"/>
          </w:tcPr>
          <w:p w:rsidR="00BB7FCE" w:rsidRDefault="0064112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BB7FCE" w:rsidRDefault="00641125">
            <w:pPr>
              <w:jc w:val="center"/>
            </w:pPr>
            <w:r>
              <w:rPr>
                <w:color w:val="000000"/>
                <w:sz w:val="24"/>
              </w:rPr>
              <w:t>基金管理人、基金销售机构</w:t>
            </w:r>
          </w:p>
        </w:tc>
      </w:tr>
      <w:tr w:rsidR="00BB7FCE">
        <w:tc>
          <w:tcPr>
            <w:tcW w:w="5220" w:type="dxa"/>
            <w:vAlign w:val="center"/>
          </w:tcPr>
          <w:p w:rsidR="00BB7FCE" w:rsidRDefault="0064112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80" w:type="dxa"/>
            <w:vAlign w:val="center"/>
          </w:tcPr>
          <w:p w:rsidR="00BB7FCE" w:rsidRDefault="00641125">
            <w:pPr>
              <w:jc w:val="center"/>
            </w:pPr>
            <w:r>
              <w:rPr>
                <w:color w:val="000000"/>
                <w:sz w:val="24"/>
              </w:rPr>
              <w:t>基金托管人、基金销售机构</w:t>
            </w:r>
          </w:p>
        </w:tc>
      </w:tr>
      <w:tr w:rsidR="00BB7FCE">
        <w:tc>
          <w:tcPr>
            <w:tcW w:w="5220" w:type="dxa"/>
            <w:vAlign w:val="center"/>
          </w:tcPr>
          <w:p w:rsidR="00BB7FCE" w:rsidRDefault="0064112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BB7FCE" w:rsidRDefault="00641125">
            <w:pPr>
              <w:jc w:val="center"/>
            </w:pPr>
            <w:r>
              <w:rPr>
                <w:color w:val="000000"/>
                <w:sz w:val="24"/>
              </w:rPr>
              <w:t>基金管理人的股东、基金销售机构</w:t>
            </w:r>
          </w:p>
        </w:tc>
      </w:tr>
      <w:tr w:rsidR="00BB7FCE">
        <w:tc>
          <w:tcPr>
            <w:tcW w:w="5220" w:type="dxa"/>
            <w:vAlign w:val="center"/>
          </w:tcPr>
          <w:p w:rsidR="00BB7FCE" w:rsidRDefault="00641125">
            <w:pPr>
              <w:jc w:val="left"/>
            </w:pPr>
            <w:r>
              <w:rPr>
                <w:color w:val="000000"/>
                <w:sz w:val="24"/>
              </w:rPr>
              <w:t>施罗德投资管理有限公司</w:t>
            </w:r>
          </w:p>
        </w:tc>
        <w:tc>
          <w:tcPr>
            <w:tcW w:w="3780" w:type="dxa"/>
            <w:vAlign w:val="center"/>
          </w:tcPr>
          <w:p w:rsidR="00BB7FCE" w:rsidRDefault="00641125">
            <w:pPr>
              <w:jc w:val="center"/>
            </w:pPr>
            <w:r>
              <w:rPr>
                <w:color w:val="000000"/>
                <w:sz w:val="24"/>
              </w:rPr>
              <w:t>基金管理人的股东</w:t>
            </w:r>
          </w:p>
        </w:tc>
      </w:tr>
      <w:tr w:rsidR="00BB7FCE">
        <w:tc>
          <w:tcPr>
            <w:tcW w:w="5220" w:type="dxa"/>
            <w:vAlign w:val="center"/>
          </w:tcPr>
          <w:p w:rsidR="00BB7FCE" w:rsidRDefault="0064112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BB7FCE" w:rsidRDefault="00641125">
            <w:pPr>
              <w:jc w:val="center"/>
            </w:pPr>
            <w:r>
              <w:rPr>
                <w:color w:val="000000"/>
                <w:sz w:val="24"/>
              </w:rPr>
              <w:t>基金管理人的股东</w:t>
            </w:r>
          </w:p>
        </w:tc>
      </w:tr>
      <w:tr w:rsidR="00BB7FCE">
        <w:tc>
          <w:tcPr>
            <w:tcW w:w="5220" w:type="dxa"/>
            <w:vAlign w:val="center"/>
          </w:tcPr>
          <w:p w:rsidR="00BB7FCE" w:rsidRDefault="00641125">
            <w:pPr>
              <w:jc w:val="left"/>
            </w:pPr>
            <w:r>
              <w:rPr>
                <w:color w:val="000000"/>
                <w:sz w:val="24"/>
              </w:rPr>
              <w:t>交银施罗德资产管理有限公司</w:t>
            </w:r>
            <w:r>
              <w:rPr>
                <w:color w:val="000000"/>
                <w:sz w:val="24"/>
              </w:rPr>
              <w:t>(“</w:t>
            </w:r>
            <w:r>
              <w:rPr>
                <w:color w:val="000000"/>
                <w:sz w:val="24"/>
              </w:rPr>
              <w:t>交银施罗德资产公司</w:t>
            </w:r>
            <w:r>
              <w:rPr>
                <w:color w:val="000000"/>
                <w:sz w:val="24"/>
              </w:rPr>
              <w:t>”)</w:t>
            </w:r>
          </w:p>
        </w:tc>
        <w:tc>
          <w:tcPr>
            <w:tcW w:w="3780" w:type="dxa"/>
            <w:vAlign w:val="center"/>
          </w:tcPr>
          <w:p w:rsidR="00BB7FCE" w:rsidRDefault="00641125">
            <w:pPr>
              <w:jc w:val="center"/>
            </w:pPr>
            <w:r>
              <w:rPr>
                <w:color w:val="000000"/>
                <w:sz w:val="24"/>
              </w:rPr>
              <w:t>基金管理人的子公司</w:t>
            </w:r>
          </w:p>
        </w:tc>
      </w:tr>
      <w:tr w:rsidR="00BB7FCE">
        <w:tc>
          <w:tcPr>
            <w:tcW w:w="5220" w:type="dxa"/>
            <w:vAlign w:val="center"/>
          </w:tcPr>
          <w:p w:rsidR="00BB7FCE" w:rsidRDefault="00641125">
            <w:pPr>
              <w:jc w:val="left"/>
            </w:pPr>
            <w:r>
              <w:rPr>
                <w:color w:val="000000"/>
                <w:sz w:val="24"/>
              </w:rPr>
              <w:t>上海直源投资管理有限公司</w:t>
            </w:r>
          </w:p>
        </w:tc>
        <w:tc>
          <w:tcPr>
            <w:tcW w:w="3780" w:type="dxa"/>
            <w:vAlign w:val="center"/>
          </w:tcPr>
          <w:p w:rsidR="00BB7FCE" w:rsidRDefault="00641125">
            <w:pPr>
              <w:jc w:val="center"/>
            </w:pPr>
            <w:r>
              <w:rPr>
                <w:color w:val="000000"/>
                <w:sz w:val="24"/>
              </w:rPr>
              <w:t>受基金管理人控制的公司</w:t>
            </w:r>
          </w:p>
        </w:tc>
      </w:tr>
      <w:tr w:rsidR="00BB7FCE">
        <w:tc>
          <w:tcPr>
            <w:tcW w:w="5220" w:type="dxa"/>
            <w:vAlign w:val="center"/>
          </w:tcPr>
          <w:p w:rsidR="00BB7FCE" w:rsidRDefault="00641125">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BB7FCE" w:rsidRDefault="00641125">
            <w:pPr>
              <w:jc w:val="center"/>
            </w:pPr>
            <w:r>
              <w:rPr>
                <w:color w:val="000000"/>
                <w:sz w:val="24"/>
              </w:rPr>
              <w:t>受基金管理人控制的公司</w:t>
            </w:r>
          </w:p>
        </w:tc>
      </w:tr>
      <w:tr w:rsidR="00BB7FCE">
        <w:tc>
          <w:tcPr>
            <w:tcW w:w="5220" w:type="dxa"/>
            <w:vAlign w:val="center"/>
          </w:tcPr>
          <w:p w:rsidR="00BB7FCE" w:rsidRDefault="00641125">
            <w:pPr>
              <w:jc w:val="left"/>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目标</w:t>
            </w:r>
            <w:r>
              <w:rPr>
                <w:color w:val="000000"/>
                <w:sz w:val="24"/>
              </w:rPr>
              <w:t>ETF”)</w:t>
            </w:r>
          </w:p>
        </w:tc>
        <w:tc>
          <w:tcPr>
            <w:tcW w:w="3780" w:type="dxa"/>
            <w:vAlign w:val="center"/>
          </w:tcPr>
          <w:p w:rsidR="00BB7FCE" w:rsidRDefault="00641125">
            <w:pPr>
              <w:jc w:val="center"/>
            </w:pPr>
            <w:r>
              <w:rPr>
                <w:color w:val="000000"/>
                <w:sz w:val="24"/>
              </w:rPr>
              <w:t>本基金的基金管理人管理的其他基金</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20,120.30</w:t>
            </w:r>
          </w:p>
        </w:tc>
        <w:tc>
          <w:tcPr>
            <w:tcW w:w="2657" w:type="dxa"/>
            <w:vAlign w:val="center"/>
          </w:tcPr>
          <w:p w:rsidR="001A59F9" w:rsidRPr="00924183" w:rsidRDefault="001A59F9" w:rsidP="00924183">
            <w:pPr>
              <w:spacing w:before="29" w:line="288" w:lineRule="auto"/>
              <w:jc w:val="right"/>
              <w:rPr>
                <w:sz w:val="24"/>
              </w:rPr>
            </w:pPr>
            <w:r w:rsidRPr="00924183">
              <w:rPr>
                <w:sz w:val="24"/>
              </w:rPr>
              <w:t>17,792.85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68,056.73</w:t>
            </w:r>
          </w:p>
        </w:tc>
        <w:tc>
          <w:tcPr>
            <w:tcW w:w="2657" w:type="dxa"/>
            <w:vAlign w:val="center"/>
          </w:tcPr>
          <w:p w:rsidR="001A59F9" w:rsidRPr="00924183" w:rsidRDefault="001A59F9" w:rsidP="00924183">
            <w:pPr>
              <w:spacing w:before="29" w:line="288" w:lineRule="auto"/>
              <w:jc w:val="right"/>
              <w:rPr>
                <w:sz w:val="24"/>
              </w:rPr>
            </w:pPr>
            <w:r w:rsidRPr="00924183">
              <w:rPr>
                <w:sz w:val="24"/>
              </w:rPr>
              <w:t>59,279.80</w:t>
            </w:r>
          </w:p>
        </w:tc>
      </w:tr>
    </w:tbl>
    <w:p w:rsidR="00BB7FCE" w:rsidRDefault="00641125">
      <w:pPr>
        <w:tabs>
          <w:tab w:val="left" w:pos="426"/>
        </w:tabs>
        <w:spacing w:before="29" w:line="288" w:lineRule="auto"/>
        <w:jc w:val="left"/>
        <w:rPr>
          <w:rFonts w:asciiTheme="minorEastAsia" w:eastAsiaTheme="minorEastAsia" w:hAnsiTheme="minorEastAsia" w:cs="宋体"/>
          <w:kern w:val="0"/>
          <w:szCs w:val="21"/>
        </w:rPr>
      </w:pPr>
      <w:r>
        <w:rPr>
          <w:kern w:val="0"/>
          <w:sz w:val="24"/>
        </w:rPr>
        <w:t>注：本基金基金财产中投资于目标</w:t>
      </w:r>
      <w:r>
        <w:rPr>
          <w:kern w:val="0"/>
          <w:sz w:val="24"/>
        </w:rPr>
        <w:t>ETF</w:t>
      </w:r>
      <w:r>
        <w:rPr>
          <w:kern w:val="0"/>
          <w:sz w:val="24"/>
        </w:rPr>
        <w:t>的部分不收取管理费，支付基金管理人的管理人报酬按前一日基金资产净值扣除基金财产中目标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0.50%</w:t>
      </w:r>
      <w:r>
        <w:rPr>
          <w:kern w:val="0"/>
          <w:sz w:val="24"/>
        </w:rPr>
        <w:t>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w:t>
      </w:r>
      <w:r w:rsidRPr="008C0DD5">
        <w:rPr>
          <w:kern w:val="0"/>
          <w:sz w:val="24"/>
        </w:rPr>
        <w:t>(</w:t>
      </w:r>
      <w:r w:rsidRPr="008C0DD5">
        <w:rPr>
          <w:kern w:val="0"/>
          <w:sz w:val="24"/>
        </w:rPr>
        <w:t>前一日基金资产净值</w:t>
      </w:r>
      <w:r w:rsidRPr="008C0DD5">
        <w:rPr>
          <w:kern w:val="0"/>
          <w:sz w:val="24"/>
        </w:rPr>
        <w:t>–</w:t>
      </w:r>
      <w:r w:rsidRPr="008C0DD5">
        <w:rPr>
          <w:kern w:val="0"/>
          <w:sz w:val="24"/>
        </w:rPr>
        <w:t>基金财产中目标</w:t>
      </w:r>
      <w:r w:rsidRPr="008C0DD5">
        <w:rPr>
          <w:kern w:val="0"/>
          <w:sz w:val="24"/>
        </w:rPr>
        <w:t>ETF</w:t>
      </w:r>
      <w:r w:rsidRPr="008C0DD5">
        <w:rPr>
          <w:kern w:val="0"/>
          <w:sz w:val="24"/>
        </w:rPr>
        <w:t>份额所对应的资产净值</w:t>
      </w:r>
      <w:r w:rsidRPr="008C0DD5">
        <w:rPr>
          <w:kern w:val="0"/>
          <w:sz w:val="24"/>
        </w:rPr>
        <w:t xml:space="preserve">)× 0.50%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4,024.02</w:t>
            </w:r>
          </w:p>
        </w:tc>
        <w:tc>
          <w:tcPr>
            <w:tcW w:w="2657" w:type="dxa"/>
            <w:vAlign w:val="center"/>
          </w:tcPr>
          <w:p w:rsidR="001A59F9" w:rsidRPr="00243BD8" w:rsidRDefault="001A59F9" w:rsidP="00243BD8">
            <w:pPr>
              <w:spacing w:before="29" w:line="288" w:lineRule="auto"/>
              <w:jc w:val="right"/>
              <w:rPr>
                <w:sz w:val="24"/>
              </w:rPr>
            </w:pPr>
            <w:r w:rsidRPr="00243BD8">
              <w:rPr>
                <w:sz w:val="24"/>
              </w:rPr>
              <w:t>3,558.56</w:t>
            </w:r>
          </w:p>
        </w:tc>
      </w:tr>
    </w:tbl>
    <w:p w:rsidR="00BB7FCE" w:rsidRDefault="00641125">
      <w:pPr>
        <w:tabs>
          <w:tab w:val="left" w:pos="426"/>
        </w:tabs>
        <w:spacing w:before="29" w:line="288" w:lineRule="auto"/>
        <w:jc w:val="left"/>
        <w:rPr>
          <w:kern w:val="0"/>
          <w:sz w:val="24"/>
        </w:rPr>
      </w:pPr>
      <w:r>
        <w:rPr>
          <w:kern w:val="0"/>
          <w:sz w:val="24"/>
        </w:rPr>
        <w:t>注：本基金基金财产中投资于目标</w:t>
      </w:r>
      <w:r>
        <w:rPr>
          <w:kern w:val="0"/>
          <w:sz w:val="24"/>
        </w:rPr>
        <w:t>ETF</w:t>
      </w:r>
      <w:r>
        <w:rPr>
          <w:kern w:val="0"/>
          <w:sz w:val="24"/>
        </w:rPr>
        <w:t>的部分不收取托管费，支付基金托管人的托管费按前一日基金资产净值扣除基金财产中目标</w:t>
      </w:r>
      <w:r>
        <w:rPr>
          <w:kern w:val="0"/>
          <w:sz w:val="24"/>
        </w:rPr>
        <w:t>ETF</w:t>
      </w:r>
      <w:r>
        <w:rPr>
          <w:kern w:val="0"/>
          <w:sz w:val="24"/>
        </w:rPr>
        <w:t>份额所对应资产净值后剩余部分</w:t>
      </w:r>
      <w:r>
        <w:rPr>
          <w:kern w:val="0"/>
          <w:sz w:val="24"/>
        </w:rPr>
        <w:t>(</w:t>
      </w:r>
      <w:r>
        <w:rPr>
          <w:kern w:val="0"/>
          <w:sz w:val="24"/>
        </w:rPr>
        <w:t>若为负数，则取零</w:t>
      </w:r>
      <w:r>
        <w:rPr>
          <w:kern w:val="0"/>
          <w:sz w:val="24"/>
        </w:rPr>
        <w:t>)</w:t>
      </w:r>
      <w:r>
        <w:rPr>
          <w:kern w:val="0"/>
          <w:sz w:val="24"/>
        </w:rPr>
        <w:t>的</w:t>
      </w:r>
      <w:r>
        <w:rPr>
          <w:kern w:val="0"/>
          <w:sz w:val="24"/>
        </w:rPr>
        <w:t>0.10%</w:t>
      </w:r>
      <w:r>
        <w:rPr>
          <w:kern w:val="0"/>
          <w:sz w:val="24"/>
        </w:rPr>
        <w:t>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w:t>
      </w:r>
      <w:r w:rsidRPr="00243BD8">
        <w:rPr>
          <w:kern w:val="0"/>
          <w:sz w:val="24"/>
        </w:rPr>
        <w:t>(</w:t>
      </w:r>
      <w:r w:rsidRPr="00243BD8">
        <w:rPr>
          <w:kern w:val="0"/>
          <w:sz w:val="24"/>
        </w:rPr>
        <w:t>前一日基金资产净值</w:t>
      </w:r>
      <w:r w:rsidRPr="00243BD8">
        <w:rPr>
          <w:kern w:val="0"/>
          <w:sz w:val="24"/>
        </w:rPr>
        <w:t>–</w:t>
      </w:r>
      <w:r w:rsidRPr="00243BD8">
        <w:rPr>
          <w:kern w:val="0"/>
          <w:sz w:val="24"/>
        </w:rPr>
        <w:t>基金财产中目标</w:t>
      </w:r>
      <w:r w:rsidRPr="00243BD8">
        <w:rPr>
          <w:kern w:val="0"/>
          <w:sz w:val="24"/>
        </w:rPr>
        <w:t>ETF</w:t>
      </w:r>
      <w:r w:rsidRPr="00243BD8">
        <w:rPr>
          <w:kern w:val="0"/>
          <w:sz w:val="24"/>
        </w:rPr>
        <w:t>份额所对应的资产净值</w:t>
      </w:r>
      <w:r w:rsidRPr="00243BD8">
        <w:rPr>
          <w:kern w:val="0"/>
          <w:sz w:val="24"/>
        </w:rPr>
        <w:t xml:space="preserve">)×0.10%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1A59F9" w:rsidRPr="00C51C77" w:rsidTr="00096563">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977"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autoSpaceDE w:val="0"/>
              <w:autoSpaceDN w:val="0"/>
              <w:spacing w:before="29" w:line="288" w:lineRule="auto"/>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304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autoSpaceDE w:val="0"/>
              <w:autoSpaceDN w:val="0"/>
              <w:spacing w:before="29" w:line="288" w:lineRule="auto"/>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期初持有的基金份额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期间申购</w:t>
            </w:r>
            <w:r w:rsidR="001A59F9" w:rsidRPr="0065374C">
              <w:rPr>
                <w:szCs w:val="24"/>
              </w:rPr>
              <w:t>/</w:t>
            </w:r>
            <w:r w:rsidR="001A59F9" w:rsidRPr="0065374C">
              <w:rPr>
                <w:rFonts w:hint="eastAsia"/>
                <w:szCs w:val="24"/>
              </w:rPr>
              <w:t>买入总份额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期间因拆分变动份额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1A59F9" w:rsidP="0065374C">
            <w:pPr>
              <w:pStyle w:val="ae"/>
              <w:spacing w:before="29" w:line="288" w:lineRule="auto"/>
              <w:rPr>
                <w:szCs w:val="24"/>
              </w:rPr>
            </w:pPr>
            <w:r w:rsidRPr="0065374C">
              <w:rPr>
                <w:rFonts w:hint="eastAsia"/>
                <w:szCs w:val="24"/>
              </w:rPr>
              <w:t>减：</w:t>
            </w:r>
            <w:r w:rsidR="004D23E7" w:rsidRPr="005A73A3">
              <w:rPr>
                <w:rFonts w:hint="eastAsia"/>
              </w:rPr>
              <w:t>报告</w:t>
            </w:r>
            <w:r w:rsidRPr="0065374C">
              <w:rPr>
                <w:rFonts w:hint="eastAsia"/>
                <w:szCs w:val="24"/>
              </w:rPr>
              <w:t>期间赎回</w:t>
            </w:r>
            <w:r w:rsidRPr="0065374C">
              <w:rPr>
                <w:szCs w:val="24"/>
              </w:rPr>
              <w:t>/</w:t>
            </w:r>
            <w:r w:rsidRPr="0065374C">
              <w:rPr>
                <w:rFonts w:hint="eastAsia"/>
                <w:szCs w:val="24"/>
              </w:rPr>
              <w:t>卖出总份额</w:t>
            </w:r>
          </w:p>
        </w:tc>
        <w:tc>
          <w:tcPr>
            <w:tcW w:w="2977" w:type="dxa"/>
            <w:vAlign w:val="center"/>
          </w:tcPr>
          <w:p w:rsidR="001A59F9" w:rsidRPr="0065374C" w:rsidRDefault="001A59F9" w:rsidP="0065374C">
            <w:pPr>
              <w:spacing w:before="29" w:line="288" w:lineRule="auto"/>
              <w:jc w:val="right"/>
              <w:rPr>
                <w:sz w:val="24"/>
              </w:rPr>
            </w:pPr>
            <w:r w:rsidRPr="0065374C">
              <w:rPr>
                <w:sz w:val="24"/>
              </w:rPr>
              <w:t>-</w:t>
            </w:r>
          </w:p>
        </w:tc>
        <w:tc>
          <w:tcPr>
            <w:tcW w:w="3046" w:type="dxa"/>
            <w:vAlign w:val="center"/>
          </w:tcPr>
          <w:p w:rsidR="001A59F9" w:rsidRPr="0065374C" w:rsidRDefault="001A59F9" w:rsidP="0065374C">
            <w:pPr>
              <w:spacing w:before="29" w:line="288" w:lineRule="auto"/>
              <w:jc w:val="right"/>
              <w:rPr>
                <w:sz w:val="24"/>
              </w:rPr>
            </w:pPr>
            <w:r w:rsidRPr="0065374C">
              <w:rPr>
                <w:sz w:val="24"/>
              </w:rPr>
              <w:t>-</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w:t>
            </w:r>
          </w:p>
        </w:tc>
        <w:tc>
          <w:tcPr>
            <w:tcW w:w="2977" w:type="dxa"/>
            <w:vAlign w:val="center"/>
          </w:tcPr>
          <w:p w:rsidR="001A59F9" w:rsidRPr="0065374C" w:rsidRDefault="001A59F9" w:rsidP="0065374C">
            <w:pPr>
              <w:spacing w:before="29" w:line="288" w:lineRule="auto"/>
              <w:jc w:val="right"/>
              <w:rPr>
                <w:sz w:val="24"/>
              </w:rPr>
            </w:pPr>
            <w:r w:rsidRPr="0065374C">
              <w:rPr>
                <w:sz w:val="24"/>
              </w:rPr>
              <w:t>13,122,703.41</w:t>
            </w:r>
          </w:p>
        </w:tc>
        <w:tc>
          <w:tcPr>
            <w:tcW w:w="3046" w:type="dxa"/>
            <w:vAlign w:val="center"/>
          </w:tcPr>
          <w:p w:rsidR="001A59F9" w:rsidRPr="0065374C" w:rsidRDefault="001A59F9" w:rsidP="0065374C">
            <w:pPr>
              <w:spacing w:before="29" w:line="288" w:lineRule="auto"/>
              <w:jc w:val="right"/>
              <w:rPr>
                <w:sz w:val="24"/>
              </w:rPr>
            </w:pPr>
            <w:r w:rsidRPr="0065374C">
              <w:rPr>
                <w:sz w:val="24"/>
              </w:rPr>
              <w:t>13,122,703.41</w:t>
            </w:r>
          </w:p>
        </w:tc>
      </w:tr>
      <w:tr w:rsidR="001A59F9" w:rsidRPr="00C51C77" w:rsidTr="00096563">
        <w:tc>
          <w:tcPr>
            <w:tcW w:w="2977" w:type="dxa"/>
            <w:vAlign w:val="center"/>
          </w:tcPr>
          <w:p w:rsidR="001A59F9" w:rsidRPr="0065374C" w:rsidRDefault="004D23E7" w:rsidP="0065374C">
            <w:pPr>
              <w:pStyle w:val="ae"/>
              <w:spacing w:before="29" w:line="288" w:lineRule="auto"/>
              <w:rPr>
                <w:szCs w:val="24"/>
              </w:rPr>
            </w:pPr>
            <w:r w:rsidRPr="005A73A3">
              <w:rPr>
                <w:rFonts w:hint="eastAsia"/>
              </w:rPr>
              <w:t>报告</w:t>
            </w:r>
            <w:r w:rsidR="001A59F9" w:rsidRPr="0065374C">
              <w:rPr>
                <w:rFonts w:hint="eastAsia"/>
                <w:szCs w:val="24"/>
              </w:rPr>
              <w:t>期末持有的基金份额占基金总份额比例</w:t>
            </w:r>
          </w:p>
        </w:tc>
        <w:tc>
          <w:tcPr>
            <w:tcW w:w="2977" w:type="dxa"/>
            <w:vAlign w:val="center"/>
          </w:tcPr>
          <w:p w:rsidR="001A59F9" w:rsidRPr="0065374C" w:rsidRDefault="001A59F9" w:rsidP="0065374C">
            <w:pPr>
              <w:spacing w:before="29" w:line="288" w:lineRule="auto"/>
              <w:jc w:val="right"/>
              <w:rPr>
                <w:sz w:val="24"/>
              </w:rPr>
            </w:pPr>
            <w:r w:rsidRPr="0065374C">
              <w:rPr>
                <w:sz w:val="24"/>
              </w:rPr>
              <w:t>35.44%</w:t>
            </w:r>
          </w:p>
        </w:tc>
        <w:tc>
          <w:tcPr>
            <w:tcW w:w="3046" w:type="dxa"/>
            <w:vAlign w:val="center"/>
          </w:tcPr>
          <w:p w:rsidR="001A59F9" w:rsidRPr="0065374C" w:rsidRDefault="001A59F9" w:rsidP="0065374C">
            <w:pPr>
              <w:spacing w:before="29" w:line="288" w:lineRule="auto"/>
              <w:jc w:val="right"/>
              <w:rPr>
                <w:sz w:val="24"/>
              </w:rPr>
            </w:pPr>
            <w:r w:rsidRPr="0065374C">
              <w:rPr>
                <w:sz w:val="24"/>
              </w:rPr>
              <w:t>40.75%</w:t>
            </w:r>
          </w:p>
        </w:tc>
      </w:tr>
    </w:tbl>
    <w:p w:rsidR="00BB7FCE" w:rsidRDefault="0064112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B7FCE" w:rsidRDefault="00641125">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1A59F9" w:rsidRPr="004D23E7" w:rsidRDefault="001A59F9" w:rsidP="004D23E7">
      <w:pPr>
        <w:tabs>
          <w:tab w:val="left" w:pos="426"/>
        </w:tabs>
        <w:spacing w:before="29" w:line="288" w:lineRule="auto"/>
        <w:jc w:val="left"/>
        <w:rPr>
          <w:kern w:val="0"/>
          <w:sz w:val="24"/>
        </w:rPr>
      </w:pPr>
      <w:r w:rsidRPr="004D23E7">
        <w:rPr>
          <w:kern w:val="0"/>
          <w:sz w:val="24"/>
        </w:rPr>
        <w:t>3</w:t>
      </w:r>
      <w:r w:rsidRPr="004D23E7">
        <w:rPr>
          <w:kern w:val="0"/>
          <w:sz w:val="24"/>
        </w:rPr>
        <w:t>、基金管理人投资本基金适用的申购</w:t>
      </w:r>
      <w:r w:rsidRPr="004D23E7">
        <w:rPr>
          <w:kern w:val="0"/>
          <w:sz w:val="24"/>
        </w:rPr>
        <w:t>/</w:t>
      </w:r>
      <w:r w:rsidRPr="004D23E7">
        <w:rPr>
          <w:kern w:val="0"/>
          <w:sz w:val="24"/>
        </w:rPr>
        <w:t>赎回费率按照本基金招募说明书的规定执行。</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C51C77" w:rsidTr="00C915A6">
        <w:tc>
          <w:tcPr>
            <w:tcW w:w="1800" w:type="dxa"/>
            <w:vMerge w:val="restart"/>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关联方名称</w:t>
            </w:r>
          </w:p>
        </w:tc>
        <w:tc>
          <w:tcPr>
            <w:tcW w:w="342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本期末</w:t>
            </w:r>
            <w:r w:rsidRPr="00F12238">
              <w:rPr>
                <w:color w:val="000000"/>
                <w:sz w:val="24"/>
              </w:rPr>
              <w:t>2017</w:t>
            </w:r>
            <w:r w:rsidRPr="00F12238">
              <w:rPr>
                <w:color w:val="000000"/>
                <w:sz w:val="24"/>
              </w:rPr>
              <w:t>年</w:t>
            </w:r>
            <w:r w:rsidRPr="00F12238">
              <w:rPr>
                <w:color w:val="000000"/>
                <w:sz w:val="24"/>
              </w:rPr>
              <w:t>12</w:t>
            </w:r>
            <w:r w:rsidRPr="00F12238">
              <w:rPr>
                <w:color w:val="000000"/>
                <w:sz w:val="24"/>
              </w:rPr>
              <w:t>月</w:t>
            </w:r>
            <w:r w:rsidRPr="00F12238">
              <w:rPr>
                <w:color w:val="000000"/>
                <w:sz w:val="24"/>
              </w:rPr>
              <w:t>31</w:t>
            </w:r>
            <w:r w:rsidRPr="00F12238">
              <w:rPr>
                <w:color w:val="000000"/>
                <w:sz w:val="24"/>
              </w:rPr>
              <w:t>日</w:t>
            </w:r>
          </w:p>
        </w:tc>
        <w:tc>
          <w:tcPr>
            <w:tcW w:w="3780" w:type="dxa"/>
            <w:gridSpan w:val="2"/>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上年度末</w:t>
            </w:r>
            <w:r w:rsidR="00955CB7" w:rsidRPr="00F12238">
              <w:rPr>
                <w:color w:val="000000"/>
                <w:sz w:val="24"/>
              </w:rPr>
              <w:t>2016</w:t>
            </w:r>
            <w:r w:rsidR="00955CB7" w:rsidRPr="00F12238">
              <w:rPr>
                <w:color w:val="000000"/>
                <w:sz w:val="24"/>
              </w:rPr>
              <w:t>年</w:t>
            </w:r>
            <w:r w:rsidR="00955CB7" w:rsidRPr="00F12238">
              <w:rPr>
                <w:color w:val="000000"/>
                <w:sz w:val="24"/>
              </w:rPr>
              <w:t>12</w:t>
            </w:r>
            <w:r w:rsidR="00955CB7" w:rsidRPr="00F12238">
              <w:rPr>
                <w:color w:val="000000"/>
                <w:sz w:val="24"/>
              </w:rPr>
              <w:t>月</w:t>
            </w:r>
            <w:r w:rsidR="00955CB7" w:rsidRPr="00F12238">
              <w:rPr>
                <w:color w:val="000000"/>
                <w:sz w:val="24"/>
              </w:rPr>
              <w:t>31</w:t>
            </w:r>
            <w:r w:rsidR="00955CB7" w:rsidRPr="00F12238">
              <w:rPr>
                <w:color w:val="000000"/>
                <w:sz w:val="24"/>
              </w:rPr>
              <w:t>日</w:t>
            </w:r>
          </w:p>
        </w:tc>
      </w:tr>
      <w:tr w:rsidR="00F8216D" w:rsidRPr="00C51C77" w:rsidTr="00C915A6">
        <w:tc>
          <w:tcPr>
            <w:tcW w:w="1800" w:type="dxa"/>
            <w:vMerge/>
            <w:vAlign w:val="center"/>
          </w:tcPr>
          <w:p w:rsidR="00F8216D" w:rsidRPr="00F12238" w:rsidRDefault="00F8216D" w:rsidP="00F12238">
            <w:pPr>
              <w:spacing w:before="29" w:line="288" w:lineRule="auto"/>
              <w:jc w:val="center"/>
              <w:rPr>
                <w:color w:val="000000"/>
                <w:sz w:val="24"/>
              </w:rPr>
            </w:pPr>
          </w:p>
        </w:tc>
        <w:tc>
          <w:tcPr>
            <w:tcW w:w="198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44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c>
          <w:tcPr>
            <w:tcW w:w="216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w:t>
            </w:r>
          </w:p>
        </w:tc>
        <w:tc>
          <w:tcPr>
            <w:tcW w:w="1620" w:type="dxa"/>
            <w:vAlign w:val="center"/>
          </w:tcPr>
          <w:p w:rsidR="00F8216D" w:rsidRPr="00F12238" w:rsidRDefault="00F8216D" w:rsidP="00F12238">
            <w:pPr>
              <w:spacing w:before="29" w:line="288" w:lineRule="auto"/>
              <w:jc w:val="center"/>
              <w:rPr>
                <w:color w:val="000000"/>
                <w:sz w:val="24"/>
              </w:rPr>
            </w:pPr>
            <w:r w:rsidRPr="00F12238">
              <w:rPr>
                <w:rFonts w:hint="eastAsia"/>
                <w:color w:val="000000"/>
                <w:sz w:val="24"/>
              </w:rPr>
              <w:t>持有的基金份额占基金总份额的比例</w:t>
            </w:r>
          </w:p>
        </w:tc>
      </w:tr>
      <w:tr w:rsidR="00BB7FCE">
        <w:tc>
          <w:tcPr>
            <w:tcW w:w="1800" w:type="dxa"/>
            <w:vAlign w:val="center"/>
          </w:tcPr>
          <w:p w:rsidR="00BB7FCE" w:rsidRDefault="00641125">
            <w:pPr>
              <w:jc w:val="left"/>
            </w:pPr>
            <w:r>
              <w:rPr>
                <w:color w:val="000000"/>
                <w:sz w:val="24"/>
              </w:rPr>
              <w:t>交银施罗德资产公司</w:t>
            </w:r>
          </w:p>
        </w:tc>
        <w:tc>
          <w:tcPr>
            <w:tcW w:w="1980" w:type="dxa"/>
            <w:vAlign w:val="center"/>
          </w:tcPr>
          <w:p w:rsidR="00BB7FCE" w:rsidRDefault="00641125">
            <w:pPr>
              <w:jc w:val="right"/>
            </w:pPr>
            <w:r>
              <w:rPr>
                <w:color w:val="000000"/>
                <w:sz w:val="24"/>
              </w:rPr>
              <w:t>4,257,629.52</w:t>
            </w:r>
          </w:p>
        </w:tc>
        <w:tc>
          <w:tcPr>
            <w:tcW w:w="1440" w:type="dxa"/>
            <w:vAlign w:val="center"/>
          </w:tcPr>
          <w:p w:rsidR="00BB7FCE" w:rsidRDefault="00641125">
            <w:pPr>
              <w:jc w:val="right"/>
            </w:pPr>
            <w:r>
              <w:rPr>
                <w:color w:val="000000"/>
                <w:sz w:val="24"/>
              </w:rPr>
              <w:t>11.50%</w:t>
            </w:r>
          </w:p>
        </w:tc>
        <w:tc>
          <w:tcPr>
            <w:tcW w:w="2160" w:type="dxa"/>
            <w:vAlign w:val="center"/>
          </w:tcPr>
          <w:p w:rsidR="00BB7FCE" w:rsidRDefault="00641125">
            <w:pPr>
              <w:jc w:val="right"/>
            </w:pPr>
            <w:r>
              <w:rPr>
                <w:color w:val="000000"/>
                <w:sz w:val="24"/>
              </w:rPr>
              <w:t>-</w:t>
            </w:r>
          </w:p>
        </w:tc>
        <w:tc>
          <w:tcPr>
            <w:tcW w:w="1620" w:type="dxa"/>
            <w:vAlign w:val="center"/>
          </w:tcPr>
          <w:p w:rsidR="00BB7FCE" w:rsidRDefault="00641125">
            <w:pPr>
              <w:jc w:val="right"/>
            </w:pPr>
            <w:r>
              <w:rPr>
                <w:color w:val="000000"/>
                <w:sz w:val="24"/>
              </w:rPr>
              <w:t>-</w:t>
            </w:r>
          </w:p>
        </w:tc>
      </w:tr>
    </w:tbl>
    <w:p w:rsidR="00EC4784" w:rsidRDefault="00EC4784" w:rsidP="00EC4784">
      <w:pPr>
        <w:tabs>
          <w:tab w:val="left" w:pos="426"/>
        </w:tabs>
        <w:spacing w:before="29" w:line="288" w:lineRule="auto"/>
        <w:jc w:val="left"/>
        <w:rPr>
          <w:kern w:val="0"/>
          <w:sz w:val="24"/>
        </w:rPr>
      </w:pPr>
    </w:p>
    <w:p w:rsidR="00E6117A" w:rsidRPr="00BF4BF3" w:rsidRDefault="00E6117A" w:rsidP="00BF4BF3">
      <w:pPr>
        <w:tabs>
          <w:tab w:val="left" w:pos="426"/>
        </w:tabs>
        <w:spacing w:before="29" w:line="288" w:lineRule="auto"/>
        <w:jc w:val="left"/>
        <w:rPr>
          <w:kern w:val="0"/>
          <w:sz w:val="24"/>
        </w:rPr>
      </w:pPr>
      <w:r w:rsidRPr="00BF4BF3">
        <w:rPr>
          <w:kern w:val="0"/>
          <w:sz w:val="24"/>
        </w:rPr>
        <w:t>注：关联方投资本基金的费率按照基金合同和招募说明书规定的确定，符合公允性要求。</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BB7FCE">
        <w:tc>
          <w:tcPr>
            <w:tcW w:w="1701" w:type="dxa"/>
            <w:vAlign w:val="center"/>
          </w:tcPr>
          <w:p w:rsidR="00BB7FCE" w:rsidRDefault="00641125">
            <w:pPr>
              <w:jc w:val="left"/>
            </w:pPr>
            <w:r>
              <w:rPr>
                <w:color w:val="000000"/>
                <w:szCs w:val="21"/>
              </w:rPr>
              <w:t>中国农业银行</w:t>
            </w:r>
          </w:p>
        </w:tc>
        <w:tc>
          <w:tcPr>
            <w:tcW w:w="1985" w:type="dxa"/>
            <w:vAlign w:val="center"/>
          </w:tcPr>
          <w:p w:rsidR="00BB7FCE" w:rsidRDefault="00641125">
            <w:pPr>
              <w:jc w:val="right"/>
            </w:pPr>
            <w:r>
              <w:rPr>
                <w:color w:val="000000"/>
                <w:szCs w:val="21"/>
              </w:rPr>
              <w:t>3,788,044.68</w:t>
            </w:r>
          </w:p>
        </w:tc>
        <w:tc>
          <w:tcPr>
            <w:tcW w:w="1701" w:type="dxa"/>
            <w:vAlign w:val="center"/>
          </w:tcPr>
          <w:p w:rsidR="00BB7FCE" w:rsidRDefault="00641125">
            <w:pPr>
              <w:jc w:val="right"/>
            </w:pPr>
            <w:r>
              <w:rPr>
                <w:color w:val="000000"/>
                <w:szCs w:val="21"/>
              </w:rPr>
              <w:t>26,751.11</w:t>
            </w:r>
          </w:p>
        </w:tc>
        <w:tc>
          <w:tcPr>
            <w:tcW w:w="1843" w:type="dxa"/>
            <w:vAlign w:val="center"/>
          </w:tcPr>
          <w:p w:rsidR="00BB7FCE" w:rsidRDefault="00641125">
            <w:pPr>
              <w:jc w:val="right"/>
            </w:pPr>
            <w:r>
              <w:rPr>
                <w:color w:val="000000"/>
                <w:szCs w:val="21"/>
              </w:rPr>
              <w:t>3,617,949.50</w:t>
            </w:r>
          </w:p>
        </w:tc>
        <w:tc>
          <w:tcPr>
            <w:tcW w:w="1768" w:type="dxa"/>
            <w:vAlign w:val="center"/>
          </w:tcPr>
          <w:p w:rsidR="00BB7FCE" w:rsidRDefault="00641125">
            <w:pPr>
              <w:jc w:val="right"/>
            </w:pPr>
            <w:r>
              <w:rPr>
                <w:color w:val="000000"/>
                <w:szCs w:val="21"/>
              </w:rPr>
              <w:t>22,839.47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于本报告期末，本基金持有</w:t>
      </w:r>
      <w:r w:rsidRPr="00A22283">
        <w:rPr>
          <w:color w:val="000000"/>
          <w:sz w:val="24"/>
        </w:rPr>
        <w:t>31,802,500.00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92.64%(2016</w:t>
      </w:r>
      <w:r w:rsidRPr="00A22283">
        <w:rPr>
          <w:color w:val="000000"/>
          <w:sz w:val="24"/>
        </w:rPr>
        <w:t>年</w:t>
      </w:r>
      <w:r w:rsidRPr="00A22283">
        <w:rPr>
          <w:color w:val="000000"/>
          <w:sz w:val="24"/>
        </w:rPr>
        <w:t>12</w:t>
      </w:r>
      <w:r w:rsidRPr="00A22283">
        <w:rPr>
          <w:color w:val="000000"/>
          <w:sz w:val="24"/>
        </w:rPr>
        <w:t>月</w:t>
      </w:r>
      <w:r w:rsidRPr="00A22283">
        <w:rPr>
          <w:color w:val="000000"/>
          <w:sz w:val="24"/>
        </w:rPr>
        <w:t>31</w:t>
      </w:r>
      <w:r w:rsidRPr="00A22283">
        <w:rPr>
          <w:color w:val="000000"/>
          <w:sz w:val="24"/>
        </w:rPr>
        <w:t>日：持有</w:t>
      </w:r>
      <w:r w:rsidRPr="00A22283">
        <w:rPr>
          <w:color w:val="000000"/>
          <w:sz w:val="24"/>
        </w:rPr>
        <w:t>27,802,500.00</w:t>
      </w:r>
      <w:r w:rsidRPr="00A22283">
        <w:rPr>
          <w:color w:val="000000"/>
          <w:sz w:val="24"/>
        </w:rPr>
        <w:t>份目标</w:t>
      </w:r>
      <w:r w:rsidRPr="00A22283">
        <w:rPr>
          <w:color w:val="000000"/>
          <w:sz w:val="24"/>
        </w:rPr>
        <w:t>ETF</w:t>
      </w:r>
      <w:r w:rsidRPr="00A22283">
        <w:rPr>
          <w:color w:val="000000"/>
          <w:sz w:val="24"/>
        </w:rPr>
        <w:t>基金份额，占其总份额的比例为</w:t>
      </w:r>
      <w:r w:rsidRPr="00A22283">
        <w:rPr>
          <w:color w:val="000000"/>
          <w:sz w:val="24"/>
        </w:rPr>
        <w:t>91.67%)</w:t>
      </w:r>
      <w:r w:rsidRPr="00A22283">
        <w:rPr>
          <w:color w:val="000000"/>
          <w:sz w:val="24"/>
        </w:rPr>
        <w:t>。</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C840DF" w:rsidRDefault="001A59F9" w:rsidP="00C840DF">
      <w:pPr>
        <w:tabs>
          <w:tab w:val="left" w:pos="426"/>
        </w:tabs>
        <w:spacing w:before="29" w:line="288" w:lineRule="auto"/>
        <w:jc w:val="left"/>
        <w:rPr>
          <w:kern w:val="0"/>
          <w:sz w:val="24"/>
        </w:rPr>
      </w:pPr>
      <w:r w:rsidRPr="00C840DF">
        <w:rPr>
          <w:kern w:val="0"/>
          <w:sz w:val="24"/>
        </w:rPr>
        <w:t>本基金本报告期末未持有因认购新发</w:t>
      </w:r>
      <w:r w:rsidRPr="00C840DF">
        <w:rPr>
          <w:kern w:val="0"/>
          <w:sz w:val="24"/>
        </w:rPr>
        <w:t>/</w:t>
      </w:r>
      <w:r w:rsidRPr="00C840DF">
        <w:rPr>
          <w:kern w:val="0"/>
          <w:sz w:val="24"/>
        </w:rPr>
        <w:t>增发证券而流通受限的证券。</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BB7FCE">
        <w:tc>
          <w:tcPr>
            <w:tcW w:w="616" w:type="dxa"/>
            <w:vAlign w:val="center"/>
          </w:tcPr>
          <w:p w:rsidR="00BB7FCE" w:rsidRDefault="00641125">
            <w:pPr>
              <w:jc w:val="center"/>
            </w:pPr>
            <w:r>
              <w:rPr>
                <w:sz w:val="18"/>
                <w:szCs w:val="18"/>
              </w:rPr>
              <w:t>000006</w:t>
            </w:r>
          </w:p>
        </w:tc>
        <w:tc>
          <w:tcPr>
            <w:tcW w:w="686" w:type="dxa"/>
            <w:vAlign w:val="center"/>
          </w:tcPr>
          <w:p w:rsidR="00BB7FCE" w:rsidRDefault="00641125">
            <w:pPr>
              <w:jc w:val="center"/>
            </w:pPr>
            <w:r>
              <w:rPr>
                <w:sz w:val="18"/>
                <w:szCs w:val="18"/>
              </w:rPr>
              <w:t>深振业Ａ</w:t>
            </w:r>
          </w:p>
        </w:tc>
        <w:tc>
          <w:tcPr>
            <w:tcW w:w="742" w:type="dxa"/>
            <w:vAlign w:val="center"/>
          </w:tcPr>
          <w:p w:rsidR="00BB7FCE" w:rsidRDefault="00641125">
            <w:pPr>
              <w:jc w:val="center"/>
            </w:pPr>
            <w:r>
              <w:rPr>
                <w:sz w:val="18"/>
                <w:szCs w:val="18"/>
              </w:rPr>
              <w:t>2017-09-11</w:t>
            </w:r>
          </w:p>
        </w:tc>
        <w:tc>
          <w:tcPr>
            <w:tcW w:w="798" w:type="dxa"/>
            <w:vAlign w:val="center"/>
          </w:tcPr>
          <w:p w:rsidR="00BB7FCE" w:rsidRDefault="00641125">
            <w:pPr>
              <w:jc w:val="center"/>
            </w:pPr>
            <w:r>
              <w:rPr>
                <w:sz w:val="18"/>
                <w:szCs w:val="18"/>
              </w:rPr>
              <w:t>重大事项</w:t>
            </w:r>
          </w:p>
        </w:tc>
        <w:tc>
          <w:tcPr>
            <w:tcW w:w="798" w:type="dxa"/>
            <w:vAlign w:val="center"/>
          </w:tcPr>
          <w:p w:rsidR="00BB7FCE" w:rsidRDefault="00641125">
            <w:pPr>
              <w:jc w:val="center"/>
            </w:pPr>
            <w:r>
              <w:rPr>
                <w:sz w:val="18"/>
                <w:szCs w:val="18"/>
              </w:rPr>
              <w:t>9.85</w:t>
            </w:r>
          </w:p>
        </w:tc>
        <w:tc>
          <w:tcPr>
            <w:tcW w:w="686" w:type="dxa"/>
            <w:vAlign w:val="center"/>
          </w:tcPr>
          <w:p w:rsidR="00BB7FCE" w:rsidRDefault="00641125">
            <w:pPr>
              <w:jc w:val="center"/>
            </w:pPr>
            <w:r>
              <w:rPr>
                <w:sz w:val="18"/>
                <w:szCs w:val="18"/>
              </w:rPr>
              <w:t>2018-03-08</w:t>
            </w:r>
          </w:p>
        </w:tc>
        <w:tc>
          <w:tcPr>
            <w:tcW w:w="658" w:type="dxa"/>
            <w:vAlign w:val="center"/>
          </w:tcPr>
          <w:p w:rsidR="00BB7FCE" w:rsidRDefault="00641125">
            <w:pPr>
              <w:jc w:val="center"/>
            </w:pPr>
            <w:r>
              <w:rPr>
                <w:sz w:val="18"/>
                <w:szCs w:val="18"/>
              </w:rPr>
              <w:t>8.87</w:t>
            </w:r>
          </w:p>
        </w:tc>
        <w:tc>
          <w:tcPr>
            <w:tcW w:w="1049" w:type="dxa"/>
            <w:vAlign w:val="center"/>
          </w:tcPr>
          <w:p w:rsidR="00BB7FCE" w:rsidRDefault="00641125">
            <w:pPr>
              <w:jc w:val="center"/>
            </w:pPr>
            <w:r>
              <w:rPr>
                <w:sz w:val="18"/>
                <w:szCs w:val="18"/>
              </w:rPr>
              <w:t>500</w:t>
            </w:r>
          </w:p>
        </w:tc>
        <w:tc>
          <w:tcPr>
            <w:tcW w:w="1218" w:type="dxa"/>
            <w:vAlign w:val="center"/>
          </w:tcPr>
          <w:p w:rsidR="00BB7FCE" w:rsidRDefault="00641125">
            <w:pPr>
              <w:jc w:val="center"/>
            </w:pPr>
            <w:r>
              <w:rPr>
                <w:sz w:val="18"/>
                <w:szCs w:val="18"/>
              </w:rPr>
              <w:t>4,425.00</w:t>
            </w:r>
          </w:p>
        </w:tc>
        <w:tc>
          <w:tcPr>
            <w:tcW w:w="1160" w:type="dxa"/>
            <w:vAlign w:val="center"/>
          </w:tcPr>
          <w:p w:rsidR="00BB7FCE" w:rsidRDefault="00641125">
            <w:pPr>
              <w:jc w:val="center"/>
            </w:pPr>
            <w:r>
              <w:rPr>
                <w:sz w:val="18"/>
                <w:szCs w:val="18"/>
              </w:rPr>
              <w:t>4,925.00</w:t>
            </w:r>
          </w:p>
        </w:tc>
        <w:tc>
          <w:tcPr>
            <w:tcW w:w="601" w:type="dxa"/>
            <w:vAlign w:val="center"/>
          </w:tcPr>
          <w:p w:rsidR="00BB7FCE" w:rsidRDefault="00641125">
            <w:pPr>
              <w:jc w:val="center"/>
            </w:pPr>
            <w:r>
              <w:rPr>
                <w:sz w:val="18"/>
                <w:szCs w:val="18"/>
              </w:rPr>
              <w:t>-</w:t>
            </w:r>
          </w:p>
        </w:tc>
      </w:tr>
      <w:tr w:rsidR="00BB7FCE">
        <w:tc>
          <w:tcPr>
            <w:tcW w:w="616" w:type="dxa"/>
            <w:vAlign w:val="center"/>
          </w:tcPr>
          <w:p w:rsidR="00BB7FCE" w:rsidRDefault="00641125">
            <w:pPr>
              <w:jc w:val="center"/>
            </w:pPr>
            <w:r>
              <w:rPr>
                <w:sz w:val="18"/>
                <w:szCs w:val="18"/>
              </w:rPr>
              <w:t>000031</w:t>
            </w:r>
          </w:p>
        </w:tc>
        <w:tc>
          <w:tcPr>
            <w:tcW w:w="686" w:type="dxa"/>
            <w:vAlign w:val="center"/>
          </w:tcPr>
          <w:p w:rsidR="00BB7FCE" w:rsidRDefault="00641125">
            <w:pPr>
              <w:jc w:val="center"/>
            </w:pPr>
            <w:r>
              <w:rPr>
                <w:sz w:val="18"/>
                <w:szCs w:val="18"/>
              </w:rPr>
              <w:t>中粮地产</w:t>
            </w:r>
          </w:p>
        </w:tc>
        <w:tc>
          <w:tcPr>
            <w:tcW w:w="742" w:type="dxa"/>
            <w:vAlign w:val="center"/>
          </w:tcPr>
          <w:p w:rsidR="00BB7FCE" w:rsidRDefault="00641125">
            <w:pPr>
              <w:jc w:val="center"/>
            </w:pPr>
            <w:r>
              <w:rPr>
                <w:sz w:val="18"/>
                <w:szCs w:val="18"/>
              </w:rPr>
              <w:t>2017-07-22</w:t>
            </w:r>
          </w:p>
        </w:tc>
        <w:tc>
          <w:tcPr>
            <w:tcW w:w="798" w:type="dxa"/>
            <w:vAlign w:val="center"/>
          </w:tcPr>
          <w:p w:rsidR="00BB7FCE" w:rsidRDefault="00641125">
            <w:pPr>
              <w:jc w:val="center"/>
            </w:pPr>
            <w:r>
              <w:rPr>
                <w:sz w:val="18"/>
                <w:szCs w:val="18"/>
              </w:rPr>
              <w:t>重大事项</w:t>
            </w:r>
          </w:p>
        </w:tc>
        <w:tc>
          <w:tcPr>
            <w:tcW w:w="798" w:type="dxa"/>
            <w:vAlign w:val="center"/>
          </w:tcPr>
          <w:p w:rsidR="00BB7FCE" w:rsidRDefault="00641125">
            <w:pPr>
              <w:jc w:val="center"/>
            </w:pPr>
            <w:r>
              <w:rPr>
                <w:sz w:val="18"/>
                <w:szCs w:val="18"/>
              </w:rPr>
              <w:t>8.29</w:t>
            </w:r>
          </w:p>
        </w:tc>
        <w:tc>
          <w:tcPr>
            <w:tcW w:w="686" w:type="dxa"/>
            <w:vAlign w:val="center"/>
          </w:tcPr>
          <w:p w:rsidR="00BB7FCE" w:rsidRDefault="00641125">
            <w:pPr>
              <w:jc w:val="center"/>
            </w:pPr>
            <w:r>
              <w:rPr>
                <w:sz w:val="18"/>
                <w:szCs w:val="18"/>
              </w:rPr>
              <w:t>-</w:t>
            </w:r>
          </w:p>
        </w:tc>
        <w:tc>
          <w:tcPr>
            <w:tcW w:w="658" w:type="dxa"/>
            <w:vAlign w:val="center"/>
          </w:tcPr>
          <w:p w:rsidR="00BB7FCE" w:rsidRDefault="00641125">
            <w:pPr>
              <w:jc w:val="center"/>
            </w:pPr>
            <w:r>
              <w:rPr>
                <w:sz w:val="18"/>
                <w:szCs w:val="18"/>
              </w:rPr>
              <w:t>-</w:t>
            </w:r>
          </w:p>
        </w:tc>
        <w:tc>
          <w:tcPr>
            <w:tcW w:w="1049" w:type="dxa"/>
            <w:vAlign w:val="center"/>
          </w:tcPr>
          <w:p w:rsidR="00BB7FCE" w:rsidRDefault="00641125">
            <w:pPr>
              <w:jc w:val="center"/>
            </w:pPr>
            <w:r>
              <w:rPr>
                <w:sz w:val="18"/>
                <w:szCs w:val="18"/>
              </w:rPr>
              <w:t>1,000</w:t>
            </w:r>
          </w:p>
        </w:tc>
        <w:tc>
          <w:tcPr>
            <w:tcW w:w="1218" w:type="dxa"/>
            <w:vAlign w:val="center"/>
          </w:tcPr>
          <w:p w:rsidR="00BB7FCE" w:rsidRDefault="00641125">
            <w:pPr>
              <w:jc w:val="center"/>
            </w:pPr>
            <w:r>
              <w:rPr>
                <w:sz w:val="18"/>
                <w:szCs w:val="18"/>
              </w:rPr>
              <w:t>7,900.00</w:t>
            </w:r>
          </w:p>
        </w:tc>
        <w:tc>
          <w:tcPr>
            <w:tcW w:w="1160" w:type="dxa"/>
            <w:vAlign w:val="center"/>
          </w:tcPr>
          <w:p w:rsidR="00BB7FCE" w:rsidRDefault="00641125">
            <w:pPr>
              <w:jc w:val="center"/>
            </w:pPr>
            <w:r>
              <w:rPr>
                <w:sz w:val="18"/>
                <w:szCs w:val="18"/>
              </w:rPr>
              <w:t>8,290.00</w:t>
            </w:r>
          </w:p>
        </w:tc>
        <w:tc>
          <w:tcPr>
            <w:tcW w:w="601" w:type="dxa"/>
            <w:vAlign w:val="center"/>
          </w:tcPr>
          <w:p w:rsidR="00BB7FCE" w:rsidRDefault="00641125">
            <w:pPr>
              <w:jc w:val="center"/>
            </w:pPr>
            <w:r>
              <w:rPr>
                <w:sz w:val="18"/>
                <w:szCs w:val="18"/>
              </w:rPr>
              <w:t>-</w:t>
            </w:r>
          </w:p>
        </w:tc>
      </w:tr>
      <w:tr w:rsidR="00BB7FCE">
        <w:tc>
          <w:tcPr>
            <w:tcW w:w="616" w:type="dxa"/>
            <w:vAlign w:val="center"/>
          </w:tcPr>
          <w:p w:rsidR="00BB7FCE" w:rsidRDefault="00641125">
            <w:pPr>
              <w:jc w:val="center"/>
            </w:pPr>
            <w:r>
              <w:rPr>
                <w:sz w:val="18"/>
                <w:szCs w:val="18"/>
              </w:rPr>
              <w:t>000540</w:t>
            </w:r>
          </w:p>
        </w:tc>
        <w:tc>
          <w:tcPr>
            <w:tcW w:w="686" w:type="dxa"/>
            <w:vAlign w:val="center"/>
          </w:tcPr>
          <w:p w:rsidR="00BB7FCE" w:rsidRDefault="00641125">
            <w:pPr>
              <w:jc w:val="center"/>
            </w:pPr>
            <w:r>
              <w:rPr>
                <w:sz w:val="18"/>
                <w:szCs w:val="18"/>
              </w:rPr>
              <w:t>中天金融</w:t>
            </w:r>
          </w:p>
        </w:tc>
        <w:tc>
          <w:tcPr>
            <w:tcW w:w="742" w:type="dxa"/>
            <w:vAlign w:val="center"/>
          </w:tcPr>
          <w:p w:rsidR="00BB7FCE" w:rsidRDefault="00641125">
            <w:pPr>
              <w:jc w:val="center"/>
            </w:pPr>
            <w:r>
              <w:rPr>
                <w:sz w:val="18"/>
                <w:szCs w:val="18"/>
              </w:rPr>
              <w:t>2017-08-21</w:t>
            </w:r>
          </w:p>
        </w:tc>
        <w:tc>
          <w:tcPr>
            <w:tcW w:w="798" w:type="dxa"/>
            <w:vAlign w:val="center"/>
          </w:tcPr>
          <w:p w:rsidR="00BB7FCE" w:rsidRDefault="00641125">
            <w:pPr>
              <w:jc w:val="center"/>
            </w:pPr>
            <w:r>
              <w:rPr>
                <w:sz w:val="18"/>
                <w:szCs w:val="18"/>
              </w:rPr>
              <w:t>重大事项</w:t>
            </w:r>
          </w:p>
        </w:tc>
        <w:tc>
          <w:tcPr>
            <w:tcW w:w="798" w:type="dxa"/>
            <w:vAlign w:val="center"/>
          </w:tcPr>
          <w:p w:rsidR="00BB7FCE" w:rsidRDefault="00641125">
            <w:pPr>
              <w:jc w:val="center"/>
            </w:pPr>
            <w:r>
              <w:rPr>
                <w:sz w:val="18"/>
                <w:szCs w:val="18"/>
              </w:rPr>
              <w:t>7.35</w:t>
            </w:r>
          </w:p>
        </w:tc>
        <w:tc>
          <w:tcPr>
            <w:tcW w:w="686" w:type="dxa"/>
            <w:vAlign w:val="center"/>
          </w:tcPr>
          <w:p w:rsidR="00BB7FCE" w:rsidRDefault="00641125">
            <w:pPr>
              <w:jc w:val="center"/>
            </w:pPr>
            <w:r>
              <w:rPr>
                <w:sz w:val="18"/>
                <w:szCs w:val="18"/>
              </w:rPr>
              <w:t>-</w:t>
            </w:r>
          </w:p>
        </w:tc>
        <w:tc>
          <w:tcPr>
            <w:tcW w:w="658" w:type="dxa"/>
            <w:vAlign w:val="center"/>
          </w:tcPr>
          <w:p w:rsidR="00BB7FCE" w:rsidRDefault="00641125">
            <w:pPr>
              <w:jc w:val="center"/>
            </w:pPr>
            <w:r>
              <w:rPr>
                <w:sz w:val="18"/>
                <w:szCs w:val="18"/>
              </w:rPr>
              <w:t>-</w:t>
            </w:r>
          </w:p>
        </w:tc>
        <w:tc>
          <w:tcPr>
            <w:tcW w:w="1049" w:type="dxa"/>
            <w:vAlign w:val="center"/>
          </w:tcPr>
          <w:p w:rsidR="00BB7FCE" w:rsidRDefault="00641125">
            <w:pPr>
              <w:jc w:val="center"/>
            </w:pPr>
            <w:r>
              <w:rPr>
                <w:sz w:val="18"/>
                <w:szCs w:val="18"/>
              </w:rPr>
              <w:t>2,500</w:t>
            </w:r>
          </w:p>
        </w:tc>
        <w:tc>
          <w:tcPr>
            <w:tcW w:w="1218" w:type="dxa"/>
            <w:vAlign w:val="center"/>
          </w:tcPr>
          <w:p w:rsidR="00BB7FCE" w:rsidRDefault="00641125">
            <w:pPr>
              <w:jc w:val="center"/>
            </w:pPr>
            <w:r>
              <w:rPr>
                <w:sz w:val="18"/>
                <w:szCs w:val="18"/>
              </w:rPr>
              <w:t>18,063.00</w:t>
            </w:r>
          </w:p>
        </w:tc>
        <w:tc>
          <w:tcPr>
            <w:tcW w:w="1160" w:type="dxa"/>
            <w:vAlign w:val="center"/>
          </w:tcPr>
          <w:p w:rsidR="00BB7FCE" w:rsidRDefault="00641125">
            <w:pPr>
              <w:jc w:val="center"/>
            </w:pPr>
            <w:r>
              <w:rPr>
                <w:sz w:val="18"/>
                <w:szCs w:val="18"/>
              </w:rPr>
              <w:t>18,375.00</w:t>
            </w:r>
          </w:p>
        </w:tc>
        <w:tc>
          <w:tcPr>
            <w:tcW w:w="601" w:type="dxa"/>
            <w:vAlign w:val="center"/>
          </w:tcPr>
          <w:p w:rsidR="00BB7FCE" w:rsidRDefault="00641125">
            <w:pPr>
              <w:jc w:val="center"/>
            </w:pPr>
            <w:r>
              <w:rPr>
                <w:sz w:val="18"/>
                <w:szCs w:val="18"/>
              </w:rPr>
              <w:t>-</w:t>
            </w:r>
          </w:p>
        </w:tc>
      </w:tr>
      <w:tr w:rsidR="00BB7FCE">
        <w:tc>
          <w:tcPr>
            <w:tcW w:w="616" w:type="dxa"/>
            <w:vAlign w:val="center"/>
          </w:tcPr>
          <w:p w:rsidR="00BB7FCE" w:rsidRDefault="00641125">
            <w:pPr>
              <w:jc w:val="center"/>
            </w:pPr>
            <w:r>
              <w:rPr>
                <w:sz w:val="18"/>
                <w:szCs w:val="18"/>
              </w:rPr>
              <w:t>002470</w:t>
            </w:r>
          </w:p>
        </w:tc>
        <w:tc>
          <w:tcPr>
            <w:tcW w:w="686" w:type="dxa"/>
            <w:vAlign w:val="center"/>
          </w:tcPr>
          <w:p w:rsidR="00BB7FCE" w:rsidRDefault="00641125">
            <w:pPr>
              <w:jc w:val="center"/>
            </w:pPr>
            <w:r>
              <w:rPr>
                <w:sz w:val="18"/>
                <w:szCs w:val="18"/>
              </w:rPr>
              <w:t>金正大</w:t>
            </w:r>
          </w:p>
        </w:tc>
        <w:tc>
          <w:tcPr>
            <w:tcW w:w="742" w:type="dxa"/>
            <w:vAlign w:val="center"/>
          </w:tcPr>
          <w:p w:rsidR="00BB7FCE" w:rsidRDefault="00641125">
            <w:pPr>
              <w:jc w:val="center"/>
            </w:pPr>
            <w:r>
              <w:rPr>
                <w:sz w:val="18"/>
                <w:szCs w:val="18"/>
              </w:rPr>
              <w:t>2017-10-25</w:t>
            </w:r>
          </w:p>
        </w:tc>
        <w:tc>
          <w:tcPr>
            <w:tcW w:w="798" w:type="dxa"/>
            <w:vAlign w:val="center"/>
          </w:tcPr>
          <w:p w:rsidR="00BB7FCE" w:rsidRDefault="00641125">
            <w:pPr>
              <w:jc w:val="center"/>
            </w:pPr>
            <w:r>
              <w:rPr>
                <w:sz w:val="18"/>
                <w:szCs w:val="18"/>
              </w:rPr>
              <w:t>重大事项</w:t>
            </w:r>
          </w:p>
        </w:tc>
        <w:tc>
          <w:tcPr>
            <w:tcW w:w="798" w:type="dxa"/>
            <w:vAlign w:val="center"/>
          </w:tcPr>
          <w:p w:rsidR="00BB7FCE" w:rsidRDefault="00641125">
            <w:pPr>
              <w:jc w:val="center"/>
            </w:pPr>
            <w:r>
              <w:rPr>
                <w:sz w:val="18"/>
                <w:szCs w:val="18"/>
              </w:rPr>
              <w:t>9.15</w:t>
            </w:r>
          </w:p>
        </w:tc>
        <w:tc>
          <w:tcPr>
            <w:tcW w:w="686" w:type="dxa"/>
            <w:vAlign w:val="center"/>
          </w:tcPr>
          <w:p w:rsidR="00BB7FCE" w:rsidRDefault="00641125">
            <w:pPr>
              <w:jc w:val="center"/>
            </w:pPr>
            <w:r>
              <w:rPr>
                <w:sz w:val="18"/>
                <w:szCs w:val="18"/>
              </w:rPr>
              <w:t>2018-02-09</w:t>
            </w:r>
          </w:p>
        </w:tc>
        <w:tc>
          <w:tcPr>
            <w:tcW w:w="658" w:type="dxa"/>
            <w:vAlign w:val="center"/>
          </w:tcPr>
          <w:p w:rsidR="00BB7FCE" w:rsidRDefault="00641125">
            <w:pPr>
              <w:jc w:val="center"/>
            </w:pPr>
            <w:r>
              <w:rPr>
                <w:sz w:val="18"/>
                <w:szCs w:val="18"/>
              </w:rPr>
              <w:t>8.24</w:t>
            </w:r>
          </w:p>
        </w:tc>
        <w:tc>
          <w:tcPr>
            <w:tcW w:w="1049" w:type="dxa"/>
            <w:vAlign w:val="center"/>
          </w:tcPr>
          <w:p w:rsidR="00BB7FCE" w:rsidRDefault="00641125">
            <w:pPr>
              <w:jc w:val="center"/>
            </w:pPr>
            <w:r>
              <w:rPr>
                <w:sz w:val="18"/>
                <w:szCs w:val="18"/>
              </w:rPr>
              <w:t>700</w:t>
            </w:r>
          </w:p>
        </w:tc>
        <w:tc>
          <w:tcPr>
            <w:tcW w:w="1218" w:type="dxa"/>
            <w:vAlign w:val="center"/>
          </w:tcPr>
          <w:p w:rsidR="00BB7FCE" w:rsidRDefault="00641125">
            <w:pPr>
              <w:jc w:val="center"/>
            </w:pPr>
            <w:r>
              <w:rPr>
                <w:sz w:val="18"/>
                <w:szCs w:val="18"/>
              </w:rPr>
              <w:t>5,684.00</w:t>
            </w:r>
          </w:p>
        </w:tc>
        <w:tc>
          <w:tcPr>
            <w:tcW w:w="1160" w:type="dxa"/>
            <w:vAlign w:val="center"/>
          </w:tcPr>
          <w:p w:rsidR="00BB7FCE" w:rsidRDefault="00641125">
            <w:pPr>
              <w:jc w:val="center"/>
            </w:pPr>
            <w:r>
              <w:rPr>
                <w:sz w:val="18"/>
                <w:szCs w:val="18"/>
              </w:rPr>
              <w:t>6,405.00</w:t>
            </w:r>
          </w:p>
        </w:tc>
        <w:tc>
          <w:tcPr>
            <w:tcW w:w="601" w:type="dxa"/>
            <w:vAlign w:val="center"/>
          </w:tcPr>
          <w:p w:rsidR="00BB7FCE" w:rsidRDefault="00641125">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BB7FCE" w:rsidRDefault="00641125">
      <w:pPr>
        <w:spacing w:before="29" w:line="288" w:lineRule="auto"/>
        <w:ind w:firstLineChars="200" w:firstLine="480"/>
        <w:rPr>
          <w:color w:val="000000"/>
          <w:sz w:val="24"/>
        </w:rPr>
      </w:pPr>
      <w:r>
        <w:rPr>
          <w:color w:val="000000"/>
          <w:sz w:val="24"/>
        </w:rPr>
        <w:t>(1)</w:t>
      </w:r>
      <w:r>
        <w:rPr>
          <w:color w:val="000000"/>
          <w:sz w:val="24"/>
        </w:rPr>
        <w:t xml:space="preserve"> </w:t>
      </w:r>
      <w:r>
        <w:rPr>
          <w:color w:val="000000"/>
          <w:sz w:val="24"/>
        </w:rPr>
        <w:t>公允价值</w:t>
      </w:r>
    </w:p>
    <w:p w:rsidR="00BB7FCE" w:rsidRDefault="0064112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BB7FCE" w:rsidRDefault="0064112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BB7FCE" w:rsidRDefault="00641125">
      <w:pPr>
        <w:spacing w:before="29" w:line="288" w:lineRule="auto"/>
        <w:ind w:firstLineChars="200" w:firstLine="480"/>
        <w:rPr>
          <w:color w:val="000000"/>
          <w:sz w:val="24"/>
        </w:rPr>
      </w:pPr>
      <w:r>
        <w:rPr>
          <w:color w:val="000000"/>
          <w:sz w:val="24"/>
        </w:rPr>
        <w:t>第一层次：相同资产或负债在活跃市场上未经调整的报价。</w:t>
      </w:r>
    </w:p>
    <w:p w:rsidR="00BB7FCE" w:rsidRDefault="0064112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BB7FCE" w:rsidRDefault="00641125">
      <w:pPr>
        <w:spacing w:before="29" w:line="288" w:lineRule="auto"/>
        <w:ind w:firstLineChars="200" w:firstLine="480"/>
        <w:rPr>
          <w:color w:val="000000"/>
          <w:sz w:val="24"/>
        </w:rPr>
      </w:pPr>
      <w:r>
        <w:rPr>
          <w:color w:val="000000"/>
          <w:sz w:val="24"/>
        </w:rPr>
        <w:t>第三层次：相关资产或负债的不可观察输入值。</w:t>
      </w:r>
    </w:p>
    <w:p w:rsidR="00BB7FCE" w:rsidRDefault="0064112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BB7FCE" w:rsidRDefault="0064112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BB7FCE" w:rsidRDefault="0064112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62,022,792.70</w:t>
      </w:r>
      <w:r>
        <w:rPr>
          <w:color w:val="000000"/>
          <w:sz w:val="24"/>
        </w:rPr>
        <w:t>元，属于第二层次的余额为</w:t>
      </w:r>
      <w:r>
        <w:rPr>
          <w:color w:val="000000"/>
          <w:sz w:val="24"/>
        </w:rPr>
        <w:t>37,995.00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41,425,173.00</w:t>
      </w:r>
      <w:r>
        <w:rPr>
          <w:color w:val="000000"/>
          <w:sz w:val="24"/>
        </w:rPr>
        <w:t>元，第二层次</w:t>
      </w:r>
      <w:r>
        <w:rPr>
          <w:color w:val="000000"/>
          <w:sz w:val="24"/>
        </w:rPr>
        <w:t>12,576.00</w:t>
      </w:r>
      <w:r>
        <w:rPr>
          <w:color w:val="000000"/>
          <w:sz w:val="24"/>
        </w:rPr>
        <w:t>元，无第三层次</w:t>
      </w:r>
      <w:r>
        <w:rPr>
          <w:color w:val="000000"/>
          <w:sz w:val="24"/>
        </w:rPr>
        <w:t>)</w:t>
      </w:r>
      <w:r>
        <w:rPr>
          <w:color w:val="000000"/>
          <w:sz w:val="24"/>
        </w:rPr>
        <w:t>。</w:t>
      </w:r>
    </w:p>
    <w:p w:rsidR="00BB7FCE" w:rsidRDefault="0064112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BB7FCE" w:rsidRDefault="0064112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w:t>
      </w:r>
      <w:r>
        <w:rPr>
          <w:color w:val="000000"/>
          <w:sz w:val="24"/>
        </w:rPr>
        <w:t>期间及限售期间将相关股票和债券的公允价值列入第一层次；并根据估值调整中采用的不可观察输入值对于公允价值的影响程度，确定相关股票和债券公允价值应属第二层次还是第三层次。</w:t>
      </w:r>
    </w:p>
    <w:p w:rsidR="00BB7FCE" w:rsidRDefault="0064112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BB7FCE" w:rsidRDefault="00641125">
      <w:pPr>
        <w:spacing w:before="29" w:line="288" w:lineRule="auto"/>
        <w:ind w:firstLineChars="200" w:firstLine="480"/>
        <w:rPr>
          <w:color w:val="000000"/>
          <w:sz w:val="24"/>
        </w:rPr>
      </w:pPr>
      <w:r>
        <w:rPr>
          <w:color w:val="000000"/>
          <w:sz w:val="24"/>
        </w:rPr>
        <w:t>无。</w:t>
      </w:r>
    </w:p>
    <w:p w:rsidR="00BB7FCE" w:rsidRDefault="0064112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BB7FCE" w:rsidRDefault="00641125">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BB7FCE" w:rsidRDefault="0064112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BB7FCE" w:rsidRDefault="0064112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BB7FCE" w:rsidRDefault="00641125">
      <w:pPr>
        <w:spacing w:before="29" w:line="288" w:lineRule="auto"/>
        <w:ind w:firstLineChars="200" w:firstLine="480"/>
        <w:rPr>
          <w:color w:val="000000"/>
          <w:sz w:val="24"/>
        </w:rPr>
      </w:pPr>
      <w:r>
        <w:rPr>
          <w:color w:val="000000"/>
          <w:sz w:val="24"/>
        </w:rPr>
        <w:t>(2)</w:t>
      </w:r>
      <w:r>
        <w:rPr>
          <w:color w:val="000000"/>
          <w:sz w:val="24"/>
        </w:rPr>
        <w:t>增值税</w:t>
      </w:r>
    </w:p>
    <w:p w:rsidR="00BB7FCE" w:rsidRDefault="00641125">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BB7FCE" w:rsidRDefault="00BB7FCE">
      <w:pPr>
        <w:spacing w:before="29" w:line="288" w:lineRule="auto"/>
        <w:ind w:firstLineChars="200" w:firstLine="480"/>
        <w:rPr>
          <w:color w:val="000000"/>
          <w:sz w:val="24"/>
        </w:rPr>
      </w:pPr>
    </w:p>
    <w:p w:rsidR="00BB7FCE" w:rsidRDefault="00641125">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w:t>
      </w:r>
      <w:r>
        <w:rPr>
          <w:color w:val="000000"/>
          <w:sz w:val="24"/>
        </w:rPr>
        <w:t>纳增值税的，不再缴纳；已缴纳增值税的，已纳税额从资管产品管理人以后月份的增值税应纳税额中抵减。</w:t>
      </w:r>
    </w:p>
    <w:p w:rsidR="00BB7FCE" w:rsidRDefault="00BB7FCE">
      <w:pPr>
        <w:spacing w:before="29" w:line="288" w:lineRule="auto"/>
        <w:ind w:firstLineChars="200" w:firstLine="480"/>
        <w:rPr>
          <w:color w:val="000000"/>
          <w:sz w:val="24"/>
        </w:rPr>
      </w:pPr>
    </w:p>
    <w:p w:rsidR="00BB7FCE" w:rsidRDefault="00641125">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BB7FCE" w:rsidRDefault="00BB7FCE">
      <w:pPr>
        <w:spacing w:before="29" w:line="288" w:lineRule="auto"/>
        <w:ind w:firstLineChars="200" w:firstLine="480"/>
        <w:rPr>
          <w:color w:val="000000"/>
          <w:sz w:val="24"/>
        </w:rPr>
      </w:pPr>
    </w:p>
    <w:p w:rsidR="00BB7FCE" w:rsidRDefault="00641125">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BB7FCE" w:rsidRDefault="00BB7FCE">
      <w:pPr>
        <w:spacing w:before="29" w:line="288" w:lineRule="auto"/>
        <w:ind w:firstLineChars="200" w:firstLine="480"/>
        <w:rPr>
          <w:color w:val="000000"/>
          <w:sz w:val="24"/>
        </w:rPr>
      </w:pP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1D6677" w:rsidTr="0077767E">
        <w:trPr>
          <w:jc w:val="center"/>
        </w:trPr>
        <w:tc>
          <w:tcPr>
            <w:tcW w:w="1080"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序号</w:t>
            </w:r>
          </w:p>
        </w:tc>
        <w:tc>
          <w:tcPr>
            <w:tcW w:w="285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项目</w:t>
            </w:r>
          </w:p>
        </w:tc>
        <w:tc>
          <w:tcPr>
            <w:tcW w:w="3402"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金额</w:t>
            </w:r>
          </w:p>
        </w:tc>
        <w:tc>
          <w:tcPr>
            <w:tcW w:w="1664" w:type="dxa"/>
            <w:vAlign w:val="center"/>
          </w:tcPr>
          <w:p w:rsidR="009A36E4" w:rsidRPr="0077767E" w:rsidRDefault="009A36E4" w:rsidP="0077767E">
            <w:pPr>
              <w:spacing w:before="29" w:line="288" w:lineRule="auto"/>
              <w:rPr>
                <w:color w:val="000000"/>
                <w:sz w:val="24"/>
              </w:rPr>
            </w:pPr>
            <w:r w:rsidRPr="0077767E">
              <w:rPr>
                <w:rFonts w:hint="eastAsia"/>
                <w:color w:val="000000"/>
                <w:sz w:val="24"/>
              </w:rPr>
              <w:t>占基金总资产的比例（</w:t>
            </w:r>
            <w:r w:rsidRPr="0077767E">
              <w:rPr>
                <w:color w:val="000000"/>
                <w:sz w:val="24"/>
              </w:rPr>
              <w:t>%</w:t>
            </w:r>
            <w:r w:rsidRPr="0077767E">
              <w:rPr>
                <w:rFonts w:hint="eastAsia"/>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sz w:val="24"/>
              </w:rPr>
              <w:t>1</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1,858,655.20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2.82</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1,858,655.20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2.82</w:t>
            </w:r>
          </w:p>
        </w:tc>
      </w:tr>
      <w:tr w:rsidR="009A36E4" w:rsidRPr="001D6677" w:rsidTr="00F91593">
        <w:trPr>
          <w:jc w:val="center"/>
        </w:trPr>
        <w:tc>
          <w:tcPr>
            <w:tcW w:w="1080" w:type="dxa"/>
            <w:vAlign w:val="center"/>
          </w:tcPr>
          <w:p w:rsidR="009A36E4" w:rsidRPr="0077767E" w:rsidRDefault="009A36E4" w:rsidP="00F91593">
            <w:pPr>
              <w:spacing w:before="29" w:line="288" w:lineRule="auto"/>
              <w:jc w:val="center"/>
              <w:rPr>
                <w:sz w:val="24"/>
              </w:rPr>
            </w:pPr>
            <w:r w:rsidRPr="0077767E">
              <w:rPr>
                <w:rFonts w:hint="eastAsia"/>
                <w:sz w:val="24"/>
              </w:rPr>
              <w:t>2</w:t>
            </w:r>
          </w:p>
        </w:tc>
        <w:tc>
          <w:tcPr>
            <w:tcW w:w="2854" w:type="dxa"/>
            <w:vAlign w:val="center"/>
          </w:tcPr>
          <w:p w:rsidR="009A36E4" w:rsidRPr="0077767E" w:rsidRDefault="009A36E4" w:rsidP="00F91593">
            <w:pPr>
              <w:spacing w:before="29" w:line="288" w:lineRule="auto"/>
              <w:ind w:leftChars="50" w:left="105"/>
              <w:rPr>
                <w:sz w:val="24"/>
              </w:rPr>
            </w:pPr>
            <w:r w:rsidRPr="0077767E">
              <w:rPr>
                <w:rFonts w:hint="eastAsia"/>
                <w:sz w:val="24"/>
              </w:rPr>
              <w:t>基金投资</w:t>
            </w:r>
          </w:p>
        </w:tc>
        <w:tc>
          <w:tcPr>
            <w:tcW w:w="3402"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60,202,132.50</w:t>
            </w:r>
          </w:p>
        </w:tc>
        <w:tc>
          <w:tcPr>
            <w:tcW w:w="1664" w:type="dxa"/>
            <w:vAlign w:val="center"/>
          </w:tcPr>
          <w:p w:rsidR="009A36E4" w:rsidRPr="003A0690" w:rsidRDefault="009A36E4" w:rsidP="003A0690">
            <w:pPr>
              <w:spacing w:before="29" w:line="360" w:lineRule="auto"/>
              <w:ind w:left="17"/>
              <w:jc w:val="right"/>
              <w:rPr>
                <w:color w:val="000000"/>
                <w:sz w:val="24"/>
              </w:rPr>
            </w:pPr>
            <w:r w:rsidRPr="003A0690">
              <w:rPr>
                <w:color w:val="000000"/>
                <w:sz w:val="24"/>
              </w:rPr>
              <w:t>91.35</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r w:rsidRPr="0077767E">
              <w:rPr>
                <w:rFonts w:hint="eastAsia"/>
                <w:sz w:val="24"/>
              </w:rPr>
              <w:t>3</w:t>
            </w: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1D6677" w:rsidTr="0077767E">
        <w:trPr>
          <w:jc w:val="center"/>
        </w:trPr>
        <w:tc>
          <w:tcPr>
            <w:tcW w:w="1080" w:type="dxa"/>
            <w:vAlign w:val="center"/>
          </w:tcPr>
          <w:p w:rsidR="009A36E4" w:rsidRPr="0077767E" w:rsidRDefault="009A36E4" w:rsidP="0077767E">
            <w:pPr>
              <w:spacing w:before="29" w:line="288" w:lineRule="auto"/>
              <w:jc w:val="center"/>
              <w:rPr>
                <w:sz w:val="24"/>
              </w:rPr>
            </w:pPr>
          </w:p>
        </w:tc>
        <w:tc>
          <w:tcPr>
            <w:tcW w:w="2854" w:type="dxa"/>
            <w:vAlign w:val="center"/>
          </w:tcPr>
          <w:p w:rsidR="009A36E4" w:rsidRPr="0077767E" w:rsidRDefault="009A36E4" w:rsidP="0077767E">
            <w:pPr>
              <w:spacing w:before="29" w:line="288" w:lineRule="auto"/>
              <w:ind w:leftChars="50" w:left="105"/>
              <w:rPr>
                <w:sz w:val="24"/>
              </w:rPr>
            </w:pPr>
            <w:r w:rsidRPr="0077767E">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B50408" w:rsidRPr="001D6677" w:rsidTr="00D1113D">
        <w:trPr>
          <w:jc w:val="center"/>
        </w:trPr>
        <w:tc>
          <w:tcPr>
            <w:tcW w:w="1080" w:type="dxa"/>
            <w:vAlign w:val="center"/>
          </w:tcPr>
          <w:p w:rsidR="00B50408" w:rsidRPr="0077767E" w:rsidRDefault="00B50408" w:rsidP="00D1113D">
            <w:pPr>
              <w:spacing w:before="29" w:line="288" w:lineRule="auto"/>
              <w:jc w:val="center"/>
              <w:rPr>
                <w:sz w:val="24"/>
              </w:rPr>
            </w:pPr>
            <w:r w:rsidRPr="0077767E">
              <w:rPr>
                <w:rFonts w:hint="eastAsia"/>
                <w:sz w:val="24"/>
              </w:rPr>
              <w:t>4</w:t>
            </w:r>
          </w:p>
        </w:tc>
        <w:tc>
          <w:tcPr>
            <w:tcW w:w="2854" w:type="dxa"/>
            <w:vAlign w:val="center"/>
          </w:tcPr>
          <w:p w:rsidR="00B50408" w:rsidRPr="0077767E" w:rsidRDefault="00B50408" w:rsidP="00D1113D">
            <w:pPr>
              <w:spacing w:before="29" w:line="288" w:lineRule="auto"/>
              <w:ind w:leftChars="50" w:left="105"/>
              <w:rPr>
                <w:sz w:val="24"/>
              </w:rPr>
            </w:pPr>
            <w:r w:rsidRPr="0077767E">
              <w:rPr>
                <w:rFonts w:hint="eastAsia"/>
                <w:sz w:val="24"/>
              </w:rPr>
              <w:t>贵金属投资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rFonts w:hint="eastAsia"/>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5</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金融衍生品投资</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6</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其中：买断式回购的买入返售金融资产</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rFonts w:hint="eastAsia"/>
                <w:sz w:val="24"/>
              </w:rPr>
              <w:t>7</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银行存款和结算备付金合计</w:t>
            </w:r>
          </w:p>
        </w:tc>
        <w:tc>
          <w:tcPr>
            <w:tcW w:w="3402"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3,788,044.68</w:t>
            </w:r>
          </w:p>
        </w:tc>
        <w:tc>
          <w:tcPr>
            <w:tcW w:w="1664" w:type="dxa"/>
            <w:vAlign w:val="center"/>
          </w:tcPr>
          <w:p w:rsidR="00B50408" w:rsidRPr="003A0690" w:rsidRDefault="00B50408" w:rsidP="005531B6">
            <w:pPr>
              <w:spacing w:before="29" w:line="360" w:lineRule="auto"/>
              <w:ind w:left="17"/>
              <w:jc w:val="right"/>
              <w:rPr>
                <w:color w:val="000000"/>
                <w:sz w:val="24"/>
              </w:rPr>
            </w:pPr>
            <w:r w:rsidRPr="003A0690">
              <w:rPr>
                <w:color w:val="000000"/>
                <w:sz w:val="24"/>
              </w:rPr>
              <w:t>5.75</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8</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其他各项资产</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52,081.23</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0.08</w:t>
            </w:r>
          </w:p>
        </w:tc>
      </w:tr>
      <w:tr w:rsidR="00B50408" w:rsidRPr="001D6677" w:rsidTr="0077767E">
        <w:trPr>
          <w:jc w:val="center"/>
        </w:trPr>
        <w:tc>
          <w:tcPr>
            <w:tcW w:w="1080" w:type="dxa"/>
            <w:vAlign w:val="center"/>
          </w:tcPr>
          <w:p w:rsidR="00B50408" w:rsidRPr="0077767E" w:rsidRDefault="00B50408" w:rsidP="0077767E">
            <w:pPr>
              <w:spacing w:before="29" w:line="288" w:lineRule="auto"/>
              <w:jc w:val="center"/>
              <w:rPr>
                <w:sz w:val="24"/>
              </w:rPr>
            </w:pPr>
            <w:r w:rsidRPr="0077767E">
              <w:rPr>
                <w:sz w:val="24"/>
              </w:rPr>
              <w:t>9</w:t>
            </w:r>
          </w:p>
        </w:tc>
        <w:tc>
          <w:tcPr>
            <w:tcW w:w="2854" w:type="dxa"/>
            <w:vAlign w:val="center"/>
          </w:tcPr>
          <w:p w:rsidR="00B50408" w:rsidRPr="0077767E" w:rsidRDefault="00B50408" w:rsidP="0077767E">
            <w:pPr>
              <w:spacing w:before="29" w:line="288" w:lineRule="auto"/>
              <w:ind w:leftChars="50" w:left="105"/>
              <w:rPr>
                <w:sz w:val="24"/>
              </w:rPr>
            </w:pPr>
            <w:r w:rsidRPr="0077767E">
              <w:rPr>
                <w:rFonts w:hint="eastAsia"/>
                <w:sz w:val="24"/>
              </w:rPr>
              <w:t>合计</w:t>
            </w:r>
          </w:p>
        </w:tc>
        <w:tc>
          <w:tcPr>
            <w:tcW w:w="3402"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65,900,913.61</w:t>
            </w:r>
          </w:p>
        </w:tc>
        <w:tc>
          <w:tcPr>
            <w:tcW w:w="1664" w:type="dxa"/>
            <w:vAlign w:val="center"/>
          </w:tcPr>
          <w:p w:rsidR="00B50408" w:rsidRPr="003A0690" w:rsidRDefault="00B50408"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9A36E4" w:rsidRPr="00245C29" w:rsidRDefault="009A36E4"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8.2</w:t>
      </w:r>
      <w:bookmarkStart w:id="64" w:name="_Toc351577071"/>
      <w:r w:rsidRPr="00245C29">
        <w:rPr>
          <w:rFonts w:ascii="Times New Roman" w:hAnsi="Times New Roman" w:hint="eastAsia"/>
          <w:kern w:val="0"/>
          <w:szCs w:val="24"/>
        </w:rPr>
        <w:t xml:space="preserve"> </w:t>
      </w:r>
      <w:r w:rsidRPr="00245C29">
        <w:rPr>
          <w:rFonts w:ascii="Times New Roman" w:hAnsi="Times New Roman" w:hint="eastAsia"/>
          <w:kern w:val="0"/>
          <w:szCs w:val="24"/>
        </w:rPr>
        <w:t>期末投资目标基金明细</w:t>
      </w:r>
      <w:bookmarkEnd w:id="64"/>
    </w:p>
    <w:p w:rsidR="009A36E4" w:rsidRPr="00F535B5" w:rsidRDefault="009A36E4" w:rsidP="009A36E4">
      <w:pPr>
        <w:wordWrap w:val="0"/>
        <w:spacing w:line="360" w:lineRule="auto"/>
        <w:jc w:val="right"/>
        <w:rPr>
          <w:color w:val="000000"/>
          <w:sz w:val="24"/>
        </w:rPr>
      </w:pPr>
      <w:r w:rsidRPr="00F535B5">
        <w:rPr>
          <w:rFonts w:hint="eastAsia"/>
          <w:color w:val="000000"/>
          <w:sz w:val="24"/>
        </w:rPr>
        <w:t>金额单位：人民币元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0"/>
        <w:gridCol w:w="1276"/>
        <w:gridCol w:w="1276"/>
        <w:gridCol w:w="1134"/>
        <w:gridCol w:w="1843"/>
        <w:gridCol w:w="1701"/>
        <w:gridCol w:w="1416"/>
      </w:tblGrid>
      <w:tr w:rsidR="009A36E4" w:rsidRPr="00D0372D" w:rsidTr="005531B6">
        <w:trPr>
          <w:jc w:val="center"/>
        </w:trPr>
        <w:tc>
          <w:tcPr>
            <w:tcW w:w="710"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序号</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基金名称</w:t>
            </w:r>
          </w:p>
        </w:tc>
        <w:tc>
          <w:tcPr>
            <w:tcW w:w="127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基金类型</w:t>
            </w:r>
          </w:p>
        </w:tc>
        <w:tc>
          <w:tcPr>
            <w:tcW w:w="1134"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运作方式</w:t>
            </w:r>
          </w:p>
        </w:tc>
        <w:tc>
          <w:tcPr>
            <w:tcW w:w="1843"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管理人</w:t>
            </w:r>
          </w:p>
        </w:tc>
        <w:tc>
          <w:tcPr>
            <w:tcW w:w="1701"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公允价值</w:t>
            </w:r>
          </w:p>
        </w:tc>
        <w:tc>
          <w:tcPr>
            <w:tcW w:w="1416" w:type="dxa"/>
            <w:vAlign w:val="center"/>
          </w:tcPr>
          <w:p w:rsidR="009A36E4" w:rsidRPr="00F535B5" w:rsidRDefault="009A36E4" w:rsidP="005531B6">
            <w:pPr>
              <w:spacing w:line="360" w:lineRule="auto"/>
              <w:jc w:val="center"/>
              <w:rPr>
                <w:rFonts w:hAnsi="宋体"/>
                <w:color w:val="000000"/>
                <w:sz w:val="24"/>
              </w:rPr>
            </w:pPr>
            <w:r w:rsidRPr="00F535B5">
              <w:rPr>
                <w:rFonts w:hAnsi="宋体" w:hint="eastAsia"/>
                <w:color w:val="000000"/>
                <w:sz w:val="24"/>
              </w:rPr>
              <w:t>占基金资产净值比例</w:t>
            </w:r>
            <w:r w:rsidRPr="00F535B5">
              <w:rPr>
                <w:rFonts w:hAnsi="宋体"/>
                <w:color w:val="000000"/>
                <w:sz w:val="24"/>
              </w:rPr>
              <w:t>(%)</w:t>
            </w:r>
          </w:p>
        </w:tc>
      </w:tr>
      <w:tr w:rsidR="00BB7FCE">
        <w:trPr>
          <w:jc w:val="center"/>
        </w:trPr>
        <w:tc>
          <w:tcPr>
            <w:tcW w:w="710" w:type="dxa"/>
            <w:vAlign w:val="center"/>
          </w:tcPr>
          <w:p w:rsidR="00BB7FCE" w:rsidRDefault="00641125">
            <w:pPr>
              <w:jc w:val="center"/>
            </w:pPr>
            <w:r>
              <w:rPr>
                <w:sz w:val="24"/>
              </w:rPr>
              <w:t>1</w:t>
            </w:r>
          </w:p>
        </w:tc>
        <w:tc>
          <w:tcPr>
            <w:tcW w:w="1276" w:type="dxa"/>
            <w:vAlign w:val="center"/>
          </w:tcPr>
          <w:p w:rsidR="00BB7FCE" w:rsidRDefault="00641125">
            <w:pPr>
              <w:jc w:val="center"/>
            </w:pPr>
            <w:r>
              <w:rPr>
                <w:sz w:val="24"/>
              </w:rPr>
              <w:t>深证</w:t>
            </w:r>
            <w:r>
              <w:rPr>
                <w:sz w:val="24"/>
              </w:rPr>
              <w:t>300</w:t>
            </w:r>
            <w:r>
              <w:rPr>
                <w:sz w:val="24"/>
              </w:rPr>
              <w:t>价值交易型开放式指数证券投资基金</w:t>
            </w:r>
          </w:p>
        </w:tc>
        <w:tc>
          <w:tcPr>
            <w:tcW w:w="1276" w:type="dxa"/>
            <w:vAlign w:val="center"/>
          </w:tcPr>
          <w:p w:rsidR="00BB7FCE" w:rsidRDefault="00641125">
            <w:pPr>
              <w:jc w:val="center"/>
            </w:pPr>
            <w:r>
              <w:rPr>
                <w:sz w:val="24"/>
              </w:rPr>
              <w:t>股票型</w:t>
            </w:r>
          </w:p>
        </w:tc>
        <w:tc>
          <w:tcPr>
            <w:tcW w:w="1134" w:type="dxa"/>
            <w:vAlign w:val="center"/>
          </w:tcPr>
          <w:p w:rsidR="00BB7FCE" w:rsidRDefault="00641125">
            <w:pPr>
              <w:jc w:val="center"/>
            </w:pPr>
            <w:r>
              <w:rPr>
                <w:sz w:val="24"/>
              </w:rPr>
              <w:t>交易型开放式</w:t>
            </w:r>
          </w:p>
        </w:tc>
        <w:tc>
          <w:tcPr>
            <w:tcW w:w="1843" w:type="dxa"/>
            <w:vAlign w:val="center"/>
          </w:tcPr>
          <w:p w:rsidR="00BB7FCE" w:rsidRDefault="00641125">
            <w:pPr>
              <w:jc w:val="center"/>
            </w:pPr>
            <w:r>
              <w:rPr>
                <w:sz w:val="24"/>
              </w:rPr>
              <w:t>交银施罗德基金管理有限公司</w:t>
            </w:r>
          </w:p>
        </w:tc>
        <w:tc>
          <w:tcPr>
            <w:tcW w:w="1701" w:type="dxa"/>
            <w:vAlign w:val="center"/>
          </w:tcPr>
          <w:p w:rsidR="00BB7FCE" w:rsidRDefault="00641125">
            <w:pPr>
              <w:jc w:val="right"/>
            </w:pPr>
            <w:r>
              <w:rPr>
                <w:sz w:val="24"/>
              </w:rPr>
              <w:t>60,202,132.50</w:t>
            </w:r>
          </w:p>
        </w:tc>
        <w:tc>
          <w:tcPr>
            <w:tcW w:w="1416" w:type="dxa"/>
            <w:vAlign w:val="center"/>
          </w:tcPr>
          <w:p w:rsidR="00BB7FCE" w:rsidRDefault="00641125">
            <w:pPr>
              <w:jc w:val="right"/>
            </w:pPr>
            <w:r>
              <w:rPr>
                <w:sz w:val="24"/>
              </w:rPr>
              <w:t>91.61</w:t>
            </w:r>
          </w:p>
        </w:tc>
      </w:tr>
    </w:tbl>
    <w:p w:rsidR="001A59F9" w:rsidRPr="009A36E4" w:rsidRDefault="001A59F9" w:rsidP="00026C9C">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8.3.1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79,526.00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15,228.00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1,201,520.00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30,610.00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19,317.00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16,164.00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7,840.00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189,695.20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0.29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213,028.00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49,152.00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19,527.00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12,012.00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1,858,655.20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8.3.2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8.4</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BB7FCE">
        <w:trPr>
          <w:jc w:val="center"/>
        </w:trPr>
        <w:tc>
          <w:tcPr>
            <w:tcW w:w="817" w:type="dxa"/>
            <w:vAlign w:val="center"/>
          </w:tcPr>
          <w:p w:rsidR="00BB7FCE" w:rsidRDefault="00641125">
            <w:pPr>
              <w:jc w:val="center"/>
            </w:pPr>
            <w:r>
              <w:rPr>
                <w:color w:val="000000"/>
                <w:sz w:val="24"/>
              </w:rPr>
              <w:t>1</w:t>
            </w:r>
          </w:p>
        </w:tc>
        <w:tc>
          <w:tcPr>
            <w:tcW w:w="1276" w:type="dxa"/>
            <w:vAlign w:val="center"/>
          </w:tcPr>
          <w:p w:rsidR="00BB7FCE" w:rsidRDefault="00641125">
            <w:pPr>
              <w:jc w:val="center"/>
            </w:pPr>
            <w:r>
              <w:rPr>
                <w:color w:val="000000"/>
                <w:sz w:val="24"/>
              </w:rPr>
              <w:t>000333</w:t>
            </w:r>
          </w:p>
        </w:tc>
        <w:tc>
          <w:tcPr>
            <w:tcW w:w="1701" w:type="dxa"/>
            <w:vAlign w:val="center"/>
          </w:tcPr>
          <w:p w:rsidR="00BB7FCE" w:rsidRDefault="00641125">
            <w:pPr>
              <w:jc w:val="center"/>
            </w:pPr>
            <w:r>
              <w:rPr>
                <w:color w:val="000000"/>
                <w:sz w:val="24"/>
              </w:rPr>
              <w:t>美的集团</w:t>
            </w:r>
          </w:p>
        </w:tc>
        <w:tc>
          <w:tcPr>
            <w:tcW w:w="1559" w:type="dxa"/>
            <w:vAlign w:val="center"/>
          </w:tcPr>
          <w:p w:rsidR="00BB7FCE" w:rsidRDefault="00641125">
            <w:pPr>
              <w:jc w:val="right"/>
            </w:pPr>
            <w:r>
              <w:rPr>
                <w:color w:val="000000"/>
                <w:sz w:val="24"/>
              </w:rPr>
              <w:t>3,100</w:t>
            </w:r>
          </w:p>
        </w:tc>
        <w:tc>
          <w:tcPr>
            <w:tcW w:w="1701" w:type="dxa"/>
            <w:vAlign w:val="center"/>
          </w:tcPr>
          <w:p w:rsidR="00BB7FCE" w:rsidRDefault="00641125">
            <w:pPr>
              <w:jc w:val="right"/>
            </w:pPr>
            <w:r>
              <w:rPr>
                <w:color w:val="000000"/>
                <w:sz w:val="24"/>
              </w:rPr>
              <w:t>171,833.00</w:t>
            </w:r>
          </w:p>
        </w:tc>
        <w:tc>
          <w:tcPr>
            <w:tcW w:w="1843" w:type="dxa"/>
            <w:vAlign w:val="center"/>
          </w:tcPr>
          <w:p w:rsidR="00BB7FCE" w:rsidRDefault="00641125">
            <w:pPr>
              <w:jc w:val="right"/>
            </w:pPr>
            <w:r>
              <w:rPr>
                <w:color w:val="000000"/>
                <w:sz w:val="24"/>
              </w:rPr>
              <w:t>0.26</w:t>
            </w:r>
          </w:p>
        </w:tc>
      </w:tr>
      <w:tr w:rsidR="00BB7FCE">
        <w:trPr>
          <w:jc w:val="center"/>
        </w:trPr>
        <w:tc>
          <w:tcPr>
            <w:tcW w:w="817" w:type="dxa"/>
            <w:vAlign w:val="center"/>
          </w:tcPr>
          <w:p w:rsidR="00BB7FCE" w:rsidRDefault="00641125">
            <w:pPr>
              <w:jc w:val="center"/>
            </w:pPr>
            <w:r>
              <w:rPr>
                <w:color w:val="000000"/>
                <w:sz w:val="24"/>
              </w:rPr>
              <w:t>2</w:t>
            </w:r>
          </w:p>
        </w:tc>
        <w:tc>
          <w:tcPr>
            <w:tcW w:w="1276" w:type="dxa"/>
            <w:vAlign w:val="center"/>
          </w:tcPr>
          <w:p w:rsidR="00BB7FCE" w:rsidRDefault="00641125">
            <w:pPr>
              <w:jc w:val="center"/>
            </w:pPr>
            <w:r>
              <w:rPr>
                <w:color w:val="000000"/>
                <w:sz w:val="24"/>
              </w:rPr>
              <w:t>000651</w:t>
            </w:r>
          </w:p>
        </w:tc>
        <w:tc>
          <w:tcPr>
            <w:tcW w:w="1701" w:type="dxa"/>
            <w:vAlign w:val="center"/>
          </w:tcPr>
          <w:p w:rsidR="00BB7FCE" w:rsidRDefault="00641125">
            <w:pPr>
              <w:jc w:val="center"/>
            </w:pPr>
            <w:r>
              <w:rPr>
                <w:color w:val="000000"/>
                <w:sz w:val="24"/>
              </w:rPr>
              <w:t>格力电器</w:t>
            </w:r>
          </w:p>
        </w:tc>
        <w:tc>
          <w:tcPr>
            <w:tcW w:w="1559" w:type="dxa"/>
            <w:vAlign w:val="center"/>
          </w:tcPr>
          <w:p w:rsidR="00BB7FCE" w:rsidRDefault="00641125">
            <w:pPr>
              <w:jc w:val="right"/>
            </w:pPr>
            <w:r>
              <w:rPr>
                <w:color w:val="000000"/>
                <w:sz w:val="24"/>
              </w:rPr>
              <w:t>3,300</w:t>
            </w:r>
          </w:p>
        </w:tc>
        <w:tc>
          <w:tcPr>
            <w:tcW w:w="1701" w:type="dxa"/>
            <w:vAlign w:val="center"/>
          </w:tcPr>
          <w:p w:rsidR="00BB7FCE" w:rsidRDefault="00641125">
            <w:pPr>
              <w:jc w:val="right"/>
            </w:pPr>
            <w:r>
              <w:rPr>
                <w:color w:val="000000"/>
                <w:sz w:val="24"/>
              </w:rPr>
              <w:t>144,210.00</w:t>
            </w:r>
          </w:p>
        </w:tc>
        <w:tc>
          <w:tcPr>
            <w:tcW w:w="1843" w:type="dxa"/>
            <w:vAlign w:val="center"/>
          </w:tcPr>
          <w:p w:rsidR="00BB7FCE" w:rsidRDefault="00641125">
            <w:pPr>
              <w:jc w:val="right"/>
            </w:pPr>
            <w:r>
              <w:rPr>
                <w:color w:val="000000"/>
                <w:sz w:val="24"/>
              </w:rPr>
              <w:t>0.22</w:t>
            </w:r>
          </w:p>
        </w:tc>
      </w:tr>
      <w:tr w:rsidR="00BB7FCE">
        <w:trPr>
          <w:jc w:val="center"/>
        </w:trPr>
        <w:tc>
          <w:tcPr>
            <w:tcW w:w="817" w:type="dxa"/>
            <w:vAlign w:val="center"/>
          </w:tcPr>
          <w:p w:rsidR="00BB7FCE" w:rsidRDefault="00641125">
            <w:pPr>
              <w:jc w:val="center"/>
            </w:pPr>
            <w:r>
              <w:rPr>
                <w:color w:val="000000"/>
                <w:sz w:val="24"/>
              </w:rPr>
              <w:t>3</w:t>
            </w:r>
          </w:p>
        </w:tc>
        <w:tc>
          <w:tcPr>
            <w:tcW w:w="1276" w:type="dxa"/>
            <w:vAlign w:val="center"/>
          </w:tcPr>
          <w:p w:rsidR="00BB7FCE" w:rsidRDefault="00641125">
            <w:pPr>
              <w:jc w:val="center"/>
            </w:pPr>
            <w:r>
              <w:rPr>
                <w:color w:val="000000"/>
                <w:sz w:val="24"/>
              </w:rPr>
              <w:t>000725</w:t>
            </w:r>
          </w:p>
        </w:tc>
        <w:tc>
          <w:tcPr>
            <w:tcW w:w="1701" w:type="dxa"/>
            <w:vAlign w:val="center"/>
          </w:tcPr>
          <w:p w:rsidR="00BB7FCE" w:rsidRDefault="00641125">
            <w:pPr>
              <w:jc w:val="center"/>
            </w:pPr>
            <w:r>
              <w:rPr>
                <w:color w:val="000000"/>
                <w:sz w:val="24"/>
              </w:rPr>
              <w:t>京东方Ａ</w:t>
            </w:r>
          </w:p>
        </w:tc>
        <w:tc>
          <w:tcPr>
            <w:tcW w:w="1559" w:type="dxa"/>
            <w:vAlign w:val="center"/>
          </w:tcPr>
          <w:p w:rsidR="00BB7FCE" w:rsidRDefault="00641125">
            <w:pPr>
              <w:jc w:val="right"/>
            </w:pPr>
            <w:r>
              <w:rPr>
                <w:color w:val="000000"/>
                <w:sz w:val="24"/>
              </w:rPr>
              <w:t>17,600</w:t>
            </w:r>
          </w:p>
        </w:tc>
        <w:tc>
          <w:tcPr>
            <w:tcW w:w="1701" w:type="dxa"/>
            <w:vAlign w:val="center"/>
          </w:tcPr>
          <w:p w:rsidR="00BB7FCE" w:rsidRDefault="00641125">
            <w:pPr>
              <w:jc w:val="right"/>
            </w:pPr>
            <w:r>
              <w:rPr>
                <w:color w:val="000000"/>
                <w:sz w:val="24"/>
              </w:rPr>
              <w:t>101,904.00</w:t>
            </w:r>
          </w:p>
        </w:tc>
        <w:tc>
          <w:tcPr>
            <w:tcW w:w="1843" w:type="dxa"/>
            <w:vAlign w:val="center"/>
          </w:tcPr>
          <w:p w:rsidR="00BB7FCE" w:rsidRDefault="00641125">
            <w:pPr>
              <w:jc w:val="right"/>
            </w:pPr>
            <w:r>
              <w:rPr>
                <w:color w:val="000000"/>
                <w:sz w:val="24"/>
              </w:rPr>
              <w:t>0.16</w:t>
            </w:r>
          </w:p>
        </w:tc>
      </w:tr>
      <w:tr w:rsidR="00BB7FCE">
        <w:trPr>
          <w:jc w:val="center"/>
        </w:trPr>
        <w:tc>
          <w:tcPr>
            <w:tcW w:w="817" w:type="dxa"/>
            <w:vAlign w:val="center"/>
          </w:tcPr>
          <w:p w:rsidR="00BB7FCE" w:rsidRDefault="00641125">
            <w:pPr>
              <w:jc w:val="center"/>
            </w:pPr>
            <w:r>
              <w:rPr>
                <w:color w:val="000000"/>
                <w:sz w:val="24"/>
              </w:rPr>
              <w:t>4</w:t>
            </w:r>
          </w:p>
        </w:tc>
        <w:tc>
          <w:tcPr>
            <w:tcW w:w="1276" w:type="dxa"/>
            <w:vAlign w:val="center"/>
          </w:tcPr>
          <w:p w:rsidR="00BB7FCE" w:rsidRDefault="00641125">
            <w:pPr>
              <w:jc w:val="center"/>
            </w:pPr>
            <w:r>
              <w:rPr>
                <w:color w:val="000000"/>
                <w:sz w:val="24"/>
              </w:rPr>
              <w:t>000858</w:t>
            </w:r>
          </w:p>
        </w:tc>
        <w:tc>
          <w:tcPr>
            <w:tcW w:w="1701" w:type="dxa"/>
            <w:vAlign w:val="center"/>
          </w:tcPr>
          <w:p w:rsidR="00BB7FCE" w:rsidRDefault="0064112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BB7FCE" w:rsidRDefault="00641125">
            <w:pPr>
              <w:jc w:val="right"/>
            </w:pPr>
            <w:r>
              <w:rPr>
                <w:color w:val="000000"/>
                <w:sz w:val="24"/>
              </w:rPr>
              <w:t>1,200</w:t>
            </w:r>
          </w:p>
        </w:tc>
        <w:tc>
          <w:tcPr>
            <w:tcW w:w="1701" w:type="dxa"/>
            <w:vAlign w:val="center"/>
          </w:tcPr>
          <w:p w:rsidR="00BB7FCE" w:rsidRDefault="00641125">
            <w:pPr>
              <w:jc w:val="right"/>
            </w:pPr>
            <w:r>
              <w:rPr>
                <w:color w:val="000000"/>
                <w:sz w:val="24"/>
              </w:rPr>
              <w:t>95,856.00</w:t>
            </w:r>
          </w:p>
        </w:tc>
        <w:tc>
          <w:tcPr>
            <w:tcW w:w="1843" w:type="dxa"/>
            <w:vAlign w:val="center"/>
          </w:tcPr>
          <w:p w:rsidR="00BB7FCE" w:rsidRDefault="00641125">
            <w:pPr>
              <w:jc w:val="right"/>
            </w:pPr>
            <w:r>
              <w:rPr>
                <w:color w:val="000000"/>
                <w:sz w:val="24"/>
              </w:rPr>
              <w:t>0.15</w:t>
            </w:r>
          </w:p>
        </w:tc>
      </w:tr>
      <w:tr w:rsidR="00BB7FCE">
        <w:trPr>
          <w:jc w:val="center"/>
        </w:trPr>
        <w:tc>
          <w:tcPr>
            <w:tcW w:w="817" w:type="dxa"/>
            <w:vAlign w:val="center"/>
          </w:tcPr>
          <w:p w:rsidR="00BB7FCE" w:rsidRDefault="00641125">
            <w:pPr>
              <w:jc w:val="center"/>
            </w:pPr>
            <w:r>
              <w:rPr>
                <w:color w:val="000000"/>
                <w:sz w:val="24"/>
              </w:rPr>
              <w:t>5</w:t>
            </w:r>
          </w:p>
        </w:tc>
        <w:tc>
          <w:tcPr>
            <w:tcW w:w="1276" w:type="dxa"/>
            <w:vAlign w:val="center"/>
          </w:tcPr>
          <w:p w:rsidR="00BB7FCE" w:rsidRDefault="00641125">
            <w:pPr>
              <w:jc w:val="center"/>
            </w:pPr>
            <w:r>
              <w:rPr>
                <w:color w:val="000000"/>
                <w:sz w:val="24"/>
              </w:rPr>
              <w:t>002415</w:t>
            </w:r>
          </w:p>
        </w:tc>
        <w:tc>
          <w:tcPr>
            <w:tcW w:w="1701" w:type="dxa"/>
            <w:vAlign w:val="center"/>
          </w:tcPr>
          <w:p w:rsidR="00BB7FCE" w:rsidRDefault="00641125">
            <w:pPr>
              <w:jc w:val="center"/>
            </w:pPr>
            <w:r>
              <w:rPr>
                <w:color w:val="000000"/>
                <w:sz w:val="24"/>
              </w:rPr>
              <w:t>海康威视</w:t>
            </w:r>
          </w:p>
        </w:tc>
        <w:tc>
          <w:tcPr>
            <w:tcW w:w="1559" w:type="dxa"/>
            <w:vAlign w:val="center"/>
          </w:tcPr>
          <w:p w:rsidR="00BB7FCE" w:rsidRDefault="00641125">
            <w:pPr>
              <w:jc w:val="right"/>
            </w:pPr>
            <w:r>
              <w:rPr>
                <w:color w:val="000000"/>
                <w:sz w:val="24"/>
              </w:rPr>
              <w:t>2,300</w:t>
            </w:r>
          </w:p>
        </w:tc>
        <w:tc>
          <w:tcPr>
            <w:tcW w:w="1701" w:type="dxa"/>
            <w:vAlign w:val="center"/>
          </w:tcPr>
          <w:p w:rsidR="00BB7FCE" w:rsidRDefault="00641125">
            <w:pPr>
              <w:jc w:val="right"/>
            </w:pPr>
            <w:r>
              <w:rPr>
                <w:color w:val="000000"/>
                <w:sz w:val="24"/>
              </w:rPr>
              <w:t>89,700.00</w:t>
            </w:r>
          </w:p>
        </w:tc>
        <w:tc>
          <w:tcPr>
            <w:tcW w:w="1843" w:type="dxa"/>
            <w:vAlign w:val="center"/>
          </w:tcPr>
          <w:p w:rsidR="00BB7FCE" w:rsidRDefault="00641125">
            <w:pPr>
              <w:jc w:val="right"/>
            </w:pPr>
            <w:r>
              <w:rPr>
                <w:color w:val="000000"/>
                <w:sz w:val="24"/>
              </w:rPr>
              <w:t>0.14</w:t>
            </w:r>
          </w:p>
        </w:tc>
      </w:tr>
      <w:tr w:rsidR="00BB7FCE">
        <w:trPr>
          <w:jc w:val="center"/>
        </w:trPr>
        <w:tc>
          <w:tcPr>
            <w:tcW w:w="817" w:type="dxa"/>
            <w:vAlign w:val="center"/>
          </w:tcPr>
          <w:p w:rsidR="00BB7FCE" w:rsidRDefault="00641125">
            <w:pPr>
              <w:jc w:val="center"/>
            </w:pPr>
            <w:r>
              <w:rPr>
                <w:color w:val="000000"/>
                <w:sz w:val="24"/>
              </w:rPr>
              <w:t>6</w:t>
            </w:r>
          </w:p>
        </w:tc>
        <w:tc>
          <w:tcPr>
            <w:tcW w:w="1276" w:type="dxa"/>
            <w:vAlign w:val="center"/>
          </w:tcPr>
          <w:p w:rsidR="00BB7FCE" w:rsidRDefault="00641125">
            <w:pPr>
              <w:jc w:val="center"/>
            </w:pPr>
            <w:r>
              <w:rPr>
                <w:color w:val="000000"/>
                <w:sz w:val="24"/>
              </w:rPr>
              <w:t>000002</w:t>
            </w:r>
          </w:p>
        </w:tc>
        <w:tc>
          <w:tcPr>
            <w:tcW w:w="1701" w:type="dxa"/>
            <w:vAlign w:val="center"/>
          </w:tcPr>
          <w:p w:rsidR="00BB7FCE" w:rsidRDefault="00641125">
            <w:pPr>
              <w:jc w:val="center"/>
            </w:pPr>
            <w:r>
              <w:rPr>
                <w:color w:val="000000"/>
                <w:sz w:val="24"/>
              </w:rPr>
              <w:t>万</w:t>
            </w:r>
            <w:r>
              <w:rPr>
                <w:color w:val="000000"/>
                <w:sz w:val="24"/>
              </w:rPr>
              <w:t xml:space="preserve">  </w:t>
            </w:r>
            <w:r>
              <w:rPr>
                <w:color w:val="000000"/>
                <w:sz w:val="24"/>
              </w:rPr>
              <w:t>科Ａ</w:t>
            </w:r>
          </w:p>
        </w:tc>
        <w:tc>
          <w:tcPr>
            <w:tcW w:w="1559" w:type="dxa"/>
            <w:vAlign w:val="center"/>
          </w:tcPr>
          <w:p w:rsidR="00BB7FCE" w:rsidRDefault="00641125">
            <w:pPr>
              <w:jc w:val="right"/>
            </w:pPr>
            <w:r>
              <w:rPr>
                <w:color w:val="000000"/>
                <w:sz w:val="24"/>
              </w:rPr>
              <w:t>2,800</w:t>
            </w:r>
          </w:p>
        </w:tc>
        <w:tc>
          <w:tcPr>
            <w:tcW w:w="1701" w:type="dxa"/>
            <w:vAlign w:val="center"/>
          </w:tcPr>
          <w:p w:rsidR="00BB7FCE" w:rsidRDefault="00641125">
            <w:pPr>
              <w:jc w:val="right"/>
            </w:pPr>
            <w:r>
              <w:rPr>
                <w:color w:val="000000"/>
                <w:sz w:val="24"/>
              </w:rPr>
              <w:t>86,968.00</w:t>
            </w:r>
          </w:p>
        </w:tc>
        <w:tc>
          <w:tcPr>
            <w:tcW w:w="1843" w:type="dxa"/>
            <w:vAlign w:val="center"/>
          </w:tcPr>
          <w:p w:rsidR="00BB7FCE" w:rsidRDefault="00641125">
            <w:pPr>
              <w:jc w:val="right"/>
            </w:pPr>
            <w:r>
              <w:rPr>
                <w:color w:val="000000"/>
                <w:sz w:val="24"/>
              </w:rPr>
              <w:t>0.13</w:t>
            </w:r>
          </w:p>
        </w:tc>
      </w:tr>
      <w:tr w:rsidR="00BB7FCE">
        <w:trPr>
          <w:jc w:val="center"/>
        </w:trPr>
        <w:tc>
          <w:tcPr>
            <w:tcW w:w="817" w:type="dxa"/>
            <w:vAlign w:val="center"/>
          </w:tcPr>
          <w:p w:rsidR="00BB7FCE" w:rsidRDefault="00641125">
            <w:pPr>
              <w:jc w:val="center"/>
            </w:pPr>
            <w:r>
              <w:rPr>
                <w:color w:val="000000"/>
                <w:sz w:val="24"/>
              </w:rPr>
              <w:t>7</w:t>
            </w:r>
          </w:p>
        </w:tc>
        <w:tc>
          <w:tcPr>
            <w:tcW w:w="1276" w:type="dxa"/>
            <w:vAlign w:val="center"/>
          </w:tcPr>
          <w:p w:rsidR="00BB7FCE" w:rsidRDefault="00641125">
            <w:pPr>
              <w:jc w:val="center"/>
            </w:pPr>
            <w:r>
              <w:rPr>
                <w:color w:val="000000"/>
                <w:sz w:val="24"/>
              </w:rPr>
              <w:t>000001</w:t>
            </w:r>
          </w:p>
        </w:tc>
        <w:tc>
          <w:tcPr>
            <w:tcW w:w="1701" w:type="dxa"/>
            <w:vAlign w:val="center"/>
          </w:tcPr>
          <w:p w:rsidR="00BB7FCE" w:rsidRDefault="00641125">
            <w:pPr>
              <w:jc w:val="center"/>
            </w:pPr>
            <w:r>
              <w:rPr>
                <w:color w:val="000000"/>
                <w:sz w:val="24"/>
              </w:rPr>
              <w:t>平安银行</w:t>
            </w:r>
          </w:p>
        </w:tc>
        <w:tc>
          <w:tcPr>
            <w:tcW w:w="1559" w:type="dxa"/>
            <w:vAlign w:val="center"/>
          </w:tcPr>
          <w:p w:rsidR="00BB7FCE" w:rsidRDefault="00641125">
            <w:pPr>
              <w:jc w:val="right"/>
            </w:pPr>
            <w:r>
              <w:rPr>
                <w:color w:val="000000"/>
                <w:sz w:val="24"/>
              </w:rPr>
              <w:t>5,800</w:t>
            </w:r>
          </w:p>
        </w:tc>
        <w:tc>
          <w:tcPr>
            <w:tcW w:w="1701" w:type="dxa"/>
            <w:vAlign w:val="center"/>
          </w:tcPr>
          <w:p w:rsidR="00BB7FCE" w:rsidRDefault="00641125">
            <w:pPr>
              <w:jc w:val="right"/>
            </w:pPr>
            <w:r>
              <w:rPr>
                <w:color w:val="000000"/>
                <w:sz w:val="24"/>
              </w:rPr>
              <w:t>77,140.00</w:t>
            </w:r>
          </w:p>
        </w:tc>
        <w:tc>
          <w:tcPr>
            <w:tcW w:w="1843" w:type="dxa"/>
            <w:vAlign w:val="center"/>
          </w:tcPr>
          <w:p w:rsidR="00BB7FCE" w:rsidRDefault="00641125">
            <w:pPr>
              <w:jc w:val="right"/>
            </w:pPr>
            <w:r>
              <w:rPr>
                <w:color w:val="000000"/>
                <w:sz w:val="24"/>
              </w:rPr>
              <w:t>0.12</w:t>
            </w:r>
          </w:p>
        </w:tc>
      </w:tr>
      <w:tr w:rsidR="00BB7FCE">
        <w:trPr>
          <w:jc w:val="center"/>
        </w:trPr>
        <w:tc>
          <w:tcPr>
            <w:tcW w:w="817" w:type="dxa"/>
            <w:vAlign w:val="center"/>
          </w:tcPr>
          <w:p w:rsidR="00BB7FCE" w:rsidRDefault="00641125">
            <w:pPr>
              <w:jc w:val="center"/>
            </w:pPr>
            <w:r>
              <w:rPr>
                <w:color w:val="000000"/>
                <w:sz w:val="24"/>
              </w:rPr>
              <w:t>8</w:t>
            </w:r>
          </w:p>
        </w:tc>
        <w:tc>
          <w:tcPr>
            <w:tcW w:w="1276" w:type="dxa"/>
            <w:vAlign w:val="center"/>
          </w:tcPr>
          <w:p w:rsidR="00BB7FCE" w:rsidRDefault="00641125">
            <w:pPr>
              <w:jc w:val="center"/>
            </w:pPr>
            <w:r>
              <w:rPr>
                <w:color w:val="000000"/>
                <w:sz w:val="24"/>
              </w:rPr>
              <w:t>300498</w:t>
            </w:r>
          </w:p>
        </w:tc>
        <w:tc>
          <w:tcPr>
            <w:tcW w:w="1701" w:type="dxa"/>
            <w:vAlign w:val="center"/>
          </w:tcPr>
          <w:p w:rsidR="00BB7FCE" w:rsidRDefault="00641125">
            <w:pPr>
              <w:jc w:val="center"/>
            </w:pPr>
            <w:r>
              <w:rPr>
                <w:color w:val="000000"/>
                <w:sz w:val="24"/>
              </w:rPr>
              <w:t>温氏股份</w:t>
            </w:r>
          </w:p>
        </w:tc>
        <w:tc>
          <w:tcPr>
            <w:tcW w:w="1559" w:type="dxa"/>
            <w:vAlign w:val="center"/>
          </w:tcPr>
          <w:p w:rsidR="00BB7FCE" w:rsidRDefault="00641125">
            <w:pPr>
              <w:jc w:val="right"/>
            </w:pPr>
            <w:r>
              <w:rPr>
                <w:color w:val="000000"/>
                <w:sz w:val="24"/>
              </w:rPr>
              <w:t>2,500</w:t>
            </w:r>
          </w:p>
        </w:tc>
        <w:tc>
          <w:tcPr>
            <w:tcW w:w="1701" w:type="dxa"/>
            <w:vAlign w:val="center"/>
          </w:tcPr>
          <w:p w:rsidR="00BB7FCE" w:rsidRDefault="00641125">
            <w:pPr>
              <w:jc w:val="right"/>
            </w:pPr>
            <w:r>
              <w:rPr>
                <w:color w:val="000000"/>
                <w:sz w:val="24"/>
              </w:rPr>
              <w:t>59,750.00</w:t>
            </w:r>
          </w:p>
        </w:tc>
        <w:tc>
          <w:tcPr>
            <w:tcW w:w="1843" w:type="dxa"/>
            <w:vAlign w:val="center"/>
          </w:tcPr>
          <w:p w:rsidR="00BB7FCE" w:rsidRDefault="00641125">
            <w:pPr>
              <w:jc w:val="right"/>
            </w:pPr>
            <w:r>
              <w:rPr>
                <w:color w:val="000000"/>
                <w:sz w:val="24"/>
              </w:rPr>
              <w:t>0.09</w:t>
            </w:r>
          </w:p>
        </w:tc>
      </w:tr>
      <w:tr w:rsidR="00BB7FCE">
        <w:trPr>
          <w:jc w:val="center"/>
        </w:trPr>
        <w:tc>
          <w:tcPr>
            <w:tcW w:w="817" w:type="dxa"/>
            <w:vAlign w:val="center"/>
          </w:tcPr>
          <w:p w:rsidR="00BB7FCE" w:rsidRDefault="00641125">
            <w:pPr>
              <w:jc w:val="center"/>
            </w:pPr>
            <w:r>
              <w:rPr>
                <w:color w:val="000000"/>
                <w:sz w:val="24"/>
              </w:rPr>
              <w:t>9</w:t>
            </w:r>
          </w:p>
        </w:tc>
        <w:tc>
          <w:tcPr>
            <w:tcW w:w="1276" w:type="dxa"/>
            <w:vAlign w:val="center"/>
          </w:tcPr>
          <w:p w:rsidR="00BB7FCE" w:rsidRDefault="00641125">
            <w:pPr>
              <w:jc w:val="center"/>
            </w:pPr>
            <w:r>
              <w:rPr>
                <w:color w:val="000000"/>
                <w:sz w:val="24"/>
              </w:rPr>
              <w:t>002027</w:t>
            </w:r>
          </w:p>
        </w:tc>
        <w:tc>
          <w:tcPr>
            <w:tcW w:w="1701" w:type="dxa"/>
            <w:vAlign w:val="center"/>
          </w:tcPr>
          <w:p w:rsidR="00BB7FCE" w:rsidRDefault="00641125">
            <w:pPr>
              <w:jc w:val="center"/>
            </w:pPr>
            <w:r>
              <w:rPr>
                <w:color w:val="000000"/>
                <w:sz w:val="24"/>
              </w:rPr>
              <w:t>分众传媒</w:t>
            </w:r>
          </w:p>
        </w:tc>
        <w:tc>
          <w:tcPr>
            <w:tcW w:w="1559" w:type="dxa"/>
            <w:vAlign w:val="center"/>
          </w:tcPr>
          <w:p w:rsidR="00BB7FCE" w:rsidRDefault="00641125">
            <w:pPr>
              <w:jc w:val="right"/>
            </w:pPr>
            <w:r>
              <w:rPr>
                <w:color w:val="000000"/>
                <w:sz w:val="24"/>
              </w:rPr>
              <w:t>3,000</w:t>
            </w:r>
          </w:p>
        </w:tc>
        <w:tc>
          <w:tcPr>
            <w:tcW w:w="1701" w:type="dxa"/>
            <w:vAlign w:val="center"/>
          </w:tcPr>
          <w:p w:rsidR="00BB7FCE" w:rsidRDefault="00641125">
            <w:pPr>
              <w:jc w:val="right"/>
            </w:pPr>
            <w:r>
              <w:rPr>
                <w:color w:val="000000"/>
                <w:sz w:val="24"/>
              </w:rPr>
              <w:t>42,240.00</w:t>
            </w:r>
          </w:p>
        </w:tc>
        <w:tc>
          <w:tcPr>
            <w:tcW w:w="1843" w:type="dxa"/>
            <w:vAlign w:val="center"/>
          </w:tcPr>
          <w:p w:rsidR="00BB7FCE" w:rsidRDefault="00641125">
            <w:pPr>
              <w:jc w:val="right"/>
            </w:pPr>
            <w:r>
              <w:rPr>
                <w:color w:val="000000"/>
                <w:sz w:val="24"/>
              </w:rPr>
              <w:t>0.06</w:t>
            </w:r>
          </w:p>
        </w:tc>
      </w:tr>
      <w:tr w:rsidR="00BB7FCE">
        <w:trPr>
          <w:jc w:val="center"/>
        </w:trPr>
        <w:tc>
          <w:tcPr>
            <w:tcW w:w="817" w:type="dxa"/>
            <w:vAlign w:val="center"/>
          </w:tcPr>
          <w:p w:rsidR="00BB7FCE" w:rsidRDefault="00641125">
            <w:pPr>
              <w:jc w:val="center"/>
            </w:pPr>
            <w:r>
              <w:rPr>
                <w:color w:val="000000"/>
                <w:sz w:val="24"/>
              </w:rPr>
              <w:t>10</w:t>
            </w:r>
          </w:p>
        </w:tc>
        <w:tc>
          <w:tcPr>
            <w:tcW w:w="1276" w:type="dxa"/>
            <w:vAlign w:val="center"/>
          </w:tcPr>
          <w:p w:rsidR="00BB7FCE" w:rsidRDefault="00641125">
            <w:pPr>
              <w:jc w:val="center"/>
            </w:pPr>
            <w:r>
              <w:rPr>
                <w:color w:val="000000"/>
                <w:sz w:val="24"/>
              </w:rPr>
              <w:t>000776</w:t>
            </w:r>
          </w:p>
        </w:tc>
        <w:tc>
          <w:tcPr>
            <w:tcW w:w="1701" w:type="dxa"/>
            <w:vAlign w:val="center"/>
          </w:tcPr>
          <w:p w:rsidR="00BB7FCE" w:rsidRDefault="00641125">
            <w:pPr>
              <w:jc w:val="center"/>
            </w:pPr>
            <w:r>
              <w:rPr>
                <w:color w:val="000000"/>
                <w:sz w:val="24"/>
              </w:rPr>
              <w:t>广发证券</w:t>
            </w:r>
          </w:p>
        </w:tc>
        <w:tc>
          <w:tcPr>
            <w:tcW w:w="1559" w:type="dxa"/>
            <w:vAlign w:val="center"/>
          </w:tcPr>
          <w:p w:rsidR="00BB7FCE" w:rsidRDefault="00641125">
            <w:pPr>
              <w:jc w:val="right"/>
            </w:pPr>
            <w:r>
              <w:rPr>
                <w:color w:val="000000"/>
                <w:sz w:val="24"/>
              </w:rPr>
              <w:t>2,100</w:t>
            </w:r>
          </w:p>
        </w:tc>
        <w:tc>
          <w:tcPr>
            <w:tcW w:w="1701" w:type="dxa"/>
            <w:vAlign w:val="center"/>
          </w:tcPr>
          <w:p w:rsidR="00BB7FCE" w:rsidRDefault="00641125">
            <w:pPr>
              <w:jc w:val="right"/>
            </w:pPr>
            <w:r>
              <w:rPr>
                <w:color w:val="000000"/>
                <w:sz w:val="24"/>
              </w:rPr>
              <w:t>35,028.00</w:t>
            </w:r>
          </w:p>
        </w:tc>
        <w:tc>
          <w:tcPr>
            <w:tcW w:w="1843" w:type="dxa"/>
            <w:vAlign w:val="center"/>
          </w:tcPr>
          <w:p w:rsidR="00BB7FCE" w:rsidRDefault="00641125">
            <w:pPr>
              <w:jc w:val="right"/>
            </w:pPr>
            <w:r>
              <w:rPr>
                <w:color w:val="000000"/>
                <w:sz w:val="24"/>
              </w:rPr>
              <w:t>0.05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bookmarkStart w:id="68" w:name="_GoBack"/>
      <w:bookmarkEnd w:id="68"/>
    </w:p>
    <w:p w:rsidR="001A59F9" w:rsidRPr="00245C29" w:rsidRDefault="001A59F9" w:rsidP="00245C29">
      <w:pPr>
        <w:pStyle w:val="20"/>
        <w:spacing w:before="29" w:after="0" w:line="288" w:lineRule="auto"/>
        <w:rPr>
          <w:rFonts w:ascii="Times New Roman" w:hAnsi="Times New Roman"/>
          <w:kern w:val="0"/>
          <w:szCs w:val="24"/>
        </w:rPr>
      </w:pPr>
      <w:bookmarkStart w:id="69" w:name="_Toc361324882"/>
      <w:r w:rsidRPr="00245C29">
        <w:rPr>
          <w:rFonts w:ascii="Times New Roman" w:hAnsi="Times New Roman"/>
          <w:kern w:val="0"/>
          <w:szCs w:val="24"/>
        </w:rPr>
        <w:t>8.5</w:t>
      </w:r>
      <w:bookmarkStart w:id="70"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9"/>
      <w:bookmarkEnd w:id="70"/>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BB7FCE">
        <w:tc>
          <w:tcPr>
            <w:tcW w:w="870" w:type="dxa"/>
            <w:vAlign w:val="center"/>
          </w:tcPr>
          <w:p w:rsidR="00BB7FCE" w:rsidRDefault="00641125">
            <w:pPr>
              <w:jc w:val="center"/>
            </w:pPr>
            <w:r>
              <w:rPr>
                <w:color w:val="000000"/>
                <w:sz w:val="24"/>
              </w:rPr>
              <w:t>1</w:t>
            </w:r>
          </w:p>
        </w:tc>
        <w:tc>
          <w:tcPr>
            <w:tcW w:w="1650" w:type="dxa"/>
            <w:vAlign w:val="center"/>
          </w:tcPr>
          <w:p w:rsidR="00BB7FCE" w:rsidRDefault="00641125">
            <w:pPr>
              <w:jc w:val="center"/>
            </w:pPr>
            <w:r>
              <w:rPr>
                <w:color w:val="000000"/>
                <w:sz w:val="24"/>
              </w:rPr>
              <w:t>000333</w:t>
            </w:r>
          </w:p>
        </w:tc>
        <w:tc>
          <w:tcPr>
            <w:tcW w:w="1980" w:type="dxa"/>
            <w:vAlign w:val="center"/>
          </w:tcPr>
          <w:p w:rsidR="00BB7FCE" w:rsidRDefault="00641125">
            <w:pPr>
              <w:jc w:val="center"/>
            </w:pPr>
            <w:r>
              <w:rPr>
                <w:color w:val="000000"/>
                <w:sz w:val="24"/>
              </w:rPr>
              <w:t>美的集团</w:t>
            </w:r>
          </w:p>
        </w:tc>
        <w:tc>
          <w:tcPr>
            <w:tcW w:w="2880" w:type="dxa"/>
            <w:vAlign w:val="center"/>
          </w:tcPr>
          <w:p w:rsidR="00BB7FCE" w:rsidRDefault="00641125">
            <w:pPr>
              <w:jc w:val="right"/>
            </w:pPr>
            <w:r>
              <w:rPr>
                <w:color w:val="000000"/>
                <w:sz w:val="24"/>
              </w:rPr>
              <w:t>619,407.00</w:t>
            </w:r>
          </w:p>
        </w:tc>
        <w:tc>
          <w:tcPr>
            <w:tcW w:w="1620" w:type="dxa"/>
            <w:vAlign w:val="center"/>
          </w:tcPr>
          <w:p w:rsidR="00BB7FCE" w:rsidRDefault="00641125">
            <w:pPr>
              <w:jc w:val="right"/>
            </w:pPr>
            <w:r>
              <w:rPr>
                <w:color w:val="000000"/>
                <w:sz w:val="24"/>
              </w:rPr>
              <w:t>1.41</w:t>
            </w:r>
          </w:p>
        </w:tc>
      </w:tr>
      <w:tr w:rsidR="00BB7FCE">
        <w:tc>
          <w:tcPr>
            <w:tcW w:w="870" w:type="dxa"/>
            <w:vAlign w:val="center"/>
          </w:tcPr>
          <w:p w:rsidR="00BB7FCE" w:rsidRDefault="00641125">
            <w:pPr>
              <w:jc w:val="center"/>
            </w:pPr>
            <w:r>
              <w:rPr>
                <w:color w:val="000000"/>
                <w:sz w:val="24"/>
              </w:rPr>
              <w:t>2</w:t>
            </w:r>
          </w:p>
        </w:tc>
        <w:tc>
          <w:tcPr>
            <w:tcW w:w="1650" w:type="dxa"/>
            <w:vAlign w:val="center"/>
          </w:tcPr>
          <w:p w:rsidR="00BB7FCE" w:rsidRDefault="00641125">
            <w:pPr>
              <w:jc w:val="center"/>
            </w:pPr>
            <w:r>
              <w:rPr>
                <w:color w:val="000000"/>
                <w:sz w:val="24"/>
              </w:rPr>
              <w:t>000651</w:t>
            </w:r>
          </w:p>
        </w:tc>
        <w:tc>
          <w:tcPr>
            <w:tcW w:w="1980" w:type="dxa"/>
            <w:vAlign w:val="center"/>
          </w:tcPr>
          <w:p w:rsidR="00BB7FCE" w:rsidRDefault="00641125">
            <w:pPr>
              <w:jc w:val="center"/>
            </w:pPr>
            <w:r>
              <w:rPr>
                <w:color w:val="000000"/>
                <w:sz w:val="24"/>
              </w:rPr>
              <w:t>格力电器</w:t>
            </w:r>
          </w:p>
        </w:tc>
        <w:tc>
          <w:tcPr>
            <w:tcW w:w="2880" w:type="dxa"/>
            <w:vAlign w:val="center"/>
          </w:tcPr>
          <w:p w:rsidR="00BB7FCE" w:rsidRDefault="00641125">
            <w:pPr>
              <w:jc w:val="right"/>
            </w:pPr>
            <w:r>
              <w:rPr>
                <w:color w:val="000000"/>
                <w:sz w:val="24"/>
              </w:rPr>
              <w:t>590,830.00</w:t>
            </w:r>
          </w:p>
        </w:tc>
        <w:tc>
          <w:tcPr>
            <w:tcW w:w="1620" w:type="dxa"/>
            <w:vAlign w:val="center"/>
          </w:tcPr>
          <w:p w:rsidR="00BB7FCE" w:rsidRDefault="00641125">
            <w:pPr>
              <w:jc w:val="right"/>
            </w:pPr>
            <w:r>
              <w:rPr>
                <w:color w:val="000000"/>
                <w:sz w:val="24"/>
              </w:rPr>
              <w:t>1.34</w:t>
            </w:r>
          </w:p>
        </w:tc>
      </w:tr>
      <w:tr w:rsidR="00BB7FCE">
        <w:tc>
          <w:tcPr>
            <w:tcW w:w="870" w:type="dxa"/>
            <w:vAlign w:val="center"/>
          </w:tcPr>
          <w:p w:rsidR="00BB7FCE" w:rsidRDefault="00641125">
            <w:pPr>
              <w:jc w:val="center"/>
            </w:pPr>
            <w:r>
              <w:rPr>
                <w:color w:val="000000"/>
                <w:sz w:val="24"/>
              </w:rPr>
              <w:t>3</w:t>
            </w:r>
          </w:p>
        </w:tc>
        <w:tc>
          <w:tcPr>
            <w:tcW w:w="1650" w:type="dxa"/>
            <w:vAlign w:val="center"/>
          </w:tcPr>
          <w:p w:rsidR="00BB7FCE" w:rsidRDefault="00641125">
            <w:pPr>
              <w:jc w:val="center"/>
            </w:pPr>
            <w:r>
              <w:rPr>
                <w:color w:val="000000"/>
                <w:sz w:val="24"/>
              </w:rPr>
              <w:t>000725</w:t>
            </w:r>
          </w:p>
        </w:tc>
        <w:tc>
          <w:tcPr>
            <w:tcW w:w="1980" w:type="dxa"/>
            <w:vAlign w:val="center"/>
          </w:tcPr>
          <w:p w:rsidR="00BB7FCE" w:rsidRDefault="00641125">
            <w:pPr>
              <w:jc w:val="center"/>
            </w:pPr>
            <w:r>
              <w:rPr>
                <w:color w:val="000000"/>
                <w:sz w:val="24"/>
              </w:rPr>
              <w:t>京东方Ａ</w:t>
            </w:r>
          </w:p>
        </w:tc>
        <w:tc>
          <w:tcPr>
            <w:tcW w:w="2880" w:type="dxa"/>
            <w:vAlign w:val="center"/>
          </w:tcPr>
          <w:p w:rsidR="00BB7FCE" w:rsidRDefault="00641125">
            <w:pPr>
              <w:jc w:val="right"/>
            </w:pPr>
            <w:r>
              <w:rPr>
                <w:color w:val="000000"/>
                <w:sz w:val="24"/>
              </w:rPr>
              <w:t>377,182.00</w:t>
            </w:r>
          </w:p>
        </w:tc>
        <w:tc>
          <w:tcPr>
            <w:tcW w:w="1620" w:type="dxa"/>
            <w:vAlign w:val="center"/>
          </w:tcPr>
          <w:p w:rsidR="00BB7FCE" w:rsidRDefault="00641125">
            <w:pPr>
              <w:jc w:val="right"/>
            </w:pPr>
            <w:r>
              <w:rPr>
                <w:color w:val="000000"/>
                <w:sz w:val="24"/>
              </w:rPr>
              <w:t>0.86</w:t>
            </w:r>
          </w:p>
        </w:tc>
      </w:tr>
      <w:tr w:rsidR="00BB7FCE">
        <w:tc>
          <w:tcPr>
            <w:tcW w:w="870" w:type="dxa"/>
            <w:vAlign w:val="center"/>
          </w:tcPr>
          <w:p w:rsidR="00BB7FCE" w:rsidRDefault="00641125">
            <w:pPr>
              <w:jc w:val="center"/>
            </w:pPr>
            <w:r>
              <w:rPr>
                <w:color w:val="000000"/>
                <w:sz w:val="24"/>
              </w:rPr>
              <w:t>4</w:t>
            </w:r>
          </w:p>
        </w:tc>
        <w:tc>
          <w:tcPr>
            <w:tcW w:w="1650" w:type="dxa"/>
            <w:vAlign w:val="center"/>
          </w:tcPr>
          <w:p w:rsidR="00BB7FCE" w:rsidRDefault="00641125">
            <w:pPr>
              <w:jc w:val="center"/>
            </w:pPr>
            <w:r>
              <w:rPr>
                <w:color w:val="000000"/>
                <w:sz w:val="24"/>
              </w:rPr>
              <w:t>000858</w:t>
            </w:r>
          </w:p>
        </w:tc>
        <w:tc>
          <w:tcPr>
            <w:tcW w:w="1980" w:type="dxa"/>
            <w:vAlign w:val="center"/>
          </w:tcPr>
          <w:p w:rsidR="00BB7FCE" w:rsidRDefault="00641125">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BB7FCE" w:rsidRDefault="00641125">
            <w:pPr>
              <w:jc w:val="right"/>
            </w:pPr>
            <w:r>
              <w:rPr>
                <w:color w:val="000000"/>
                <w:sz w:val="24"/>
              </w:rPr>
              <w:t>325,780.00</w:t>
            </w:r>
          </w:p>
        </w:tc>
        <w:tc>
          <w:tcPr>
            <w:tcW w:w="1620" w:type="dxa"/>
            <w:vAlign w:val="center"/>
          </w:tcPr>
          <w:p w:rsidR="00BB7FCE" w:rsidRDefault="00641125">
            <w:pPr>
              <w:jc w:val="right"/>
            </w:pPr>
            <w:r>
              <w:rPr>
                <w:color w:val="000000"/>
                <w:sz w:val="24"/>
              </w:rPr>
              <w:t>0.74</w:t>
            </w:r>
          </w:p>
        </w:tc>
      </w:tr>
      <w:tr w:rsidR="00BB7FCE">
        <w:tc>
          <w:tcPr>
            <w:tcW w:w="870" w:type="dxa"/>
            <w:vAlign w:val="center"/>
          </w:tcPr>
          <w:p w:rsidR="00BB7FCE" w:rsidRDefault="00641125">
            <w:pPr>
              <w:jc w:val="center"/>
            </w:pPr>
            <w:r>
              <w:rPr>
                <w:color w:val="000000"/>
                <w:sz w:val="24"/>
              </w:rPr>
              <w:t>5</w:t>
            </w:r>
          </w:p>
        </w:tc>
        <w:tc>
          <w:tcPr>
            <w:tcW w:w="1650" w:type="dxa"/>
            <w:vAlign w:val="center"/>
          </w:tcPr>
          <w:p w:rsidR="00BB7FCE" w:rsidRDefault="00641125">
            <w:pPr>
              <w:jc w:val="center"/>
            </w:pPr>
            <w:r>
              <w:rPr>
                <w:color w:val="000000"/>
                <w:sz w:val="24"/>
              </w:rPr>
              <w:t>000002</w:t>
            </w:r>
          </w:p>
        </w:tc>
        <w:tc>
          <w:tcPr>
            <w:tcW w:w="1980" w:type="dxa"/>
            <w:vAlign w:val="center"/>
          </w:tcPr>
          <w:p w:rsidR="00BB7FCE" w:rsidRDefault="00641125">
            <w:pPr>
              <w:jc w:val="center"/>
            </w:pPr>
            <w:r>
              <w:rPr>
                <w:color w:val="000000"/>
                <w:sz w:val="24"/>
              </w:rPr>
              <w:t>万</w:t>
            </w:r>
            <w:r>
              <w:rPr>
                <w:color w:val="000000"/>
                <w:sz w:val="24"/>
              </w:rPr>
              <w:t xml:space="preserve">  </w:t>
            </w:r>
            <w:r>
              <w:rPr>
                <w:color w:val="000000"/>
                <w:sz w:val="24"/>
              </w:rPr>
              <w:t>科Ａ</w:t>
            </w:r>
          </w:p>
        </w:tc>
        <w:tc>
          <w:tcPr>
            <w:tcW w:w="2880" w:type="dxa"/>
            <w:vAlign w:val="center"/>
          </w:tcPr>
          <w:p w:rsidR="00BB7FCE" w:rsidRDefault="00641125">
            <w:pPr>
              <w:jc w:val="right"/>
            </w:pPr>
            <w:r>
              <w:rPr>
                <w:color w:val="000000"/>
                <w:sz w:val="24"/>
              </w:rPr>
              <w:t>315,906.00</w:t>
            </w:r>
          </w:p>
        </w:tc>
        <w:tc>
          <w:tcPr>
            <w:tcW w:w="1620" w:type="dxa"/>
            <w:vAlign w:val="center"/>
          </w:tcPr>
          <w:p w:rsidR="00BB7FCE" w:rsidRDefault="00641125">
            <w:pPr>
              <w:jc w:val="right"/>
            </w:pPr>
            <w:r>
              <w:rPr>
                <w:color w:val="000000"/>
                <w:sz w:val="24"/>
              </w:rPr>
              <w:t>0.72</w:t>
            </w:r>
          </w:p>
        </w:tc>
      </w:tr>
      <w:tr w:rsidR="00BB7FCE">
        <w:tc>
          <w:tcPr>
            <w:tcW w:w="870" w:type="dxa"/>
            <w:vAlign w:val="center"/>
          </w:tcPr>
          <w:p w:rsidR="00BB7FCE" w:rsidRDefault="00641125">
            <w:pPr>
              <w:jc w:val="center"/>
            </w:pPr>
            <w:r>
              <w:rPr>
                <w:color w:val="000000"/>
                <w:sz w:val="24"/>
              </w:rPr>
              <w:t>6</w:t>
            </w:r>
          </w:p>
        </w:tc>
        <w:tc>
          <w:tcPr>
            <w:tcW w:w="1650" w:type="dxa"/>
            <w:vAlign w:val="center"/>
          </w:tcPr>
          <w:p w:rsidR="00BB7FCE" w:rsidRDefault="00641125">
            <w:pPr>
              <w:jc w:val="center"/>
            </w:pPr>
            <w:r>
              <w:rPr>
                <w:color w:val="000000"/>
                <w:sz w:val="24"/>
              </w:rPr>
              <w:t>002415</w:t>
            </w:r>
          </w:p>
        </w:tc>
        <w:tc>
          <w:tcPr>
            <w:tcW w:w="1980" w:type="dxa"/>
            <w:vAlign w:val="center"/>
          </w:tcPr>
          <w:p w:rsidR="00BB7FCE" w:rsidRDefault="00641125">
            <w:pPr>
              <w:jc w:val="center"/>
            </w:pPr>
            <w:r>
              <w:rPr>
                <w:color w:val="000000"/>
                <w:sz w:val="24"/>
              </w:rPr>
              <w:t>海康威视</w:t>
            </w:r>
          </w:p>
        </w:tc>
        <w:tc>
          <w:tcPr>
            <w:tcW w:w="2880" w:type="dxa"/>
            <w:vAlign w:val="center"/>
          </w:tcPr>
          <w:p w:rsidR="00BB7FCE" w:rsidRDefault="00641125">
            <w:pPr>
              <w:jc w:val="right"/>
            </w:pPr>
            <w:r>
              <w:rPr>
                <w:color w:val="000000"/>
                <w:sz w:val="24"/>
              </w:rPr>
              <w:t>309,213.69</w:t>
            </w:r>
          </w:p>
        </w:tc>
        <w:tc>
          <w:tcPr>
            <w:tcW w:w="1620" w:type="dxa"/>
            <w:vAlign w:val="center"/>
          </w:tcPr>
          <w:p w:rsidR="00BB7FCE" w:rsidRDefault="00641125">
            <w:pPr>
              <w:jc w:val="right"/>
            </w:pPr>
            <w:r>
              <w:rPr>
                <w:color w:val="000000"/>
                <w:sz w:val="24"/>
              </w:rPr>
              <w:t>0.70</w:t>
            </w:r>
          </w:p>
        </w:tc>
      </w:tr>
      <w:tr w:rsidR="00BB7FCE">
        <w:tc>
          <w:tcPr>
            <w:tcW w:w="870" w:type="dxa"/>
            <w:vAlign w:val="center"/>
          </w:tcPr>
          <w:p w:rsidR="00BB7FCE" w:rsidRDefault="00641125">
            <w:pPr>
              <w:jc w:val="center"/>
            </w:pPr>
            <w:r>
              <w:rPr>
                <w:color w:val="000000"/>
                <w:sz w:val="24"/>
              </w:rPr>
              <w:t>7</w:t>
            </w:r>
          </w:p>
        </w:tc>
        <w:tc>
          <w:tcPr>
            <w:tcW w:w="1650" w:type="dxa"/>
            <w:vAlign w:val="center"/>
          </w:tcPr>
          <w:p w:rsidR="00BB7FCE" w:rsidRDefault="00641125">
            <w:pPr>
              <w:jc w:val="center"/>
            </w:pPr>
            <w:r>
              <w:rPr>
                <w:color w:val="000000"/>
                <w:sz w:val="24"/>
              </w:rPr>
              <w:t>300498</w:t>
            </w:r>
          </w:p>
        </w:tc>
        <w:tc>
          <w:tcPr>
            <w:tcW w:w="1980" w:type="dxa"/>
            <w:vAlign w:val="center"/>
          </w:tcPr>
          <w:p w:rsidR="00BB7FCE" w:rsidRDefault="00641125">
            <w:pPr>
              <w:jc w:val="center"/>
            </w:pPr>
            <w:r>
              <w:rPr>
                <w:color w:val="000000"/>
                <w:sz w:val="24"/>
              </w:rPr>
              <w:t>温氏股份</w:t>
            </w:r>
          </w:p>
        </w:tc>
        <w:tc>
          <w:tcPr>
            <w:tcW w:w="2880" w:type="dxa"/>
            <w:vAlign w:val="center"/>
          </w:tcPr>
          <w:p w:rsidR="00BB7FCE" w:rsidRDefault="00641125">
            <w:pPr>
              <w:jc w:val="right"/>
            </w:pPr>
            <w:r>
              <w:rPr>
                <w:color w:val="000000"/>
                <w:sz w:val="24"/>
              </w:rPr>
              <w:t>291,918.00</w:t>
            </w:r>
          </w:p>
        </w:tc>
        <w:tc>
          <w:tcPr>
            <w:tcW w:w="1620" w:type="dxa"/>
            <w:vAlign w:val="center"/>
          </w:tcPr>
          <w:p w:rsidR="00BB7FCE" w:rsidRDefault="00641125">
            <w:pPr>
              <w:jc w:val="right"/>
            </w:pPr>
            <w:r>
              <w:rPr>
                <w:color w:val="000000"/>
                <w:sz w:val="24"/>
              </w:rPr>
              <w:t>0.66</w:t>
            </w:r>
          </w:p>
        </w:tc>
      </w:tr>
      <w:tr w:rsidR="00BB7FCE">
        <w:tc>
          <w:tcPr>
            <w:tcW w:w="870" w:type="dxa"/>
            <w:vAlign w:val="center"/>
          </w:tcPr>
          <w:p w:rsidR="00BB7FCE" w:rsidRDefault="00641125">
            <w:pPr>
              <w:jc w:val="center"/>
            </w:pPr>
            <w:r>
              <w:rPr>
                <w:color w:val="000000"/>
                <w:sz w:val="24"/>
              </w:rPr>
              <w:t>8</w:t>
            </w:r>
          </w:p>
        </w:tc>
        <w:tc>
          <w:tcPr>
            <w:tcW w:w="1650" w:type="dxa"/>
            <w:vAlign w:val="center"/>
          </w:tcPr>
          <w:p w:rsidR="00BB7FCE" w:rsidRDefault="00641125">
            <w:pPr>
              <w:jc w:val="center"/>
            </w:pPr>
            <w:r>
              <w:rPr>
                <w:color w:val="000000"/>
                <w:sz w:val="24"/>
              </w:rPr>
              <w:t>000001</w:t>
            </w:r>
          </w:p>
        </w:tc>
        <w:tc>
          <w:tcPr>
            <w:tcW w:w="1980" w:type="dxa"/>
            <w:vAlign w:val="center"/>
          </w:tcPr>
          <w:p w:rsidR="00BB7FCE" w:rsidRDefault="00641125">
            <w:pPr>
              <w:jc w:val="center"/>
            </w:pPr>
            <w:r>
              <w:rPr>
                <w:color w:val="000000"/>
                <w:sz w:val="24"/>
              </w:rPr>
              <w:t>平安银行</w:t>
            </w:r>
          </w:p>
        </w:tc>
        <w:tc>
          <w:tcPr>
            <w:tcW w:w="2880" w:type="dxa"/>
            <w:vAlign w:val="center"/>
          </w:tcPr>
          <w:p w:rsidR="00BB7FCE" w:rsidRDefault="00641125">
            <w:pPr>
              <w:jc w:val="right"/>
            </w:pPr>
            <w:r>
              <w:rPr>
                <w:color w:val="000000"/>
                <w:sz w:val="24"/>
              </w:rPr>
              <w:t>287,684.00</w:t>
            </w:r>
          </w:p>
        </w:tc>
        <w:tc>
          <w:tcPr>
            <w:tcW w:w="1620" w:type="dxa"/>
            <w:vAlign w:val="center"/>
          </w:tcPr>
          <w:p w:rsidR="00BB7FCE" w:rsidRDefault="00641125">
            <w:pPr>
              <w:jc w:val="right"/>
            </w:pPr>
            <w:r>
              <w:rPr>
                <w:color w:val="000000"/>
                <w:sz w:val="24"/>
              </w:rPr>
              <w:t>0.65</w:t>
            </w:r>
          </w:p>
        </w:tc>
      </w:tr>
      <w:tr w:rsidR="00BB7FCE">
        <w:tc>
          <w:tcPr>
            <w:tcW w:w="870" w:type="dxa"/>
            <w:vAlign w:val="center"/>
          </w:tcPr>
          <w:p w:rsidR="00BB7FCE" w:rsidRDefault="00641125">
            <w:pPr>
              <w:jc w:val="center"/>
            </w:pPr>
            <w:r>
              <w:rPr>
                <w:color w:val="000000"/>
                <w:sz w:val="24"/>
              </w:rPr>
              <w:t>9</w:t>
            </w:r>
          </w:p>
        </w:tc>
        <w:tc>
          <w:tcPr>
            <w:tcW w:w="1650" w:type="dxa"/>
            <w:vAlign w:val="center"/>
          </w:tcPr>
          <w:p w:rsidR="00BB7FCE" w:rsidRDefault="00641125">
            <w:pPr>
              <w:jc w:val="center"/>
            </w:pPr>
            <w:r>
              <w:rPr>
                <w:color w:val="000000"/>
                <w:sz w:val="24"/>
              </w:rPr>
              <w:t>002304</w:t>
            </w:r>
          </w:p>
        </w:tc>
        <w:tc>
          <w:tcPr>
            <w:tcW w:w="1980" w:type="dxa"/>
            <w:vAlign w:val="center"/>
          </w:tcPr>
          <w:p w:rsidR="00BB7FCE" w:rsidRDefault="00641125">
            <w:pPr>
              <w:jc w:val="center"/>
            </w:pPr>
            <w:r>
              <w:rPr>
                <w:color w:val="000000"/>
                <w:sz w:val="24"/>
              </w:rPr>
              <w:t>洋河股份</w:t>
            </w:r>
          </w:p>
        </w:tc>
        <w:tc>
          <w:tcPr>
            <w:tcW w:w="2880" w:type="dxa"/>
            <w:vAlign w:val="center"/>
          </w:tcPr>
          <w:p w:rsidR="00BB7FCE" w:rsidRDefault="00641125">
            <w:pPr>
              <w:jc w:val="right"/>
            </w:pPr>
            <w:r>
              <w:rPr>
                <w:color w:val="000000"/>
                <w:sz w:val="24"/>
              </w:rPr>
              <w:t>177,691.00</w:t>
            </w:r>
          </w:p>
        </w:tc>
        <w:tc>
          <w:tcPr>
            <w:tcW w:w="1620" w:type="dxa"/>
            <w:vAlign w:val="center"/>
          </w:tcPr>
          <w:p w:rsidR="00BB7FCE" w:rsidRDefault="00641125">
            <w:pPr>
              <w:jc w:val="right"/>
            </w:pPr>
            <w:r>
              <w:rPr>
                <w:color w:val="000000"/>
                <w:sz w:val="24"/>
              </w:rPr>
              <w:t>0.40</w:t>
            </w:r>
          </w:p>
        </w:tc>
      </w:tr>
      <w:tr w:rsidR="00BB7FCE">
        <w:tc>
          <w:tcPr>
            <w:tcW w:w="870" w:type="dxa"/>
            <w:vAlign w:val="center"/>
          </w:tcPr>
          <w:p w:rsidR="00BB7FCE" w:rsidRDefault="00641125">
            <w:pPr>
              <w:jc w:val="center"/>
            </w:pPr>
            <w:r>
              <w:rPr>
                <w:color w:val="000000"/>
                <w:sz w:val="24"/>
              </w:rPr>
              <w:t>10</w:t>
            </w:r>
          </w:p>
        </w:tc>
        <w:tc>
          <w:tcPr>
            <w:tcW w:w="1650" w:type="dxa"/>
            <w:vAlign w:val="center"/>
          </w:tcPr>
          <w:p w:rsidR="00BB7FCE" w:rsidRDefault="00641125">
            <w:pPr>
              <w:jc w:val="center"/>
            </w:pPr>
            <w:r>
              <w:rPr>
                <w:color w:val="000000"/>
                <w:sz w:val="24"/>
              </w:rPr>
              <w:t>000776</w:t>
            </w:r>
          </w:p>
        </w:tc>
        <w:tc>
          <w:tcPr>
            <w:tcW w:w="1980" w:type="dxa"/>
            <w:vAlign w:val="center"/>
          </w:tcPr>
          <w:p w:rsidR="00BB7FCE" w:rsidRDefault="00641125">
            <w:pPr>
              <w:jc w:val="center"/>
            </w:pPr>
            <w:r>
              <w:rPr>
                <w:color w:val="000000"/>
                <w:sz w:val="24"/>
              </w:rPr>
              <w:t>广发证券</w:t>
            </w:r>
          </w:p>
        </w:tc>
        <w:tc>
          <w:tcPr>
            <w:tcW w:w="2880" w:type="dxa"/>
            <w:vAlign w:val="center"/>
          </w:tcPr>
          <w:p w:rsidR="00BB7FCE" w:rsidRDefault="00641125">
            <w:pPr>
              <w:jc w:val="right"/>
            </w:pPr>
            <w:r>
              <w:rPr>
                <w:color w:val="000000"/>
                <w:sz w:val="24"/>
              </w:rPr>
              <w:t>166,011.00</w:t>
            </w:r>
          </w:p>
        </w:tc>
        <w:tc>
          <w:tcPr>
            <w:tcW w:w="1620" w:type="dxa"/>
            <w:vAlign w:val="center"/>
          </w:tcPr>
          <w:p w:rsidR="00BB7FCE" w:rsidRDefault="00641125">
            <w:pPr>
              <w:jc w:val="right"/>
            </w:pPr>
            <w:r>
              <w:rPr>
                <w:color w:val="000000"/>
                <w:sz w:val="24"/>
              </w:rPr>
              <w:t>0.38</w:t>
            </w:r>
          </w:p>
        </w:tc>
      </w:tr>
      <w:tr w:rsidR="00BB7FCE">
        <w:tc>
          <w:tcPr>
            <w:tcW w:w="870" w:type="dxa"/>
            <w:vAlign w:val="center"/>
          </w:tcPr>
          <w:p w:rsidR="00BB7FCE" w:rsidRDefault="00641125">
            <w:pPr>
              <w:jc w:val="center"/>
            </w:pPr>
            <w:r>
              <w:rPr>
                <w:color w:val="000000"/>
                <w:sz w:val="24"/>
              </w:rPr>
              <w:t>11</w:t>
            </w:r>
          </w:p>
        </w:tc>
        <w:tc>
          <w:tcPr>
            <w:tcW w:w="1650" w:type="dxa"/>
            <w:vAlign w:val="center"/>
          </w:tcPr>
          <w:p w:rsidR="00BB7FCE" w:rsidRDefault="00641125">
            <w:pPr>
              <w:jc w:val="center"/>
            </w:pPr>
            <w:r>
              <w:rPr>
                <w:color w:val="000000"/>
                <w:sz w:val="24"/>
              </w:rPr>
              <w:t>000538</w:t>
            </w:r>
          </w:p>
        </w:tc>
        <w:tc>
          <w:tcPr>
            <w:tcW w:w="1980" w:type="dxa"/>
            <w:vAlign w:val="center"/>
          </w:tcPr>
          <w:p w:rsidR="00BB7FCE" w:rsidRDefault="00641125">
            <w:pPr>
              <w:jc w:val="center"/>
            </w:pPr>
            <w:r>
              <w:rPr>
                <w:color w:val="000000"/>
                <w:sz w:val="24"/>
              </w:rPr>
              <w:t>云南白药</w:t>
            </w:r>
          </w:p>
        </w:tc>
        <w:tc>
          <w:tcPr>
            <w:tcW w:w="2880" w:type="dxa"/>
            <w:vAlign w:val="center"/>
          </w:tcPr>
          <w:p w:rsidR="00BB7FCE" w:rsidRDefault="00641125">
            <w:pPr>
              <w:jc w:val="right"/>
            </w:pPr>
            <w:r>
              <w:rPr>
                <w:color w:val="000000"/>
                <w:sz w:val="24"/>
              </w:rPr>
              <w:t>144,028.00</w:t>
            </w:r>
          </w:p>
        </w:tc>
        <w:tc>
          <w:tcPr>
            <w:tcW w:w="1620" w:type="dxa"/>
            <w:vAlign w:val="center"/>
          </w:tcPr>
          <w:p w:rsidR="00BB7FCE" w:rsidRDefault="00641125">
            <w:pPr>
              <w:jc w:val="right"/>
            </w:pPr>
            <w:r>
              <w:rPr>
                <w:color w:val="000000"/>
                <w:sz w:val="24"/>
              </w:rPr>
              <w:t>0.33</w:t>
            </w:r>
          </w:p>
        </w:tc>
      </w:tr>
      <w:tr w:rsidR="00BB7FCE">
        <w:tc>
          <w:tcPr>
            <w:tcW w:w="870" w:type="dxa"/>
            <w:vAlign w:val="center"/>
          </w:tcPr>
          <w:p w:rsidR="00BB7FCE" w:rsidRDefault="00641125">
            <w:pPr>
              <w:jc w:val="center"/>
            </w:pPr>
            <w:r>
              <w:rPr>
                <w:color w:val="000000"/>
                <w:sz w:val="24"/>
              </w:rPr>
              <w:t>12</w:t>
            </w:r>
          </w:p>
        </w:tc>
        <w:tc>
          <w:tcPr>
            <w:tcW w:w="1650" w:type="dxa"/>
            <w:vAlign w:val="center"/>
          </w:tcPr>
          <w:p w:rsidR="00BB7FCE" w:rsidRDefault="00641125">
            <w:pPr>
              <w:jc w:val="center"/>
            </w:pPr>
            <w:r>
              <w:rPr>
                <w:color w:val="000000"/>
                <w:sz w:val="24"/>
              </w:rPr>
              <w:t>000568</w:t>
            </w:r>
          </w:p>
        </w:tc>
        <w:tc>
          <w:tcPr>
            <w:tcW w:w="1980" w:type="dxa"/>
            <w:vAlign w:val="center"/>
          </w:tcPr>
          <w:p w:rsidR="00BB7FCE" w:rsidRDefault="00641125">
            <w:pPr>
              <w:jc w:val="center"/>
            </w:pPr>
            <w:r>
              <w:rPr>
                <w:color w:val="000000"/>
                <w:sz w:val="24"/>
              </w:rPr>
              <w:t>泸州老窖</w:t>
            </w:r>
          </w:p>
        </w:tc>
        <w:tc>
          <w:tcPr>
            <w:tcW w:w="2880" w:type="dxa"/>
            <w:vAlign w:val="center"/>
          </w:tcPr>
          <w:p w:rsidR="00BB7FCE" w:rsidRDefault="00641125">
            <w:pPr>
              <w:jc w:val="right"/>
            </w:pPr>
            <w:r>
              <w:rPr>
                <w:color w:val="000000"/>
                <w:sz w:val="24"/>
              </w:rPr>
              <w:t>132,381.00</w:t>
            </w:r>
          </w:p>
        </w:tc>
        <w:tc>
          <w:tcPr>
            <w:tcW w:w="1620" w:type="dxa"/>
            <w:vAlign w:val="center"/>
          </w:tcPr>
          <w:p w:rsidR="00BB7FCE" w:rsidRDefault="00641125">
            <w:pPr>
              <w:jc w:val="right"/>
            </w:pPr>
            <w:r>
              <w:rPr>
                <w:color w:val="000000"/>
                <w:sz w:val="24"/>
              </w:rPr>
              <w:t>0.30</w:t>
            </w:r>
          </w:p>
        </w:tc>
      </w:tr>
      <w:tr w:rsidR="00BB7FCE">
        <w:tc>
          <w:tcPr>
            <w:tcW w:w="870" w:type="dxa"/>
            <w:vAlign w:val="center"/>
          </w:tcPr>
          <w:p w:rsidR="00BB7FCE" w:rsidRDefault="00641125">
            <w:pPr>
              <w:jc w:val="center"/>
            </w:pPr>
            <w:r>
              <w:rPr>
                <w:color w:val="000000"/>
                <w:sz w:val="24"/>
              </w:rPr>
              <w:t>13</w:t>
            </w:r>
          </w:p>
        </w:tc>
        <w:tc>
          <w:tcPr>
            <w:tcW w:w="1650" w:type="dxa"/>
            <w:vAlign w:val="center"/>
          </w:tcPr>
          <w:p w:rsidR="00BB7FCE" w:rsidRDefault="00641125">
            <w:pPr>
              <w:jc w:val="center"/>
            </w:pPr>
            <w:r>
              <w:rPr>
                <w:color w:val="000000"/>
                <w:sz w:val="24"/>
              </w:rPr>
              <w:t>000423</w:t>
            </w:r>
          </w:p>
        </w:tc>
        <w:tc>
          <w:tcPr>
            <w:tcW w:w="1980" w:type="dxa"/>
            <w:vAlign w:val="center"/>
          </w:tcPr>
          <w:p w:rsidR="00BB7FCE" w:rsidRDefault="00641125">
            <w:pPr>
              <w:jc w:val="center"/>
            </w:pPr>
            <w:r>
              <w:rPr>
                <w:color w:val="000000"/>
                <w:sz w:val="24"/>
              </w:rPr>
              <w:t>东阿阿胶</w:t>
            </w:r>
          </w:p>
        </w:tc>
        <w:tc>
          <w:tcPr>
            <w:tcW w:w="2880" w:type="dxa"/>
            <w:vAlign w:val="center"/>
          </w:tcPr>
          <w:p w:rsidR="00BB7FCE" w:rsidRDefault="00641125">
            <w:pPr>
              <w:jc w:val="right"/>
            </w:pPr>
            <w:r>
              <w:rPr>
                <w:color w:val="000000"/>
                <w:sz w:val="24"/>
              </w:rPr>
              <w:t>129,001.00</w:t>
            </w:r>
          </w:p>
        </w:tc>
        <w:tc>
          <w:tcPr>
            <w:tcW w:w="1620" w:type="dxa"/>
            <w:vAlign w:val="center"/>
          </w:tcPr>
          <w:p w:rsidR="00BB7FCE" w:rsidRDefault="00641125">
            <w:pPr>
              <w:jc w:val="right"/>
            </w:pPr>
            <w:r>
              <w:rPr>
                <w:color w:val="000000"/>
                <w:sz w:val="24"/>
              </w:rPr>
              <w:t>0.29</w:t>
            </w:r>
          </w:p>
        </w:tc>
      </w:tr>
      <w:tr w:rsidR="00BB7FCE">
        <w:tc>
          <w:tcPr>
            <w:tcW w:w="870" w:type="dxa"/>
            <w:vAlign w:val="center"/>
          </w:tcPr>
          <w:p w:rsidR="00BB7FCE" w:rsidRDefault="00641125">
            <w:pPr>
              <w:jc w:val="center"/>
            </w:pPr>
            <w:r>
              <w:rPr>
                <w:color w:val="000000"/>
                <w:sz w:val="24"/>
              </w:rPr>
              <w:t>14</w:t>
            </w:r>
          </w:p>
        </w:tc>
        <w:tc>
          <w:tcPr>
            <w:tcW w:w="1650" w:type="dxa"/>
            <w:vAlign w:val="center"/>
          </w:tcPr>
          <w:p w:rsidR="00BB7FCE" w:rsidRDefault="00641125">
            <w:pPr>
              <w:jc w:val="center"/>
            </w:pPr>
            <w:r>
              <w:rPr>
                <w:color w:val="000000"/>
                <w:sz w:val="24"/>
              </w:rPr>
              <w:t>001979</w:t>
            </w:r>
          </w:p>
        </w:tc>
        <w:tc>
          <w:tcPr>
            <w:tcW w:w="1980" w:type="dxa"/>
            <w:vAlign w:val="center"/>
          </w:tcPr>
          <w:p w:rsidR="00BB7FCE" w:rsidRDefault="00641125">
            <w:pPr>
              <w:jc w:val="center"/>
            </w:pPr>
            <w:r>
              <w:rPr>
                <w:color w:val="000000"/>
                <w:sz w:val="24"/>
              </w:rPr>
              <w:t>招商蛇口</w:t>
            </w:r>
          </w:p>
        </w:tc>
        <w:tc>
          <w:tcPr>
            <w:tcW w:w="2880" w:type="dxa"/>
            <w:vAlign w:val="center"/>
          </w:tcPr>
          <w:p w:rsidR="00BB7FCE" w:rsidRDefault="00641125">
            <w:pPr>
              <w:jc w:val="right"/>
            </w:pPr>
            <w:r>
              <w:rPr>
                <w:color w:val="000000"/>
                <w:sz w:val="24"/>
              </w:rPr>
              <w:t>126,577.00</w:t>
            </w:r>
          </w:p>
        </w:tc>
        <w:tc>
          <w:tcPr>
            <w:tcW w:w="1620" w:type="dxa"/>
            <w:vAlign w:val="center"/>
          </w:tcPr>
          <w:p w:rsidR="00BB7FCE" w:rsidRDefault="00641125">
            <w:pPr>
              <w:jc w:val="right"/>
            </w:pPr>
            <w:r>
              <w:rPr>
                <w:color w:val="000000"/>
                <w:sz w:val="24"/>
              </w:rPr>
              <w:t>0.29</w:t>
            </w:r>
          </w:p>
        </w:tc>
      </w:tr>
      <w:tr w:rsidR="00BB7FCE">
        <w:tc>
          <w:tcPr>
            <w:tcW w:w="870" w:type="dxa"/>
            <w:vAlign w:val="center"/>
          </w:tcPr>
          <w:p w:rsidR="00BB7FCE" w:rsidRDefault="00641125">
            <w:pPr>
              <w:jc w:val="center"/>
            </w:pPr>
            <w:r>
              <w:rPr>
                <w:color w:val="000000"/>
                <w:sz w:val="24"/>
              </w:rPr>
              <w:t>15</w:t>
            </w:r>
          </w:p>
        </w:tc>
        <w:tc>
          <w:tcPr>
            <w:tcW w:w="1650" w:type="dxa"/>
            <w:vAlign w:val="center"/>
          </w:tcPr>
          <w:p w:rsidR="00BB7FCE" w:rsidRDefault="00641125">
            <w:pPr>
              <w:jc w:val="center"/>
            </w:pPr>
            <w:r>
              <w:rPr>
                <w:color w:val="000000"/>
                <w:sz w:val="24"/>
              </w:rPr>
              <w:t>002142</w:t>
            </w:r>
          </w:p>
        </w:tc>
        <w:tc>
          <w:tcPr>
            <w:tcW w:w="1980" w:type="dxa"/>
            <w:vAlign w:val="center"/>
          </w:tcPr>
          <w:p w:rsidR="00BB7FCE" w:rsidRDefault="00641125">
            <w:pPr>
              <w:jc w:val="center"/>
            </w:pPr>
            <w:r>
              <w:rPr>
                <w:color w:val="000000"/>
                <w:sz w:val="24"/>
              </w:rPr>
              <w:t>宁波银行</w:t>
            </w:r>
          </w:p>
        </w:tc>
        <w:tc>
          <w:tcPr>
            <w:tcW w:w="2880" w:type="dxa"/>
            <w:vAlign w:val="center"/>
          </w:tcPr>
          <w:p w:rsidR="00BB7FCE" w:rsidRDefault="00641125">
            <w:pPr>
              <w:jc w:val="right"/>
            </w:pPr>
            <w:r>
              <w:rPr>
                <w:color w:val="000000"/>
                <w:sz w:val="24"/>
              </w:rPr>
              <w:t>116,739.00</w:t>
            </w:r>
          </w:p>
        </w:tc>
        <w:tc>
          <w:tcPr>
            <w:tcW w:w="1620" w:type="dxa"/>
            <w:vAlign w:val="center"/>
          </w:tcPr>
          <w:p w:rsidR="00BB7FCE" w:rsidRDefault="00641125">
            <w:pPr>
              <w:jc w:val="right"/>
            </w:pPr>
            <w:r>
              <w:rPr>
                <w:color w:val="000000"/>
                <w:sz w:val="24"/>
              </w:rPr>
              <w:t>0.27</w:t>
            </w:r>
          </w:p>
        </w:tc>
      </w:tr>
      <w:tr w:rsidR="00BB7FCE">
        <w:tc>
          <w:tcPr>
            <w:tcW w:w="870" w:type="dxa"/>
            <w:vAlign w:val="center"/>
          </w:tcPr>
          <w:p w:rsidR="00BB7FCE" w:rsidRDefault="00641125">
            <w:pPr>
              <w:jc w:val="center"/>
            </w:pPr>
            <w:r>
              <w:rPr>
                <w:color w:val="000000"/>
                <w:sz w:val="24"/>
              </w:rPr>
              <w:t>16</w:t>
            </w:r>
          </w:p>
        </w:tc>
        <w:tc>
          <w:tcPr>
            <w:tcW w:w="1650" w:type="dxa"/>
            <w:vAlign w:val="center"/>
          </w:tcPr>
          <w:p w:rsidR="00BB7FCE" w:rsidRDefault="00641125">
            <w:pPr>
              <w:jc w:val="center"/>
            </w:pPr>
            <w:r>
              <w:rPr>
                <w:color w:val="000000"/>
                <w:sz w:val="24"/>
              </w:rPr>
              <w:t>000783</w:t>
            </w:r>
          </w:p>
        </w:tc>
        <w:tc>
          <w:tcPr>
            <w:tcW w:w="1980" w:type="dxa"/>
            <w:vAlign w:val="center"/>
          </w:tcPr>
          <w:p w:rsidR="00BB7FCE" w:rsidRDefault="00641125">
            <w:pPr>
              <w:jc w:val="center"/>
            </w:pPr>
            <w:r>
              <w:rPr>
                <w:color w:val="000000"/>
                <w:sz w:val="24"/>
              </w:rPr>
              <w:t>长江证券</w:t>
            </w:r>
          </w:p>
        </w:tc>
        <w:tc>
          <w:tcPr>
            <w:tcW w:w="2880" w:type="dxa"/>
            <w:vAlign w:val="center"/>
          </w:tcPr>
          <w:p w:rsidR="00BB7FCE" w:rsidRDefault="00641125">
            <w:pPr>
              <w:jc w:val="right"/>
            </w:pPr>
            <w:r>
              <w:rPr>
                <w:color w:val="000000"/>
                <w:sz w:val="24"/>
              </w:rPr>
              <w:t>110,465.00</w:t>
            </w:r>
          </w:p>
        </w:tc>
        <w:tc>
          <w:tcPr>
            <w:tcW w:w="1620" w:type="dxa"/>
            <w:vAlign w:val="center"/>
          </w:tcPr>
          <w:p w:rsidR="00BB7FCE" w:rsidRDefault="00641125">
            <w:pPr>
              <w:jc w:val="right"/>
            </w:pPr>
            <w:r>
              <w:rPr>
                <w:color w:val="000000"/>
                <w:sz w:val="24"/>
              </w:rPr>
              <w:t>0.25</w:t>
            </w:r>
          </w:p>
        </w:tc>
      </w:tr>
      <w:tr w:rsidR="00BB7FCE">
        <w:tc>
          <w:tcPr>
            <w:tcW w:w="870" w:type="dxa"/>
            <w:vAlign w:val="center"/>
          </w:tcPr>
          <w:p w:rsidR="00BB7FCE" w:rsidRDefault="00641125">
            <w:pPr>
              <w:jc w:val="center"/>
            </w:pPr>
            <w:r>
              <w:rPr>
                <w:color w:val="000000"/>
                <w:sz w:val="24"/>
              </w:rPr>
              <w:t>17</w:t>
            </w:r>
          </w:p>
        </w:tc>
        <w:tc>
          <w:tcPr>
            <w:tcW w:w="1650" w:type="dxa"/>
            <w:vAlign w:val="center"/>
          </w:tcPr>
          <w:p w:rsidR="00BB7FCE" w:rsidRDefault="00641125">
            <w:pPr>
              <w:jc w:val="center"/>
            </w:pPr>
            <w:r>
              <w:rPr>
                <w:color w:val="000000"/>
                <w:sz w:val="24"/>
              </w:rPr>
              <w:t>000063</w:t>
            </w:r>
          </w:p>
        </w:tc>
        <w:tc>
          <w:tcPr>
            <w:tcW w:w="1980" w:type="dxa"/>
            <w:vAlign w:val="center"/>
          </w:tcPr>
          <w:p w:rsidR="00BB7FCE" w:rsidRDefault="00641125">
            <w:pPr>
              <w:jc w:val="center"/>
            </w:pPr>
            <w:r>
              <w:rPr>
                <w:color w:val="000000"/>
                <w:sz w:val="24"/>
              </w:rPr>
              <w:t>中兴通讯</w:t>
            </w:r>
          </w:p>
        </w:tc>
        <w:tc>
          <w:tcPr>
            <w:tcW w:w="2880" w:type="dxa"/>
            <w:vAlign w:val="center"/>
          </w:tcPr>
          <w:p w:rsidR="00BB7FCE" w:rsidRDefault="00641125">
            <w:pPr>
              <w:jc w:val="right"/>
            </w:pPr>
            <w:r>
              <w:rPr>
                <w:color w:val="000000"/>
                <w:sz w:val="24"/>
              </w:rPr>
              <w:t>107,674.00</w:t>
            </w:r>
          </w:p>
        </w:tc>
        <w:tc>
          <w:tcPr>
            <w:tcW w:w="1620" w:type="dxa"/>
            <w:vAlign w:val="center"/>
          </w:tcPr>
          <w:p w:rsidR="00BB7FCE" w:rsidRDefault="00641125">
            <w:pPr>
              <w:jc w:val="right"/>
            </w:pPr>
            <w:r>
              <w:rPr>
                <w:color w:val="000000"/>
                <w:sz w:val="24"/>
              </w:rPr>
              <w:t>0.24</w:t>
            </w:r>
          </w:p>
        </w:tc>
      </w:tr>
      <w:tr w:rsidR="00BB7FCE">
        <w:tc>
          <w:tcPr>
            <w:tcW w:w="870" w:type="dxa"/>
            <w:vAlign w:val="center"/>
          </w:tcPr>
          <w:p w:rsidR="00BB7FCE" w:rsidRDefault="00641125">
            <w:pPr>
              <w:jc w:val="center"/>
            </w:pPr>
            <w:r>
              <w:rPr>
                <w:color w:val="000000"/>
                <w:sz w:val="24"/>
              </w:rPr>
              <w:t>18</w:t>
            </w:r>
          </w:p>
        </w:tc>
        <w:tc>
          <w:tcPr>
            <w:tcW w:w="1650" w:type="dxa"/>
            <w:vAlign w:val="center"/>
          </w:tcPr>
          <w:p w:rsidR="00BB7FCE" w:rsidRDefault="00641125">
            <w:pPr>
              <w:jc w:val="center"/>
            </w:pPr>
            <w:r>
              <w:rPr>
                <w:color w:val="000000"/>
                <w:sz w:val="24"/>
              </w:rPr>
              <w:t>000413</w:t>
            </w:r>
          </w:p>
        </w:tc>
        <w:tc>
          <w:tcPr>
            <w:tcW w:w="1980" w:type="dxa"/>
            <w:vAlign w:val="center"/>
          </w:tcPr>
          <w:p w:rsidR="00BB7FCE" w:rsidRDefault="00641125">
            <w:pPr>
              <w:jc w:val="center"/>
            </w:pPr>
            <w:r>
              <w:rPr>
                <w:color w:val="000000"/>
                <w:sz w:val="24"/>
              </w:rPr>
              <w:t>东旭光电</w:t>
            </w:r>
          </w:p>
        </w:tc>
        <w:tc>
          <w:tcPr>
            <w:tcW w:w="2880" w:type="dxa"/>
            <w:vAlign w:val="center"/>
          </w:tcPr>
          <w:p w:rsidR="00BB7FCE" w:rsidRDefault="00641125">
            <w:pPr>
              <w:jc w:val="right"/>
            </w:pPr>
            <w:r>
              <w:rPr>
                <w:color w:val="000000"/>
                <w:sz w:val="24"/>
              </w:rPr>
              <w:t>106,295.00</w:t>
            </w:r>
          </w:p>
        </w:tc>
        <w:tc>
          <w:tcPr>
            <w:tcW w:w="1620" w:type="dxa"/>
            <w:vAlign w:val="center"/>
          </w:tcPr>
          <w:p w:rsidR="00BB7FCE" w:rsidRDefault="00641125">
            <w:pPr>
              <w:jc w:val="right"/>
            </w:pPr>
            <w:r>
              <w:rPr>
                <w:color w:val="000000"/>
                <w:sz w:val="24"/>
              </w:rPr>
              <w:t>0.24</w:t>
            </w:r>
          </w:p>
        </w:tc>
      </w:tr>
      <w:tr w:rsidR="00BB7FCE">
        <w:tc>
          <w:tcPr>
            <w:tcW w:w="870" w:type="dxa"/>
            <w:vAlign w:val="center"/>
          </w:tcPr>
          <w:p w:rsidR="00BB7FCE" w:rsidRDefault="00641125">
            <w:pPr>
              <w:jc w:val="center"/>
            </w:pPr>
            <w:r>
              <w:rPr>
                <w:color w:val="000000"/>
                <w:sz w:val="24"/>
              </w:rPr>
              <w:t>19</w:t>
            </w:r>
          </w:p>
        </w:tc>
        <w:tc>
          <w:tcPr>
            <w:tcW w:w="1650" w:type="dxa"/>
            <w:vAlign w:val="center"/>
          </w:tcPr>
          <w:p w:rsidR="00BB7FCE" w:rsidRDefault="00641125">
            <w:pPr>
              <w:jc w:val="center"/>
            </w:pPr>
            <w:r>
              <w:rPr>
                <w:color w:val="000000"/>
                <w:sz w:val="24"/>
              </w:rPr>
              <w:t>000963</w:t>
            </w:r>
          </w:p>
        </w:tc>
        <w:tc>
          <w:tcPr>
            <w:tcW w:w="1980" w:type="dxa"/>
            <w:vAlign w:val="center"/>
          </w:tcPr>
          <w:p w:rsidR="00BB7FCE" w:rsidRDefault="00641125">
            <w:pPr>
              <w:jc w:val="center"/>
            </w:pPr>
            <w:r>
              <w:rPr>
                <w:color w:val="000000"/>
                <w:sz w:val="24"/>
              </w:rPr>
              <w:t>华东医药</w:t>
            </w:r>
          </w:p>
        </w:tc>
        <w:tc>
          <w:tcPr>
            <w:tcW w:w="2880" w:type="dxa"/>
            <w:vAlign w:val="center"/>
          </w:tcPr>
          <w:p w:rsidR="00BB7FCE" w:rsidRDefault="00641125">
            <w:pPr>
              <w:jc w:val="right"/>
            </w:pPr>
            <w:r>
              <w:rPr>
                <w:color w:val="000000"/>
                <w:sz w:val="24"/>
              </w:rPr>
              <w:t>103,079.00</w:t>
            </w:r>
          </w:p>
        </w:tc>
        <w:tc>
          <w:tcPr>
            <w:tcW w:w="1620" w:type="dxa"/>
            <w:vAlign w:val="center"/>
          </w:tcPr>
          <w:p w:rsidR="00BB7FCE" w:rsidRDefault="00641125">
            <w:pPr>
              <w:jc w:val="right"/>
            </w:pPr>
            <w:r>
              <w:rPr>
                <w:color w:val="000000"/>
                <w:sz w:val="24"/>
              </w:rPr>
              <w:t>0.23</w:t>
            </w:r>
          </w:p>
        </w:tc>
      </w:tr>
      <w:tr w:rsidR="00BB7FCE">
        <w:tc>
          <w:tcPr>
            <w:tcW w:w="870" w:type="dxa"/>
            <w:vAlign w:val="center"/>
          </w:tcPr>
          <w:p w:rsidR="00BB7FCE" w:rsidRDefault="00641125">
            <w:pPr>
              <w:jc w:val="center"/>
            </w:pPr>
            <w:r>
              <w:rPr>
                <w:color w:val="000000"/>
                <w:sz w:val="24"/>
              </w:rPr>
              <w:t>20</w:t>
            </w:r>
          </w:p>
        </w:tc>
        <w:tc>
          <w:tcPr>
            <w:tcW w:w="1650" w:type="dxa"/>
            <w:vAlign w:val="center"/>
          </w:tcPr>
          <w:p w:rsidR="00BB7FCE" w:rsidRDefault="00641125">
            <w:pPr>
              <w:jc w:val="center"/>
            </w:pPr>
            <w:r>
              <w:rPr>
                <w:color w:val="000000"/>
                <w:sz w:val="24"/>
              </w:rPr>
              <w:t>000338</w:t>
            </w:r>
          </w:p>
        </w:tc>
        <w:tc>
          <w:tcPr>
            <w:tcW w:w="1980" w:type="dxa"/>
            <w:vAlign w:val="center"/>
          </w:tcPr>
          <w:p w:rsidR="00BB7FCE" w:rsidRDefault="00641125">
            <w:pPr>
              <w:jc w:val="center"/>
            </w:pPr>
            <w:r>
              <w:rPr>
                <w:color w:val="000000"/>
                <w:sz w:val="24"/>
              </w:rPr>
              <w:t>潍柴动力</w:t>
            </w:r>
          </w:p>
        </w:tc>
        <w:tc>
          <w:tcPr>
            <w:tcW w:w="2880" w:type="dxa"/>
            <w:vAlign w:val="center"/>
          </w:tcPr>
          <w:p w:rsidR="00BB7FCE" w:rsidRDefault="00641125">
            <w:pPr>
              <w:jc w:val="right"/>
            </w:pPr>
            <w:r>
              <w:rPr>
                <w:color w:val="000000"/>
                <w:sz w:val="24"/>
              </w:rPr>
              <w:t>100,040.00</w:t>
            </w:r>
          </w:p>
        </w:tc>
        <w:tc>
          <w:tcPr>
            <w:tcW w:w="1620" w:type="dxa"/>
            <w:vAlign w:val="center"/>
          </w:tcPr>
          <w:p w:rsidR="00BB7FCE" w:rsidRDefault="00641125">
            <w:pPr>
              <w:jc w:val="right"/>
            </w:pPr>
            <w:r>
              <w:rPr>
                <w:color w:val="000000"/>
                <w:sz w:val="24"/>
              </w:rPr>
              <w:t>0.23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BB7FCE">
        <w:tc>
          <w:tcPr>
            <w:tcW w:w="870" w:type="dxa"/>
            <w:vAlign w:val="center"/>
          </w:tcPr>
          <w:p w:rsidR="00BB7FCE" w:rsidRDefault="00641125">
            <w:pPr>
              <w:jc w:val="center"/>
            </w:pPr>
            <w:r>
              <w:t>1</w:t>
            </w:r>
          </w:p>
        </w:tc>
        <w:tc>
          <w:tcPr>
            <w:tcW w:w="1650" w:type="dxa"/>
            <w:vAlign w:val="center"/>
          </w:tcPr>
          <w:p w:rsidR="00BB7FCE" w:rsidRDefault="00641125">
            <w:pPr>
              <w:jc w:val="center"/>
            </w:pPr>
            <w:r>
              <w:t>000651</w:t>
            </w:r>
          </w:p>
        </w:tc>
        <w:tc>
          <w:tcPr>
            <w:tcW w:w="1980" w:type="dxa"/>
            <w:vAlign w:val="center"/>
          </w:tcPr>
          <w:p w:rsidR="00BB7FCE" w:rsidRDefault="00641125">
            <w:pPr>
              <w:jc w:val="center"/>
            </w:pPr>
            <w:r>
              <w:t>格力电器</w:t>
            </w:r>
          </w:p>
        </w:tc>
        <w:tc>
          <w:tcPr>
            <w:tcW w:w="2880" w:type="dxa"/>
            <w:vAlign w:val="center"/>
          </w:tcPr>
          <w:p w:rsidR="00BB7FCE" w:rsidRDefault="00641125">
            <w:pPr>
              <w:jc w:val="right"/>
            </w:pPr>
            <w:r>
              <w:t>403,142.00</w:t>
            </w:r>
          </w:p>
        </w:tc>
        <w:tc>
          <w:tcPr>
            <w:tcW w:w="1620" w:type="dxa"/>
            <w:vAlign w:val="center"/>
          </w:tcPr>
          <w:p w:rsidR="00BB7FCE" w:rsidRDefault="00641125">
            <w:pPr>
              <w:jc w:val="right"/>
            </w:pPr>
            <w:r>
              <w:t>0.92</w:t>
            </w:r>
          </w:p>
        </w:tc>
      </w:tr>
      <w:tr w:rsidR="00BB7FCE">
        <w:tc>
          <w:tcPr>
            <w:tcW w:w="870" w:type="dxa"/>
            <w:vAlign w:val="center"/>
          </w:tcPr>
          <w:p w:rsidR="00BB7FCE" w:rsidRDefault="00641125">
            <w:pPr>
              <w:jc w:val="center"/>
            </w:pPr>
            <w:r>
              <w:t>2</w:t>
            </w:r>
          </w:p>
        </w:tc>
        <w:tc>
          <w:tcPr>
            <w:tcW w:w="1650" w:type="dxa"/>
            <w:vAlign w:val="center"/>
          </w:tcPr>
          <w:p w:rsidR="00BB7FCE" w:rsidRDefault="00641125">
            <w:pPr>
              <w:jc w:val="center"/>
            </w:pPr>
            <w:r>
              <w:t>000333</w:t>
            </w:r>
          </w:p>
        </w:tc>
        <w:tc>
          <w:tcPr>
            <w:tcW w:w="1980" w:type="dxa"/>
            <w:vAlign w:val="center"/>
          </w:tcPr>
          <w:p w:rsidR="00BB7FCE" w:rsidRDefault="00641125">
            <w:pPr>
              <w:jc w:val="center"/>
            </w:pPr>
            <w:r>
              <w:t>美的集团</w:t>
            </w:r>
          </w:p>
        </w:tc>
        <w:tc>
          <w:tcPr>
            <w:tcW w:w="2880" w:type="dxa"/>
            <w:vAlign w:val="center"/>
          </w:tcPr>
          <w:p w:rsidR="00BB7FCE" w:rsidRDefault="00641125">
            <w:pPr>
              <w:jc w:val="right"/>
            </w:pPr>
            <w:r>
              <w:t>183,294.00</w:t>
            </w:r>
          </w:p>
        </w:tc>
        <w:tc>
          <w:tcPr>
            <w:tcW w:w="1620" w:type="dxa"/>
            <w:vAlign w:val="center"/>
          </w:tcPr>
          <w:p w:rsidR="00BB7FCE" w:rsidRDefault="00641125">
            <w:pPr>
              <w:jc w:val="right"/>
            </w:pPr>
            <w:r>
              <w:t>0.42</w:t>
            </w:r>
          </w:p>
        </w:tc>
      </w:tr>
      <w:tr w:rsidR="00BB7FCE">
        <w:tc>
          <w:tcPr>
            <w:tcW w:w="870" w:type="dxa"/>
            <w:vAlign w:val="center"/>
          </w:tcPr>
          <w:p w:rsidR="00BB7FCE" w:rsidRDefault="00641125">
            <w:pPr>
              <w:jc w:val="center"/>
            </w:pPr>
            <w:r>
              <w:t>3</w:t>
            </w:r>
          </w:p>
        </w:tc>
        <w:tc>
          <w:tcPr>
            <w:tcW w:w="1650" w:type="dxa"/>
            <w:vAlign w:val="center"/>
          </w:tcPr>
          <w:p w:rsidR="00BB7FCE" w:rsidRDefault="00641125">
            <w:pPr>
              <w:jc w:val="center"/>
            </w:pPr>
            <w:r>
              <w:t>000725</w:t>
            </w:r>
          </w:p>
        </w:tc>
        <w:tc>
          <w:tcPr>
            <w:tcW w:w="1980" w:type="dxa"/>
            <w:vAlign w:val="center"/>
          </w:tcPr>
          <w:p w:rsidR="00BB7FCE" w:rsidRDefault="00641125">
            <w:pPr>
              <w:jc w:val="center"/>
            </w:pPr>
            <w:r>
              <w:t>京东方Ａ</w:t>
            </w:r>
          </w:p>
        </w:tc>
        <w:tc>
          <w:tcPr>
            <w:tcW w:w="2880" w:type="dxa"/>
            <w:vAlign w:val="center"/>
          </w:tcPr>
          <w:p w:rsidR="00BB7FCE" w:rsidRDefault="00641125">
            <w:pPr>
              <w:jc w:val="right"/>
            </w:pPr>
            <w:r>
              <w:t>120,073.00</w:t>
            </w:r>
          </w:p>
        </w:tc>
        <w:tc>
          <w:tcPr>
            <w:tcW w:w="1620" w:type="dxa"/>
            <w:vAlign w:val="center"/>
          </w:tcPr>
          <w:p w:rsidR="00BB7FCE" w:rsidRDefault="00641125">
            <w:pPr>
              <w:jc w:val="right"/>
            </w:pPr>
            <w:r>
              <w:t>0.27</w:t>
            </w:r>
          </w:p>
        </w:tc>
      </w:tr>
      <w:tr w:rsidR="00BB7FCE">
        <w:tc>
          <w:tcPr>
            <w:tcW w:w="870" w:type="dxa"/>
            <w:vAlign w:val="center"/>
          </w:tcPr>
          <w:p w:rsidR="00BB7FCE" w:rsidRDefault="00641125">
            <w:pPr>
              <w:jc w:val="center"/>
            </w:pPr>
            <w:r>
              <w:t>4</w:t>
            </w:r>
          </w:p>
        </w:tc>
        <w:tc>
          <w:tcPr>
            <w:tcW w:w="1650" w:type="dxa"/>
            <w:vAlign w:val="center"/>
          </w:tcPr>
          <w:p w:rsidR="00BB7FCE" w:rsidRDefault="00641125">
            <w:pPr>
              <w:jc w:val="center"/>
            </w:pPr>
            <w:r>
              <w:t>000858</w:t>
            </w:r>
          </w:p>
        </w:tc>
        <w:tc>
          <w:tcPr>
            <w:tcW w:w="1980" w:type="dxa"/>
            <w:vAlign w:val="center"/>
          </w:tcPr>
          <w:p w:rsidR="00BB7FCE" w:rsidRDefault="00641125">
            <w:pPr>
              <w:jc w:val="center"/>
            </w:pPr>
            <w:r>
              <w:t>五</w:t>
            </w:r>
            <w:r>
              <w:t xml:space="preserve"> </w:t>
            </w:r>
            <w:r>
              <w:t>粮</w:t>
            </w:r>
            <w:r>
              <w:t xml:space="preserve"> </w:t>
            </w:r>
            <w:r>
              <w:t>液</w:t>
            </w:r>
          </w:p>
        </w:tc>
        <w:tc>
          <w:tcPr>
            <w:tcW w:w="2880" w:type="dxa"/>
            <w:vAlign w:val="center"/>
          </w:tcPr>
          <w:p w:rsidR="00BB7FCE" w:rsidRDefault="00641125">
            <w:pPr>
              <w:jc w:val="right"/>
            </w:pPr>
            <w:r>
              <w:t>106,764.00</w:t>
            </w:r>
          </w:p>
        </w:tc>
        <w:tc>
          <w:tcPr>
            <w:tcW w:w="1620" w:type="dxa"/>
            <w:vAlign w:val="center"/>
          </w:tcPr>
          <w:p w:rsidR="00BB7FCE" w:rsidRDefault="00641125">
            <w:pPr>
              <w:jc w:val="right"/>
            </w:pPr>
            <w:r>
              <w:t>0.24</w:t>
            </w:r>
          </w:p>
        </w:tc>
      </w:tr>
      <w:tr w:rsidR="00BB7FCE">
        <w:tc>
          <w:tcPr>
            <w:tcW w:w="870" w:type="dxa"/>
            <w:vAlign w:val="center"/>
          </w:tcPr>
          <w:p w:rsidR="00BB7FCE" w:rsidRDefault="00641125">
            <w:pPr>
              <w:jc w:val="center"/>
            </w:pPr>
            <w:r>
              <w:t>5</w:t>
            </w:r>
          </w:p>
        </w:tc>
        <w:tc>
          <w:tcPr>
            <w:tcW w:w="1650" w:type="dxa"/>
            <w:vAlign w:val="center"/>
          </w:tcPr>
          <w:p w:rsidR="00BB7FCE" w:rsidRDefault="00641125">
            <w:pPr>
              <w:jc w:val="center"/>
            </w:pPr>
            <w:r>
              <w:t>002415</w:t>
            </w:r>
          </w:p>
        </w:tc>
        <w:tc>
          <w:tcPr>
            <w:tcW w:w="1980" w:type="dxa"/>
            <w:vAlign w:val="center"/>
          </w:tcPr>
          <w:p w:rsidR="00BB7FCE" w:rsidRDefault="00641125">
            <w:pPr>
              <w:jc w:val="center"/>
            </w:pPr>
            <w:r>
              <w:t>海康威视</w:t>
            </w:r>
          </w:p>
        </w:tc>
        <w:tc>
          <w:tcPr>
            <w:tcW w:w="2880" w:type="dxa"/>
            <w:vAlign w:val="center"/>
          </w:tcPr>
          <w:p w:rsidR="00BB7FCE" w:rsidRDefault="00641125">
            <w:pPr>
              <w:jc w:val="right"/>
            </w:pPr>
            <w:r>
              <w:t>105,390.00</w:t>
            </w:r>
          </w:p>
        </w:tc>
        <w:tc>
          <w:tcPr>
            <w:tcW w:w="1620" w:type="dxa"/>
            <w:vAlign w:val="center"/>
          </w:tcPr>
          <w:p w:rsidR="00BB7FCE" w:rsidRDefault="00641125">
            <w:pPr>
              <w:jc w:val="right"/>
            </w:pPr>
            <w:r>
              <w:t>0.24</w:t>
            </w:r>
          </w:p>
        </w:tc>
      </w:tr>
      <w:tr w:rsidR="00BB7FCE">
        <w:tc>
          <w:tcPr>
            <w:tcW w:w="870" w:type="dxa"/>
            <w:vAlign w:val="center"/>
          </w:tcPr>
          <w:p w:rsidR="00BB7FCE" w:rsidRDefault="00641125">
            <w:pPr>
              <w:jc w:val="center"/>
            </w:pPr>
            <w:r>
              <w:t>6</w:t>
            </w:r>
          </w:p>
        </w:tc>
        <w:tc>
          <w:tcPr>
            <w:tcW w:w="1650" w:type="dxa"/>
            <w:vAlign w:val="center"/>
          </w:tcPr>
          <w:p w:rsidR="00BB7FCE" w:rsidRDefault="00641125">
            <w:pPr>
              <w:jc w:val="center"/>
            </w:pPr>
            <w:r>
              <w:t>000002</w:t>
            </w:r>
          </w:p>
        </w:tc>
        <w:tc>
          <w:tcPr>
            <w:tcW w:w="1980" w:type="dxa"/>
            <w:vAlign w:val="center"/>
          </w:tcPr>
          <w:p w:rsidR="00BB7FCE" w:rsidRDefault="00641125">
            <w:pPr>
              <w:jc w:val="center"/>
            </w:pPr>
            <w:r>
              <w:t>万</w:t>
            </w:r>
            <w:r>
              <w:t xml:space="preserve">  </w:t>
            </w:r>
            <w:r>
              <w:t>科Ａ</w:t>
            </w:r>
          </w:p>
        </w:tc>
        <w:tc>
          <w:tcPr>
            <w:tcW w:w="2880" w:type="dxa"/>
            <w:vAlign w:val="center"/>
          </w:tcPr>
          <w:p w:rsidR="00BB7FCE" w:rsidRDefault="00641125">
            <w:pPr>
              <w:jc w:val="right"/>
            </w:pPr>
            <w:r>
              <w:t>96,930.00</w:t>
            </w:r>
          </w:p>
        </w:tc>
        <w:tc>
          <w:tcPr>
            <w:tcW w:w="1620" w:type="dxa"/>
            <w:vAlign w:val="center"/>
          </w:tcPr>
          <w:p w:rsidR="00BB7FCE" w:rsidRDefault="00641125">
            <w:pPr>
              <w:jc w:val="right"/>
            </w:pPr>
            <w:r>
              <w:t>0.22</w:t>
            </w:r>
          </w:p>
        </w:tc>
      </w:tr>
      <w:tr w:rsidR="00BB7FCE">
        <w:tc>
          <w:tcPr>
            <w:tcW w:w="870" w:type="dxa"/>
            <w:vAlign w:val="center"/>
          </w:tcPr>
          <w:p w:rsidR="00BB7FCE" w:rsidRDefault="00641125">
            <w:pPr>
              <w:jc w:val="center"/>
            </w:pPr>
            <w:r>
              <w:t>7</w:t>
            </w:r>
          </w:p>
        </w:tc>
        <w:tc>
          <w:tcPr>
            <w:tcW w:w="1650" w:type="dxa"/>
            <w:vAlign w:val="center"/>
          </w:tcPr>
          <w:p w:rsidR="00BB7FCE" w:rsidRDefault="00641125">
            <w:pPr>
              <w:jc w:val="center"/>
            </w:pPr>
            <w:r>
              <w:t>000001</w:t>
            </w:r>
          </w:p>
        </w:tc>
        <w:tc>
          <w:tcPr>
            <w:tcW w:w="1980" w:type="dxa"/>
            <w:vAlign w:val="center"/>
          </w:tcPr>
          <w:p w:rsidR="00BB7FCE" w:rsidRDefault="00641125">
            <w:pPr>
              <w:jc w:val="center"/>
            </w:pPr>
            <w:r>
              <w:t>平安银行</w:t>
            </w:r>
          </w:p>
        </w:tc>
        <w:tc>
          <w:tcPr>
            <w:tcW w:w="2880" w:type="dxa"/>
            <w:vAlign w:val="center"/>
          </w:tcPr>
          <w:p w:rsidR="00BB7FCE" w:rsidRDefault="00641125">
            <w:pPr>
              <w:jc w:val="right"/>
            </w:pPr>
            <w:r>
              <w:t>88,704.00</w:t>
            </w:r>
          </w:p>
        </w:tc>
        <w:tc>
          <w:tcPr>
            <w:tcW w:w="1620" w:type="dxa"/>
            <w:vAlign w:val="center"/>
          </w:tcPr>
          <w:p w:rsidR="00BB7FCE" w:rsidRDefault="00641125">
            <w:pPr>
              <w:jc w:val="right"/>
            </w:pPr>
            <w:r>
              <w:t>0.20</w:t>
            </w:r>
          </w:p>
        </w:tc>
      </w:tr>
      <w:tr w:rsidR="00BB7FCE">
        <w:tc>
          <w:tcPr>
            <w:tcW w:w="870" w:type="dxa"/>
            <w:vAlign w:val="center"/>
          </w:tcPr>
          <w:p w:rsidR="00BB7FCE" w:rsidRDefault="00641125">
            <w:pPr>
              <w:jc w:val="center"/>
            </w:pPr>
            <w:r>
              <w:t>8</w:t>
            </w:r>
          </w:p>
        </w:tc>
        <w:tc>
          <w:tcPr>
            <w:tcW w:w="1650" w:type="dxa"/>
            <w:vAlign w:val="center"/>
          </w:tcPr>
          <w:p w:rsidR="00BB7FCE" w:rsidRDefault="00641125">
            <w:pPr>
              <w:jc w:val="center"/>
            </w:pPr>
            <w:r>
              <w:t>300498</w:t>
            </w:r>
          </w:p>
        </w:tc>
        <w:tc>
          <w:tcPr>
            <w:tcW w:w="1980" w:type="dxa"/>
            <w:vAlign w:val="center"/>
          </w:tcPr>
          <w:p w:rsidR="00BB7FCE" w:rsidRDefault="00641125">
            <w:pPr>
              <w:jc w:val="center"/>
            </w:pPr>
            <w:r>
              <w:t>温氏股份</w:t>
            </w:r>
          </w:p>
        </w:tc>
        <w:tc>
          <w:tcPr>
            <w:tcW w:w="2880" w:type="dxa"/>
            <w:vAlign w:val="center"/>
          </w:tcPr>
          <w:p w:rsidR="00BB7FCE" w:rsidRDefault="00641125">
            <w:pPr>
              <w:jc w:val="right"/>
            </w:pPr>
            <w:r>
              <w:t>82,922.40</w:t>
            </w:r>
          </w:p>
        </w:tc>
        <w:tc>
          <w:tcPr>
            <w:tcW w:w="1620" w:type="dxa"/>
            <w:vAlign w:val="center"/>
          </w:tcPr>
          <w:p w:rsidR="00BB7FCE" w:rsidRDefault="00641125">
            <w:pPr>
              <w:jc w:val="right"/>
            </w:pPr>
            <w:r>
              <w:t>0.19</w:t>
            </w:r>
          </w:p>
        </w:tc>
      </w:tr>
      <w:tr w:rsidR="00BB7FCE">
        <w:tc>
          <w:tcPr>
            <w:tcW w:w="870" w:type="dxa"/>
            <w:vAlign w:val="center"/>
          </w:tcPr>
          <w:p w:rsidR="00BB7FCE" w:rsidRDefault="00641125">
            <w:pPr>
              <w:jc w:val="center"/>
            </w:pPr>
            <w:r>
              <w:t>9</w:t>
            </w:r>
          </w:p>
        </w:tc>
        <w:tc>
          <w:tcPr>
            <w:tcW w:w="1650" w:type="dxa"/>
            <w:vAlign w:val="center"/>
          </w:tcPr>
          <w:p w:rsidR="00BB7FCE" w:rsidRDefault="00641125">
            <w:pPr>
              <w:jc w:val="center"/>
            </w:pPr>
            <w:r>
              <w:t>002304</w:t>
            </w:r>
          </w:p>
        </w:tc>
        <w:tc>
          <w:tcPr>
            <w:tcW w:w="1980" w:type="dxa"/>
            <w:vAlign w:val="center"/>
          </w:tcPr>
          <w:p w:rsidR="00BB7FCE" w:rsidRDefault="00641125">
            <w:pPr>
              <w:jc w:val="center"/>
            </w:pPr>
            <w:r>
              <w:t>洋河股份</w:t>
            </w:r>
          </w:p>
        </w:tc>
        <w:tc>
          <w:tcPr>
            <w:tcW w:w="2880" w:type="dxa"/>
            <w:vAlign w:val="center"/>
          </w:tcPr>
          <w:p w:rsidR="00BB7FCE" w:rsidRDefault="00641125">
            <w:pPr>
              <w:jc w:val="right"/>
            </w:pPr>
            <w:r>
              <w:t>53,213.00</w:t>
            </w:r>
          </w:p>
        </w:tc>
        <w:tc>
          <w:tcPr>
            <w:tcW w:w="1620" w:type="dxa"/>
            <w:vAlign w:val="center"/>
          </w:tcPr>
          <w:p w:rsidR="00BB7FCE" w:rsidRDefault="00641125">
            <w:pPr>
              <w:jc w:val="right"/>
            </w:pPr>
            <w:r>
              <w:t>0.12</w:t>
            </w:r>
          </w:p>
        </w:tc>
      </w:tr>
      <w:tr w:rsidR="00BB7FCE">
        <w:tc>
          <w:tcPr>
            <w:tcW w:w="870" w:type="dxa"/>
            <w:vAlign w:val="center"/>
          </w:tcPr>
          <w:p w:rsidR="00BB7FCE" w:rsidRDefault="00641125">
            <w:pPr>
              <w:jc w:val="center"/>
            </w:pPr>
            <w:r>
              <w:t>10</w:t>
            </w:r>
          </w:p>
        </w:tc>
        <w:tc>
          <w:tcPr>
            <w:tcW w:w="1650" w:type="dxa"/>
            <w:vAlign w:val="center"/>
          </w:tcPr>
          <w:p w:rsidR="00BB7FCE" w:rsidRDefault="00641125">
            <w:pPr>
              <w:jc w:val="center"/>
            </w:pPr>
            <w:r>
              <w:t>000776</w:t>
            </w:r>
          </w:p>
        </w:tc>
        <w:tc>
          <w:tcPr>
            <w:tcW w:w="1980" w:type="dxa"/>
            <w:vAlign w:val="center"/>
          </w:tcPr>
          <w:p w:rsidR="00BB7FCE" w:rsidRDefault="00641125">
            <w:pPr>
              <w:jc w:val="center"/>
            </w:pPr>
            <w:r>
              <w:t>广发证券</w:t>
            </w:r>
          </w:p>
        </w:tc>
        <w:tc>
          <w:tcPr>
            <w:tcW w:w="2880" w:type="dxa"/>
            <w:vAlign w:val="center"/>
          </w:tcPr>
          <w:p w:rsidR="00BB7FCE" w:rsidRDefault="00641125">
            <w:pPr>
              <w:jc w:val="right"/>
            </w:pPr>
            <w:r>
              <w:t>49,352.00</w:t>
            </w:r>
          </w:p>
        </w:tc>
        <w:tc>
          <w:tcPr>
            <w:tcW w:w="1620" w:type="dxa"/>
            <w:vAlign w:val="center"/>
          </w:tcPr>
          <w:p w:rsidR="00BB7FCE" w:rsidRDefault="00641125">
            <w:pPr>
              <w:jc w:val="right"/>
            </w:pPr>
            <w:r>
              <w:t>0.11</w:t>
            </w:r>
          </w:p>
        </w:tc>
      </w:tr>
      <w:tr w:rsidR="00BB7FCE">
        <w:tc>
          <w:tcPr>
            <w:tcW w:w="870" w:type="dxa"/>
            <w:vAlign w:val="center"/>
          </w:tcPr>
          <w:p w:rsidR="00BB7FCE" w:rsidRDefault="00641125">
            <w:pPr>
              <w:jc w:val="center"/>
            </w:pPr>
            <w:r>
              <w:t>11</w:t>
            </w:r>
          </w:p>
        </w:tc>
        <w:tc>
          <w:tcPr>
            <w:tcW w:w="1650" w:type="dxa"/>
            <w:vAlign w:val="center"/>
          </w:tcPr>
          <w:p w:rsidR="00BB7FCE" w:rsidRDefault="00641125">
            <w:pPr>
              <w:jc w:val="center"/>
            </w:pPr>
            <w:r>
              <w:t>000538</w:t>
            </w:r>
          </w:p>
        </w:tc>
        <w:tc>
          <w:tcPr>
            <w:tcW w:w="1980" w:type="dxa"/>
            <w:vAlign w:val="center"/>
          </w:tcPr>
          <w:p w:rsidR="00BB7FCE" w:rsidRDefault="00641125">
            <w:pPr>
              <w:jc w:val="center"/>
            </w:pPr>
            <w:r>
              <w:t>云南白药</w:t>
            </w:r>
          </w:p>
        </w:tc>
        <w:tc>
          <w:tcPr>
            <w:tcW w:w="2880" w:type="dxa"/>
            <w:vAlign w:val="center"/>
          </w:tcPr>
          <w:p w:rsidR="00BB7FCE" w:rsidRDefault="00641125">
            <w:pPr>
              <w:jc w:val="right"/>
            </w:pPr>
            <w:r>
              <w:t>38,765.00</w:t>
            </w:r>
          </w:p>
        </w:tc>
        <w:tc>
          <w:tcPr>
            <w:tcW w:w="1620" w:type="dxa"/>
            <w:vAlign w:val="center"/>
          </w:tcPr>
          <w:p w:rsidR="00BB7FCE" w:rsidRDefault="00641125">
            <w:pPr>
              <w:jc w:val="right"/>
            </w:pPr>
            <w:r>
              <w:t>0.09</w:t>
            </w:r>
          </w:p>
        </w:tc>
      </w:tr>
      <w:tr w:rsidR="00BB7FCE">
        <w:tc>
          <w:tcPr>
            <w:tcW w:w="870" w:type="dxa"/>
            <w:vAlign w:val="center"/>
          </w:tcPr>
          <w:p w:rsidR="00BB7FCE" w:rsidRDefault="00641125">
            <w:pPr>
              <w:jc w:val="center"/>
            </w:pPr>
            <w:r>
              <w:t>12</w:t>
            </w:r>
          </w:p>
        </w:tc>
        <w:tc>
          <w:tcPr>
            <w:tcW w:w="1650" w:type="dxa"/>
            <w:vAlign w:val="center"/>
          </w:tcPr>
          <w:p w:rsidR="00BB7FCE" w:rsidRDefault="00641125">
            <w:pPr>
              <w:jc w:val="center"/>
            </w:pPr>
            <w:r>
              <w:t>000568</w:t>
            </w:r>
          </w:p>
        </w:tc>
        <w:tc>
          <w:tcPr>
            <w:tcW w:w="1980" w:type="dxa"/>
            <w:vAlign w:val="center"/>
          </w:tcPr>
          <w:p w:rsidR="00BB7FCE" w:rsidRDefault="00641125">
            <w:pPr>
              <w:jc w:val="center"/>
            </w:pPr>
            <w:r>
              <w:t>泸州老窖</w:t>
            </w:r>
          </w:p>
        </w:tc>
        <w:tc>
          <w:tcPr>
            <w:tcW w:w="2880" w:type="dxa"/>
            <w:vAlign w:val="center"/>
          </w:tcPr>
          <w:p w:rsidR="00BB7FCE" w:rsidRDefault="00641125">
            <w:pPr>
              <w:jc w:val="right"/>
            </w:pPr>
            <w:r>
              <w:t>36,898.00</w:t>
            </w:r>
          </w:p>
        </w:tc>
        <w:tc>
          <w:tcPr>
            <w:tcW w:w="1620" w:type="dxa"/>
            <w:vAlign w:val="center"/>
          </w:tcPr>
          <w:p w:rsidR="00BB7FCE" w:rsidRDefault="00641125">
            <w:pPr>
              <w:jc w:val="right"/>
            </w:pPr>
            <w:r>
              <w:t>0.08</w:t>
            </w:r>
          </w:p>
        </w:tc>
      </w:tr>
      <w:tr w:rsidR="00BB7FCE">
        <w:tc>
          <w:tcPr>
            <w:tcW w:w="870" w:type="dxa"/>
            <w:vAlign w:val="center"/>
          </w:tcPr>
          <w:p w:rsidR="00BB7FCE" w:rsidRDefault="00641125">
            <w:pPr>
              <w:jc w:val="center"/>
            </w:pPr>
            <w:r>
              <w:t>13</w:t>
            </w:r>
          </w:p>
        </w:tc>
        <w:tc>
          <w:tcPr>
            <w:tcW w:w="1650" w:type="dxa"/>
            <w:vAlign w:val="center"/>
          </w:tcPr>
          <w:p w:rsidR="00BB7FCE" w:rsidRDefault="00641125">
            <w:pPr>
              <w:jc w:val="center"/>
            </w:pPr>
            <w:r>
              <w:t>002142</w:t>
            </w:r>
          </w:p>
        </w:tc>
        <w:tc>
          <w:tcPr>
            <w:tcW w:w="1980" w:type="dxa"/>
            <w:vAlign w:val="center"/>
          </w:tcPr>
          <w:p w:rsidR="00BB7FCE" w:rsidRDefault="00641125">
            <w:pPr>
              <w:jc w:val="center"/>
            </w:pPr>
            <w:r>
              <w:t>宁波银行</w:t>
            </w:r>
          </w:p>
        </w:tc>
        <w:tc>
          <w:tcPr>
            <w:tcW w:w="2880" w:type="dxa"/>
            <w:vAlign w:val="center"/>
          </w:tcPr>
          <w:p w:rsidR="00BB7FCE" w:rsidRDefault="00641125">
            <w:pPr>
              <w:jc w:val="right"/>
            </w:pPr>
            <w:r>
              <w:t>34,734.00</w:t>
            </w:r>
          </w:p>
        </w:tc>
        <w:tc>
          <w:tcPr>
            <w:tcW w:w="1620" w:type="dxa"/>
            <w:vAlign w:val="center"/>
          </w:tcPr>
          <w:p w:rsidR="00BB7FCE" w:rsidRDefault="00641125">
            <w:pPr>
              <w:jc w:val="right"/>
            </w:pPr>
            <w:r>
              <w:t>0.08</w:t>
            </w:r>
          </w:p>
        </w:tc>
      </w:tr>
      <w:tr w:rsidR="00BB7FCE">
        <w:tc>
          <w:tcPr>
            <w:tcW w:w="870" w:type="dxa"/>
            <w:vAlign w:val="center"/>
          </w:tcPr>
          <w:p w:rsidR="00BB7FCE" w:rsidRDefault="00641125">
            <w:pPr>
              <w:jc w:val="center"/>
            </w:pPr>
            <w:r>
              <w:t>14</w:t>
            </w:r>
          </w:p>
        </w:tc>
        <w:tc>
          <w:tcPr>
            <w:tcW w:w="1650" w:type="dxa"/>
            <w:vAlign w:val="center"/>
          </w:tcPr>
          <w:p w:rsidR="00BB7FCE" w:rsidRDefault="00641125">
            <w:pPr>
              <w:jc w:val="center"/>
            </w:pPr>
            <w:r>
              <w:t>000338</w:t>
            </w:r>
          </w:p>
        </w:tc>
        <w:tc>
          <w:tcPr>
            <w:tcW w:w="1980" w:type="dxa"/>
            <w:vAlign w:val="center"/>
          </w:tcPr>
          <w:p w:rsidR="00BB7FCE" w:rsidRDefault="00641125">
            <w:pPr>
              <w:jc w:val="center"/>
            </w:pPr>
            <w:r>
              <w:t>潍柴动力</w:t>
            </w:r>
          </w:p>
        </w:tc>
        <w:tc>
          <w:tcPr>
            <w:tcW w:w="2880" w:type="dxa"/>
            <w:vAlign w:val="center"/>
          </w:tcPr>
          <w:p w:rsidR="00BB7FCE" w:rsidRDefault="00641125">
            <w:pPr>
              <w:jc w:val="right"/>
            </w:pPr>
            <w:r>
              <w:t>34,221.00</w:t>
            </w:r>
          </w:p>
        </w:tc>
        <w:tc>
          <w:tcPr>
            <w:tcW w:w="1620" w:type="dxa"/>
            <w:vAlign w:val="center"/>
          </w:tcPr>
          <w:p w:rsidR="00BB7FCE" w:rsidRDefault="00641125">
            <w:pPr>
              <w:jc w:val="right"/>
            </w:pPr>
            <w:r>
              <w:t>0.08</w:t>
            </w:r>
          </w:p>
        </w:tc>
      </w:tr>
      <w:tr w:rsidR="00BB7FCE">
        <w:tc>
          <w:tcPr>
            <w:tcW w:w="870" w:type="dxa"/>
            <w:vAlign w:val="center"/>
          </w:tcPr>
          <w:p w:rsidR="00BB7FCE" w:rsidRDefault="00641125">
            <w:pPr>
              <w:jc w:val="center"/>
            </w:pPr>
            <w:r>
              <w:t>15</w:t>
            </w:r>
          </w:p>
        </w:tc>
        <w:tc>
          <w:tcPr>
            <w:tcW w:w="1650" w:type="dxa"/>
            <w:vAlign w:val="center"/>
          </w:tcPr>
          <w:p w:rsidR="00BB7FCE" w:rsidRDefault="00641125">
            <w:pPr>
              <w:jc w:val="center"/>
            </w:pPr>
            <w:r>
              <w:t>001979</w:t>
            </w:r>
          </w:p>
        </w:tc>
        <w:tc>
          <w:tcPr>
            <w:tcW w:w="1980" w:type="dxa"/>
            <w:vAlign w:val="center"/>
          </w:tcPr>
          <w:p w:rsidR="00BB7FCE" w:rsidRDefault="00641125">
            <w:pPr>
              <w:jc w:val="center"/>
            </w:pPr>
            <w:r>
              <w:t>招商蛇口</w:t>
            </w:r>
          </w:p>
        </w:tc>
        <w:tc>
          <w:tcPr>
            <w:tcW w:w="2880" w:type="dxa"/>
            <w:vAlign w:val="center"/>
          </w:tcPr>
          <w:p w:rsidR="00BB7FCE" w:rsidRDefault="00641125">
            <w:pPr>
              <w:jc w:val="right"/>
            </w:pPr>
            <w:r>
              <w:t>33,415.00</w:t>
            </w:r>
          </w:p>
        </w:tc>
        <w:tc>
          <w:tcPr>
            <w:tcW w:w="1620" w:type="dxa"/>
            <w:vAlign w:val="center"/>
          </w:tcPr>
          <w:p w:rsidR="00BB7FCE" w:rsidRDefault="00641125">
            <w:pPr>
              <w:jc w:val="right"/>
            </w:pPr>
            <w:r>
              <w:t>0.08</w:t>
            </w:r>
          </w:p>
        </w:tc>
      </w:tr>
      <w:tr w:rsidR="00BB7FCE">
        <w:tc>
          <w:tcPr>
            <w:tcW w:w="870" w:type="dxa"/>
            <w:vAlign w:val="center"/>
          </w:tcPr>
          <w:p w:rsidR="00BB7FCE" w:rsidRDefault="00641125">
            <w:pPr>
              <w:jc w:val="center"/>
            </w:pPr>
            <w:r>
              <w:t>16</w:t>
            </w:r>
          </w:p>
        </w:tc>
        <w:tc>
          <w:tcPr>
            <w:tcW w:w="1650" w:type="dxa"/>
            <w:vAlign w:val="center"/>
          </w:tcPr>
          <w:p w:rsidR="00BB7FCE" w:rsidRDefault="00641125">
            <w:pPr>
              <w:jc w:val="center"/>
            </w:pPr>
            <w:r>
              <w:t>000423</w:t>
            </w:r>
          </w:p>
        </w:tc>
        <w:tc>
          <w:tcPr>
            <w:tcW w:w="1980" w:type="dxa"/>
            <w:vAlign w:val="center"/>
          </w:tcPr>
          <w:p w:rsidR="00BB7FCE" w:rsidRDefault="00641125">
            <w:pPr>
              <w:jc w:val="center"/>
            </w:pPr>
            <w:r>
              <w:t>东阿阿胶</w:t>
            </w:r>
          </w:p>
        </w:tc>
        <w:tc>
          <w:tcPr>
            <w:tcW w:w="2880" w:type="dxa"/>
            <w:vAlign w:val="center"/>
          </w:tcPr>
          <w:p w:rsidR="00BB7FCE" w:rsidRDefault="00641125">
            <w:pPr>
              <w:jc w:val="right"/>
            </w:pPr>
            <w:r>
              <w:t>32,244.00</w:t>
            </w:r>
          </w:p>
        </w:tc>
        <w:tc>
          <w:tcPr>
            <w:tcW w:w="1620" w:type="dxa"/>
            <w:vAlign w:val="center"/>
          </w:tcPr>
          <w:p w:rsidR="00BB7FCE" w:rsidRDefault="00641125">
            <w:pPr>
              <w:jc w:val="right"/>
            </w:pPr>
            <w:r>
              <w:t>0.07</w:t>
            </w:r>
          </w:p>
        </w:tc>
      </w:tr>
      <w:tr w:rsidR="00BB7FCE">
        <w:tc>
          <w:tcPr>
            <w:tcW w:w="870" w:type="dxa"/>
            <w:vAlign w:val="center"/>
          </w:tcPr>
          <w:p w:rsidR="00BB7FCE" w:rsidRDefault="00641125">
            <w:pPr>
              <w:jc w:val="center"/>
            </w:pPr>
            <w:r>
              <w:t>17</w:t>
            </w:r>
          </w:p>
        </w:tc>
        <w:tc>
          <w:tcPr>
            <w:tcW w:w="1650" w:type="dxa"/>
            <w:vAlign w:val="center"/>
          </w:tcPr>
          <w:p w:rsidR="00BB7FCE" w:rsidRDefault="00641125">
            <w:pPr>
              <w:jc w:val="center"/>
            </w:pPr>
            <w:r>
              <w:t>002008</w:t>
            </w:r>
          </w:p>
        </w:tc>
        <w:tc>
          <w:tcPr>
            <w:tcW w:w="1980" w:type="dxa"/>
            <w:vAlign w:val="center"/>
          </w:tcPr>
          <w:p w:rsidR="00BB7FCE" w:rsidRDefault="00641125">
            <w:pPr>
              <w:jc w:val="center"/>
            </w:pPr>
            <w:r>
              <w:t>大族激光</w:t>
            </w:r>
          </w:p>
        </w:tc>
        <w:tc>
          <w:tcPr>
            <w:tcW w:w="2880" w:type="dxa"/>
            <w:vAlign w:val="center"/>
          </w:tcPr>
          <w:p w:rsidR="00BB7FCE" w:rsidRDefault="00641125">
            <w:pPr>
              <w:jc w:val="right"/>
            </w:pPr>
            <w:r>
              <w:t>31,307.00</w:t>
            </w:r>
          </w:p>
        </w:tc>
        <w:tc>
          <w:tcPr>
            <w:tcW w:w="1620" w:type="dxa"/>
            <w:vAlign w:val="center"/>
          </w:tcPr>
          <w:p w:rsidR="00BB7FCE" w:rsidRDefault="00641125">
            <w:pPr>
              <w:jc w:val="right"/>
            </w:pPr>
            <w:r>
              <w:t>0.07</w:t>
            </w:r>
          </w:p>
        </w:tc>
      </w:tr>
      <w:tr w:rsidR="00BB7FCE">
        <w:tc>
          <w:tcPr>
            <w:tcW w:w="870" w:type="dxa"/>
            <w:vAlign w:val="center"/>
          </w:tcPr>
          <w:p w:rsidR="00BB7FCE" w:rsidRDefault="00641125">
            <w:pPr>
              <w:jc w:val="center"/>
            </w:pPr>
            <w:r>
              <w:t>18</w:t>
            </w:r>
          </w:p>
        </w:tc>
        <w:tc>
          <w:tcPr>
            <w:tcW w:w="1650" w:type="dxa"/>
            <w:vAlign w:val="center"/>
          </w:tcPr>
          <w:p w:rsidR="00BB7FCE" w:rsidRDefault="00641125">
            <w:pPr>
              <w:jc w:val="center"/>
            </w:pPr>
            <w:r>
              <w:t>000783</w:t>
            </w:r>
          </w:p>
        </w:tc>
        <w:tc>
          <w:tcPr>
            <w:tcW w:w="1980" w:type="dxa"/>
            <w:vAlign w:val="center"/>
          </w:tcPr>
          <w:p w:rsidR="00BB7FCE" w:rsidRDefault="00641125">
            <w:pPr>
              <w:jc w:val="center"/>
            </w:pPr>
            <w:r>
              <w:t>长江证券</w:t>
            </w:r>
          </w:p>
        </w:tc>
        <w:tc>
          <w:tcPr>
            <w:tcW w:w="2880" w:type="dxa"/>
            <w:vAlign w:val="center"/>
          </w:tcPr>
          <w:p w:rsidR="00BB7FCE" w:rsidRDefault="00641125">
            <w:pPr>
              <w:jc w:val="right"/>
            </w:pPr>
            <w:r>
              <w:t>28,320.00</w:t>
            </w:r>
          </w:p>
        </w:tc>
        <w:tc>
          <w:tcPr>
            <w:tcW w:w="1620" w:type="dxa"/>
            <w:vAlign w:val="center"/>
          </w:tcPr>
          <w:p w:rsidR="00BB7FCE" w:rsidRDefault="00641125">
            <w:pPr>
              <w:jc w:val="right"/>
            </w:pPr>
            <w:r>
              <w:t>0.06</w:t>
            </w:r>
          </w:p>
        </w:tc>
      </w:tr>
      <w:tr w:rsidR="00BB7FCE">
        <w:tc>
          <w:tcPr>
            <w:tcW w:w="870" w:type="dxa"/>
            <w:vAlign w:val="center"/>
          </w:tcPr>
          <w:p w:rsidR="00BB7FCE" w:rsidRDefault="00641125">
            <w:pPr>
              <w:jc w:val="center"/>
            </w:pPr>
            <w:r>
              <w:t>19</w:t>
            </w:r>
          </w:p>
        </w:tc>
        <w:tc>
          <w:tcPr>
            <w:tcW w:w="1650" w:type="dxa"/>
            <w:vAlign w:val="center"/>
          </w:tcPr>
          <w:p w:rsidR="00BB7FCE" w:rsidRDefault="00641125">
            <w:pPr>
              <w:jc w:val="center"/>
            </w:pPr>
            <w:r>
              <w:t>000413</w:t>
            </w:r>
          </w:p>
        </w:tc>
        <w:tc>
          <w:tcPr>
            <w:tcW w:w="1980" w:type="dxa"/>
            <w:vAlign w:val="center"/>
          </w:tcPr>
          <w:p w:rsidR="00BB7FCE" w:rsidRDefault="00641125">
            <w:pPr>
              <w:jc w:val="center"/>
            </w:pPr>
            <w:r>
              <w:t>东旭光电</w:t>
            </w:r>
          </w:p>
        </w:tc>
        <w:tc>
          <w:tcPr>
            <w:tcW w:w="2880" w:type="dxa"/>
            <w:vAlign w:val="center"/>
          </w:tcPr>
          <w:p w:rsidR="00BB7FCE" w:rsidRDefault="00641125">
            <w:pPr>
              <w:jc w:val="right"/>
            </w:pPr>
            <w:r>
              <w:t>26,127.00</w:t>
            </w:r>
          </w:p>
        </w:tc>
        <w:tc>
          <w:tcPr>
            <w:tcW w:w="1620" w:type="dxa"/>
            <w:vAlign w:val="center"/>
          </w:tcPr>
          <w:p w:rsidR="00BB7FCE" w:rsidRDefault="00641125">
            <w:pPr>
              <w:jc w:val="right"/>
            </w:pPr>
            <w:r>
              <w:t>0.06</w:t>
            </w:r>
          </w:p>
        </w:tc>
      </w:tr>
      <w:tr w:rsidR="00BB7FCE">
        <w:tc>
          <w:tcPr>
            <w:tcW w:w="870" w:type="dxa"/>
            <w:vAlign w:val="center"/>
          </w:tcPr>
          <w:p w:rsidR="00BB7FCE" w:rsidRDefault="00641125">
            <w:pPr>
              <w:jc w:val="center"/>
            </w:pPr>
            <w:r>
              <w:t>20</w:t>
            </w:r>
          </w:p>
        </w:tc>
        <w:tc>
          <w:tcPr>
            <w:tcW w:w="1650" w:type="dxa"/>
            <w:vAlign w:val="center"/>
          </w:tcPr>
          <w:p w:rsidR="00BB7FCE" w:rsidRDefault="00641125">
            <w:pPr>
              <w:jc w:val="center"/>
            </w:pPr>
            <w:r>
              <w:t>300124</w:t>
            </w:r>
          </w:p>
        </w:tc>
        <w:tc>
          <w:tcPr>
            <w:tcW w:w="1980" w:type="dxa"/>
            <w:vAlign w:val="center"/>
          </w:tcPr>
          <w:p w:rsidR="00BB7FCE" w:rsidRDefault="00641125">
            <w:pPr>
              <w:jc w:val="center"/>
            </w:pPr>
            <w:r>
              <w:t>汇川技术</w:t>
            </w:r>
          </w:p>
        </w:tc>
        <w:tc>
          <w:tcPr>
            <w:tcW w:w="2880" w:type="dxa"/>
            <w:vAlign w:val="center"/>
          </w:tcPr>
          <w:p w:rsidR="00BB7FCE" w:rsidRDefault="00641125">
            <w:pPr>
              <w:jc w:val="right"/>
            </w:pPr>
            <w:r>
              <w:t>25,856.00</w:t>
            </w:r>
          </w:p>
        </w:tc>
        <w:tc>
          <w:tcPr>
            <w:tcW w:w="1620" w:type="dxa"/>
            <w:vAlign w:val="center"/>
          </w:tcPr>
          <w:p w:rsidR="00BB7FCE" w:rsidRDefault="00641125">
            <w:pPr>
              <w:jc w:val="right"/>
            </w:pPr>
            <w:r>
              <w:t>0.06</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8.5.3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8,031,534.69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2,561,847.38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234814104"/>
      <w:bookmarkStart w:id="72" w:name="_Toc361324883"/>
      <w:r w:rsidRPr="00245C29">
        <w:rPr>
          <w:rFonts w:ascii="Times New Roman" w:hAnsi="Times New Roman"/>
          <w:kern w:val="0"/>
          <w:szCs w:val="24"/>
        </w:rPr>
        <w:t>8.6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1"/>
      <w:bookmarkEnd w:id="72"/>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3" w:name="_Toc361324884"/>
      <w:r w:rsidRPr="00245C29">
        <w:rPr>
          <w:rFonts w:ascii="Times New Roman" w:hAnsi="Times New Roman"/>
          <w:kern w:val="0"/>
          <w:szCs w:val="24"/>
        </w:rPr>
        <w:t>8.7</w:t>
      </w:r>
      <w:bookmarkStart w:id="74"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3"/>
      <w:bookmarkEnd w:id="74"/>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5" w:name="_Toc361324885"/>
      <w:r w:rsidRPr="00245C29">
        <w:rPr>
          <w:rFonts w:ascii="Times New Roman" w:hAnsi="Times New Roman"/>
          <w:kern w:val="0"/>
          <w:szCs w:val="24"/>
        </w:rPr>
        <w:t>8.8</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5"/>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8.9</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6"/>
      <w:r w:rsidRPr="00245C29">
        <w:rPr>
          <w:rFonts w:ascii="Times New Roman" w:hAnsi="Times New Roman"/>
          <w:kern w:val="0"/>
          <w:szCs w:val="24"/>
        </w:rPr>
        <w:t>8.10</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6"/>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8.11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8.12</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7" w:name="_Toc361324887"/>
      <w:r w:rsidRPr="00245C29">
        <w:rPr>
          <w:rFonts w:ascii="Times New Roman" w:hAnsi="Times New Roman"/>
          <w:kern w:val="0"/>
          <w:szCs w:val="24"/>
        </w:rPr>
        <w:t xml:space="preserve">8.13 </w:t>
      </w:r>
      <w:r w:rsidRPr="00245C29">
        <w:rPr>
          <w:rFonts w:ascii="Times New Roman" w:hAnsi="Times New Roman" w:hint="eastAsia"/>
          <w:kern w:val="0"/>
          <w:szCs w:val="24"/>
        </w:rPr>
        <w:t>投资组合报告附注</w:t>
      </w:r>
      <w:bookmarkEnd w:id="77"/>
    </w:p>
    <w:p w:rsidR="001A59F9" w:rsidRDefault="001A59F9" w:rsidP="00AA16A6">
      <w:pPr>
        <w:spacing w:before="29" w:line="288" w:lineRule="auto"/>
        <w:rPr>
          <w:color w:val="000000"/>
          <w:sz w:val="24"/>
        </w:rPr>
      </w:pPr>
      <w:r w:rsidRPr="00A57982">
        <w:rPr>
          <w:b/>
          <w:color w:val="000000"/>
          <w:sz w:val="24"/>
        </w:rPr>
        <w:t>8.13.1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8.13.2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1,084.29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1,128.71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49,868.23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52,081.23</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8.13.6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8" w:name="_Toc225500050"/>
      <w:bookmarkStart w:id="79"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8"/>
      <w:bookmarkEnd w:id="79"/>
    </w:p>
    <w:p w:rsidR="001A59F9" w:rsidRPr="00245C29" w:rsidRDefault="001A59F9" w:rsidP="00245C29">
      <w:pPr>
        <w:pStyle w:val="20"/>
        <w:spacing w:before="29" w:after="0" w:line="288" w:lineRule="auto"/>
        <w:rPr>
          <w:rFonts w:ascii="Times New Roman" w:hAnsi="Times New Roman"/>
          <w:kern w:val="0"/>
          <w:szCs w:val="24"/>
        </w:rPr>
      </w:pPr>
      <w:bookmarkStart w:id="80" w:name="_Toc225500051"/>
      <w:bookmarkStart w:id="81"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80"/>
      <w:bookmarkEnd w:id="81"/>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41736F" w:rsidRPr="004B25B0" w:rsidTr="0041736F">
        <w:tc>
          <w:tcPr>
            <w:tcW w:w="964" w:type="pct"/>
            <w:vMerge w:val="restart"/>
            <w:tcBorders>
              <w:top w:val="single" w:sz="8" w:space="0" w:color="000000"/>
              <w:left w:val="single" w:sz="8" w:space="0" w:color="000000"/>
              <w:right w:val="single" w:sz="8" w:space="0" w:color="000000"/>
            </w:tcBorders>
            <w:vAlign w:val="center"/>
          </w:tcPr>
          <w:p w:rsidR="00BB7FCE" w:rsidRDefault="00641125">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41736F" w:rsidRPr="004B25B0" w:rsidTr="0041736F">
        <w:tc>
          <w:tcPr>
            <w:tcW w:w="964" w:type="pct"/>
            <w:vMerge/>
            <w:tcBorders>
              <w:left w:val="single" w:sz="8" w:space="0" w:color="000000"/>
              <w:right w:val="single" w:sz="8" w:space="0" w:color="000000"/>
            </w:tcBorders>
          </w:tcPr>
          <w:p w:rsidR="00BB7FCE" w:rsidRDefault="00BB7FC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41736F" w:rsidRPr="004B25B0" w:rsidTr="0041736F">
        <w:tc>
          <w:tcPr>
            <w:tcW w:w="964" w:type="pct"/>
            <w:vMerge/>
            <w:tcBorders>
              <w:left w:val="single" w:sz="8" w:space="0" w:color="000000"/>
              <w:bottom w:val="single" w:sz="8" w:space="0" w:color="000000"/>
              <w:right w:val="single" w:sz="8" w:space="0" w:color="000000"/>
            </w:tcBorders>
          </w:tcPr>
          <w:p w:rsidR="00BB7FCE" w:rsidRDefault="00BB7FC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41736F" w:rsidRPr="004B25B0" w:rsidTr="0041736F">
        <w:tc>
          <w:tcPr>
            <w:tcW w:w="964" w:type="pct"/>
            <w:tcBorders>
              <w:top w:val="single" w:sz="8" w:space="0" w:color="000000"/>
              <w:left w:val="single" w:sz="8" w:space="0" w:color="000000"/>
              <w:bottom w:val="single" w:sz="8" w:space="0" w:color="000000"/>
              <w:right w:val="single" w:sz="8" w:space="0" w:color="000000"/>
            </w:tcBorders>
            <w:vAlign w:val="center"/>
          </w:tcPr>
          <w:p w:rsidR="00BB7FCE" w:rsidRDefault="00641125">
            <w:pPr>
              <w:jc w:val="center"/>
            </w:pPr>
            <w:r>
              <w:rPr>
                <w:bCs/>
                <w:color w:val="000000"/>
                <w:szCs w:val="21"/>
              </w:rPr>
              <w:t>4,298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8,615.78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17,380,395.18</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46.94%</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19,650,229.33</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53.06%</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2"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9,423.92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3" w:name="_Toc225500053"/>
      <w:bookmarkStart w:id="84"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3"/>
      <w:bookmarkEnd w:id="8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2011</w:t>
            </w:r>
            <w:r w:rsidR="00146153" w:rsidRPr="00300454">
              <w:rPr>
                <w:sz w:val="24"/>
              </w:rPr>
              <w:t>年</w:t>
            </w:r>
            <w:r w:rsidR="00146153" w:rsidRPr="00300454">
              <w:rPr>
                <w:sz w:val="24"/>
              </w:rPr>
              <w:t>9</w:t>
            </w:r>
            <w:r w:rsidR="00146153" w:rsidRPr="00300454">
              <w:rPr>
                <w:sz w:val="24"/>
              </w:rPr>
              <w:t>月</w:t>
            </w:r>
            <w:r w:rsidR="00146153" w:rsidRPr="00300454">
              <w:rPr>
                <w:sz w:val="24"/>
              </w:rPr>
              <w:t>28</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374,322,437.11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32,205,391.07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17,152,259.18</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12,327,025.74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37,030,624.51</w:t>
            </w:r>
          </w:p>
        </w:tc>
      </w:tr>
    </w:tbl>
    <w:p w:rsidR="00BB7FCE" w:rsidRDefault="0064112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5" w:name="_Toc225500054"/>
      <w:bookmarkStart w:id="86"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5"/>
      <w:bookmarkEnd w:id="86"/>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7"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8"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8"/>
    </w:p>
    <w:p w:rsidR="00BB7FCE" w:rsidRDefault="0064112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、基金托管人的基金托管部门的重大人事变动：本基金托管人于</w:t>
      </w:r>
      <w:r w:rsidRPr="00700C00">
        <w:rPr>
          <w:color w:val="000000"/>
          <w:sz w:val="24"/>
        </w:rPr>
        <w:t>2016</w:t>
      </w:r>
      <w:r w:rsidRPr="00700C00">
        <w:rPr>
          <w:color w:val="000000"/>
          <w:sz w:val="24"/>
        </w:rPr>
        <w:t>年</w:t>
      </w:r>
      <w:r w:rsidRPr="00700C00">
        <w:rPr>
          <w:color w:val="000000"/>
          <w:sz w:val="24"/>
        </w:rPr>
        <w:t>8</w:t>
      </w:r>
      <w:r w:rsidRPr="00700C00">
        <w:rPr>
          <w:color w:val="000000"/>
          <w:sz w:val="24"/>
        </w:rPr>
        <w:t>月</w:t>
      </w:r>
      <w:r w:rsidRPr="00700C00">
        <w:rPr>
          <w:color w:val="000000"/>
          <w:sz w:val="24"/>
        </w:rPr>
        <w:t>29</w:t>
      </w:r>
      <w:r w:rsidRPr="00700C00">
        <w:rPr>
          <w:color w:val="000000"/>
          <w:sz w:val="24"/>
        </w:rPr>
        <w:t>日任命史静欣女士为中国农业银行股份有限公司托管业务部</w:t>
      </w:r>
      <w:r w:rsidRPr="00700C00">
        <w:rPr>
          <w:color w:val="000000"/>
          <w:sz w:val="24"/>
        </w:rPr>
        <w:t>/</w:t>
      </w:r>
      <w:r w:rsidRPr="00700C00">
        <w:rPr>
          <w:color w:val="000000"/>
          <w:sz w:val="24"/>
        </w:rPr>
        <w:t>养老金管理中心副总经理，负责管理证券投资基金托管业务。因工作需要，余晓晨先生于</w:t>
      </w:r>
      <w:r w:rsidRPr="00700C00">
        <w:rPr>
          <w:color w:val="000000"/>
          <w:sz w:val="24"/>
        </w:rPr>
        <w:t>2017</w:t>
      </w:r>
      <w:r w:rsidRPr="00700C00">
        <w:rPr>
          <w:color w:val="000000"/>
          <w:sz w:val="24"/>
        </w:rPr>
        <w:t>年</w:t>
      </w:r>
      <w:r w:rsidRPr="00700C00">
        <w:rPr>
          <w:color w:val="000000"/>
          <w:sz w:val="24"/>
        </w:rPr>
        <w:t>3</w:t>
      </w:r>
      <w:r w:rsidRPr="00700C00">
        <w:rPr>
          <w:color w:val="000000"/>
          <w:sz w:val="24"/>
        </w:rPr>
        <w:t>月</w:t>
      </w:r>
      <w:r w:rsidRPr="00700C00">
        <w:rPr>
          <w:color w:val="000000"/>
          <w:sz w:val="24"/>
        </w:rPr>
        <w:t>8</w:t>
      </w:r>
      <w:r w:rsidRPr="00700C00">
        <w:rPr>
          <w:color w:val="000000"/>
          <w:sz w:val="24"/>
        </w:rPr>
        <w:t>日不再担任中国农业银行股份有限公司托管业务部</w:t>
      </w:r>
      <w:r w:rsidRPr="00700C00">
        <w:rPr>
          <w:color w:val="000000"/>
          <w:sz w:val="24"/>
        </w:rPr>
        <w:t>/</w:t>
      </w:r>
      <w:r w:rsidRPr="00700C00">
        <w:rPr>
          <w:color w:val="000000"/>
          <w:sz w:val="24"/>
        </w:rPr>
        <w:t>养老金管理中心副总经理职务。</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90"/>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8"/>
      <w:r w:rsidRPr="00245C29">
        <w:rPr>
          <w:rFonts w:ascii="Times New Roman" w:hAnsi="Times New Roman"/>
          <w:kern w:val="0"/>
          <w:szCs w:val="24"/>
        </w:rPr>
        <w:t>11.5</w:t>
      </w:r>
      <w:bookmarkEnd w:id="91"/>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2"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50,000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899"/>
      <w:bookmarkEnd w:id="92"/>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3"/>
    </w:p>
    <w:p w:rsidR="00BB7FCE" w:rsidRDefault="00641125">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BB7FCE" w:rsidRDefault="00641125">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BB7FCE" w:rsidRDefault="00641125">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4"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4"/>
    </w:p>
    <w:p w:rsidR="001A59F9" w:rsidRPr="00245C29" w:rsidRDefault="001A59F9" w:rsidP="00245C29">
      <w:pPr>
        <w:pStyle w:val="20"/>
        <w:spacing w:before="29" w:after="0" w:line="288" w:lineRule="auto"/>
        <w:rPr>
          <w:rFonts w:ascii="Times New Roman" w:hAnsi="Times New Roman"/>
          <w:kern w:val="0"/>
          <w:szCs w:val="24"/>
        </w:rPr>
      </w:pPr>
      <w:bookmarkStart w:id="95"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6"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BB7FCE">
        <w:tc>
          <w:tcPr>
            <w:tcW w:w="1559" w:type="dxa"/>
            <w:vAlign w:val="center"/>
          </w:tcPr>
          <w:p w:rsidR="00BB7FCE" w:rsidRDefault="00641125">
            <w:pPr>
              <w:jc w:val="left"/>
            </w:pPr>
            <w:r>
              <w:rPr>
                <w:color w:val="000000"/>
                <w:szCs w:val="21"/>
              </w:rPr>
              <w:t>中国银河证券股份有限公司</w:t>
            </w:r>
          </w:p>
        </w:tc>
        <w:tc>
          <w:tcPr>
            <w:tcW w:w="779" w:type="dxa"/>
            <w:vAlign w:val="center"/>
          </w:tcPr>
          <w:p w:rsidR="00BB7FCE" w:rsidRDefault="00641125">
            <w:pPr>
              <w:jc w:val="right"/>
            </w:pPr>
            <w:r>
              <w:rPr>
                <w:color w:val="000000"/>
                <w:szCs w:val="21"/>
              </w:rPr>
              <w:t>1</w:t>
            </w:r>
          </w:p>
        </w:tc>
        <w:tc>
          <w:tcPr>
            <w:tcW w:w="1800" w:type="dxa"/>
            <w:vAlign w:val="center"/>
          </w:tcPr>
          <w:p w:rsidR="00BB7FCE" w:rsidRDefault="00641125">
            <w:pPr>
              <w:jc w:val="right"/>
            </w:pPr>
            <w:r>
              <w:rPr>
                <w:color w:val="000000"/>
                <w:szCs w:val="21"/>
              </w:rPr>
              <w:t>10,593,382.07</w:t>
            </w:r>
          </w:p>
        </w:tc>
        <w:tc>
          <w:tcPr>
            <w:tcW w:w="1080" w:type="dxa"/>
            <w:vAlign w:val="center"/>
          </w:tcPr>
          <w:p w:rsidR="00BB7FCE" w:rsidRDefault="00641125">
            <w:pPr>
              <w:jc w:val="right"/>
            </w:pPr>
            <w:r>
              <w:rPr>
                <w:color w:val="000000"/>
                <w:szCs w:val="21"/>
              </w:rPr>
              <w:t>100.00%</w:t>
            </w:r>
          </w:p>
        </w:tc>
        <w:tc>
          <w:tcPr>
            <w:tcW w:w="1620" w:type="dxa"/>
            <w:vAlign w:val="center"/>
          </w:tcPr>
          <w:p w:rsidR="00BB7FCE" w:rsidRDefault="00641125">
            <w:pPr>
              <w:jc w:val="right"/>
            </w:pPr>
            <w:r>
              <w:rPr>
                <w:color w:val="000000"/>
                <w:szCs w:val="21"/>
              </w:rPr>
              <w:t>9,865.97</w:t>
            </w:r>
          </w:p>
        </w:tc>
        <w:tc>
          <w:tcPr>
            <w:tcW w:w="1080" w:type="dxa"/>
            <w:vAlign w:val="center"/>
          </w:tcPr>
          <w:p w:rsidR="00BB7FCE" w:rsidRDefault="00641125">
            <w:pPr>
              <w:jc w:val="right"/>
            </w:pPr>
            <w:r>
              <w:rPr>
                <w:color w:val="000000"/>
                <w:szCs w:val="21"/>
              </w:rPr>
              <w:t>100.00%</w:t>
            </w:r>
          </w:p>
        </w:tc>
        <w:tc>
          <w:tcPr>
            <w:tcW w:w="1080" w:type="dxa"/>
            <w:vAlign w:val="center"/>
          </w:tcPr>
          <w:p w:rsidR="00BB7FCE" w:rsidRDefault="00641125">
            <w:pPr>
              <w:jc w:val="left"/>
            </w:pPr>
            <w:r>
              <w:rPr>
                <w:color w:val="000000"/>
                <w:szCs w:val="21"/>
              </w:rPr>
              <w:t>-</w:t>
            </w:r>
          </w:p>
        </w:tc>
      </w:tr>
      <w:tr w:rsidR="00BB7FCE">
        <w:tc>
          <w:tcPr>
            <w:tcW w:w="1559" w:type="dxa"/>
            <w:vAlign w:val="center"/>
          </w:tcPr>
          <w:p w:rsidR="00BB7FCE" w:rsidRDefault="00641125">
            <w:pPr>
              <w:jc w:val="left"/>
            </w:pPr>
            <w:r>
              <w:rPr>
                <w:color w:val="000000"/>
                <w:szCs w:val="21"/>
              </w:rPr>
              <w:t>海通证券股份有限公司</w:t>
            </w:r>
          </w:p>
        </w:tc>
        <w:tc>
          <w:tcPr>
            <w:tcW w:w="779" w:type="dxa"/>
            <w:vAlign w:val="center"/>
          </w:tcPr>
          <w:p w:rsidR="00BB7FCE" w:rsidRDefault="00641125">
            <w:pPr>
              <w:jc w:val="right"/>
            </w:pPr>
            <w:r>
              <w:rPr>
                <w:color w:val="000000"/>
                <w:szCs w:val="21"/>
              </w:rPr>
              <w:t>1</w:t>
            </w:r>
          </w:p>
        </w:tc>
        <w:tc>
          <w:tcPr>
            <w:tcW w:w="1800" w:type="dxa"/>
            <w:vAlign w:val="center"/>
          </w:tcPr>
          <w:p w:rsidR="00BB7FCE" w:rsidRDefault="00641125">
            <w:pPr>
              <w:jc w:val="right"/>
            </w:pPr>
            <w:r>
              <w:rPr>
                <w:color w:val="000000"/>
                <w:szCs w:val="21"/>
              </w:rPr>
              <w:t>-</w:t>
            </w:r>
          </w:p>
        </w:tc>
        <w:tc>
          <w:tcPr>
            <w:tcW w:w="1080" w:type="dxa"/>
            <w:vAlign w:val="center"/>
          </w:tcPr>
          <w:p w:rsidR="00BB7FCE" w:rsidRDefault="00641125">
            <w:pPr>
              <w:jc w:val="right"/>
            </w:pPr>
            <w:r>
              <w:rPr>
                <w:color w:val="000000"/>
                <w:szCs w:val="21"/>
              </w:rPr>
              <w:t>-</w:t>
            </w:r>
          </w:p>
        </w:tc>
        <w:tc>
          <w:tcPr>
            <w:tcW w:w="1620" w:type="dxa"/>
            <w:vAlign w:val="center"/>
          </w:tcPr>
          <w:p w:rsidR="00BB7FCE" w:rsidRDefault="00641125">
            <w:pPr>
              <w:jc w:val="right"/>
            </w:pPr>
            <w:r>
              <w:rPr>
                <w:color w:val="000000"/>
                <w:szCs w:val="21"/>
              </w:rPr>
              <w:t>-</w:t>
            </w:r>
          </w:p>
        </w:tc>
        <w:tc>
          <w:tcPr>
            <w:tcW w:w="1080" w:type="dxa"/>
            <w:vAlign w:val="center"/>
          </w:tcPr>
          <w:p w:rsidR="00BB7FCE" w:rsidRDefault="00641125">
            <w:pPr>
              <w:jc w:val="right"/>
            </w:pPr>
            <w:r>
              <w:rPr>
                <w:color w:val="000000"/>
                <w:szCs w:val="21"/>
              </w:rPr>
              <w:t>-</w:t>
            </w:r>
          </w:p>
        </w:tc>
        <w:tc>
          <w:tcPr>
            <w:tcW w:w="1080" w:type="dxa"/>
            <w:vAlign w:val="center"/>
          </w:tcPr>
          <w:p w:rsidR="00BB7FCE" w:rsidRDefault="00641125">
            <w:pPr>
              <w:jc w:val="left"/>
            </w:pPr>
            <w:r>
              <w:rPr>
                <w:color w:val="000000"/>
                <w:szCs w:val="21"/>
              </w:rPr>
              <w:t>-</w:t>
            </w:r>
          </w:p>
        </w:tc>
      </w:tr>
    </w:tbl>
    <w:p w:rsidR="00BB7FCE" w:rsidRDefault="00641125">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B7FCE" w:rsidRDefault="00641125">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6"/>
    </w:p>
    <w:p w:rsidR="009A36E4" w:rsidRDefault="009A36E4" w:rsidP="00273FD9">
      <w:pPr>
        <w:tabs>
          <w:tab w:val="left" w:pos="426"/>
        </w:tabs>
        <w:spacing w:before="29" w:line="288" w:lineRule="auto"/>
        <w:jc w:val="left"/>
        <w:rPr>
          <w:kern w:val="0"/>
          <w:sz w:val="24"/>
        </w:rPr>
      </w:pPr>
      <w:r w:rsidRPr="00273FD9">
        <w:rPr>
          <w:kern w:val="0"/>
          <w:sz w:val="24"/>
        </w:rPr>
        <w:t>无。</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1320FD">
      <w:pPr>
        <w:pStyle w:val="1"/>
        <w:keepNext/>
        <w:keepLines/>
        <w:widowControl w:val="0"/>
        <w:spacing w:beforeLines="100" w:before="312" w:afterLines="100" w:after="312" w:line="360" w:lineRule="auto"/>
        <w:jc w:val="center"/>
        <w:rPr>
          <w:rFonts w:eastAsiaTheme="minorEastAsia"/>
          <w:b/>
          <w:bCs/>
          <w:sz w:val="21"/>
          <w:szCs w:val="21"/>
          <w:lang w:val="en-US"/>
        </w:rPr>
      </w:pPr>
      <w:bookmarkStart w:id="97"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7"/>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BB7FCE">
        <w:tc>
          <w:tcPr>
            <w:tcW w:w="993" w:type="dxa"/>
            <w:vMerge w:val="restart"/>
          </w:tcPr>
          <w:p w:rsidR="00BB7FCE" w:rsidRDefault="00BB7FCE"/>
          <w:p w:rsidR="00BB7FCE" w:rsidRDefault="00641125">
            <w:r>
              <w:rPr>
                <w:rFonts w:ascii="宋体" w:hAnsi="宋体" w:hint="eastAsia"/>
                <w:bCs/>
                <w:color w:val="000000"/>
                <w:kern w:val="0"/>
                <w:szCs w:val="21"/>
              </w:rPr>
              <w:t>机构</w:t>
            </w:r>
          </w:p>
        </w:tc>
        <w:tc>
          <w:tcPr>
            <w:tcW w:w="992" w:type="dxa"/>
            <w:vAlign w:val="center"/>
          </w:tcPr>
          <w:p w:rsidR="00BB7FCE" w:rsidRDefault="00641125">
            <w:pPr>
              <w:jc w:val="center"/>
            </w:pPr>
            <w:r>
              <w:rPr>
                <w:rFonts w:ascii="宋体" w:hAnsi="宋体"/>
                <w:color w:val="000000"/>
                <w:kern w:val="0"/>
                <w:szCs w:val="21"/>
              </w:rPr>
              <w:t>1</w:t>
            </w:r>
          </w:p>
        </w:tc>
        <w:tc>
          <w:tcPr>
            <w:tcW w:w="1843" w:type="dxa"/>
            <w:vAlign w:val="center"/>
          </w:tcPr>
          <w:p w:rsidR="00BB7FCE" w:rsidRDefault="00641125">
            <w:pPr>
              <w:jc w:val="center"/>
            </w:pPr>
            <w:r>
              <w:rPr>
                <w:rFonts w:ascii="宋体" w:hAnsi="宋体"/>
                <w:color w:val="000000"/>
                <w:kern w:val="0"/>
                <w:szCs w:val="21"/>
              </w:rPr>
              <w:t>2017/1/1-2017/12/31</w:t>
            </w:r>
          </w:p>
        </w:tc>
        <w:tc>
          <w:tcPr>
            <w:tcW w:w="851" w:type="dxa"/>
            <w:vAlign w:val="center"/>
          </w:tcPr>
          <w:p w:rsidR="00BB7FCE" w:rsidRDefault="00641125">
            <w:pPr>
              <w:jc w:val="center"/>
            </w:pPr>
            <w:r>
              <w:rPr>
                <w:rFonts w:ascii="宋体" w:hAnsi="宋体"/>
                <w:color w:val="000000"/>
                <w:kern w:val="0"/>
                <w:szCs w:val="21"/>
              </w:rPr>
              <w:t>13,122,703.41</w:t>
            </w:r>
          </w:p>
        </w:tc>
        <w:tc>
          <w:tcPr>
            <w:tcW w:w="850" w:type="dxa"/>
            <w:vAlign w:val="center"/>
          </w:tcPr>
          <w:p w:rsidR="00BB7FCE" w:rsidRDefault="00641125">
            <w:pPr>
              <w:jc w:val="center"/>
            </w:pPr>
            <w:r>
              <w:rPr>
                <w:rFonts w:ascii="宋体" w:hAnsi="宋体"/>
                <w:color w:val="000000"/>
                <w:kern w:val="0"/>
                <w:szCs w:val="21"/>
              </w:rPr>
              <w:t>-</w:t>
            </w:r>
          </w:p>
        </w:tc>
        <w:tc>
          <w:tcPr>
            <w:tcW w:w="1134" w:type="dxa"/>
            <w:vAlign w:val="center"/>
          </w:tcPr>
          <w:p w:rsidR="00BB7FCE" w:rsidRDefault="00641125">
            <w:pPr>
              <w:jc w:val="center"/>
            </w:pPr>
            <w:r>
              <w:rPr>
                <w:rFonts w:ascii="宋体" w:hAnsi="宋体"/>
                <w:color w:val="000000"/>
                <w:kern w:val="0"/>
                <w:szCs w:val="21"/>
              </w:rPr>
              <w:t>-</w:t>
            </w:r>
          </w:p>
        </w:tc>
        <w:tc>
          <w:tcPr>
            <w:tcW w:w="1419" w:type="dxa"/>
            <w:vAlign w:val="center"/>
          </w:tcPr>
          <w:p w:rsidR="00BB7FCE" w:rsidRDefault="00641125">
            <w:pPr>
              <w:jc w:val="center"/>
            </w:pPr>
            <w:r>
              <w:rPr>
                <w:rFonts w:ascii="宋体" w:hAnsi="宋体"/>
                <w:color w:val="000000"/>
                <w:kern w:val="0"/>
                <w:szCs w:val="21"/>
              </w:rPr>
              <w:t>13,122,703.41</w:t>
            </w:r>
          </w:p>
        </w:tc>
        <w:tc>
          <w:tcPr>
            <w:tcW w:w="1130" w:type="dxa"/>
            <w:vAlign w:val="center"/>
          </w:tcPr>
          <w:p w:rsidR="00BB7FCE" w:rsidRDefault="00641125">
            <w:pPr>
              <w:jc w:val="center"/>
            </w:pPr>
            <w:r>
              <w:rPr>
                <w:rFonts w:ascii="宋体" w:hAnsi="宋体"/>
                <w:color w:val="000000"/>
                <w:kern w:val="0"/>
                <w:szCs w:val="21"/>
              </w:rPr>
              <w:t>35.44%</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0D61" w:rsidRDefault="00E80D61">
      <w:r>
        <w:separator/>
      </w:r>
    </w:p>
  </w:endnote>
  <w:endnote w:type="continuationSeparator" w:id="0">
    <w:p w:rsidR="00E80D61" w:rsidRDefault="00E80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641125">
      <w:rPr>
        <w:noProof/>
        <w:kern w:val="0"/>
        <w:szCs w:val="21"/>
      </w:rPr>
      <w:t>30</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641125">
      <w:rPr>
        <w:noProof/>
        <w:kern w:val="0"/>
        <w:szCs w:val="21"/>
      </w:rPr>
      <w:t>32</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0D61" w:rsidRDefault="00E80D61">
      <w:r>
        <w:separator/>
      </w:r>
    </w:p>
  </w:footnote>
  <w:footnote w:type="continuationSeparator" w:id="0">
    <w:p w:rsidR="00E80D61" w:rsidRDefault="00E80D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36F"/>
    <w:rsid w:val="00417976"/>
    <w:rsid w:val="00417A0E"/>
    <w:rsid w:val="0042053A"/>
    <w:rsid w:val="00421031"/>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125"/>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659B"/>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B7FCE"/>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7169"/>
    <o:shapelayout v:ext="edit">
      <o:idmap v:ext="edit" data="1"/>
    </o:shapelayout>
  </w:shapeDefaults>
  <w:decimalSymbol w:val="."/>
  <w:listSeparator w:val=","/>
  <w15:docId w15:val="{6840715F-CA60-4F92-A968-F0E0004D6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170212713">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574</TotalTime>
  <Pages>32</Pages>
  <Words>3578</Words>
  <Characters>20399</Characters>
  <Application>Microsoft Office Word</Application>
  <DocSecurity>0</DocSecurity>
  <Lines>169</Lines>
  <Paragraphs>47</Paragraphs>
  <ScaleCrop>false</ScaleCrop>
  <Company/>
  <LinksUpToDate>false</LinksUpToDate>
  <CharactersWithSpaces>23930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许琦欣</cp:lastModifiedBy>
  <cp:revision>555</cp:revision>
  <cp:lastPrinted>2007-07-19T00:46:00Z</cp:lastPrinted>
  <dcterms:created xsi:type="dcterms:W3CDTF">2013-10-15T01:57:00Z</dcterms:created>
  <dcterms:modified xsi:type="dcterms:W3CDTF">2018-03-26T07:43:00Z</dcterms:modified>
</cp:coreProperties>
</file>