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319C5" w:rsidRDefault="001A59F9" w:rsidP="00D319C5">
      <w:pPr>
        <w:spacing w:before="29" w:line="288" w:lineRule="auto"/>
        <w:jc w:val="center"/>
        <w:rPr>
          <w:b/>
          <w:sz w:val="36"/>
          <w:szCs w:val="36"/>
        </w:rPr>
      </w:pPr>
      <w:bookmarkStart w:id="0" w:name="_Toc361324840"/>
      <w:r w:rsidRPr="00D319C5">
        <w:rPr>
          <w:b/>
          <w:sz w:val="36"/>
          <w:szCs w:val="36"/>
        </w:rPr>
        <w:t>交银施罗德瑞景定期开放灵活配置混合型证券投资基金</w:t>
      </w:r>
      <w:bookmarkEnd w:id="0"/>
    </w:p>
    <w:p w:rsidR="001A59F9" w:rsidRPr="00D319C5" w:rsidRDefault="001A59F9" w:rsidP="00D319C5">
      <w:pPr>
        <w:spacing w:before="29" w:line="288" w:lineRule="auto"/>
        <w:jc w:val="center"/>
        <w:rPr>
          <w:b/>
          <w:sz w:val="36"/>
          <w:szCs w:val="36"/>
        </w:rPr>
      </w:pPr>
      <w:bookmarkStart w:id="1" w:name="_Toc361324841"/>
      <w:r w:rsidRPr="00D319C5">
        <w:rPr>
          <w:b/>
          <w:sz w:val="36"/>
          <w:szCs w:val="36"/>
        </w:rPr>
        <w:t>2017</w:t>
      </w:r>
      <w:r w:rsidRPr="00D319C5">
        <w:rPr>
          <w:b/>
          <w:sz w:val="36"/>
          <w:szCs w:val="36"/>
        </w:rPr>
        <w:t>年年度报告</w:t>
      </w:r>
      <w:bookmarkEnd w:id="1"/>
    </w:p>
    <w:p w:rsidR="001A59F9" w:rsidRPr="00D319C5" w:rsidRDefault="00F64FAD" w:rsidP="00D319C5">
      <w:pPr>
        <w:spacing w:before="29" w:line="288" w:lineRule="auto"/>
        <w:jc w:val="center"/>
        <w:rPr>
          <w:b/>
          <w:sz w:val="36"/>
          <w:szCs w:val="36"/>
        </w:rPr>
      </w:pPr>
      <w:r w:rsidRPr="00D319C5">
        <w:rPr>
          <w:b/>
          <w:sz w:val="36"/>
          <w:szCs w:val="36"/>
        </w:rPr>
        <w:t>2017</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rPr>
          <w:rFonts w:asciiTheme="minorEastAsia" w:eastAsiaTheme="minorEastAsia" w:hAnsiTheme="minorEastAsia"/>
          <w:b/>
          <w:color w:val="000000"/>
          <w:szCs w:val="21"/>
        </w:rPr>
      </w:pP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招商银行股份有限公司</w:t>
      </w:r>
    </w:p>
    <w:p w:rsidR="001A59F9" w:rsidRPr="00AB6077" w:rsidRDefault="001A59F9" w:rsidP="00AB6077">
      <w:pPr>
        <w:spacing w:before="29" w:line="288" w:lineRule="auto"/>
        <w:ind w:firstLineChars="900" w:firstLine="2168"/>
        <w:rPr>
          <w:b/>
          <w:color w:val="000000"/>
          <w:sz w:val="24"/>
        </w:rPr>
        <w:sectPr w:rsidR="001A59F9" w:rsidRPr="00AB6077">
          <w:headerReference w:type="default" r:id="rId8"/>
          <w:pgSz w:w="11926" w:h="15840"/>
          <w:pgMar w:top="1418" w:right="1418" w:bottom="851" w:left="1418" w:header="851" w:footer="992" w:gutter="0"/>
          <w:cols w:space="720"/>
        </w:sectPr>
      </w:pPr>
      <w:r w:rsidRPr="00AB6077">
        <w:rPr>
          <w:rFonts w:hint="eastAsia"/>
          <w:b/>
          <w:color w:val="000000"/>
          <w:sz w:val="24"/>
        </w:rPr>
        <w:t>报告送出日期：</w:t>
      </w:r>
      <w:r w:rsidRPr="00AB6077">
        <w:rPr>
          <w:b/>
          <w:color w:val="000000"/>
          <w:sz w:val="24"/>
        </w:rPr>
        <w:t>二〇一八年三月二十八日</w:t>
      </w: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509690746"/>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2"/>
      <w:bookmarkEnd w:id="3"/>
      <w:bookmarkEnd w:id="4"/>
    </w:p>
    <w:p w:rsidR="00A8283B" w:rsidRPr="00A8283B" w:rsidRDefault="00A8283B" w:rsidP="00A8283B"/>
    <w:p w:rsidR="001A59F9" w:rsidRPr="00EA7B4A" w:rsidRDefault="001A59F9" w:rsidP="00EA7B4A">
      <w:pPr>
        <w:pStyle w:val="20"/>
        <w:spacing w:before="29" w:after="0" w:line="288" w:lineRule="auto"/>
        <w:rPr>
          <w:rFonts w:ascii="Times New Roman" w:hAnsi="Times New Roman"/>
          <w:kern w:val="0"/>
          <w:szCs w:val="24"/>
        </w:rPr>
      </w:pPr>
      <w:bookmarkStart w:id="5" w:name="_Toc361324843"/>
      <w:bookmarkStart w:id="6" w:name="_Toc509690747"/>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5"/>
      <w:bookmarkEnd w:id="6"/>
    </w:p>
    <w:p w:rsidR="00E4106C" w:rsidRDefault="00FC09CE">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E4106C" w:rsidRDefault="00FC09CE">
      <w:pPr>
        <w:spacing w:before="29" w:line="288" w:lineRule="auto"/>
        <w:ind w:firstLineChars="200" w:firstLine="480"/>
        <w:rPr>
          <w:color w:val="000000"/>
          <w:sz w:val="24"/>
        </w:rPr>
      </w:pPr>
      <w:r>
        <w:rPr>
          <w:color w:val="000000"/>
          <w:sz w:val="24"/>
        </w:rPr>
        <w:t>基金托管人招商银行股份有限公司根据本基金合同规定，于</w:t>
      </w:r>
      <w:r>
        <w:rPr>
          <w:color w:val="000000"/>
          <w:sz w:val="24"/>
        </w:rPr>
        <w:t>2018</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E4106C" w:rsidRDefault="00FC09CE">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E4106C" w:rsidRDefault="00FC09CE">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2017</w:t>
      </w:r>
      <w:r w:rsidRPr="00EA7B4A">
        <w:rPr>
          <w:color w:val="000000"/>
          <w:sz w:val="24"/>
        </w:rPr>
        <w:t>年</w:t>
      </w:r>
      <w:r w:rsidRPr="00EA7B4A">
        <w:rPr>
          <w:color w:val="000000"/>
          <w:sz w:val="24"/>
        </w:rPr>
        <w:t>1</w:t>
      </w:r>
      <w:r w:rsidRPr="00EA7B4A">
        <w:rPr>
          <w:color w:val="000000"/>
          <w:sz w:val="24"/>
        </w:rPr>
        <w:t>月</w:t>
      </w:r>
      <w:r w:rsidRPr="00EA7B4A">
        <w:rPr>
          <w:color w:val="000000"/>
          <w:sz w:val="24"/>
        </w:rPr>
        <w:t>1</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rsidR="00352EBB" w:rsidRPr="005B4332" w:rsidRDefault="001A59F9" w:rsidP="005B4332">
      <w:pPr>
        <w:spacing w:before="29" w:line="288" w:lineRule="auto"/>
        <w:rPr>
          <w:b/>
          <w:bCs/>
          <w:kern w:val="0"/>
          <w:sz w:val="24"/>
        </w:rPr>
      </w:pPr>
      <w:r w:rsidRPr="0091212A">
        <w:rPr>
          <w:rFonts w:asciiTheme="minorEastAsia" w:eastAsiaTheme="minorEastAsia" w:hAnsiTheme="minorEastAsia"/>
          <w:szCs w:val="21"/>
        </w:rPr>
        <w:br w:type="page"/>
      </w:r>
      <w:bookmarkStart w:id="7" w:name="_Toc245193808"/>
      <w:r w:rsidR="00352EBB" w:rsidRPr="005B4332">
        <w:rPr>
          <w:b/>
          <w:bCs/>
          <w:kern w:val="0"/>
          <w:sz w:val="24"/>
        </w:rPr>
        <w:lastRenderedPageBreak/>
        <w:t>1.2</w:t>
      </w:r>
      <w:r w:rsidR="00352EBB" w:rsidRPr="005B4332">
        <w:rPr>
          <w:rFonts w:hint="eastAsia"/>
          <w:b/>
          <w:bCs/>
          <w:kern w:val="0"/>
          <w:sz w:val="24"/>
        </w:rPr>
        <w:t>目录</w:t>
      </w:r>
      <w:bookmarkEnd w:id="7"/>
    </w:p>
    <w:p w:rsidR="00242C9F" w:rsidRPr="0091212A" w:rsidRDefault="00242C9F" w:rsidP="0091212A">
      <w:pPr>
        <w:spacing w:line="360" w:lineRule="auto"/>
        <w:ind w:firstLineChars="50" w:firstLine="105"/>
        <w:rPr>
          <w:rFonts w:ascii="宋体" w:hAnsi="宋体"/>
          <w:b/>
          <w:color w:val="000000"/>
          <w:szCs w:val="21"/>
        </w:rPr>
      </w:pPr>
    </w:p>
    <w:p w:rsidR="00997062" w:rsidRDefault="00D20614">
      <w:pPr>
        <w:pStyle w:val="11"/>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509690746" w:history="1">
        <w:r w:rsidR="00997062" w:rsidRPr="00F9567D">
          <w:rPr>
            <w:rStyle w:val="a9"/>
            <w:b/>
            <w:bCs/>
            <w:noProof/>
          </w:rPr>
          <w:t xml:space="preserve">§1  </w:t>
        </w:r>
        <w:r w:rsidR="00997062" w:rsidRPr="00F9567D">
          <w:rPr>
            <w:rStyle w:val="a9"/>
            <w:rFonts w:hint="eastAsia"/>
            <w:b/>
            <w:bCs/>
            <w:noProof/>
          </w:rPr>
          <w:t>重要提示及目录</w:t>
        </w:r>
        <w:r w:rsidR="00997062">
          <w:rPr>
            <w:noProof/>
            <w:webHidden/>
          </w:rPr>
          <w:tab/>
        </w:r>
        <w:r w:rsidR="00997062">
          <w:rPr>
            <w:noProof/>
            <w:webHidden/>
          </w:rPr>
          <w:fldChar w:fldCharType="begin"/>
        </w:r>
        <w:r w:rsidR="00997062">
          <w:rPr>
            <w:noProof/>
            <w:webHidden/>
          </w:rPr>
          <w:instrText xml:space="preserve"> PAGEREF _Toc509690746 \h </w:instrText>
        </w:r>
        <w:r w:rsidR="00997062">
          <w:rPr>
            <w:noProof/>
            <w:webHidden/>
          </w:rPr>
        </w:r>
        <w:r w:rsidR="00997062">
          <w:rPr>
            <w:noProof/>
            <w:webHidden/>
          </w:rPr>
          <w:fldChar w:fldCharType="separate"/>
        </w:r>
        <w:r w:rsidR="00617CA0">
          <w:rPr>
            <w:noProof/>
            <w:webHidden/>
          </w:rPr>
          <w:t>2</w:t>
        </w:r>
        <w:r w:rsidR="00997062">
          <w:rPr>
            <w:noProof/>
            <w:webHidden/>
          </w:rPr>
          <w:fldChar w:fldCharType="end"/>
        </w:r>
      </w:hyperlink>
    </w:p>
    <w:p w:rsidR="00997062" w:rsidRDefault="002866DD" w:rsidP="00997062">
      <w:pPr>
        <w:pStyle w:val="22"/>
        <w:rPr>
          <w:rFonts w:asciiTheme="minorHAnsi" w:eastAsiaTheme="minorEastAsia" w:hAnsiTheme="minorHAnsi" w:cstheme="minorBidi"/>
          <w:noProof/>
          <w:kern w:val="2"/>
          <w:szCs w:val="22"/>
        </w:rPr>
      </w:pPr>
      <w:hyperlink w:anchor="_Toc509690747" w:history="1">
        <w:r w:rsidR="00997062" w:rsidRPr="00F9567D">
          <w:rPr>
            <w:rStyle w:val="a9"/>
            <w:noProof/>
          </w:rPr>
          <w:t xml:space="preserve">1.1 </w:t>
        </w:r>
        <w:r w:rsidR="00997062" w:rsidRPr="00F9567D">
          <w:rPr>
            <w:rStyle w:val="a9"/>
            <w:rFonts w:hint="eastAsia"/>
            <w:noProof/>
          </w:rPr>
          <w:t>重要提示</w:t>
        </w:r>
        <w:r w:rsidR="00997062">
          <w:rPr>
            <w:noProof/>
            <w:webHidden/>
          </w:rPr>
          <w:tab/>
        </w:r>
        <w:r w:rsidR="00997062">
          <w:rPr>
            <w:noProof/>
            <w:webHidden/>
          </w:rPr>
          <w:fldChar w:fldCharType="begin"/>
        </w:r>
        <w:r w:rsidR="00997062">
          <w:rPr>
            <w:noProof/>
            <w:webHidden/>
          </w:rPr>
          <w:instrText xml:space="preserve"> PAGEREF _Toc509690747 \h </w:instrText>
        </w:r>
        <w:r w:rsidR="00997062">
          <w:rPr>
            <w:noProof/>
            <w:webHidden/>
          </w:rPr>
        </w:r>
        <w:r w:rsidR="00997062">
          <w:rPr>
            <w:noProof/>
            <w:webHidden/>
          </w:rPr>
          <w:fldChar w:fldCharType="separate"/>
        </w:r>
        <w:r w:rsidR="00617CA0">
          <w:rPr>
            <w:noProof/>
            <w:webHidden/>
          </w:rPr>
          <w:t>2</w:t>
        </w:r>
        <w:r w:rsidR="00997062">
          <w:rPr>
            <w:noProof/>
            <w:webHidden/>
          </w:rPr>
          <w:fldChar w:fldCharType="end"/>
        </w:r>
      </w:hyperlink>
    </w:p>
    <w:p w:rsidR="00997062" w:rsidRDefault="002866DD">
      <w:pPr>
        <w:pStyle w:val="11"/>
        <w:rPr>
          <w:rFonts w:asciiTheme="minorHAnsi" w:eastAsiaTheme="minorEastAsia" w:hAnsiTheme="minorHAnsi" w:cstheme="minorBidi"/>
          <w:noProof/>
          <w:szCs w:val="22"/>
        </w:rPr>
      </w:pPr>
      <w:hyperlink w:anchor="_Toc509690748" w:history="1">
        <w:r w:rsidR="00997062" w:rsidRPr="00F9567D">
          <w:rPr>
            <w:rStyle w:val="a9"/>
            <w:b/>
            <w:bCs/>
            <w:noProof/>
          </w:rPr>
          <w:t xml:space="preserve">§2  </w:t>
        </w:r>
        <w:r w:rsidR="00997062" w:rsidRPr="00F9567D">
          <w:rPr>
            <w:rStyle w:val="a9"/>
            <w:rFonts w:hint="eastAsia"/>
            <w:b/>
            <w:bCs/>
            <w:noProof/>
          </w:rPr>
          <w:t>基金简介</w:t>
        </w:r>
        <w:r w:rsidR="00997062">
          <w:rPr>
            <w:noProof/>
            <w:webHidden/>
          </w:rPr>
          <w:tab/>
        </w:r>
        <w:r w:rsidR="00997062">
          <w:rPr>
            <w:noProof/>
            <w:webHidden/>
          </w:rPr>
          <w:fldChar w:fldCharType="begin"/>
        </w:r>
        <w:r w:rsidR="00997062">
          <w:rPr>
            <w:noProof/>
            <w:webHidden/>
          </w:rPr>
          <w:instrText xml:space="preserve"> PAGEREF _Toc509690748 \h </w:instrText>
        </w:r>
        <w:r w:rsidR="00997062">
          <w:rPr>
            <w:noProof/>
            <w:webHidden/>
          </w:rPr>
        </w:r>
        <w:r w:rsidR="00997062">
          <w:rPr>
            <w:noProof/>
            <w:webHidden/>
          </w:rPr>
          <w:fldChar w:fldCharType="separate"/>
        </w:r>
        <w:r w:rsidR="00617CA0">
          <w:rPr>
            <w:noProof/>
            <w:webHidden/>
          </w:rPr>
          <w:t>5</w:t>
        </w:r>
        <w:r w:rsidR="00997062">
          <w:rPr>
            <w:noProof/>
            <w:webHidden/>
          </w:rPr>
          <w:fldChar w:fldCharType="end"/>
        </w:r>
      </w:hyperlink>
    </w:p>
    <w:p w:rsidR="00997062" w:rsidRDefault="002866DD" w:rsidP="00997062">
      <w:pPr>
        <w:pStyle w:val="22"/>
        <w:tabs>
          <w:tab w:val="left" w:pos="840"/>
        </w:tabs>
        <w:rPr>
          <w:rFonts w:asciiTheme="minorHAnsi" w:eastAsiaTheme="minorEastAsia" w:hAnsiTheme="minorHAnsi" w:cstheme="minorBidi"/>
          <w:noProof/>
          <w:kern w:val="2"/>
          <w:szCs w:val="22"/>
        </w:rPr>
      </w:pPr>
      <w:hyperlink w:anchor="_Toc509690749" w:history="1">
        <w:r w:rsidR="00997062" w:rsidRPr="00F9567D">
          <w:rPr>
            <w:rStyle w:val="a9"/>
            <w:noProof/>
          </w:rPr>
          <w:t>2.1</w:t>
        </w:r>
        <w:r w:rsidR="00997062">
          <w:rPr>
            <w:rFonts w:asciiTheme="minorHAnsi" w:eastAsiaTheme="minorEastAsia" w:hAnsiTheme="minorHAnsi" w:cstheme="minorBidi"/>
            <w:noProof/>
            <w:kern w:val="2"/>
            <w:szCs w:val="22"/>
          </w:rPr>
          <w:tab/>
        </w:r>
        <w:r w:rsidR="00997062" w:rsidRPr="00F9567D">
          <w:rPr>
            <w:rStyle w:val="a9"/>
            <w:rFonts w:hint="eastAsia"/>
            <w:noProof/>
          </w:rPr>
          <w:t>基金基本情况</w:t>
        </w:r>
        <w:r w:rsidR="00997062">
          <w:rPr>
            <w:noProof/>
            <w:webHidden/>
          </w:rPr>
          <w:tab/>
        </w:r>
        <w:r w:rsidR="00997062">
          <w:rPr>
            <w:noProof/>
            <w:webHidden/>
          </w:rPr>
          <w:fldChar w:fldCharType="begin"/>
        </w:r>
        <w:r w:rsidR="00997062">
          <w:rPr>
            <w:noProof/>
            <w:webHidden/>
          </w:rPr>
          <w:instrText xml:space="preserve"> PAGEREF _Toc509690749 \h </w:instrText>
        </w:r>
        <w:r w:rsidR="00997062">
          <w:rPr>
            <w:noProof/>
            <w:webHidden/>
          </w:rPr>
        </w:r>
        <w:r w:rsidR="00997062">
          <w:rPr>
            <w:noProof/>
            <w:webHidden/>
          </w:rPr>
          <w:fldChar w:fldCharType="separate"/>
        </w:r>
        <w:r w:rsidR="00617CA0">
          <w:rPr>
            <w:noProof/>
            <w:webHidden/>
          </w:rPr>
          <w:t>5</w:t>
        </w:r>
        <w:r w:rsidR="00997062">
          <w:rPr>
            <w:noProof/>
            <w:webHidden/>
          </w:rPr>
          <w:fldChar w:fldCharType="end"/>
        </w:r>
      </w:hyperlink>
    </w:p>
    <w:p w:rsidR="00997062" w:rsidRDefault="002866DD" w:rsidP="00997062">
      <w:pPr>
        <w:pStyle w:val="22"/>
        <w:rPr>
          <w:rFonts w:asciiTheme="minorHAnsi" w:eastAsiaTheme="minorEastAsia" w:hAnsiTheme="minorHAnsi" w:cstheme="minorBidi"/>
          <w:noProof/>
          <w:kern w:val="2"/>
          <w:szCs w:val="22"/>
        </w:rPr>
      </w:pPr>
      <w:hyperlink w:anchor="_Toc509690750" w:history="1">
        <w:r w:rsidR="00997062" w:rsidRPr="00F9567D">
          <w:rPr>
            <w:rStyle w:val="a9"/>
            <w:noProof/>
          </w:rPr>
          <w:t xml:space="preserve">2.2 </w:t>
        </w:r>
        <w:r w:rsidR="00997062" w:rsidRPr="00F9567D">
          <w:rPr>
            <w:rStyle w:val="a9"/>
            <w:rFonts w:hint="eastAsia"/>
            <w:noProof/>
          </w:rPr>
          <w:t>基金产品说明</w:t>
        </w:r>
        <w:r w:rsidR="00997062">
          <w:rPr>
            <w:noProof/>
            <w:webHidden/>
          </w:rPr>
          <w:tab/>
        </w:r>
        <w:r w:rsidR="00997062">
          <w:rPr>
            <w:noProof/>
            <w:webHidden/>
          </w:rPr>
          <w:fldChar w:fldCharType="begin"/>
        </w:r>
        <w:r w:rsidR="00997062">
          <w:rPr>
            <w:noProof/>
            <w:webHidden/>
          </w:rPr>
          <w:instrText xml:space="preserve"> PAGEREF _Toc509690750 \h </w:instrText>
        </w:r>
        <w:r w:rsidR="00997062">
          <w:rPr>
            <w:noProof/>
            <w:webHidden/>
          </w:rPr>
        </w:r>
        <w:r w:rsidR="00997062">
          <w:rPr>
            <w:noProof/>
            <w:webHidden/>
          </w:rPr>
          <w:fldChar w:fldCharType="separate"/>
        </w:r>
        <w:r w:rsidR="00617CA0">
          <w:rPr>
            <w:noProof/>
            <w:webHidden/>
          </w:rPr>
          <w:t>5</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751" w:history="1">
        <w:r w:rsidR="00997062" w:rsidRPr="00F9567D">
          <w:rPr>
            <w:rStyle w:val="a9"/>
            <w:noProof/>
          </w:rPr>
          <w:t xml:space="preserve">2.3 </w:t>
        </w:r>
        <w:r w:rsidR="00997062" w:rsidRPr="00F9567D">
          <w:rPr>
            <w:rStyle w:val="a9"/>
            <w:rFonts w:hint="eastAsia"/>
            <w:noProof/>
          </w:rPr>
          <w:t>基金管理人和基金托管人</w:t>
        </w:r>
        <w:r w:rsidR="00997062">
          <w:rPr>
            <w:noProof/>
            <w:webHidden/>
          </w:rPr>
          <w:tab/>
        </w:r>
        <w:r w:rsidR="00997062">
          <w:rPr>
            <w:noProof/>
            <w:webHidden/>
          </w:rPr>
          <w:fldChar w:fldCharType="begin"/>
        </w:r>
        <w:r w:rsidR="00997062">
          <w:rPr>
            <w:noProof/>
            <w:webHidden/>
          </w:rPr>
          <w:instrText xml:space="preserve"> PAGEREF _Toc509690751 \h </w:instrText>
        </w:r>
        <w:r w:rsidR="00997062">
          <w:rPr>
            <w:noProof/>
            <w:webHidden/>
          </w:rPr>
        </w:r>
        <w:r w:rsidR="00997062">
          <w:rPr>
            <w:noProof/>
            <w:webHidden/>
          </w:rPr>
          <w:fldChar w:fldCharType="separate"/>
        </w:r>
        <w:r w:rsidR="00617CA0">
          <w:rPr>
            <w:noProof/>
            <w:webHidden/>
          </w:rPr>
          <w:t>5</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752" w:history="1">
        <w:r w:rsidR="00997062" w:rsidRPr="00F9567D">
          <w:rPr>
            <w:rStyle w:val="a9"/>
            <w:noProof/>
          </w:rPr>
          <w:t xml:space="preserve">2.4 </w:t>
        </w:r>
        <w:r w:rsidR="00997062" w:rsidRPr="00F9567D">
          <w:rPr>
            <w:rStyle w:val="a9"/>
            <w:rFonts w:hint="eastAsia"/>
            <w:noProof/>
          </w:rPr>
          <w:t>信息披露方式</w:t>
        </w:r>
        <w:r w:rsidR="00997062">
          <w:rPr>
            <w:noProof/>
            <w:webHidden/>
          </w:rPr>
          <w:tab/>
        </w:r>
        <w:r w:rsidR="00997062">
          <w:rPr>
            <w:noProof/>
            <w:webHidden/>
          </w:rPr>
          <w:fldChar w:fldCharType="begin"/>
        </w:r>
        <w:r w:rsidR="00997062">
          <w:rPr>
            <w:noProof/>
            <w:webHidden/>
          </w:rPr>
          <w:instrText xml:space="preserve"> PAGEREF _Toc509690752 \h </w:instrText>
        </w:r>
        <w:r w:rsidR="00997062">
          <w:rPr>
            <w:noProof/>
            <w:webHidden/>
          </w:rPr>
        </w:r>
        <w:r w:rsidR="00997062">
          <w:rPr>
            <w:noProof/>
            <w:webHidden/>
          </w:rPr>
          <w:fldChar w:fldCharType="separate"/>
        </w:r>
        <w:r w:rsidR="00617CA0">
          <w:rPr>
            <w:noProof/>
            <w:webHidden/>
          </w:rPr>
          <w:t>6</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753" w:history="1">
        <w:r w:rsidR="00997062" w:rsidRPr="00F9567D">
          <w:rPr>
            <w:rStyle w:val="a9"/>
            <w:noProof/>
          </w:rPr>
          <w:t xml:space="preserve">2.5 </w:t>
        </w:r>
        <w:r w:rsidR="00997062" w:rsidRPr="00F9567D">
          <w:rPr>
            <w:rStyle w:val="a9"/>
            <w:rFonts w:hint="eastAsia"/>
            <w:noProof/>
          </w:rPr>
          <w:t>其他相关资料</w:t>
        </w:r>
        <w:r w:rsidR="00997062">
          <w:rPr>
            <w:noProof/>
            <w:webHidden/>
          </w:rPr>
          <w:tab/>
        </w:r>
        <w:r w:rsidR="00997062">
          <w:rPr>
            <w:noProof/>
            <w:webHidden/>
          </w:rPr>
          <w:fldChar w:fldCharType="begin"/>
        </w:r>
        <w:r w:rsidR="00997062">
          <w:rPr>
            <w:noProof/>
            <w:webHidden/>
          </w:rPr>
          <w:instrText xml:space="preserve"> PAGEREF _Toc509690753 \h </w:instrText>
        </w:r>
        <w:r w:rsidR="00997062">
          <w:rPr>
            <w:noProof/>
            <w:webHidden/>
          </w:rPr>
        </w:r>
        <w:r w:rsidR="00997062">
          <w:rPr>
            <w:noProof/>
            <w:webHidden/>
          </w:rPr>
          <w:fldChar w:fldCharType="separate"/>
        </w:r>
        <w:r w:rsidR="00617CA0">
          <w:rPr>
            <w:noProof/>
            <w:webHidden/>
          </w:rPr>
          <w:t>6</w:t>
        </w:r>
        <w:r w:rsidR="00997062">
          <w:rPr>
            <w:noProof/>
            <w:webHidden/>
          </w:rPr>
          <w:fldChar w:fldCharType="end"/>
        </w:r>
      </w:hyperlink>
    </w:p>
    <w:p w:rsidR="00997062" w:rsidRDefault="002866DD">
      <w:pPr>
        <w:pStyle w:val="11"/>
        <w:rPr>
          <w:rFonts w:asciiTheme="minorHAnsi" w:eastAsiaTheme="minorEastAsia" w:hAnsiTheme="minorHAnsi" w:cstheme="minorBidi"/>
          <w:noProof/>
          <w:szCs w:val="22"/>
        </w:rPr>
      </w:pPr>
      <w:hyperlink w:anchor="_Toc509690754" w:history="1">
        <w:r w:rsidR="00997062" w:rsidRPr="00F9567D">
          <w:rPr>
            <w:rStyle w:val="a9"/>
            <w:b/>
            <w:bCs/>
            <w:noProof/>
          </w:rPr>
          <w:t xml:space="preserve">§3 </w:t>
        </w:r>
        <w:r w:rsidR="00997062">
          <w:rPr>
            <w:rStyle w:val="a9"/>
            <w:rFonts w:hint="eastAsia"/>
            <w:b/>
            <w:bCs/>
            <w:noProof/>
          </w:rPr>
          <w:t xml:space="preserve"> </w:t>
        </w:r>
        <w:r w:rsidR="00997062" w:rsidRPr="00F9567D">
          <w:rPr>
            <w:rStyle w:val="a9"/>
            <w:rFonts w:hint="eastAsia"/>
            <w:b/>
            <w:bCs/>
            <w:noProof/>
          </w:rPr>
          <w:t>主要财务指标、基金净值表现及利润分配情况</w:t>
        </w:r>
        <w:r w:rsidR="00997062">
          <w:rPr>
            <w:noProof/>
            <w:webHidden/>
          </w:rPr>
          <w:tab/>
        </w:r>
        <w:r w:rsidR="00997062">
          <w:rPr>
            <w:noProof/>
            <w:webHidden/>
          </w:rPr>
          <w:fldChar w:fldCharType="begin"/>
        </w:r>
        <w:r w:rsidR="00997062">
          <w:rPr>
            <w:noProof/>
            <w:webHidden/>
          </w:rPr>
          <w:instrText xml:space="preserve"> PAGEREF _Toc509690754 \h </w:instrText>
        </w:r>
        <w:r w:rsidR="00997062">
          <w:rPr>
            <w:noProof/>
            <w:webHidden/>
          </w:rPr>
        </w:r>
        <w:r w:rsidR="00997062">
          <w:rPr>
            <w:noProof/>
            <w:webHidden/>
          </w:rPr>
          <w:fldChar w:fldCharType="separate"/>
        </w:r>
        <w:r w:rsidR="00617CA0">
          <w:rPr>
            <w:noProof/>
            <w:webHidden/>
          </w:rPr>
          <w:t>6</w:t>
        </w:r>
        <w:r w:rsidR="00997062">
          <w:rPr>
            <w:noProof/>
            <w:webHidden/>
          </w:rPr>
          <w:fldChar w:fldCharType="end"/>
        </w:r>
      </w:hyperlink>
    </w:p>
    <w:p w:rsidR="00997062" w:rsidRDefault="002866DD" w:rsidP="00997062">
      <w:pPr>
        <w:pStyle w:val="22"/>
        <w:rPr>
          <w:rFonts w:asciiTheme="minorHAnsi" w:eastAsiaTheme="minorEastAsia" w:hAnsiTheme="minorHAnsi" w:cstheme="minorBidi"/>
          <w:noProof/>
          <w:kern w:val="2"/>
          <w:szCs w:val="22"/>
        </w:rPr>
      </w:pPr>
      <w:hyperlink w:anchor="_Toc509690755" w:history="1">
        <w:r w:rsidR="00997062" w:rsidRPr="00F9567D">
          <w:rPr>
            <w:rStyle w:val="a9"/>
            <w:noProof/>
          </w:rPr>
          <w:t xml:space="preserve">3.1 </w:t>
        </w:r>
        <w:r w:rsidR="00997062" w:rsidRPr="00F9567D">
          <w:rPr>
            <w:rStyle w:val="a9"/>
            <w:rFonts w:hint="eastAsia"/>
            <w:noProof/>
          </w:rPr>
          <w:t>主要会计数据和财务指标</w:t>
        </w:r>
        <w:r w:rsidR="00997062">
          <w:rPr>
            <w:noProof/>
            <w:webHidden/>
          </w:rPr>
          <w:tab/>
        </w:r>
        <w:r w:rsidR="00997062">
          <w:rPr>
            <w:noProof/>
            <w:webHidden/>
          </w:rPr>
          <w:fldChar w:fldCharType="begin"/>
        </w:r>
        <w:r w:rsidR="00997062">
          <w:rPr>
            <w:noProof/>
            <w:webHidden/>
          </w:rPr>
          <w:instrText xml:space="preserve"> PAGEREF _Toc509690755 \h </w:instrText>
        </w:r>
        <w:r w:rsidR="00997062">
          <w:rPr>
            <w:noProof/>
            <w:webHidden/>
          </w:rPr>
        </w:r>
        <w:r w:rsidR="00997062">
          <w:rPr>
            <w:noProof/>
            <w:webHidden/>
          </w:rPr>
          <w:fldChar w:fldCharType="separate"/>
        </w:r>
        <w:r w:rsidR="00617CA0">
          <w:rPr>
            <w:noProof/>
            <w:webHidden/>
          </w:rPr>
          <w:t>6</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756" w:history="1">
        <w:r w:rsidR="00997062" w:rsidRPr="00F9567D">
          <w:rPr>
            <w:rStyle w:val="a9"/>
            <w:noProof/>
          </w:rPr>
          <w:t xml:space="preserve">3.2 </w:t>
        </w:r>
        <w:r w:rsidR="00997062" w:rsidRPr="00F9567D">
          <w:rPr>
            <w:rStyle w:val="a9"/>
            <w:rFonts w:hint="eastAsia"/>
            <w:noProof/>
          </w:rPr>
          <w:t>基金净值表现</w:t>
        </w:r>
        <w:r w:rsidR="00997062">
          <w:rPr>
            <w:noProof/>
            <w:webHidden/>
          </w:rPr>
          <w:tab/>
        </w:r>
        <w:r w:rsidR="00997062">
          <w:rPr>
            <w:noProof/>
            <w:webHidden/>
          </w:rPr>
          <w:fldChar w:fldCharType="begin"/>
        </w:r>
        <w:r w:rsidR="00997062">
          <w:rPr>
            <w:noProof/>
            <w:webHidden/>
          </w:rPr>
          <w:instrText xml:space="preserve"> PAGEREF _Toc509690756 \h </w:instrText>
        </w:r>
        <w:r w:rsidR="00997062">
          <w:rPr>
            <w:noProof/>
            <w:webHidden/>
          </w:rPr>
        </w:r>
        <w:r w:rsidR="00997062">
          <w:rPr>
            <w:noProof/>
            <w:webHidden/>
          </w:rPr>
          <w:fldChar w:fldCharType="separate"/>
        </w:r>
        <w:r w:rsidR="00617CA0">
          <w:rPr>
            <w:noProof/>
            <w:webHidden/>
          </w:rPr>
          <w:t>7</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758" w:history="1">
        <w:r w:rsidR="00997062" w:rsidRPr="00F9567D">
          <w:rPr>
            <w:rStyle w:val="a9"/>
            <w:noProof/>
          </w:rPr>
          <w:t>3.3</w:t>
        </w:r>
        <w:r w:rsidR="00997062">
          <w:rPr>
            <w:rStyle w:val="a9"/>
            <w:rFonts w:hint="eastAsia"/>
            <w:noProof/>
          </w:rPr>
          <w:t xml:space="preserve"> </w:t>
        </w:r>
        <w:r w:rsidR="00997062" w:rsidRPr="00F9567D">
          <w:rPr>
            <w:rStyle w:val="a9"/>
            <w:rFonts w:hint="eastAsia"/>
            <w:noProof/>
          </w:rPr>
          <w:t>过去三年基金的利润分配情况</w:t>
        </w:r>
        <w:r w:rsidR="00997062">
          <w:rPr>
            <w:noProof/>
            <w:webHidden/>
          </w:rPr>
          <w:tab/>
        </w:r>
        <w:r w:rsidR="00997062">
          <w:rPr>
            <w:noProof/>
            <w:webHidden/>
          </w:rPr>
          <w:fldChar w:fldCharType="begin"/>
        </w:r>
        <w:r w:rsidR="00997062">
          <w:rPr>
            <w:noProof/>
            <w:webHidden/>
          </w:rPr>
          <w:instrText xml:space="preserve"> PAGEREF _Toc509690758 \h </w:instrText>
        </w:r>
        <w:r w:rsidR="00997062">
          <w:rPr>
            <w:noProof/>
            <w:webHidden/>
          </w:rPr>
        </w:r>
        <w:r w:rsidR="00997062">
          <w:rPr>
            <w:noProof/>
            <w:webHidden/>
          </w:rPr>
          <w:fldChar w:fldCharType="separate"/>
        </w:r>
        <w:r w:rsidR="00617CA0">
          <w:rPr>
            <w:noProof/>
            <w:webHidden/>
          </w:rPr>
          <w:t>9</w:t>
        </w:r>
        <w:r w:rsidR="00997062">
          <w:rPr>
            <w:noProof/>
            <w:webHidden/>
          </w:rPr>
          <w:fldChar w:fldCharType="end"/>
        </w:r>
      </w:hyperlink>
    </w:p>
    <w:p w:rsidR="00997062" w:rsidRDefault="002866DD">
      <w:pPr>
        <w:pStyle w:val="11"/>
        <w:rPr>
          <w:rFonts w:asciiTheme="minorHAnsi" w:eastAsiaTheme="minorEastAsia" w:hAnsiTheme="minorHAnsi" w:cstheme="minorBidi"/>
          <w:noProof/>
          <w:szCs w:val="22"/>
        </w:rPr>
      </w:pPr>
      <w:hyperlink w:anchor="_Toc509690759" w:history="1">
        <w:r w:rsidR="00997062" w:rsidRPr="00F9567D">
          <w:rPr>
            <w:rStyle w:val="a9"/>
            <w:b/>
            <w:bCs/>
            <w:noProof/>
          </w:rPr>
          <w:t xml:space="preserve">§4  </w:t>
        </w:r>
        <w:r w:rsidR="00997062" w:rsidRPr="00F9567D">
          <w:rPr>
            <w:rStyle w:val="a9"/>
            <w:rFonts w:hint="eastAsia"/>
            <w:b/>
            <w:bCs/>
            <w:noProof/>
          </w:rPr>
          <w:t>管理人报告</w:t>
        </w:r>
        <w:r w:rsidR="00997062">
          <w:rPr>
            <w:noProof/>
            <w:webHidden/>
          </w:rPr>
          <w:tab/>
        </w:r>
        <w:r w:rsidR="00997062">
          <w:rPr>
            <w:noProof/>
            <w:webHidden/>
          </w:rPr>
          <w:fldChar w:fldCharType="begin"/>
        </w:r>
        <w:r w:rsidR="00997062">
          <w:rPr>
            <w:noProof/>
            <w:webHidden/>
          </w:rPr>
          <w:instrText xml:space="preserve"> PAGEREF _Toc509690759 \h </w:instrText>
        </w:r>
        <w:r w:rsidR="00997062">
          <w:rPr>
            <w:noProof/>
            <w:webHidden/>
          </w:rPr>
        </w:r>
        <w:r w:rsidR="00997062">
          <w:rPr>
            <w:noProof/>
            <w:webHidden/>
          </w:rPr>
          <w:fldChar w:fldCharType="separate"/>
        </w:r>
        <w:r w:rsidR="00617CA0">
          <w:rPr>
            <w:noProof/>
            <w:webHidden/>
          </w:rPr>
          <w:t>9</w:t>
        </w:r>
        <w:r w:rsidR="00997062">
          <w:rPr>
            <w:noProof/>
            <w:webHidden/>
          </w:rPr>
          <w:fldChar w:fldCharType="end"/>
        </w:r>
      </w:hyperlink>
    </w:p>
    <w:p w:rsidR="00997062" w:rsidRDefault="002866DD" w:rsidP="00997062">
      <w:pPr>
        <w:pStyle w:val="22"/>
        <w:rPr>
          <w:rFonts w:asciiTheme="minorHAnsi" w:eastAsiaTheme="minorEastAsia" w:hAnsiTheme="minorHAnsi" w:cstheme="minorBidi"/>
          <w:noProof/>
          <w:kern w:val="2"/>
          <w:szCs w:val="22"/>
        </w:rPr>
      </w:pPr>
      <w:hyperlink w:anchor="_Toc509690760" w:history="1">
        <w:r w:rsidR="00997062" w:rsidRPr="00F9567D">
          <w:rPr>
            <w:rStyle w:val="a9"/>
            <w:noProof/>
          </w:rPr>
          <w:t xml:space="preserve">4.1 </w:t>
        </w:r>
        <w:r w:rsidR="00997062" w:rsidRPr="00F9567D">
          <w:rPr>
            <w:rStyle w:val="a9"/>
            <w:rFonts w:hint="eastAsia"/>
            <w:noProof/>
          </w:rPr>
          <w:t>基金管理人及基金经理情况</w:t>
        </w:r>
        <w:r w:rsidR="00997062">
          <w:rPr>
            <w:noProof/>
            <w:webHidden/>
          </w:rPr>
          <w:tab/>
        </w:r>
        <w:r w:rsidR="00997062">
          <w:rPr>
            <w:noProof/>
            <w:webHidden/>
          </w:rPr>
          <w:fldChar w:fldCharType="begin"/>
        </w:r>
        <w:r w:rsidR="00997062">
          <w:rPr>
            <w:noProof/>
            <w:webHidden/>
          </w:rPr>
          <w:instrText xml:space="preserve"> PAGEREF _Toc509690760 \h </w:instrText>
        </w:r>
        <w:r w:rsidR="00997062">
          <w:rPr>
            <w:noProof/>
            <w:webHidden/>
          </w:rPr>
        </w:r>
        <w:r w:rsidR="00997062">
          <w:rPr>
            <w:noProof/>
            <w:webHidden/>
          </w:rPr>
          <w:fldChar w:fldCharType="separate"/>
        </w:r>
        <w:r w:rsidR="00617CA0">
          <w:rPr>
            <w:noProof/>
            <w:webHidden/>
          </w:rPr>
          <w:t>9</w:t>
        </w:r>
        <w:r w:rsidR="00997062">
          <w:rPr>
            <w:noProof/>
            <w:webHidden/>
          </w:rPr>
          <w:fldChar w:fldCharType="end"/>
        </w:r>
      </w:hyperlink>
    </w:p>
    <w:p w:rsidR="00997062" w:rsidRDefault="002866DD" w:rsidP="00997062">
      <w:pPr>
        <w:pStyle w:val="22"/>
        <w:rPr>
          <w:rFonts w:asciiTheme="minorHAnsi" w:eastAsiaTheme="minorEastAsia" w:hAnsiTheme="minorHAnsi" w:cstheme="minorBidi"/>
          <w:noProof/>
          <w:kern w:val="2"/>
          <w:szCs w:val="22"/>
        </w:rPr>
      </w:pPr>
      <w:hyperlink w:anchor="_Toc509690763" w:history="1">
        <w:r w:rsidR="00997062" w:rsidRPr="00F9567D">
          <w:rPr>
            <w:rStyle w:val="a9"/>
            <w:noProof/>
          </w:rPr>
          <w:t xml:space="preserve">4.2 </w:t>
        </w:r>
        <w:r w:rsidR="00997062" w:rsidRPr="00F9567D">
          <w:rPr>
            <w:rStyle w:val="a9"/>
            <w:rFonts w:hint="eastAsia"/>
            <w:noProof/>
          </w:rPr>
          <w:t>管理人对报告期内本基金运作遵规守信情况的说明</w:t>
        </w:r>
        <w:r w:rsidR="00997062">
          <w:rPr>
            <w:noProof/>
            <w:webHidden/>
          </w:rPr>
          <w:tab/>
        </w:r>
        <w:r w:rsidR="00997062">
          <w:rPr>
            <w:noProof/>
            <w:webHidden/>
          </w:rPr>
          <w:fldChar w:fldCharType="begin"/>
        </w:r>
        <w:r w:rsidR="00997062">
          <w:rPr>
            <w:noProof/>
            <w:webHidden/>
          </w:rPr>
          <w:instrText xml:space="preserve"> PAGEREF _Toc509690763 \h </w:instrText>
        </w:r>
        <w:r w:rsidR="00997062">
          <w:rPr>
            <w:noProof/>
            <w:webHidden/>
          </w:rPr>
        </w:r>
        <w:r w:rsidR="00997062">
          <w:rPr>
            <w:noProof/>
            <w:webHidden/>
          </w:rPr>
          <w:fldChar w:fldCharType="separate"/>
        </w:r>
        <w:r w:rsidR="00617CA0">
          <w:rPr>
            <w:noProof/>
            <w:webHidden/>
          </w:rPr>
          <w:t>11</w:t>
        </w:r>
        <w:r w:rsidR="00997062">
          <w:rPr>
            <w:noProof/>
            <w:webHidden/>
          </w:rPr>
          <w:fldChar w:fldCharType="end"/>
        </w:r>
      </w:hyperlink>
    </w:p>
    <w:p w:rsidR="00997062" w:rsidRDefault="002866DD" w:rsidP="00997062">
      <w:pPr>
        <w:pStyle w:val="22"/>
        <w:rPr>
          <w:rFonts w:asciiTheme="minorHAnsi" w:eastAsiaTheme="minorEastAsia" w:hAnsiTheme="minorHAnsi" w:cstheme="minorBidi"/>
          <w:noProof/>
          <w:kern w:val="2"/>
          <w:szCs w:val="22"/>
        </w:rPr>
      </w:pPr>
      <w:hyperlink w:anchor="_Toc509690764" w:history="1">
        <w:r w:rsidR="00997062" w:rsidRPr="00F9567D">
          <w:rPr>
            <w:rStyle w:val="a9"/>
            <w:noProof/>
          </w:rPr>
          <w:t xml:space="preserve">4.3 </w:t>
        </w:r>
        <w:r w:rsidR="00997062" w:rsidRPr="00F9567D">
          <w:rPr>
            <w:rStyle w:val="a9"/>
            <w:rFonts w:hint="eastAsia"/>
            <w:noProof/>
          </w:rPr>
          <w:t>管理人对报告期内公平交易情况的专项说明</w:t>
        </w:r>
        <w:r w:rsidR="00997062">
          <w:rPr>
            <w:noProof/>
            <w:webHidden/>
          </w:rPr>
          <w:tab/>
        </w:r>
        <w:r w:rsidR="00997062">
          <w:rPr>
            <w:noProof/>
            <w:webHidden/>
          </w:rPr>
          <w:fldChar w:fldCharType="begin"/>
        </w:r>
        <w:r w:rsidR="00997062">
          <w:rPr>
            <w:noProof/>
            <w:webHidden/>
          </w:rPr>
          <w:instrText xml:space="preserve"> PAGEREF _Toc509690764 \h </w:instrText>
        </w:r>
        <w:r w:rsidR="00997062">
          <w:rPr>
            <w:noProof/>
            <w:webHidden/>
          </w:rPr>
        </w:r>
        <w:r w:rsidR="00997062">
          <w:rPr>
            <w:noProof/>
            <w:webHidden/>
          </w:rPr>
          <w:fldChar w:fldCharType="separate"/>
        </w:r>
        <w:r w:rsidR="00617CA0">
          <w:rPr>
            <w:noProof/>
            <w:webHidden/>
          </w:rPr>
          <w:t>11</w:t>
        </w:r>
        <w:r w:rsidR="00997062">
          <w:rPr>
            <w:noProof/>
            <w:webHidden/>
          </w:rPr>
          <w:fldChar w:fldCharType="end"/>
        </w:r>
      </w:hyperlink>
    </w:p>
    <w:p w:rsidR="00997062" w:rsidRDefault="002866DD" w:rsidP="00997062">
      <w:pPr>
        <w:pStyle w:val="22"/>
        <w:rPr>
          <w:rFonts w:asciiTheme="minorHAnsi" w:eastAsiaTheme="minorEastAsia" w:hAnsiTheme="minorHAnsi" w:cstheme="minorBidi"/>
          <w:noProof/>
          <w:kern w:val="2"/>
          <w:szCs w:val="22"/>
        </w:rPr>
      </w:pPr>
      <w:hyperlink w:anchor="_Toc509690768" w:history="1">
        <w:r w:rsidR="00997062" w:rsidRPr="00F9567D">
          <w:rPr>
            <w:rStyle w:val="a9"/>
            <w:noProof/>
          </w:rPr>
          <w:t xml:space="preserve">4.4 </w:t>
        </w:r>
        <w:r w:rsidR="00997062" w:rsidRPr="00F9567D">
          <w:rPr>
            <w:rStyle w:val="a9"/>
            <w:rFonts w:hint="eastAsia"/>
            <w:noProof/>
          </w:rPr>
          <w:t>管理人对报告期内基金的投资策略和业绩表现的说明</w:t>
        </w:r>
        <w:r w:rsidR="00997062">
          <w:rPr>
            <w:noProof/>
            <w:webHidden/>
          </w:rPr>
          <w:tab/>
        </w:r>
        <w:r w:rsidR="00997062">
          <w:rPr>
            <w:noProof/>
            <w:webHidden/>
          </w:rPr>
          <w:fldChar w:fldCharType="begin"/>
        </w:r>
        <w:r w:rsidR="00997062">
          <w:rPr>
            <w:noProof/>
            <w:webHidden/>
          </w:rPr>
          <w:instrText xml:space="preserve"> PAGEREF _Toc509690768 \h </w:instrText>
        </w:r>
        <w:r w:rsidR="00997062">
          <w:rPr>
            <w:noProof/>
            <w:webHidden/>
          </w:rPr>
        </w:r>
        <w:r w:rsidR="00997062">
          <w:rPr>
            <w:noProof/>
            <w:webHidden/>
          </w:rPr>
          <w:fldChar w:fldCharType="separate"/>
        </w:r>
        <w:r w:rsidR="00617CA0">
          <w:rPr>
            <w:noProof/>
            <w:webHidden/>
          </w:rPr>
          <w:t>12</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771" w:history="1">
        <w:r w:rsidR="00997062" w:rsidRPr="00F9567D">
          <w:rPr>
            <w:rStyle w:val="a9"/>
            <w:noProof/>
          </w:rPr>
          <w:t xml:space="preserve">4.5 </w:t>
        </w:r>
        <w:r w:rsidR="00997062" w:rsidRPr="00F9567D">
          <w:rPr>
            <w:rStyle w:val="a9"/>
            <w:rFonts w:hint="eastAsia"/>
            <w:noProof/>
          </w:rPr>
          <w:t>管理人对宏观经济、证券市场及行业走势的简要展望</w:t>
        </w:r>
        <w:r w:rsidR="00997062">
          <w:rPr>
            <w:noProof/>
            <w:webHidden/>
          </w:rPr>
          <w:tab/>
        </w:r>
        <w:r w:rsidR="00997062">
          <w:rPr>
            <w:noProof/>
            <w:webHidden/>
          </w:rPr>
          <w:fldChar w:fldCharType="begin"/>
        </w:r>
        <w:r w:rsidR="00997062">
          <w:rPr>
            <w:noProof/>
            <w:webHidden/>
          </w:rPr>
          <w:instrText xml:space="preserve"> PAGEREF _Toc509690771 \h </w:instrText>
        </w:r>
        <w:r w:rsidR="00997062">
          <w:rPr>
            <w:noProof/>
            <w:webHidden/>
          </w:rPr>
        </w:r>
        <w:r w:rsidR="00997062">
          <w:rPr>
            <w:noProof/>
            <w:webHidden/>
          </w:rPr>
          <w:fldChar w:fldCharType="separate"/>
        </w:r>
        <w:r w:rsidR="00617CA0">
          <w:rPr>
            <w:noProof/>
            <w:webHidden/>
          </w:rPr>
          <w:t>13</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772" w:history="1">
        <w:r w:rsidR="00997062" w:rsidRPr="00F9567D">
          <w:rPr>
            <w:rStyle w:val="a9"/>
            <w:noProof/>
          </w:rPr>
          <w:t xml:space="preserve">4.6 </w:t>
        </w:r>
        <w:r w:rsidR="00997062" w:rsidRPr="00F9567D">
          <w:rPr>
            <w:rStyle w:val="a9"/>
            <w:rFonts w:hint="eastAsia"/>
            <w:noProof/>
          </w:rPr>
          <w:t>管理人内部有关本基金的监察稽核工作情况</w:t>
        </w:r>
        <w:r w:rsidR="00997062">
          <w:rPr>
            <w:noProof/>
            <w:webHidden/>
          </w:rPr>
          <w:tab/>
        </w:r>
        <w:r w:rsidR="00997062">
          <w:rPr>
            <w:noProof/>
            <w:webHidden/>
          </w:rPr>
          <w:fldChar w:fldCharType="begin"/>
        </w:r>
        <w:r w:rsidR="00997062">
          <w:rPr>
            <w:noProof/>
            <w:webHidden/>
          </w:rPr>
          <w:instrText xml:space="preserve"> PAGEREF _Toc509690772 \h </w:instrText>
        </w:r>
        <w:r w:rsidR="00997062">
          <w:rPr>
            <w:noProof/>
            <w:webHidden/>
          </w:rPr>
        </w:r>
        <w:r w:rsidR="00997062">
          <w:rPr>
            <w:noProof/>
            <w:webHidden/>
          </w:rPr>
          <w:fldChar w:fldCharType="separate"/>
        </w:r>
        <w:r w:rsidR="00617CA0">
          <w:rPr>
            <w:noProof/>
            <w:webHidden/>
          </w:rPr>
          <w:t>13</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773" w:history="1">
        <w:r w:rsidR="00997062" w:rsidRPr="00F9567D">
          <w:rPr>
            <w:rStyle w:val="a9"/>
            <w:noProof/>
          </w:rPr>
          <w:t xml:space="preserve">4.7 </w:t>
        </w:r>
        <w:r w:rsidR="00997062" w:rsidRPr="00F9567D">
          <w:rPr>
            <w:rStyle w:val="a9"/>
            <w:rFonts w:hint="eastAsia"/>
            <w:noProof/>
          </w:rPr>
          <w:t>管理人对报告期内基金估值程序等事项的说明</w:t>
        </w:r>
        <w:r w:rsidR="00997062">
          <w:rPr>
            <w:noProof/>
            <w:webHidden/>
          </w:rPr>
          <w:tab/>
        </w:r>
        <w:r w:rsidR="00997062">
          <w:rPr>
            <w:noProof/>
            <w:webHidden/>
          </w:rPr>
          <w:fldChar w:fldCharType="begin"/>
        </w:r>
        <w:r w:rsidR="00997062">
          <w:rPr>
            <w:noProof/>
            <w:webHidden/>
          </w:rPr>
          <w:instrText xml:space="preserve"> PAGEREF _Toc509690773 \h </w:instrText>
        </w:r>
        <w:r w:rsidR="00997062">
          <w:rPr>
            <w:noProof/>
            <w:webHidden/>
          </w:rPr>
        </w:r>
        <w:r w:rsidR="00997062">
          <w:rPr>
            <w:noProof/>
            <w:webHidden/>
          </w:rPr>
          <w:fldChar w:fldCharType="separate"/>
        </w:r>
        <w:r w:rsidR="00617CA0">
          <w:rPr>
            <w:noProof/>
            <w:webHidden/>
          </w:rPr>
          <w:t>14</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774" w:history="1">
        <w:r w:rsidR="00997062" w:rsidRPr="00F9567D">
          <w:rPr>
            <w:rStyle w:val="a9"/>
            <w:noProof/>
          </w:rPr>
          <w:t>4.8</w:t>
        </w:r>
        <w:r w:rsidR="00997062">
          <w:rPr>
            <w:rStyle w:val="a9"/>
            <w:rFonts w:hint="eastAsia"/>
            <w:noProof/>
          </w:rPr>
          <w:t xml:space="preserve"> </w:t>
        </w:r>
        <w:r w:rsidR="00997062" w:rsidRPr="00F9567D">
          <w:rPr>
            <w:rStyle w:val="a9"/>
            <w:rFonts w:hint="eastAsia"/>
            <w:noProof/>
          </w:rPr>
          <w:t>管理人对报告期内基金利润分配情况的说明</w:t>
        </w:r>
        <w:r w:rsidR="00997062">
          <w:rPr>
            <w:noProof/>
            <w:webHidden/>
          </w:rPr>
          <w:tab/>
        </w:r>
        <w:r w:rsidR="00997062">
          <w:rPr>
            <w:noProof/>
            <w:webHidden/>
          </w:rPr>
          <w:fldChar w:fldCharType="begin"/>
        </w:r>
        <w:r w:rsidR="00997062">
          <w:rPr>
            <w:noProof/>
            <w:webHidden/>
          </w:rPr>
          <w:instrText xml:space="preserve"> PAGEREF _Toc509690774 \h </w:instrText>
        </w:r>
        <w:r w:rsidR="00997062">
          <w:rPr>
            <w:noProof/>
            <w:webHidden/>
          </w:rPr>
        </w:r>
        <w:r w:rsidR="00997062">
          <w:rPr>
            <w:noProof/>
            <w:webHidden/>
          </w:rPr>
          <w:fldChar w:fldCharType="separate"/>
        </w:r>
        <w:r w:rsidR="00617CA0">
          <w:rPr>
            <w:noProof/>
            <w:webHidden/>
          </w:rPr>
          <w:t>14</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775" w:history="1">
        <w:r w:rsidR="00997062" w:rsidRPr="00F9567D">
          <w:rPr>
            <w:rStyle w:val="a9"/>
            <w:noProof/>
          </w:rPr>
          <w:t>4.9</w:t>
        </w:r>
        <w:r w:rsidR="00997062">
          <w:rPr>
            <w:rStyle w:val="a9"/>
            <w:rFonts w:hint="eastAsia"/>
            <w:noProof/>
          </w:rPr>
          <w:t xml:space="preserve"> </w:t>
        </w:r>
        <w:r w:rsidR="00997062" w:rsidRPr="00F9567D">
          <w:rPr>
            <w:rStyle w:val="a9"/>
            <w:rFonts w:hint="eastAsia"/>
            <w:noProof/>
          </w:rPr>
          <w:t>报告期内管理人对本基金持有人数或基金资产净值预警情形的说明</w:t>
        </w:r>
        <w:r w:rsidR="00997062">
          <w:rPr>
            <w:noProof/>
            <w:webHidden/>
          </w:rPr>
          <w:tab/>
        </w:r>
        <w:r w:rsidR="00997062">
          <w:rPr>
            <w:noProof/>
            <w:webHidden/>
          </w:rPr>
          <w:fldChar w:fldCharType="begin"/>
        </w:r>
        <w:r w:rsidR="00997062">
          <w:rPr>
            <w:noProof/>
            <w:webHidden/>
          </w:rPr>
          <w:instrText xml:space="preserve"> PAGEREF _Toc509690775 \h </w:instrText>
        </w:r>
        <w:r w:rsidR="00997062">
          <w:rPr>
            <w:noProof/>
            <w:webHidden/>
          </w:rPr>
        </w:r>
        <w:r w:rsidR="00997062">
          <w:rPr>
            <w:noProof/>
            <w:webHidden/>
          </w:rPr>
          <w:fldChar w:fldCharType="separate"/>
        </w:r>
        <w:r w:rsidR="00617CA0">
          <w:rPr>
            <w:noProof/>
            <w:webHidden/>
          </w:rPr>
          <w:t>14</w:t>
        </w:r>
        <w:r w:rsidR="00997062">
          <w:rPr>
            <w:noProof/>
            <w:webHidden/>
          </w:rPr>
          <w:fldChar w:fldCharType="end"/>
        </w:r>
      </w:hyperlink>
    </w:p>
    <w:p w:rsidR="00997062" w:rsidRDefault="002866DD">
      <w:pPr>
        <w:pStyle w:val="11"/>
        <w:rPr>
          <w:rFonts w:asciiTheme="minorHAnsi" w:eastAsiaTheme="minorEastAsia" w:hAnsiTheme="minorHAnsi" w:cstheme="minorBidi"/>
          <w:noProof/>
          <w:szCs w:val="22"/>
        </w:rPr>
      </w:pPr>
      <w:hyperlink w:anchor="_Toc509690776" w:history="1">
        <w:r w:rsidR="00997062" w:rsidRPr="00F9567D">
          <w:rPr>
            <w:rStyle w:val="a9"/>
            <w:b/>
            <w:bCs/>
            <w:noProof/>
          </w:rPr>
          <w:t xml:space="preserve">§5  </w:t>
        </w:r>
        <w:r w:rsidR="00997062" w:rsidRPr="00F9567D">
          <w:rPr>
            <w:rStyle w:val="a9"/>
            <w:rFonts w:hint="eastAsia"/>
            <w:b/>
            <w:bCs/>
            <w:noProof/>
          </w:rPr>
          <w:t>托管人报告</w:t>
        </w:r>
        <w:r w:rsidR="00997062">
          <w:rPr>
            <w:noProof/>
            <w:webHidden/>
          </w:rPr>
          <w:tab/>
        </w:r>
        <w:r w:rsidR="00997062">
          <w:rPr>
            <w:noProof/>
            <w:webHidden/>
          </w:rPr>
          <w:fldChar w:fldCharType="begin"/>
        </w:r>
        <w:r w:rsidR="00997062">
          <w:rPr>
            <w:noProof/>
            <w:webHidden/>
          </w:rPr>
          <w:instrText xml:space="preserve"> PAGEREF _Toc509690776 \h </w:instrText>
        </w:r>
        <w:r w:rsidR="00997062">
          <w:rPr>
            <w:noProof/>
            <w:webHidden/>
          </w:rPr>
        </w:r>
        <w:r w:rsidR="00997062">
          <w:rPr>
            <w:noProof/>
            <w:webHidden/>
          </w:rPr>
          <w:fldChar w:fldCharType="separate"/>
        </w:r>
        <w:r w:rsidR="00617CA0">
          <w:rPr>
            <w:noProof/>
            <w:webHidden/>
          </w:rPr>
          <w:t>14</w:t>
        </w:r>
        <w:r w:rsidR="00997062">
          <w:rPr>
            <w:noProof/>
            <w:webHidden/>
          </w:rPr>
          <w:fldChar w:fldCharType="end"/>
        </w:r>
      </w:hyperlink>
    </w:p>
    <w:p w:rsidR="00997062" w:rsidRDefault="002866DD" w:rsidP="00997062">
      <w:pPr>
        <w:pStyle w:val="22"/>
        <w:rPr>
          <w:rFonts w:asciiTheme="minorHAnsi" w:eastAsiaTheme="minorEastAsia" w:hAnsiTheme="minorHAnsi" w:cstheme="minorBidi"/>
          <w:noProof/>
          <w:kern w:val="2"/>
          <w:szCs w:val="22"/>
        </w:rPr>
      </w:pPr>
      <w:hyperlink w:anchor="_Toc509690777" w:history="1">
        <w:r w:rsidR="00997062" w:rsidRPr="00F9567D">
          <w:rPr>
            <w:rStyle w:val="a9"/>
            <w:noProof/>
          </w:rPr>
          <w:t xml:space="preserve">5.1 </w:t>
        </w:r>
        <w:r w:rsidR="00997062" w:rsidRPr="00F9567D">
          <w:rPr>
            <w:rStyle w:val="a9"/>
            <w:rFonts w:hint="eastAsia"/>
            <w:noProof/>
          </w:rPr>
          <w:t>报告期内本基金托管人遵规守信情况声明</w:t>
        </w:r>
        <w:r w:rsidR="00997062">
          <w:rPr>
            <w:noProof/>
            <w:webHidden/>
          </w:rPr>
          <w:tab/>
        </w:r>
        <w:r w:rsidR="00997062">
          <w:rPr>
            <w:noProof/>
            <w:webHidden/>
          </w:rPr>
          <w:fldChar w:fldCharType="begin"/>
        </w:r>
        <w:r w:rsidR="00997062">
          <w:rPr>
            <w:noProof/>
            <w:webHidden/>
          </w:rPr>
          <w:instrText xml:space="preserve"> PAGEREF _Toc509690777 \h </w:instrText>
        </w:r>
        <w:r w:rsidR="00997062">
          <w:rPr>
            <w:noProof/>
            <w:webHidden/>
          </w:rPr>
        </w:r>
        <w:r w:rsidR="00997062">
          <w:rPr>
            <w:noProof/>
            <w:webHidden/>
          </w:rPr>
          <w:fldChar w:fldCharType="separate"/>
        </w:r>
        <w:r w:rsidR="00617CA0">
          <w:rPr>
            <w:noProof/>
            <w:webHidden/>
          </w:rPr>
          <w:t>14</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778" w:history="1">
        <w:r w:rsidR="00997062" w:rsidRPr="00F9567D">
          <w:rPr>
            <w:rStyle w:val="a9"/>
            <w:noProof/>
          </w:rPr>
          <w:t xml:space="preserve">5.2 </w:t>
        </w:r>
        <w:r w:rsidR="00997062" w:rsidRPr="00F9567D">
          <w:rPr>
            <w:rStyle w:val="a9"/>
            <w:rFonts w:hint="eastAsia"/>
            <w:noProof/>
          </w:rPr>
          <w:t>托管人对报告期内本基金投资运作遵规守信、净值计算、利润分配等情况的说明</w:t>
        </w:r>
        <w:r w:rsidR="00997062">
          <w:rPr>
            <w:noProof/>
            <w:webHidden/>
          </w:rPr>
          <w:tab/>
        </w:r>
        <w:r w:rsidR="00997062">
          <w:rPr>
            <w:noProof/>
            <w:webHidden/>
          </w:rPr>
          <w:fldChar w:fldCharType="begin"/>
        </w:r>
        <w:r w:rsidR="00997062">
          <w:rPr>
            <w:noProof/>
            <w:webHidden/>
          </w:rPr>
          <w:instrText xml:space="preserve"> PAGEREF _Toc509690778 \h </w:instrText>
        </w:r>
        <w:r w:rsidR="00997062">
          <w:rPr>
            <w:noProof/>
            <w:webHidden/>
          </w:rPr>
        </w:r>
        <w:r w:rsidR="00997062">
          <w:rPr>
            <w:noProof/>
            <w:webHidden/>
          </w:rPr>
          <w:fldChar w:fldCharType="separate"/>
        </w:r>
        <w:r w:rsidR="00617CA0">
          <w:rPr>
            <w:noProof/>
            <w:webHidden/>
          </w:rPr>
          <w:t>15</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779" w:history="1">
        <w:r w:rsidR="00997062" w:rsidRPr="00F9567D">
          <w:rPr>
            <w:rStyle w:val="a9"/>
            <w:noProof/>
          </w:rPr>
          <w:t xml:space="preserve">5.3 </w:t>
        </w:r>
        <w:r w:rsidR="00997062" w:rsidRPr="00F9567D">
          <w:rPr>
            <w:rStyle w:val="a9"/>
            <w:rFonts w:hint="eastAsia"/>
            <w:noProof/>
          </w:rPr>
          <w:t>托管人对本年度报告中财务信息等内容的真实、准确和完整发表意见</w:t>
        </w:r>
        <w:r w:rsidR="00997062">
          <w:rPr>
            <w:noProof/>
            <w:webHidden/>
          </w:rPr>
          <w:tab/>
        </w:r>
        <w:r w:rsidR="00997062">
          <w:rPr>
            <w:noProof/>
            <w:webHidden/>
          </w:rPr>
          <w:fldChar w:fldCharType="begin"/>
        </w:r>
        <w:r w:rsidR="00997062">
          <w:rPr>
            <w:noProof/>
            <w:webHidden/>
          </w:rPr>
          <w:instrText xml:space="preserve"> PAGEREF _Toc509690779 \h </w:instrText>
        </w:r>
        <w:r w:rsidR="00997062">
          <w:rPr>
            <w:noProof/>
            <w:webHidden/>
          </w:rPr>
        </w:r>
        <w:r w:rsidR="00997062">
          <w:rPr>
            <w:noProof/>
            <w:webHidden/>
          </w:rPr>
          <w:fldChar w:fldCharType="separate"/>
        </w:r>
        <w:r w:rsidR="00617CA0">
          <w:rPr>
            <w:noProof/>
            <w:webHidden/>
          </w:rPr>
          <w:t>15</w:t>
        </w:r>
        <w:r w:rsidR="00997062">
          <w:rPr>
            <w:noProof/>
            <w:webHidden/>
          </w:rPr>
          <w:fldChar w:fldCharType="end"/>
        </w:r>
      </w:hyperlink>
    </w:p>
    <w:p w:rsidR="00997062" w:rsidRDefault="002866DD">
      <w:pPr>
        <w:pStyle w:val="11"/>
        <w:rPr>
          <w:rFonts w:asciiTheme="minorHAnsi" w:eastAsiaTheme="minorEastAsia" w:hAnsiTheme="minorHAnsi" w:cstheme="minorBidi"/>
          <w:noProof/>
          <w:szCs w:val="22"/>
        </w:rPr>
      </w:pPr>
      <w:hyperlink w:anchor="_Toc509690780" w:history="1">
        <w:r w:rsidR="00997062" w:rsidRPr="00F9567D">
          <w:rPr>
            <w:rStyle w:val="a9"/>
            <w:b/>
            <w:bCs/>
            <w:noProof/>
          </w:rPr>
          <w:t xml:space="preserve">§6  </w:t>
        </w:r>
        <w:r w:rsidR="00997062" w:rsidRPr="00F9567D">
          <w:rPr>
            <w:rStyle w:val="a9"/>
            <w:rFonts w:hint="eastAsia"/>
            <w:b/>
            <w:bCs/>
            <w:noProof/>
          </w:rPr>
          <w:t>审计报告</w:t>
        </w:r>
        <w:r w:rsidR="00997062">
          <w:rPr>
            <w:noProof/>
            <w:webHidden/>
          </w:rPr>
          <w:tab/>
        </w:r>
        <w:r w:rsidR="00997062">
          <w:rPr>
            <w:noProof/>
            <w:webHidden/>
          </w:rPr>
          <w:fldChar w:fldCharType="begin"/>
        </w:r>
        <w:r w:rsidR="00997062">
          <w:rPr>
            <w:noProof/>
            <w:webHidden/>
          </w:rPr>
          <w:instrText xml:space="preserve"> PAGEREF _Toc509690780 \h </w:instrText>
        </w:r>
        <w:r w:rsidR="00997062">
          <w:rPr>
            <w:noProof/>
            <w:webHidden/>
          </w:rPr>
        </w:r>
        <w:r w:rsidR="00997062">
          <w:rPr>
            <w:noProof/>
            <w:webHidden/>
          </w:rPr>
          <w:fldChar w:fldCharType="separate"/>
        </w:r>
        <w:r w:rsidR="00617CA0">
          <w:rPr>
            <w:noProof/>
            <w:webHidden/>
          </w:rPr>
          <w:t>15</w:t>
        </w:r>
        <w:r w:rsidR="00997062">
          <w:rPr>
            <w:noProof/>
            <w:webHidden/>
          </w:rPr>
          <w:fldChar w:fldCharType="end"/>
        </w:r>
      </w:hyperlink>
    </w:p>
    <w:p w:rsidR="00997062" w:rsidRDefault="002866DD" w:rsidP="00997062">
      <w:pPr>
        <w:pStyle w:val="22"/>
        <w:rPr>
          <w:rFonts w:asciiTheme="minorHAnsi" w:eastAsiaTheme="minorEastAsia" w:hAnsiTheme="minorHAnsi" w:cstheme="minorBidi"/>
          <w:noProof/>
          <w:kern w:val="2"/>
          <w:szCs w:val="22"/>
        </w:rPr>
      </w:pPr>
      <w:hyperlink w:anchor="_Toc509690781" w:history="1">
        <w:r w:rsidR="00997062" w:rsidRPr="00F9567D">
          <w:rPr>
            <w:rStyle w:val="a9"/>
            <w:noProof/>
          </w:rPr>
          <w:t xml:space="preserve">6.1 </w:t>
        </w:r>
        <w:r w:rsidR="00997062" w:rsidRPr="00F9567D">
          <w:rPr>
            <w:rStyle w:val="a9"/>
            <w:rFonts w:hint="eastAsia"/>
            <w:noProof/>
          </w:rPr>
          <w:t>审计意见</w:t>
        </w:r>
        <w:r w:rsidR="00997062">
          <w:rPr>
            <w:noProof/>
            <w:webHidden/>
          </w:rPr>
          <w:tab/>
        </w:r>
        <w:r w:rsidR="00997062">
          <w:rPr>
            <w:noProof/>
            <w:webHidden/>
          </w:rPr>
          <w:fldChar w:fldCharType="begin"/>
        </w:r>
        <w:r w:rsidR="00997062">
          <w:rPr>
            <w:noProof/>
            <w:webHidden/>
          </w:rPr>
          <w:instrText xml:space="preserve"> PAGEREF _Toc509690781 \h </w:instrText>
        </w:r>
        <w:r w:rsidR="00997062">
          <w:rPr>
            <w:noProof/>
            <w:webHidden/>
          </w:rPr>
        </w:r>
        <w:r w:rsidR="00997062">
          <w:rPr>
            <w:noProof/>
            <w:webHidden/>
          </w:rPr>
          <w:fldChar w:fldCharType="separate"/>
        </w:r>
        <w:r w:rsidR="00617CA0">
          <w:rPr>
            <w:noProof/>
            <w:webHidden/>
          </w:rPr>
          <w:t>15</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782" w:history="1">
        <w:r w:rsidR="00997062" w:rsidRPr="00F9567D">
          <w:rPr>
            <w:rStyle w:val="a9"/>
            <w:noProof/>
          </w:rPr>
          <w:t xml:space="preserve">6.2 </w:t>
        </w:r>
        <w:r w:rsidR="00997062" w:rsidRPr="00F9567D">
          <w:rPr>
            <w:rStyle w:val="a9"/>
            <w:rFonts w:hint="eastAsia"/>
            <w:noProof/>
          </w:rPr>
          <w:t>形成审计意见的基础</w:t>
        </w:r>
        <w:r w:rsidR="00997062">
          <w:rPr>
            <w:noProof/>
            <w:webHidden/>
          </w:rPr>
          <w:tab/>
        </w:r>
        <w:r w:rsidR="00997062">
          <w:rPr>
            <w:noProof/>
            <w:webHidden/>
          </w:rPr>
          <w:fldChar w:fldCharType="begin"/>
        </w:r>
        <w:r w:rsidR="00997062">
          <w:rPr>
            <w:noProof/>
            <w:webHidden/>
          </w:rPr>
          <w:instrText xml:space="preserve"> PAGEREF _Toc509690782 \h </w:instrText>
        </w:r>
        <w:r w:rsidR="00997062">
          <w:rPr>
            <w:noProof/>
            <w:webHidden/>
          </w:rPr>
        </w:r>
        <w:r w:rsidR="00997062">
          <w:rPr>
            <w:noProof/>
            <w:webHidden/>
          </w:rPr>
          <w:fldChar w:fldCharType="separate"/>
        </w:r>
        <w:r w:rsidR="00617CA0">
          <w:rPr>
            <w:noProof/>
            <w:webHidden/>
          </w:rPr>
          <w:t>15</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783" w:history="1">
        <w:r w:rsidR="00997062" w:rsidRPr="00F9567D">
          <w:rPr>
            <w:rStyle w:val="a9"/>
            <w:noProof/>
          </w:rPr>
          <w:t xml:space="preserve">6.3 </w:t>
        </w:r>
        <w:r w:rsidR="00997062" w:rsidRPr="00F9567D">
          <w:rPr>
            <w:rStyle w:val="a9"/>
            <w:rFonts w:hint="eastAsia"/>
            <w:noProof/>
          </w:rPr>
          <w:t>管理层对财务报表的责任</w:t>
        </w:r>
        <w:r w:rsidR="00997062">
          <w:rPr>
            <w:noProof/>
            <w:webHidden/>
          </w:rPr>
          <w:tab/>
        </w:r>
        <w:r w:rsidR="00997062">
          <w:rPr>
            <w:noProof/>
            <w:webHidden/>
          </w:rPr>
          <w:fldChar w:fldCharType="begin"/>
        </w:r>
        <w:r w:rsidR="00997062">
          <w:rPr>
            <w:noProof/>
            <w:webHidden/>
          </w:rPr>
          <w:instrText xml:space="preserve"> PAGEREF _Toc509690783 \h </w:instrText>
        </w:r>
        <w:r w:rsidR="00997062">
          <w:rPr>
            <w:noProof/>
            <w:webHidden/>
          </w:rPr>
        </w:r>
        <w:r w:rsidR="00997062">
          <w:rPr>
            <w:noProof/>
            <w:webHidden/>
          </w:rPr>
          <w:fldChar w:fldCharType="separate"/>
        </w:r>
        <w:r w:rsidR="00617CA0">
          <w:rPr>
            <w:noProof/>
            <w:webHidden/>
          </w:rPr>
          <w:t>16</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784" w:history="1">
        <w:r w:rsidR="00997062" w:rsidRPr="00F9567D">
          <w:rPr>
            <w:rStyle w:val="a9"/>
            <w:noProof/>
          </w:rPr>
          <w:t xml:space="preserve">6.4 </w:t>
        </w:r>
        <w:r w:rsidR="00997062" w:rsidRPr="00F9567D">
          <w:rPr>
            <w:rStyle w:val="a9"/>
            <w:rFonts w:hint="eastAsia"/>
            <w:noProof/>
          </w:rPr>
          <w:t>注册会计师的责任</w:t>
        </w:r>
        <w:r w:rsidR="00997062">
          <w:rPr>
            <w:noProof/>
            <w:webHidden/>
          </w:rPr>
          <w:tab/>
        </w:r>
        <w:r w:rsidR="00997062">
          <w:rPr>
            <w:noProof/>
            <w:webHidden/>
          </w:rPr>
          <w:fldChar w:fldCharType="begin"/>
        </w:r>
        <w:r w:rsidR="00997062">
          <w:rPr>
            <w:noProof/>
            <w:webHidden/>
          </w:rPr>
          <w:instrText xml:space="preserve"> PAGEREF _Toc509690784 \h </w:instrText>
        </w:r>
        <w:r w:rsidR="00997062">
          <w:rPr>
            <w:noProof/>
            <w:webHidden/>
          </w:rPr>
        </w:r>
        <w:r w:rsidR="00997062">
          <w:rPr>
            <w:noProof/>
            <w:webHidden/>
          </w:rPr>
          <w:fldChar w:fldCharType="separate"/>
        </w:r>
        <w:r w:rsidR="00617CA0">
          <w:rPr>
            <w:noProof/>
            <w:webHidden/>
          </w:rPr>
          <w:t>16</w:t>
        </w:r>
        <w:r w:rsidR="00997062">
          <w:rPr>
            <w:noProof/>
            <w:webHidden/>
          </w:rPr>
          <w:fldChar w:fldCharType="end"/>
        </w:r>
      </w:hyperlink>
    </w:p>
    <w:p w:rsidR="00997062" w:rsidRDefault="002866DD">
      <w:pPr>
        <w:pStyle w:val="11"/>
        <w:rPr>
          <w:rFonts w:asciiTheme="minorHAnsi" w:eastAsiaTheme="minorEastAsia" w:hAnsiTheme="minorHAnsi" w:cstheme="minorBidi"/>
          <w:noProof/>
          <w:szCs w:val="22"/>
        </w:rPr>
      </w:pPr>
      <w:hyperlink w:anchor="_Toc509690785" w:history="1">
        <w:r w:rsidR="00997062" w:rsidRPr="00F9567D">
          <w:rPr>
            <w:rStyle w:val="a9"/>
            <w:b/>
            <w:bCs/>
            <w:noProof/>
          </w:rPr>
          <w:t>§7</w:t>
        </w:r>
        <w:r w:rsidR="00997062">
          <w:rPr>
            <w:rStyle w:val="a9"/>
            <w:rFonts w:hint="eastAsia"/>
            <w:b/>
            <w:bCs/>
            <w:noProof/>
          </w:rPr>
          <w:t xml:space="preserve">  </w:t>
        </w:r>
        <w:r w:rsidR="00997062" w:rsidRPr="00F9567D">
          <w:rPr>
            <w:rStyle w:val="a9"/>
            <w:rFonts w:hint="eastAsia"/>
            <w:b/>
            <w:bCs/>
            <w:noProof/>
          </w:rPr>
          <w:t>年度财务报表</w:t>
        </w:r>
        <w:r w:rsidR="00997062">
          <w:rPr>
            <w:noProof/>
            <w:webHidden/>
          </w:rPr>
          <w:tab/>
        </w:r>
        <w:r w:rsidR="00997062">
          <w:rPr>
            <w:noProof/>
            <w:webHidden/>
          </w:rPr>
          <w:fldChar w:fldCharType="begin"/>
        </w:r>
        <w:r w:rsidR="00997062">
          <w:rPr>
            <w:noProof/>
            <w:webHidden/>
          </w:rPr>
          <w:instrText xml:space="preserve"> PAGEREF _Toc509690785 \h </w:instrText>
        </w:r>
        <w:r w:rsidR="00997062">
          <w:rPr>
            <w:noProof/>
            <w:webHidden/>
          </w:rPr>
        </w:r>
        <w:r w:rsidR="00997062">
          <w:rPr>
            <w:noProof/>
            <w:webHidden/>
          </w:rPr>
          <w:fldChar w:fldCharType="separate"/>
        </w:r>
        <w:r w:rsidR="00617CA0">
          <w:rPr>
            <w:noProof/>
            <w:webHidden/>
          </w:rPr>
          <w:t>17</w:t>
        </w:r>
        <w:r w:rsidR="00997062">
          <w:rPr>
            <w:noProof/>
            <w:webHidden/>
          </w:rPr>
          <w:fldChar w:fldCharType="end"/>
        </w:r>
      </w:hyperlink>
    </w:p>
    <w:p w:rsidR="00997062" w:rsidRDefault="002866DD" w:rsidP="00997062">
      <w:pPr>
        <w:pStyle w:val="22"/>
        <w:rPr>
          <w:rFonts w:asciiTheme="minorHAnsi" w:eastAsiaTheme="minorEastAsia" w:hAnsiTheme="minorHAnsi" w:cstheme="minorBidi"/>
          <w:noProof/>
          <w:kern w:val="2"/>
          <w:szCs w:val="22"/>
        </w:rPr>
      </w:pPr>
      <w:hyperlink w:anchor="_Toc509690786" w:history="1">
        <w:r w:rsidR="00997062" w:rsidRPr="00F9567D">
          <w:rPr>
            <w:rStyle w:val="a9"/>
            <w:noProof/>
          </w:rPr>
          <w:t xml:space="preserve">7.1 </w:t>
        </w:r>
        <w:r w:rsidR="00997062" w:rsidRPr="00F9567D">
          <w:rPr>
            <w:rStyle w:val="a9"/>
            <w:rFonts w:hint="eastAsia"/>
            <w:noProof/>
          </w:rPr>
          <w:t>资产负债表</w:t>
        </w:r>
        <w:r w:rsidR="00997062">
          <w:rPr>
            <w:noProof/>
            <w:webHidden/>
          </w:rPr>
          <w:tab/>
        </w:r>
        <w:r w:rsidR="00997062">
          <w:rPr>
            <w:noProof/>
            <w:webHidden/>
          </w:rPr>
          <w:fldChar w:fldCharType="begin"/>
        </w:r>
        <w:r w:rsidR="00997062">
          <w:rPr>
            <w:noProof/>
            <w:webHidden/>
          </w:rPr>
          <w:instrText xml:space="preserve"> PAGEREF _Toc509690786 \h </w:instrText>
        </w:r>
        <w:r w:rsidR="00997062">
          <w:rPr>
            <w:noProof/>
            <w:webHidden/>
          </w:rPr>
        </w:r>
        <w:r w:rsidR="00997062">
          <w:rPr>
            <w:noProof/>
            <w:webHidden/>
          </w:rPr>
          <w:fldChar w:fldCharType="separate"/>
        </w:r>
        <w:r w:rsidR="00617CA0">
          <w:rPr>
            <w:noProof/>
            <w:webHidden/>
          </w:rPr>
          <w:t>17</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787" w:history="1">
        <w:r w:rsidR="00997062" w:rsidRPr="00F9567D">
          <w:rPr>
            <w:rStyle w:val="a9"/>
            <w:noProof/>
          </w:rPr>
          <w:t xml:space="preserve">7.2 </w:t>
        </w:r>
        <w:r w:rsidR="00997062" w:rsidRPr="00F9567D">
          <w:rPr>
            <w:rStyle w:val="a9"/>
            <w:rFonts w:hint="eastAsia"/>
            <w:noProof/>
          </w:rPr>
          <w:t>利润表</w:t>
        </w:r>
        <w:r w:rsidR="00997062">
          <w:rPr>
            <w:noProof/>
            <w:webHidden/>
          </w:rPr>
          <w:tab/>
        </w:r>
        <w:r w:rsidR="00997062">
          <w:rPr>
            <w:noProof/>
            <w:webHidden/>
          </w:rPr>
          <w:fldChar w:fldCharType="begin"/>
        </w:r>
        <w:r w:rsidR="00997062">
          <w:rPr>
            <w:noProof/>
            <w:webHidden/>
          </w:rPr>
          <w:instrText xml:space="preserve"> PAGEREF _Toc509690787 \h </w:instrText>
        </w:r>
        <w:r w:rsidR="00997062">
          <w:rPr>
            <w:noProof/>
            <w:webHidden/>
          </w:rPr>
        </w:r>
        <w:r w:rsidR="00997062">
          <w:rPr>
            <w:noProof/>
            <w:webHidden/>
          </w:rPr>
          <w:fldChar w:fldCharType="separate"/>
        </w:r>
        <w:r w:rsidR="00617CA0">
          <w:rPr>
            <w:noProof/>
            <w:webHidden/>
          </w:rPr>
          <w:t>19</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788" w:history="1">
        <w:r w:rsidR="00997062" w:rsidRPr="00F9567D">
          <w:rPr>
            <w:rStyle w:val="a9"/>
            <w:noProof/>
          </w:rPr>
          <w:t xml:space="preserve">7.3 </w:t>
        </w:r>
        <w:r w:rsidR="00997062" w:rsidRPr="00F9567D">
          <w:rPr>
            <w:rStyle w:val="a9"/>
            <w:rFonts w:hint="eastAsia"/>
            <w:noProof/>
          </w:rPr>
          <w:t>所有者权益（基金净值）变动表</w:t>
        </w:r>
        <w:r w:rsidR="00997062">
          <w:rPr>
            <w:noProof/>
            <w:webHidden/>
          </w:rPr>
          <w:tab/>
        </w:r>
        <w:r w:rsidR="00997062">
          <w:rPr>
            <w:noProof/>
            <w:webHidden/>
          </w:rPr>
          <w:fldChar w:fldCharType="begin"/>
        </w:r>
        <w:r w:rsidR="00997062">
          <w:rPr>
            <w:noProof/>
            <w:webHidden/>
          </w:rPr>
          <w:instrText xml:space="preserve"> PAGEREF _Toc509690788 \h </w:instrText>
        </w:r>
        <w:r w:rsidR="00997062">
          <w:rPr>
            <w:noProof/>
            <w:webHidden/>
          </w:rPr>
        </w:r>
        <w:r w:rsidR="00997062">
          <w:rPr>
            <w:noProof/>
            <w:webHidden/>
          </w:rPr>
          <w:fldChar w:fldCharType="separate"/>
        </w:r>
        <w:r w:rsidR="00617CA0">
          <w:rPr>
            <w:noProof/>
            <w:webHidden/>
          </w:rPr>
          <w:t>20</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789" w:history="1">
        <w:r w:rsidR="00997062" w:rsidRPr="00F9567D">
          <w:rPr>
            <w:rStyle w:val="a9"/>
            <w:noProof/>
          </w:rPr>
          <w:t xml:space="preserve">7.4 </w:t>
        </w:r>
        <w:r w:rsidR="00997062" w:rsidRPr="00F9567D">
          <w:rPr>
            <w:rStyle w:val="a9"/>
            <w:rFonts w:hint="eastAsia"/>
            <w:noProof/>
          </w:rPr>
          <w:t>报表附注</w:t>
        </w:r>
        <w:r w:rsidR="00997062">
          <w:rPr>
            <w:noProof/>
            <w:webHidden/>
          </w:rPr>
          <w:tab/>
        </w:r>
        <w:r w:rsidR="00997062">
          <w:rPr>
            <w:noProof/>
            <w:webHidden/>
          </w:rPr>
          <w:fldChar w:fldCharType="begin"/>
        </w:r>
        <w:r w:rsidR="00997062">
          <w:rPr>
            <w:noProof/>
            <w:webHidden/>
          </w:rPr>
          <w:instrText xml:space="preserve"> PAGEREF _Toc509690789 \h </w:instrText>
        </w:r>
        <w:r w:rsidR="00997062">
          <w:rPr>
            <w:noProof/>
            <w:webHidden/>
          </w:rPr>
        </w:r>
        <w:r w:rsidR="00997062">
          <w:rPr>
            <w:noProof/>
            <w:webHidden/>
          </w:rPr>
          <w:fldChar w:fldCharType="separate"/>
        </w:r>
        <w:r w:rsidR="00617CA0">
          <w:rPr>
            <w:noProof/>
            <w:webHidden/>
          </w:rPr>
          <w:t>21</w:t>
        </w:r>
        <w:r w:rsidR="00997062">
          <w:rPr>
            <w:noProof/>
            <w:webHidden/>
          </w:rPr>
          <w:fldChar w:fldCharType="end"/>
        </w:r>
      </w:hyperlink>
    </w:p>
    <w:p w:rsidR="00997062" w:rsidRDefault="002866DD">
      <w:pPr>
        <w:pStyle w:val="11"/>
        <w:rPr>
          <w:rFonts w:asciiTheme="minorHAnsi" w:eastAsiaTheme="minorEastAsia" w:hAnsiTheme="minorHAnsi" w:cstheme="minorBidi"/>
          <w:noProof/>
          <w:szCs w:val="22"/>
        </w:rPr>
      </w:pPr>
      <w:hyperlink w:anchor="_Toc509690874" w:history="1">
        <w:r w:rsidR="00997062" w:rsidRPr="00F9567D">
          <w:rPr>
            <w:rStyle w:val="a9"/>
            <w:b/>
            <w:noProof/>
          </w:rPr>
          <w:t>§8</w:t>
        </w:r>
        <w:r w:rsidR="00997062">
          <w:rPr>
            <w:rStyle w:val="a9"/>
            <w:rFonts w:hint="eastAsia"/>
            <w:b/>
            <w:noProof/>
          </w:rPr>
          <w:t xml:space="preserve">  </w:t>
        </w:r>
        <w:r w:rsidR="00997062" w:rsidRPr="00F9567D">
          <w:rPr>
            <w:rStyle w:val="a9"/>
            <w:rFonts w:hint="eastAsia"/>
            <w:b/>
            <w:noProof/>
          </w:rPr>
          <w:t>投资组合报告</w:t>
        </w:r>
        <w:r w:rsidR="00997062">
          <w:rPr>
            <w:noProof/>
            <w:webHidden/>
          </w:rPr>
          <w:tab/>
        </w:r>
        <w:r w:rsidR="00997062">
          <w:rPr>
            <w:noProof/>
            <w:webHidden/>
          </w:rPr>
          <w:fldChar w:fldCharType="begin"/>
        </w:r>
        <w:r w:rsidR="00997062">
          <w:rPr>
            <w:noProof/>
            <w:webHidden/>
          </w:rPr>
          <w:instrText xml:space="preserve"> PAGEREF _Toc509690874 \h </w:instrText>
        </w:r>
        <w:r w:rsidR="00997062">
          <w:rPr>
            <w:noProof/>
            <w:webHidden/>
          </w:rPr>
        </w:r>
        <w:r w:rsidR="00997062">
          <w:rPr>
            <w:noProof/>
            <w:webHidden/>
          </w:rPr>
          <w:fldChar w:fldCharType="separate"/>
        </w:r>
        <w:r w:rsidR="00617CA0">
          <w:rPr>
            <w:noProof/>
            <w:webHidden/>
          </w:rPr>
          <w:t>46</w:t>
        </w:r>
        <w:r w:rsidR="00997062">
          <w:rPr>
            <w:noProof/>
            <w:webHidden/>
          </w:rPr>
          <w:fldChar w:fldCharType="end"/>
        </w:r>
      </w:hyperlink>
    </w:p>
    <w:p w:rsidR="00997062" w:rsidRDefault="002866DD" w:rsidP="00997062">
      <w:pPr>
        <w:pStyle w:val="22"/>
        <w:rPr>
          <w:rFonts w:asciiTheme="minorHAnsi" w:eastAsiaTheme="minorEastAsia" w:hAnsiTheme="minorHAnsi" w:cstheme="minorBidi"/>
          <w:noProof/>
          <w:kern w:val="2"/>
          <w:szCs w:val="22"/>
        </w:rPr>
      </w:pPr>
      <w:hyperlink w:anchor="_Toc509690875" w:history="1">
        <w:r w:rsidR="00997062" w:rsidRPr="00F9567D">
          <w:rPr>
            <w:rStyle w:val="a9"/>
            <w:noProof/>
          </w:rPr>
          <w:t>8.1</w:t>
        </w:r>
        <w:r w:rsidR="00997062" w:rsidRPr="00F9567D">
          <w:rPr>
            <w:rStyle w:val="a9"/>
            <w:rFonts w:hint="eastAsia"/>
            <w:noProof/>
          </w:rPr>
          <w:t>期末基金资产组合情况</w:t>
        </w:r>
        <w:r w:rsidR="00997062">
          <w:rPr>
            <w:noProof/>
            <w:webHidden/>
          </w:rPr>
          <w:tab/>
        </w:r>
        <w:r w:rsidR="00997062">
          <w:rPr>
            <w:noProof/>
            <w:webHidden/>
          </w:rPr>
          <w:fldChar w:fldCharType="begin"/>
        </w:r>
        <w:r w:rsidR="00997062">
          <w:rPr>
            <w:noProof/>
            <w:webHidden/>
          </w:rPr>
          <w:instrText xml:space="preserve"> PAGEREF _Toc509690875 \h </w:instrText>
        </w:r>
        <w:r w:rsidR="00997062">
          <w:rPr>
            <w:noProof/>
            <w:webHidden/>
          </w:rPr>
        </w:r>
        <w:r w:rsidR="00997062">
          <w:rPr>
            <w:noProof/>
            <w:webHidden/>
          </w:rPr>
          <w:fldChar w:fldCharType="separate"/>
        </w:r>
        <w:r w:rsidR="00617CA0">
          <w:rPr>
            <w:noProof/>
            <w:webHidden/>
          </w:rPr>
          <w:t>46</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876" w:history="1">
        <w:r w:rsidR="00997062" w:rsidRPr="00F9567D">
          <w:rPr>
            <w:rStyle w:val="a9"/>
            <w:noProof/>
          </w:rPr>
          <w:t>8.2</w:t>
        </w:r>
        <w:r w:rsidR="00997062" w:rsidRPr="00F9567D">
          <w:rPr>
            <w:rStyle w:val="a9"/>
            <w:rFonts w:hint="eastAsia"/>
            <w:noProof/>
          </w:rPr>
          <w:t>期末按行业分类的股票投资组合</w:t>
        </w:r>
        <w:r w:rsidR="00997062">
          <w:rPr>
            <w:noProof/>
            <w:webHidden/>
          </w:rPr>
          <w:tab/>
        </w:r>
        <w:r w:rsidR="00997062">
          <w:rPr>
            <w:noProof/>
            <w:webHidden/>
          </w:rPr>
          <w:fldChar w:fldCharType="begin"/>
        </w:r>
        <w:r w:rsidR="00997062">
          <w:rPr>
            <w:noProof/>
            <w:webHidden/>
          </w:rPr>
          <w:instrText xml:space="preserve"> PAGEREF _Toc509690876 \h </w:instrText>
        </w:r>
        <w:r w:rsidR="00997062">
          <w:rPr>
            <w:noProof/>
            <w:webHidden/>
          </w:rPr>
        </w:r>
        <w:r w:rsidR="00997062">
          <w:rPr>
            <w:noProof/>
            <w:webHidden/>
          </w:rPr>
          <w:fldChar w:fldCharType="separate"/>
        </w:r>
        <w:r w:rsidR="00617CA0">
          <w:rPr>
            <w:noProof/>
            <w:webHidden/>
          </w:rPr>
          <w:t>46</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877" w:history="1">
        <w:r w:rsidR="00997062" w:rsidRPr="00F9567D">
          <w:rPr>
            <w:rStyle w:val="a9"/>
            <w:noProof/>
          </w:rPr>
          <w:t>8.3</w:t>
        </w:r>
        <w:r w:rsidR="00997062" w:rsidRPr="00F9567D">
          <w:rPr>
            <w:rStyle w:val="a9"/>
            <w:rFonts w:hint="eastAsia"/>
            <w:noProof/>
          </w:rPr>
          <w:t>期末按公允价值占基金资产净值比例大小排序的所有股票投资明细</w:t>
        </w:r>
        <w:r w:rsidR="00997062">
          <w:rPr>
            <w:noProof/>
            <w:webHidden/>
          </w:rPr>
          <w:tab/>
        </w:r>
        <w:r w:rsidR="00997062">
          <w:rPr>
            <w:noProof/>
            <w:webHidden/>
          </w:rPr>
          <w:fldChar w:fldCharType="begin"/>
        </w:r>
        <w:r w:rsidR="00997062">
          <w:rPr>
            <w:noProof/>
            <w:webHidden/>
          </w:rPr>
          <w:instrText xml:space="preserve"> PAGEREF _Toc509690877 \h </w:instrText>
        </w:r>
        <w:r w:rsidR="00997062">
          <w:rPr>
            <w:noProof/>
            <w:webHidden/>
          </w:rPr>
        </w:r>
        <w:r w:rsidR="00997062">
          <w:rPr>
            <w:noProof/>
            <w:webHidden/>
          </w:rPr>
          <w:fldChar w:fldCharType="separate"/>
        </w:r>
        <w:r w:rsidR="00617CA0">
          <w:rPr>
            <w:noProof/>
            <w:webHidden/>
          </w:rPr>
          <w:t>47</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878" w:history="1">
        <w:r w:rsidR="00997062" w:rsidRPr="00F9567D">
          <w:rPr>
            <w:rStyle w:val="a9"/>
            <w:noProof/>
          </w:rPr>
          <w:t>8.4</w:t>
        </w:r>
        <w:r w:rsidR="00997062" w:rsidRPr="00F9567D">
          <w:rPr>
            <w:rStyle w:val="a9"/>
            <w:rFonts w:hint="eastAsia"/>
            <w:noProof/>
          </w:rPr>
          <w:t>报告期内股票投资组合的重大变动</w:t>
        </w:r>
        <w:r w:rsidR="00997062">
          <w:rPr>
            <w:noProof/>
            <w:webHidden/>
          </w:rPr>
          <w:tab/>
        </w:r>
        <w:r w:rsidR="00997062">
          <w:rPr>
            <w:noProof/>
            <w:webHidden/>
          </w:rPr>
          <w:fldChar w:fldCharType="begin"/>
        </w:r>
        <w:r w:rsidR="00997062">
          <w:rPr>
            <w:noProof/>
            <w:webHidden/>
          </w:rPr>
          <w:instrText xml:space="preserve"> PAGEREF _Toc509690878 \h </w:instrText>
        </w:r>
        <w:r w:rsidR="00997062">
          <w:rPr>
            <w:noProof/>
            <w:webHidden/>
          </w:rPr>
        </w:r>
        <w:r w:rsidR="00997062">
          <w:rPr>
            <w:noProof/>
            <w:webHidden/>
          </w:rPr>
          <w:fldChar w:fldCharType="separate"/>
        </w:r>
        <w:r w:rsidR="00617CA0">
          <w:rPr>
            <w:noProof/>
            <w:webHidden/>
          </w:rPr>
          <w:t>48</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882" w:history="1">
        <w:r w:rsidR="00997062" w:rsidRPr="00F9567D">
          <w:rPr>
            <w:rStyle w:val="a9"/>
            <w:noProof/>
          </w:rPr>
          <w:t>8.5</w:t>
        </w:r>
        <w:r w:rsidR="00997062" w:rsidRPr="00F9567D">
          <w:rPr>
            <w:rStyle w:val="a9"/>
            <w:rFonts w:hint="eastAsia"/>
            <w:noProof/>
          </w:rPr>
          <w:t>期末按债券品种分类的债券投资组合</w:t>
        </w:r>
        <w:r w:rsidR="00997062">
          <w:rPr>
            <w:noProof/>
            <w:webHidden/>
          </w:rPr>
          <w:tab/>
        </w:r>
        <w:r w:rsidR="00997062">
          <w:rPr>
            <w:noProof/>
            <w:webHidden/>
          </w:rPr>
          <w:fldChar w:fldCharType="begin"/>
        </w:r>
        <w:r w:rsidR="00997062">
          <w:rPr>
            <w:noProof/>
            <w:webHidden/>
          </w:rPr>
          <w:instrText xml:space="preserve"> PAGEREF _Toc509690882 \h </w:instrText>
        </w:r>
        <w:r w:rsidR="00997062">
          <w:rPr>
            <w:noProof/>
            <w:webHidden/>
          </w:rPr>
        </w:r>
        <w:r w:rsidR="00997062">
          <w:rPr>
            <w:noProof/>
            <w:webHidden/>
          </w:rPr>
          <w:fldChar w:fldCharType="separate"/>
        </w:r>
        <w:r w:rsidR="00617CA0">
          <w:rPr>
            <w:noProof/>
            <w:webHidden/>
          </w:rPr>
          <w:t>49</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883" w:history="1">
        <w:r w:rsidR="00997062" w:rsidRPr="00F9567D">
          <w:rPr>
            <w:rStyle w:val="a9"/>
            <w:noProof/>
          </w:rPr>
          <w:t>8.6</w:t>
        </w:r>
        <w:r w:rsidR="00997062" w:rsidRPr="00F9567D">
          <w:rPr>
            <w:rStyle w:val="a9"/>
            <w:rFonts w:hint="eastAsia"/>
            <w:noProof/>
          </w:rPr>
          <w:t>期末按公允价值占基金资产净值比例大小排序的前五名债券投资明细</w:t>
        </w:r>
        <w:r w:rsidR="00997062">
          <w:rPr>
            <w:noProof/>
            <w:webHidden/>
          </w:rPr>
          <w:tab/>
        </w:r>
        <w:r w:rsidR="00997062">
          <w:rPr>
            <w:noProof/>
            <w:webHidden/>
          </w:rPr>
          <w:fldChar w:fldCharType="begin"/>
        </w:r>
        <w:r w:rsidR="00997062">
          <w:rPr>
            <w:noProof/>
            <w:webHidden/>
          </w:rPr>
          <w:instrText xml:space="preserve"> PAGEREF _Toc509690883 \h </w:instrText>
        </w:r>
        <w:r w:rsidR="00997062">
          <w:rPr>
            <w:noProof/>
            <w:webHidden/>
          </w:rPr>
        </w:r>
        <w:r w:rsidR="00997062">
          <w:rPr>
            <w:noProof/>
            <w:webHidden/>
          </w:rPr>
          <w:fldChar w:fldCharType="separate"/>
        </w:r>
        <w:r w:rsidR="00617CA0">
          <w:rPr>
            <w:noProof/>
            <w:webHidden/>
          </w:rPr>
          <w:t>50</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884" w:history="1">
        <w:r w:rsidR="00997062" w:rsidRPr="00F9567D">
          <w:rPr>
            <w:rStyle w:val="a9"/>
            <w:noProof/>
          </w:rPr>
          <w:t>8.7</w:t>
        </w:r>
        <w:r w:rsidR="00997062" w:rsidRPr="00F9567D">
          <w:rPr>
            <w:rStyle w:val="a9"/>
            <w:rFonts w:hint="eastAsia"/>
            <w:noProof/>
          </w:rPr>
          <w:t>期末按公允价值占基金资产净值比例大小排序的所有资产支持证券投资明细</w:t>
        </w:r>
        <w:r w:rsidR="00997062">
          <w:rPr>
            <w:noProof/>
            <w:webHidden/>
          </w:rPr>
          <w:tab/>
        </w:r>
        <w:r w:rsidR="00997062">
          <w:rPr>
            <w:noProof/>
            <w:webHidden/>
          </w:rPr>
          <w:fldChar w:fldCharType="begin"/>
        </w:r>
        <w:r w:rsidR="00997062">
          <w:rPr>
            <w:noProof/>
            <w:webHidden/>
          </w:rPr>
          <w:instrText xml:space="preserve"> PAGEREF _Toc509690884 \h </w:instrText>
        </w:r>
        <w:r w:rsidR="00997062">
          <w:rPr>
            <w:noProof/>
            <w:webHidden/>
          </w:rPr>
        </w:r>
        <w:r w:rsidR="00997062">
          <w:rPr>
            <w:noProof/>
            <w:webHidden/>
          </w:rPr>
          <w:fldChar w:fldCharType="separate"/>
        </w:r>
        <w:r w:rsidR="00617CA0">
          <w:rPr>
            <w:noProof/>
            <w:webHidden/>
          </w:rPr>
          <w:t>50</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885" w:history="1">
        <w:r w:rsidR="00997062" w:rsidRPr="00F9567D">
          <w:rPr>
            <w:rStyle w:val="a9"/>
            <w:noProof/>
          </w:rPr>
          <w:t xml:space="preserve">8.8 </w:t>
        </w:r>
        <w:r w:rsidR="00997062" w:rsidRPr="00F9567D">
          <w:rPr>
            <w:rStyle w:val="a9"/>
            <w:rFonts w:hint="eastAsia"/>
            <w:noProof/>
          </w:rPr>
          <w:t>报告期末按公允价值占基金资产净值比例大小排序的前五名贵金属投资明细</w:t>
        </w:r>
        <w:r w:rsidR="00997062">
          <w:rPr>
            <w:noProof/>
            <w:webHidden/>
          </w:rPr>
          <w:tab/>
        </w:r>
        <w:r w:rsidR="00997062">
          <w:rPr>
            <w:noProof/>
            <w:webHidden/>
          </w:rPr>
          <w:fldChar w:fldCharType="begin"/>
        </w:r>
        <w:r w:rsidR="00997062">
          <w:rPr>
            <w:noProof/>
            <w:webHidden/>
          </w:rPr>
          <w:instrText xml:space="preserve"> PAGEREF _Toc509690885 \h </w:instrText>
        </w:r>
        <w:r w:rsidR="00997062">
          <w:rPr>
            <w:noProof/>
            <w:webHidden/>
          </w:rPr>
        </w:r>
        <w:r w:rsidR="00997062">
          <w:rPr>
            <w:noProof/>
            <w:webHidden/>
          </w:rPr>
          <w:fldChar w:fldCharType="separate"/>
        </w:r>
        <w:r w:rsidR="00617CA0">
          <w:rPr>
            <w:noProof/>
            <w:webHidden/>
          </w:rPr>
          <w:t>50</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886" w:history="1">
        <w:r w:rsidR="00997062" w:rsidRPr="00F9567D">
          <w:rPr>
            <w:rStyle w:val="a9"/>
            <w:noProof/>
          </w:rPr>
          <w:t>8.9</w:t>
        </w:r>
        <w:r w:rsidR="00997062" w:rsidRPr="00F9567D">
          <w:rPr>
            <w:rStyle w:val="a9"/>
            <w:rFonts w:hint="eastAsia"/>
            <w:noProof/>
          </w:rPr>
          <w:t>期末按公允价值占基金资产净值比例大小排序的前五名权证投资明细</w:t>
        </w:r>
        <w:r w:rsidR="00997062">
          <w:rPr>
            <w:noProof/>
            <w:webHidden/>
          </w:rPr>
          <w:tab/>
        </w:r>
        <w:r w:rsidR="00997062">
          <w:rPr>
            <w:noProof/>
            <w:webHidden/>
          </w:rPr>
          <w:fldChar w:fldCharType="begin"/>
        </w:r>
        <w:r w:rsidR="00997062">
          <w:rPr>
            <w:noProof/>
            <w:webHidden/>
          </w:rPr>
          <w:instrText xml:space="preserve"> PAGEREF _Toc509690886 \h </w:instrText>
        </w:r>
        <w:r w:rsidR="00997062">
          <w:rPr>
            <w:noProof/>
            <w:webHidden/>
          </w:rPr>
        </w:r>
        <w:r w:rsidR="00997062">
          <w:rPr>
            <w:noProof/>
            <w:webHidden/>
          </w:rPr>
          <w:fldChar w:fldCharType="separate"/>
        </w:r>
        <w:r w:rsidR="00617CA0">
          <w:rPr>
            <w:noProof/>
            <w:webHidden/>
          </w:rPr>
          <w:t>50</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887" w:history="1">
        <w:r w:rsidR="00997062" w:rsidRPr="00F9567D">
          <w:rPr>
            <w:rStyle w:val="a9"/>
            <w:noProof/>
          </w:rPr>
          <w:t xml:space="preserve">8.10 </w:t>
        </w:r>
        <w:r w:rsidR="00997062" w:rsidRPr="00F9567D">
          <w:rPr>
            <w:rStyle w:val="a9"/>
            <w:rFonts w:hint="eastAsia"/>
            <w:noProof/>
          </w:rPr>
          <w:t>报告期末本基金投资的股指期货交易情况说明</w:t>
        </w:r>
        <w:r w:rsidR="00997062">
          <w:rPr>
            <w:noProof/>
            <w:webHidden/>
          </w:rPr>
          <w:tab/>
        </w:r>
        <w:r w:rsidR="00997062">
          <w:rPr>
            <w:noProof/>
            <w:webHidden/>
          </w:rPr>
          <w:fldChar w:fldCharType="begin"/>
        </w:r>
        <w:r w:rsidR="00997062">
          <w:rPr>
            <w:noProof/>
            <w:webHidden/>
          </w:rPr>
          <w:instrText xml:space="preserve"> PAGEREF _Toc509690887 \h </w:instrText>
        </w:r>
        <w:r w:rsidR="00997062">
          <w:rPr>
            <w:noProof/>
            <w:webHidden/>
          </w:rPr>
        </w:r>
        <w:r w:rsidR="00997062">
          <w:rPr>
            <w:noProof/>
            <w:webHidden/>
          </w:rPr>
          <w:fldChar w:fldCharType="separate"/>
        </w:r>
        <w:r w:rsidR="00617CA0">
          <w:rPr>
            <w:noProof/>
            <w:webHidden/>
          </w:rPr>
          <w:t>51</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888" w:history="1">
        <w:r w:rsidR="00997062" w:rsidRPr="00F9567D">
          <w:rPr>
            <w:rStyle w:val="a9"/>
            <w:noProof/>
          </w:rPr>
          <w:t>8.11</w:t>
        </w:r>
        <w:r w:rsidR="00997062">
          <w:rPr>
            <w:rStyle w:val="a9"/>
            <w:rFonts w:hint="eastAsia"/>
            <w:noProof/>
          </w:rPr>
          <w:t xml:space="preserve"> </w:t>
        </w:r>
        <w:r w:rsidR="00997062" w:rsidRPr="00F9567D">
          <w:rPr>
            <w:rStyle w:val="a9"/>
            <w:rFonts w:hint="eastAsia"/>
            <w:noProof/>
          </w:rPr>
          <w:t>报告期末本基金投资的国债期货交易情况说明</w:t>
        </w:r>
        <w:r w:rsidR="00997062">
          <w:rPr>
            <w:noProof/>
            <w:webHidden/>
          </w:rPr>
          <w:tab/>
        </w:r>
        <w:r w:rsidR="00997062">
          <w:rPr>
            <w:noProof/>
            <w:webHidden/>
          </w:rPr>
          <w:fldChar w:fldCharType="begin"/>
        </w:r>
        <w:r w:rsidR="00997062">
          <w:rPr>
            <w:noProof/>
            <w:webHidden/>
          </w:rPr>
          <w:instrText xml:space="preserve"> PAGEREF _Toc509690888 \h </w:instrText>
        </w:r>
        <w:r w:rsidR="00997062">
          <w:rPr>
            <w:noProof/>
            <w:webHidden/>
          </w:rPr>
        </w:r>
        <w:r w:rsidR="00997062">
          <w:rPr>
            <w:noProof/>
            <w:webHidden/>
          </w:rPr>
          <w:fldChar w:fldCharType="separate"/>
        </w:r>
        <w:r w:rsidR="00617CA0">
          <w:rPr>
            <w:noProof/>
            <w:webHidden/>
          </w:rPr>
          <w:t>51</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889" w:history="1">
        <w:r w:rsidR="00997062" w:rsidRPr="00F9567D">
          <w:rPr>
            <w:rStyle w:val="a9"/>
            <w:noProof/>
          </w:rPr>
          <w:t xml:space="preserve">8.12 </w:t>
        </w:r>
        <w:r w:rsidR="00997062" w:rsidRPr="00F9567D">
          <w:rPr>
            <w:rStyle w:val="a9"/>
            <w:rFonts w:hint="eastAsia"/>
            <w:noProof/>
          </w:rPr>
          <w:t>投资组合报告附注</w:t>
        </w:r>
        <w:r w:rsidR="00997062">
          <w:rPr>
            <w:noProof/>
            <w:webHidden/>
          </w:rPr>
          <w:tab/>
        </w:r>
        <w:r w:rsidR="00997062">
          <w:rPr>
            <w:noProof/>
            <w:webHidden/>
          </w:rPr>
          <w:fldChar w:fldCharType="begin"/>
        </w:r>
        <w:r w:rsidR="00997062">
          <w:rPr>
            <w:noProof/>
            <w:webHidden/>
          </w:rPr>
          <w:instrText xml:space="preserve"> PAGEREF _Toc509690889 \h </w:instrText>
        </w:r>
        <w:r w:rsidR="00997062">
          <w:rPr>
            <w:noProof/>
            <w:webHidden/>
          </w:rPr>
        </w:r>
        <w:r w:rsidR="00997062">
          <w:rPr>
            <w:noProof/>
            <w:webHidden/>
          </w:rPr>
          <w:fldChar w:fldCharType="separate"/>
        </w:r>
        <w:r w:rsidR="00617CA0">
          <w:rPr>
            <w:noProof/>
            <w:webHidden/>
          </w:rPr>
          <w:t>51</w:t>
        </w:r>
        <w:r w:rsidR="00997062">
          <w:rPr>
            <w:noProof/>
            <w:webHidden/>
          </w:rPr>
          <w:fldChar w:fldCharType="end"/>
        </w:r>
      </w:hyperlink>
    </w:p>
    <w:p w:rsidR="00997062" w:rsidRDefault="002866DD">
      <w:pPr>
        <w:pStyle w:val="11"/>
        <w:rPr>
          <w:rFonts w:asciiTheme="minorHAnsi" w:eastAsiaTheme="minorEastAsia" w:hAnsiTheme="minorHAnsi" w:cstheme="minorBidi"/>
          <w:noProof/>
          <w:szCs w:val="22"/>
        </w:rPr>
      </w:pPr>
      <w:hyperlink w:anchor="_Toc509690894" w:history="1">
        <w:r w:rsidR="00997062" w:rsidRPr="00F9567D">
          <w:rPr>
            <w:rStyle w:val="a9"/>
            <w:b/>
            <w:noProof/>
          </w:rPr>
          <w:t>§9</w:t>
        </w:r>
        <w:r w:rsidR="00997062">
          <w:rPr>
            <w:rStyle w:val="a9"/>
            <w:rFonts w:hint="eastAsia"/>
            <w:b/>
            <w:noProof/>
          </w:rPr>
          <w:t xml:space="preserve">  </w:t>
        </w:r>
        <w:r w:rsidR="00997062" w:rsidRPr="00F9567D">
          <w:rPr>
            <w:rStyle w:val="a9"/>
            <w:rFonts w:hint="eastAsia"/>
            <w:b/>
            <w:noProof/>
          </w:rPr>
          <w:t>基金份额持有人信息</w:t>
        </w:r>
        <w:r w:rsidR="00997062">
          <w:rPr>
            <w:noProof/>
            <w:webHidden/>
          </w:rPr>
          <w:tab/>
        </w:r>
        <w:r w:rsidR="00997062">
          <w:rPr>
            <w:noProof/>
            <w:webHidden/>
          </w:rPr>
          <w:fldChar w:fldCharType="begin"/>
        </w:r>
        <w:r w:rsidR="00997062">
          <w:rPr>
            <w:noProof/>
            <w:webHidden/>
          </w:rPr>
          <w:instrText xml:space="preserve"> PAGEREF _Toc509690894 \h </w:instrText>
        </w:r>
        <w:r w:rsidR="00997062">
          <w:rPr>
            <w:noProof/>
            <w:webHidden/>
          </w:rPr>
        </w:r>
        <w:r w:rsidR="00997062">
          <w:rPr>
            <w:noProof/>
            <w:webHidden/>
          </w:rPr>
          <w:fldChar w:fldCharType="separate"/>
        </w:r>
        <w:r w:rsidR="00617CA0">
          <w:rPr>
            <w:noProof/>
            <w:webHidden/>
          </w:rPr>
          <w:t>52</w:t>
        </w:r>
        <w:r w:rsidR="00997062">
          <w:rPr>
            <w:noProof/>
            <w:webHidden/>
          </w:rPr>
          <w:fldChar w:fldCharType="end"/>
        </w:r>
      </w:hyperlink>
    </w:p>
    <w:p w:rsidR="00997062" w:rsidRDefault="002866DD" w:rsidP="00997062">
      <w:pPr>
        <w:pStyle w:val="22"/>
        <w:rPr>
          <w:rFonts w:asciiTheme="minorHAnsi" w:eastAsiaTheme="minorEastAsia" w:hAnsiTheme="minorHAnsi" w:cstheme="minorBidi"/>
          <w:noProof/>
          <w:kern w:val="2"/>
          <w:szCs w:val="22"/>
        </w:rPr>
      </w:pPr>
      <w:hyperlink w:anchor="_Toc509690895" w:history="1">
        <w:r w:rsidR="00997062" w:rsidRPr="00F9567D">
          <w:rPr>
            <w:rStyle w:val="a9"/>
            <w:noProof/>
          </w:rPr>
          <w:t xml:space="preserve">9.1 </w:t>
        </w:r>
        <w:r w:rsidR="00997062" w:rsidRPr="00F9567D">
          <w:rPr>
            <w:rStyle w:val="a9"/>
            <w:rFonts w:hint="eastAsia"/>
            <w:noProof/>
          </w:rPr>
          <w:t>期末基金份额持有人户数及持有人结构</w:t>
        </w:r>
        <w:r w:rsidR="00997062">
          <w:rPr>
            <w:noProof/>
            <w:webHidden/>
          </w:rPr>
          <w:tab/>
        </w:r>
        <w:r w:rsidR="00997062">
          <w:rPr>
            <w:noProof/>
            <w:webHidden/>
          </w:rPr>
          <w:fldChar w:fldCharType="begin"/>
        </w:r>
        <w:r w:rsidR="00997062">
          <w:rPr>
            <w:noProof/>
            <w:webHidden/>
          </w:rPr>
          <w:instrText xml:space="preserve"> PAGEREF _Toc509690895 \h </w:instrText>
        </w:r>
        <w:r w:rsidR="00997062">
          <w:rPr>
            <w:noProof/>
            <w:webHidden/>
          </w:rPr>
        </w:r>
        <w:r w:rsidR="00997062">
          <w:rPr>
            <w:noProof/>
            <w:webHidden/>
          </w:rPr>
          <w:fldChar w:fldCharType="separate"/>
        </w:r>
        <w:r w:rsidR="00617CA0">
          <w:rPr>
            <w:noProof/>
            <w:webHidden/>
          </w:rPr>
          <w:t>52</w:t>
        </w:r>
        <w:r w:rsidR="00997062">
          <w:rPr>
            <w:noProof/>
            <w:webHidden/>
          </w:rPr>
          <w:fldChar w:fldCharType="end"/>
        </w:r>
      </w:hyperlink>
    </w:p>
    <w:p w:rsidR="00997062" w:rsidRDefault="002866DD" w:rsidP="00997062">
      <w:pPr>
        <w:pStyle w:val="22"/>
        <w:rPr>
          <w:rFonts w:asciiTheme="minorHAnsi" w:eastAsiaTheme="minorEastAsia" w:hAnsiTheme="minorHAnsi" w:cstheme="minorBidi"/>
          <w:noProof/>
          <w:kern w:val="2"/>
          <w:szCs w:val="22"/>
        </w:rPr>
      </w:pPr>
      <w:hyperlink w:anchor="_Toc509690896" w:history="1">
        <w:r w:rsidR="00997062" w:rsidRPr="00F9567D">
          <w:rPr>
            <w:rStyle w:val="a9"/>
            <w:noProof/>
          </w:rPr>
          <w:t>9.2</w:t>
        </w:r>
        <w:r w:rsidR="00997062">
          <w:rPr>
            <w:rStyle w:val="a9"/>
            <w:rFonts w:hint="eastAsia"/>
            <w:noProof/>
          </w:rPr>
          <w:t xml:space="preserve"> </w:t>
        </w:r>
        <w:r w:rsidR="00997062" w:rsidRPr="00F9567D">
          <w:rPr>
            <w:rStyle w:val="a9"/>
            <w:rFonts w:hint="eastAsia"/>
            <w:noProof/>
          </w:rPr>
          <w:t>期末基金管理人的从业人员持有本基金的情况</w:t>
        </w:r>
        <w:r w:rsidR="00997062">
          <w:rPr>
            <w:noProof/>
            <w:webHidden/>
          </w:rPr>
          <w:tab/>
        </w:r>
        <w:r w:rsidR="00997062">
          <w:rPr>
            <w:noProof/>
            <w:webHidden/>
          </w:rPr>
          <w:fldChar w:fldCharType="begin"/>
        </w:r>
        <w:r w:rsidR="00997062">
          <w:rPr>
            <w:noProof/>
            <w:webHidden/>
          </w:rPr>
          <w:instrText xml:space="preserve"> PAGEREF _Toc509690896 \h </w:instrText>
        </w:r>
        <w:r w:rsidR="00997062">
          <w:rPr>
            <w:noProof/>
            <w:webHidden/>
          </w:rPr>
        </w:r>
        <w:r w:rsidR="00997062">
          <w:rPr>
            <w:noProof/>
            <w:webHidden/>
          </w:rPr>
          <w:fldChar w:fldCharType="separate"/>
        </w:r>
        <w:r w:rsidR="00617CA0">
          <w:rPr>
            <w:noProof/>
            <w:webHidden/>
          </w:rPr>
          <w:t>52</w:t>
        </w:r>
        <w:r w:rsidR="00997062">
          <w:rPr>
            <w:noProof/>
            <w:webHidden/>
          </w:rPr>
          <w:fldChar w:fldCharType="end"/>
        </w:r>
      </w:hyperlink>
    </w:p>
    <w:p w:rsidR="00997062" w:rsidRDefault="002866DD" w:rsidP="00997062">
      <w:pPr>
        <w:pStyle w:val="22"/>
        <w:rPr>
          <w:rFonts w:asciiTheme="minorHAnsi" w:eastAsiaTheme="minorEastAsia" w:hAnsiTheme="minorHAnsi" w:cstheme="minorBidi"/>
          <w:noProof/>
          <w:kern w:val="2"/>
          <w:szCs w:val="22"/>
        </w:rPr>
      </w:pPr>
      <w:hyperlink w:anchor="_Toc509690897" w:history="1">
        <w:r w:rsidR="00997062" w:rsidRPr="00F9567D">
          <w:rPr>
            <w:rStyle w:val="a9"/>
            <w:noProof/>
          </w:rPr>
          <w:t>9.3</w:t>
        </w:r>
        <w:r w:rsidR="00997062">
          <w:rPr>
            <w:rStyle w:val="a9"/>
            <w:rFonts w:hint="eastAsia"/>
            <w:noProof/>
          </w:rPr>
          <w:t xml:space="preserve"> </w:t>
        </w:r>
        <w:r w:rsidR="00997062" w:rsidRPr="00F9567D">
          <w:rPr>
            <w:rStyle w:val="a9"/>
            <w:rFonts w:hint="eastAsia"/>
            <w:noProof/>
          </w:rPr>
          <w:t>期末基金管理人的从业人员持有本开放式基金份额总量区间的情况</w:t>
        </w:r>
        <w:r w:rsidR="00997062">
          <w:rPr>
            <w:noProof/>
            <w:webHidden/>
          </w:rPr>
          <w:tab/>
        </w:r>
        <w:r w:rsidR="00997062">
          <w:rPr>
            <w:noProof/>
            <w:webHidden/>
          </w:rPr>
          <w:fldChar w:fldCharType="begin"/>
        </w:r>
        <w:r w:rsidR="00997062">
          <w:rPr>
            <w:noProof/>
            <w:webHidden/>
          </w:rPr>
          <w:instrText xml:space="preserve"> PAGEREF _Toc509690897 \h </w:instrText>
        </w:r>
        <w:r w:rsidR="00997062">
          <w:rPr>
            <w:noProof/>
            <w:webHidden/>
          </w:rPr>
        </w:r>
        <w:r w:rsidR="00997062">
          <w:rPr>
            <w:noProof/>
            <w:webHidden/>
          </w:rPr>
          <w:fldChar w:fldCharType="separate"/>
        </w:r>
        <w:r w:rsidR="00617CA0">
          <w:rPr>
            <w:noProof/>
            <w:webHidden/>
          </w:rPr>
          <w:t>52</w:t>
        </w:r>
        <w:r w:rsidR="00997062">
          <w:rPr>
            <w:noProof/>
            <w:webHidden/>
          </w:rPr>
          <w:fldChar w:fldCharType="end"/>
        </w:r>
      </w:hyperlink>
    </w:p>
    <w:p w:rsidR="00997062" w:rsidRDefault="002866DD">
      <w:pPr>
        <w:pStyle w:val="11"/>
        <w:rPr>
          <w:rFonts w:asciiTheme="minorHAnsi" w:eastAsiaTheme="minorEastAsia" w:hAnsiTheme="minorHAnsi" w:cstheme="minorBidi"/>
          <w:noProof/>
          <w:szCs w:val="22"/>
        </w:rPr>
      </w:pPr>
      <w:hyperlink w:anchor="_Toc509690898" w:history="1">
        <w:r w:rsidR="00997062" w:rsidRPr="00F9567D">
          <w:rPr>
            <w:rStyle w:val="a9"/>
            <w:b/>
            <w:bCs/>
            <w:noProof/>
          </w:rPr>
          <w:t>§10</w:t>
        </w:r>
        <w:r w:rsidR="00997062">
          <w:rPr>
            <w:rStyle w:val="a9"/>
            <w:rFonts w:hint="eastAsia"/>
            <w:b/>
            <w:bCs/>
            <w:noProof/>
          </w:rPr>
          <w:t xml:space="preserve"> </w:t>
        </w:r>
        <w:r w:rsidR="00997062" w:rsidRPr="00F9567D">
          <w:rPr>
            <w:rStyle w:val="a9"/>
            <w:rFonts w:hint="eastAsia"/>
            <w:b/>
            <w:bCs/>
            <w:noProof/>
          </w:rPr>
          <w:t>开放式基金份额变动</w:t>
        </w:r>
        <w:r w:rsidR="00997062">
          <w:rPr>
            <w:noProof/>
            <w:webHidden/>
          </w:rPr>
          <w:tab/>
        </w:r>
        <w:r w:rsidR="00997062">
          <w:rPr>
            <w:noProof/>
            <w:webHidden/>
          </w:rPr>
          <w:fldChar w:fldCharType="begin"/>
        </w:r>
        <w:r w:rsidR="00997062">
          <w:rPr>
            <w:noProof/>
            <w:webHidden/>
          </w:rPr>
          <w:instrText xml:space="preserve"> PAGEREF _Toc509690898 \h </w:instrText>
        </w:r>
        <w:r w:rsidR="00997062">
          <w:rPr>
            <w:noProof/>
            <w:webHidden/>
          </w:rPr>
        </w:r>
        <w:r w:rsidR="00997062">
          <w:rPr>
            <w:noProof/>
            <w:webHidden/>
          </w:rPr>
          <w:fldChar w:fldCharType="separate"/>
        </w:r>
        <w:r w:rsidR="00617CA0">
          <w:rPr>
            <w:noProof/>
            <w:webHidden/>
          </w:rPr>
          <w:t>52</w:t>
        </w:r>
        <w:r w:rsidR="00997062">
          <w:rPr>
            <w:noProof/>
            <w:webHidden/>
          </w:rPr>
          <w:fldChar w:fldCharType="end"/>
        </w:r>
      </w:hyperlink>
    </w:p>
    <w:p w:rsidR="00997062" w:rsidRDefault="002866DD">
      <w:pPr>
        <w:pStyle w:val="11"/>
        <w:rPr>
          <w:rFonts w:asciiTheme="minorHAnsi" w:eastAsiaTheme="minorEastAsia" w:hAnsiTheme="minorHAnsi" w:cstheme="minorBidi"/>
          <w:noProof/>
          <w:szCs w:val="22"/>
        </w:rPr>
      </w:pPr>
      <w:hyperlink w:anchor="_Toc509690899" w:history="1">
        <w:r w:rsidR="00997062" w:rsidRPr="00F9567D">
          <w:rPr>
            <w:rStyle w:val="a9"/>
            <w:b/>
            <w:bCs/>
            <w:noProof/>
          </w:rPr>
          <w:t>§11</w:t>
        </w:r>
        <w:r w:rsidR="00997062">
          <w:rPr>
            <w:rStyle w:val="a9"/>
            <w:rFonts w:hint="eastAsia"/>
            <w:b/>
            <w:bCs/>
            <w:noProof/>
          </w:rPr>
          <w:t xml:space="preserve"> </w:t>
        </w:r>
        <w:r w:rsidR="00997062" w:rsidRPr="00F9567D">
          <w:rPr>
            <w:rStyle w:val="a9"/>
            <w:rFonts w:hint="eastAsia"/>
            <w:b/>
            <w:bCs/>
            <w:noProof/>
          </w:rPr>
          <w:t>重大事件揭示</w:t>
        </w:r>
        <w:r w:rsidR="00997062">
          <w:rPr>
            <w:noProof/>
            <w:webHidden/>
          </w:rPr>
          <w:tab/>
        </w:r>
        <w:r w:rsidR="00997062">
          <w:rPr>
            <w:noProof/>
            <w:webHidden/>
          </w:rPr>
          <w:fldChar w:fldCharType="begin"/>
        </w:r>
        <w:r w:rsidR="00997062">
          <w:rPr>
            <w:noProof/>
            <w:webHidden/>
          </w:rPr>
          <w:instrText xml:space="preserve"> PAGEREF _Toc509690899 \h </w:instrText>
        </w:r>
        <w:r w:rsidR="00997062">
          <w:rPr>
            <w:noProof/>
            <w:webHidden/>
          </w:rPr>
        </w:r>
        <w:r w:rsidR="00997062">
          <w:rPr>
            <w:noProof/>
            <w:webHidden/>
          </w:rPr>
          <w:fldChar w:fldCharType="separate"/>
        </w:r>
        <w:r w:rsidR="00617CA0">
          <w:rPr>
            <w:noProof/>
            <w:webHidden/>
          </w:rPr>
          <w:t>53</w:t>
        </w:r>
        <w:r w:rsidR="00997062">
          <w:rPr>
            <w:noProof/>
            <w:webHidden/>
          </w:rPr>
          <w:fldChar w:fldCharType="end"/>
        </w:r>
      </w:hyperlink>
    </w:p>
    <w:p w:rsidR="00997062" w:rsidRDefault="002866DD" w:rsidP="00997062">
      <w:pPr>
        <w:pStyle w:val="22"/>
        <w:rPr>
          <w:rFonts w:asciiTheme="minorHAnsi" w:eastAsiaTheme="minorEastAsia" w:hAnsiTheme="minorHAnsi" w:cstheme="minorBidi"/>
          <w:noProof/>
          <w:kern w:val="2"/>
          <w:szCs w:val="22"/>
        </w:rPr>
      </w:pPr>
      <w:hyperlink w:anchor="_Toc509690900" w:history="1">
        <w:r w:rsidR="00997062" w:rsidRPr="00F9567D">
          <w:rPr>
            <w:rStyle w:val="a9"/>
            <w:noProof/>
          </w:rPr>
          <w:t>11.1</w:t>
        </w:r>
        <w:r w:rsidR="00997062">
          <w:rPr>
            <w:rStyle w:val="a9"/>
            <w:rFonts w:hint="eastAsia"/>
            <w:noProof/>
          </w:rPr>
          <w:t xml:space="preserve"> </w:t>
        </w:r>
        <w:r w:rsidR="00997062" w:rsidRPr="00F9567D">
          <w:rPr>
            <w:rStyle w:val="a9"/>
            <w:rFonts w:hint="eastAsia"/>
            <w:noProof/>
          </w:rPr>
          <w:t>基金份额持有人大会决议</w:t>
        </w:r>
        <w:r w:rsidR="00997062">
          <w:rPr>
            <w:noProof/>
            <w:webHidden/>
          </w:rPr>
          <w:tab/>
        </w:r>
        <w:r w:rsidR="00997062">
          <w:rPr>
            <w:noProof/>
            <w:webHidden/>
          </w:rPr>
          <w:fldChar w:fldCharType="begin"/>
        </w:r>
        <w:r w:rsidR="00997062">
          <w:rPr>
            <w:noProof/>
            <w:webHidden/>
          </w:rPr>
          <w:instrText xml:space="preserve"> PAGEREF _Toc509690900 \h </w:instrText>
        </w:r>
        <w:r w:rsidR="00997062">
          <w:rPr>
            <w:noProof/>
            <w:webHidden/>
          </w:rPr>
        </w:r>
        <w:r w:rsidR="00997062">
          <w:rPr>
            <w:noProof/>
            <w:webHidden/>
          </w:rPr>
          <w:fldChar w:fldCharType="separate"/>
        </w:r>
        <w:r w:rsidR="00617CA0">
          <w:rPr>
            <w:noProof/>
            <w:webHidden/>
          </w:rPr>
          <w:t>53</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901" w:history="1">
        <w:r w:rsidR="00997062" w:rsidRPr="00F9567D">
          <w:rPr>
            <w:rStyle w:val="a9"/>
            <w:noProof/>
          </w:rPr>
          <w:t xml:space="preserve">11.2 </w:t>
        </w:r>
        <w:r w:rsidR="00997062" w:rsidRPr="00F9567D">
          <w:rPr>
            <w:rStyle w:val="a9"/>
            <w:rFonts w:hint="eastAsia"/>
            <w:noProof/>
          </w:rPr>
          <w:t>基金管理人、基金托管人的专门基金托管部门的重大人事变动</w:t>
        </w:r>
        <w:r w:rsidR="00997062">
          <w:rPr>
            <w:noProof/>
            <w:webHidden/>
          </w:rPr>
          <w:tab/>
        </w:r>
        <w:r w:rsidR="00997062">
          <w:rPr>
            <w:noProof/>
            <w:webHidden/>
          </w:rPr>
          <w:fldChar w:fldCharType="begin"/>
        </w:r>
        <w:r w:rsidR="00997062">
          <w:rPr>
            <w:noProof/>
            <w:webHidden/>
          </w:rPr>
          <w:instrText xml:space="preserve"> PAGEREF _Toc509690901 \h </w:instrText>
        </w:r>
        <w:r w:rsidR="00997062">
          <w:rPr>
            <w:noProof/>
            <w:webHidden/>
          </w:rPr>
        </w:r>
        <w:r w:rsidR="00997062">
          <w:rPr>
            <w:noProof/>
            <w:webHidden/>
          </w:rPr>
          <w:fldChar w:fldCharType="separate"/>
        </w:r>
        <w:r w:rsidR="00617CA0">
          <w:rPr>
            <w:noProof/>
            <w:webHidden/>
          </w:rPr>
          <w:t>53</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902" w:history="1">
        <w:r w:rsidR="00997062" w:rsidRPr="00F9567D">
          <w:rPr>
            <w:rStyle w:val="a9"/>
            <w:noProof/>
          </w:rPr>
          <w:t xml:space="preserve">11.3 </w:t>
        </w:r>
        <w:r w:rsidR="00997062" w:rsidRPr="00F9567D">
          <w:rPr>
            <w:rStyle w:val="a9"/>
            <w:rFonts w:hint="eastAsia"/>
            <w:noProof/>
          </w:rPr>
          <w:t>涉及基金管理人、基金财产、基金托管业务的诉讼</w:t>
        </w:r>
        <w:r w:rsidR="00997062">
          <w:rPr>
            <w:noProof/>
            <w:webHidden/>
          </w:rPr>
          <w:tab/>
        </w:r>
        <w:r w:rsidR="00997062">
          <w:rPr>
            <w:noProof/>
            <w:webHidden/>
          </w:rPr>
          <w:fldChar w:fldCharType="begin"/>
        </w:r>
        <w:r w:rsidR="00997062">
          <w:rPr>
            <w:noProof/>
            <w:webHidden/>
          </w:rPr>
          <w:instrText xml:space="preserve"> PAGEREF _Toc509690902 \h </w:instrText>
        </w:r>
        <w:r w:rsidR="00997062">
          <w:rPr>
            <w:noProof/>
            <w:webHidden/>
          </w:rPr>
        </w:r>
        <w:r w:rsidR="00997062">
          <w:rPr>
            <w:noProof/>
            <w:webHidden/>
          </w:rPr>
          <w:fldChar w:fldCharType="separate"/>
        </w:r>
        <w:r w:rsidR="00617CA0">
          <w:rPr>
            <w:noProof/>
            <w:webHidden/>
          </w:rPr>
          <w:t>53</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903" w:history="1">
        <w:r w:rsidR="00997062" w:rsidRPr="00F9567D">
          <w:rPr>
            <w:rStyle w:val="a9"/>
            <w:noProof/>
          </w:rPr>
          <w:t xml:space="preserve">11.4 </w:t>
        </w:r>
        <w:r w:rsidR="00997062" w:rsidRPr="00F9567D">
          <w:rPr>
            <w:rStyle w:val="a9"/>
            <w:rFonts w:hint="eastAsia"/>
            <w:noProof/>
          </w:rPr>
          <w:t>基金投资策略的改变</w:t>
        </w:r>
        <w:r w:rsidR="00997062">
          <w:rPr>
            <w:noProof/>
            <w:webHidden/>
          </w:rPr>
          <w:tab/>
        </w:r>
        <w:r w:rsidR="00997062">
          <w:rPr>
            <w:noProof/>
            <w:webHidden/>
          </w:rPr>
          <w:fldChar w:fldCharType="begin"/>
        </w:r>
        <w:r w:rsidR="00997062">
          <w:rPr>
            <w:noProof/>
            <w:webHidden/>
          </w:rPr>
          <w:instrText xml:space="preserve"> PAGEREF _Toc509690903 \h </w:instrText>
        </w:r>
        <w:r w:rsidR="00997062">
          <w:rPr>
            <w:noProof/>
            <w:webHidden/>
          </w:rPr>
        </w:r>
        <w:r w:rsidR="00997062">
          <w:rPr>
            <w:noProof/>
            <w:webHidden/>
          </w:rPr>
          <w:fldChar w:fldCharType="separate"/>
        </w:r>
        <w:r w:rsidR="00617CA0">
          <w:rPr>
            <w:noProof/>
            <w:webHidden/>
          </w:rPr>
          <w:t>53</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904" w:history="1">
        <w:r w:rsidR="00997062" w:rsidRPr="00F9567D">
          <w:rPr>
            <w:rStyle w:val="a9"/>
            <w:noProof/>
          </w:rPr>
          <w:t>11.5</w:t>
        </w:r>
        <w:r w:rsidR="00997062">
          <w:rPr>
            <w:rStyle w:val="a9"/>
            <w:rFonts w:hint="eastAsia"/>
            <w:noProof/>
          </w:rPr>
          <w:t xml:space="preserve"> </w:t>
        </w:r>
        <w:r w:rsidR="00997062" w:rsidRPr="00F9567D">
          <w:rPr>
            <w:rStyle w:val="a9"/>
            <w:rFonts w:hint="eastAsia"/>
            <w:noProof/>
          </w:rPr>
          <w:t>为基金进行审计的会计师事务所情况</w:t>
        </w:r>
        <w:r w:rsidR="00997062">
          <w:rPr>
            <w:noProof/>
            <w:webHidden/>
          </w:rPr>
          <w:tab/>
        </w:r>
        <w:r w:rsidR="00997062">
          <w:rPr>
            <w:noProof/>
            <w:webHidden/>
          </w:rPr>
          <w:fldChar w:fldCharType="begin"/>
        </w:r>
        <w:r w:rsidR="00997062">
          <w:rPr>
            <w:noProof/>
            <w:webHidden/>
          </w:rPr>
          <w:instrText xml:space="preserve"> PAGEREF _Toc509690904 \h </w:instrText>
        </w:r>
        <w:r w:rsidR="00997062">
          <w:rPr>
            <w:noProof/>
            <w:webHidden/>
          </w:rPr>
        </w:r>
        <w:r w:rsidR="00997062">
          <w:rPr>
            <w:noProof/>
            <w:webHidden/>
          </w:rPr>
          <w:fldChar w:fldCharType="separate"/>
        </w:r>
        <w:r w:rsidR="00617CA0">
          <w:rPr>
            <w:noProof/>
            <w:webHidden/>
          </w:rPr>
          <w:t>53</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905" w:history="1">
        <w:r w:rsidR="00997062" w:rsidRPr="00F9567D">
          <w:rPr>
            <w:rStyle w:val="a9"/>
            <w:noProof/>
          </w:rPr>
          <w:t xml:space="preserve">11.6 </w:t>
        </w:r>
        <w:r w:rsidR="00997062" w:rsidRPr="00F9567D">
          <w:rPr>
            <w:rStyle w:val="a9"/>
            <w:rFonts w:hint="eastAsia"/>
            <w:noProof/>
          </w:rPr>
          <w:t>管理人、托管人及其高级管理人员受稽查或处罚等情况</w:t>
        </w:r>
        <w:r w:rsidR="00997062">
          <w:rPr>
            <w:noProof/>
            <w:webHidden/>
          </w:rPr>
          <w:tab/>
        </w:r>
        <w:r w:rsidR="00997062">
          <w:rPr>
            <w:noProof/>
            <w:webHidden/>
          </w:rPr>
          <w:fldChar w:fldCharType="begin"/>
        </w:r>
        <w:r w:rsidR="00997062">
          <w:rPr>
            <w:noProof/>
            <w:webHidden/>
          </w:rPr>
          <w:instrText xml:space="preserve"> PAGEREF _Toc509690905 \h </w:instrText>
        </w:r>
        <w:r w:rsidR="00997062">
          <w:rPr>
            <w:noProof/>
            <w:webHidden/>
          </w:rPr>
        </w:r>
        <w:r w:rsidR="00997062">
          <w:rPr>
            <w:noProof/>
            <w:webHidden/>
          </w:rPr>
          <w:fldChar w:fldCharType="separate"/>
        </w:r>
        <w:r w:rsidR="00617CA0">
          <w:rPr>
            <w:noProof/>
            <w:webHidden/>
          </w:rPr>
          <w:t>53</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906" w:history="1">
        <w:r w:rsidR="00997062" w:rsidRPr="00F9567D">
          <w:rPr>
            <w:rStyle w:val="a9"/>
            <w:noProof/>
          </w:rPr>
          <w:t xml:space="preserve">11.7 </w:t>
        </w:r>
        <w:r w:rsidR="00997062" w:rsidRPr="00F9567D">
          <w:rPr>
            <w:rStyle w:val="a9"/>
            <w:rFonts w:hint="eastAsia"/>
            <w:noProof/>
          </w:rPr>
          <w:t>基金租用证券公司交易单元的有关情况</w:t>
        </w:r>
        <w:r w:rsidR="00997062">
          <w:rPr>
            <w:noProof/>
            <w:webHidden/>
          </w:rPr>
          <w:tab/>
        </w:r>
        <w:r w:rsidR="00997062">
          <w:rPr>
            <w:noProof/>
            <w:webHidden/>
          </w:rPr>
          <w:fldChar w:fldCharType="begin"/>
        </w:r>
        <w:r w:rsidR="00997062">
          <w:rPr>
            <w:noProof/>
            <w:webHidden/>
          </w:rPr>
          <w:instrText xml:space="preserve"> PAGEREF _Toc509690906 \h </w:instrText>
        </w:r>
        <w:r w:rsidR="00997062">
          <w:rPr>
            <w:noProof/>
            <w:webHidden/>
          </w:rPr>
        </w:r>
        <w:r w:rsidR="00997062">
          <w:rPr>
            <w:noProof/>
            <w:webHidden/>
          </w:rPr>
          <w:fldChar w:fldCharType="separate"/>
        </w:r>
        <w:r w:rsidR="00617CA0">
          <w:rPr>
            <w:noProof/>
            <w:webHidden/>
          </w:rPr>
          <w:t>54</w:t>
        </w:r>
        <w:r w:rsidR="00997062">
          <w:rPr>
            <w:noProof/>
            <w:webHidden/>
          </w:rPr>
          <w:fldChar w:fldCharType="end"/>
        </w:r>
      </w:hyperlink>
    </w:p>
    <w:p w:rsidR="00997062" w:rsidRDefault="002866DD">
      <w:pPr>
        <w:pStyle w:val="22"/>
        <w:rPr>
          <w:rFonts w:asciiTheme="minorHAnsi" w:eastAsiaTheme="minorEastAsia" w:hAnsiTheme="minorHAnsi" w:cstheme="minorBidi"/>
          <w:noProof/>
          <w:kern w:val="2"/>
          <w:szCs w:val="22"/>
        </w:rPr>
      </w:pPr>
      <w:hyperlink w:anchor="_Toc509690909" w:history="1">
        <w:r w:rsidR="00997062" w:rsidRPr="00F9567D">
          <w:rPr>
            <w:rStyle w:val="a9"/>
            <w:noProof/>
          </w:rPr>
          <w:t>11.8</w:t>
        </w:r>
        <w:r w:rsidR="00997062">
          <w:rPr>
            <w:rStyle w:val="a9"/>
            <w:rFonts w:hint="eastAsia"/>
            <w:noProof/>
          </w:rPr>
          <w:t xml:space="preserve"> </w:t>
        </w:r>
        <w:r w:rsidR="00997062" w:rsidRPr="00F9567D">
          <w:rPr>
            <w:rStyle w:val="a9"/>
            <w:rFonts w:hint="eastAsia"/>
            <w:noProof/>
          </w:rPr>
          <w:t>其他重大事件</w:t>
        </w:r>
        <w:r w:rsidR="00997062">
          <w:rPr>
            <w:noProof/>
            <w:webHidden/>
          </w:rPr>
          <w:tab/>
        </w:r>
        <w:r w:rsidR="00997062">
          <w:rPr>
            <w:noProof/>
            <w:webHidden/>
          </w:rPr>
          <w:fldChar w:fldCharType="begin"/>
        </w:r>
        <w:r w:rsidR="00997062">
          <w:rPr>
            <w:noProof/>
            <w:webHidden/>
          </w:rPr>
          <w:instrText xml:space="preserve"> PAGEREF _Toc509690909 \h </w:instrText>
        </w:r>
        <w:r w:rsidR="00997062">
          <w:rPr>
            <w:noProof/>
            <w:webHidden/>
          </w:rPr>
        </w:r>
        <w:r w:rsidR="00997062">
          <w:rPr>
            <w:noProof/>
            <w:webHidden/>
          </w:rPr>
          <w:fldChar w:fldCharType="separate"/>
        </w:r>
        <w:r w:rsidR="00617CA0">
          <w:rPr>
            <w:noProof/>
            <w:webHidden/>
          </w:rPr>
          <w:t>54</w:t>
        </w:r>
        <w:r w:rsidR="00997062">
          <w:rPr>
            <w:noProof/>
            <w:webHidden/>
          </w:rPr>
          <w:fldChar w:fldCharType="end"/>
        </w:r>
      </w:hyperlink>
    </w:p>
    <w:p w:rsidR="00997062" w:rsidRDefault="002866DD">
      <w:pPr>
        <w:pStyle w:val="11"/>
        <w:rPr>
          <w:rFonts w:asciiTheme="minorHAnsi" w:eastAsiaTheme="minorEastAsia" w:hAnsiTheme="minorHAnsi" w:cstheme="minorBidi"/>
          <w:noProof/>
          <w:szCs w:val="22"/>
        </w:rPr>
      </w:pPr>
      <w:hyperlink w:anchor="_Toc509690910" w:history="1">
        <w:r w:rsidR="00997062" w:rsidRPr="00F9567D">
          <w:rPr>
            <w:rStyle w:val="a9"/>
            <w:b/>
            <w:bCs/>
            <w:noProof/>
          </w:rPr>
          <w:t>§</w:t>
        </w:r>
        <w:r w:rsidR="00997062">
          <w:rPr>
            <w:rStyle w:val="a9"/>
            <w:b/>
            <w:bCs/>
            <w:noProof/>
          </w:rPr>
          <w:t xml:space="preserve">12 </w:t>
        </w:r>
        <w:r w:rsidR="00997062" w:rsidRPr="00F9567D">
          <w:rPr>
            <w:rStyle w:val="a9"/>
            <w:rFonts w:hint="eastAsia"/>
            <w:b/>
            <w:bCs/>
            <w:noProof/>
          </w:rPr>
          <w:t>影响投资者决策的其他重要信息</w:t>
        </w:r>
        <w:r w:rsidR="00997062">
          <w:rPr>
            <w:noProof/>
            <w:webHidden/>
          </w:rPr>
          <w:tab/>
        </w:r>
        <w:r w:rsidR="00997062">
          <w:rPr>
            <w:noProof/>
            <w:webHidden/>
          </w:rPr>
          <w:fldChar w:fldCharType="begin"/>
        </w:r>
        <w:r w:rsidR="00997062">
          <w:rPr>
            <w:noProof/>
            <w:webHidden/>
          </w:rPr>
          <w:instrText xml:space="preserve"> PAGEREF _Toc509690910 \h </w:instrText>
        </w:r>
        <w:r w:rsidR="00997062">
          <w:rPr>
            <w:noProof/>
            <w:webHidden/>
          </w:rPr>
        </w:r>
        <w:r w:rsidR="00997062">
          <w:rPr>
            <w:noProof/>
            <w:webHidden/>
          </w:rPr>
          <w:fldChar w:fldCharType="separate"/>
        </w:r>
        <w:r w:rsidR="00617CA0">
          <w:rPr>
            <w:noProof/>
            <w:webHidden/>
          </w:rPr>
          <w:t>55</w:t>
        </w:r>
        <w:r w:rsidR="00997062">
          <w:rPr>
            <w:noProof/>
            <w:webHidden/>
          </w:rPr>
          <w:fldChar w:fldCharType="end"/>
        </w:r>
      </w:hyperlink>
    </w:p>
    <w:p w:rsidR="00997062" w:rsidRDefault="002866DD" w:rsidP="00997062">
      <w:pPr>
        <w:pStyle w:val="22"/>
        <w:rPr>
          <w:rFonts w:asciiTheme="minorHAnsi" w:eastAsiaTheme="minorEastAsia" w:hAnsiTheme="minorHAnsi" w:cstheme="minorBidi"/>
          <w:noProof/>
          <w:kern w:val="2"/>
          <w:szCs w:val="22"/>
        </w:rPr>
      </w:pPr>
      <w:hyperlink w:anchor="_Toc509690911" w:history="1">
        <w:r w:rsidR="00997062" w:rsidRPr="00F9567D">
          <w:rPr>
            <w:rStyle w:val="a9"/>
            <w:noProof/>
          </w:rPr>
          <w:t xml:space="preserve">12.1 </w:t>
        </w:r>
        <w:r w:rsidR="00997062" w:rsidRPr="00F9567D">
          <w:rPr>
            <w:rStyle w:val="a9"/>
            <w:rFonts w:hint="eastAsia"/>
            <w:noProof/>
          </w:rPr>
          <w:t>报告期内单一投资者持有基金份额比例达到或超过</w:t>
        </w:r>
        <w:r w:rsidR="00997062" w:rsidRPr="00F9567D">
          <w:rPr>
            <w:rStyle w:val="a9"/>
            <w:noProof/>
          </w:rPr>
          <w:t>20%</w:t>
        </w:r>
        <w:r w:rsidR="00997062" w:rsidRPr="00F9567D">
          <w:rPr>
            <w:rStyle w:val="a9"/>
            <w:rFonts w:hint="eastAsia"/>
            <w:noProof/>
          </w:rPr>
          <w:t>的情况</w:t>
        </w:r>
        <w:r w:rsidR="00997062">
          <w:rPr>
            <w:noProof/>
            <w:webHidden/>
          </w:rPr>
          <w:tab/>
        </w:r>
        <w:r w:rsidR="00997062">
          <w:rPr>
            <w:noProof/>
            <w:webHidden/>
          </w:rPr>
          <w:fldChar w:fldCharType="begin"/>
        </w:r>
        <w:r w:rsidR="00997062">
          <w:rPr>
            <w:noProof/>
            <w:webHidden/>
          </w:rPr>
          <w:instrText xml:space="preserve"> PAGEREF _Toc509690911 \h </w:instrText>
        </w:r>
        <w:r w:rsidR="00997062">
          <w:rPr>
            <w:noProof/>
            <w:webHidden/>
          </w:rPr>
        </w:r>
        <w:r w:rsidR="00997062">
          <w:rPr>
            <w:noProof/>
            <w:webHidden/>
          </w:rPr>
          <w:fldChar w:fldCharType="separate"/>
        </w:r>
        <w:r w:rsidR="00617CA0">
          <w:rPr>
            <w:noProof/>
            <w:webHidden/>
          </w:rPr>
          <w:t>55</w:t>
        </w:r>
        <w:r w:rsidR="00997062">
          <w:rPr>
            <w:noProof/>
            <w:webHidden/>
          </w:rPr>
          <w:fldChar w:fldCharType="end"/>
        </w:r>
      </w:hyperlink>
    </w:p>
    <w:p w:rsidR="00997062" w:rsidRDefault="002866DD">
      <w:pPr>
        <w:pStyle w:val="11"/>
        <w:rPr>
          <w:rFonts w:asciiTheme="minorHAnsi" w:eastAsiaTheme="minorEastAsia" w:hAnsiTheme="minorHAnsi" w:cstheme="minorBidi"/>
          <w:noProof/>
          <w:szCs w:val="22"/>
        </w:rPr>
      </w:pPr>
      <w:hyperlink w:anchor="_Toc509690912" w:history="1">
        <w:r w:rsidR="00997062" w:rsidRPr="00F9567D">
          <w:rPr>
            <w:rStyle w:val="a9"/>
            <w:b/>
            <w:bCs/>
            <w:noProof/>
          </w:rPr>
          <w:t xml:space="preserve">§13 </w:t>
        </w:r>
        <w:r w:rsidR="00997062" w:rsidRPr="00F9567D">
          <w:rPr>
            <w:rStyle w:val="a9"/>
            <w:rFonts w:hint="eastAsia"/>
            <w:b/>
            <w:bCs/>
            <w:noProof/>
          </w:rPr>
          <w:t>备查文件目录</w:t>
        </w:r>
        <w:r w:rsidR="00997062">
          <w:rPr>
            <w:noProof/>
            <w:webHidden/>
          </w:rPr>
          <w:tab/>
        </w:r>
        <w:r w:rsidR="00997062">
          <w:rPr>
            <w:noProof/>
            <w:webHidden/>
          </w:rPr>
          <w:fldChar w:fldCharType="begin"/>
        </w:r>
        <w:r w:rsidR="00997062">
          <w:rPr>
            <w:noProof/>
            <w:webHidden/>
          </w:rPr>
          <w:instrText xml:space="preserve"> PAGEREF _Toc509690912 \h </w:instrText>
        </w:r>
        <w:r w:rsidR="00997062">
          <w:rPr>
            <w:noProof/>
            <w:webHidden/>
          </w:rPr>
        </w:r>
        <w:r w:rsidR="00997062">
          <w:rPr>
            <w:noProof/>
            <w:webHidden/>
          </w:rPr>
          <w:fldChar w:fldCharType="separate"/>
        </w:r>
        <w:r w:rsidR="00617CA0">
          <w:rPr>
            <w:noProof/>
            <w:webHidden/>
          </w:rPr>
          <w:t>55</w:t>
        </w:r>
        <w:r w:rsidR="00997062">
          <w:rPr>
            <w:noProof/>
            <w:webHidden/>
          </w:rPr>
          <w:fldChar w:fldCharType="end"/>
        </w:r>
      </w:hyperlink>
    </w:p>
    <w:p w:rsidR="00997062" w:rsidRDefault="002866DD" w:rsidP="00997062">
      <w:pPr>
        <w:pStyle w:val="22"/>
        <w:rPr>
          <w:rFonts w:asciiTheme="minorHAnsi" w:eastAsiaTheme="minorEastAsia" w:hAnsiTheme="minorHAnsi" w:cstheme="minorBidi"/>
          <w:noProof/>
          <w:kern w:val="2"/>
          <w:szCs w:val="22"/>
        </w:rPr>
      </w:pPr>
      <w:hyperlink w:anchor="_Toc509690913" w:history="1">
        <w:r w:rsidR="00997062" w:rsidRPr="00F9567D">
          <w:rPr>
            <w:rStyle w:val="a9"/>
            <w:noProof/>
          </w:rPr>
          <w:t xml:space="preserve">13.1 </w:t>
        </w:r>
        <w:r w:rsidR="00997062" w:rsidRPr="00F9567D">
          <w:rPr>
            <w:rStyle w:val="a9"/>
            <w:rFonts w:hint="eastAsia"/>
            <w:noProof/>
          </w:rPr>
          <w:t>备查文件目录</w:t>
        </w:r>
        <w:r w:rsidR="00997062">
          <w:rPr>
            <w:noProof/>
            <w:webHidden/>
          </w:rPr>
          <w:tab/>
        </w:r>
        <w:r w:rsidR="00997062">
          <w:rPr>
            <w:noProof/>
            <w:webHidden/>
          </w:rPr>
          <w:fldChar w:fldCharType="begin"/>
        </w:r>
        <w:r w:rsidR="00997062">
          <w:rPr>
            <w:noProof/>
            <w:webHidden/>
          </w:rPr>
          <w:instrText xml:space="preserve"> PAGEREF _Toc509690913 \h </w:instrText>
        </w:r>
        <w:r w:rsidR="00997062">
          <w:rPr>
            <w:noProof/>
            <w:webHidden/>
          </w:rPr>
        </w:r>
        <w:r w:rsidR="00997062">
          <w:rPr>
            <w:noProof/>
            <w:webHidden/>
          </w:rPr>
          <w:fldChar w:fldCharType="separate"/>
        </w:r>
        <w:r w:rsidR="00617CA0">
          <w:rPr>
            <w:noProof/>
            <w:webHidden/>
          </w:rPr>
          <w:t>55</w:t>
        </w:r>
        <w:r w:rsidR="00997062">
          <w:rPr>
            <w:noProof/>
            <w:webHidden/>
          </w:rPr>
          <w:fldChar w:fldCharType="end"/>
        </w:r>
      </w:hyperlink>
    </w:p>
    <w:p w:rsidR="00997062" w:rsidRDefault="002866DD" w:rsidP="00997062">
      <w:pPr>
        <w:pStyle w:val="22"/>
        <w:rPr>
          <w:rFonts w:asciiTheme="minorHAnsi" w:eastAsiaTheme="minorEastAsia" w:hAnsiTheme="minorHAnsi" w:cstheme="minorBidi"/>
          <w:noProof/>
          <w:kern w:val="2"/>
          <w:szCs w:val="22"/>
        </w:rPr>
      </w:pPr>
      <w:hyperlink w:anchor="_Toc509690914" w:history="1">
        <w:r w:rsidR="00997062" w:rsidRPr="00F9567D">
          <w:rPr>
            <w:rStyle w:val="a9"/>
            <w:noProof/>
          </w:rPr>
          <w:t>13.2</w:t>
        </w:r>
        <w:r w:rsidR="00997062">
          <w:rPr>
            <w:rStyle w:val="a9"/>
            <w:rFonts w:hint="eastAsia"/>
            <w:noProof/>
          </w:rPr>
          <w:t xml:space="preserve"> </w:t>
        </w:r>
        <w:r w:rsidR="00997062" w:rsidRPr="00F9567D">
          <w:rPr>
            <w:rStyle w:val="a9"/>
            <w:rFonts w:hint="eastAsia"/>
            <w:noProof/>
          </w:rPr>
          <w:t>存放地点</w:t>
        </w:r>
        <w:r w:rsidR="00997062">
          <w:rPr>
            <w:noProof/>
            <w:webHidden/>
          </w:rPr>
          <w:tab/>
        </w:r>
        <w:r w:rsidR="00997062">
          <w:rPr>
            <w:noProof/>
            <w:webHidden/>
          </w:rPr>
          <w:fldChar w:fldCharType="begin"/>
        </w:r>
        <w:r w:rsidR="00997062">
          <w:rPr>
            <w:noProof/>
            <w:webHidden/>
          </w:rPr>
          <w:instrText xml:space="preserve"> PAGEREF _Toc509690914 \h </w:instrText>
        </w:r>
        <w:r w:rsidR="00997062">
          <w:rPr>
            <w:noProof/>
            <w:webHidden/>
          </w:rPr>
        </w:r>
        <w:r w:rsidR="00997062">
          <w:rPr>
            <w:noProof/>
            <w:webHidden/>
          </w:rPr>
          <w:fldChar w:fldCharType="separate"/>
        </w:r>
        <w:r w:rsidR="00617CA0">
          <w:rPr>
            <w:noProof/>
            <w:webHidden/>
          </w:rPr>
          <w:t>56</w:t>
        </w:r>
        <w:r w:rsidR="00997062">
          <w:rPr>
            <w:noProof/>
            <w:webHidden/>
          </w:rPr>
          <w:fldChar w:fldCharType="end"/>
        </w:r>
      </w:hyperlink>
    </w:p>
    <w:p w:rsidR="00997062" w:rsidRDefault="002866DD" w:rsidP="00997062">
      <w:pPr>
        <w:pStyle w:val="22"/>
        <w:rPr>
          <w:rFonts w:asciiTheme="minorHAnsi" w:eastAsiaTheme="minorEastAsia" w:hAnsiTheme="minorHAnsi" w:cstheme="minorBidi"/>
          <w:noProof/>
          <w:kern w:val="2"/>
          <w:szCs w:val="22"/>
        </w:rPr>
      </w:pPr>
      <w:hyperlink w:anchor="_Toc509690915" w:history="1">
        <w:r w:rsidR="00997062" w:rsidRPr="00F9567D">
          <w:rPr>
            <w:rStyle w:val="a9"/>
            <w:noProof/>
          </w:rPr>
          <w:t>13.3</w:t>
        </w:r>
        <w:r w:rsidR="00997062">
          <w:rPr>
            <w:rStyle w:val="a9"/>
            <w:rFonts w:hint="eastAsia"/>
            <w:noProof/>
          </w:rPr>
          <w:t xml:space="preserve"> </w:t>
        </w:r>
        <w:r w:rsidR="00997062" w:rsidRPr="00F9567D">
          <w:rPr>
            <w:rStyle w:val="a9"/>
            <w:rFonts w:hint="eastAsia"/>
            <w:noProof/>
          </w:rPr>
          <w:t>查阅方式</w:t>
        </w:r>
        <w:r w:rsidR="00997062">
          <w:rPr>
            <w:noProof/>
            <w:webHidden/>
          </w:rPr>
          <w:tab/>
        </w:r>
        <w:r w:rsidR="00997062">
          <w:rPr>
            <w:noProof/>
            <w:webHidden/>
          </w:rPr>
          <w:fldChar w:fldCharType="begin"/>
        </w:r>
        <w:r w:rsidR="00997062">
          <w:rPr>
            <w:noProof/>
            <w:webHidden/>
          </w:rPr>
          <w:instrText xml:space="preserve"> PAGEREF _Toc509690915 \h </w:instrText>
        </w:r>
        <w:r w:rsidR="00997062">
          <w:rPr>
            <w:noProof/>
            <w:webHidden/>
          </w:rPr>
        </w:r>
        <w:r w:rsidR="00997062">
          <w:rPr>
            <w:noProof/>
            <w:webHidden/>
          </w:rPr>
          <w:fldChar w:fldCharType="separate"/>
        </w:r>
        <w:r w:rsidR="00617CA0">
          <w:rPr>
            <w:noProof/>
            <w:webHidden/>
          </w:rPr>
          <w:t>56</w:t>
        </w:r>
        <w:r w:rsidR="00997062">
          <w:rPr>
            <w:noProof/>
            <w:webHidden/>
          </w:rPr>
          <w:fldChar w:fldCharType="end"/>
        </w:r>
      </w:hyperlink>
    </w:p>
    <w:p w:rsidR="001A59F9" w:rsidRPr="005B4332" w:rsidRDefault="00D20614"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p>
    <w:p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8" w:name="_Toc225498244"/>
      <w:bookmarkStart w:id="9" w:name="_Toc361324844"/>
      <w:bookmarkStart w:id="10" w:name="_Toc509690748"/>
      <w:r w:rsidRPr="0038115A">
        <w:rPr>
          <w:rFonts w:hint="eastAsia"/>
          <w:b/>
          <w:bCs/>
          <w:szCs w:val="24"/>
          <w:lang w:val="en-US"/>
        </w:rPr>
        <w:lastRenderedPageBreak/>
        <w:t>§</w:t>
      </w:r>
      <w:r w:rsidRPr="0038115A">
        <w:rPr>
          <w:b/>
          <w:bCs/>
          <w:szCs w:val="24"/>
          <w:lang w:val="en-US"/>
        </w:rPr>
        <w:t xml:space="preserve">2  </w:t>
      </w:r>
      <w:r w:rsidRPr="0038115A">
        <w:rPr>
          <w:rFonts w:hint="eastAsia"/>
          <w:b/>
          <w:bCs/>
          <w:szCs w:val="24"/>
          <w:lang w:val="en-US"/>
        </w:rPr>
        <w:t>基金简介</w:t>
      </w:r>
      <w:bookmarkEnd w:id="8"/>
      <w:bookmarkEnd w:id="9"/>
      <w:bookmarkEnd w:id="10"/>
    </w:p>
    <w:p w:rsidR="00A8283B" w:rsidRPr="00A8283B" w:rsidRDefault="00A8283B" w:rsidP="00A8283B"/>
    <w:p w:rsidR="001A59F9" w:rsidRPr="0038115A" w:rsidRDefault="001A59F9" w:rsidP="0038115A">
      <w:pPr>
        <w:pStyle w:val="20"/>
        <w:spacing w:before="29" w:after="0" w:line="288" w:lineRule="auto"/>
        <w:rPr>
          <w:rFonts w:ascii="Times New Roman" w:hAnsi="Times New Roman"/>
          <w:kern w:val="0"/>
          <w:szCs w:val="24"/>
        </w:rPr>
      </w:pPr>
      <w:bookmarkStart w:id="11" w:name="_Toc361324845"/>
      <w:bookmarkStart w:id="12" w:name="_Toc509690749"/>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021"/>
      </w:tblGrid>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基金名称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交银施罗德瑞景定期开放灵活配置混合型证券投资基金</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基金简称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交银瑞景定期开放灵活配置混合</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基金主代码</w:t>
            </w:r>
          </w:p>
        </w:tc>
        <w:tc>
          <w:tcPr>
            <w:tcW w:w="6021" w:type="dxa"/>
            <w:vAlign w:val="center"/>
          </w:tcPr>
          <w:p w:rsidR="001A59F9" w:rsidRPr="0038115A" w:rsidRDefault="001A59F9" w:rsidP="0038115A">
            <w:pPr>
              <w:spacing w:before="29" w:line="288" w:lineRule="auto"/>
              <w:jc w:val="center"/>
              <w:rPr>
                <w:sz w:val="24"/>
              </w:rPr>
            </w:pPr>
            <w:r w:rsidRPr="0038115A">
              <w:rPr>
                <w:sz w:val="24"/>
              </w:rPr>
              <w:t>003901</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交易代码</w:t>
            </w:r>
          </w:p>
        </w:tc>
        <w:tc>
          <w:tcPr>
            <w:tcW w:w="6021" w:type="dxa"/>
            <w:vAlign w:val="center"/>
          </w:tcPr>
          <w:p w:rsidR="0089490A" w:rsidRPr="0038115A" w:rsidRDefault="0089490A" w:rsidP="0038115A">
            <w:pPr>
              <w:spacing w:before="29" w:line="288" w:lineRule="auto"/>
              <w:jc w:val="center"/>
              <w:rPr>
                <w:sz w:val="24"/>
              </w:rPr>
            </w:pPr>
            <w:r w:rsidRPr="0038115A">
              <w:rPr>
                <w:sz w:val="24"/>
              </w:rPr>
              <w:t>003901</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基金运作方式</w:t>
            </w:r>
          </w:p>
        </w:tc>
        <w:tc>
          <w:tcPr>
            <w:tcW w:w="6021" w:type="dxa"/>
            <w:vAlign w:val="center"/>
          </w:tcPr>
          <w:p w:rsidR="0089490A" w:rsidRPr="0038115A" w:rsidRDefault="0089490A" w:rsidP="0038115A">
            <w:pPr>
              <w:spacing w:before="29" w:line="288" w:lineRule="auto"/>
              <w:jc w:val="center"/>
              <w:rPr>
                <w:sz w:val="24"/>
              </w:rPr>
            </w:pPr>
            <w:r w:rsidRPr="0038115A">
              <w:rPr>
                <w:sz w:val="24"/>
              </w:rPr>
              <w:t>契约型开放式</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基金合同生效日</w:t>
            </w:r>
          </w:p>
        </w:tc>
        <w:tc>
          <w:tcPr>
            <w:tcW w:w="6021" w:type="dxa"/>
            <w:vAlign w:val="center"/>
          </w:tcPr>
          <w:p w:rsidR="0089490A" w:rsidRPr="0038115A" w:rsidRDefault="0089490A" w:rsidP="0038115A">
            <w:pPr>
              <w:spacing w:before="29" w:line="288" w:lineRule="auto"/>
              <w:jc w:val="center"/>
              <w:rPr>
                <w:sz w:val="24"/>
              </w:rPr>
            </w:pPr>
            <w:r w:rsidRPr="0038115A">
              <w:rPr>
                <w:sz w:val="24"/>
              </w:rPr>
              <w:t>2016</w:t>
            </w:r>
            <w:r w:rsidRPr="0038115A">
              <w:rPr>
                <w:sz w:val="24"/>
              </w:rPr>
              <w:t>年</w:t>
            </w:r>
            <w:r w:rsidRPr="0038115A">
              <w:rPr>
                <w:sz w:val="24"/>
              </w:rPr>
              <w:t>12</w:t>
            </w:r>
            <w:r w:rsidRPr="0038115A">
              <w:rPr>
                <w:sz w:val="24"/>
              </w:rPr>
              <w:t>月</w:t>
            </w:r>
            <w:r w:rsidRPr="0038115A">
              <w:rPr>
                <w:sz w:val="24"/>
              </w:rPr>
              <w:t>21</w:t>
            </w:r>
            <w:r w:rsidRPr="0038115A">
              <w:rPr>
                <w:sz w:val="24"/>
              </w:rPr>
              <w:t>日</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基金管理人</w:t>
            </w:r>
          </w:p>
        </w:tc>
        <w:tc>
          <w:tcPr>
            <w:tcW w:w="6021" w:type="dxa"/>
            <w:vAlign w:val="center"/>
          </w:tcPr>
          <w:p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基金托管人</w:t>
            </w:r>
          </w:p>
        </w:tc>
        <w:tc>
          <w:tcPr>
            <w:tcW w:w="6021" w:type="dxa"/>
            <w:vAlign w:val="center"/>
          </w:tcPr>
          <w:p w:rsidR="0089490A" w:rsidRPr="0038115A" w:rsidRDefault="0089490A" w:rsidP="0038115A">
            <w:pPr>
              <w:spacing w:before="29" w:line="288" w:lineRule="auto"/>
              <w:jc w:val="center"/>
              <w:rPr>
                <w:sz w:val="24"/>
              </w:rPr>
            </w:pPr>
            <w:r w:rsidRPr="0038115A">
              <w:rPr>
                <w:sz w:val="24"/>
              </w:rPr>
              <w:t>招商银行股份有限公司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vAlign w:val="center"/>
          </w:tcPr>
          <w:p w:rsidR="0089490A" w:rsidRPr="0038115A" w:rsidRDefault="0089490A" w:rsidP="0038115A">
            <w:pPr>
              <w:spacing w:before="29" w:line="288" w:lineRule="auto"/>
              <w:jc w:val="center"/>
              <w:rPr>
                <w:sz w:val="24"/>
              </w:rPr>
            </w:pPr>
            <w:r w:rsidRPr="0038115A">
              <w:rPr>
                <w:sz w:val="24"/>
              </w:rPr>
              <w:t>300,044,256.77</w:t>
            </w:r>
            <w:r w:rsidRPr="0038115A">
              <w:rPr>
                <w:rFonts w:hint="eastAsia"/>
                <w:sz w:val="24"/>
              </w:rPr>
              <w:t>份</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基金合同存续期</w:t>
            </w:r>
          </w:p>
        </w:tc>
        <w:tc>
          <w:tcPr>
            <w:tcW w:w="6021" w:type="dxa"/>
            <w:vAlign w:val="center"/>
          </w:tcPr>
          <w:p w:rsidR="0089490A" w:rsidRPr="0038115A" w:rsidRDefault="0089490A" w:rsidP="0038115A">
            <w:pPr>
              <w:spacing w:before="29" w:line="288" w:lineRule="auto"/>
              <w:jc w:val="center"/>
              <w:rPr>
                <w:sz w:val="24"/>
              </w:rPr>
            </w:pPr>
            <w:r w:rsidRPr="0038115A">
              <w:rPr>
                <w:sz w:val="24"/>
              </w:rPr>
              <w:t>不定期</w:t>
            </w:r>
          </w:p>
        </w:tc>
      </w:tr>
    </w:tbl>
    <w:p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rsidR="001A59F9" w:rsidRPr="00997062" w:rsidRDefault="001A59F9" w:rsidP="00997062">
      <w:pPr>
        <w:pStyle w:val="20"/>
        <w:spacing w:before="29" w:after="0" w:line="288" w:lineRule="auto"/>
        <w:rPr>
          <w:rFonts w:ascii="Times New Roman" w:hAnsi="Times New Roman"/>
          <w:kern w:val="0"/>
          <w:szCs w:val="24"/>
        </w:rPr>
      </w:pPr>
      <w:bookmarkStart w:id="13" w:name="_Toc361324846"/>
      <w:bookmarkStart w:id="14" w:name="_Toc509690750"/>
      <w:r w:rsidRPr="00997062">
        <w:rPr>
          <w:rFonts w:ascii="Times New Roman" w:hAnsi="Times New Roman"/>
          <w:kern w:val="0"/>
          <w:szCs w:val="24"/>
        </w:rPr>
        <w:t xml:space="preserve">2.2 </w:t>
      </w:r>
      <w:r w:rsidRPr="00997062">
        <w:rPr>
          <w:rFonts w:ascii="Times New Roman" w:hAnsi="Times New Roman" w:hint="eastAsia"/>
          <w:kern w:val="0"/>
          <w:szCs w:val="24"/>
        </w:rPr>
        <w:t>基金产品说明</w:t>
      </w:r>
      <w:bookmarkEnd w:id="13"/>
      <w:bookmarkEnd w:id="1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投资目标</w:t>
            </w:r>
          </w:p>
        </w:tc>
        <w:tc>
          <w:tcPr>
            <w:tcW w:w="6058" w:type="dxa"/>
          </w:tcPr>
          <w:p w:rsidR="001A59F9" w:rsidRPr="002A7419" w:rsidRDefault="001A59F9" w:rsidP="00367D08">
            <w:pPr>
              <w:spacing w:before="29" w:line="288" w:lineRule="auto"/>
              <w:rPr>
                <w:sz w:val="24"/>
              </w:rPr>
            </w:pPr>
            <w:r w:rsidRPr="002A7419">
              <w:rPr>
                <w:sz w:val="24"/>
              </w:rPr>
              <w:t>本基金在控制风险的前提下，力争为投资者提供长期稳健的投资回报。</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投资策略</w:t>
            </w:r>
          </w:p>
        </w:tc>
        <w:tc>
          <w:tcPr>
            <w:tcW w:w="6058" w:type="dxa"/>
          </w:tcPr>
          <w:p w:rsidR="001A59F9" w:rsidRPr="002A7419" w:rsidRDefault="001A59F9" w:rsidP="00367D08">
            <w:pPr>
              <w:spacing w:before="29" w:line="288" w:lineRule="auto"/>
              <w:rPr>
                <w:sz w:val="24"/>
              </w:rPr>
            </w:pPr>
            <w:r w:rsidRPr="002A7419">
              <w:rPr>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rsidR="001A59F9" w:rsidRPr="002A7419" w:rsidRDefault="001A59F9" w:rsidP="00367D08">
            <w:pPr>
              <w:spacing w:before="29" w:line="288" w:lineRule="auto"/>
              <w:rPr>
                <w:sz w:val="24"/>
              </w:rPr>
            </w:pPr>
            <w:r w:rsidRPr="002A7419">
              <w:rPr>
                <w:sz w:val="24"/>
              </w:rPr>
              <w:t>50%×</w:t>
            </w:r>
            <w:r w:rsidRPr="002A7419">
              <w:rPr>
                <w:sz w:val="24"/>
              </w:rPr>
              <w:t>沪深</w:t>
            </w:r>
            <w:r w:rsidRPr="002A7419">
              <w:rPr>
                <w:sz w:val="24"/>
              </w:rPr>
              <w:t>300</w:t>
            </w:r>
            <w:r w:rsidRPr="002A7419">
              <w:rPr>
                <w:sz w:val="24"/>
              </w:rPr>
              <w:t>指数收益率</w:t>
            </w:r>
            <w:r w:rsidRPr="002A7419">
              <w:rPr>
                <w:sz w:val="24"/>
              </w:rPr>
              <w:t>+50%×</w:t>
            </w:r>
            <w:r w:rsidRPr="002A7419">
              <w:rPr>
                <w:sz w:val="24"/>
              </w:rPr>
              <w:t>中债综合全价指数收益率</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rsidR="001A59F9" w:rsidRPr="002A7419" w:rsidRDefault="001A59F9" w:rsidP="00367D08">
            <w:pPr>
              <w:spacing w:before="29" w:line="288" w:lineRule="auto"/>
              <w:rPr>
                <w:sz w:val="24"/>
              </w:rPr>
            </w:pPr>
            <w:r w:rsidRPr="002A7419">
              <w:rPr>
                <w:sz w:val="24"/>
              </w:rPr>
              <w:t>本基金是一只混合型基金，其风险和预期收益高于债券型基金和货币市场基金，低于股票型基金，属于承担较高风险、预期收益较高的证券投资基金品种。</w:t>
            </w:r>
          </w:p>
        </w:tc>
      </w:tr>
    </w:tbl>
    <w:p w:rsidR="00D91A7E" w:rsidRPr="00EF1D48" w:rsidRDefault="00D91A7E" w:rsidP="00EF1D48">
      <w:pPr>
        <w:tabs>
          <w:tab w:val="left" w:pos="426"/>
        </w:tabs>
        <w:spacing w:before="29" w:line="288" w:lineRule="auto"/>
        <w:jc w:val="left"/>
        <w:rPr>
          <w:kern w:val="0"/>
          <w:sz w:val="24"/>
        </w:rPr>
      </w:pPr>
    </w:p>
    <w:p w:rsidR="001A59F9" w:rsidRPr="00997062" w:rsidRDefault="001A59F9" w:rsidP="00997062">
      <w:pPr>
        <w:pStyle w:val="20"/>
        <w:spacing w:before="29" w:after="0" w:line="288" w:lineRule="auto"/>
        <w:rPr>
          <w:rFonts w:ascii="Times New Roman" w:hAnsi="Times New Roman"/>
          <w:kern w:val="0"/>
          <w:szCs w:val="24"/>
        </w:rPr>
      </w:pPr>
      <w:bookmarkStart w:id="15" w:name="_Toc225498247"/>
      <w:bookmarkStart w:id="16" w:name="_Toc361324847"/>
      <w:bookmarkStart w:id="17" w:name="_Toc509690751"/>
      <w:r w:rsidRPr="00997062">
        <w:rPr>
          <w:rFonts w:ascii="Times New Roman" w:hAnsi="Times New Roman"/>
          <w:kern w:val="0"/>
          <w:szCs w:val="24"/>
        </w:rPr>
        <w:t xml:space="preserve">2.3 </w:t>
      </w:r>
      <w:r w:rsidRPr="00997062">
        <w:rPr>
          <w:rFonts w:ascii="Times New Roman" w:hAnsi="Times New Roman" w:hint="eastAsia"/>
          <w:kern w:val="0"/>
          <w:szCs w:val="24"/>
        </w:rPr>
        <w:t>基金管理人和基金托管人</w:t>
      </w:r>
      <w:bookmarkEnd w:id="15"/>
      <w:bookmarkEnd w:id="16"/>
      <w:bookmarkEnd w:id="1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名称</w:t>
            </w:r>
          </w:p>
        </w:tc>
        <w:tc>
          <w:tcPr>
            <w:tcW w:w="3118" w:type="dxa"/>
            <w:vAlign w:val="center"/>
          </w:tcPr>
          <w:p w:rsidR="001A59F9" w:rsidRPr="002A7419" w:rsidRDefault="001A59F9" w:rsidP="002A7419">
            <w:pPr>
              <w:spacing w:before="29" w:line="288" w:lineRule="auto"/>
              <w:jc w:val="center"/>
              <w:rPr>
                <w:sz w:val="24"/>
              </w:rPr>
            </w:pPr>
            <w:r w:rsidRPr="002A7419">
              <w:rPr>
                <w:sz w:val="24"/>
              </w:rPr>
              <w:t>交银施罗德基金管理有限公司</w:t>
            </w:r>
          </w:p>
        </w:tc>
        <w:tc>
          <w:tcPr>
            <w:tcW w:w="3328" w:type="dxa"/>
            <w:vAlign w:val="center"/>
          </w:tcPr>
          <w:p w:rsidR="001A59F9" w:rsidRPr="002A7419" w:rsidRDefault="001A59F9" w:rsidP="002A7419">
            <w:pPr>
              <w:spacing w:before="29" w:line="288" w:lineRule="auto"/>
              <w:jc w:val="center"/>
              <w:rPr>
                <w:sz w:val="24"/>
              </w:rPr>
            </w:pPr>
            <w:r w:rsidRPr="002A7419">
              <w:rPr>
                <w:sz w:val="24"/>
              </w:rPr>
              <w:t>招商银行股份有限公司</w:t>
            </w:r>
          </w:p>
        </w:tc>
      </w:tr>
      <w:tr w:rsidR="001A59F9" w:rsidRPr="0091212A" w:rsidTr="00BE3EBF">
        <w:tc>
          <w:tcPr>
            <w:tcW w:w="1276" w:type="dxa"/>
            <w:vMerge w:val="restart"/>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lastRenderedPageBreak/>
              <w:t>信息披露负责人</w:t>
            </w: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姓名</w:t>
            </w:r>
          </w:p>
        </w:tc>
        <w:tc>
          <w:tcPr>
            <w:tcW w:w="3118" w:type="dxa"/>
            <w:vAlign w:val="center"/>
          </w:tcPr>
          <w:p w:rsidR="001A59F9" w:rsidRPr="002A7419" w:rsidRDefault="001A59F9" w:rsidP="002A7419">
            <w:pPr>
              <w:spacing w:before="29" w:line="288" w:lineRule="auto"/>
              <w:jc w:val="center"/>
              <w:rPr>
                <w:sz w:val="24"/>
              </w:rPr>
            </w:pPr>
            <w:r w:rsidRPr="002A7419">
              <w:rPr>
                <w:sz w:val="24"/>
              </w:rPr>
              <w:t>王晚婷</w:t>
            </w:r>
          </w:p>
        </w:tc>
        <w:tc>
          <w:tcPr>
            <w:tcW w:w="3328" w:type="dxa"/>
            <w:vAlign w:val="center"/>
          </w:tcPr>
          <w:p w:rsidR="001A59F9" w:rsidRPr="002A7419" w:rsidRDefault="001A59F9" w:rsidP="002A7419">
            <w:pPr>
              <w:spacing w:before="29" w:line="288" w:lineRule="auto"/>
              <w:jc w:val="center"/>
              <w:rPr>
                <w:sz w:val="24"/>
              </w:rPr>
            </w:pPr>
            <w:r w:rsidRPr="002A7419">
              <w:rPr>
                <w:sz w:val="24"/>
              </w:rPr>
              <w:t>张燕</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rsidR="001A59F9" w:rsidRPr="002A7419" w:rsidRDefault="001A59F9" w:rsidP="002A7419">
            <w:pPr>
              <w:spacing w:before="29" w:line="288" w:lineRule="auto"/>
              <w:jc w:val="center"/>
              <w:rPr>
                <w:sz w:val="24"/>
              </w:rPr>
            </w:pPr>
            <w:r w:rsidRPr="002A7419">
              <w:rPr>
                <w:sz w:val="24"/>
              </w:rPr>
              <w:t>0755-83199084</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rsidR="001A59F9" w:rsidRPr="002A7419" w:rsidRDefault="001A59F9" w:rsidP="002A7419">
            <w:pPr>
              <w:spacing w:before="29" w:line="288" w:lineRule="auto"/>
              <w:jc w:val="center"/>
              <w:rPr>
                <w:sz w:val="24"/>
              </w:rPr>
            </w:pPr>
            <w:r w:rsidRPr="002A7419">
              <w:rPr>
                <w:sz w:val="24"/>
              </w:rPr>
              <w:t>xxpl@jysld.com,disclosure@jysld.com</w:t>
            </w:r>
          </w:p>
        </w:tc>
        <w:tc>
          <w:tcPr>
            <w:tcW w:w="3328" w:type="dxa"/>
            <w:vAlign w:val="center"/>
          </w:tcPr>
          <w:p w:rsidR="001A59F9" w:rsidRPr="002A7419" w:rsidRDefault="001A59F9" w:rsidP="002A7419">
            <w:pPr>
              <w:spacing w:before="29" w:line="288" w:lineRule="auto"/>
              <w:jc w:val="center"/>
              <w:rPr>
                <w:sz w:val="24"/>
              </w:rPr>
            </w:pPr>
            <w:r w:rsidRPr="002A7419">
              <w:rPr>
                <w:sz w:val="24"/>
              </w:rPr>
              <w:t>yan_zhang@cmbchina.com</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客户服务电话</w:t>
            </w:r>
          </w:p>
        </w:tc>
        <w:tc>
          <w:tcPr>
            <w:tcW w:w="3118" w:type="dxa"/>
            <w:vAlign w:val="center"/>
          </w:tcPr>
          <w:p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rsidR="001A59F9" w:rsidRPr="002A7419" w:rsidRDefault="001A59F9" w:rsidP="002A7419">
            <w:pPr>
              <w:spacing w:before="29" w:line="288" w:lineRule="auto"/>
              <w:jc w:val="center"/>
              <w:rPr>
                <w:sz w:val="24"/>
              </w:rPr>
            </w:pPr>
            <w:r w:rsidRPr="002A7419">
              <w:rPr>
                <w:sz w:val="24"/>
              </w:rPr>
              <w:t>95555</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rsidR="001A59F9" w:rsidRPr="002A7419" w:rsidRDefault="001A59F9" w:rsidP="002A7419">
            <w:pPr>
              <w:spacing w:before="29" w:line="288" w:lineRule="auto"/>
              <w:jc w:val="center"/>
              <w:rPr>
                <w:sz w:val="24"/>
              </w:rPr>
            </w:pPr>
            <w:r w:rsidRPr="002A7419">
              <w:rPr>
                <w:sz w:val="24"/>
              </w:rPr>
              <w:t>0755-83195201</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注册地址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上海市浦东新区银城中路</w:t>
            </w:r>
            <w:r w:rsidRPr="002A7419">
              <w:rPr>
                <w:sz w:val="24"/>
              </w:rPr>
              <w:t>188</w:t>
            </w:r>
            <w:r w:rsidRPr="002A7419">
              <w:rPr>
                <w:sz w:val="24"/>
              </w:rPr>
              <w:t>号交通银行大楼二层（裙）</w:t>
            </w:r>
          </w:p>
        </w:tc>
        <w:tc>
          <w:tcPr>
            <w:tcW w:w="3328" w:type="dxa"/>
            <w:vAlign w:val="center"/>
          </w:tcPr>
          <w:p w:rsidR="001A59F9" w:rsidRPr="002A7419" w:rsidRDefault="001A59F9" w:rsidP="002A7419">
            <w:pPr>
              <w:spacing w:before="29" w:line="288" w:lineRule="auto"/>
              <w:jc w:val="center"/>
              <w:rPr>
                <w:sz w:val="24"/>
              </w:rPr>
            </w:pPr>
            <w:r w:rsidRPr="002A7419">
              <w:rPr>
                <w:sz w:val="24"/>
              </w:rPr>
              <w:t>深圳市深南大道</w:t>
            </w:r>
            <w:r w:rsidRPr="002A7419">
              <w:rPr>
                <w:sz w:val="24"/>
              </w:rPr>
              <w:t>7088</w:t>
            </w:r>
            <w:r w:rsidRPr="002A7419">
              <w:rPr>
                <w:sz w:val="24"/>
              </w:rPr>
              <w:t>号招商银行大厦</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办公地址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上海市浦东新区世纪大道</w:t>
            </w:r>
            <w:r w:rsidRPr="002A7419">
              <w:rPr>
                <w:sz w:val="24"/>
              </w:rPr>
              <w:t>8</w:t>
            </w:r>
            <w:r w:rsidRPr="002A7419">
              <w:rPr>
                <w:sz w:val="24"/>
              </w:rPr>
              <w:t>号国金中心二期</w:t>
            </w:r>
            <w:r w:rsidRPr="002A7419">
              <w:rPr>
                <w:sz w:val="24"/>
              </w:rPr>
              <w:t>21-22</w:t>
            </w:r>
            <w:r w:rsidRPr="002A7419">
              <w:rPr>
                <w:sz w:val="24"/>
              </w:rPr>
              <w:t>楼</w:t>
            </w:r>
          </w:p>
        </w:tc>
        <w:tc>
          <w:tcPr>
            <w:tcW w:w="3328" w:type="dxa"/>
            <w:vAlign w:val="center"/>
          </w:tcPr>
          <w:p w:rsidR="001A59F9" w:rsidRPr="002A7419" w:rsidRDefault="001A59F9" w:rsidP="002A7419">
            <w:pPr>
              <w:spacing w:before="29" w:line="288" w:lineRule="auto"/>
              <w:jc w:val="center"/>
              <w:rPr>
                <w:sz w:val="24"/>
              </w:rPr>
            </w:pPr>
            <w:r w:rsidRPr="002A7419">
              <w:rPr>
                <w:sz w:val="24"/>
              </w:rPr>
              <w:t>深圳市深南大道</w:t>
            </w:r>
            <w:r w:rsidRPr="002A7419">
              <w:rPr>
                <w:sz w:val="24"/>
              </w:rPr>
              <w:t>7088</w:t>
            </w:r>
            <w:r w:rsidRPr="002A7419">
              <w:rPr>
                <w:sz w:val="24"/>
              </w:rPr>
              <w:t>号招商银行大厦</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邮政编码</w:t>
            </w:r>
          </w:p>
        </w:tc>
        <w:tc>
          <w:tcPr>
            <w:tcW w:w="3118" w:type="dxa"/>
            <w:vAlign w:val="center"/>
          </w:tcPr>
          <w:p w:rsidR="001A59F9" w:rsidRPr="002A7419" w:rsidRDefault="001A59F9" w:rsidP="002A7419">
            <w:pPr>
              <w:spacing w:before="29" w:line="288" w:lineRule="auto"/>
              <w:jc w:val="center"/>
              <w:rPr>
                <w:sz w:val="24"/>
              </w:rPr>
            </w:pPr>
            <w:r w:rsidRPr="002A7419">
              <w:rPr>
                <w:sz w:val="24"/>
              </w:rPr>
              <w:t>200120</w:t>
            </w:r>
          </w:p>
        </w:tc>
        <w:tc>
          <w:tcPr>
            <w:tcW w:w="3328" w:type="dxa"/>
            <w:vAlign w:val="center"/>
          </w:tcPr>
          <w:p w:rsidR="001A59F9" w:rsidRPr="002A7419" w:rsidRDefault="001A59F9" w:rsidP="002A7419">
            <w:pPr>
              <w:spacing w:before="29" w:line="288" w:lineRule="auto"/>
              <w:jc w:val="center"/>
              <w:rPr>
                <w:sz w:val="24"/>
              </w:rPr>
            </w:pPr>
            <w:r w:rsidRPr="002A7419">
              <w:rPr>
                <w:sz w:val="24"/>
              </w:rPr>
              <w:t>518040</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法定代表人</w:t>
            </w:r>
          </w:p>
        </w:tc>
        <w:tc>
          <w:tcPr>
            <w:tcW w:w="3118" w:type="dxa"/>
            <w:vAlign w:val="center"/>
          </w:tcPr>
          <w:p w:rsidR="001A59F9" w:rsidRPr="002A7419" w:rsidRDefault="001A59F9" w:rsidP="002A7419">
            <w:pPr>
              <w:spacing w:before="29" w:line="288" w:lineRule="auto"/>
              <w:jc w:val="center"/>
              <w:rPr>
                <w:sz w:val="24"/>
              </w:rPr>
            </w:pPr>
            <w:r w:rsidRPr="002A7419">
              <w:rPr>
                <w:sz w:val="24"/>
              </w:rPr>
              <w:t>于亚利</w:t>
            </w:r>
          </w:p>
        </w:tc>
        <w:tc>
          <w:tcPr>
            <w:tcW w:w="3328" w:type="dxa"/>
            <w:vAlign w:val="center"/>
          </w:tcPr>
          <w:p w:rsidR="001A59F9" w:rsidRPr="002A7419" w:rsidRDefault="001A59F9" w:rsidP="002A7419">
            <w:pPr>
              <w:spacing w:before="29" w:line="288" w:lineRule="auto"/>
              <w:jc w:val="center"/>
              <w:rPr>
                <w:sz w:val="24"/>
              </w:rPr>
            </w:pPr>
            <w:r w:rsidRPr="002A7419">
              <w:rPr>
                <w:sz w:val="24"/>
              </w:rPr>
              <w:t>李建红</w:t>
            </w:r>
          </w:p>
        </w:tc>
      </w:tr>
    </w:tbl>
    <w:p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rsidR="001A59F9" w:rsidRPr="00997062" w:rsidRDefault="001A59F9" w:rsidP="00997062">
      <w:pPr>
        <w:pStyle w:val="20"/>
        <w:spacing w:before="29" w:after="0" w:line="288" w:lineRule="auto"/>
        <w:rPr>
          <w:rFonts w:ascii="Times New Roman" w:hAnsi="Times New Roman"/>
          <w:kern w:val="0"/>
          <w:szCs w:val="24"/>
        </w:rPr>
      </w:pPr>
      <w:bookmarkStart w:id="18" w:name="_Toc225498248"/>
      <w:bookmarkStart w:id="19" w:name="_Toc361324848"/>
      <w:bookmarkStart w:id="20" w:name="_Toc509690752"/>
      <w:r w:rsidRPr="00997062">
        <w:rPr>
          <w:rFonts w:ascii="Times New Roman" w:hAnsi="Times New Roman"/>
          <w:kern w:val="0"/>
          <w:szCs w:val="24"/>
        </w:rPr>
        <w:t xml:space="preserve">2.4 </w:t>
      </w:r>
      <w:r w:rsidRPr="00997062">
        <w:rPr>
          <w:rFonts w:ascii="Times New Roman" w:hAnsi="Times New Roman" w:hint="eastAsia"/>
          <w:kern w:val="0"/>
          <w:szCs w:val="24"/>
        </w:rPr>
        <w:t>信息披露方式</w:t>
      </w:r>
      <w:bookmarkEnd w:id="18"/>
      <w:bookmarkEnd w:id="19"/>
      <w:bookmarkEnd w:id="2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rsidR="001A59F9" w:rsidRPr="002A7419" w:rsidRDefault="001A59F9" w:rsidP="002A7419">
            <w:pPr>
              <w:spacing w:before="29" w:line="288" w:lineRule="auto"/>
              <w:jc w:val="center"/>
              <w:rPr>
                <w:sz w:val="24"/>
              </w:rPr>
            </w:pPr>
            <w:r w:rsidRPr="002A7419">
              <w:rPr>
                <w:sz w:val="24"/>
              </w:rPr>
              <w:t>《中国证券报》、《上海证券报》和《证券时报》</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rsidR="001A59F9" w:rsidRPr="002A7419" w:rsidRDefault="001A59F9" w:rsidP="002A7419">
            <w:pPr>
              <w:spacing w:before="29" w:line="288" w:lineRule="auto"/>
              <w:jc w:val="center"/>
              <w:rPr>
                <w:sz w:val="24"/>
              </w:rPr>
            </w:pPr>
            <w:r w:rsidRPr="002A7419">
              <w:rPr>
                <w:sz w:val="24"/>
              </w:rPr>
              <w:t>www.fund001.com</w:t>
            </w:r>
            <w:r w:rsidRPr="002A7419">
              <w:rPr>
                <w:sz w:val="24"/>
              </w:rPr>
              <w:t>，</w:t>
            </w:r>
            <w:r w:rsidRPr="002A7419">
              <w:rPr>
                <w:sz w:val="24"/>
              </w:rPr>
              <w:t>www.bocomschroder.com</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rsidR="001A59F9" w:rsidRPr="002A7419" w:rsidRDefault="001A59F9" w:rsidP="002A7419">
            <w:pPr>
              <w:spacing w:before="29" w:line="288" w:lineRule="auto"/>
              <w:jc w:val="center"/>
              <w:rPr>
                <w:sz w:val="24"/>
              </w:rPr>
            </w:pPr>
            <w:r w:rsidRPr="002A7419">
              <w:rPr>
                <w:sz w:val="24"/>
              </w:rPr>
              <w:t>基金管理人的办公场所</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997062" w:rsidRDefault="001A59F9" w:rsidP="00997062">
      <w:pPr>
        <w:pStyle w:val="20"/>
        <w:spacing w:before="29" w:after="0" w:line="288" w:lineRule="auto"/>
        <w:rPr>
          <w:rFonts w:ascii="Times New Roman" w:hAnsi="Times New Roman"/>
          <w:kern w:val="0"/>
          <w:szCs w:val="24"/>
        </w:rPr>
      </w:pPr>
      <w:bookmarkStart w:id="21" w:name="_Toc225498249"/>
      <w:bookmarkStart w:id="22" w:name="_Toc361324849"/>
      <w:bookmarkStart w:id="23" w:name="_Toc509690753"/>
      <w:r w:rsidRPr="00997062">
        <w:rPr>
          <w:rFonts w:ascii="Times New Roman" w:hAnsi="Times New Roman"/>
          <w:kern w:val="0"/>
          <w:szCs w:val="24"/>
        </w:rPr>
        <w:t xml:space="preserve">2.5 </w:t>
      </w:r>
      <w:r w:rsidRPr="00997062">
        <w:rPr>
          <w:rFonts w:ascii="Times New Roman" w:hAnsi="Times New Roman" w:hint="eastAsia"/>
          <w:kern w:val="0"/>
          <w:szCs w:val="24"/>
        </w:rPr>
        <w:t>其他相关资料</w:t>
      </w:r>
      <w:bookmarkEnd w:id="21"/>
      <w:bookmarkEnd w:id="22"/>
      <w:bookmarkEnd w:id="2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rsidTr="00A2573A">
        <w:tc>
          <w:tcPr>
            <w:tcW w:w="32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rsidR="001A59F9" w:rsidRPr="002A7419" w:rsidRDefault="001A59F9" w:rsidP="002A7419">
            <w:pPr>
              <w:spacing w:before="29" w:line="288" w:lineRule="auto"/>
              <w:jc w:val="center"/>
              <w:rPr>
                <w:sz w:val="24"/>
              </w:rPr>
            </w:pPr>
            <w:r w:rsidRPr="002A7419">
              <w:rPr>
                <w:sz w:val="24"/>
              </w:rPr>
              <w:t>普华永道中天会计师事务所（特殊普通合伙）</w:t>
            </w:r>
          </w:p>
        </w:tc>
        <w:tc>
          <w:tcPr>
            <w:tcW w:w="2761" w:type="dxa"/>
            <w:vAlign w:val="center"/>
          </w:tcPr>
          <w:p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17</w:t>
            </w:r>
            <w:r w:rsidRPr="002A7419">
              <w:rPr>
                <w:sz w:val="24"/>
              </w:rPr>
              <w:t>号</w:t>
            </w:r>
          </w:p>
        </w:tc>
      </w:tr>
    </w:tbl>
    <w:p w:rsidR="00BC224C" w:rsidRPr="00EF1D48" w:rsidRDefault="00BC224C" w:rsidP="00A2573A">
      <w:pPr>
        <w:spacing w:before="29" w:line="288" w:lineRule="auto"/>
        <w:jc w:val="left"/>
        <w:rPr>
          <w:kern w:val="0"/>
          <w:sz w:val="24"/>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24" w:name="_Toc225498250"/>
      <w:bookmarkStart w:id="25" w:name="_Toc361324850"/>
      <w:bookmarkStart w:id="26" w:name="_Toc509690754"/>
      <w:r w:rsidRPr="000F7358">
        <w:rPr>
          <w:rFonts w:hint="eastAsia"/>
          <w:b/>
          <w:bCs/>
          <w:szCs w:val="24"/>
          <w:lang w:val="en-US"/>
        </w:rPr>
        <w:t>§</w:t>
      </w:r>
      <w:r w:rsidRPr="000F7358">
        <w:rPr>
          <w:b/>
          <w:bCs/>
          <w:szCs w:val="24"/>
          <w:lang w:val="en-US"/>
        </w:rPr>
        <w:t xml:space="preserve">3 </w:t>
      </w:r>
      <w:r w:rsidRPr="000F7358">
        <w:rPr>
          <w:rFonts w:hint="eastAsia"/>
          <w:b/>
          <w:bCs/>
          <w:szCs w:val="24"/>
          <w:lang w:val="en-US"/>
        </w:rPr>
        <w:t>主要财务指标、基金净值表现</w:t>
      </w:r>
      <w:bookmarkEnd w:id="24"/>
      <w:r w:rsidRPr="000F7358">
        <w:rPr>
          <w:rFonts w:hint="eastAsia"/>
          <w:b/>
          <w:bCs/>
          <w:szCs w:val="24"/>
          <w:lang w:val="en-US"/>
        </w:rPr>
        <w:t>及利润分配情况</w:t>
      </w:r>
      <w:bookmarkEnd w:id="25"/>
      <w:bookmarkEnd w:id="26"/>
    </w:p>
    <w:p w:rsidR="00A8283B" w:rsidRPr="00A8283B" w:rsidRDefault="00A8283B" w:rsidP="00A8283B"/>
    <w:p w:rsidR="001A59F9" w:rsidRPr="00997062" w:rsidRDefault="001A59F9" w:rsidP="00997062">
      <w:pPr>
        <w:pStyle w:val="20"/>
        <w:spacing w:before="29" w:after="0" w:line="288" w:lineRule="auto"/>
        <w:rPr>
          <w:rFonts w:ascii="Times New Roman" w:hAnsi="Times New Roman"/>
          <w:kern w:val="0"/>
          <w:szCs w:val="24"/>
        </w:rPr>
      </w:pPr>
      <w:bookmarkStart w:id="27" w:name="_Toc286996129"/>
      <w:bookmarkStart w:id="28" w:name="_Toc361324851"/>
      <w:bookmarkStart w:id="29" w:name="_Toc509690755"/>
      <w:r w:rsidRPr="00997062">
        <w:rPr>
          <w:rFonts w:ascii="Times New Roman" w:hAnsi="Times New Roman"/>
          <w:kern w:val="0"/>
          <w:szCs w:val="24"/>
        </w:rPr>
        <w:t xml:space="preserve">3.1 </w:t>
      </w:r>
      <w:r w:rsidRPr="00997062">
        <w:rPr>
          <w:rFonts w:ascii="Times New Roman" w:hAnsi="Times New Roman" w:hint="eastAsia"/>
          <w:kern w:val="0"/>
          <w:szCs w:val="24"/>
        </w:rPr>
        <w:t>主要会计数据和财务指标</w:t>
      </w:r>
      <w:bookmarkEnd w:id="27"/>
      <w:bookmarkEnd w:id="28"/>
      <w:bookmarkEnd w:id="29"/>
    </w:p>
    <w:p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1"/>
        <w:gridCol w:w="3048"/>
        <w:gridCol w:w="3237"/>
      </w:tblGrid>
      <w:tr w:rsidR="00FF65C0" w:rsidRPr="0091212A" w:rsidTr="006A29EF">
        <w:trPr>
          <w:trHeight w:val="487"/>
        </w:trPr>
        <w:tc>
          <w:tcPr>
            <w:tcW w:w="1616" w:type="pct"/>
            <w:vAlign w:val="center"/>
          </w:tcPr>
          <w:p w:rsidR="0040141B" w:rsidRPr="00251D94" w:rsidRDefault="0040141B" w:rsidP="0069310C">
            <w:pPr>
              <w:spacing w:before="29" w:line="288" w:lineRule="auto"/>
              <w:rPr>
                <w:b/>
                <w:szCs w:val="21"/>
              </w:rPr>
            </w:pPr>
            <w:r w:rsidRPr="00251D94">
              <w:rPr>
                <w:b/>
                <w:szCs w:val="21"/>
              </w:rPr>
              <w:t xml:space="preserve">3.1.1 </w:t>
            </w:r>
            <w:r w:rsidRPr="00251D94">
              <w:rPr>
                <w:rFonts w:hint="eastAsia"/>
                <w:b/>
                <w:szCs w:val="21"/>
              </w:rPr>
              <w:t>期间数据和指标</w:t>
            </w:r>
          </w:p>
        </w:tc>
        <w:tc>
          <w:tcPr>
            <w:tcW w:w="1641" w:type="pct"/>
            <w:vAlign w:val="center"/>
          </w:tcPr>
          <w:p w:rsidR="0040141B" w:rsidRPr="00251D94" w:rsidRDefault="0040141B" w:rsidP="000F7358">
            <w:pPr>
              <w:spacing w:before="29" w:line="288" w:lineRule="auto"/>
              <w:jc w:val="center"/>
              <w:rPr>
                <w:b/>
                <w:szCs w:val="21"/>
              </w:rPr>
            </w:pPr>
            <w:r w:rsidRPr="00251D94">
              <w:rPr>
                <w:b/>
                <w:szCs w:val="21"/>
              </w:rPr>
              <w:t>2017</w:t>
            </w:r>
            <w:r w:rsidRPr="00251D94">
              <w:rPr>
                <w:b/>
                <w:szCs w:val="21"/>
              </w:rPr>
              <w:t>年</w:t>
            </w:r>
          </w:p>
        </w:tc>
        <w:tc>
          <w:tcPr>
            <w:tcW w:w="1743" w:type="pct"/>
            <w:vAlign w:val="center"/>
          </w:tcPr>
          <w:p w:rsidR="0040141B" w:rsidRPr="00251D94" w:rsidRDefault="0040141B" w:rsidP="000F7358">
            <w:pPr>
              <w:spacing w:before="29" w:line="288" w:lineRule="auto"/>
              <w:jc w:val="center"/>
              <w:rPr>
                <w:b/>
                <w:szCs w:val="21"/>
              </w:rPr>
            </w:pPr>
            <w:r w:rsidRPr="00251D94">
              <w:rPr>
                <w:b/>
                <w:szCs w:val="21"/>
              </w:rPr>
              <w:t>2016</w:t>
            </w:r>
            <w:r w:rsidRPr="00251D94">
              <w:rPr>
                <w:b/>
                <w:szCs w:val="21"/>
              </w:rPr>
              <w:t>年</w:t>
            </w:r>
            <w:r w:rsidRPr="00251D94">
              <w:rPr>
                <w:b/>
                <w:szCs w:val="21"/>
              </w:rPr>
              <w:t>12</w:t>
            </w:r>
            <w:r w:rsidRPr="00251D94">
              <w:rPr>
                <w:b/>
                <w:szCs w:val="21"/>
              </w:rPr>
              <w:t>月</w:t>
            </w:r>
            <w:r w:rsidRPr="00251D94">
              <w:rPr>
                <w:b/>
                <w:szCs w:val="21"/>
              </w:rPr>
              <w:t>21</w:t>
            </w:r>
            <w:r w:rsidRPr="00251D94">
              <w:rPr>
                <w:b/>
                <w:szCs w:val="21"/>
              </w:rPr>
              <w:t>日（基金合同生</w:t>
            </w:r>
            <w:r w:rsidRPr="00251D94">
              <w:rPr>
                <w:b/>
                <w:szCs w:val="21"/>
              </w:rPr>
              <w:lastRenderedPageBreak/>
              <w:t>效日）至</w:t>
            </w:r>
            <w:r w:rsidRPr="00251D94">
              <w:rPr>
                <w:b/>
                <w:szCs w:val="21"/>
              </w:rPr>
              <w:t>2016</w:t>
            </w:r>
            <w:r w:rsidRPr="00251D94">
              <w:rPr>
                <w:b/>
                <w:szCs w:val="21"/>
              </w:rPr>
              <w:t>年</w:t>
            </w:r>
            <w:r w:rsidRPr="00251D94">
              <w:rPr>
                <w:b/>
                <w:szCs w:val="21"/>
              </w:rPr>
              <w:t>12</w:t>
            </w:r>
            <w:r w:rsidRPr="00251D94">
              <w:rPr>
                <w:b/>
                <w:szCs w:val="21"/>
              </w:rPr>
              <w:t>月</w:t>
            </w:r>
            <w:r w:rsidRPr="00251D94">
              <w:rPr>
                <w:b/>
                <w:szCs w:val="21"/>
              </w:rPr>
              <w:t>31</w:t>
            </w:r>
            <w:r w:rsidRPr="00251D94">
              <w:rPr>
                <w:b/>
                <w:szCs w:val="21"/>
              </w:rPr>
              <w:t>日</w:t>
            </w:r>
          </w:p>
        </w:tc>
      </w:tr>
      <w:tr w:rsidR="00FF65C0" w:rsidRPr="0091212A" w:rsidTr="006A29EF">
        <w:tc>
          <w:tcPr>
            <w:tcW w:w="1616" w:type="pct"/>
            <w:vAlign w:val="center"/>
          </w:tcPr>
          <w:p w:rsidR="0040141B" w:rsidRPr="00251D94" w:rsidRDefault="0040141B" w:rsidP="000F7358">
            <w:pPr>
              <w:spacing w:before="29" w:line="288" w:lineRule="auto"/>
              <w:rPr>
                <w:szCs w:val="21"/>
              </w:rPr>
            </w:pPr>
            <w:r w:rsidRPr="00251D94">
              <w:rPr>
                <w:rFonts w:hint="eastAsia"/>
                <w:szCs w:val="21"/>
              </w:rPr>
              <w:lastRenderedPageBreak/>
              <w:t>本期已实现收益</w:t>
            </w:r>
          </w:p>
        </w:tc>
        <w:tc>
          <w:tcPr>
            <w:tcW w:w="1641" w:type="pct"/>
            <w:vAlign w:val="center"/>
          </w:tcPr>
          <w:p w:rsidR="0040141B" w:rsidRPr="00251D94" w:rsidRDefault="0040141B" w:rsidP="004E3EF9">
            <w:pPr>
              <w:spacing w:before="29" w:line="288" w:lineRule="auto"/>
              <w:jc w:val="right"/>
              <w:rPr>
                <w:szCs w:val="21"/>
              </w:rPr>
            </w:pPr>
            <w:r w:rsidRPr="00251D94">
              <w:rPr>
                <w:szCs w:val="21"/>
              </w:rPr>
              <w:t>17,304,068.96</w:t>
            </w:r>
          </w:p>
        </w:tc>
        <w:tc>
          <w:tcPr>
            <w:tcW w:w="1743" w:type="pct"/>
            <w:vAlign w:val="center"/>
          </w:tcPr>
          <w:p w:rsidR="0040141B" w:rsidRPr="00251D94" w:rsidRDefault="0040141B" w:rsidP="004E3EF9">
            <w:pPr>
              <w:spacing w:before="29" w:line="288" w:lineRule="auto"/>
              <w:jc w:val="right"/>
              <w:rPr>
                <w:szCs w:val="21"/>
              </w:rPr>
            </w:pPr>
            <w:r w:rsidRPr="00251D94">
              <w:rPr>
                <w:szCs w:val="21"/>
              </w:rPr>
              <w:t>252,122.27</w:t>
            </w:r>
          </w:p>
        </w:tc>
      </w:tr>
      <w:tr w:rsidR="00FF65C0" w:rsidRPr="0091212A" w:rsidTr="006A29EF">
        <w:tc>
          <w:tcPr>
            <w:tcW w:w="1616" w:type="pct"/>
            <w:vAlign w:val="center"/>
          </w:tcPr>
          <w:p w:rsidR="0040141B" w:rsidRPr="00251D94" w:rsidRDefault="0040141B" w:rsidP="000F7358">
            <w:pPr>
              <w:spacing w:before="29" w:line="288" w:lineRule="auto"/>
              <w:rPr>
                <w:szCs w:val="21"/>
              </w:rPr>
            </w:pPr>
            <w:r w:rsidRPr="00251D94">
              <w:rPr>
                <w:rFonts w:hint="eastAsia"/>
                <w:szCs w:val="21"/>
              </w:rPr>
              <w:t>本期利润</w:t>
            </w:r>
          </w:p>
        </w:tc>
        <w:tc>
          <w:tcPr>
            <w:tcW w:w="1641" w:type="pct"/>
            <w:vAlign w:val="center"/>
          </w:tcPr>
          <w:p w:rsidR="0040141B" w:rsidRPr="00251D94" w:rsidRDefault="0040141B" w:rsidP="004E3EF9">
            <w:pPr>
              <w:spacing w:before="29" w:line="288" w:lineRule="auto"/>
              <w:jc w:val="right"/>
              <w:rPr>
                <w:szCs w:val="21"/>
              </w:rPr>
            </w:pPr>
            <w:r w:rsidRPr="00251D94">
              <w:rPr>
                <w:szCs w:val="21"/>
              </w:rPr>
              <w:t>29,545,462.09</w:t>
            </w:r>
          </w:p>
        </w:tc>
        <w:tc>
          <w:tcPr>
            <w:tcW w:w="1743" w:type="pct"/>
            <w:vAlign w:val="center"/>
          </w:tcPr>
          <w:p w:rsidR="0040141B" w:rsidRPr="00251D94" w:rsidRDefault="0040141B" w:rsidP="004E3EF9">
            <w:pPr>
              <w:spacing w:before="29" w:line="288" w:lineRule="auto"/>
              <w:jc w:val="right"/>
              <w:rPr>
                <w:szCs w:val="21"/>
              </w:rPr>
            </w:pPr>
            <w:r w:rsidRPr="00251D94">
              <w:rPr>
                <w:szCs w:val="21"/>
              </w:rPr>
              <w:t>271,322.27</w:t>
            </w:r>
          </w:p>
        </w:tc>
      </w:tr>
      <w:tr w:rsidR="00FF65C0" w:rsidRPr="0091212A" w:rsidTr="006A29EF">
        <w:tc>
          <w:tcPr>
            <w:tcW w:w="1616" w:type="pct"/>
            <w:vAlign w:val="center"/>
          </w:tcPr>
          <w:p w:rsidR="0040141B" w:rsidRPr="00251D94" w:rsidRDefault="0040141B" w:rsidP="000F7358">
            <w:pPr>
              <w:spacing w:before="29" w:line="288" w:lineRule="auto"/>
              <w:rPr>
                <w:szCs w:val="21"/>
              </w:rPr>
            </w:pPr>
            <w:r w:rsidRPr="00251D94">
              <w:rPr>
                <w:rFonts w:hint="eastAsia"/>
                <w:szCs w:val="21"/>
              </w:rPr>
              <w:t>加权平均基金份额本期利润</w:t>
            </w:r>
          </w:p>
        </w:tc>
        <w:tc>
          <w:tcPr>
            <w:tcW w:w="1641" w:type="pct"/>
            <w:vAlign w:val="center"/>
          </w:tcPr>
          <w:p w:rsidR="0040141B" w:rsidRPr="00251D94" w:rsidRDefault="0040141B" w:rsidP="004E3EF9">
            <w:pPr>
              <w:spacing w:before="29" w:line="288" w:lineRule="auto"/>
              <w:jc w:val="right"/>
              <w:rPr>
                <w:szCs w:val="21"/>
              </w:rPr>
            </w:pPr>
            <w:r w:rsidRPr="00251D94">
              <w:rPr>
                <w:szCs w:val="21"/>
              </w:rPr>
              <w:t>0.0985</w:t>
            </w:r>
          </w:p>
        </w:tc>
        <w:tc>
          <w:tcPr>
            <w:tcW w:w="1743" w:type="pct"/>
            <w:vAlign w:val="center"/>
          </w:tcPr>
          <w:p w:rsidR="0040141B" w:rsidRPr="00251D94" w:rsidRDefault="0040141B" w:rsidP="004E3EF9">
            <w:pPr>
              <w:spacing w:before="29" w:line="288" w:lineRule="auto"/>
              <w:jc w:val="right"/>
              <w:rPr>
                <w:szCs w:val="21"/>
              </w:rPr>
            </w:pPr>
            <w:r w:rsidRPr="00251D94">
              <w:rPr>
                <w:szCs w:val="21"/>
              </w:rPr>
              <w:t>0.0009</w:t>
            </w:r>
          </w:p>
        </w:tc>
      </w:tr>
      <w:tr w:rsidR="00FF65C0" w:rsidRPr="0091212A" w:rsidTr="006A29EF">
        <w:tc>
          <w:tcPr>
            <w:tcW w:w="1616" w:type="pct"/>
            <w:vAlign w:val="center"/>
          </w:tcPr>
          <w:p w:rsidR="0040141B" w:rsidRPr="00251D94" w:rsidRDefault="0040141B" w:rsidP="000F7358">
            <w:pPr>
              <w:spacing w:before="29" w:line="288" w:lineRule="auto"/>
              <w:rPr>
                <w:szCs w:val="21"/>
              </w:rPr>
            </w:pPr>
            <w:r w:rsidRPr="00251D94">
              <w:rPr>
                <w:rFonts w:hint="eastAsia"/>
                <w:szCs w:val="21"/>
              </w:rPr>
              <w:t>本期加权平均净值利润率</w:t>
            </w:r>
          </w:p>
        </w:tc>
        <w:tc>
          <w:tcPr>
            <w:tcW w:w="1641" w:type="pct"/>
            <w:vAlign w:val="center"/>
          </w:tcPr>
          <w:p w:rsidR="0040141B" w:rsidRPr="00251D94" w:rsidRDefault="0040141B" w:rsidP="004E3EF9">
            <w:pPr>
              <w:spacing w:before="29" w:line="288" w:lineRule="auto"/>
              <w:jc w:val="right"/>
              <w:rPr>
                <w:szCs w:val="21"/>
              </w:rPr>
            </w:pPr>
            <w:r w:rsidRPr="00251D94">
              <w:rPr>
                <w:szCs w:val="21"/>
              </w:rPr>
              <w:t>9.43%</w:t>
            </w:r>
          </w:p>
        </w:tc>
        <w:tc>
          <w:tcPr>
            <w:tcW w:w="1743" w:type="pct"/>
            <w:vAlign w:val="center"/>
          </w:tcPr>
          <w:p w:rsidR="0040141B" w:rsidRPr="00251D94" w:rsidRDefault="0040141B" w:rsidP="004E3EF9">
            <w:pPr>
              <w:spacing w:before="29" w:line="288" w:lineRule="auto"/>
              <w:jc w:val="right"/>
              <w:rPr>
                <w:szCs w:val="21"/>
              </w:rPr>
            </w:pPr>
            <w:r w:rsidRPr="00251D94">
              <w:rPr>
                <w:szCs w:val="21"/>
              </w:rPr>
              <w:t>0.09%</w:t>
            </w:r>
          </w:p>
        </w:tc>
      </w:tr>
      <w:tr w:rsidR="00FF65C0" w:rsidRPr="0091212A" w:rsidTr="006A29EF">
        <w:tc>
          <w:tcPr>
            <w:tcW w:w="1616" w:type="pct"/>
            <w:vAlign w:val="center"/>
          </w:tcPr>
          <w:p w:rsidR="0040141B" w:rsidRPr="00251D94" w:rsidRDefault="0040141B" w:rsidP="000F7358">
            <w:pPr>
              <w:spacing w:before="29" w:line="288" w:lineRule="auto"/>
              <w:rPr>
                <w:szCs w:val="21"/>
              </w:rPr>
            </w:pPr>
            <w:r w:rsidRPr="00251D94">
              <w:rPr>
                <w:rFonts w:hint="eastAsia"/>
                <w:szCs w:val="21"/>
              </w:rPr>
              <w:t>本期基金份额净值增长率</w:t>
            </w:r>
          </w:p>
        </w:tc>
        <w:tc>
          <w:tcPr>
            <w:tcW w:w="1641" w:type="pct"/>
            <w:vAlign w:val="center"/>
          </w:tcPr>
          <w:p w:rsidR="0040141B" w:rsidRPr="00251D94" w:rsidRDefault="0040141B" w:rsidP="004E3EF9">
            <w:pPr>
              <w:spacing w:before="29" w:line="288" w:lineRule="auto"/>
              <w:jc w:val="right"/>
              <w:rPr>
                <w:szCs w:val="21"/>
              </w:rPr>
            </w:pPr>
            <w:r w:rsidRPr="00251D94">
              <w:rPr>
                <w:szCs w:val="21"/>
              </w:rPr>
              <w:t>9.84%</w:t>
            </w:r>
          </w:p>
        </w:tc>
        <w:tc>
          <w:tcPr>
            <w:tcW w:w="1743" w:type="pct"/>
            <w:vAlign w:val="center"/>
          </w:tcPr>
          <w:p w:rsidR="0040141B" w:rsidRPr="00251D94" w:rsidRDefault="0040141B" w:rsidP="004E3EF9">
            <w:pPr>
              <w:spacing w:before="29" w:line="288" w:lineRule="auto"/>
              <w:jc w:val="right"/>
              <w:rPr>
                <w:szCs w:val="21"/>
              </w:rPr>
            </w:pPr>
            <w:r w:rsidRPr="00251D94">
              <w:rPr>
                <w:szCs w:val="21"/>
              </w:rPr>
              <w:t>0.09%</w:t>
            </w:r>
          </w:p>
        </w:tc>
      </w:tr>
      <w:tr w:rsidR="00FF65C0" w:rsidRPr="0091212A" w:rsidTr="006A29EF">
        <w:tc>
          <w:tcPr>
            <w:tcW w:w="1616" w:type="pct"/>
            <w:vAlign w:val="center"/>
          </w:tcPr>
          <w:p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641" w:type="pct"/>
            <w:vAlign w:val="center"/>
          </w:tcPr>
          <w:p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c>
          <w:tcPr>
            <w:tcW w:w="1743" w:type="pct"/>
            <w:vAlign w:val="center"/>
          </w:tcPr>
          <w:p w:rsidR="0040141B" w:rsidRPr="00251D94" w:rsidRDefault="0040141B" w:rsidP="00131531">
            <w:pPr>
              <w:spacing w:before="29" w:line="288" w:lineRule="auto"/>
              <w:jc w:val="center"/>
              <w:rPr>
                <w:b/>
                <w:szCs w:val="21"/>
              </w:rPr>
            </w:pPr>
            <w:r w:rsidRPr="00251D94">
              <w:rPr>
                <w:b/>
                <w:szCs w:val="21"/>
              </w:rPr>
              <w:t>2016</w:t>
            </w:r>
            <w:r w:rsidR="00730038" w:rsidRPr="00251D94">
              <w:rPr>
                <w:rFonts w:hint="eastAsia"/>
                <w:b/>
                <w:szCs w:val="21"/>
              </w:rPr>
              <w:t>年</w:t>
            </w:r>
            <w:r w:rsidRPr="00251D94">
              <w:rPr>
                <w:rFonts w:hint="eastAsia"/>
                <w:b/>
                <w:szCs w:val="21"/>
              </w:rPr>
              <w:t>末</w:t>
            </w:r>
          </w:p>
        </w:tc>
      </w:tr>
      <w:tr w:rsidR="00FF65C0" w:rsidRPr="0091212A" w:rsidTr="006A29EF">
        <w:tc>
          <w:tcPr>
            <w:tcW w:w="1616" w:type="pct"/>
            <w:vAlign w:val="center"/>
          </w:tcPr>
          <w:p w:rsidR="0040141B" w:rsidRPr="00251D94" w:rsidRDefault="0040141B" w:rsidP="000F7358">
            <w:pPr>
              <w:spacing w:before="29" w:line="288" w:lineRule="auto"/>
              <w:rPr>
                <w:szCs w:val="21"/>
              </w:rPr>
            </w:pPr>
            <w:r w:rsidRPr="00251D94">
              <w:rPr>
                <w:rFonts w:hint="eastAsia"/>
                <w:szCs w:val="21"/>
              </w:rPr>
              <w:t>期末可供分配利润</w:t>
            </w:r>
          </w:p>
        </w:tc>
        <w:tc>
          <w:tcPr>
            <w:tcW w:w="1641" w:type="pct"/>
            <w:vAlign w:val="center"/>
          </w:tcPr>
          <w:p w:rsidR="0040141B" w:rsidRPr="00251D94" w:rsidRDefault="0040141B" w:rsidP="004E3EF9">
            <w:pPr>
              <w:spacing w:before="29" w:line="288" w:lineRule="auto"/>
              <w:jc w:val="right"/>
              <w:rPr>
                <w:szCs w:val="21"/>
              </w:rPr>
            </w:pPr>
            <w:r w:rsidRPr="00251D94">
              <w:rPr>
                <w:szCs w:val="21"/>
              </w:rPr>
              <w:t>17,556,189.99</w:t>
            </w:r>
          </w:p>
        </w:tc>
        <w:tc>
          <w:tcPr>
            <w:tcW w:w="1743" w:type="pct"/>
            <w:vAlign w:val="center"/>
          </w:tcPr>
          <w:p w:rsidR="0040141B" w:rsidRPr="00251D94" w:rsidRDefault="0040141B" w:rsidP="004E3EF9">
            <w:pPr>
              <w:spacing w:before="29" w:line="288" w:lineRule="auto"/>
              <w:jc w:val="right"/>
              <w:rPr>
                <w:szCs w:val="21"/>
              </w:rPr>
            </w:pPr>
            <w:r w:rsidRPr="00251D94">
              <w:rPr>
                <w:szCs w:val="21"/>
              </w:rPr>
              <w:t>252,122.27</w:t>
            </w:r>
          </w:p>
        </w:tc>
      </w:tr>
      <w:tr w:rsidR="00FF65C0" w:rsidRPr="0091212A" w:rsidTr="006A29EF">
        <w:tc>
          <w:tcPr>
            <w:tcW w:w="1616" w:type="pct"/>
            <w:vAlign w:val="center"/>
          </w:tcPr>
          <w:p w:rsidR="0040141B" w:rsidRPr="00251D94" w:rsidRDefault="0040141B" w:rsidP="000F7358">
            <w:pPr>
              <w:spacing w:before="29" w:line="288" w:lineRule="auto"/>
              <w:rPr>
                <w:szCs w:val="21"/>
              </w:rPr>
            </w:pPr>
            <w:r w:rsidRPr="00251D94">
              <w:rPr>
                <w:rFonts w:hint="eastAsia"/>
                <w:szCs w:val="21"/>
              </w:rPr>
              <w:t>期末可供分配基金份额利润</w:t>
            </w:r>
          </w:p>
        </w:tc>
        <w:tc>
          <w:tcPr>
            <w:tcW w:w="1641" w:type="pct"/>
            <w:vAlign w:val="center"/>
          </w:tcPr>
          <w:p w:rsidR="0040141B" w:rsidRPr="00251D94" w:rsidRDefault="0040141B" w:rsidP="004E3EF9">
            <w:pPr>
              <w:spacing w:before="29" w:line="288" w:lineRule="auto"/>
              <w:jc w:val="right"/>
              <w:rPr>
                <w:szCs w:val="21"/>
              </w:rPr>
            </w:pPr>
            <w:r w:rsidRPr="00251D94">
              <w:rPr>
                <w:szCs w:val="21"/>
              </w:rPr>
              <w:t>0.0585</w:t>
            </w:r>
          </w:p>
        </w:tc>
        <w:tc>
          <w:tcPr>
            <w:tcW w:w="1743" w:type="pct"/>
            <w:vAlign w:val="center"/>
          </w:tcPr>
          <w:p w:rsidR="0040141B" w:rsidRPr="00251D94" w:rsidRDefault="0040141B" w:rsidP="004E3EF9">
            <w:pPr>
              <w:spacing w:before="29" w:line="288" w:lineRule="auto"/>
              <w:jc w:val="right"/>
              <w:rPr>
                <w:szCs w:val="21"/>
              </w:rPr>
            </w:pPr>
            <w:r w:rsidRPr="00251D94">
              <w:rPr>
                <w:szCs w:val="21"/>
              </w:rPr>
              <w:t>0.0008</w:t>
            </w:r>
          </w:p>
        </w:tc>
      </w:tr>
      <w:tr w:rsidR="00FF65C0" w:rsidRPr="0091212A" w:rsidTr="006A29EF">
        <w:tc>
          <w:tcPr>
            <w:tcW w:w="1616" w:type="pct"/>
            <w:vAlign w:val="center"/>
          </w:tcPr>
          <w:p w:rsidR="0040141B" w:rsidRPr="00251D94" w:rsidRDefault="0040141B" w:rsidP="000F7358">
            <w:pPr>
              <w:spacing w:before="29" w:line="288" w:lineRule="auto"/>
              <w:rPr>
                <w:szCs w:val="21"/>
              </w:rPr>
            </w:pPr>
            <w:r w:rsidRPr="00251D94">
              <w:rPr>
                <w:rFonts w:hint="eastAsia"/>
                <w:szCs w:val="21"/>
              </w:rPr>
              <w:t>期末基金资产净值</w:t>
            </w:r>
          </w:p>
        </w:tc>
        <w:tc>
          <w:tcPr>
            <w:tcW w:w="1641" w:type="pct"/>
            <w:vAlign w:val="center"/>
          </w:tcPr>
          <w:p w:rsidR="0040141B" w:rsidRPr="00251D94" w:rsidRDefault="0040141B" w:rsidP="004E3EF9">
            <w:pPr>
              <w:spacing w:before="29" w:line="288" w:lineRule="auto"/>
              <w:jc w:val="right"/>
              <w:rPr>
                <w:szCs w:val="21"/>
              </w:rPr>
            </w:pPr>
            <w:r w:rsidRPr="00251D94">
              <w:rPr>
                <w:szCs w:val="21"/>
              </w:rPr>
              <w:t>329,861,038.54</w:t>
            </w:r>
          </w:p>
        </w:tc>
        <w:tc>
          <w:tcPr>
            <w:tcW w:w="1743" w:type="pct"/>
            <w:vAlign w:val="center"/>
          </w:tcPr>
          <w:p w:rsidR="0040141B" w:rsidRPr="00251D94" w:rsidRDefault="0040141B" w:rsidP="004E3EF9">
            <w:pPr>
              <w:spacing w:before="29" w:line="288" w:lineRule="auto"/>
              <w:jc w:val="right"/>
              <w:rPr>
                <w:szCs w:val="21"/>
              </w:rPr>
            </w:pPr>
            <w:r w:rsidRPr="00251D94">
              <w:rPr>
                <w:szCs w:val="21"/>
              </w:rPr>
              <w:t>300,315,628.74</w:t>
            </w:r>
          </w:p>
        </w:tc>
      </w:tr>
      <w:tr w:rsidR="00FF65C0" w:rsidRPr="0091212A" w:rsidTr="006A29EF">
        <w:tc>
          <w:tcPr>
            <w:tcW w:w="1616" w:type="pct"/>
            <w:vAlign w:val="center"/>
          </w:tcPr>
          <w:p w:rsidR="0040141B" w:rsidRPr="00251D94" w:rsidRDefault="0040141B" w:rsidP="000F7358">
            <w:pPr>
              <w:spacing w:before="29" w:line="288" w:lineRule="auto"/>
              <w:rPr>
                <w:szCs w:val="21"/>
              </w:rPr>
            </w:pPr>
            <w:r w:rsidRPr="00251D94">
              <w:rPr>
                <w:rFonts w:hint="eastAsia"/>
                <w:szCs w:val="21"/>
              </w:rPr>
              <w:t>期末基金份额净值</w:t>
            </w:r>
          </w:p>
        </w:tc>
        <w:tc>
          <w:tcPr>
            <w:tcW w:w="1641" w:type="pct"/>
            <w:vAlign w:val="center"/>
          </w:tcPr>
          <w:p w:rsidR="0040141B" w:rsidRPr="00251D94" w:rsidRDefault="0040141B" w:rsidP="004E3EF9">
            <w:pPr>
              <w:spacing w:before="29" w:line="288" w:lineRule="auto"/>
              <w:jc w:val="right"/>
              <w:rPr>
                <w:szCs w:val="21"/>
              </w:rPr>
            </w:pPr>
            <w:r w:rsidRPr="00251D94">
              <w:rPr>
                <w:szCs w:val="21"/>
              </w:rPr>
              <w:t>1.0994</w:t>
            </w:r>
          </w:p>
        </w:tc>
        <w:tc>
          <w:tcPr>
            <w:tcW w:w="1743" w:type="pct"/>
            <w:vAlign w:val="center"/>
          </w:tcPr>
          <w:p w:rsidR="0040141B" w:rsidRPr="00251D94" w:rsidRDefault="0040141B" w:rsidP="004E3EF9">
            <w:pPr>
              <w:spacing w:before="29" w:line="288" w:lineRule="auto"/>
              <w:jc w:val="right"/>
              <w:rPr>
                <w:szCs w:val="21"/>
              </w:rPr>
            </w:pPr>
            <w:r w:rsidRPr="00251D94">
              <w:rPr>
                <w:szCs w:val="21"/>
              </w:rPr>
              <w:t>1.0009</w:t>
            </w:r>
          </w:p>
        </w:tc>
      </w:tr>
      <w:tr w:rsidR="00FF65C0" w:rsidRPr="0091212A" w:rsidTr="006A29EF">
        <w:tc>
          <w:tcPr>
            <w:tcW w:w="1616" w:type="pct"/>
            <w:vAlign w:val="center"/>
          </w:tcPr>
          <w:p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641" w:type="pct"/>
            <w:vAlign w:val="center"/>
          </w:tcPr>
          <w:p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c>
          <w:tcPr>
            <w:tcW w:w="1743" w:type="pct"/>
            <w:vAlign w:val="center"/>
          </w:tcPr>
          <w:p w:rsidR="0040141B" w:rsidRPr="00251D94" w:rsidRDefault="0040141B" w:rsidP="00131531">
            <w:pPr>
              <w:spacing w:before="29" w:line="288" w:lineRule="auto"/>
              <w:jc w:val="center"/>
              <w:rPr>
                <w:b/>
                <w:szCs w:val="21"/>
              </w:rPr>
            </w:pPr>
            <w:r w:rsidRPr="00251D94">
              <w:rPr>
                <w:b/>
                <w:szCs w:val="21"/>
              </w:rPr>
              <w:t>2016</w:t>
            </w:r>
            <w:r w:rsidR="00730038" w:rsidRPr="00251D94">
              <w:rPr>
                <w:rFonts w:hint="eastAsia"/>
                <w:b/>
                <w:szCs w:val="21"/>
              </w:rPr>
              <w:t>年</w:t>
            </w:r>
            <w:r w:rsidRPr="00251D94">
              <w:rPr>
                <w:rFonts w:hint="eastAsia"/>
                <w:b/>
                <w:szCs w:val="21"/>
              </w:rPr>
              <w:t>末</w:t>
            </w:r>
          </w:p>
        </w:tc>
      </w:tr>
      <w:tr w:rsidR="00FF65C0" w:rsidRPr="0091212A" w:rsidTr="006A29EF">
        <w:tc>
          <w:tcPr>
            <w:tcW w:w="1616" w:type="pct"/>
            <w:vAlign w:val="center"/>
          </w:tcPr>
          <w:p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641" w:type="pct"/>
            <w:vAlign w:val="center"/>
          </w:tcPr>
          <w:p w:rsidR="0040141B" w:rsidRPr="00251D94" w:rsidRDefault="0040141B" w:rsidP="004E3EF9">
            <w:pPr>
              <w:spacing w:before="29" w:line="288" w:lineRule="auto"/>
              <w:jc w:val="right"/>
              <w:rPr>
                <w:szCs w:val="21"/>
              </w:rPr>
            </w:pPr>
            <w:r w:rsidRPr="00251D94">
              <w:rPr>
                <w:szCs w:val="21"/>
              </w:rPr>
              <w:t>9.94%</w:t>
            </w:r>
          </w:p>
        </w:tc>
        <w:tc>
          <w:tcPr>
            <w:tcW w:w="1743" w:type="pct"/>
            <w:vAlign w:val="center"/>
          </w:tcPr>
          <w:p w:rsidR="0040141B" w:rsidRPr="00251D94" w:rsidRDefault="0040141B" w:rsidP="004E3EF9">
            <w:pPr>
              <w:spacing w:before="29" w:line="288" w:lineRule="auto"/>
              <w:jc w:val="right"/>
              <w:rPr>
                <w:szCs w:val="21"/>
              </w:rPr>
            </w:pPr>
            <w:r w:rsidRPr="00251D94">
              <w:rPr>
                <w:szCs w:val="21"/>
              </w:rPr>
              <w:t>0.09%</w:t>
            </w:r>
          </w:p>
        </w:tc>
      </w:tr>
    </w:tbl>
    <w:p w:rsidR="006A29EF" w:rsidRDefault="006A29EF" w:rsidP="006A29EF">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p>
    <w:p w:rsidR="006A29EF" w:rsidRPr="00EF1D48" w:rsidRDefault="006A29EF" w:rsidP="006A29EF">
      <w:pPr>
        <w:tabs>
          <w:tab w:val="left" w:pos="426"/>
        </w:tabs>
        <w:spacing w:before="29" w:line="288" w:lineRule="auto"/>
        <w:jc w:val="left"/>
        <w:rPr>
          <w:kern w:val="0"/>
          <w:sz w:val="24"/>
        </w:rPr>
      </w:pPr>
      <w:r w:rsidRPr="00EF1D48">
        <w:rPr>
          <w:kern w:val="0"/>
          <w:sz w:val="24"/>
        </w:rPr>
        <w:t>2</w:t>
      </w:r>
      <w:r w:rsidRPr="00EF1D48">
        <w:rPr>
          <w:kern w:val="0"/>
          <w:sz w:val="24"/>
        </w:rPr>
        <w:t>、本期已实现收益指基金本期利息收入、投资收益、其他收入（不含公允价值变动收益）扣除相关费用后的余额，本期利润为本期已实现收益加上本期公允价值变动收益。</w:t>
      </w:r>
    </w:p>
    <w:p w:rsidR="001A59F9" w:rsidRPr="006A29EF" w:rsidRDefault="001A59F9" w:rsidP="00026C9C">
      <w:pPr>
        <w:spacing w:line="360" w:lineRule="auto"/>
        <w:rPr>
          <w:rFonts w:asciiTheme="minorEastAsia" w:eastAsiaTheme="minorEastAsia" w:hAnsiTheme="minorEastAsia"/>
          <w:color w:val="000000"/>
          <w:szCs w:val="21"/>
        </w:rPr>
      </w:pPr>
    </w:p>
    <w:p w:rsidR="001A59F9" w:rsidRPr="009421FD" w:rsidRDefault="001A59F9" w:rsidP="009421FD">
      <w:pPr>
        <w:pStyle w:val="20"/>
        <w:spacing w:before="29" w:after="0" w:line="288" w:lineRule="auto"/>
        <w:rPr>
          <w:rFonts w:ascii="Times New Roman" w:hAnsi="Times New Roman"/>
          <w:kern w:val="0"/>
          <w:szCs w:val="24"/>
        </w:rPr>
      </w:pPr>
      <w:bookmarkStart w:id="30" w:name="_Toc225498252"/>
      <w:bookmarkStart w:id="31" w:name="_Toc361324852"/>
      <w:bookmarkStart w:id="32" w:name="_Toc509690756"/>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30"/>
      <w:bookmarkEnd w:id="31"/>
      <w:bookmarkEnd w:id="32"/>
    </w:p>
    <w:p w:rsidR="001A59F9" w:rsidRPr="009421FD" w:rsidRDefault="001A59F9" w:rsidP="009421FD">
      <w:pPr>
        <w:pStyle w:val="20"/>
        <w:spacing w:before="29" w:after="0" w:line="288" w:lineRule="auto"/>
        <w:rPr>
          <w:rFonts w:ascii="Times New Roman" w:hAnsi="Times New Roman"/>
          <w:kern w:val="0"/>
          <w:szCs w:val="24"/>
        </w:rPr>
      </w:pPr>
      <w:bookmarkStart w:id="33" w:name="_Toc509690757"/>
      <w:r w:rsidRPr="009421FD">
        <w:rPr>
          <w:rFonts w:ascii="Times New Roman" w:hAnsi="Times New Roman"/>
          <w:kern w:val="0"/>
          <w:szCs w:val="24"/>
        </w:rPr>
        <w:t xml:space="preserve">3.2.1 </w:t>
      </w:r>
      <w:r w:rsidRPr="009421FD">
        <w:rPr>
          <w:rFonts w:ascii="Times New Roman" w:hAnsi="Times New Roman" w:hint="eastAsia"/>
          <w:kern w:val="0"/>
          <w:szCs w:val="24"/>
        </w:rPr>
        <w:t>基金份额净值增长率及其与同期业绩比较基准收益率的比较</w:t>
      </w:r>
      <w:bookmarkEnd w:id="3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rsidTr="007D1F06">
        <w:tc>
          <w:tcPr>
            <w:tcW w:w="1286"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1286"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1286"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1285"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1285"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1285"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1285"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E4106C">
        <w:tc>
          <w:tcPr>
            <w:tcW w:w="1286" w:type="dxa"/>
            <w:vAlign w:val="center"/>
          </w:tcPr>
          <w:p w:rsidR="00E4106C" w:rsidRDefault="00FC09CE">
            <w:pPr>
              <w:jc w:val="left"/>
            </w:pPr>
            <w:r>
              <w:rPr>
                <w:color w:val="000000"/>
                <w:sz w:val="24"/>
              </w:rPr>
              <w:t>过去三个月</w:t>
            </w:r>
          </w:p>
        </w:tc>
        <w:tc>
          <w:tcPr>
            <w:tcW w:w="1286" w:type="dxa"/>
            <w:vAlign w:val="center"/>
          </w:tcPr>
          <w:p w:rsidR="00E4106C" w:rsidRDefault="00FC09CE">
            <w:pPr>
              <w:jc w:val="center"/>
            </w:pPr>
            <w:r>
              <w:rPr>
                <w:color w:val="000000"/>
                <w:sz w:val="24"/>
              </w:rPr>
              <w:t>2.34%</w:t>
            </w:r>
          </w:p>
        </w:tc>
        <w:tc>
          <w:tcPr>
            <w:tcW w:w="1286" w:type="dxa"/>
            <w:vAlign w:val="center"/>
          </w:tcPr>
          <w:p w:rsidR="00E4106C" w:rsidRDefault="00FC09CE">
            <w:pPr>
              <w:jc w:val="center"/>
            </w:pPr>
            <w:r>
              <w:rPr>
                <w:color w:val="000000"/>
                <w:sz w:val="24"/>
              </w:rPr>
              <w:t>0.22%</w:t>
            </w:r>
          </w:p>
        </w:tc>
        <w:tc>
          <w:tcPr>
            <w:tcW w:w="1285" w:type="dxa"/>
            <w:vAlign w:val="center"/>
          </w:tcPr>
          <w:p w:rsidR="00E4106C" w:rsidRDefault="00FC09CE">
            <w:pPr>
              <w:jc w:val="center"/>
            </w:pPr>
            <w:r>
              <w:rPr>
                <w:color w:val="000000"/>
                <w:sz w:val="24"/>
              </w:rPr>
              <w:t>1.96%</w:t>
            </w:r>
          </w:p>
        </w:tc>
        <w:tc>
          <w:tcPr>
            <w:tcW w:w="1285" w:type="dxa"/>
            <w:vAlign w:val="center"/>
          </w:tcPr>
          <w:p w:rsidR="00E4106C" w:rsidRDefault="00FC09CE">
            <w:pPr>
              <w:jc w:val="center"/>
            </w:pPr>
            <w:r>
              <w:rPr>
                <w:color w:val="000000"/>
                <w:sz w:val="24"/>
              </w:rPr>
              <w:t>0.40%</w:t>
            </w:r>
          </w:p>
        </w:tc>
        <w:tc>
          <w:tcPr>
            <w:tcW w:w="1285" w:type="dxa"/>
            <w:vAlign w:val="center"/>
          </w:tcPr>
          <w:p w:rsidR="00E4106C" w:rsidRDefault="00FC09CE">
            <w:pPr>
              <w:jc w:val="center"/>
            </w:pPr>
            <w:r>
              <w:rPr>
                <w:color w:val="000000"/>
                <w:sz w:val="24"/>
              </w:rPr>
              <w:t>0.38%</w:t>
            </w:r>
          </w:p>
        </w:tc>
        <w:tc>
          <w:tcPr>
            <w:tcW w:w="1285" w:type="dxa"/>
            <w:vAlign w:val="center"/>
          </w:tcPr>
          <w:p w:rsidR="00E4106C" w:rsidRDefault="00FC09CE">
            <w:pPr>
              <w:jc w:val="center"/>
            </w:pPr>
            <w:r>
              <w:rPr>
                <w:color w:val="000000"/>
                <w:sz w:val="24"/>
              </w:rPr>
              <w:t>-0.18%</w:t>
            </w:r>
          </w:p>
        </w:tc>
      </w:tr>
      <w:tr w:rsidR="00E4106C">
        <w:tc>
          <w:tcPr>
            <w:tcW w:w="1286" w:type="dxa"/>
            <w:vAlign w:val="center"/>
          </w:tcPr>
          <w:p w:rsidR="00E4106C" w:rsidRDefault="00FC09CE">
            <w:pPr>
              <w:jc w:val="left"/>
            </w:pPr>
            <w:r>
              <w:rPr>
                <w:color w:val="000000"/>
                <w:sz w:val="24"/>
              </w:rPr>
              <w:t>过去六个月</w:t>
            </w:r>
          </w:p>
        </w:tc>
        <w:tc>
          <w:tcPr>
            <w:tcW w:w="1286" w:type="dxa"/>
            <w:vAlign w:val="center"/>
          </w:tcPr>
          <w:p w:rsidR="00E4106C" w:rsidRDefault="00FC09CE">
            <w:pPr>
              <w:jc w:val="center"/>
            </w:pPr>
            <w:r>
              <w:rPr>
                <w:color w:val="000000"/>
                <w:sz w:val="24"/>
              </w:rPr>
              <w:t>4.94%</w:t>
            </w:r>
          </w:p>
        </w:tc>
        <w:tc>
          <w:tcPr>
            <w:tcW w:w="1286" w:type="dxa"/>
            <w:vAlign w:val="center"/>
          </w:tcPr>
          <w:p w:rsidR="00E4106C" w:rsidRDefault="00FC09CE">
            <w:pPr>
              <w:jc w:val="center"/>
            </w:pPr>
            <w:r>
              <w:rPr>
                <w:color w:val="000000"/>
                <w:sz w:val="24"/>
              </w:rPr>
              <w:t>0.18%</w:t>
            </w:r>
          </w:p>
        </w:tc>
        <w:tc>
          <w:tcPr>
            <w:tcW w:w="1285" w:type="dxa"/>
            <w:vAlign w:val="center"/>
          </w:tcPr>
          <w:p w:rsidR="00E4106C" w:rsidRDefault="00FC09CE">
            <w:pPr>
              <w:jc w:val="center"/>
            </w:pPr>
            <w:r>
              <w:rPr>
                <w:color w:val="000000"/>
                <w:sz w:val="24"/>
              </w:rPr>
              <w:t>4.25%</w:t>
            </w:r>
          </w:p>
        </w:tc>
        <w:tc>
          <w:tcPr>
            <w:tcW w:w="1285" w:type="dxa"/>
            <w:vAlign w:val="center"/>
          </w:tcPr>
          <w:p w:rsidR="00E4106C" w:rsidRDefault="00FC09CE">
            <w:pPr>
              <w:jc w:val="center"/>
            </w:pPr>
            <w:r>
              <w:rPr>
                <w:color w:val="000000"/>
                <w:sz w:val="24"/>
              </w:rPr>
              <w:t>0.35%</w:t>
            </w:r>
          </w:p>
        </w:tc>
        <w:tc>
          <w:tcPr>
            <w:tcW w:w="1285" w:type="dxa"/>
            <w:vAlign w:val="center"/>
          </w:tcPr>
          <w:p w:rsidR="00E4106C" w:rsidRDefault="00FC09CE">
            <w:pPr>
              <w:jc w:val="center"/>
            </w:pPr>
            <w:r>
              <w:rPr>
                <w:color w:val="000000"/>
                <w:sz w:val="24"/>
              </w:rPr>
              <w:t>0.69%</w:t>
            </w:r>
          </w:p>
        </w:tc>
        <w:tc>
          <w:tcPr>
            <w:tcW w:w="1285" w:type="dxa"/>
            <w:vAlign w:val="center"/>
          </w:tcPr>
          <w:p w:rsidR="00E4106C" w:rsidRDefault="00FC09CE">
            <w:pPr>
              <w:jc w:val="center"/>
            </w:pPr>
            <w:r>
              <w:rPr>
                <w:color w:val="000000"/>
                <w:sz w:val="24"/>
              </w:rPr>
              <w:t>-0.17%</w:t>
            </w:r>
          </w:p>
        </w:tc>
      </w:tr>
      <w:tr w:rsidR="00E4106C">
        <w:tc>
          <w:tcPr>
            <w:tcW w:w="1286" w:type="dxa"/>
            <w:vAlign w:val="center"/>
          </w:tcPr>
          <w:p w:rsidR="00E4106C" w:rsidRDefault="00FC09CE">
            <w:pPr>
              <w:jc w:val="left"/>
            </w:pPr>
            <w:r>
              <w:rPr>
                <w:color w:val="000000"/>
                <w:sz w:val="24"/>
              </w:rPr>
              <w:t>过去一年</w:t>
            </w:r>
          </w:p>
        </w:tc>
        <w:tc>
          <w:tcPr>
            <w:tcW w:w="1286" w:type="dxa"/>
            <w:vAlign w:val="center"/>
          </w:tcPr>
          <w:p w:rsidR="00E4106C" w:rsidRDefault="00FC09CE">
            <w:pPr>
              <w:jc w:val="center"/>
            </w:pPr>
            <w:r>
              <w:rPr>
                <w:color w:val="000000"/>
                <w:sz w:val="24"/>
              </w:rPr>
              <w:t>9.84%</w:t>
            </w:r>
          </w:p>
        </w:tc>
        <w:tc>
          <w:tcPr>
            <w:tcW w:w="1286" w:type="dxa"/>
            <w:vAlign w:val="center"/>
          </w:tcPr>
          <w:p w:rsidR="00E4106C" w:rsidRDefault="00FC09CE">
            <w:pPr>
              <w:jc w:val="center"/>
            </w:pPr>
            <w:r>
              <w:rPr>
                <w:color w:val="000000"/>
                <w:sz w:val="24"/>
              </w:rPr>
              <w:t>0.15%</w:t>
            </w:r>
          </w:p>
        </w:tc>
        <w:tc>
          <w:tcPr>
            <w:tcW w:w="1285" w:type="dxa"/>
            <w:vAlign w:val="center"/>
          </w:tcPr>
          <w:p w:rsidR="00E4106C" w:rsidRDefault="00FC09CE">
            <w:pPr>
              <w:jc w:val="center"/>
            </w:pPr>
            <w:r>
              <w:rPr>
                <w:color w:val="000000"/>
                <w:sz w:val="24"/>
              </w:rPr>
              <w:t>8.60%</w:t>
            </w:r>
          </w:p>
        </w:tc>
        <w:tc>
          <w:tcPr>
            <w:tcW w:w="1285" w:type="dxa"/>
            <w:vAlign w:val="center"/>
          </w:tcPr>
          <w:p w:rsidR="00E4106C" w:rsidRDefault="00FC09CE">
            <w:pPr>
              <w:jc w:val="center"/>
            </w:pPr>
            <w:r>
              <w:rPr>
                <w:color w:val="000000"/>
                <w:sz w:val="24"/>
              </w:rPr>
              <w:t>0.32%</w:t>
            </w:r>
          </w:p>
        </w:tc>
        <w:tc>
          <w:tcPr>
            <w:tcW w:w="1285" w:type="dxa"/>
            <w:vAlign w:val="center"/>
          </w:tcPr>
          <w:p w:rsidR="00E4106C" w:rsidRDefault="00FC09CE">
            <w:pPr>
              <w:jc w:val="center"/>
            </w:pPr>
            <w:r>
              <w:rPr>
                <w:color w:val="000000"/>
                <w:sz w:val="24"/>
              </w:rPr>
              <w:t>1.24%</w:t>
            </w:r>
          </w:p>
        </w:tc>
        <w:tc>
          <w:tcPr>
            <w:tcW w:w="1285" w:type="dxa"/>
            <w:vAlign w:val="center"/>
          </w:tcPr>
          <w:p w:rsidR="00E4106C" w:rsidRDefault="00FC09CE">
            <w:pPr>
              <w:jc w:val="center"/>
            </w:pPr>
            <w:r>
              <w:rPr>
                <w:color w:val="000000"/>
                <w:sz w:val="24"/>
              </w:rPr>
              <w:t>-0.17%</w:t>
            </w:r>
          </w:p>
        </w:tc>
      </w:tr>
      <w:tr w:rsidR="00E4106C">
        <w:tc>
          <w:tcPr>
            <w:tcW w:w="1286" w:type="dxa"/>
            <w:vAlign w:val="center"/>
          </w:tcPr>
          <w:p w:rsidR="00E4106C" w:rsidRDefault="00FC09CE">
            <w:pPr>
              <w:jc w:val="left"/>
            </w:pPr>
            <w:r>
              <w:rPr>
                <w:color w:val="000000"/>
                <w:sz w:val="24"/>
              </w:rPr>
              <w:t>自基金合同生效起至今</w:t>
            </w:r>
          </w:p>
        </w:tc>
        <w:tc>
          <w:tcPr>
            <w:tcW w:w="1286" w:type="dxa"/>
            <w:vAlign w:val="center"/>
          </w:tcPr>
          <w:p w:rsidR="00E4106C" w:rsidRDefault="00FC09CE">
            <w:pPr>
              <w:jc w:val="center"/>
            </w:pPr>
            <w:r>
              <w:rPr>
                <w:color w:val="000000"/>
                <w:sz w:val="24"/>
              </w:rPr>
              <w:t>9.94%</w:t>
            </w:r>
          </w:p>
        </w:tc>
        <w:tc>
          <w:tcPr>
            <w:tcW w:w="1286" w:type="dxa"/>
            <w:vAlign w:val="center"/>
          </w:tcPr>
          <w:p w:rsidR="00E4106C" w:rsidRDefault="00FC09CE">
            <w:pPr>
              <w:jc w:val="center"/>
            </w:pPr>
            <w:r>
              <w:rPr>
                <w:color w:val="000000"/>
                <w:sz w:val="24"/>
              </w:rPr>
              <w:t>0.15%</w:t>
            </w:r>
          </w:p>
        </w:tc>
        <w:tc>
          <w:tcPr>
            <w:tcW w:w="1285" w:type="dxa"/>
            <w:vAlign w:val="center"/>
          </w:tcPr>
          <w:p w:rsidR="00E4106C" w:rsidRDefault="00FC09CE">
            <w:pPr>
              <w:jc w:val="center"/>
            </w:pPr>
            <w:r>
              <w:rPr>
                <w:color w:val="000000"/>
                <w:sz w:val="24"/>
              </w:rPr>
              <w:t>9.27%</w:t>
            </w:r>
          </w:p>
        </w:tc>
        <w:tc>
          <w:tcPr>
            <w:tcW w:w="1285" w:type="dxa"/>
            <w:vAlign w:val="center"/>
          </w:tcPr>
          <w:p w:rsidR="00E4106C" w:rsidRDefault="00FC09CE">
            <w:pPr>
              <w:jc w:val="center"/>
            </w:pPr>
            <w:r>
              <w:rPr>
                <w:color w:val="000000"/>
                <w:sz w:val="24"/>
              </w:rPr>
              <w:t>0.32%</w:t>
            </w:r>
          </w:p>
        </w:tc>
        <w:tc>
          <w:tcPr>
            <w:tcW w:w="1285" w:type="dxa"/>
            <w:vAlign w:val="center"/>
          </w:tcPr>
          <w:p w:rsidR="00E4106C" w:rsidRDefault="00FC09CE">
            <w:pPr>
              <w:jc w:val="center"/>
            </w:pPr>
            <w:r>
              <w:rPr>
                <w:color w:val="000000"/>
                <w:sz w:val="24"/>
              </w:rPr>
              <w:t>0.67%</w:t>
            </w:r>
          </w:p>
        </w:tc>
        <w:tc>
          <w:tcPr>
            <w:tcW w:w="1285" w:type="dxa"/>
            <w:vAlign w:val="center"/>
          </w:tcPr>
          <w:p w:rsidR="00E4106C" w:rsidRDefault="00FC09CE">
            <w:pPr>
              <w:jc w:val="center"/>
            </w:pPr>
            <w:r>
              <w:rPr>
                <w:color w:val="000000"/>
                <w:sz w:val="24"/>
              </w:rPr>
              <w:t>-0.17%</w:t>
            </w:r>
          </w:p>
        </w:tc>
      </w:tr>
    </w:tbl>
    <w:p w:rsidR="007D1F06" w:rsidRPr="00035D71" w:rsidRDefault="007D1F06" w:rsidP="007D1F06">
      <w:pPr>
        <w:tabs>
          <w:tab w:val="left" w:pos="426"/>
        </w:tabs>
        <w:spacing w:before="29" w:line="288" w:lineRule="auto"/>
        <w:jc w:val="left"/>
        <w:rPr>
          <w:kern w:val="0"/>
          <w:sz w:val="24"/>
        </w:rPr>
      </w:pPr>
      <w:r w:rsidRPr="00035D71">
        <w:rPr>
          <w:kern w:val="0"/>
          <w:sz w:val="24"/>
        </w:rPr>
        <w:t>注：本基金的业绩比较基准为</w:t>
      </w:r>
      <w:r w:rsidRPr="00035D71">
        <w:rPr>
          <w:kern w:val="0"/>
          <w:sz w:val="24"/>
        </w:rPr>
        <w:t>50%×</w:t>
      </w:r>
      <w:r w:rsidRPr="00035D71">
        <w:rPr>
          <w:kern w:val="0"/>
          <w:sz w:val="24"/>
        </w:rPr>
        <w:t>沪深</w:t>
      </w:r>
      <w:r w:rsidRPr="00035D71">
        <w:rPr>
          <w:kern w:val="0"/>
          <w:sz w:val="24"/>
        </w:rPr>
        <w:t>300</w:t>
      </w:r>
      <w:r w:rsidRPr="00035D71">
        <w:rPr>
          <w:kern w:val="0"/>
          <w:sz w:val="24"/>
        </w:rPr>
        <w:t>指数收益率</w:t>
      </w:r>
      <w:r w:rsidRPr="00035D71">
        <w:rPr>
          <w:kern w:val="0"/>
          <w:sz w:val="24"/>
        </w:rPr>
        <w:t>+50%×</w:t>
      </w:r>
      <w:r w:rsidRPr="00035D71">
        <w:rPr>
          <w:kern w:val="0"/>
          <w:sz w:val="24"/>
        </w:rPr>
        <w:t>中债综合全价指数收益率，每日进行再平衡过程。</w:t>
      </w:r>
    </w:p>
    <w:p w:rsidR="007D1F06" w:rsidRPr="007D1F06" w:rsidRDefault="007D1F06" w:rsidP="00A202C2">
      <w:pPr>
        <w:spacing w:before="29" w:line="288" w:lineRule="auto"/>
        <w:rPr>
          <w:b/>
          <w:bCs/>
          <w:color w:val="000000"/>
          <w:kern w:val="0"/>
          <w:sz w:val="24"/>
        </w:rPr>
      </w:pPr>
    </w:p>
    <w:p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t xml:space="preserve">3.2.2 </w:t>
      </w:r>
      <w:r w:rsidR="00EF021C" w:rsidRPr="00A202C2">
        <w:rPr>
          <w:b/>
          <w:bCs/>
          <w:color w:val="000000"/>
          <w:kern w:val="0"/>
          <w:sz w:val="24"/>
        </w:rPr>
        <w:t>自基金合同生效以来</w:t>
      </w:r>
      <w:r w:rsidRPr="00A202C2">
        <w:rPr>
          <w:b/>
          <w:bCs/>
          <w:color w:val="000000"/>
          <w:kern w:val="0"/>
          <w:sz w:val="24"/>
        </w:rPr>
        <w:t>基金份额累计净值增长率变动及其与同期业绩比较基准收益</w:t>
      </w:r>
      <w:r w:rsidRPr="00A202C2">
        <w:rPr>
          <w:b/>
          <w:bCs/>
          <w:color w:val="000000"/>
          <w:kern w:val="0"/>
          <w:sz w:val="24"/>
        </w:rPr>
        <w:lastRenderedPageBreak/>
        <w:t>率变动的比较</w:t>
      </w:r>
    </w:p>
    <w:p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50AEA66D" wp14:editId="573385FA">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C2004" w:rsidRDefault="001A59F9" w:rsidP="007C2004">
      <w:pPr>
        <w:tabs>
          <w:tab w:val="left" w:pos="426"/>
        </w:tabs>
        <w:spacing w:before="29" w:line="288" w:lineRule="auto"/>
        <w:jc w:val="left"/>
        <w:rPr>
          <w:kern w:val="0"/>
          <w:sz w:val="24"/>
        </w:rPr>
      </w:pPr>
      <w:r w:rsidRPr="00E15CED">
        <w:rPr>
          <w:kern w:val="0"/>
          <w:sz w:val="24"/>
        </w:rPr>
        <w:t>注：本基金基金合同生效日为</w:t>
      </w:r>
      <w:r w:rsidRPr="00E15CED">
        <w:rPr>
          <w:kern w:val="0"/>
          <w:sz w:val="24"/>
        </w:rPr>
        <w:t>2016</w:t>
      </w:r>
      <w:r w:rsidRPr="00E15CED">
        <w:rPr>
          <w:kern w:val="0"/>
          <w:sz w:val="24"/>
        </w:rPr>
        <w:t>年</w:t>
      </w:r>
      <w:r w:rsidRPr="00E15CED">
        <w:rPr>
          <w:kern w:val="0"/>
          <w:sz w:val="24"/>
        </w:rPr>
        <w:t>12</w:t>
      </w:r>
      <w:r w:rsidRPr="00E15CED">
        <w:rPr>
          <w:kern w:val="0"/>
          <w:sz w:val="24"/>
        </w:rPr>
        <w:t>月</w:t>
      </w:r>
      <w:r w:rsidRPr="00E15CED">
        <w:rPr>
          <w:kern w:val="0"/>
          <w:sz w:val="24"/>
        </w:rPr>
        <w:t>21</w:t>
      </w:r>
      <w:r w:rsidRPr="00E15CED">
        <w:rPr>
          <w:kern w:val="0"/>
          <w:sz w:val="24"/>
        </w:rPr>
        <w:t>日，截至报告期期末，本基金已完成建仓但报告期期末距建仓结束未满一年。本基金建仓期为自基金合同生效日起的</w:t>
      </w:r>
      <w:r w:rsidRPr="00E15CED">
        <w:rPr>
          <w:kern w:val="0"/>
          <w:sz w:val="24"/>
        </w:rPr>
        <w:t>6</w:t>
      </w:r>
      <w:r w:rsidRPr="00E15CED">
        <w:rPr>
          <w:kern w:val="0"/>
          <w:sz w:val="24"/>
        </w:rPr>
        <w:t>个月。截至建仓期结束，本基金各项资产配置比例符合基金合同及招募说明书有关投资比例的约定。</w:t>
      </w:r>
      <w:r w:rsidR="007C2004">
        <w:rPr>
          <w:rFonts w:hint="eastAsia"/>
          <w:kern w:val="0"/>
          <w:sz w:val="24"/>
        </w:rPr>
        <w:br/>
      </w:r>
    </w:p>
    <w:p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自基金合同生效以来</w:t>
      </w:r>
      <w:r w:rsidRPr="008635C9">
        <w:rPr>
          <w:rFonts w:hint="eastAsia"/>
          <w:b/>
          <w:bCs/>
          <w:color w:val="000000"/>
          <w:kern w:val="0"/>
          <w:sz w:val="24"/>
        </w:rPr>
        <w:t>基金每年净值增长率及其与同期业绩比较基准收益率的比较</w:t>
      </w:r>
    </w:p>
    <w:p w:rsidR="00A0223F" w:rsidRPr="00CC26A4" w:rsidRDefault="006A29EF"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14:anchorId="6EA7B49D" wp14:editId="32C8E159">
            <wp:extent cx="5759450" cy="3372485"/>
            <wp:effectExtent l="0" t="0" r="0" b="0"/>
            <wp:docPr id="3" name="图片 3"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485"/>
                    </a:xfrm>
                    <a:prstGeom prst="rect">
                      <a:avLst/>
                    </a:prstGeom>
                    <a:noFill/>
                    <a:ln>
                      <a:noFill/>
                    </a:ln>
                  </pic:spPr>
                </pic:pic>
              </a:graphicData>
            </a:graphic>
          </wp:inline>
        </w:drawing>
      </w:r>
    </w:p>
    <w:p w:rsidR="002E63B8" w:rsidRDefault="006A29EF" w:rsidP="00617CA0">
      <w:pPr>
        <w:tabs>
          <w:tab w:val="left" w:pos="426"/>
        </w:tabs>
        <w:spacing w:before="29" w:line="288" w:lineRule="auto"/>
        <w:jc w:val="left"/>
        <w:rPr>
          <w:kern w:val="0"/>
          <w:sz w:val="24"/>
        </w:rPr>
      </w:pPr>
      <w:r w:rsidRPr="00E15CED">
        <w:rPr>
          <w:kern w:val="0"/>
          <w:sz w:val="24"/>
        </w:rPr>
        <w:lastRenderedPageBreak/>
        <w:t>注：图示日期为</w:t>
      </w:r>
      <w:r w:rsidRPr="00E15CED">
        <w:rPr>
          <w:kern w:val="0"/>
          <w:sz w:val="24"/>
        </w:rPr>
        <w:t>2016</w:t>
      </w:r>
      <w:r w:rsidRPr="00E15CED">
        <w:rPr>
          <w:kern w:val="0"/>
          <w:sz w:val="24"/>
        </w:rPr>
        <w:t>年</w:t>
      </w:r>
      <w:r w:rsidRPr="00E15CED">
        <w:rPr>
          <w:kern w:val="0"/>
          <w:sz w:val="24"/>
        </w:rPr>
        <w:t>12</w:t>
      </w:r>
      <w:r w:rsidRPr="00E15CED">
        <w:rPr>
          <w:kern w:val="0"/>
          <w:sz w:val="24"/>
        </w:rPr>
        <w:t>月</w:t>
      </w:r>
      <w:r w:rsidRPr="00E15CED">
        <w:rPr>
          <w:kern w:val="0"/>
          <w:sz w:val="24"/>
        </w:rPr>
        <w:t>21</w:t>
      </w:r>
      <w:r w:rsidRPr="00E15CED">
        <w:rPr>
          <w:kern w:val="0"/>
          <w:sz w:val="24"/>
        </w:rPr>
        <w:t>日至</w:t>
      </w:r>
      <w:r w:rsidRPr="00E15CED">
        <w:rPr>
          <w:kern w:val="0"/>
          <w:sz w:val="24"/>
        </w:rPr>
        <w:t>2017</w:t>
      </w:r>
      <w:r w:rsidRPr="00E15CED">
        <w:rPr>
          <w:kern w:val="0"/>
          <w:sz w:val="24"/>
        </w:rPr>
        <w:t>年</w:t>
      </w:r>
      <w:r w:rsidRPr="00E15CED">
        <w:rPr>
          <w:kern w:val="0"/>
          <w:sz w:val="24"/>
        </w:rPr>
        <w:t>12</w:t>
      </w:r>
      <w:r w:rsidRPr="00E15CED">
        <w:rPr>
          <w:kern w:val="0"/>
          <w:sz w:val="24"/>
        </w:rPr>
        <w:t>月</w:t>
      </w:r>
      <w:r w:rsidRPr="00E15CED">
        <w:rPr>
          <w:kern w:val="0"/>
          <w:sz w:val="24"/>
        </w:rPr>
        <w:t>31</w:t>
      </w:r>
      <w:r w:rsidRPr="00E15CED">
        <w:rPr>
          <w:kern w:val="0"/>
          <w:sz w:val="24"/>
        </w:rPr>
        <w:t>日。基金合同生效当年的净值增长率按照当年实际存续期计算。</w:t>
      </w:r>
    </w:p>
    <w:p w:rsidR="007D1F06" w:rsidRDefault="007D1F06" w:rsidP="006A29EF">
      <w:pPr>
        <w:spacing w:line="360" w:lineRule="auto"/>
        <w:jc w:val="left"/>
        <w:rPr>
          <w:kern w:val="0"/>
          <w:sz w:val="24"/>
        </w:rPr>
      </w:pPr>
    </w:p>
    <w:p w:rsidR="0071681A" w:rsidRPr="00997062" w:rsidRDefault="0071681A" w:rsidP="00997062">
      <w:pPr>
        <w:pStyle w:val="20"/>
        <w:spacing w:before="29" w:after="0" w:line="288" w:lineRule="auto"/>
        <w:rPr>
          <w:rFonts w:ascii="Times New Roman" w:hAnsi="Times New Roman"/>
          <w:kern w:val="0"/>
          <w:szCs w:val="24"/>
        </w:rPr>
      </w:pPr>
      <w:bookmarkStart w:id="34" w:name="_Toc249760033"/>
      <w:bookmarkStart w:id="35" w:name="_Toc361324853"/>
      <w:bookmarkStart w:id="36" w:name="_Toc509690758"/>
      <w:r w:rsidRPr="00997062">
        <w:rPr>
          <w:rFonts w:ascii="Times New Roman" w:hAnsi="Times New Roman"/>
          <w:kern w:val="0"/>
          <w:szCs w:val="24"/>
        </w:rPr>
        <w:t>3.3</w:t>
      </w:r>
      <w:r w:rsidRPr="00997062">
        <w:rPr>
          <w:rFonts w:ascii="Times New Roman" w:hAnsi="Times New Roman" w:hint="eastAsia"/>
          <w:kern w:val="0"/>
          <w:szCs w:val="24"/>
        </w:rPr>
        <w:t>过去三年基金的利润分配情况</w:t>
      </w:r>
      <w:bookmarkEnd w:id="34"/>
      <w:bookmarkEnd w:id="35"/>
      <w:bookmarkEnd w:id="36"/>
    </w:p>
    <w:p w:rsidR="0071681A" w:rsidRPr="00457F00" w:rsidRDefault="0071681A" w:rsidP="0071681A">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71681A" w:rsidRPr="0091212A" w:rsidTr="007D1F06">
        <w:trPr>
          <w:jc w:val="center"/>
        </w:trPr>
        <w:tc>
          <w:tcPr>
            <w:tcW w:w="1157" w:type="dxa"/>
            <w:vAlign w:val="center"/>
          </w:tcPr>
          <w:p w:rsidR="0071681A" w:rsidRPr="00483AAF" w:rsidRDefault="0071681A" w:rsidP="007D1F06">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rsidR="0071681A" w:rsidRPr="00483AAF" w:rsidRDefault="0071681A" w:rsidP="007D1F06">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1839" w:type="dxa"/>
            <w:vAlign w:val="center"/>
          </w:tcPr>
          <w:p w:rsidR="0071681A" w:rsidRPr="00483AAF" w:rsidRDefault="0071681A" w:rsidP="007D1F06">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950" w:type="dxa"/>
            <w:vAlign w:val="center"/>
          </w:tcPr>
          <w:p w:rsidR="0071681A" w:rsidRPr="00483AAF" w:rsidRDefault="0071681A" w:rsidP="007D1F06">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894" w:type="dxa"/>
            <w:vAlign w:val="center"/>
          </w:tcPr>
          <w:p w:rsidR="0071681A" w:rsidRPr="00483AAF" w:rsidRDefault="0071681A" w:rsidP="007D1F06">
            <w:pPr>
              <w:adjustRightInd w:val="0"/>
              <w:spacing w:before="29" w:line="288" w:lineRule="auto"/>
              <w:ind w:left="15"/>
              <w:jc w:val="center"/>
              <w:rPr>
                <w:color w:val="000000"/>
                <w:sz w:val="24"/>
              </w:rPr>
            </w:pPr>
            <w:r w:rsidRPr="00483AAF">
              <w:rPr>
                <w:rFonts w:hint="eastAsia"/>
                <w:color w:val="000000"/>
                <w:sz w:val="24"/>
              </w:rPr>
              <w:t>年度利润分配合计</w:t>
            </w:r>
          </w:p>
        </w:tc>
        <w:tc>
          <w:tcPr>
            <w:tcW w:w="1068" w:type="dxa"/>
            <w:vAlign w:val="center"/>
          </w:tcPr>
          <w:p w:rsidR="0071681A" w:rsidRPr="00483AAF" w:rsidRDefault="0071681A" w:rsidP="007D1F06">
            <w:pPr>
              <w:spacing w:line="360" w:lineRule="auto"/>
              <w:jc w:val="center"/>
              <w:rPr>
                <w:color w:val="000000"/>
                <w:sz w:val="24"/>
              </w:rPr>
            </w:pPr>
            <w:r w:rsidRPr="00483AAF">
              <w:rPr>
                <w:rFonts w:hint="eastAsia"/>
                <w:color w:val="000000"/>
                <w:sz w:val="24"/>
              </w:rPr>
              <w:t>备注</w:t>
            </w:r>
          </w:p>
        </w:tc>
      </w:tr>
      <w:tr w:rsidR="0071681A" w:rsidTr="007D1F06">
        <w:trPr>
          <w:jc w:val="center"/>
        </w:trPr>
        <w:tc>
          <w:tcPr>
            <w:tcW w:w="1157" w:type="dxa"/>
            <w:vAlign w:val="center"/>
          </w:tcPr>
          <w:p w:rsidR="0071681A" w:rsidRDefault="0071681A" w:rsidP="007D1F06">
            <w:pPr>
              <w:jc w:val="center"/>
            </w:pPr>
            <w:r>
              <w:rPr>
                <w:color w:val="000000"/>
                <w:sz w:val="24"/>
              </w:rPr>
              <w:t>2016</w:t>
            </w:r>
          </w:p>
        </w:tc>
        <w:tc>
          <w:tcPr>
            <w:tcW w:w="1378" w:type="dxa"/>
            <w:vAlign w:val="center"/>
          </w:tcPr>
          <w:p w:rsidR="0071681A" w:rsidRDefault="0071681A" w:rsidP="007D1F06">
            <w:pPr>
              <w:jc w:val="right"/>
            </w:pPr>
            <w:r>
              <w:rPr>
                <w:color w:val="000000"/>
                <w:sz w:val="24"/>
              </w:rPr>
              <w:t>-</w:t>
            </w:r>
          </w:p>
        </w:tc>
        <w:tc>
          <w:tcPr>
            <w:tcW w:w="1839" w:type="dxa"/>
            <w:vAlign w:val="center"/>
          </w:tcPr>
          <w:p w:rsidR="0071681A" w:rsidRDefault="0071681A" w:rsidP="007D1F06">
            <w:pPr>
              <w:jc w:val="right"/>
            </w:pPr>
            <w:r>
              <w:rPr>
                <w:color w:val="000000"/>
                <w:sz w:val="24"/>
              </w:rPr>
              <w:t>-</w:t>
            </w:r>
          </w:p>
        </w:tc>
        <w:tc>
          <w:tcPr>
            <w:tcW w:w="1950" w:type="dxa"/>
            <w:vAlign w:val="center"/>
          </w:tcPr>
          <w:p w:rsidR="0071681A" w:rsidRDefault="0071681A" w:rsidP="007D1F06">
            <w:pPr>
              <w:jc w:val="right"/>
            </w:pPr>
            <w:r>
              <w:rPr>
                <w:color w:val="000000"/>
                <w:sz w:val="24"/>
              </w:rPr>
              <w:t>-</w:t>
            </w:r>
          </w:p>
        </w:tc>
        <w:tc>
          <w:tcPr>
            <w:tcW w:w="1894" w:type="dxa"/>
            <w:vAlign w:val="center"/>
          </w:tcPr>
          <w:p w:rsidR="0071681A" w:rsidRDefault="0071681A" w:rsidP="007D1F06">
            <w:pPr>
              <w:jc w:val="right"/>
            </w:pPr>
            <w:r>
              <w:rPr>
                <w:color w:val="000000"/>
                <w:sz w:val="24"/>
              </w:rPr>
              <w:t>-</w:t>
            </w:r>
          </w:p>
        </w:tc>
        <w:tc>
          <w:tcPr>
            <w:tcW w:w="1068" w:type="dxa"/>
            <w:vAlign w:val="center"/>
          </w:tcPr>
          <w:p w:rsidR="0071681A" w:rsidRDefault="0071681A" w:rsidP="007D1F06">
            <w:pPr>
              <w:jc w:val="left"/>
            </w:pPr>
            <w:r>
              <w:rPr>
                <w:color w:val="000000"/>
                <w:sz w:val="24"/>
              </w:rPr>
              <w:t>-</w:t>
            </w:r>
          </w:p>
        </w:tc>
      </w:tr>
      <w:tr w:rsidR="0071681A" w:rsidTr="007D1F06">
        <w:trPr>
          <w:jc w:val="center"/>
        </w:trPr>
        <w:tc>
          <w:tcPr>
            <w:tcW w:w="1157" w:type="dxa"/>
            <w:vAlign w:val="center"/>
          </w:tcPr>
          <w:p w:rsidR="0071681A" w:rsidRDefault="0071681A" w:rsidP="007D1F06">
            <w:pPr>
              <w:jc w:val="center"/>
            </w:pPr>
            <w:r>
              <w:rPr>
                <w:color w:val="000000"/>
                <w:sz w:val="24"/>
              </w:rPr>
              <w:t>2017</w:t>
            </w:r>
          </w:p>
        </w:tc>
        <w:tc>
          <w:tcPr>
            <w:tcW w:w="1378" w:type="dxa"/>
            <w:vAlign w:val="center"/>
          </w:tcPr>
          <w:p w:rsidR="0071681A" w:rsidRDefault="0071681A" w:rsidP="007D1F06">
            <w:pPr>
              <w:jc w:val="right"/>
            </w:pPr>
            <w:r>
              <w:rPr>
                <w:color w:val="000000"/>
                <w:sz w:val="24"/>
              </w:rPr>
              <w:t>-</w:t>
            </w:r>
          </w:p>
        </w:tc>
        <w:tc>
          <w:tcPr>
            <w:tcW w:w="1839" w:type="dxa"/>
            <w:vAlign w:val="center"/>
          </w:tcPr>
          <w:p w:rsidR="0071681A" w:rsidRDefault="0071681A" w:rsidP="007D1F06">
            <w:pPr>
              <w:jc w:val="right"/>
            </w:pPr>
            <w:r>
              <w:rPr>
                <w:color w:val="000000"/>
                <w:sz w:val="24"/>
              </w:rPr>
              <w:t>-</w:t>
            </w:r>
          </w:p>
        </w:tc>
        <w:tc>
          <w:tcPr>
            <w:tcW w:w="1950" w:type="dxa"/>
            <w:vAlign w:val="center"/>
          </w:tcPr>
          <w:p w:rsidR="0071681A" w:rsidRDefault="0071681A" w:rsidP="007D1F06">
            <w:pPr>
              <w:jc w:val="right"/>
            </w:pPr>
            <w:r>
              <w:rPr>
                <w:color w:val="000000"/>
                <w:sz w:val="24"/>
              </w:rPr>
              <w:t>-</w:t>
            </w:r>
          </w:p>
        </w:tc>
        <w:tc>
          <w:tcPr>
            <w:tcW w:w="1894" w:type="dxa"/>
            <w:vAlign w:val="center"/>
          </w:tcPr>
          <w:p w:rsidR="0071681A" w:rsidRDefault="0071681A" w:rsidP="007D1F06">
            <w:pPr>
              <w:jc w:val="right"/>
            </w:pPr>
            <w:r>
              <w:rPr>
                <w:color w:val="000000"/>
                <w:sz w:val="24"/>
              </w:rPr>
              <w:t>-</w:t>
            </w:r>
          </w:p>
        </w:tc>
        <w:tc>
          <w:tcPr>
            <w:tcW w:w="1068" w:type="dxa"/>
            <w:vAlign w:val="center"/>
          </w:tcPr>
          <w:p w:rsidR="0071681A" w:rsidRDefault="0071681A" w:rsidP="007D1F06">
            <w:pPr>
              <w:jc w:val="left"/>
            </w:pPr>
            <w:r>
              <w:rPr>
                <w:color w:val="000000"/>
                <w:sz w:val="24"/>
              </w:rPr>
              <w:t>-</w:t>
            </w:r>
          </w:p>
        </w:tc>
      </w:tr>
      <w:tr w:rsidR="0071681A" w:rsidRPr="0091212A" w:rsidTr="007D1F06">
        <w:trPr>
          <w:jc w:val="center"/>
        </w:trPr>
        <w:tc>
          <w:tcPr>
            <w:tcW w:w="1157" w:type="dxa"/>
            <w:vAlign w:val="center"/>
          </w:tcPr>
          <w:p w:rsidR="0071681A" w:rsidRPr="0091212A" w:rsidRDefault="0071681A" w:rsidP="007D1F06">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rsidR="0071681A" w:rsidRPr="00483AAF" w:rsidRDefault="0071681A" w:rsidP="007D1F06">
            <w:pPr>
              <w:spacing w:before="29" w:line="288" w:lineRule="auto"/>
              <w:jc w:val="right"/>
              <w:rPr>
                <w:sz w:val="24"/>
              </w:rPr>
            </w:pPr>
            <w:r w:rsidRPr="00483AAF">
              <w:rPr>
                <w:sz w:val="24"/>
              </w:rPr>
              <w:t>-</w:t>
            </w:r>
          </w:p>
        </w:tc>
        <w:tc>
          <w:tcPr>
            <w:tcW w:w="1839" w:type="dxa"/>
            <w:vAlign w:val="center"/>
          </w:tcPr>
          <w:p w:rsidR="0071681A" w:rsidRPr="00483AAF" w:rsidRDefault="0071681A" w:rsidP="007D1F06">
            <w:pPr>
              <w:spacing w:before="29" w:line="288" w:lineRule="auto"/>
              <w:jc w:val="right"/>
              <w:rPr>
                <w:sz w:val="24"/>
              </w:rPr>
            </w:pPr>
            <w:r w:rsidRPr="00483AAF">
              <w:rPr>
                <w:sz w:val="24"/>
              </w:rPr>
              <w:t>-</w:t>
            </w:r>
          </w:p>
        </w:tc>
        <w:tc>
          <w:tcPr>
            <w:tcW w:w="1950" w:type="dxa"/>
            <w:vAlign w:val="center"/>
          </w:tcPr>
          <w:p w:rsidR="0071681A" w:rsidRPr="00483AAF" w:rsidRDefault="0071681A" w:rsidP="007D1F06">
            <w:pPr>
              <w:spacing w:before="29" w:line="288" w:lineRule="auto"/>
              <w:jc w:val="right"/>
              <w:rPr>
                <w:sz w:val="24"/>
              </w:rPr>
            </w:pPr>
            <w:r w:rsidRPr="00483AAF">
              <w:rPr>
                <w:sz w:val="24"/>
              </w:rPr>
              <w:t>-</w:t>
            </w:r>
          </w:p>
        </w:tc>
        <w:tc>
          <w:tcPr>
            <w:tcW w:w="1894" w:type="dxa"/>
            <w:vAlign w:val="center"/>
          </w:tcPr>
          <w:p w:rsidR="0071681A" w:rsidRPr="00483AAF" w:rsidRDefault="0071681A" w:rsidP="007D1F06">
            <w:pPr>
              <w:spacing w:before="29" w:line="288" w:lineRule="auto"/>
              <w:jc w:val="right"/>
              <w:rPr>
                <w:sz w:val="24"/>
              </w:rPr>
            </w:pPr>
            <w:r w:rsidRPr="00483AAF">
              <w:rPr>
                <w:sz w:val="24"/>
              </w:rPr>
              <w:t>-</w:t>
            </w:r>
          </w:p>
        </w:tc>
        <w:tc>
          <w:tcPr>
            <w:tcW w:w="1068" w:type="dxa"/>
            <w:vAlign w:val="center"/>
          </w:tcPr>
          <w:p w:rsidR="0071681A" w:rsidRPr="00483AAF" w:rsidRDefault="0071681A" w:rsidP="007D1F06">
            <w:pPr>
              <w:spacing w:before="29" w:line="288" w:lineRule="auto"/>
              <w:rPr>
                <w:sz w:val="24"/>
              </w:rPr>
            </w:pPr>
            <w:r w:rsidRPr="00483AAF">
              <w:rPr>
                <w:sz w:val="24"/>
              </w:rPr>
              <w:t>-</w:t>
            </w:r>
          </w:p>
        </w:tc>
      </w:tr>
    </w:tbl>
    <w:p w:rsidR="0071681A" w:rsidRPr="0091212A" w:rsidRDefault="0071681A" w:rsidP="006A29EF">
      <w:pPr>
        <w:spacing w:line="360" w:lineRule="auto"/>
        <w:jc w:val="left"/>
        <w:rPr>
          <w:rFonts w:asciiTheme="minorEastAsia" w:eastAsiaTheme="minorEastAsia" w:hAnsiTheme="minorEastAsia"/>
          <w:color w:val="000000"/>
          <w:szCs w:val="21"/>
        </w:rPr>
      </w:pPr>
    </w:p>
    <w:p w:rsidR="001A59F9" w:rsidRPr="00821C0F" w:rsidRDefault="001A59F9" w:rsidP="00EF0744">
      <w:pPr>
        <w:pStyle w:val="1"/>
        <w:keepNext/>
        <w:keepLines/>
        <w:widowControl w:val="0"/>
        <w:spacing w:beforeLines="100" w:before="312" w:afterLines="100" w:after="312" w:line="288" w:lineRule="auto"/>
        <w:jc w:val="center"/>
        <w:rPr>
          <w:b/>
          <w:bCs/>
          <w:szCs w:val="24"/>
          <w:lang w:val="en-US"/>
        </w:rPr>
      </w:pPr>
      <w:bookmarkStart w:id="37" w:name="_Toc225498254"/>
      <w:bookmarkStart w:id="38" w:name="_Toc361324854"/>
      <w:bookmarkStart w:id="39" w:name="_Toc509690759"/>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37"/>
      <w:bookmarkEnd w:id="38"/>
      <w:bookmarkEnd w:id="39"/>
    </w:p>
    <w:p w:rsidR="001A59F9" w:rsidRPr="00A8283B" w:rsidRDefault="001A59F9" w:rsidP="00026C9C">
      <w:pPr>
        <w:spacing w:line="360" w:lineRule="auto"/>
        <w:rPr>
          <w:rFonts w:asciiTheme="minorEastAsia" w:eastAsiaTheme="minorEastAsia" w:hAnsiTheme="minorEastAsia"/>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0" w:name="_Toc361324855"/>
      <w:bookmarkStart w:id="41" w:name="_Toc509690760"/>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40"/>
      <w:bookmarkEnd w:id="41"/>
    </w:p>
    <w:p w:rsidR="001A59F9" w:rsidRPr="000E6433" w:rsidRDefault="001A59F9" w:rsidP="000E6433">
      <w:pPr>
        <w:pStyle w:val="20"/>
        <w:spacing w:before="29" w:after="0" w:line="288" w:lineRule="auto"/>
        <w:rPr>
          <w:rFonts w:ascii="Times New Roman" w:hAnsi="Times New Roman"/>
          <w:kern w:val="0"/>
          <w:szCs w:val="24"/>
        </w:rPr>
      </w:pPr>
      <w:bookmarkStart w:id="42" w:name="_Toc509690761"/>
      <w:r w:rsidRPr="000E6433">
        <w:rPr>
          <w:rFonts w:ascii="Times New Roman" w:hAnsi="Times New Roman"/>
          <w:kern w:val="0"/>
          <w:szCs w:val="24"/>
        </w:rPr>
        <w:t>4.1.1</w:t>
      </w:r>
      <w:r w:rsidRPr="000E6433">
        <w:rPr>
          <w:rFonts w:ascii="Times New Roman" w:hAnsi="Times New Roman" w:hint="eastAsia"/>
          <w:kern w:val="0"/>
          <w:szCs w:val="24"/>
        </w:rPr>
        <w:t>基金管理人及其管理基金的经验</w:t>
      </w:r>
      <w:bookmarkEnd w:id="42"/>
    </w:p>
    <w:p w:rsidR="00E4106C" w:rsidRDefault="00FC09CE">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截至报告期末，公司管理了包括货币型、债券型、保本混合型、普通混合型和股票型在内的</w:t>
      </w:r>
      <w:r w:rsidRPr="00125363">
        <w:rPr>
          <w:color w:val="000000"/>
          <w:sz w:val="24"/>
        </w:rPr>
        <w:t>78</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3" w:name="_Toc509690762"/>
      <w:r w:rsidRPr="000E6433">
        <w:rPr>
          <w:rFonts w:ascii="Times New Roman" w:hAnsi="Times New Roman"/>
          <w:kern w:val="0"/>
          <w:szCs w:val="24"/>
        </w:rPr>
        <w:t>4.1.2</w:t>
      </w:r>
      <w:r w:rsidRPr="000E6433">
        <w:rPr>
          <w:rFonts w:ascii="Times New Roman" w:hAnsi="Times New Roman" w:hint="eastAsia"/>
          <w:kern w:val="0"/>
          <w:szCs w:val="24"/>
        </w:rPr>
        <w:t>基金经理（或基金经理小组）及基金经理助理的简介</w:t>
      </w:r>
      <w:bookmarkEnd w:id="4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rsidTr="007D46C7">
        <w:tc>
          <w:tcPr>
            <w:tcW w:w="1032"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rsidR="001A59F9" w:rsidRPr="009B20A1" w:rsidRDefault="001A59F9" w:rsidP="009B20A1">
            <w:pPr>
              <w:spacing w:before="29" w:line="288" w:lineRule="auto"/>
              <w:jc w:val="center"/>
              <w:rPr>
                <w:color w:val="000000"/>
                <w:sz w:val="24"/>
              </w:rPr>
            </w:pPr>
            <w:r w:rsidRPr="009B20A1">
              <w:rPr>
                <w:rFonts w:hint="eastAsia"/>
                <w:color w:val="000000"/>
                <w:sz w:val="24"/>
              </w:rPr>
              <w:t>任本基金的基金经理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rsidTr="007D46C7">
        <w:tc>
          <w:tcPr>
            <w:tcW w:w="1032"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E4106C">
        <w:tc>
          <w:tcPr>
            <w:tcW w:w="1032" w:type="dxa"/>
            <w:vAlign w:val="center"/>
          </w:tcPr>
          <w:p w:rsidR="00E4106C" w:rsidRDefault="00FC09CE">
            <w:pPr>
              <w:jc w:val="center"/>
            </w:pPr>
            <w:r>
              <w:rPr>
                <w:color w:val="000000"/>
                <w:sz w:val="24"/>
              </w:rPr>
              <w:t>李娜</w:t>
            </w:r>
          </w:p>
        </w:tc>
        <w:tc>
          <w:tcPr>
            <w:tcW w:w="1416" w:type="dxa"/>
            <w:vAlign w:val="center"/>
          </w:tcPr>
          <w:p w:rsidR="00E4106C" w:rsidRDefault="00FC09CE">
            <w:pPr>
              <w:jc w:val="center"/>
            </w:pPr>
            <w:r>
              <w:rPr>
                <w:color w:val="000000"/>
                <w:sz w:val="24"/>
              </w:rPr>
              <w:t>交银周期回报灵活配置混合、交银新回报灵活配置混合、</w:t>
            </w:r>
            <w:r>
              <w:rPr>
                <w:color w:val="000000"/>
                <w:sz w:val="24"/>
              </w:rPr>
              <w:lastRenderedPageBreak/>
              <w:t>交银多策略回报灵活配置混合、交银卓越回报灵活配置混合、交银优选回报灵活配置混合、交银优择回报灵活配置混合、交银领先回报灵活配置混合、交银瑞鑫定期开放灵活配置混合、交银瑞景定期开放灵活配置混合、交银启通灵活配置混合、交银瑞利定期开放灵活配置混合、交银瑞安定期开放灵活配置混合的基金经理</w:t>
            </w:r>
          </w:p>
        </w:tc>
        <w:tc>
          <w:tcPr>
            <w:tcW w:w="1238" w:type="dxa"/>
            <w:vAlign w:val="center"/>
          </w:tcPr>
          <w:p w:rsidR="00E4106C" w:rsidRDefault="00FC09CE">
            <w:pPr>
              <w:jc w:val="center"/>
            </w:pPr>
            <w:r>
              <w:rPr>
                <w:color w:val="000000"/>
                <w:sz w:val="24"/>
              </w:rPr>
              <w:lastRenderedPageBreak/>
              <w:t>2016-12-21</w:t>
            </w:r>
          </w:p>
        </w:tc>
        <w:tc>
          <w:tcPr>
            <w:tcW w:w="1276" w:type="dxa"/>
            <w:vAlign w:val="center"/>
          </w:tcPr>
          <w:p w:rsidR="00E4106C" w:rsidRDefault="00FC09CE">
            <w:pPr>
              <w:jc w:val="center"/>
            </w:pPr>
            <w:r>
              <w:rPr>
                <w:color w:val="000000"/>
                <w:sz w:val="24"/>
              </w:rPr>
              <w:t>-</w:t>
            </w:r>
          </w:p>
        </w:tc>
        <w:tc>
          <w:tcPr>
            <w:tcW w:w="996" w:type="dxa"/>
            <w:vAlign w:val="center"/>
          </w:tcPr>
          <w:p w:rsidR="00E4106C" w:rsidRDefault="00FC09CE">
            <w:pPr>
              <w:jc w:val="center"/>
            </w:pPr>
            <w:r>
              <w:rPr>
                <w:color w:val="000000"/>
                <w:sz w:val="24"/>
              </w:rPr>
              <w:t>7</w:t>
            </w:r>
            <w:r>
              <w:rPr>
                <w:color w:val="000000"/>
                <w:sz w:val="24"/>
              </w:rPr>
              <w:t>年</w:t>
            </w:r>
          </w:p>
        </w:tc>
        <w:tc>
          <w:tcPr>
            <w:tcW w:w="3040" w:type="dxa"/>
            <w:vAlign w:val="center"/>
          </w:tcPr>
          <w:p w:rsidR="00E4106C" w:rsidRDefault="00FC09CE">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w:t>
            </w:r>
            <w:r>
              <w:rPr>
                <w:color w:val="000000"/>
                <w:sz w:val="24"/>
              </w:rPr>
              <w:lastRenderedPageBreak/>
              <w:t>公司，历任债券分析师、基金经理助理。</w:t>
            </w:r>
          </w:p>
        </w:tc>
      </w:tr>
      <w:tr w:rsidR="00E4106C">
        <w:tc>
          <w:tcPr>
            <w:tcW w:w="1032" w:type="dxa"/>
            <w:vAlign w:val="center"/>
          </w:tcPr>
          <w:p w:rsidR="00E4106C" w:rsidRDefault="00FC09CE">
            <w:pPr>
              <w:jc w:val="center"/>
            </w:pPr>
            <w:r>
              <w:rPr>
                <w:color w:val="000000"/>
                <w:sz w:val="24"/>
              </w:rPr>
              <w:lastRenderedPageBreak/>
              <w:t>季参平</w:t>
            </w:r>
          </w:p>
        </w:tc>
        <w:tc>
          <w:tcPr>
            <w:tcW w:w="1416" w:type="dxa"/>
            <w:vAlign w:val="center"/>
          </w:tcPr>
          <w:p w:rsidR="00E4106C" w:rsidRDefault="00FC09CE">
            <w:pPr>
              <w:jc w:val="center"/>
            </w:pPr>
            <w:r>
              <w:rPr>
                <w:color w:val="000000"/>
                <w:sz w:val="24"/>
              </w:rPr>
              <w:t>交银货币、交银裕隆纯债债券、交银天鑫宝货币、交银瑞鑫定期开放灵活配置混合、交银瑞景定期开放灵活配置混合、交银瑞利定期开放灵活配置混合的基金经理助理</w:t>
            </w:r>
          </w:p>
        </w:tc>
        <w:tc>
          <w:tcPr>
            <w:tcW w:w="1238" w:type="dxa"/>
            <w:vAlign w:val="center"/>
          </w:tcPr>
          <w:p w:rsidR="00E4106C" w:rsidRDefault="00FC09CE">
            <w:pPr>
              <w:jc w:val="center"/>
            </w:pPr>
            <w:r>
              <w:rPr>
                <w:color w:val="000000"/>
                <w:sz w:val="24"/>
              </w:rPr>
              <w:t>2017-09-19</w:t>
            </w:r>
          </w:p>
        </w:tc>
        <w:tc>
          <w:tcPr>
            <w:tcW w:w="1276" w:type="dxa"/>
            <w:vAlign w:val="center"/>
          </w:tcPr>
          <w:p w:rsidR="00E4106C" w:rsidRDefault="00FC09CE">
            <w:pPr>
              <w:jc w:val="center"/>
            </w:pPr>
            <w:r>
              <w:rPr>
                <w:color w:val="000000"/>
                <w:sz w:val="24"/>
              </w:rPr>
              <w:t>-</w:t>
            </w:r>
          </w:p>
        </w:tc>
        <w:tc>
          <w:tcPr>
            <w:tcW w:w="996" w:type="dxa"/>
            <w:vAlign w:val="center"/>
          </w:tcPr>
          <w:p w:rsidR="00E4106C" w:rsidRDefault="00FC09CE">
            <w:pPr>
              <w:jc w:val="center"/>
            </w:pPr>
            <w:r>
              <w:rPr>
                <w:color w:val="000000"/>
                <w:sz w:val="24"/>
              </w:rPr>
              <w:t>6</w:t>
            </w:r>
            <w:r>
              <w:rPr>
                <w:color w:val="000000"/>
                <w:sz w:val="24"/>
              </w:rPr>
              <w:t>年</w:t>
            </w:r>
          </w:p>
        </w:tc>
        <w:tc>
          <w:tcPr>
            <w:tcW w:w="3040" w:type="dxa"/>
            <w:vAlign w:val="center"/>
          </w:tcPr>
          <w:p w:rsidR="00E4106C" w:rsidRDefault="00FC09CE">
            <w:r>
              <w:rPr>
                <w:color w:val="000000"/>
                <w:sz w:val="24"/>
              </w:rPr>
              <w:t>季参平先生，美国密歇根大学金融工程硕士、对外经济贸易大学经济学学士。</w:t>
            </w:r>
            <w:r>
              <w:rPr>
                <w:color w:val="000000"/>
                <w:sz w:val="24"/>
              </w:rPr>
              <w:t>2012</w:t>
            </w:r>
            <w:r>
              <w:rPr>
                <w:color w:val="000000"/>
                <w:sz w:val="24"/>
              </w:rPr>
              <w:t>年</w:t>
            </w:r>
            <w:r>
              <w:rPr>
                <w:color w:val="000000"/>
                <w:sz w:val="24"/>
              </w:rPr>
              <w:t>3</w:t>
            </w:r>
            <w:r>
              <w:rPr>
                <w:color w:val="000000"/>
                <w:sz w:val="24"/>
              </w:rPr>
              <w:t>月至</w:t>
            </w:r>
            <w:r>
              <w:rPr>
                <w:color w:val="000000"/>
                <w:sz w:val="24"/>
              </w:rPr>
              <w:t>2017</w:t>
            </w:r>
            <w:r>
              <w:rPr>
                <w:color w:val="000000"/>
                <w:sz w:val="24"/>
              </w:rPr>
              <w:t>年</w:t>
            </w:r>
            <w:r>
              <w:rPr>
                <w:color w:val="000000"/>
                <w:sz w:val="24"/>
              </w:rPr>
              <w:t>7</w:t>
            </w:r>
            <w:r>
              <w:rPr>
                <w:color w:val="000000"/>
                <w:sz w:val="24"/>
              </w:rPr>
              <w:t>月任瑞士银行外汇和利率交易员、联席董事。</w:t>
            </w:r>
            <w:r>
              <w:rPr>
                <w:color w:val="000000"/>
                <w:sz w:val="24"/>
              </w:rPr>
              <w:t>2017</w:t>
            </w:r>
            <w:r>
              <w:rPr>
                <w:color w:val="000000"/>
                <w:sz w:val="24"/>
              </w:rPr>
              <w:t>年加入交银施罗德基金管理有限公司。</w:t>
            </w:r>
          </w:p>
        </w:tc>
      </w:tr>
    </w:tbl>
    <w:p w:rsidR="00E4106C" w:rsidRDefault="00FC09CE">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1</w:t>
      </w:r>
      <w:r>
        <w:rPr>
          <w:kern w:val="0"/>
          <w:sz w:val="24"/>
        </w:rPr>
        <w:t>、本表所列基金经理（助理）任职日期和离职日期均以基金合同生效日或公司作</w:t>
      </w:r>
      <w:r>
        <w:rPr>
          <w:kern w:val="0"/>
          <w:sz w:val="24"/>
        </w:rPr>
        <w:lastRenderedPageBreak/>
        <w:t>出决定并公告（如适用）之日为准。</w:t>
      </w:r>
    </w:p>
    <w:p w:rsidR="00E4106C" w:rsidRDefault="00FC09CE">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4" w:name="_Toc225498256"/>
      <w:bookmarkStart w:id="45" w:name="_Toc361324856"/>
      <w:bookmarkStart w:id="46" w:name="_Toc509690763"/>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44"/>
      <w:bookmarkEnd w:id="45"/>
      <w:bookmarkEnd w:id="46"/>
    </w:p>
    <w:p w:rsidR="00E4106C" w:rsidRDefault="00FC09CE">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125363" w:rsidRDefault="001A59F9" w:rsidP="00125363">
      <w:pPr>
        <w:spacing w:before="29" w:line="288" w:lineRule="auto"/>
        <w:ind w:firstLineChars="200" w:firstLine="480"/>
        <w:rPr>
          <w:color w:val="000000"/>
          <w:sz w:val="24"/>
        </w:rPr>
      </w:pPr>
      <w:r w:rsidRPr="00125363">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7" w:name="_Toc225498257"/>
      <w:bookmarkStart w:id="48" w:name="_Toc361324857"/>
      <w:bookmarkStart w:id="49" w:name="_Toc509690764"/>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47"/>
      <w:bookmarkEnd w:id="48"/>
      <w:bookmarkEnd w:id="49"/>
    </w:p>
    <w:p w:rsidR="001A59F9" w:rsidRPr="000E6433" w:rsidRDefault="001A59F9" w:rsidP="000E6433">
      <w:pPr>
        <w:pStyle w:val="20"/>
        <w:spacing w:before="29" w:after="0" w:line="288" w:lineRule="auto"/>
        <w:rPr>
          <w:rFonts w:ascii="Times New Roman" w:hAnsi="Times New Roman"/>
          <w:kern w:val="0"/>
          <w:szCs w:val="24"/>
        </w:rPr>
      </w:pPr>
      <w:bookmarkStart w:id="50" w:name="_Toc509690765"/>
      <w:r w:rsidRPr="000E6433">
        <w:rPr>
          <w:rFonts w:ascii="Times New Roman" w:hAnsi="Times New Roman"/>
          <w:kern w:val="0"/>
          <w:szCs w:val="24"/>
        </w:rPr>
        <w:t>4.3.1</w:t>
      </w:r>
      <w:r w:rsidRPr="000E6433">
        <w:rPr>
          <w:rFonts w:ascii="Times New Roman" w:hAnsi="Times New Roman" w:hint="eastAsia"/>
          <w:kern w:val="0"/>
          <w:szCs w:val="24"/>
        </w:rPr>
        <w:t>公平交易制度和控制方法</w:t>
      </w:r>
      <w:bookmarkEnd w:id="50"/>
    </w:p>
    <w:p w:rsidR="00E4106C" w:rsidRDefault="00FC09CE">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E4106C" w:rsidRDefault="00FC09CE">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E4106C" w:rsidRDefault="00FC09CE">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E4106C" w:rsidRDefault="00FC09CE">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E4106C" w:rsidRDefault="00FC09CE">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w:t>
      </w:r>
      <w:r w:rsidRPr="00125363">
        <w:rPr>
          <w:color w:val="000000"/>
          <w:sz w:val="24"/>
        </w:rPr>
        <w:lastRenderedPageBreak/>
        <w:t>合的整体收益率差异、分投资类别的收益率差异以及不同时间窗口同向交易的交易价差进行分析，通过分析评估和信息披露来加强对公平交易过程和结果的监督。</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1" w:name="_Toc509690766"/>
      <w:r w:rsidRPr="000E6433">
        <w:rPr>
          <w:rFonts w:ascii="Times New Roman" w:hAnsi="Times New Roman"/>
          <w:kern w:val="0"/>
          <w:szCs w:val="24"/>
        </w:rPr>
        <w:t>4.3.2</w:t>
      </w:r>
      <w:r w:rsidRPr="000E6433">
        <w:rPr>
          <w:rFonts w:ascii="Times New Roman" w:hAnsi="Times New Roman" w:hint="eastAsia"/>
          <w:kern w:val="0"/>
          <w:szCs w:val="24"/>
        </w:rPr>
        <w:t>公平交易制度的执行情况</w:t>
      </w:r>
      <w:bookmarkEnd w:id="51"/>
    </w:p>
    <w:p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2" w:name="_Toc509690767"/>
      <w:r w:rsidRPr="000E6433">
        <w:rPr>
          <w:rFonts w:ascii="Times New Roman" w:hAnsi="Times New Roman"/>
          <w:kern w:val="0"/>
          <w:szCs w:val="24"/>
        </w:rPr>
        <w:t>4.3.3</w:t>
      </w:r>
      <w:r w:rsidRPr="000E6433">
        <w:rPr>
          <w:rFonts w:ascii="Times New Roman" w:hAnsi="Times New Roman" w:hint="eastAsia"/>
          <w:kern w:val="0"/>
          <w:szCs w:val="24"/>
        </w:rPr>
        <w:t>异常交易行为的专项说明</w:t>
      </w:r>
      <w:bookmarkEnd w:id="52"/>
    </w:p>
    <w:p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25363">
        <w:rPr>
          <w:color w:val="000000"/>
          <w:sz w:val="24"/>
        </w:rPr>
        <w:t>5%</w:t>
      </w:r>
      <w:r w:rsidRPr="00125363">
        <w:rPr>
          <w:color w:val="000000"/>
          <w:sz w:val="24"/>
        </w:rPr>
        <w:t>的情形，本基金与本公司管理的其他投资组合在不同时间窗下（如日内、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日内）同向交易的交易价差未出现异常。</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3" w:name="_Toc225498258"/>
      <w:bookmarkStart w:id="54" w:name="_Toc361324858"/>
      <w:bookmarkStart w:id="55" w:name="_Toc509690768"/>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53"/>
      <w:bookmarkEnd w:id="54"/>
      <w:bookmarkEnd w:id="55"/>
    </w:p>
    <w:p w:rsidR="001A59F9" w:rsidRPr="000E6433" w:rsidRDefault="001A59F9" w:rsidP="000E6433">
      <w:pPr>
        <w:pStyle w:val="20"/>
        <w:spacing w:before="29" w:after="0" w:line="288" w:lineRule="auto"/>
        <w:rPr>
          <w:rFonts w:ascii="Times New Roman" w:hAnsi="Times New Roman"/>
          <w:kern w:val="0"/>
          <w:szCs w:val="24"/>
        </w:rPr>
      </w:pPr>
      <w:bookmarkStart w:id="56" w:name="_Toc509690769"/>
      <w:r w:rsidRPr="000E6433">
        <w:rPr>
          <w:rFonts w:ascii="Times New Roman" w:hAnsi="Times New Roman"/>
          <w:kern w:val="0"/>
          <w:szCs w:val="24"/>
        </w:rPr>
        <w:t>4.4.1</w:t>
      </w:r>
      <w:r w:rsidRPr="000E6433">
        <w:rPr>
          <w:rFonts w:ascii="Times New Roman" w:hAnsi="Times New Roman" w:hint="eastAsia"/>
          <w:kern w:val="0"/>
          <w:szCs w:val="24"/>
        </w:rPr>
        <w:t>报告期内基金投资策略和运作分析</w:t>
      </w:r>
      <w:bookmarkEnd w:id="56"/>
    </w:p>
    <w:p w:rsidR="00E4106C" w:rsidRDefault="00FC09CE">
      <w:pPr>
        <w:spacing w:before="29" w:line="288" w:lineRule="auto"/>
        <w:ind w:firstLineChars="200" w:firstLine="480"/>
        <w:rPr>
          <w:color w:val="000000"/>
          <w:sz w:val="24"/>
        </w:rPr>
      </w:pPr>
      <w:r>
        <w:rPr>
          <w:color w:val="000000"/>
          <w:sz w:val="24"/>
        </w:rPr>
        <w:t>本报告期内，</w:t>
      </w:r>
      <w:r>
        <w:rPr>
          <w:color w:val="000000"/>
          <w:sz w:val="24"/>
        </w:rPr>
        <w:t>2017</w:t>
      </w:r>
      <w:r>
        <w:rPr>
          <w:color w:val="000000"/>
          <w:sz w:val="24"/>
        </w:rPr>
        <w:t>年债市收益率处于震荡上行的形态。基本面方面，经济数据由于季末效应导致预期上下波动，总体经济韧性较强，环保限产引发通胀预期时而抬升，而海外美欧央行紧缩政策频出，特朗普减税进程和汇率因素也不时主导市场。货币政策与流动性方面，央行保持稳定中性货币政策，超储率维持低位，缴税因素导致资金面时而紧张。监管方面，屡超预期，市场情绪不稳，四、五月份银监会多次出台监管文件，</w:t>
      </w:r>
      <w:r>
        <w:rPr>
          <w:color w:val="000000"/>
          <w:sz w:val="24"/>
        </w:rPr>
        <w:t>MPA</w:t>
      </w:r>
      <w:r>
        <w:rPr>
          <w:color w:val="000000"/>
          <w:sz w:val="24"/>
        </w:rPr>
        <w:t>考核和金融去杠杆政策不时成为主导</w:t>
      </w:r>
      <w:r>
        <w:rPr>
          <w:color w:val="000000"/>
          <w:sz w:val="24"/>
        </w:rPr>
        <w:t>,</w:t>
      </w:r>
      <w:r>
        <w:rPr>
          <w:color w:val="000000"/>
          <w:sz w:val="24"/>
        </w:rPr>
        <w:t>债市收益率快速上行。六月之后监管的利空因素逐步消化，结合经济数据逐渐下行，债市紧张情绪获得缓解。在此后的七、八月份，央行对资金面态度由维护转为中性，而环保限产导致的工业品价格大幅上涨以及通胀预期进一步推升债券收益率。九月特别国债续作落定后，人民币强势升值资金面压力缓解，黑色系下跌带来年内第三波债市机会。步入十月，虽然央行公布定向降准，但延迟到</w:t>
      </w:r>
      <w:r>
        <w:rPr>
          <w:color w:val="000000"/>
          <w:sz w:val="24"/>
        </w:rPr>
        <w:t>2018</w:t>
      </w:r>
      <w:r>
        <w:rPr>
          <w:color w:val="000000"/>
          <w:sz w:val="24"/>
        </w:rPr>
        <w:t>年执行，可能发生的利多出尽使得市场整体开始谨慎起来。而后经济韧性被一再强化，工业品、原油价格上涨带来通胀预期的显著抬升，海外方面，特朗普减税预期和联储主席换届风波推升美元和美债收益率持续上行，此外随着十九大的结束，市场也开始担忧监管的进一步加强，诸多因素导致债市出现恐慌式下跌，长债收益率创新高。十二月之后资金面逐渐转松，国开行开展债券置换后市场情绪逐渐好转，而资管新规和商业银行流动性新规意见稿的落地带来收益率冲高回落。综上所述，报告期内，上证综指和创业板指分别上行</w:t>
      </w:r>
      <w:r>
        <w:rPr>
          <w:color w:val="000000"/>
          <w:sz w:val="24"/>
        </w:rPr>
        <w:t>6.56%</w:t>
      </w:r>
      <w:r>
        <w:rPr>
          <w:color w:val="000000"/>
          <w:sz w:val="24"/>
        </w:rPr>
        <w:t>和下行</w:t>
      </w:r>
      <w:r>
        <w:rPr>
          <w:color w:val="000000"/>
          <w:sz w:val="24"/>
        </w:rPr>
        <w:t>10.67%</w:t>
      </w:r>
      <w:r>
        <w:rPr>
          <w:color w:val="000000"/>
          <w:sz w:val="24"/>
        </w:rPr>
        <w:t>，</w:t>
      </w:r>
      <w:r>
        <w:rPr>
          <w:color w:val="000000"/>
          <w:sz w:val="24"/>
        </w:rPr>
        <w:t>10</w:t>
      </w:r>
      <w:r>
        <w:rPr>
          <w:color w:val="000000"/>
          <w:sz w:val="24"/>
        </w:rPr>
        <w:t>年期国债收益率上行</w:t>
      </w:r>
      <w:r>
        <w:rPr>
          <w:color w:val="000000"/>
          <w:sz w:val="24"/>
        </w:rPr>
        <w:t>87BP</w:t>
      </w:r>
      <w:r>
        <w:rPr>
          <w:color w:val="000000"/>
          <w:sz w:val="24"/>
        </w:rPr>
        <w:t>至</w:t>
      </w:r>
      <w:r>
        <w:rPr>
          <w:color w:val="000000"/>
          <w:sz w:val="24"/>
        </w:rPr>
        <w:t>3.88%</w:t>
      </w:r>
      <w:r>
        <w:rPr>
          <w:color w:val="000000"/>
          <w:sz w:val="24"/>
        </w:rPr>
        <w:t>，</w:t>
      </w:r>
      <w:r>
        <w:rPr>
          <w:color w:val="000000"/>
          <w:sz w:val="24"/>
        </w:rPr>
        <w:t>10</w:t>
      </w:r>
      <w:r>
        <w:rPr>
          <w:color w:val="000000"/>
          <w:sz w:val="24"/>
        </w:rPr>
        <w:t>年期国开债收益率上行</w:t>
      </w:r>
      <w:r>
        <w:rPr>
          <w:color w:val="000000"/>
          <w:sz w:val="24"/>
        </w:rPr>
        <w:t>114BP</w:t>
      </w:r>
      <w:r>
        <w:rPr>
          <w:color w:val="000000"/>
          <w:sz w:val="24"/>
        </w:rPr>
        <w:t>到</w:t>
      </w:r>
      <w:r>
        <w:rPr>
          <w:color w:val="000000"/>
          <w:sz w:val="24"/>
        </w:rPr>
        <w:t>4.82%</w:t>
      </w:r>
      <w:r>
        <w:rPr>
          <w:color w:val="000000"/>
          <w:sz w:val="24"/>
        </w:rPr>
        <w:t>。</w:t>
      </w:r>
    </w:p>
    <w:p w:rsidR="001A59F9" w:rsidRPr="00125363" w:rsidRDefault="001A59F9" w:rsidP="00125363">
      <w:pPr>
        <w:spacing w:before="29" w:line="288" w:lineRule="auto"/>
        <w:ind w:firstLineChars="200" w:firstLine="480"/>
        <w:rPr>
          <w:color w:val="000000"/>
          <w:sz w:val="24"/>
        </w:rPr>
      </w:pPr>
      <w:r w:rsidRPr="00125363">
        <w:rPr>
          <w:color w:val="000000"/>
          <w:sz w:val="24"/>
        </w:rPr>
        <w:t>策略层面，本基金重点关注短久期信用债以及同业存单的配置价值，适度加大配置力度，同时保持组合流动性。我们积极关注新股及转债发行动态，进行权益和转债一级</w:t>
      </w:r>
      <w:r w:rsidRPr="00125363">
        <w:rPr>
          <w:color w:val="000000"/>
          <w:sz w:val="24"/>
        </w:rPr>
        <w:lastRenderedPageBreak/>
        <w:t>市场投资，同时关注二级市场的投资机会，从各方面争取为持有人赚取回报。</w:t>
      </w:r>
    </w:p>
    <w:p w:rsidR="001A59F9" w:rsidRPr="0091212A" w:rsidRDefault="001A59F9" w:rsidP="00F66A0C">
      <w:pPr>
        <w:spacing w:line="360" w:lineRule="auto"/>
        <w:ind w:firstLineChars="200" w:firstLine="420"/>
        <w:rPr>
          <w:rFonts w:asciiTheme="minorEastAsia" w:eastAsiaTheme="minorEastAsia" w:hAnsiTheme="minorEastAsia"/>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7" w:name="_Toc509690770"/>
      <w:r w:rsidRPr="000E6433">
        <w:rPr>
          <w:rFonts w:ascii="Times New Roman" w:hAnsi="Times New Roman"/>
          <w:kern w:val="0"/>
          <w:szCs w:val="24"/>
        </w:rPr>
        <w:t>4.4.2</w:t>
      </w:r>
      <w:r w:rsidRPr="000E6433">
        <w:rPr>
          <w:rFonts w:ascii="Times New Roman" w:hAnsi="Times New Roman" w:hint="eastAsia"/>
          <w:kern w:val="0"/>
          <w:szCs w:val="24"/>
        </w:rPr>
        <w:t>报告期内基金的业绩表现</w:t>
      </w:r>
      <w:bookmarkEnd w:id="57"/>
    </w:p>
    <w:p w:rsidR="001A59F9" w:rsidRPr="00125363" w:rsidRDefault="001A59F9" w:rsidP="00125363">
      <w:pPr>
        <w:spacing w:before="29" w:line="288" w:lineRule="auto"/>
        <w:ind w:firstLineChars="200" w:firstLine="480"/>
        <w:rPr>
          <w:color w:val="000000"/>
          <w:sz w:val="24"/>
        </w:rPr>
      </w:pPr>
      <w:r w:rsidRPr="00125363">
        <w:rPr>
          <w:color w:val="000000"/>
          <w:sz w:val="24"/>
        </w:rPr>
        <w:t>截至</w:t>
      </w:r>
      <w:r w:rsidRPr="00125363">
        <w:rPr>
          <w:color w:val="000000"/>
          <w:sz w:val="24"/>
        </w:rPr>
        <w:t>2017</w:t>
      </w:r>
      <w:r w:rsidRPr="00125363">
        <w:rPr>
          <w:color w:val="000000"/>
          <w:sz w:val="24"/>
        </w:rPr>
        <w:t>年</w:t>
      </w:r>
      <w:r w:rsidRPr="00125363">
        <w:rPr>
          <w:color w:val="000000"/>
          <w:sz w:val="24"/>
        </w:rPr>
        <w:t>12</w:t>
      </w:r>
      <w:r w:rsidRPr="00125363">
        <w:rPr>
          <w:color w:val="000000"/>
          <w:sz w:val="24"/>
        </w:rPr>
        <w:t>月</w:t>
      </w:r>
      <w:r w:rsidRPr="00125363">
        <w:rPr>
          <w:color w:val="000000"/>
          <w:sz w:val="24"/>
        </w:rPr>
        <w:t>31</w:t>
      </w:r>
      <w:r w:rsidRPr="00125363">
        <w:rPr>
          <w:color w:val="000000"/>
          <w:sz w:val="24"/>
        </w:rPr>
        <w:t>日，本基金份额净值为</w:t>
      </w:r>
      <w:r w:rsidRPr="00125363">
        <w:rPr>
          <w:color w:val="000000"/>
          <w:sz w:val="24"/>
        </w:rPr>
        <w:t>1.0994</w:t>
      </w:r>
      <w:r w:rsidRPr="00125363">
        <w:rPr>
          <w:color w:val="000000"/>
          <w:sz w:val="24"/>
        </w:rPr>
        <w:t>元，本报告期份额净值增长率为</w:t>
      </w:r>
      <w:r w:rsidRPr="00125363">
        <w:rPr>
          <w:color w:val="000000"/>
          <w:sz w:val="24"/>
        </w:rPr>
        <w:t>9.84%</w:t>
      </w:r>
      <w:r w:rsidRPr="00125363">
        <w:rPr>
          <w:color w:val="000000"/>
          <w:sz w:val="24"/>
        </w:rPr>
        <w:t>，同期业绩比较基准增长率为</w:t>
      </w:r>
      <w:r w:rsidRPr="00125363">
        <w:rPr>
          <w:color w:val="000000"/>
          <w:sz w:val="24"/>
        </w:rPr>
        <w:t>8.60%</w:t>
      </w:r>
      <w:r w:rsidRPr="00125363">
        <w:rPr>
          <w:color w:val="000000"/>
          <w:sz w:val="24"/>
        </w:rPr>
        <w:t>。</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8" w:name="_Toc225498259"/>
      <w:bookmarkStart w:id="59" w:name="_Toc361324859"/>
      <w:bookmarkStart w:id="60" w:name="_Toc509690771"/>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58"/>
      <w:bookmarkEnd w:id="59"/>
      <w:bookmarkEnd w:id="60"/>
    </w:p>
    <w:p w:rsidR="001A59F9" w:rsidRPr="00125363" w:rsidRDefault="001A59F9" w:rsidP="00125363">
      <w:pPr>
        <w:spacing w:before="29" w:line="288" w:lineRule="auto"/>
        <w:ind w:firstLineChars="200" w:firstLine="480"/>
        <w:rPr>
          <w:color w:val="000000"/>
          <w:sz w:val="24"/>
        </w:rPr>
      </w:pPr>
      <w:r w:rsidRPr="00125363">
        <w:rPr>
          <w:color w:val="000000"/>
          <w:sz w:val="24"/>
        </w:rPr>
        <w:t>展望</w:t>
      </w:r>
      <w:r w:rsidRPr="00125363">
        <w:rPr>
          <w:color w:val="000000"/>
          <w:sz w:val="24"/>
        </w:rPr>
        <w:t>2018</w:t>
      </w:r>
      <w:r w:rsidRPr="00125363">
        <w:rPr>
          <w:color w:val="000000"/>
          <w:sz w:val="24"/>
        </w:rPr>
        <w:t>年，基本面的韧性有可能延续，</w:t>
      </w:r>
      <w:r w:rsidRPr="00125363">
        <w:rPr>
          <w:color w:val="000000"/>
          <w:sz w:val="24"/>
        </w:rPr>
        <w:t>CPI</w:t>
      </w:r>
      <w:r w:rsidRPr="00125363">
        <w:rPr>
          <w:color w:val="000000"/>
          <w:sz w:val="24"/>
        </w:rPr>
        <w:t>在春节期间的触顶回调幅度值得观察，宏观经济对债市影响的增强需要时间演化。在货币政策</w:t>
      </w:r>
      <w:r w:rsidRPr="00125363">
        <w:rPr>
          <w:color w:val="000000"/>
          <w:sz w:val="24"/>
        </w:rPr>
        <w:t>“</w:t>
      </w:r>
      <w:r w:rsidRPr="00125363">
        <w:rPr>
          <w:color w:val="000000"/>
          <w:sz w:val="24"/>
        </w:rPr>
        <w:t>不松不紧</w:t>
      </w:r>
      <w:r w:rsidRPr="00125363">
        <w:rPr>
          <w:color w:val="000000"/>
          <w:sz w:val="24"/>
        </w:rPr>
        <w:t>”</w:t>
      </w:r>
      <w:r w:rsidRPr="00125363">
        <w:rPr>
          <w:color w:val="000000"/>
          <w:sz w:val="24"/>
        </w:rPr>
        <w:t>的中性基调下，利率或处于高位震荡格局之中，但长端收益率上行空间有限，具备一定配置价值，全年看或具备来自基本面等的阶段性交易机会。我们将密切关注金融监管政策的落地实施、供给侧等改革推进、通胀预期变化、海外货币政策变化等因素对市场的影响。股票方面，力争继续保持稳健、审慎投资，积极关注一级市场动态。债券方面，在保持组合流动性的前提下积极关注交易窗口，把握适中久期，同时继续关注信用风险。</w:t>
      </w:r>
      <w:r w:rsidRPr="00125363">
        <w:rPr>
          <w:color w:val="000000"/>
          <w:sz w:val="24"/>
        </w:rPr>
        <w:t xml:space="preserve"> </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1" w:name="_Toc247959456"/>
      <w:bookmarkStart w:id="62" w:name="_Toc245801806"/>
      <w:bookmarkStart w:id="63" w:name="_Toc361324860"/>
      <w:bookmarkStart w:id="64" w:name="_Toc509690772"/>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61"/>
      <w:bookmarkEnd w:id="62"/>
      <w:bookmarkEnd w:id="63"/>
      <w:bookmarkEnd w:id="64"/>
    </w:p>
    <w:p w:rsidR="00E4106C" w:rsidRDefault="00FC09CE">
      <w:pPr>
        <w:spacing w:before="29" w:line="288" w:lineRule="auto"/>
        <w:ind w:firstLineChars="200" w:firstLine="480"/>
        <w:rPr>
          <w:color w:val="000000"/>
          <w:sz w:val="24"/>
        </w:rPr>
      </w:pPr>
      <w:r>
        <w:rPr>
          <w:color w:val="000000"/>
          <w:sz w:val="24"/>
        </w:rPr>
        <w:t>2017</w:t>
      </w:r>
      <w:r>
        <w:rPr>
          <w:color w:val="000000"/>
          <w:sz w:val="24"/>
        </w:rPr>
        <w:t>年度，根据《证券投资基金法》、《证券投资基金管理公司管理办法》、《证券公司和证券投资基金管理公司合规管理办法》等有关法规，本基金管理人诚实守信、勤勉尽责，依法履行基金管理人职责，落实风险控制，强化监察稽核职能，确保基金管理业务运作的安全、规范，保护基金投资人的合法权益。</w:t>
      </w:r>
    </w:p>
    <w:p w:rsidR="00E4106C" w:rsidRDefault="00FC09CE">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rsidR="00E4106C" w:rsidRDefault="00FC09CE">
      <w:pPr>
        <w:spacing w:before="29" w:line="288" w:lineRule="auto"/>
        <w:ind w:firstLineChars="200" w:firstLine="480"/>
        <w:rPr>
          <w:color w:val="000000"/>
          <w:sz w:val="24"/>
        </w:rPr>
      </w:pPr>
      <w:r>
        <w:rPr>
          <w:color w:val="000000"/>
          <w:sz w:val="24"/>
        </w:rPr>
        <w:t>（一）持续完善公司内部控制制度和业务流程，推动制度流程的及时更新。</w:t>
      </w:r>
    </w:p>
    <w:p w:rsidR="00E4106C" w:rsidRDefault="00FC09CE">
      <w:pPr>
        <w:spacing w:before="29" w:line="288" w:lineRule="auto"/>
        <w:ind w:firstLineChars="200" w:firstLine="480"/>
        <w:rPr>
          <w:color w:val="000000"/>
          <w:sz w:val="24"/>
        </w:rPr>
      </w:pPr>
      <w:r>
        <w:rPr>
          <w:color w:val="000000"/>
          <w:sz w:val="24"/>
        </w:rPr>
        <w:t>公司持续以提升制度和业务流程的指导性和执行力为强化内部控制的重要抓手，以内部管理制度的全面修订和公司主要业务流程的梳理为工作重点。结合本报告期新法规的实施、新的监管要求和公司业务发展实际，不断推动相关制度流程的建立、健全和完善，贯彻落实新法规及新的监管要求。公司着重关注于公司的核心增值流程，通过对流程的研究、梳理、再造等过程实现管理上风险和回报的平衡。</w:t>
      </w:r>
    </w:p>
    <w:p w:rsidR="00E4106C" w:rsidRDefault="00FC09CE">
      <w:pPr>
        <w:spacing w:before="29" w:line="288" w:lineRule="auto"/>
        <w:ind w:firstLineChars="200" w:firstLine="480"/>
        <w:rPr>
          <w:color w:val="000000"/>
          <w:sz w:val="24"/>
        </w:rPr>
      </w:pPr>
      <w:r>
        <w:rPr>
          <w:color w:val="000000"/>
          <w:sz w:val="24"/>
        </w:rPr>
        <w:t>（二）深化事前事中合规及风险管理，提高合规管理及风险控制有效性。</w:t>
      </w:r>
    </w:p>
    <w:p w:rsidR="00E4106C" w:rsidRDefault="00FC09CE">
      <w:pPr>
        <w:spacing w:before="29" w:line="288" w:lineRule="auto"/>
        <w:ind w:firstLineChars="200" w:firstLine="480"/>
        <w:rPr>
          <w:color w:val="000000"/>
          <w:sz w:val="24"/>
        </w:rPr>
      </w:pPr>
      <w:r>
        <w:rPr>
          <w:color w:val="000000"/>
          <w:sz w:val="24"/>
        </w:rPr>
        <w:t>强化事前事中合规审查，严格审核信息披露文件、基金宣传推介材料等，着力防范各类合规风险。在风险管理方面，夯实事前防范、事中控制和事后监督等各阶段工作，重点加强对信用风险、流动性风险等风险的管理。</w:t>
      </w:r>
    </w:p>
    <w:p w:rsidR="00E4106C" w:rsidRDefault="00FC09CE">
      <w:pPr>
        <w:spacing w:before="29" w:line="288" w:lineRule="auto"/>
        <w:ind w:firstLineChars="200" w:firstLine="480"/>
        <w:rPr>
          <w:color w:val="000000"/>
          <w:sz w:val="24"/>
        </w:rPr>
      </w:pPr>
      <w:r>
        <w:rPr>
          <w:color w:val="000000"/>
          <w:sz w:val="24"/>
        </w:rPr>
        <w:t>（三）全面开展内部监督检查，强化公司内部控制。</w:t>
      </w:r>
    </w:p>
    <w:p w:rsidR="00E4106C" w:rsidRDefault="00FC09CE">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rsidR="00E4106C" w:rsidRDefault="00FC09CE">
      <w:pPr>
        <w:spacing w:before="29" w:line="288" w:lineRule="auto"/>
        <w:ind w:firstLineChars="200" w:firstLine="480"/>
        <w:rPr>
          <w:color w:val="000000"/>
          <w:sz w:val="24"/>
        </w:rPr>
      </w:pPr>
      <w:r>
        <w:rPr>
          <w:color w:val="000000"/>
          <w:sz w:val="24"/>
        </w:rPr>
        <w:lastRenderedPageBreak/>
        <w:t>（四）强化培训教育，持续提高全员风险合规意识。</w:t>
      </w:r>
    </w:p>
    <w:p w:rsidR="001A59F9" w:rsidRPr="00125363" w:rsidRDefault="001A59F9" w:rsidP="00125363">
      <w:pPr>
        <w:spacing w:before="29" w:line="288" w:lineRule="auto"/>
        <w:ind w:firstLineChars="200" w:firstLine="480"/>
        <w:rPr>
          <w:color w:val="000000"/>
          <w:sz w:val="24"/>
        </w:rPr>
      </w:pPr>
      <w:r w:rsidRPr="00125363">
        <w:rPr>
          <w:color w:val="000000"/>
          <w:sz w:val="24"/>
        </w:rPr>
        <w:t>公司积极推动各项新法规落实和风险合规教育工作。通过及时、有序和针对性的法律法规、制度规章、风险案例的研讨、培训和交流，提升了员工的风险合规意识，提高了员工内部控制、风险管理的技能和水平，公司内部控制和风险管理基础得到夯实和优化。</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5" w:name="_Toc247959457"/>
      <w:bookmarkStart w:id="66" w:name="_Toc225570083"/>
      <w:bookmarkStart w:id="67" w:name="_Toc361324861"/>
      <w:bookmarkStart w:id="68" w:name="_Toc509690773"/>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65"/>
      <w:bookmarkEnd w:id="66"/>
      <w:bookmarkEnd w:id="67"/>
      <w:bookmarkEnd w:id="68"/>
    </w:p>
    <w:p w:rsidR="00E4106C" w:rsidRDefault="00FC09CE">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E4106C" w:rsidRDefault="00FC09CE">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486CC6" w:rsidRPr="00997062" w:rsidRDefault="00486CC6" w:rsidP="00997062">
      <w:pPr>
        <w:pStyle w:val="20"/>
        <w:spacing w:before="29" w:after="0" w:line="288" w:lineRule="auto"/>
        <w:rPr>
          <w:rFonts w:ascii="Times New Roman" w:hAnsi="Times New Roman"/>
          <w:kern w:val="0"/>
          <w:szCs w:val="24"/>
        </w:rPr>
      </w:pPr>
      <w:bookmarkStart w:id="69" w:name="_Toc247959458"/>
      <w:bookmarkStart w:id="70" w:name="_Toc225570084"/>
      <w:bookmarkStart w:id="71" w:name="_Toc361324862"/>
      <w:bookmarkStart w:id="72" w:name="_Toc374374942"/>
      <w:bookmarkStart w:id="73" w:name="_Toc509690774"/>
      <w:r w:rsidRPr="00997062">
        <w:rPr>
          <w:rFonts w:ascii="Times New Roman" w:hAnsi="Times New Roman"/>
          <w:kern w:val="0"/>
          <w:szCs w:val="24"/>
        </w:rPr>
        <w:t>4.</w:t>
      </w:r>
      <w:r w:rsidRPr="00997062">
        <w:rPr>
          <w:rFonts w:ascii="Times New Roman" w:hAnsi="Times New Roman" w:hint="eastAsia"/>
          <w:kern w:val="0"/>
          <w:szCs w:val="24"/>
        </w:rPr>
        <w:t>8</w:t>
      </w:r>
      <w:r w:rsidRPr="00997062">
        <w:rPr>
          <w:rFonts w:ascii="Times New Roman" w:hAnsi="Times New Roman"/>
          <w:kern w:val="0"/>
          <w:szCs w:val="24"/>
        </w:rPr>
        <w:t>管理人对报告期内基金利润分配情况的说明</w:t>
      </w:r>
      <w:bookmarkEnd w:id="69"/>
      <w:bookmarkEnd w:id="70"/>
      <w:bookmarkEnd w:id="71"/>
      <w:bookmarkEnd w:id="72"/>
      <w:bookmarkEnd w:id="73"/>
    </w:p>
    <w:p w:rsidR="00486CC6" w:rsidRPr="00BB731C" w:rsidRDefault="00486CC6" w:rsidP="00486CC6">
      <w:pPr>
        <w:spacing w:before="29" w:line="288" w:lineRule="auto"/>
        <w:ind w:firstLineChars="200" w:firstLine="480"/>
        <w:rPr>
          <w:kern w:val="0"/>
          <w:sz w:val="24"/>
        </w:rPr>
      </w:pPr>
      <w:r w:rsidRPr="00BB731C">
        <w:rPr>
          <w:kern w:val="0"/>
          <w:sz w:val="24"/>
        </w:rPr>
        <w:t>本基金本报告期内未进行利润分配。</w:t>
      </w:r>
    </w:p>
    <w:p w:rsidR="00486CC6" w:rsidRDefault="00486CC6" w:rsidP="00B82699">
      <w:pPr>
        <w:spacing w:line="360" w:lineRule="auto"/>
        <w:rPr>
          <w:rFonts w:eastAsiaTheme="minorEastAsia"/>
          <w:color w:val="000000"/>
          <w:szCs w:val="21"/>
        </w:rPr>
      </w:pPr>
    </w:p>
    <w:p w:rsidR="00B82699" w:rsidRPr="00997062" w:rsidRDefault="00B82699" w:rsidP="00997062">
      <w:pPr>
        <w:pStyle w:val="20"/>
        <w:spacing w:before="29" w:after="0" w:line="288" w:lineRule="auto"/>
        <w:rPr>
          <w:rFonts w:ascii="Times New Roman" w:hAnsi="Times New Roman"/>
          <w:b w:val="0"/>
          <w:kern w:val="0"/>
          <w:szCs w:val="24"/>
        </w:rPr>
      </w:pPr>
      <w:bookmarkStart w:id="74" w:name="_Toc509690775"/>
      <w:r w:rsidRPr="00997062">
        <w:rPr>
          <w:rFonts w:ascii="Times New Roman" w:hAnsi="Times New Roman"/>
          <w:b w:val="0"/>
          <w:kern w:val="0"/>
          <w:szCs w:val="24"/>
        </w:rPr>
        <w:t>4.9</w:t>
      </w:r>
      <w:r w:rsidRPr="00997062">
        <w:rPr>
          <w:rFonts w:ascii="Times New Roman" w:hAnsi="Times New Roman" w:hint="eastAsia"/>
          <w:b w:val="0"/>
          <w:kern w:val="0"/>
          <w:szCs w:val="24"/>
        </w:rPr>
        <w:t>报告期内管理人对本基金持有人数或基金资产净值预警情形的说明</w:t>
      </w:r>
      <w:bookmarkEnd w:id="74"/>
    </w:p>
    <w:p w:rsidR="00B82699" w:rsidRPr="00BB731C" w:rsidRDefault="00B82699" w:rsidP="00B82699">
      <w:pPr>
        <w:spacing w:before="29" w:line="288" w:lineRule="auto"/>
        <w:ind w:firstLineChars="200" w:firstLine="480"/>
        <w:rPr>
          <w:kern w:val="0"/>
          <w:sz w:val="24"/>
        </w:rPr>
      </w:pPr>
      <w:r w:rsidRPr="00BB731C">
        <w:rPr>
          <w:kern w:val="0"/>
          <w:sz w:val="24"/>
        </w:rPr>
        <w:t>本基金本报告期内无需预警说明。</w:t>
      </w:r>
    </w:p>
    <w:p w:rsidR="00B82699" w:rsidRPr="00B82699" w:rsidRDefault="00B82699" w:rsidP="00B82699">
      <w:pPr>
        <w:spacing w:line="360" w:lineRule="auto"/>
        <w:rPr>
          <w:rFonts w:eastAsiaTheme="minorEastAsia"/>
          <w:color w:val="000000"/>
          <w:szCs w:val="21"/>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75" w:name="_Toc225498263"/>
      <w:bookmarkStart w:id="76" w:name="_Toc361324864"/>
      <w:bookmarkStart w:id="77" w:name="_Toc509690776"/>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75"/>
      <w:bookmarkEnd w:id="76"/>
      <w:bookmarkEnd w:id="77"/>
    </w:p>
    <w:p w:rsidR="00A8283B" w:rsidRPr="00A8283B" w:rsidRDefault="00A8283B" w:rsidP="00A8283B"/>
    <w:p w:rsidR="001A59F9" w:rsidRPr="007455A2" w:rsidRDefault="001A59F9" w:rsidP="007455A2">
      <w:pPr>
        <w:pStyle w:val="20"/>
        <w:spacing w:before="29" w:after="0" w:line="288" w:lineRule="auto"/>
        <w:rPr>
          <w:rFonts w:ascii="Times New Roman" w:hAnsi="Times New Roman"/>
          <w:kern w:val="0"/>
          <w:szCs w:val="24"/>
        </w:rPr>
      </w:pPr>
      <w:bookmarkStart w:id="78" w:name="_Toc225498264"/>
      <w:bookmarkStart w:id="79" w:name="_Toc361324865"/>
      <w:bookmarkStart w:id="80" w:name="_Toc509690777"/>
      <w:r w:rsidRPr="007455A2">
        <w:rPr>
          <w:rFonts w:ascii="Times New Roman" w:hAnsi="Times New Roman"/>
          <w:kern w:val="0"/>
          <w:szCs w:val="24"/>
        </w:rPr>
        <w:t xml:space="preserve">5.1 </w:t>
      </w:r>
      <w:r w:rsidRPr="007455A2">
        <w:rPr>
          <w:rFonts w:ascii="Times New Roman" w:hAnsi="Times New Roman" w:hint="eastAsia"/>
          <w:kern w:val="0"/>
          <w:szCs w:val="24"/>
        </w:rPr>
        <w:t>报告期内本基金托管人遵规守信情况声明</w:t>
      </w:r>
      <w:bookmarkEnd w:id="78"/>
      <w:bookmarkEnd w:id="79"/>
      <w:bookmarkEnd w:id="80"/>
    </w:p>
    <w:p w:rsidR="001A59F9" w:rsidRPr="007455A2" w:rsidRDefault="001A59F9" w:rsidP="007455A2">
      <w:pPr>
        <w:spacing w:before="29" w:line="288" w:lineRule="auto"/>
        <w:ind w:firstLineChars="200" w:firstLine="480"/>
        <w:rPr>
          <w:color w:val="000000"/>
          <w:sz w:val="24"/>
        </w:rPr>
      </w:pPr>
      <w:r w:rsidRPr="007455A2">
        <w:rPr>
          <w:color w:val="000000"/>
          <w:sz w:val="24"/>
        </w:rPr>
        <w:t>托管人声明，在本报告期内，基金托管人</w:t>
      </w:r>
      <w:r w:rsidRPr="007455A2">
        <w:rPr>
          <w:color w:val="000000"/>
          <w:sz w:val="24"/>
        </w:rPr>
        <w:t>——</w:t>
      </w:r>
      <w:r w:rsidRPr="007455A2">
        <w:rPr>
          <w:color w:val="000000"/>
          <w:sz w:val="24"/>
        </w:rPr>
        <w:t>招商银行股份有限公司不存在任何损害基金份额持有人利益的行为，严格遵守了《中华人民共和国证券投资基金法》及其他有关法律法规、基金合同，完全尽职尽责地履行了应尽的义务。</w:t>
      </w:r>
    </w:p>
    <w:p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rsidR="001A59F9" w:rsidRPr="007455A2" w:rsidRDefault="001A59F9" w:rsidP="007455A2">
      <w:pPr>
        <w:pStyle w:val="20"/>
        <w:spacing w:before="29" w:after="0" w:line="288" w:lineRule="auto"/>
        <w:rPr>
          <w:rFonts w:ascii="Times New Roman" w:hAnsi="Times New Roman"/>
          <w:kern w:val="0"/>
          <w:szCs w:val="24"/>
        </w:rPr>
      </w:pPr>
      <w:bookmarkStart w:id="81" w:name="_Toc225498265"/>
      <w:bookmarkStart w:id="82" w:name="_Toc361324866"/>
      <w:bookmarkStart w:id="83" w:name="_Toc509690778"/>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81"/>
      <w:r w:rsidRPr="007455A2">
        <w:rPr>
          <w:rFonts w:ascii="Times New Roman" w:hAnsi="Times New Roman" w:hint="eastAsia"/>
          <w:kern w:val="0"/>
          <w:szCs w:val="24"/>
        </w:rPr>
        <w:t>说明</w:t>
      </w:r>
      <w:bookmarkEnd w:id="82"/>
      <w:bookmarkEnd w:id="83"/>
    </w:p>
    <w:p w:rsidR="001A59F9" w:rsidRPr="007455A2" w:rsidRDefault="001A59F9" w:rsidP="007455A2">
      <w:pPr>
        <w:spacing w:before="29" w:line="288" w:lineRule="auto"/>
        <w:ind w:firstLineChars="200" w:firstLine="480"/>
        <w:rPr>
          <w:color w:val="000000"/>
          <w:sz w:val="24"/>
        </w:rPr>
      </w:pPr>
      <w:r w:rsidRPr="007455A2">
        <w:rPr>
          <w:color w:val="000000"/>
          <w:sz w:val="24"/>
        </w:rPr>
        <w:t>本报告期内基金管理人在投资运作、基金资产净值的计算、利润分配、基金份额申购赎回价格的计算、基金费用开支等问题上，不存在任何损害基金份额持有人利益的行为，严格遵守了《中华人民共和国证券投资基金法》等有关法律法规，在各重要方面的运作严格按照基金合同的规定进行。</w:t>
      </w:r>
    </w:p>
    <w:p w:rsidR="001A59F9" w:rsidRPr="00CB1936" w:rsidRDefault="001A59F9" w:rsidP="00CB1936">
      <w:pPr>
        <w:spacing w:before="29" w:line="288" w:lineRule="auto"/>
        <w:ind w:firstLineChars="200" w:firstLine="480"/>
        <w:rPr>
          <w:color w:val="000000"/>
          <w:sz w:val="24"/>
        </w:rPr>
      </w:pPr>
    </w:p>
    <w:p w:rsidR="001A59F9" w:rsidRPr="007455A2" w:rsidRDefault="001A59F9" w:rsidP="007455A2">
      <w:pPr>
        <w:pStyle w:val="20"/>
        <w:spacing w:before="29" w:after="0" w:line="288" w:lineRule="auto"/>
        <w:rPr>
          <w:rFonts w:ascii="Times New Roman" w:hAnsi="Times New Roman"/>
          <w:kern w:val="0"/>
          <w:szCs w:val="24"/>
        </w:rPr>
      </w:pPr>
      <w:bookmarkStart w:id="84" w:name="_Toc225498266"/>
      <w:bookmarkStart w:id="85" w:name="_Toc361324867"/>
      <w:bookmarkStart w:id="86" w:name="_Toc509690779"/>
      <w:r w:rsidRPr="007455A2">
        <w:rPr>
          <w:rFonts w:ascii="Times New Roman" w:hAnsi="Times New Roman"/>
          <w:kern w:val="0"/>
          <w:szCs w:val="24"/>
        </w:rPr>
        <w:t xml:space="preserve">5.3 </w:t>
      </w:r>
      <w:r w:rsidRPr="007455A2">
        <w:rPr>
          <w:rFonts w:ascii="Times New Roman" w:hAnsi="Times New Roman" w:hint="eastAsia"/>
          <w:kern w:val="0"/>
          <w:szCs w:val="24"/>
        </w:rPr>
        <w:t>托管人对本年度报告中财务信息等内容的真实、准确和完整发表意见</w:t>
      </w:r>
      <w:bookmarkEnd w:id="84"/>
      <w:bookmarkEnd w:id="85"/>
      <w:bookmarkEnd w:id="86"/>
    </w:p>
    <w:p w:rsidR="001A59F9" w:rsidRDefault="001A59F9" w:rsidP="007455A2">
      <w:pPr>
        <w:spacing w:before="29" w:line="288" w:lineRule="auto"/>
        <w:ind w:firstLineChars="200" w:firstLine="480"/>
        <w:rPr>
          <w:color w:val="000000"/>
          <w:sz w:val="24"/>
        </w:rPr>
      </w:pPr>
      <w:r w:rsidRPr="007455A2">
        <w:rPr>
          <w:color w:val="000000"/>
          <w:sz w:val="24"/>
        </w:rPr>
        <w:t>本年度报告中财务指标、净值表现、财务会计报告、利润分配、投资组合报告等内容真实、准确和完整，不存在虚假记载、误导性陈述或者重大遗漏。</w:t>
      </w:r>
    </w:p>
    <w:p w:rsidR="00F41B52" w:rsidRPr="007455A2" w:rsidRDefault="00F41B52" w:rsidP="007455A2">
      <w:pPr>
        <w:spacing w:before="29" w:line="288" w:lineRule="auto"/>
        <w:ind w:firstLineChars="200" w:firstLine="480"/>
        <w:rPr>
          <w:color w:val="000000"/>
          <w:sz w:val="24"/>
        </w:rPr>
      </w:pPr>
    </w:p>
    <w:p w:rsidR="00632BFF" w:rsidRPr="00167C15" w:rsidRDefault="00632BFF" w:rsidP="00632BFF">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Cs w:val="24"/>
          <w:lang w:val="en-US"/>
        </w:rPr>
      </w:pPr>
      <w:bookmarkStart w:id="87" w:name="_Toc245801814"/>
      <w:bookmarkStart w:id="88" w:name="_Toc247959464"/>
      <w:bookmarkStart w:id="89" w:name="_Toc352255986"/>
      <w:bookmarkStart w:id="90" w:name="_Toc352256054"/>
      <w:bookmarkStart w:id="91" w:name="_Toc352331232"/>
      <w:bookmarkStart w:id="92" w:name="_Toc362424010"/>
      <w:bookmarkStart w:id="93" w:name="_Toc374459272"/>
      <w:bookmarkStart w:id="94" w:name="_Toc509690780"/>
      <w:bookmarkStart w:id="95" w:name="_Toc361324872"/>
      <w:r w:rsidRPr="00167C15">
        <w:rPr>
          <w:rFonts w:eastAsiaTheme="minorEastAsia"/>
          <w:b/>
          <w:bCs/>
          <w:color w:val="000000" w:themeColor="text1"/>
          <w:szCs w:val="24"/>
          <w:lang w:val="en-US"/>
        </w:rPr>
        <w:t xml:space="preserve">§6  </w:t>
      </w:r>
      <w:r w:rsidRPr="00167C15">
        <w:rPr>
          <w:rFonts w:eastAsiaTheme="minorEastAsia"/>
          <w:b/>
          <w:bCs/>
          <w:color w:val="000000" w:themeColor="text1"/>
          <w:szCs w:val="24"/>
          <w:lang w:val="en-US"/>
        </w:rPr>
        <w:t>审计报告</w:t>
      </w:r>
      <w:bookmarkEnd w:id="87"/>
      <w:bookmarkEnd w:id="88"/>
      <w:bookmarkEnd w:id="89"/>
      <w:bookmarkEnd w:id="90"/>
      <w:bookmarkEnd w:id="91"/>
      <w:bookmarkEnd w:id="92"/>
      <w:bookmarkEnd w:id="93"/>
      <w:bookmarkEnd w:id="94"/>
    </w:p>
    <w:p w:rsidR="00632BFF" w:rsidRPr="00617CA0" w:rsidRDefault="00632BFF" w:rsidP="00632BFF">
      <w:pPr>
        <w:widowControl/>
        <w:spacing w:line="360" w:lineRule="auto"/>
        <w:jc w:val="right"/>
        <w:rPr>
          <w:rFonts w:eastAsiaTheme="minorEastAsia"/>
          <w:color w:val="000000" w:themeColor="text1"/>
          <w:sz w:val="24"/>
        </w:rPr>
      </w:pPr>
      <w:r w:rsidRPr="00617CA0">
        <w:rPr>
          <w:rFonts w:eastAsiaTheme="minorEastAsia" w:hint="eastAsia"/>
          <w:color w:val="000000" w:themeColor="text1"/>
          <w:kern w:val="0"/>
          <w:sz w:val="24"/>
        </w:rPr>
        <w:t>普华永道中天审字</w:t>
      </w:r>
      <w:r w:rsidRPr="00617CA0">
        <w:rPr>
          <w:rFonts w:eastAsiaTheme="minorEastAsia"/>
          <w:color w:val="000000" w:themeColor="text1"/>
          <w:kern w:val="0"/>
          <w:sz w:val="24"/>
        </w:rPr>
        <w:t>(2018)</w:t>
      </w:r>
      <w:r w:rsidRPr="00617CA0">
        <w:rPr>
          <w:rFonts w:eastAsiaTheme="minorEastAsia" w:hint="eastAsia"/>
          <w:color w:val="000000" w:themeColor="text1"/>
          <w:kern w:val="0"/>
          <w:sz w:val="24"/>
        </w:rPr>
        <w:t>第</w:t>
      </w:r>
      <w:r w:rsidRPr="00617CA0">
        <w:rPr>
          <w:rFonts w:eastAsiaTheme="minorEastAsia"/>
          <w:color w:val="000000" w:themeColor="text1"/>
          <w:kern w:val="0"/>
          <w:sz w:val="24"/>
        </w:rPr>
        <w:t xml:space="preserve">21956 </w:t>
      </w:r>
      <w:r w:rsidRPr="00617CA0">
        <w:rPr>
          <w:rFonts w:eastAsiaTheme="minorEastAsia" w:hint="eastAsia"/>
          <w:color w:val="000000" w:themeColor="text1"/>
          <w:kern w:val="0"/>
          <w:sz w:val="24"/>
        </w:rPr>
        <w:t>号</w:t>
      </w:r>
    </w:p>
    <w:p w:rsidR="00632BFF" w:rsidRPr="00617CA0" w:rsidRDefault="00632BFF" w:rsidP="00632BFF">
      <w:pPr>
        <w:widowControl/>
        <w:spacing w:line="360" w:lineRule="auto"/>
        <w:jc w:val="left"/>
        <w:rPr>
          <w:rFonts w:eastAsiaTheme="minorEastAsia"/>
          <w:color w:val="000000" w:themeColor="text1"/>
          <w:kern w:val="0"/>
          <w:sz w:val="24"/>
        </w:rPr>
      </w:pPr>
      <w:r w:rsidRPr="00617CA0">
        <w:rPr>
          <w:rFonts w:eastAsiaTheme="minorEastAsia" w:hint="eastAsia"/>
          <w:color w:val="000000" w:themeColor="text1"/>
          <w:kern w:val="0"/>
          <w:sz w:val="24"/>
        </w:rPr>
        <w:t>交银施罗德瑞景定期开放灵活配置混合型证券投资基金</w:t>
      </w:r>
      <w:bookmarkStart w:id="96" w:name="_GoBack"/>
      <w:bookmarkEnd w:id="96"/>
      <w:r w:rsidRPr="00617CA0">
        <w:rPr>
          <w:rFonts w:eastAsiaTheme="minorEastAsia" w:hint="eastAsia"/>
          <w:color w:val="000000" w:themeColor="text1"/>
          <w:kern w:val="0"/>
          <w:sz w:val="24"/>
        </w:rPr>
        <w:t>全体基金份额持有人</w:t>
      </w:r>
      <w:r w:rsidRPr="00617CA0">
        <w:rPr>
          <w:rFonts w:eastAsiaTheme="minorEastAsia" w:hint="eastAsia"/>
          <w:color w:val="000000" w:themeColor="text1"/>
          <w:sz w:val="24"/>
        </w:rPr>
        <w:t>：</w:t>
      </w:r>
    </w:p>
    <w:p w:rsidR="00632BFF" w:rsidRPr="00617CA0" w:rsidRDefault="00632BFF" w:rsidP="00632BFF">
      <w:pPr>
        <w:pStyle w:val="20"/>
        <w:spacing w:beforeLines="50" w:before="156" w:after="0"/>
        <w:rPr>
          <w:rFonts w:ascii="Times New Roman" w:eastAsiaTheme="minorEastAsia" w:hAnsi="Times New Roman"/>
          <w:color w:val="000000" w:themeColor="text1"/>
          <w:kern w:val="0"/>
          <w:szCs w:val="24"/>
        </w:rPr>
      </w:pPr>
      <w:bookmarkStart w:id="97" w:name="_Toc286996149"/>
      <w:bookmarkStart w:id="98" w:name="_Toc352255989"/>
      <w:bookmarkStart w:id="99" w:name="_Toc352256057"/>
      <w:bookmarkStart w:id="100" w:name="_Toc352331235"/>
      <w:bookmarkStart w:id="101" w:name="_Toc362424013"/>
      <w:bookmarkStart w:id="102" w:name="_Toc374459275"/>
      <w:bookmarkStart w:id="103" w:name="_Toc509690781"/>
      <w:bookmarkStart w:id="104" w:name="_Toc286996147"/>
      <w:bookmarkStart w:id="105" w:name="_Toc352255987"/>
      <w:bookmarkStart w:id="106" w:name="_Toc352256055"/>
      <w:bookmarkStart w:id="107" w:name="_Toc352331233"/>
      <w:bookmarkStart w:id="108" w:name="_Toc362424011"/>
      <w:bookmarkStart w:id="109" w:name="_Toc374459273"/>
      <w:r w:rsidRPr="00617CA0">
        <w:rPr>
          <w:rFonts w:ascii="Times New Roman" w:eastAsiaTheme="minorEastAsia" w:hAnsi="Times New Roman"/>
          <w:color w:val="000000" w:themeColor="text1"/>
          <w:kern w:val="0"/>
          <w:szCs w:val="24"/>
        </w:rPr>
        <w:t xml:space="preserve">6.1 </w:t>
      </w:r>
      <w:r w:rsidRPr="00617CA0">
        <w:rPr>
          <w:rFonts w:ascii="Times New Roman" w:eastAsiaTheme="minorEastAsia" w:hAnsi="Times New Roman" w:hint="eastAsia"/>
          <w:color w:val="000000" w:themeColor="text1"/>
          <w:kern w:val="0"/>
          <w:szCs w:val="24"/>
        </w:rPr>
        <w:t>审计意见</w:t>
      </w:r>
      <w:bookmarkEnd w:id="97"/>
      <w:bookmarkEnd w:id="98"/>
      <w:bookmarkEnd w:id="99"/>
      <w:bookmarkEnd w:id="100"/>
      <w:bookmarkEnd w:id="101"/>
      <w:bookmarkEnd w:id="102"/>
      <w:bookmarkEnd w:id="103"/>
    </w:p>
    <w:p w:rsidR="00632BFF" w:rsidRPr="00617CA0" w:rsidRDefault="00632BFF" w:rsidP="00632BFF">
      <w:pPr>
        <w:widowControl/>
        <w:spacing w:line="360" w:lineRule="auto"/>
        <w:ind w:firstLine="420"/>
        <w:rPr>
          <w:rFonts w:eastAsiaTheme="minorEastAsia"/>
          <w:color w:val="000000" w:themeColor="text1"/>
          <w:kern w:val="0"/>
          <w:sz w:val="24"/>
        </w:rPr>
      </w:pPr>
      <w:r w:rsidRPr="00617CA0">
        <w:rPr>
          <w:rFonts w:eastAsiaTheme="minorEastAsia"/>
          <w:color w:val="000000" w:themeColor="text1"/>
          <w:kern w:val="0"/>
          <w:sz w:val="24"/>
        </w:rPr>
        <w:t>(</w:t>
      </w:r>
      <w:r w:rsidRPr="00617CA0">
        <w:rPr>
          <w:rFonts w:eastAsiaTheme="minorEastAsia" w:hint="eastAsia"/>
          <w:color w:val="000000" w:themeColor="text1"/>
          <w:kern w:val="0"/>
          <w:sz w:val="24"/>
        </w:rPr>
        <w:t>一</w:t>
      </w:r>
      <w:r w:rsidRPr="00617CA0">
        <w:rPr>
          <w:rFonts w:eastAsiaTheme="minorEastAsia"/>
          <w:color w:val="000000" w:themeColor="text1"/>
          <w:kern w:val="0"/>
          <w:sz w:val="24"/>
        </w:rPr>
        <w:t xml:space="preserve">) </w:t>
      </w:r>
      <w:r w:rsidRPr="00617CA0">
        <w:rPr>
          <w:rFonts w:eastAsiaTheme="minorEastAsia" w:hint="eastAsia"/>
          <w:color w:val="000000" w:themeColor="text1"/>
          <w:kern w:val="0"/>
          <w:sz w:val="24"/>
        </w:rPr>
        <w:t>我们审计的内容</w:t>
      </w:r>
    </w:p>
    <w:p w:rsidR="00632BFF" w:rsidRPr="00617CA0" w:rsidRDefault="00632BFF" w:rsidP="00632BFF">
      <w:pPr>
        <w:widowControl/>
        <w:spacing w:line="360" w:lineRule="auto"/>
        <w:ind w:firstLine="420"/>
        <w:rPr>
          <w:rFonts w:eastAsiaTheme="minorEastAsia"/>
          <w:color w:val="000000" w:themeColor="text1"/>
          <w:kern w:val="0"/>
          <w:sz w:val="24"/>
        </w:rPr>
      </w:pPr>
      <w:r w:rsidRPr="00617CA0">
        <w:rPr>
          <w:rFonts w:eastAsiaTheme="minorEastAsia" w:hint="eastAsia"/>
          <w:color w:val="000000" w:themeColor="text1"/>
          <w:kern w:val="0"/>
          <w:sz w:val="24"/>
        </w:rPr>
        <w:t>我们审计了交银施罗德瑞景定期开放灵活配置混合型证券投资基金</w:t>
      </w:r>
      <w:r w:rsidRPr="00617CA0">
        <w:rPr>
          <w:rFonts w:eastAsiaTheme="minorEastAsia"/>
          <w:color w:val="000000" w:themeColor="text1"/>
          <w:kern w:val="0"/>
          <w:sz w:val="24"/>
        </w:rPr>
        <w:t>(</w:t>
      </w:r>
      <w:r w:rsidRPr="00617CA0">
        <w:rPr>
          <w:rFonts w:eastAsiaTheme="minorEastAsia" w:hint="eastAsia"/>
          <w:color w:val="000000" w:themeColor="text1"/>
          <w:kern w:val="0"/>
          <w:sz w:val="24"/>
        </w:rPr>
        <w:t>以下简称</w:t>
      </w:r>
      <w:r w:rsidRPr="00617CA0">
        <w:rPr>
          <w:rFonts w:eastAsiaTheme="minorEastAsia"/>
          <w:color w:val="000000" w:themeColor="text1"/>
          <w:kern w:val="0"/>
          <w:sz w:val="24"/>
        </w:rPr>
        <w:t>“</w:t>
      </w:r>
      <w:r w:rsidRPr="00617CA0">
        <w:rPr>
          <w:rFonts w:eastAsiaTheme="minorEastAsia" w:hint="eastAsia"/>
          <w:color w:val="000000" w:themeColor="text1"/>
          <w:kern w:val="0"/>
          <w:sz w:val="24"/>
        </w:rPr>
        <w:t>交银施罗德瑞景定开基金</w:t>
      </w:r>
      <w:r w:rsidRPr="00617CA0">
        <w:rPr>
          <w:rFonts w:eastAsiaTheme="minorEastAsia"/>
          <w:color w:val="000000" w:themeColor="text1"/>
          <w:kern w:val="0"/>
          <w:sz w:val="24"/>
        </w:rPr>
        <w:t>”)</w:t>
      </w:r>
      <w:r w:rsidRPr="00617CA0">
        <w:rPr>
          <w:rFonts w:eastAsiaTheme="minorEastAsia" w:hint="eastAsia"/>
          <w:color w:val="000000" w:themeColor="text1"/>
          <w:kern w:val="0"/>
          <w:sz w:val="24"/>
        </w:rPr>
        <w:t>的财务报表，包括</w:t>
      </w:r>
      <w:r w:rsidRPr="00617CA0">
        <w:rPr>
          <w:rFonts w:eastAsiaTheme="minorEastAsia"/>
          <w:color w:val="000000" w:themeColor="text1"/>
          <w:kern w:val="0"/>
          <w:sz w:val="24"/>
        </w:rPr>
        <w:t xml:space="preserve">2017 </w:t>
      </w:r>
      <w:r w:rsidRPr="00617CA0">
        <w:rPr>
          <w:rFonts w:eastAsiaTheme="minorEastAsia" w:hint="eastAsia"/>
          <w:color w:val="000000" w:themeColor="text1"/>
          <w:kern w:val="0"/>
          <w:sz w:val="24"/>
        </w:rPr>
        <w:t>年</w:t>
      </w:r>
      <w:r w:rsidRPr="00617CA0">
        <w:rPr>
          <w:rFonts w:eastAsiaTheme="minorEastAsia"/>
          <w:color w:val="000000" w:themeColor="text1"/>
          <w:kern w:val="0"/>
          <w:sz w:val="24"/>
        </w:rPr>
        <w:t xml:space="preserve">12 </w:t>
      </w:r>
      <w:r w:rsidRPr="00617CA0">
        <w:rPr>
          <w:rFonts w:eastAsiaTheme="minorEastAsia" w:hint="eastAsia"/>
          <w:color w:val="000000" w:themeColor="text1"/>
          <w:kern w:val="0"/>
          <w:sz w:val="24"/>
        </w:rPr>
        <w:t>月</w:t>
      </w:r>
      <w:r w:rsidRPr="00617CA0">
        <w:rPr>
          <w:rFonts w:eastAsiaTheme="minorEastAsia"/>
          <w:color w:val="000000" w:themeColor="text1"/>
          <w:kern w:val="0"/>
          <w:sz w:val="24"/>
        </w:rPr>
        <w:t xml:space="preserve">31 </w:t>
      </w:r>
      <w:r w:rsidRPr="00617CA0">
        <w:rPr>
          <w:rFonts w:eastAsiaTheme="minorEastAsia" w:hint="eastAsia"/>
          <w:color w:val="000000" w:themeColor="text1"/>
          <w:kern w:val="0"/>
          <w:sz w:val="24"/>
        </w:rPr>
        <w:t>日和</w:t>
      </w:r>
      <w:r w:rsidRPr="00617CA0">
        <w:rPr>
          <w:rFonts w:eastAsiaTheme="minorEastAsia"/>
          <w:color w:val="000000" w:themeColor="text1"/>
          <w:kern w:val="0"/>
          <w:sz w:val="24"/>
        </w:rPr>
        <w:t xml:space="preserve">2016 </w:t>
      </w:r>
      <w:r w:rsidRPr="00617CA0">
        <w:rPr>
          <w:rFonts w:eastAsiaTheme="minorEastAsia" w:hint="eastAsia"/>
          <w:color w:val="000000" w:themeColor="text1"/>
          <w:kern w:val="0"/>
          <w:sz w:val="24"/>
        </w:rPr>
        <w:t>年</w:t>
      </w:r>
      <w:r w:rsidRPr="00617CA0">
        <w:rPr>
          <w:rFonts w:eastAsiaTheme="minorEastAsia"/>
          <w:color w:val="000000" w:themeColor="text1"/>
          <w:kern w:val="0"/>
          <w:sz w:val="24"/>
        </w:rPr>
        <w:t xml:space="preserve">12 </w:t>
      </w:r>
      <w:r w:rsidRPr="00617CA0">
        <w:rPr>
          <w:rFonts w:eastAsiaTheme="minorEastAsia" w:hint="eastAsia"/>
          <w:color w:val="000000" w:themeColor="text1"/>
          <w:kern w:val="0"/>
          <w:sz w:val="24"/>
        </w:rPr>
        <w:t>月</w:t>
      </w:r>
      <w:r w:rsidRPr="00617CA0">
        <w:rPr>
          <w:rFonts w:eastAsiaTheme="minorEastAsia"/>
          <w:color w:val="000000" w:themeColor="text1"/>
          <w:kern w:val="0"/>
          <w:sz w:val="24"/>
        </w:rPr>
        <w:t xml:space="preserve">31 </w:t>
      </w:r>
      <w:r w:rsidRPr="00617CA0">
        <w:rPr>
          <w:rFonts w:eastAsiaTheme="minorEastAsia" w:hint="eastAsia"/>
          <w:color w:val="000000" w:themeColor="text1"/>
          <w:kern w:val="0"/>
          <w:sz w:val="24"/>
        </w:rPr>
        <w:t>日的资产负债表，</w:t>
      </w:r>
      <w:r w:rsidRPr="00617CA0">
        <w:rPr>
          <w:rFonts w:eastAsiaTheme="minorEastAsia"/>
          <w:color w:val="000000" w:themeColor="text1"/>
          <w:kern w:val="0"/>
          <w:sz w:val="24"/>
        </w:rPr>
        <w:t xml:space="preserve">2017 </w:t>
      </w:r>
      <w:r w:rsidRPr="00617CA0">
        <w:rPr>
          <w:rFonts w:eastAsiaTheme="minorEastAsia" w:hint="eastAsia"/>
          <w:color w:val="000000" w:themeColor="text1"/>
          <w:kern w:val="0"/>
          <w:sz w:val="24"/>
        </w:rPr>
        <w:t>年度和</w:t>
      </w:r>
      <w:r w:rsidRPr="00617CA0">
        <w:rPr>
          <w:rFonts w:eastAsiaTheme="minorEastAsia"/>
          <w:color w:val="000000" w:themeColor="text1"/>
          <w:kern w:val="0"/>
          <w:sz w:val="24"/>
        </w:rPr>
        <w:t xml:space="preserve">2016 </w:t>
      </w:r>
      <w:r w:rsidRPr="00617CA0">
        <w:rPr>
          <w:rFonts w:eastAsiaTheme="minorEastAsia" w:hint="eastAsia"/>
          <w:color w:val="000000" w:themeColor="text1"/>
          <w:kern w:val="0"/>
          <w:sz w:val="24"/>
        </w:rPr>
        <w:t>年</w:t>
      </w:r>
      <w:r w:rsidRPr="00617CA0">
        <w:rPr>
          <w:rFonts w:eastAsiaTheme="minorEastAsia"/>
          <w:color w:val="000000" w:themeColor="text1"/>
          <w:kern w:val="0"/>
          <w:sz w:val="24"/>
        </w:rPr>
        <w:t xml:space="preserve">12 </w:t>
      </w:r>
      <w:r w:rsidRPr="00617CA0">
        <w:rPr>
          <w:rFonts w:eastAsiaTheme="minorEastAsia" w:hint="eastAsia"/>
          <w:color w:val="000000" w:themeColor="text1"/>
          <w:kern w:val="0"/>
          <w:sz w:val="24"/>
        </w:rPr>
        <w:t>月</w:t>
      </w:r>
      <w:r w:rsidRPr="00617CA0">
        <w:rPr>
          <w:rFonts w:eastAsiaTheme="minorEastAsia"/>
          <w:color w:val="000000" w:themeColor="text1"/>
          <w:kern w:val="0"/>
          <w:sz w:val="24"/>
        </w:rPr>
        <w:t xml:space="preserve">21 </w:t>
      </w:r>
      <w:r w:rsidRPr="00617CA0">
        <w:rPr>
          <w:rFonts w:eastAsiaTheme="minorEastAsia" w:hint="eastAsia"/>
          <w:color w:val="000000" w:themeColor="text1"/>
          <w:kern w:val="0"/>
          <w:sz w:val="24"/>
        </w:rPr>
        <w:t>日</w:t>
      </w:r>
      <w:r w:rsidRPr="00617CA0">
        <w:rPr>
          <w:rFonts w:eastAsiaTheme="minorEastAsia"/>
          <w:color w:val="000000" w:themeColor="text1"/>
          <w:kern w:val="0"/>
          <w:sz w:val="24"/>
        </w:rPr>
        <w:t>(</w:t>
      </w:r>
      <w:r w:rsidRPr="00617CA0">
        <w:rPr>
          <w:rFonts w:eastAsiaTheme="minorEastAsia" w:hint="eastAsia"/>
          <w:color w:val="000000" w:themeColor="text1"/>
          <w:kern w:val="0"/>
          <w:sz w:val="24"/>
        </w:rPr>
        <w:t>基金合同生效日</w:t>
      </w:r>
      <w:r w:rsidRPr="00617CA0">
        <w:rPr>
          <w:rFonts w:eastAsiaTheme="minorEastAsia"/>
          <w:color w:val="000000" w:themeColor="text1"/>
          <w:kern w:val="0"/>
          <w:sz w:val="24"/>
        </w:rPr>
        <w:t>)</w:t>
      </w:r>
      <w:r w:rsidRPr="00617CA0">
        <w:rPr>
          <w:rFonts w:eastAsiaTheme="minorEastAsia" w:hint="eastAsia"/>
          <w:color w:val="000000" w:themeColor="text1"/>
          <w:kern w:val="0"/>
          <w:sz w:val="24"/>
        </w:rPr>
        <w:t>至</w:t>
      </w:r>
      <w:r w:rsidRPr="00617CA0">
        <w:rPr>
          <w:rFonts w:eastAsiaTheme="minorEastAsia"/>
          <w:color w:val="000000" w:themeColor="text1"/>
          <w:kern w:val="0"/>
          <w:sz w:val="24"/>
        </w:rPr>
        <w:t xml:space="preserve">2016 </w:t>
      </w:r>
      <w:r w:rsidRPr="00617CA0">
        <w:rPr>
          <w:rFonts w:eastAsiaTheme="minorEastAsia" w:hint="eastAsia"/>
          <w:color w:val="000000" w:themeColor="text1"/>
          <w:kern w:val="0"/>
          <w:sz w:val="24"/>
        </w:rPr>
        <w:t>年</w:t>
      </w:r>
      <w:r w:rsidRPr="00617CA0">
        <w:rPr>
          <w:rFonts w:eastAsiaTheme="minorEastAsia"/>
          <w:color w:val="000000" w:themeColor="text1"/>
          <w:kern w:val="0"/>
          <w:sz w:val="24"/>
        </w:rPr>
        <w:t xml:space="preserve">12 </w:t>
      </w:r>
      <w:r w:rsidRPr="00617CA0">
        <w:rPr>
          <w:rFonts w:eastAsiaTheme="minorEastAsia" w:hint="eastAsia"/>
          <w:color w:val="000000" w:themeColor="text1"/>
          <w:kern w:val="0"/>
          <w:sz w:val="24"/>
        </w:rPr>
        <w:t>月</w:t>
      </w:r>
      <w:r w:rsidRPr="00617CA0">
        <w:rPr>
          <w:rFonts w:eastAsiaTheme="minorEastAsia"/>
          <w:color w:val="000000" w:themeColor="text1"/>
          <w:kern w:val="0"/>
          <w:sz w:val="24"/>
        </w:rPr>
        <w:t xml:space="preserve">31 </w:t>
      </w:r>
      <w:r w:rsidRPr="00617CA0">
        <w:rPr>
          <w:rFonts w:eastAsiaTheme="minorEastAsia" w:hint="eastAsia"/>
          <w:color w:val="000000" w:themeColor="text1"/>
          <w:kern w:val="0"/>
          <w:sz w:val="24"/>
        </w:rPr>
        <w:t>日止期间的利润表和所有者权益</w:t>
      </w:r>
      <w:r w:rsidRPr="00617CA0">
        <w:rPr>
          <w:rFonts w:eastAsiaTheme="minorEastAsia"/>
          <w:color w:val="000000" w:themeColor="text1"/>
          <w:kern w:val="0"/>
          <w:sz w:val="24"/>
        </w:rPr>
        <w:t>(</w:t>
      </w:r>
      <w:r w:rsidRPr="00617CA0">
        <w:rPr>
          <w:rFonts w:eastAsiaTheme="minorEastAsia" w:hint="eastAsia"/>
          <w:color w:val="000000" w:themeColor="text1"/>
          <w:kern w:val="0"/>
          <w:sz w:val="24"/>
        </w:rPr>
        <w:t>基金净值</w:t>
      </w:r>
      <w:r w:rsidRPr="00617CA0">
        <w:rPr>
          <w:rFonts w:eastAsiaTheme="minorEastAsia"/>
          <w:color w:val="000000" w:themeColor="text1"/>
          <w:kern w:val="0"/>
          <w:sz w:val="24"/>
        </w:rPr>
        <w:t>)</w:t>
      </w:r>
      <w:r w:rsidRPr="00617CA0">
        <w:rPr>
          <w:rFonts w:eastAsiaTheme="minorEastAsia" w:hint="eastAsia"/>
          <w:color w:val="000000" w:themeColor="text1"/>
          <w:kern w:val="0"/>
          <w:sz w:val="24"/>
        </w:rPr>
        <w:t>变动表以及财务报表附注。</w:t>
      </w:r>
    </w:p>
    <w:p w:rsidR="00632BFF" w:rsidRPr="00617CA0" w:rsidRDefault="00632BFF" w:rsidP="00632BFF">
      <w:pPr>
        <w:widowControl/>
        <w:spacing w:line="360" w:lineRule="auto"/>
        <w:ind w:firstLine="420"/>
        <w:rPr>
          <w:rFonts w:eastAsiaTheme="minorEastAsia"/>
          <w:color w:val="000000" w:themeColor="text1"/>
          <w:kern w:val="0"/>
          <w:sz w:val="24"/>
        </w:rPr>
      </w:pPr>
      <w:r w:rsidRPr="00617CA0">
        <w:rPr>
          <w:rFonts w:eastAsiaTheme="minorEastAsia"/>
          <w:color w:val="000000" w:themeColor="text1"/>
          <w:kern w:val="0"/>
          <w:sz w:val="24"/>
        </w:rPr>
        <w:t>(</w:t>
      </w:r>
      <w:r w:rsidRPr="00617CA0">
        <w:rPr>
          <w:rFonts w:eastAsiaTheme="minorEastAsia" w:hint="eastAsia"/>
          <w:color w:val="000000" w:themeColor="text1"/>
          <w:kern w:val="0"/>
          <w:sz w:val="24"/>
        </w:rPr>
        <w:t>二</w:t>
      </w:r>
      <w:r w:rsidRPr="00617CA0">
        <w:rPr>
          <w:rFonts w:eastAsiaTheme="minorEastAsia"/>
          <w:color w:val="000000" w:themeColor="text1"/>
          <w:kern w:val="0"/>
          <w:sz w:val="24"/>
        </w:rPr>
        <w:t xml:space="preserve">) </w:t>
      </w:r>
      <w:r w:rsidRPr="00617CA0">
        <w:rPr>
          <w:rFonts w:eastAsiaTheme="minorEastAsia" w:hint="eastAsia"/>
          <w:color w:val="000000" w:themeColor="text1"/>
          <w:kern w:val="0"/>
          <w:sz w:val="24"/>
        </w:rPr>
        <w:t>我们的意见</w:t>
      </w:r>
    </w:p>
    <w:p w:rsidR="00632BFF" w:rsidRPr="00617CA0" w:rsidRDefault="00632BFF" w:rsidP="004C7973">
      <w:pPr>
        <w:widowControl/>
        <w:spacing w:line="360" w:lineRule="auto"/>
        <w:ind w:firstLine="420"/>
        <w:rPr>
          <w:rFonts w:eastAsiaTheme="minorEastAsia"/>
          <w:color w:val="000000" w:themeColor="text1"/>
          <w:kern w:val="0"/>
          <w:sz w:val="24"/>
        </w:rPr>
      </w:pPr>
      <w:r w:rsidRPr="00617CA0">
        <w:rPr>
          <w:rFonts w:eastAsiaTheme="minorEastAsia" w:hint="eastAsia"/>
          <w:color w:val="000000" w:themeColor="text1"/>
          <w:kern w:val="0"/>
          <w:sz w:val="24"/>
        </w:rPr>
        <w:t>我们认为，后附的财务报表在所有重大方面按照企业会计准则和在财务报表附注中所列示的中国证券监督管理委员会</w:t>
      </w:r>
      <w:r w:rsidRPr="00617CA0">
        <w:rPr>
          <w:rFonts w:eastAsiaTheme="minorEastAsia"/>
          <w:color w:val="000000" w:themeColor="text1"/>
          <w:kern w:val="0"/>
          <w:sz w:val="24"/>
        </w:rPr>
        <w:t>(</w:t>
      </w:r>
      <w:r w:rsidRPr="00617CA0">
        <w:rPr>
          <w:rFonts w:eastAsiaTheme="minorEastAsia" w:hint="eastAsia"/>
          <w:color w:val="000000" w:themeColor="text1"/>
          <w:kern w:val="0"/>
          <w:sz w:val="24"/>
        </w:rPr>
        <w:t>以下简称</w:t>
      </w:r>
      <w:r w:rsidRPr="00617CA0">
        <w:rPr>
          <w:rFonts w:eastAsiaTheme="minorEastAsia"/>
          <w:color w:val="000000" w:themeColor="text1"/>
          <w:kern w:val="0"/>
          <w:sz w:val="24"/>
        </w:rPr>
        <w:t>“</w:t>
      </w:r>
      <w:r w:rsidRPr="00617CA0">
        <w:rPr>
          <w:rFonts w:eastAsiaTheme="minorEastAsia" w:hint="eastAsia"/>
          <w:color w:val="000000" w:themeColor="text1"/>
          <w:kern w:val="0"/>
          <w:sz w:val="24"/>
        </w:rPr>
        <w:t>中国证监会</w:t>
      </w:r>
      <w:r w:rsidRPr="00617CA0">
        <w:rPr>
          <w:rFonts w:eastAsiaTheme="minorEastAsia"/>
          <w:color w:val="000000" w:themeColor="text1"/>
          <w:kern w:val="0"/>
          <w:sz w:val="24"/>
        </w:rPr>
        <w:t>”)</w:t>
      </w:r>
      <w:r w:rsidRPr="00617CA0">
        <w:rPr>
          <w:rFonts w:eastAsiaTheme="minorEastAsia" w:hint="eastAsia"/>
          <w:color w:val="000000" w:themeColor="text1"/>
          <w:kern w:val="0"/>
          <w:sz w:val="24"/>
        </w:rPr>
        <w:t>、中国证券投资基金业协会</w:t>
      </w:r>
      <w:r w:rsidRPr="00617CA0">
        <w:rPr>
          <w:rFonts w:eastAsiaTheme="minorEastAsia"/>
          <w:color w:val="000000" w:themeColor="text1"/>
          <w:kern w:val="0"/>
          <w:sz w:val="24"/>
        </w:rPr>
        <w:t>(</w:t>
      </w:r>
      <w:r w:rsidRPr="00617CA0">
        <w:rPr>
          <w:rFonts w:eastAsiaTheme="minorEastAsia" w:hint="eastAsia"/>
          <w:color w:val="000000" w:themeColor="text1"/>
          <w:kern w:val="0"/>
          <w:sz w:val="24"/>
        </w:rPr>
        <w:t>以下简称</w:t>
      </w:r>
      <w:r w:rsidRPr="00617CA0">
        <w:rPr>
          <w:rFonts w:eastAsiaTheme="minorEastAsia"/>
          <w:color w:val="000000" w:themeColor="text1"/>
          <w:kern w:val="0"/>
          <w:sz w:val="24"/>
        </w:rPr>
        <w:t>“</w:t>
      </w:r>
      <w:r w:rsidRPr="00617CA0">
        <w:rPr>
          <w:rFonts w:eastAsiaTheme="minorEastAsia" w:hint="eastAsia"/>
          <w:color w:val="000000" w:themeColor="text1"/>
          <w:kern w:val="0"/>
          <w:sz w:val="24"/>
        </w:rPr>
        <w:t>中国基金业协会</w:t>
      </w:r>
      <w:r w:rsidRPr="00617CA0">
        <w:rPr>
          <w:rFonts w:eastAsiaTheme="minorEastAsia"/>
          <w:color w:val="000000" w:themeColor="text1"/>
          <w:kern w:val="0"/>
          <w:sz w:val="24"/>
        </w:rPr>
        <w:t>”)</w:t>
      </w:r>
      <w:r w:rsidRPr="00617CA0">
        <w:rPr>
          <w:rFonts w:eastAsiaTheme="minorEastAsia" w:hint="eastAsia"/>
          <w:color w:val="000000" w:themeColor="text1"/>
          <w:kern w:val="0"/>
          <w:sz w:val="24"/>
        </w:rPr>
        <w:t>发布的有关规定及允许的基金行业实务操作编制，公允反映了交银施罗德瑞景定开基金</w:t>
      </w:r>
      <w:r w:rsidRPr="00617CA0">
        <w:rPr>
          <w:rFonts w:eastAsiaTheme="minorEastAsia"/>
          <w:color w:val="000000" w:themeColor="text1"/>
          <w:kern w:val="0"/>
          <w:sz w:val="24"/>
        </w:rPr>
        <w:t xml:space="preserve">2017 </w:t>
      </w:r>
      <w:r w:rsidRPr="00617CA0">
        <w:rPr>
          <w:rFonts w:eastAsiaTheme="minorEastAsia" w:hint="eastAsia"/>
          <w:color w:val="000000" w:themeColor="text1"/>
          <w:kern w:val="0"/>
          <w:sz w:val="24"/>
        </w:rPr>
        <w:t>年</w:t>
      </w:r>
      <w:r w:rsidRPr="00617CA0">
        <w:rPr>
          <w:rFonts w:eastAsiaTheme="minorEastAsia"/>
          <w:color w:val="000000" w:themeColor="text1"/>
          <w:kern w:val="0"/>
          <w:sz w:val="24"/>
        </w:rPr>
        <w:t xml:space="preserve">12 </w:t>
      </w:r>
      <w:r w:rsidRPr="00617CA0">
        <w:rPr>
          <w:rFonts w:eastAsiaTheme="minorEastAsia" w:hint="eastAsia"/>
          <w:color w:val="000000" w:themeColor="text1"/>
          <w:kern w:val="0"/>
          <w:sz w:val="24"/>
        </w:rPr>
        <w:t>月</w:t>
      </w:r>
      <w:r w:rsidRPr="00617CA0">
        <w:rPr>
          <w:rFonts w:eastAsiaTheme="minorEastAsia"/>
          <w:color w:val="000000" w:themeColor="text1"/>
          <w:kern w:val="0"/>
          <w:sz w:val="24"/>
        </w:rPr>
        <w:t xml:space="preserve">31 </w:t>
      </w:r>
      <w:r w:rsidRPr="00617CA0">
        <w:rPr>
          <w:rFonts w:eastAsiaTheme="minorEastAsia" w:hint="eastAsia"/>
          <w:color w:val="000000" w:themeColor="text1"/>
          <w:kern w:val="0"/>
          <w:sz w:val="24"/>
        </w:rPr>
        <w:t>日和</w:t>
      </w:r>
      <w:r w:rsidRPr="00617CA0">
        <w:rPr>
          <w:rFonts w:eastAsiaTheme="minorEastAsia"/>
          <w:color w:val="000000" w:themeColor="text1"/>
          <w:kern w:val="0"/>
          <w:sz w:val="24"/>
        </w:rPr>
        <w:t xml:space="preserve">2016 </w:t>
      </w:r>
      <w:r w:rsidRPr="00617CA0">
        <w:rPr>
          <w:rFonts w:eastAsiaTheme="minorEastAsia" w:hint="eastAsia"/>
          <w:color w:val="000000" w:themeColor="text1"/>
          <w:kern w:val="0"/>
          <w:sz w:val="24"/>
        </w:rPr>
        <w:t>年</w:t>
      </w:r>
      <w:r w:rsidRPr="00617CA0">
        <w:rPr>
          <w:rFonts w:eastAsiaTheme="minorEastAsia"/>
          <w:color w:val="000000" w:themeColor="text1"/>
          <w:kern w:val="0"/>
          <w:sz w:val="24"/>
        </w:rPr>
        <w:t xml:space="preserve">12 </w:t>
      </w:r>
      <w:r w:rsidRPr="00617CA0">
        <w:rPr>
          <w:rFonts w:eastAsiaTheme="minorEastAsia" w:hint="eastAsia"/>
          <w:color w:val="000000" w:themeColor="text1"/>
          <w:kern w:val="0"/>
          <w:sz w:val="24"/>
        </w:rPr>
        <w:t>月</w:t>
      </w:r>
      <w:r w:rsidRPr="00617CA0">
        <w:rPr>
          <w:rFonts w:eastAsiaTheme="minorEastAsia"/>
          <w:color w:val="000000" w:themeColor="text1"/>
          <w:kern w:val="0"/>
          <w:sz w:val="24"/>
        </w:rPr>
        <w:t xml:space="preserve">31 </w:t>
      </w:r>
      <w:r w:rsidRPr="00617CA0">
        <w:rPr>
          <w:rFonts w:eastAsiaTheme="minorEastAsia" w:hint="eastAsia"/>
          <w:color w:val="000000" w:themeColor="text1"/>
          <w:kern w:val="0"/>
          <w:sz w:val="24"/>
        </w:rPr>
        <w:t>日的财务状况以及</w:t>
      </w:r>
      <w:r w:rsidRPr="00617CA0">
        <w:rPr>
          <w:rFonts w:eastAsiaTheme="minorEastAsia"/>
          <w:color w:val="000000" w:themeColor="text1"/>
          <w:kern w:val="0"/>
          <w:sz w:val="24"/>
        </w:rPr>
        <w:t xml:space="preserve">2017 </w:t>
      </w:r>
      <w:r w:rsidRPr="00617CA0">
        <w:rPr>
          <w:rFonts w:eastAsiaTheme="minorEastAsia" w:hint="eastAsia"/>
          <w:color w:val="000000" w:themeColor="text1"/>
          <w:kern w:val="0"/>
          <w:sz w:val="24"/>
        </w:rPr>
        <w:t>年度和</w:t>
      </w:r>
      <w:r w:rsidRPr="00617CA0">
        <w:rPr>
          <w:rFonts w:eastAsiaTheme="minorEastAsia"/>
          <w:color w:val="000000" w:themeColor="text1"/>
          <w:kern w:val="0"/>
          <w:sz w:val="24"/>
        </w:rPr>
        <w:t xml:space="preserve">2016 </w:t>
      </w:r>
      <w:r w:rsidRPr="00617CA0">
        <w:rPr>
          <w:rFonts w:eastAsiaTheme="minorEastAsia" w:hint="eastAsia"/>
          <w:color w:val="000000" w:themeColor="text1"/>
          <w:kern w:val="0"/>
          <w:sz w:val="24"/>
        </w:rPr>
        <w:t>年</w:t>
      </w:r>
      <w:r w:rsidRPr="00617CA0">
        <w:rPr>
          <w:rFonts w:eastAsiaTheme="minorEastAsia"/>
          <w:color w:val="000000" w:themeColor="text1"/>
          <w:kern w:val="0"/>
          <w:sz w:val="24"/>
        </w:rPr>
        <w:t xml:space="preserve">12 </w:t>
      </w:r>
      <w:r w:rsidRPr="00617CA0">
        <w:rPr>
          <w:rFonts w:eastAsiaTheme="minorEastAsia" w:hint="eastAsia"/>
          <w:color w:val="000000" w:themeColor="text1"/>
          <w:kern w:val="0"/>
          <w:sz w:val="24"/>
        </w:rPr>
        <w:t>月</w:t>
      </w:r>
      <w:r w:rsidRPr="00617CA0">
        <w:rPr>
          <w:rFonts w:eastAsiaTheme="minorEastAsia"/>
          <w:color w:val="000000" w:themeColor="text1"/>
          <w:kern w:val="0"/>
          <w:sz w:val="24"/>
        </w:rPr>
        <w:t xml:space="preserve">21 </w:t>
      </w:r>
      <w:r w:rsidRPr="00617CA0">
        <w:rPr>
          <w:rFonts w:eastAsiaTheme="minorEastAsia" w:hint="eastAsia"/>
          <w:color w:val="000000" w:themeColor="text1"/>
          <w:kern w:val="0"/>
          <w:sz w:val="24"/>
        </w:rPr>
        <w:t>日</w:t>
      </w:r>
      <w:r w:rsidRPr="00617CA0">
        <w:rPr>
          <w:rFonts w:eastAsiaTheme="minorEastAsia"/>
          <w:color w:val="000000" w:themeColor="text1"/>
          <w:kern w:val="0"/>
          <w:sz w:val="24"/>
        </w:rPr>
        <w:t>(</w:t>
      </w:r>
      <w:r w:rsidRPr="00617CA0">
        <w:rPr>
          <w:rFonts w:eastAsiaTheme="minorEastAsia" w:hint="eastAsia"/>
          <w:color w:val="000000" w:themeColor="text1"/>
          <w:kern w:val="0"/>
          <w:sz w:val="24"/>
        </w:rPr>
        <w:t>基金合同生效日</w:t>
      </w:r>
      <w:r w:rsidRPr="00617CA0">
        <w:rPr>
          <w:rFonts w:eastAsiaTheme="minorEastAsia"/>
          <w:color w:val="000000" w:themeColor="text1"/>
          <w:kern w:val="0"/>
          <w:sz w:val="24"/>
        </w:rPr>
        <w:t>)</w:t>
      </w:r>
      <w:r w:rsidRPr="00617CA0">
        <w:rPr>
          <w:rFonts w:eastAsiaTheme="minorEastAsia" w:hint="eastAsia"/>
          <w:color w:val="000000" w:themeColor="text1"/>
          <w:kern w:val="0"/>
          <w:sz w:val="24"/>
        </w:rPr>
        <w:t>至</w:t>
      </w:r>
      <w:r w:rsidRPr="00617CA0">
        <w:rPr>
          <w:rFonts w:eastAsiaTheme="minorEastAsia"/>
          <w:color w:val="000000" w:themeColor="text1"/>
          <w:kern w:val="0"/>
          <w:sz w:val="24"/>
        </w:rPr>
        <w:t xml:space="preserve">2016 </w:t>
      </w:r>
      <w:r w:rsidRPr="00617CA0">
        <w:rPr>
          <w:rFonts w:eastAsiaTheme="minorEastAsia" w:hint="eastAsia"/>
          <w:color w:val="000000" w:themeColor="text1"/>
          <w:kern w:val="0"/>
          <w:sz w:val="24"/>
        </w:rPr>
        <w:t>年</w:t>
      </w:r>
      <w:r w:rsidRPr="00617CA0">
        <w:rPr>
          <w:rFonts w:eastAsiaTheme="minorEastAsia"/>
          <w:color w:val="000000" w:themeColor="text1"/>
          <w:kern w:val="0"/>
          <w:sz w:val="24"/>
        </w:rPr>
        <w:t xml:space="preserve">12 </w:t>
      </w:r>
      <w:r w:rsidRPr="00617CA0">
        <w:rPr>
          <w:rFonts w:eastAsiaTheme="minorEastAsia" w:hint="eastAsia"/>
          <w:color w:val="000000" w:themeColor="text1"/>
          <w:kern w:val="0"/>
          <w:sz w:val="24"/>
        </w:rPr>
        <w:t>月</w:t>
      </w:r>
      <w:r w:rsidRPr="00617CA0">
        <w:rPr>
          <w:rFonts w:eastAsiaTheme="minorEastAsia"/>
          <w:color w:val="000000" w:themeColor="text1"/>
          <w:kern w:val="0"/>
          <w:sz w:val="24"/>
        </w:rPr>
        <w:t xml:space="preserve">31 </w:t>
      </w:r>
      <w:r w:rsidRPr="00617CA0">
        <w:rPr>
          <w:rFonts w:eastAsiaTheme="minorEastAsia" w:hint="eastAsia"/>
          <w:color w:val="000000" w:themeColor="text1"/>
          <w:kern w:val="0"/>
          <w:sz w:val="24"/>
        </w:rPr>
        <w:t>日止期间的经营成果和基金净值变动情况。</w:t>
      </w:r>
    </w:p>
    <w:p w:rsidR="00632BFF" w:rsidRPr="00617CA0" w:rsidRDefault="00632BFF" w:rsidP="00632BFF">
      <w:pPr>
        <w:pStyle w:val="20"/>
        <w:spacing w:beforeLines="50" w:before="156" w:after="0"/>
        <w:rPr>
          <w:rFonts w:ascii="Times New Roman" w:eastAsiaTheme="minorEastAsia" w:hAnsi="Times New Roman"/>
          <w:color w:val="000000" w:themeColor="text1"/>
          <w:kern w:val="0"/>
          <w:szCs w:val="24"/>
        </w:rPr>
      </w:pPr>
      <w:bookmarkStart w:id="110" w:name="_Toc509690782"/>
      <w:r w:rsidRPr="00617CA0">
        <w:rPr>
          <w:rFonts w:ascii="Times New Roman" w:eastAsiaTheme="minorEastAsia" w:hAnsi="Times New Roman"/>
          <w:color w:val="000000" w:themeColor="text1"/>
          <w:kern w:val="0"/>
          <w:szCs w:val="24"/>
        </w:rPr>
        <w:t xml:space="preserve">6.2 </w:t>
      </w:r>
      <w:r w:rsidRPr="00617CA0">
        <w:rPr>
          <w:rFonts w:ascii="Times New Roman" w:eastAsiaTheme="minorEastAsia" w:hAnsi="Times New Roman" w:hint="eastAsia"/>
          <w:color w:val="000000" w:themeColor="text1"/>
          <w:kern w:val="0"/>
          <w:szCs w:val="24"/>
        </w:rPr>
        <w:t>形成审计意见的基础</w:t>
      </w:r>
      <w:bookmarkEnd w:id="110"/>
    </w:p>
    <w:p w:rsidR="00632BFF" w:rsidRPr="00617CA0" w:rsidRDefault="00632BFF" w:rsidP="00617CA0">
      <w:pPr>
        <w:spacing w:line="360" w:lineRule="auto"/>
        <w:ind w:firstLineChars="200" w:firstLine="480"/>
        <w:rPr>
          <w:rFonts w:eastAsiaTheme="minorEastAsia"/>
          <w:color w:val="000000" w:themeColor="text1"/>
          <w:sz w:val="24"/>
        </w:rPr>
      </w:pPr>
      <w:r w:rsidRPr="00617CA0">
        <w:rPr>
          <w:rFonts w:eastAsiaTheme="minorEastAsia" w:hint="eastAsia"/>
          <w:color w:val="000000" w:themeColor="text1"/>
          <w:sz w:val="24"/>
        </w:rPr>
        <w:t>我们按照中国注册会计师审计准则的规定执行了审计工作。审计报告的“注册会计师对财务报表审计的责任”部分进一步阐述了我们在这些准则下的责任。我们相信，我</w:t>
      </w:r>
      <w:r w:rsidRPr="00617CA0">
        <w:rPr>
          <w:rFonts w:eastAsiaTheme="minorEastAsia" w:hint="eastAsia"/>
          <w:color w:val="000000" w:themeColor="text1"/>
          <w:sz w:val="24"/>
        </w:rPr>
        <w:lastRenderedPageBreak/>
        <w:t>们获取的审计证据是充分、适当的，为发表审计意见提供了基础。</w:t>
      </w:r>
    </w:p>
    <w:p w:rsidR="00632BFF" w:rsidRPr="00617CA0" w:rsidRDefault="00632BFF" w:rsidP="00617CA0">
      <w:pPr>
        <w:spacing w:line="360" w:lineRule="auto"/>
        <w:ind w:firstLineChars="200" w:firstLine="480"/>
        <w:rPr>
          <w:rFonts w:eastAsiaTheme="minorEastAsia"/>
          <w:color w:val="000000" w:themeColor="text1"/>
          <w:sz w:val="24"/>
        </w:rPr>
      </w:pPr>
      <w:r w:rsidRPr="00617CA0">
        <w:rPr>
          <w:rFonts w:eastAsiaTheme="minorEastAsia" w:hint="eastAsia"/>
          <w:color w:val="000000" w:themeColor="text1"/>
          <w:sz w:val="24"/>
        </w:rPr>
        <w:t>按照中国注册会计师职业道德守则，我们独立于交银施罗德瑞景定开基金，并履行了职业道德方面的其他责任。</w:t>
      </w:r>
    </w:p>
    <w:p w:rsidR="00632BFF" w:rsidRPr="00617CA0" w:rsidRDefault="00632BFF" w:rsidP="00632BFF">
      <w:pPr>
        <w:pStyle w:val="20"/>
        <w:spacing w:beforeLines="50" w:before="156" w:after="0"/>
        <w:rPr>
          <w:rFonts w:ascii="Times New Roman" w:eastAsiaTheme="minorEastAsia" w:hAnsi="Times New Roman"/>
          <w:color w:val="000000" w:themeColor="text1"/>
          <w:kern w:val="0"/>
          <w:szCs w:val="24"/>
        </w:rPr>
      </w:pPr>
      <w:bookmarkStart w:id="111" w:name="_Toc509690783"/>
      <w:r w:rsidRPr="00617CA0">
        <w:rPr>
          <w:rFonts w:ascii="Times New Roman" w:eastAsiaTheme="minorEastAsia" w:hAnsi="Times New Roman"/>
          <w:color w:val="000000" w:themeColor="text1"/>
          <w:kern w:val="0"/>
          <w:szCs w:val="24"/>
        </w:rPr>
        <w:t xml:space="preserve">6.3 </w:t>
      </w:r>
      <w:r w:rsidRPr="00617CA0">
        <w:rPr>
          <w:rFonts w:ascii="Times New Roman" w:eastAsiaTheme="minorEastAsia" w:hAnsi="Times New Roman" w:hint="eastAsia"/>
          <w:color w:val="000000" w:themeColor="text1"/>
          <w:kern w:val="0"/>
          <w:szCs w:val="24"/>
        </w:rPr>
        <w:t>管理层对财务报表的责任</w:t>
      </w:r>
      <w:bookmarkEnd w:id="104"/>
      <w:bookmarkEnd w:id="105"/>
      <w:bookmarkEnd w:id="106"/>
      <w:bookmarkEnd w:id="107"/>
      <w:bookmarkEnd w:id="108"/>
      <w:bookmarkEnd w:id="109"/>
      <w:bookmarkEnd w:id="111"/>
    </w:p>
    <w:p w:rsidR="00632BFF" w:rsidRPr="00617CA0" w:rsidRDefault="00632BFF" w:rsidP="00617CA0">
      <w:pPr>
        <w:spacing w:line="360" w:lineRule="auto"/>
        <w:ind w:firstLineChars="200" w:firstLine="480"/>
        <w:rPr>
          <w:rFonts w:eastAsiaTheme="minorEastAsia"/>
          <w:color w:val="000000" w:themeColor="text1"/>
          <w:sz w:val="24"/>
        </w:rPr>
      </w:pPr>
      <w:r w:rsidRPr="00617CA0">
        <w:rPr>
          <w:rFonts w:eastAsiaTheme="minorEastAsia" w:hint="eastAsia"/>
          <w:color w:val="000000" w:themeColor="text1"/>
          <w:sz w:val="24"/>
        </w:rPr>
        <w:t>交银施罗德瑞景定开基金的基金管理人交银施罗德基金管理有限公司</w:t>
      </w:r>
      <w:r w:rsidRPr="00617CA0">
        <w:rPr>
          <w:rFonts w:eastAsiaTheme="minorEastAsia"/>
          <w:color w:val="000000" w:themeColor="text1"/>
          <w:sz w:val="24"/>
        </w:rPr>
        <w:t>(</w:t>
      </w:r>
      <w:r w:rsidRPr="00617CA0">
        <w:rPr>
          <w:rFonts w:eastAsiaTheme="minorEastAsia" w:hint="eastAsia"/>
          <w:color w:val="000000" w:themeColor="text1"/>
          <w:sz w:val="24"/>
        </w:rPr>
        <w:t>以下简称</w:t>
      </w:r>
      <w:r w:rsidRPr="00617CA0">
        <w:rPr>
          <w:rFonts w:eastAsiaTheme="minorEastAsia"/>
          <w:color w:val="000000" w:themeColor="text1"/>
          <w:sz w:val="24"/>
        </w:rPr>
        <w:t>“</w:t>
      </w:r>
      <w:r w:rsidRPr="00617CA0">
        <w:rPr>
          <w:rFonts w:eastAsiaTheme="minorEastAsia" w:hint="eastAsia"/>
          <w:color w:val="000000" w:themeColor="text1"/>
          <w:sz w:val="24"/>
        </w:rPr>
        <w:t>基金管理人</w:t>
      </w:r>
      <w:r w:rsidRPr="00617CA0">
        <w:rPr>
          <w:rFonts w:eastAsiaTheme="minorEastAsia"/>
          <w:color w:val="000000" w:themeColor="text1"/>
          <w:sz w:val="24"/>
        </w:rPr>
        <w:t>”)</w:t>
      </w:r>
      <w:r w:rsidRPr="00617CA0">
        <w:rPr>
          <w:rFonts w:eastAsiaTheme="minorEastAsia" w:hint="eastAsia"/>
          <w:color w:val="000000" w:themeColor="text1"/>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632BFF" w:rsidRPr="00617CA0" w:rsidRDefault="00632BFF" w:rsidP="00617CA0">
      <w:pPr>
        <w:spacing w:line="360" w:lineRule="auto"/>
        <w:ind w:firstLineChars="200" w:firstLine="480"/>
        <w:rPr>
          <w:rFonts w:eastAsiaTheme="minorEastAsia"/>
          <w:color w:val="000000" w:themeColor="text1"/>
          <w:sz w:val="24"/>
        </w:rPr>
      </w:pPr>
      <w:r w:rsidRPr="00617CA0">
        <w:rPr>
          <w:rFonts w:eastAsiaTheme="minorEastAsia" w:hint="eastAsia"/>
          <w:color w:val="000000" w:themeColor="text1"/>
          <w:sz w:val="24"/>
        </w:rPr>
        <w:t>在编制财务报表时，基金管理人管理层负责评估交银施罗德瑞景定开基金的持续经营能力，披露与持续经营相关的事项</w:t>
      </w:r>
      <w:r w:rsidRPr="00617CA0">
        <w:rPr>
          <w:rFonts w:eastAsiaTheme="minorEastAsia"/>
          <w:color w:val="000000" w:themeColor="text1"/>
          <w:sz w:val="24"/>
        </w:rPr>
        <w:t>(</w:t>
      </w:r>
      <w:r w:rsidRPr="00617CA0">
        <w:rPr>
          <w:rFonts w:eastAsiaTheme="minorEastAsia" w:hint="eastAsia"/>
          <w:color w:val="000000" w:themeColor="text1"/>
          <w:sz w:val="24"/>
        </w:rPr>
        <w:t>如适用</w:t>
      </w:r>
      <w:r w:rsidRPr="00617CA0">
        <w:rPr>
          <w:rFonts w:eastAsiaTheme="minorEastAsia"/>
          <w:color w:val="000000" w:themeColor="text1"/>
          <w:sz w:val="24"/>
        </w:rPr>
        <w:t>)</w:t>
      </w:r>
      <w:r w:rsidRPr="00617CA0">
        <w:rPr>
          <w:rFonts w:eastAsiaTheme="minorEastAsia" w:hint="eastAsia"/>
          <w:color w:val="000000" w:themeColor="text1"/>
          <w:sz w:val="24"/>
        </w:rPr>
        <w:t>，并运用持续经营假设，除非基金管理人管理层计划清算交银施罗德瑞景定开基金、终止运营或别无其他现实的选择。</w:t>
      </w:r>
    </w:p>
    <w:p w:rsidR="00632BFF" w:rsidRPr="00617CA0" w:rsidRDefault="00632BFF" w:rsidP="00617CA0">
      <w:pPr>
        <w:spacing w:line="360" w:lineRule="auto"/>
        <w:ind w:firstLineChars="200" w:firstLine="480"/>
        <w:rPr>
          <w:rFonts w:eastAsiaTheme="minorEastAsia"/>
          <w:color w:val="000000" w:themeColor="text1"/>
          <w:sz w:val="24"/>
        </w:rPr>
      </w:pPr>
      <w:r w:rsidRPr="00617CA0">
        <w:rPr>
          <w:rFonts w:eastAsiaTheme="minorEastAsia" w:hint="eastAsia"/>
          <w:color w:val="000000" w:themeColor="text1"/>
          <w:sz w:val="24"/>
        </w:rPr>
        <w:t>基金管理人治理层负责监督交银施罗德瑞景定开基金的财务报告过程。</w:t>
      </w:r>
    </w:p>
    <w:p w:rsidR="00632BFF" w:rsidRPr="00617CA0" w:rsidRDefault="00632BFF" w:rsidP="00632BFF">
      <w:pPr>
        <w:pStyle w:val="20"/>
        <w:spacing w:beforeLines="50" w:before="156" w:after="0"/>
        <w:rPr>
          <w:rFonts w:ascii="Times New Roman" w:eastAsiaTheme="minorEastAsia" w:hAnsi="Times New Roman"/>
          <w:color w:val="000000" w:themeColor="text1"/>
          <w:kern w:val="0"/>
          <w:szCs w:val="24"/>
        </w:rPr>
      </w:pPr>
      <w:bookmarkStart w:id="112" w:name="_Toc286996148"/>
      <w:bookmarkStart w:id="113" w:name="_Toc352255988"/>
      <w:bookmarkStart w:id="114" w:name="_Toc352256056"/>
      <w:bookmarkStart w:id="115" w:name="_Toc352331234"/>
      <w:bookmarkStart w:id="116" w:name="_Toc362424012"/>
      <w:bookmarkStart w:id="117" w:name="_Toc374459274"/>
      <w:bookmarkStart w:id="118" w:name="_Toc509690784"/>
      <w:r w:rsidRPr="00617CA0">
        <w:rPr>
          <w:rFonts w:ascii="Times New Roman" w:eastAsiaTheme="minorEastAsia" w:hAnsi="Times New Roman"/>
          <w:color w:val="000000" w:themeColor="text1"/>
          <w:kern w:val="0"/>
          <w:szCs w:val="24"/>
        </w:rPr>
        <w:t xml:space="preserve">6.4 </w:t>
      </w:r>
      <w:r w:rsidRPr="00617CA0">
        <w:rPr>
          <w:rFonts w:ascii="Times New Roman" w:eastAsiaTheme="minorEastAsia" w:hAnsi="Times New Roman" w:hint="eastAsia"/>
          <w:color w:val="000000" w:themeColor="text1"/>
          <w:kern w:val="0"/>
          <w:szCs w:val="24"/>
        </w:rPr>
        <w:t>注册会计师的责任</w:t>
      </w:r>
      <w:bookmarkEnd w:id="112"/>
      <w:bookmarkEnd w:id="113"/>
      <w:bookmarkEnd w:id="114"/>
      <w:bookmarkEnd w:id="115"/>
      <w:bookmarkEnd w:id="116"/>
      <w:bookmarkEnd w:id="117"/>
      <w:bookmarkEnd w:id="118"/>
    </w:p>
    <w:p w:rsidR="00632BFF" w:rsidRPr="00617CA0" w:rsidRDefault="00632BFF" w:rsidP="00617CA0">
      <w:pPr>
        <w:spacing w:line="360" w:lineRule="auto"/>
        <w:ind w:firstLineChars="200" w:firstLine="480"/>
        <w:rPr>
          <w:rFonts w:eastAsiaTheme="minorEastAsia"/>
          <w:color w:val="000000" w:themeColor="text1"/>
          <w:sz w:val="24"/>
        </w:rPr>
      </w:pPr>
      <w:r w:rsidRPr="00617CA0">
        <w:rPr>
          <w:rFonts w:eastAsiaTheme="minorEastAsia" w:hint="eastAsia"/>
          <w:color w:val="000000" w:themeColor="text1"/>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在按照审计准则执行审计工作的过程中，我们运用职业判断，并保持职业怀疑。同时，我们也执行以下工作：</w:t>
      </w:r>
    </w:p>
    <w:p w:rsidR="00632BFF" w:rsidRPr="00617CA0" w:rsidRDefault="00632BFF" w:rsidP="00617CA0">
      <w:pPr>
        <w:spacing w:line="360" w:lineRule="auto"/>
        <w:ind w:firstLineChars="200" w:firstLine="480"/>
        <w:rPr>
          <w:rFonts w:eastAsiaTheme="minorEastAsia"/>
          <w:color w:val="000000" w:themeColor="text1"/>
          <w:sz w:val="24"/>
        </w:rPr>
      </w:pPr>
      <w:r w:rsidRPr="00617CA0">
        <w:rPr>
          <w:rFonts w:eastAsiaTheme="minorEastAsia"/>
          <w:color w:val="000000" w:themeColor="text1"/>
          <w:sz w:val="24"/>
        </w:rPr>
        <w:t>(</w:t>
      </w:r>
      <w:r w:rsidRPr="00617CA0">
        <w:rPr>
          <w:rFonts w:eastAsiaTheme="minorEastAsia" w:hint="eastAsia"/>
          <w:color w:val="000000" w:themeColor="text1"/>
          <w:sz w:val="24"/>
        </w:rPr>
        <w:t>一</w:t>
      </w:r>
      <w:r w:rsidRPr="00617CA0">
        <w:rPr>
          <w:rFonts w:eastAsiaTheme="minorEastAsia"/>
          <w:color w:val="000000" w:themeColor="text1"/>
          <w:sz w:val="24"/>
        </w:rPr>
        <w:t xml:space="preserve">) </w:t>
      </w:r>
      <w:r w:rsidRPr="00617CA0">
        <w:rPr>
          <w:rFonts w:eastAsiaTheme="minorEastAsia" w:hint="eastAsia"/>
          <w:color w:val="000000" w:themeColor="text1"/>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632BFF" w:rsidRPr="00617CA0" w:rsidRDefault="00632BFF" w:rsidP="00617CA0">
      <w:pPr>
        <w:spacing w:line="360" w:lineRule="auto"/>
        <w:ind w:firstLineChars="200" w:firstLine="480"/>
        <w:rPr>
          <w:rFonts w:eastAsiaTheme="minorEastAsia"/>
          <w:color w:val="000000" w:themeColor="text1"/>
          <w:sz w:val="24"/>
        </w:rPr>
      </w:pPr>
      <w:r w:rsidRPr="00617CA0">
        <w:rPr>
          <w:rFonts w:eastAsiaTheme="minorEastAsia"/>
          <w:color w:val="000000" w:themeColor="text1"/>
          <w:sz w:val="24"/>
        </w:rPr>
        <w:t>(</w:t>
      </w:r>
      <w:r w:rsidRPr="00617CA0">
        <w:rPr>
          <w:rFonts w:eastAsiaTheme="minorEastAsia" w:hint="eastAsia"/>
          <w:color w:val="000000" w:themeColor="text1"/>
          <w:sz w:val="24"/>
        </w:rPr>
        <w:t>二</w:t>
      </w:r>
      <w:r w:rsidRPr="00617CA0">
        <w:rPr>
          <w:rFonts w:eastAsiaTheme="minorEastAsia"/>
          <w:color w:val="000000" w:themeColor="text1"/>
          <w:sz w:val="24"/>
        </w:rPr>
        <w:t xml:space="preserve">) </w:t>
      </w:r>
      <w:r w:rsidRPr="00617CA0">
        <w:rPr>
          <w:rFonts w:eastAsiaTheme="minorEastAsia" w:hint="eastAsia"/>
          <w:color w:val="000000" w:themeColor="text1"/>
          <w:sz w:val="24"/>
        </w:rPr>
        <w:t>了解与审计相关的内部控制，以设计恰当的审计程序，但目的并非对内部控制的有效性发表意见。</w:t>
      </w:r>
    </w:p>
    <w:p w:rsidR="00632BFF" w:rsidRPr="00617CA0" w:rsidRDefault="00632BFF" w:rsidP="00617CA0">
      <w:pPr>
        <w:spacing w:line="360" w:lineRule="auto"/>
        <w:ind w:firstLineChars="200" w:firstLine="480"/>
        <w:rPr>
          <w:rFonts w:eastAsiaTheme="minorEastAsia"/>
          <w:color w:val="000000" w:themeColor="text1"/>
          <w:sz w:val="24"/>
        </w:rPr>
      </w:pPr>
      <w:r w:rsidRPr="00617CA0">
        <w:rPr>
          <w:rFonts w:eastAsiaTheme="minorEastAsia"/>
          <w:color w:val="000000" w:themeColor="text1"/>
          <w:sz w:val="24"/>
        </w:rPr>
        <w:t>(</w:t>
      </w:r>
      <w:r w:rsidRPr="00617CA0">
        <w:rPr>
          <w:rFonts w:eastAsiaTheme="minorEastAsia" w:hint="eastAsia"/>
          <w:color w:val="000000" w:themeColor="text1"/>
          <w:sz w:val="24"/>
        </w:rPr>
        <w:t>三</w:t>
      </w:r>
      <w:r w:rsidRPr="00617CA0">
        <w:rPr>
          <w:rFonts w:eastAsiaTheme="minorEastAsia"/>
          <w:color w:val="000000" w:themeColor="text1"/>
          <w:sz w:val="24"/>
        </w:rPr>
        <w:t xml:space="preserve">) </w:t>
      </w:r>
      <w:r w:rsidRPr="00617CA0">
        <w:rPr>
          <w:rFonts w:eastAsiaTheme="minorEastAsia" w:hint="eastAsia"/>
          <w:color w:val="000000" w:themeColor="text1"/>
          <w:sz w:val="24"/>
        </w:rPr>
        <w:t>评价基金管理人管理层选用会计政策的恰当性和作出会计估计及相关披露的合理性。</w:t>
      </w:r>
    </w:p>
    <w:p w:rsidR="00632BFF" w:rsidRPr="00617CA0" w:rsidRDefault="00632BFF" w:rsidP="00617CA0">
      <w:pPr>
        <w:spacing w:line="360" w:lineRule="auto"/>
        <w:ind w:firstLineChars="200" w:firstLine="480"/>
        <w:rPr>
          <w:rFonts w:eastAsiaTheme="minorEastAsia"/>
          <w:color w:val="000000" w:themeColor="text1"/>
          <w:sz w:val="24"/>
        </w:rPr>
      </w:pPr>
      <w:r w:rsidRPr="00617CA0">
        <w:rPr>
          <w:rFonts w:eastAsiaTheme="minorEastAsia"/>
          <w:color w:val="000000" w:themeColor="text1"/>
          <w:sz w:val="24"/>
        </w:rPr>
        <w:t>(</w:t>
      </w:r>
      <w:r w:rsidRPr="00617CA0">
        <w:rPr>
          <w:rFonts w:eastAsiaTheme="minorEastAsia" w:hint="eastAsia"/>
          <w:color w:val="000000" w:themeColor="text1"/>
          <w:sz w:val="24"/>
        </w:rPr>
        <w:t>四</w:t>
      </w:r>
      <w:r w:rsidRPr="00617CA0">
        <w:rPr>
          <w:rFonts w:eastAsiaTheme="minorEastAsia"/>
          <w:color w:val="000000" w:themeColor="text1"/>
          <w:sz w:val="24"/>
        </w:rPr>
        <w:t xml:space="preserve">) </w:t>
      </w:r>
      <w:r w:rsidRPr="00617CA0">
        <w:rPr>
          <w:rFonts w:eastAsiaTheme="minorEastAsia" w:hint="eastAsia"/>
          <w:color w:val="000000" w:themeColor="text1"/>
          <w:sz w:val="24"/>
        </w:rPr>
        <w:t>对基金管理人管理层使用持续经营假设的恰当性得出结论。同时，根据获取的审计证据，就可能导致对交银施罗德瑞景定开基金持续经营能力产生重大疑虑的事项或</w:t>
      </w:r>
      <w:r w:rsidRPr="00617CA0">
        <w:rPr>
          <w:rFonts w:eastAsiaTheme="minorEastAsia" w:hint="eastAsia"/>
          <w:color w:val="000000" w:themeColor="text1"/>
          <w:sz w:val="24"/>
        </w:rPr>
        <w:lastRenderedPageBreak/>
        <w:t>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施罗德瑞景定开基金不能持续经营。</w:t>
      </w:r>
    </w:p>
    <w:p w:rsidR="00632BFF" w:rsidRPr="00617CA0" w:rsidRDefault="00632BFF" w:rsidP="00617CA0">
      <w:pPr>
        <w:spacing w:line="360" w:lineRule="auto"/>
        <w:ind w:firstLineChars="200" w:firstLine="480"/>
        <w:rPr>
          <w:rFonts w:eastAsiaTheme="minorEastAsia"/>
          <w:color w:val="000000" w:themeColor="text1"/>
          <w:sz w:val="24"/>
        </w:rPr>
      </w:pPr>
      <w:r w:rsidRPr="00617CA0">
        <w:rPr>
          <w:rFonts w:eastAsiaTheme="minorEastAsia"/>
          <w:color w:val="000000" w:themeColor="text1"/>
          <w:sz w:val="24"/>
        </w:rPr>
        <w:t>(</w:t>
      </w:r>
      <w:r w:rsidRPr="00617CA0">
        <w:rPr>
          <w:rFonts w:eastAsiaTheme="minorEastAsia" w:hint="eastAsia"/>
          <w:color w:val="000000" w:themeColor="text1"/>
          <w:sz w:val="24"/>
        </w:rPr>
        <w:t>五</w:t>
      </w:r>
      <w:r w:rsidRPr="00617CA0">
        <w:rPr>
          <w:rFonts w:eastAsiaTheme="minorEastAsia"/>
          <w:color w:val="000000" w:themeColor="text1"/>
          <w:sz w:val="24"/>
        </w:rPr>
        <w:t xml:space="preserve">) </w:t>
      </w:r>
      <w:r w:rsidRPr="00617CA0">
        <w:rPr>
          <w:rFonts w:eastAsiaTheme="minorEastAsia" w:hint="eastAsia"/>
          <w:color w:val="000000" w:themeColor="text1"/>
          <w:sz w:val="24"/>
        </w:rPr>
        <w:t>评价财务报表的总体列报、结构和内容</w:t>
      </w:r>
      <w:r w:rsidRPr="00617CA0">
        <w:rPr>
          <w:rFonts w:eastAsiaTheme="minorEastAsia"/>
          <w:color w:val="000000" w:themeColor="text1"/>
          <w:sz w:val="24"/>
        </w:rPr>
        <w:t>(</w:t>
      </w:r>
      <w:r w:rsidRPr="00617CA0">
        <w:rPr>
          <w:rFonts w:eastAsiaTheme="minorEastAsia" w:hint="eastAsia"/>
          <w:color w:val="000000" w:themeColor="text1"/>
          <w:sz w:val="24"/>
        </w:rPr>
        <w:t>包括披露</w:t>
      </w:r>
      <w:r w:rsidRPr="00617CA0">
        <w:rPr>
          <w:rFonts w:eastAsiaTheme="minorEastAsia"/>
          <w:color w:val="000000" w:themeColor="text1"/>
          <w:sz w:val="24"/>
        </w:rPr>
        <w:t>)</w:t>
      </w:r>
      <w:r w:rsidRPr="00617CA0">
        <w:rPr>
          <w:rFonts w:eastAsiaTheme="minorEastAsia" w:hint="eastAsia"/>
          <w:color w:val="000000" w:themeColor="text1"/>
          <w:sz w:val="24"/>
        </w:rPr>
        <w:t>，并评价财务报表是否公允反映相关交易和事项。我们与基金管理人治理层就计划的审计范围、时间安排和重大审计发现等事项进行沟通，包括沟通我们在审计中识别出的值得关注的内部控制缺陷。</w:t>
      </w:r>
    </w:p>
    <w:p w:rsidR="00632BFF" w:rsidRPr="00617CA0" w:rsidRDefault="00632BFF" w:rsidP="00632BFF">
      <w:pPr>
        <w:spacing w:beforeLines="100" w:before="312" w:line="360" w:lineRule="auto"/>
        <w:jc w:val="right"/>
        <w:rPr>
          <w:rFonts w:eastAsiaTheme="minorEastAsia"/>
          <w:color w:val="000000" w:themeColor="text1"/>
          <w:sz w:val="24"/>
        </w:rPr>
      </w:pPr>
      <w:r w:rsidRPr="00617CA0">
        <w:rPr>
          <w:rFonts w:eastAsiaTheme="minorEastAsia" w:hint="eastAsia"/>
          <w:color w:val="000000" w:themeColor="text1"/>
          <w:kern w:val="0"/>
          <w:sz w:val="24"/>
        </w:rPr>
        <w:t>普华永道中天会计师事务所（特殊普通合伙）</w:t>
      </w:r>
      <w:r w:rsidRPr="00617CA0">
        <w:rPr>
          <w:rFonts w:eastAsiaTheme="minorEastAsia"/>
          <w:color w:val="000000" w:themeColor="text1"/>
          <w:kern w:val="0"/>
          <w:sz w:val="24"/>
        </w:rPr>
        <w:tab/>
      </w:r>
      <w:r w:rsidRPr="00617CA0">
        <w:rPr>
          <w:rFonts w:eastAsiaTheme="minorEastAsia"/>
          <w:color w:val="000000" w:themeColor="text1"/>
          <w:kern w:val="0"/>
          <w:sz w:val="24"/>
        </w:rPr>
        <w:tab/>
      </w:r>
      <w:r w:rsidRPr="00617CA0">
        <w:rPr>
          <w:rFonts w:eastAsiaTheme="minorEastAsia" w:hint="eastAsia"/>
          <w:color w:val="000000" w:themeColor="text1"/>
          <w:sz w:val="24"/>
        </w:rPr>
        <w:t>中国注册会计师</w:t>
      </w:r>
    </w:p>
    <w:p w:rsidR="00632BFF" w:rsidRPr="00617CA0" w:rsidRDefault="00632BFF" w:rsidP="00632BFF">
      <w:pPr>
        <w:spacing w:line="360" w:lineRule="auto"/>
        <w:jc w:val="right"/>
        <w:rPr>
          <w:rFonts w:eastAsiaTheme="minorEastAsia"/>
          <w:color w:val="000000" w:themeColor="text1"/>
          <w:kern w:val="0"/>
          <w:sz w:val="24"/>
        </w:rPr>
      </w:pPr>
      <w:r w:rsidRPr="00617CA0">
        <w:rPr>
          <w:rFonts w:eastAsiaTheme="minorEastAsia"/>
          <w:color w:val="000000" w:themeColor="text1"/>
          <w:kern w:val="0"/>
          <w:sz w:val="24"/>
        </w:rPr>
        <w:t xml:space="preserve">  </w:t>
      </w:r>
      <w:r w:rsidRPr="00617CA0">
        <w:rPr>
          <w:rFonts w:eastAsiaTheme="minorEastAsia" w:hint="eastAsia"/>
          <w:color w:val="000000" w:themeColor="text1"/>
          <w:kern w:val="0"/>
          <w:sz w:val="24"/>
        </w:rPr>
        <w:t>薛竞</w:t>
      </w:r>
      <w:r w:rsidRPr="00617CA0">
        <w:rPr>
          <w:rFonts w:eastAsiaTheme="minorEastAsia"/>
          <w:color w:val="000000" w:themeColor="text1"/>
          <w:kern w:val="0"/>
          <w:sz w:val="24"/>
        </w:rPr>
        <w:t xml:space="preserve">  </w:t>
      </w:r>
      <w:r w:rsidRPr="00617CA0">
        <w:rPr>
          <w:rFonts w:eastAsiaTheme="minorEastAsia" w:hint="eastAsia"/>
          <w:color w:val="000000" w:themeColor="text1"/>
          <w:kern w:val="0"/>
          <w:sz w:val="24"/>
        </w:rPr>
        <w:t>朱宏宇</w:t>
      </w:r>
    </w:p>
    <w:p w:rsidR="00632BFF" w:rsidRPr="00617CA0" w:rsidRDefault="00632BFF" w:rsidP="00632BFF">
      <w:pPr>
        <w:widowControl/>
        <w:spacing w:line="360" w:lineRule="auto"/>
        <w:jc w:val="right"/>
        <w:rPr>
          <w:rFonts w:eastAsiaTheme="minorEastAsia"/>
          <w:color w:val="000000" w:themeColor="text1"/>
          <w:sz w:val="24"/>
        </w:rPr>
      </w:pPr>
      <w:r w:rsidRPr="00617CA0">
        <w:rPr>
          <w:rFonts w:eastAsiaTheme="minorEastAsia" w:hint="eastAsia"/>
          <w:color w:val="000000" w:themeColor="text1"/>
          <w:kern w:val="0"/>
          <w:sz w:val="24"/>
        </w:rPr>
        <w:t>上海市湖滨路</w:t>
      </w:r>
      <w:r w:rsidRPr="00617CA0">
        <w:rPr>
          <w:rFonts w:eastAsiaTheme="minorEastAsia"/>
          <w:color w:val="000000" w:themeColor="text1"/>
          <w:kern w:val="0"/>
          <w:sz w:val="24"/>
        </w:rPr>
        <w:t>202</w:t>
      </w:r>
      <w:r w:rsidRPr="00617CA0">
        <w:rPr>
          <w:rFonts w:eastAsiaTheme="minorEastAsia" w:hint="eastAsia"/>
          <w:color w:val="000000" w:themeColor="text1"/>
          <w:kern w:val="0"/>
          <w:sz w:val="24"/>
        </w:rPr>
        <w:t>号普华永道中心</w:t>
      </w:r>
      <w:r w:rsidRPr="00617CA0">
        <w:rPr>
          <w:rFonts w:eastAsiaTheme="minorEastAsia"/>
          <w:color w:val="000000" w:themeColor="text1"/>
          <w:kern w:val="0"/>
          <w:sz w:val="24"/>
        </w:rPr>
        <w:t>11</w:t>
      </w:r>
      <w:r w:rsidRPr="00617CA0">
        <w:rPr>
          <w:rFonts w:eastAsiaTheme="minorEastAsia" w:hint="eastAsia"/>
          <w:color w:val="000000" w:themeColor="text1"/>
          <w:kern w:val="0"/>
          <w:sz w:val="24"/>
        </w:rPr>
        <w:t>楼</w:t>
      </w:r>
    </w:p>
    <w:p w:rsidR="00632BFF" w:rsidRPr="00617CA0" w:rsidRDefault="00632BFF" w:rsidP="00632BFF">
      <w:pPr>
        <w:widowControl/>
        <w:spacing w:line="360" w:lineRule="auto"/>
        <w:jc w:val="right"/>
        <w:rPr>
          <w:rFonts w:eastAsiaTheme="minorEastAsia"/>
          <w:color w:val="000000" w:themeColor="text1"/>
          <w:sz w:val="24"/>
        </w:rPr>
      </w:pPr>
      <w:r w:rsidRPr="00617CA0">
        <w:rPr>
          <w:rFonts w:eastAsiaTheme="minorEastAsia"/>
          <w:color w:val="000000" w:themeColor="text1"/>
          <w:kern w:val="0"/>
          <w:sz w:val="24"/>
        </w:rPr>
        <w:t>2018</w:t>
      </w:r>
      <w:r w:rsidRPr="00617CA0">
        <w:rPr>
          <w:rFonts w:eastAsiaTheme="minorEastAsia" w:hint="eastAsia"/>
          <w:color w:val="000000" w:themeColor="text1"/>
          <w:kern w:val="0"/>
          <w:sz w:val="24"/>
        </w:rPr>
        <w:t>年</w:t>
      </w:r>
      <w:r w:rsidRPr="00617CA0">
        <w:rPr>
          <w:rFonts w:eastAsiaTheme="minorEastAsia"/>
          <w:color w:val="000000" w:themeColor="text1"/>
          <w:kern w:val="0"/>
          <w:sz w:val="24"/>
        </w:rPr>
        <w:t>3</w:t>
      </w:r>
      <w:r w:rsidRPr="00617CA0">
        <w:rPr>
          <w:rFonts w:eastAsiaTheme="minorEastAsia" w:hint="eastAsia"/>
          <w:color w:val="000000" w:themeColor="text1"/>
          <w:kern w:val="0"/>
          <w:sz w:val="24"/>
        </w:rPr>
        <w:t>月</w:t>
      </w:r>
      <w:r w:rsidRPr="00617CA0">
        <w:rPr>
          <w:rFonts w:eastAsiaTheme="minorEastAsia"/>
          <w:color w:val="000000" w:themeColor="text1"/>
          <w:kern w:val="0"/>
          <w:sz w:val="24"/>
        </w:rPr>
        <w:t>26</w:t>
      </w:r>
      <w:r w:rsidRPr="00617CA0">
        <w:rPr>
          <w:rFonts w:eastAsiaTheme="minorEastAsia" w:hint="eastAsia"/>
          <w:color w:val="000000" w:themeColor="text1"/>
          <w:kern w:val="0"/>
          <w:sz w:val="24"/>
        </w:rPr>
        <w:t>日</w:t>
      </w:r>
    </w:p>
    <w:p w:rsidR="00F00EC7" w:rsidRPr="00F00EC7" w:rsidRDefault="00F00EC7" w:rsidP="00F00EC7">
      <w:pPr>
        <w:spacing w:before="29" w:line="288" w:lineRule="auto"/>
        <w:ind w:firstLineChars="200" w:firstLine="480"/>
        <w:jc w:val="right"/>
        <w:rPr>
          <w:color w:val="000000"/>
          <w:sz w:val="24"/>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119" w:name="_Toc509690785"/>
      <w:r w:rsidRPr="00C32F89">
        <w:rPr>
          <w:rFonts w:hint="eastAsia"/>
          <w:b/>
          <w:bCs/>
          <w:szCs w:val="24"/>
          <w:lang w:val="en-US"/>
        </w:rPr>
        <w:t>§</w:t>
      </w:r>
      <w:r w:rsidRPr="00C32F89">
        <w:rPr>
          <w:b/>
          <w:bCs/>
          <w:szCs w:val="24"/>
          <w:lang w:val="en-US"/>
        </w:rPr>
        <w:t>7</w:t>
      </w:r>
      <w:r w:rsidRPr="00C32F89">
        <w:rPr>
          <w:rFonts w:hint="eastAsia"/>
          <w:b/>
          <w:bCs/>
          <w:szCs w:val="24"/>
          <w:lang w:val="en-US"/>
        </w:rPr>
        <w:t>年度财务报表</w:t>
      </w:r>
      <w:bookmarkEnd w:id="95"/>
      <w:bookmarkEnd w:id="119"/>
    </w:p>
    <w:p w:rsidR="00A8283B" w:rsidRPr="00A8283B" w:rsidRDefault="00A8283B" w:rsidP="00A8283B"/>
    <w:p w:rsidR="001A59F9" w:rsidRPr="00757856" w:rsidRDefault="001A59F9" w:rsidP="00757856">
      <w:pPr>
        <w:pStyle w:val="20"/>
        <w:spacing w:before="29" w:after="0" w:line="288" w:lineRule="auto"/>
        <w:rPr>
          <w:rFonts w:ascii="Times New Roman" w:hAnsi="Times New Roman"/>
          <w:kern w:val="0"/>
          <w:szCs w:val="24"/>
        </w:rPr>
      </w:pPr>
      <w:bookmarkStart w:id="120" w:name="_Toc225498268"/>
      <w:bookmarkStart w:id="121" w:name="_Toc361324873"/>
      <w:bookmarkStart w:id="122" w:name="_Toc509690786"/>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20"/>
      <w:bookmarkEnd w:id="121"/>
      <w:bookmarkEnd w:id="122"/>
    </w:p>
    <w:p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交银施罗德瑞景定期开放灵活配置混合型证券投资基金</w:t>
      </w:r>
    </w:p>
    <w:p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2017</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2017</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9F51C8" w:rsidRPr="0091212A" w:rsidTr="00B673C9">
        <w:tc>
          <w:tcPr>
            <w:tcW w:w="2880" w:type="dxa"/>
            <w:vAlign w:val="center"/>
          </w:tcPr>
          <w:p w:rsidR="009F51C8" w:rsidRPr="00033F5E" w:rsidRDefault="009F51C8" w:rsidP="000C1C64">
            <w:pPr>
              <w:spacing w:before="29" w:line="288" w:lineRule="auto"/>
              <w:rPr>
                <w:b/>
                <w:color w:val="000000"/>
                <w:sz w:val="24"/>
              </w:rPr>
            </w:pPr>
            <w:r w:rsidRPr="00033F5E">
              <w:rPr>
                <w:rFonts w:hint="eastAsia"/>
                <w:b/>
                <w:color w:val="000000"/>
                <w:sz w:val="24"/>
              </w:rPr>
              <w:t>资产：</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r w:rsidRPr="00033F5E">
              <w:rPr>
                <w:b/>
                <w:color w:val="000000"/>
                <w:sz w:val="24"/>
              </w:rPr>
              <w:t>-</w:t>
            </w:r>
          </w:p>
        </w:tc>
        <w:tc>
          <w:tcPr>
            <w:tcW w:w="2520" w:type="dxa"/>
            <w:vAlign w:val="center"/>
          </w:tcPr>
          <w:p w:rsidR="009F51C8" w:rsidRPr="00033F5E" w:rsidRDefault="009F51C8" w:rsidP="000C1C64">
            <w:pPr>
              <w:spacing w:before="29" w:line="288" w:lineRule="auto"/>
              <w:jc w:val="right"/>
              <w:rPr>
                <w:b/>
                <w:color w:val="000000"/>
                <w:sz w:val="24"/>
              </w:rPr>
            </w:pPr>
            <w:r w:rsidRPr="00033F5E">
              <w:rPr>
                <w:b/>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328,858.01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283,867,379.41</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1,674,340.91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存出保证金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6,822.93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408,614,311.72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16,000,000.00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63,997,928.02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基金投资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债券投资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344,616,383.70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16,000,000.00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资产支持证券投资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贵金属投资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lastRenderedPageBreak/>
              <w:t>买入返售金融资产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40,000,000.00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101,051.89</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5,556,901.63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507,588.88</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rsidR="009F51C8" w:rsidRPr="002936D0" w:rsidRDefault="009F51C8" w:rsidP="009B4290">
            <w:pPr>
              <w:widowControl/>
              <w:autoSpaceDE w:val="0"/>
              <w:autoSpaceDN w:val="0"/>
              <w:ind w:right="-15"/>
              <w:jc w:val="center"/>
              <w:textAlignment w:val="bottom"/>
              <w:rPr>
                <w:b/>
                <w:color w:val="000000"/>
                <w:sz w:val="24"/>
              </w:rPr>
            </w:pPr>
          </w:p>
        </w:tc>
        <w:tc>
          <w:tcPr>
            <w:tcW w:w="2520" w:type="dxa"/>
            <w:vAlign w:val="center"/>
          </w:tcPr>
          <w:p w:rsidR="009F51C8" w:rsidRPr="002936D0" w:rsidRDefault="009F51C8" w:rsidP="000C1C64">
            <w:pPr>
              <w:spacing w:before="29" w:line="288" w:lineRule="auto"/>
              <w:jc w:val="right"/>
              <w:rPr>
                <w:b/>
                <w:color w:val="000000"/>
                <w:sz w:val="24"/>
              </w:rPr>
            </w:pPr>
            <w:r w:rsidRPr="002936D0">
              <w:rPr>
                <w:b/>
                <w:color w:val="000000"/>
                <w:sz w:val="24"/>
              </w:rPr>
              <w:t>416,282,287.09</w:t>
            </w:r>
          </w:p>
        </w:tc>
        <w:tc>
          <w:tcPr>
            <w:tcW w:w="2520" w:type="dxa"/>
            <w:vAlign w:val="center"/>
          </w:tcPr>
          <w:p w:rsidR="009F51C8" w:rsidRPr="002936D0" w:rsidRDefault="009F51C8" w:rsidP="000847EE">
            <w:pPr>
              <w:spacing w:line="360" w:lineRule="auto"/>
              <w:jc w:val="right"/>
              <w:rPr>
                <w:b/>
                <w:color w:val="000000"/>
                <w:sz w:val="24"/>
              </w:rPr>
            </w:pPr>
            <w:r w:rsidRPr="002936D0">
              <w:rPr>
                <w:b/>
                <w:color w:val="000000"/>
                <w:sz w:val="24"/>
              </w:rPr>
              <w:t>340,374,968.29</w:t>
            </w:r>
          </w:p>
        </w:tc>
      </w:tr>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2017</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6C11F6" w:rsidRPr="0091212A" w:rsidTr="00B673C9">
        <w:tc>
          <w:tcPr>
            <w:tcW w:w="2880" w:type="dxa"/>
            <w:vAlign w:val="center"/>
          </w:tcPr>
          <w:p w:rsidR="006C11F6" w:rsidRPr="00033F5E" w:rsidRDefault="006C11F6" w:rsidP="00C47A85">
            <w:pPr>
              <w:spacing w:before="29" w:line="288" w:lineRule="auto"/>
              <w:rPr>
                <w:b/>
                <w:color w:val="000000"/>
                <w:sz w:val="24"/>
              </w:rPr>
            </w:pPr>
            <w:r w:rsidRPr="00033F5E">
              <w:rPr>
                <w:rFonts w:hint="eastAsia"/>
                <w:b/>
                <w:color w:val="000000"/>
                <w:sz w:val="24"/>
              </w:rPr>
              <w:t>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r w:rsidRPr="00033F5E">
              <w:rPr>
                <w:b/>
                <w:color w:val="000000"/>
                <w:sz w:val="24"/>
              </w:rPr>
              <w:t>-</w:t>
            </w:r>
          </w:p>
        </w:tc>
        <w:tc>
          <w:tcPr>
            <w:tcW w:w="2520" w:type="dxa"/>
            <w:vAlign w:val="center"/>
          </w:tcPr>
          <w:p w:rsidR="006C11F6" w:rsidRPr="00033F5E" w:rsidRDefault="006C11F6" w:rsidP="00C47A85">
            <w:pPr>
              <w:spacing w:before="29" w:line="288" w:lineRule="auto"/>
              <w:jc w:val="right"/>
              <w:rPr>
                <w:b/>
                <w:color w:val="000000"/>
                <w:sz w:val="24"/>
              </w:rPr>
            </w:pPr>
            <w:r w:rsidRPr="00033F5E">
              <w:rPr>
                <w:b/>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卖出回购金融资产款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86,100,000.00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40,000,000.00</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应付赎回款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10.92</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167,231.96</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49,207.47</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27,871.99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8,201.25</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16,643.29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-16,509.61</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126,000.00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1,930.83</w:t>
            </w:r>
          </w:p>
        </w:tc>
      </w:tr>
      <w:tr w:rsidR="006C11F6" w:rsidRPr="0091212A" w:rsidTr="00B673C9">
        <w:tc>
          <w:tcPr>
            <w:tcW w:w="2880" w:type="dxa"/>
            <w:vAlign w:val="center"/>
          </w:tcPr>
          <w:p w:rsidR="006C11F6" w:rsidRPr="00133C42" w:rsidRDefault="006C11F6" w:rsidP="00C47A85">
            <w:pPr>
              <w:spacing w:before="29" w:line="288" w:lineRule="auto"/>
              <w:rPr>
                <w:b/>
                <w:color w:val="000000"/>
                <w:sz w:val="24"/>
              </w:rPr>
            </w:pPr>
            <w:r w:rsidRPr="00133C42">
              <w:rPr>
                <w:rFonts w:hint="eastAsia"/>
                <w:b/>
                <w:color w:val="000000"/>
                <w:sz w:val="24"/>
              </w:rPr>
              <w:t>负债合计</w:t>
            </w:r>
          </w:p>
        </w:tc>
        <w:tc>
          <w:tcPr>
            <w:tcW w:w="1080" w:type="dxa"/>
            <w:vAlign w:val="center"/>
          </w:tcPr>
          <w:p w:rsidR="006C11F6" w:rsidRPr="00133C42"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86,421,248.55</w:t>
            </w: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40,059,339.55</w:t>
            </w:r>
          </w:p>
        </w:tc>
      </w:tr>
      <w:tr w:rsidR="006C11F6" w:rsidRPr="0091212A" w:rsidTr="00B673C9">
        <w:tc>
          <w:tcPr>
            <w:tcW w:w="2880" w:type="dxa"/>
            <w:vAlign w:val="center"/>
          </w:tcPr>
          <w:p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r w:rsidRPr="00C47A85">
              <w:rPr>
                <w:b/>
                <w:color w:val="000000"/>
                <w:sz w:val="24"/>
              </w:rPr>
              <w:t>-</w:t>
            </w:r>
          </w:p>
        </w:tc>
        <w:tc>
          <w:tcPr>
            <w:tcW w:w="2520" w:type="dxa"/>
            <w:vAlign w:val="center"/>
          </w:tcPr>
          <w:p w:rsidR="006C11F6" w:rsidRPr="00C47A85" w:rsidRDefault="006C11F6" w:rsidP="00C47A85">
            <w:pPr>
              <w:spacing w:before="29" w:line="288" w:lineRule="auto"/>
              <w:jc w:val="right"/>
              <w:rPr>
                <w:b/>
                <w:color w:val="000000"/>
                <w:sz w:val="24"/>
              </w:rPr>
            </w:pPr>
            <w:r w:rsidRPr="00C47A85">
              <w:rPr>
                <w:b/>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300,044,256.77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300,044,306.47</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29,816,781.77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271,322.27</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329,861,038.54</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300,315,628.74</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416,282,287.09</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340,374,968.29</w:t>
            </w:r>
          </w:p>
        </w:tc>
      </w:tr>
    </w:tbl>
    <w:p w:rsidR="00E4106C" w:rsidRDefault="00FC09CE">
      <w:pPr>
        <w:tabs>
          <w:tab w:val="left" w:pos="426"/>
        </w:tabs>
        <w:spacing w:before="29" w:line="288" w:lineRule="auto"/>
        <w:jc w:val="left"/>
        <w:rPr>
          <w:kern w:val="0"/>
          <w:sz w:val="24"/>
        </w:rPr>
      </w:pPr>
      <w:r>
        <w:rPr>
          <w:kern w:val="0"/>
          <w:sz w:val="24"/>
        </w:rPr>
        <w:t>注：</w:t>
      </w:r>
      <w:r>
        <w:rPr>
          <w:kern w:val="0"/>
          <w:sz w:val="24"/>
        </w:rPr>
        <w:t>1</w:t>
      </w:r>
      <w:r>
        <w:rPr>
          <w:kern w:val="0"/>
          <w:sz w:val="24"/>
        </w:rPr>
        <w:t>、报告截止日</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日，基金份额净值</w:t>
      </w:r>
      <w:r>
        <w:rPr>
          <w:kern w:val="0"/>
          <w:sz w:val="24"/>
        </w:rPr>
        <w:t>1.0994</w:t>
      </w:r>
      <w:r>
        <w:rPr>
          <w:kern w:val="0"/>
          <w:sz w:val="24"/>
        </w:rPr>
        <w:t>元，基金份额总额</w:t>
      </w:r>
      <w:r>
        <w:rPr>
          <w:kern w:val="0"/>
          <w:sz w:val="24"/>
        </w:rPr>
        <w:t>300,044,256.77</w:t>
      </w:r>
      <w:r>
        <w:rPr>
          <w:kern w:val="0"/>
          <w:sz w:val="24"/>
        </w:rPr>
        <w:t>份。</w:t>
      </w:r>
    </w:p>
    <w:p w:rsidR="001A59F9" w:rsidRPr="00BF6D11" w:rsidRDefault="001A59F9" w:rsidP="00BF6D11">
      <w:pPr>
        <w:tabs>
          <w:tab w:val="left" w:pos="426"/>
        </w:tabs>
        <w:spacing w:before="29" w:line="288" w:lineRule="auto"/>
        <w:jc w:val="left"/>
        <w:rPr>
          <w:kern w:val="0"/>
          <w:sz w:val="24"/>
        </w:rPr>
      </w:pPr>
      <w:r w:rsidRPr="00BF6D11">
        <w:rPr>
          <w:kern w:val="0"/>
          <w:sz w:val="24"/>
        </w:rPr>
        <w:lastRenderedPageBreak/>
        <w:t>2</w:t>
      </w:r>
      <w:r w:rsidRPr="00BF6D11">
        <w:rPr>
          <w:kern w:val="0"/>
          <w:sz w:val="24"/>
        </w:rPr>
        <w:t>、本财务报表的实际编制期间为</w:t>
      </w:r>
      <w:r w:rsidRPr="00BF6D11">
        <w:rPr>
          <w:kern w:val="0"/>
          <w:sz w:val="24"/>
        </w:rPr>
        <w:t>2017</w:t>
      </w:r>
      <w:r w:rsidRPr="00BF6D11">
        <w:rPr>
          <w:kern w:val="0"/>
          <w:sz w:val="24"/>
        </w:rPr>
        <w:t>年度和</w:t>
      </w:r>
      <w:r w:rsidRPr="00BF6D11">
        <w:rPr>
          <w:kern w:val="0"/>
          <w:sz w:val="24"/>
        </w:rPr>
        <w:t>2016</w:t>
      </w:r>
      <w:r w:rsidRPr="00BF6D11">
        <w:rPr>
          <w:kern w:val="0"/>
          <w:sz w:val="24"/>
        </w:rPr>
        <w:t>年</w:t>
      </w:r>
      <w:r w:rsidRPr="00BF6D11">
        <w:rPr>
          <w:kern w:val="0"/>
          <w:sz w:val="24"/>
        </w:rPr>
        <w:t>12</w:t>
      </w:r>
      <w:r w:rsidRPr="00BF6D11">
        <w:rPr>
          <w:kern w:val="0"/>
          <w:sz w:val="24"/>
        </w:rPr>
        <w:t>月</w:t>
      </w:r>
      <w:r w:rsidRPr="00BF6D11">
        <w:rPr>
          <w:kern w:val="0"/>
          <w:sz w:val="24"/>
        </w:rPr>
        <w:t>21</w:t>
      </w:r>
      <w:r w:rsidRPr="00BF6D11">
        <w:rPr>
          <w:kern w:val="0"/>
          <w:sz w:val="24"/>
        </w:rPr>
        <w:t>日</w:t>
      </w:r>
      <w:r w:rsidRPr="00BF6D11">
        <w:rPr>
          <w:kern w:val="0"/>
          <w:sz w:val="24"/>
        </w:rPr>
        <w:t>(</w:t>
      </w:r>
      <w:r w:rsidRPr="00BF6D11">
        <w:rPr>
          <w:kern w:val="0"/>
          <w:sz w:val="24"/>
        </w:rPr>
        <w:t>基金合同生效日</w:t>
      </w:r>
      <w:r w:rsidRPr="00BF6D11">
        <w:rPr>
          <w:kern w:val="0"/>
          <w:sz w:val="24"/>
        </w:rPr>
        <w:t>)</w:t>
      </w:r>
      <w:r w:rsidRPr="00BF6D11">
        <w:rPr>
          <w:kern w:val="0"/>
          <w:sz w:val="24"/>
        </w:rPr>
        <w:t>至</w:t>
      </w:r>
      <w:r w:rsidRPr="00BF6D11">
        <w:rPr>
          <w:kern w:val="0"/>
          <w:sz w:val="24"/>
        </w:rPr>
        <w:t>2016</w:t>
      </w:r>
      <w:r w:rsidRPr="00BF6D11">
        <w:rPr>
          <w:kern w:val="0"/>
          <w:sz w:val="24"/>
        </w:rPr>
        <w:t>年</w:t>
      </w:r>
      <w:r w:rsidRPr="00BF6D11">
        <w:rPr>
          <w:kern w:val="0"/>
          <w:sz w:val="24"/>
        </w:rPr>
        <w:t>12</w:t>
      </w:r>
      <w:r w:rsidRPr="00BF6D11">
        <w:rPr>
          <w:kern w:val="0"/>
          <w:sz w:val="24"/>
        </w:rPr>
        <w:t>月</w:t>
      </w:r>
      <w:r w:rsidRPr="00BF6D11">
        <w:rPr>
          <w:kern w:val="0"/>
          <w:sz w:val="24"/>
        </w:rPr>
        <w:t>31</w:t>
      </w:r>
      <w:r w:rsidRPr="00BF6D11">
        <w:rPr>
          <w:kern w:val="0"/>
          <w:sz w:val="24"/>
        </w:rPr>
        <w:t>日。</w:t>
      </w:r>
    </w:p>
    <w:p w:rsidR="001A59F9" w:rsidRPr="0091212A" w:rsidRDefault="001A59F9" w:rsidP="00026C9C">
      <w:pPr>
        <w:spacing w:line="360" w:lineRule="auto"/>
        <w:rPr>
          <w:rFonts w:asciiTheme="minorEastAsia" w:eastAsiaTheme="minorEastAsia" w:hAnsiTheme="minorEastAsia"/>
          <w:color w:val="000000"/>
          <w:kern w:val="0"/>
          <w:szCs w:val="21"/>
        </w:rPr>
      </w:pPr>
    </w:p>
    <w:p w:rsidR="001A59F9" w:rsidRPr="00471EEB" w:rsidRDefault="001A59F9" w:rsidP="00471EEB">
      <w:pPr>
        <w:pStyle w:val="20"/>
        <w:spacing w:before="29" w:after="0" w:line="288" w:lineRule="auto"/>
        <w:rPr>
          <w:rFonts w:ascii="Times New Roman" w:hAnsi="Times New Roman"/>
          <w:kern w:val="0"/>
          <w:szCs w:val="24"/>
        </w:rPr>
      </w:pPr>
      <w:bookmarkStart w:id="123" w:name="_Toc225498269"/>
      <w:bookmarkStart w:id="124" w:name="_Toc361324874"/>
      <w:bookmarkStart w:id="125" w:name="_Toc509690787"/>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23"/>
      <w:bookmarkEnd w:id="124"/>
      <w:bookmarkEnd w:id="125"/>
    </w:p>
    <w:p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交银施罗德瑞景定期开放灵活配置混合型证券投资基金</w:t>
      </w:r>
    </w:p>
    <w:p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2017</w:t>
      </w:r>
      <w:r w:rsidR="00F64FAD" w:rsidRPr="00471EEB">
        <w:rPr>
          <w:color w:val="000000"/>
          <w:sz w:val="24"/>
        </w:rPr>
        <w:t>年</w:t>
      </w:r>
      <w:r w:rsidR="00F64FAD" w:rsidRPr="00471EEB">
        <w:rPr>
          <w:color w:val="000000"/>
          <w:sz w:val="24"/>
        </w:rPr>
        <w:t>1</w:t>
      </w:r>
      <w:r w:rsidR="00F64FAD" w:rsidRPr="00471EEB">
        <w:rPr>
          <w:color w:val="000000"/>
          <w:sz w:val="24"/>
        </w:rPr>
        <w:t>月</w:t>
      </w:r>
      <w:r w:rsidR="00F64FAD" w:rsidRPr="00471EEB">
        <w:rPr>
          <w:color w:val="000000"/>
          <w:sz w:val="24"/>
        </w:rPr>
        <w:t>1</w:t>
      </w:r>
      <w:r w:rsidR="00F64FAD" w:rsidRPr="00471EEB">
        <w:rPr>
          <w:color w:val="000000"/>
          <w:sz w:val="24"/>
        </w:rPr>
        <w:t>日</w:t>
      </w:r>
      <w:r w:rsidRPr="00471EEB">
        <w:rPr>
          <w:rFonts w:hint="eastAsia"/>
          <w:color w:val="000000"/>
          <w:sz w:val="24"/>
        </w:rPr>
        <w:t>至</w:t>
      </w:r>
      <w:r w:rsidR="00F64FAD" w:rsidRPr="00471EEB">
        <w:rPr>
          <w:color w:val="000000"/>
          <w:sz w:val="24"/>
        </w:rPr>
        <w:t>2017</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91212A" w:rsidTr="006D141C">
        <w:tc>
          <w:tcPr>
            <w:tcW w:w="342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本期</w:t>
            </w:r>
          </w:p>
          <w:p w:rsidR="001A59F9" w:rsidRPr="008531A5" w:rsidRDefault="00F64FAD" w:rsidP="008531A5">
            <w:pPr>
              <w:spacing w:before="29" w:line="288" w:lineRule="auto"/>
              <w:jc w:val="center"/>
              <w:rPr>
                <w:b/>
                <w:color w:val="000000"/>
              </w:rPr>
            </w:pPr>
            <w:r w:rsidRPr="008531A5">
              <w:rPr>
                <w:b/>
                <w:color w:val="000000"/>
              </w:rPr>
              <w:t>2017</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w:t>
            </w:r>
            <w:r w:rsidR="001A59F9" w:rsidRPr="008531A5">
              <w:rPr>
                <w:rFonts w:hint="eastAsia"/>
                <w:b/>
                <w:color w:val="000000"/>
              </w:rPr>
              <w:t>至</w:t>
            </w:r>
            <w:r w:rsidRPr="008531A5">
              <w:rPr>
                <w:b/>
                <w:color w:val="000000"/>
              </w:rPr>
              <w:t>2017</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上年度可比期间</w:t>
            </w:r>
          </w:p>
          <w:p w:rsidR="001A59F9" w:rsidRPr="008531A5" w:rsidRDefault="007F35DC" w:rsidP="008531A5">
            <w:pPr>
              <w:spacing w:before="29" w:line="288" w:lineRule="auto"/>
              <w:jc w:val="center"/>
              <w:rPr>
                <w:b/>
                <w:color w:val="000000"/>
              </w:rPr>
            </w:pPr>
            <w:r w:rsidRPr="008531A5">
              <w:rPr>
                <w:b/>
                <w:color w:val="000000"/>
              </w:rPr>
              <w:t>2016</w:t>
            </w:r>
            <w:r w:rsidRPr="008531A5">
              <w:rPr>
                <w:b/>
                <w:color w:val="000000"/>
              </w:rPr>
              <w:t>年</w:t>
            </w:r>
            <w:r w:rsidRPr="008531A5">
              <w:rPr>
                <w:b/>
                <w:color w:val="000000"/>
              </w:rPr>
              <w:t>12</w:t>
            </w:r>
            <w:r w:rsidRPr="008531A5">
              <w:rPr>
                <w:b/>
                <w:color w:val="000000"/>
              </w:rPr>
              <w:t>月</w:t>
            </w:r>
            <w:r w:rsidRPr="008531A5">
              <w:rPr>
                <w:b/>
                <w:color w:val="000000"/>
              </w:rPr>
              <w:t>21</w:t>
            </w:r>
            <w:r w:rsidRPr="008531A5">
              <w:rPr>
                <w:b/>
                <w:color w:val="000000"/>
              </w:rPr>
              <w:t>日（基金合同生效日）至</w:t>
            </w:r>
            <w:r w:rsidRPr="008531A5">
              <w:rPr>
                <w:b/>
                <w:color w:val="000000"/>
              </w:rPr>
              <w:t>2016</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1D57E5" w:rsidRPr="0091212A" w:rsidTr="00D82DAA">
        <w:tc>
          <w:tcPr>
            <w:tcW w:w="3420" w:type="dxa"/>
            <w:vAlign w:val="center"/>
          </w:tcPr>
          <w:p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35,488,276.57</w:t>
            </w: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331,078.11</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13,982,413.03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311,878.11</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599,179.76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225,154.94</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债券利息收入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12,970,090.68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3,892.60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买入返售金融资产收入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413,142.59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82,830.57</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其他利息收入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9,264,470.41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7,393,385.01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基金投资收益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F901F9" w:rsidRPr="00590D20" w:rsidRDefault="00590D20" w:rsidP="00F901F9">
            <w:pPr>
              <w:spacing w:before="29" w:line="288" w:lineRule="auto"/>
              <w:rPr>
                <w:color w:val="000000"/>
                <w:sz w:val="24"/>
              </w:rPr>
            </w:pPr>
            <w:r w:rsidRPr="00147D2C">
              <w:rPr>
                <w:rFonts w:hint="eastAsia"/>
                <w:color w:val="000000"/>
                <w:sz w:val="24"/>
              </w:rPr>
              <w:t>债券投资收益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208,211.33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贵金属投资收益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衍生工具收益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股利收益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1,662,874.07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12,241,393.13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19,200.00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D520B7"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5,942,814.48</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59,755.84</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1,877,814.95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49,207.47</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312,969.10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8,201.25</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lastRenderedPageBreak/>
              <w:t>4</w:t>
            </w:r>
            <w:r w:rsidRPr="007D13C4">
              <w:rPr>
                <w:rFonts w:hint="eastAsia"/>
                <w:color w:val="000000"/>
                <w:sz w:val="24"/>
              </w:rPr>
              <w:t>．交易费用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219,145.35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16.29</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3,364,661.90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3,364,661.90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6</w:t>
            </w:r>
            <w:r w:rsidRPr="007D13C4">
              <w:rPr>
                <w:rFonts w:hint="eastAsia"/>
                <w:color w:val="000000"/>
                <w:sz w:val="24"/>
              </w:rPr>
              <w:t>．其他费用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168,223.18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2,330.83</w:t>
            </w:r>
          </w:p>
        </w:tc>
      </w:tr>
      <w:tr w:rsidR="001D57E5" w:rsidRPr="0091212A"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29,545,462.09</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271,322.27</w:t>
            </w:r>
          </w:p>
        </w:tc>
      </w:tr>
      <w:tr w:rsidR="001D57E5" w:rsidRPr="0091212A" w:rsidTr="00011850">
        <w:tc>
          <w:tcPr>
            <w:tcW w:w="3420" w:type="dxa"/>
            <w:vAlign w:val="center"/>
          </w:tcPr>
          <w:p w:rsidR="001D57E5" w:rsidRPr="0091212A" w:rsidRDefault="001D57E5"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29,545,462.09</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271,322.27</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480B3C" w:rsidRDefault="001A59F9" w:rsidP="00480B3C">
      <w:pPr>
        <w:pStyle w:val="20"/>
        <w:spacing w:before="29" w:after="0" w:line="288" w:lineRule="auto"/>
        <w:rPr>
          <w:rFonts w:ascii="Times New Roman" w:hAnsi="Times New Roman"/>
          <w:kern w:val="0"/>
          <w:szCs w:val="24"/>
        </w:rPr>
      </w:pPr>
      <w:bookmarkStart w:id="126" w:name="_Toc225498270"/>
      <w:bookmarkStart w:id="127" w:name="_Toc361324875"/>
      <w:bookmarkStart w:id="128" w:name="_Toc509690788"/>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26"/>
      <w:bookmarkEnd w:id="127"/>
      <w:bookmarkEnd w:id="128"/>
    </w:p>
    <w:p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交银施罗德瑞景定期开放灵活配置混合型证券投资基金</w:t>
      </w:r>
    </w:p>
    <w:p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2017</w:t>
      </w:r>
      <w:r w:rsidR="00F64FAD" w:rsidRPr="00480B3C">
        <w:rPr>
          <w:color w:val="000000"/>
          <w:sz w:val="24"/>
        </w:rPr>
        <w:t>年</w:t>
      </w:r>
      <w:r w:rsidR="00F64FAD" w:rsidRPr="00480B3C">
        <w:rPr>
          <w:color w:val="000000"/>
          <w:sz w:val="24"/>
        </w:rPr>
        <w:t>1</w:t>
      </w:r>
      <w:r w:rsidR="00F64FAD" w:rsidRPr="00480B3C">
        <w:rPr>
          <w:color w:val="000000"/>
          <w:sz w:val="24"/>
        </w:rPr>
        <w:t>月</w:t>
      </w:r>
      <w:r w:rsidR="00F64FAD" w:rsidRPr="00480B3C">
        <w:rPr>
          <w:color w:val="000000"/>
          <w:sz w:val="24"/>
        </w:rPr>
        <w:t>1</w:t>
      </w:r>
      <w:r w:rsidR="00F64FAD" w:rsidRPr="00480B3C">
        <w:rPr>
          <w:color w:val="000000"/>
          <w:sz w:val="24"/>
        </w:rPr>
        <w:t>日</w:t>
      </w:r>
      <w:r w:rsidRPr="00480B3C">
        <w:rPr>
          <w:rFonts w:hint="eastAsia"/>
          <w:color w:val="000000"/>
          <w:sz w:val="24"/>
        </w:rPr>
        <w:t>至</w:t>
      </w:r>
      <w:r w:rsidR="00F64FAD" w:rsidRPr="00480B3C">
        <w:rPr>
          <w:color w:val="000000"/>
          <w:sz w:val="24"/>
        </w:rPr>
        <w:t>2017</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rsidR="001A59F9" w:rsidRPr="00480B3C" w:rsidRDefault="00F64FAD"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2017</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2017</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300,044,306.47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271,322.27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300,315,628.74</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29,545,462.09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29,545,462.09</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-49.70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-2.59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-52.29</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color w:val="000000"/>
                <w:sz w:val="24"/>
              </w:rPr>
              <w:t>2.</w:t>
            </w:r>
            <w:r w:rsidRPr="00A04958">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-49.70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-2.59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-52.29</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300,044,256.77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29,816,781.77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329,861,038.54</w:t>
            </w:r>
          </w:p>
        </w:tc>
      </w:tr>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上年度可比期间</w:t>
            </w:r>
          </w:p>
          <w:p w:rsidR="001A59F9" w:rsidRPr="00480B3C" w:rsidRDefault="007F35DC"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lastRenderedPageBreak/>
              <w:t>2016</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21</w:t>
            </w:r>
            <w:r w:rsidRPr="00480B3C">
              <w:rPr>
                <w:rFonts w:ascii="Times New Roman" w:hAnsi="Times New Roman"/>
                <w:b/>
                <w:color w:val="000000"/>
                <w:kern w:val="2"/>
              </w:rPr>
              <w:t>日（基金合同生效日）至</w:t>
            </w:r>
            <w:r w:rsidRPr="00480B3C">
              <w:rPr>
                <w:rFonts w:ascii="Times New Roman" w:hAnsi="Times New Roman"/>
                <w:b/>
                <w:color w:val="000000"/>
                <w:kern w:val="2"/>
              </w:rPr>
              <w:t>2016</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300,044,306.47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300,044,306.47</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271,322.27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271,322.27</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三、本期基金份额交易产生的基金净值变动数（净值减少以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其中：</w:t>
            </w:r>
            <w:r w:rsidRPr="00151625">
              <w:rPr>
                <w:color w:val="000000"/>
                <w:sz w:val="24"/>
              </w:rPr>
              <w:t>1.</w:t>
            </w:r>
            <w:r w:rsidRPr="00151625">
              <w:rPr>
                <w:rFonts w:hint="eastAsia"/>
                <w:color w:val="000000"/>
                <w:sz w:val="24"/>
              </w:rPr>
              <w:t>基金申购款</w:t>
            </w:r>
          </w:p>
        </w:tc>
        <w:tc>
          <w:tcPr>
            <w:tcW w:w="2196" w:type="dxa"/>
            <w:vAlign w:val="center"/>
          </w:tcPr>
          <w:p w:rsidR="001A59F9" w:rsidRPr="00151625" w:rsidRDefault="001A59F9" w:rsidP="00862F02">
            <w:pPr>
              <w:spacing w:before="29" w:line="288" w:lineRule="auto"/>
              <w:jc w:val="right"/>
              <w:rPr>
                <w:color w:val="000000"/>
                <w:sz w:val="24"/>
              </w:rPr>
            </w:pPr>
            <w:r w:rsidRPr="00151625">
              <w:rPr>
                <w:color w:val="000000"/>
                <w:sz w:val="24"/>
              </w:rPr>
              <w:t>-</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color w:val="000000"/>
                <w:sz w:val="24"/>
              </w:rPr>
              <w:t>2.</w:t>
            </w:r>
            <w:r w:rsidRPr="00151625">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四、本期向基金份额持有人分配利润产生的基金净值变动（净值减少以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300,044,306.47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271,322.27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300,315,628.74</w:t>
            </w:r>
          </w:p>
        </w:tc>
      </w:tr>
    </w:tbl>
    <w:p w:rsidR="001F790F" w:rsidRPr="00480B3C" w:rsidRDefault="001F790F" w:rsidP="00480B3C">
      <w:pPr>
        <w:spacing w:before="29" w:line="288" w:lineRule="auto"/>
        <w:rPr>
          <w:sz w:val="24"/>
        </w:rPr>
      </w:pPr>
      <w:r w:rsidRPr="00480B3C">
        <w:rPr>
          <w:rFonts w:hint="eastAsia"/>
          <w:sz w:val="24"/>
        </w:rPr>
        <w:t>报表附注为财务报表的组成部分。</w:t>
      </w:r>
    </w:p>
    <w:p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负责人：阮红，主管会计工作负责人：夏华龙，会计机构负责人：单江</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9" w:name="_Toc225498271"/>
      <w:bookmarkStart w:id="130" w:name="_Toc361324876"/>
      <w:bookmarkStart w:id="131" w:name="_Toc509690789"/>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29"/>
      <w:bookmarkEnd w:id="130"/>
      <w:bookmarkEnd w:id="131"/>
    </w:p>
    <w:p w:rsidR="001A59F9" w:rsidRPr="00AD0E47" w:rsidRDefault="001A59F9" w:rsidP="00AD0E47">
      <w:pPr>
        <w:pStyle w:val="20"/>
        <w:spacing w:before="29" w:after="0" w:line="288" w:lineRule="auto"/>
        <w:rPr>
          <w:rFonts w:ascii="Times New Roman" w:hAnsi="Times New Roman"/>
          <w:kern w:val="0"/>
          <w:szCs w:val="24"/>
        </w:rPr>
      </w:pPr>
      <w:bookmarkStart w:id="132" w:name="_Toc509690790"/>
      <w:r w:rsidRPr="00AD0E47">
        <w:rPr>
          <w:rFonts w:ascii="Times New Roman" w:hAnsi="Times New Roman"/>
          <w:kern w:val="0"/>
          <w:szCs w:val="24"/>
        </w:rPr>
        <w:t>7.4.1</w:t>
      </w:r>
      <w:r w:rsidRPr="00AD0E47">
        <w:rPr>
          <w:rFonts w:ascii="Times New Roman" w:hAnsi="Times New Roman" w:hint="eastAsia"/>
          <w:kern w:val="0"/>
          <w:szCs w:val="24"/>
        </w:rPr>
        <w:t>基金基本情况</w:t>
      </w:r>
      <w:bookmarkEnd w:id="132"/>
    </w:p>
    <w:p w:rsidR="00E4106C" w:rsidRDefault="00FC09CE">
      <w:pPr>
        <w:spacing w:before="29" w:line="288" w:lineRule="auto"/>
        <w:ind w:firstLineChars="200" w:firstLine="480"/>
        <w:rPr>
          <w:color w:val="000000"/>
          <w:sz w:val="24"/>
        </w:rPr>
      </w:pPr>
      <w:r>
        <w:rPr>
          <w:color w:val="000000"/>
          <w:sz w:val="24"/>
        </w:rPr>
        <w:t>交银施罗德瑞景定期开放灵活配置混合型证券投资基金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[2016]2709</w:t>
      </w:r>
      <w:r>
        <w:rPr>
          <w:color w:val="000000"/>
          <w:sz w:val="24"/>
        </w:rPr>
        <w:t>号《关于准予交银施罗德瑞景定期开放灵活配置混合型证券投资基金注册的批复》核准，由交银施罗德基金管理有限公司依照《中华人民共和国证券投资基金法》和《交银施罗德瑞景定期开放灵活配置混合型证券投资基金基金合同》负责公开募集。本基金为契约型开放式，存续期限不定，首次设立募集不包括认购资金利息共募集人民币</w:t>
      </w:r>
      <w:r>
        <w:rPr>
          <w:color w:val="000000"/>
          <w:sz w:val="24"/>
        </w:rPr>
        <w:t>300,003,804.20</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(2016)</w:t>
      </w:r>
      <w:r>
        <w:rPr>
          <w:color w:val="000000"/>
          <w:sz w:val="24"/>
        </w:rPr>
        <w:t>第</w:t>
      </w:r>
      <w:r>
        <w:rPr>
          <w:color w:val="000000"/>
          <w:sz w:val="24"/>
        </w:rPr>
        <w:t>1603</w:t>
      </w:r>
      <w:r>
        <w:rPr>
          <w:color w:val="000000"/>
          <w:sz w:val="24"/>
        </w:rPr>
        <w:t>号验资报告予以验证。经向中国证监会备案，《交银施罗德瑞景定期开放灵活配置混合型证券投资基金基金合同》于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日正式生效，基金合同生效日的基金份额总额为</w:t>
      </w:r>
      <w:r>
        <w:rPr>
          <w:color w:val="000000"/>
          <w:sz w:val="24"/>
        </w:rPr>
        <w:t>300,044,306.47</w:t>
      </w:r>
      <w:r>
        <w:rPr>
          <w:color w:val="000000"/>
          <w:sz w:val="24"/>
        </w:rPr>
        <w:t>份基金份额，其中认购资金利息折合</w:t>
      </w:r>
      <w:r>
        <w:rPr>
          <w:color w:val="000000"/>
          <w:sz w:val="24"/>
        </w:rPr>
        <w:t>40,502.27</w:t>
      </w:r>
      <w:r>
        <w:rPr>
          <w:color w:val="000000"/>
          <w:sz w:val="24"/>
        </w:rPr>
        <w:t>份基金份额。本基金的基金管理人为交银施罗德基金管理有限公司，基金托管人为招商银行股份有限公司。</w:t>
      </w:r>
    </w:p>
    <w:p w:rsidR="00E4106C" w:rsidRDefault="00FC09CE">
      <w:pPr>
        <w:spacing w:before="29" w:line="288" w:lineRule="auto"/>
        <w:ind w:firstLineChars="200" w:firstLine="480"/>
        <w:rPr>
          <w:color w:val="000000"/>
          <w:sz w:val="24"/>
        </w:rPr>
      </w:pPr>
      <w:r>
        <w:rPr>
          <w:color w:val="000000"/>
          <w:sz w:val="24"/>
        </w:rPr>
        <w:lastRenderedPageBreak/>
        <w:t>根据《交银施罗德瑞景定期开放灵活配置混合型证券投资基金基金合同》的相关规定，本基金以定期开放的方式运作，即采用封闭期和开放期滚动的方式运作。封闭期为自基金合同生效日</w:t>
      </w:r>
      <w:r>
        <w:rPr>
          <w:color w:val="000000"/>
          <w:sz w:val="24"/>
        </w:rPr>
        <w:t>(</w:t>
      </w:r>
      <w:r>
        <w:rPr>
          <w:color w:val="000000"/>
          <w:sz w:val="24"/>
        </w:rPr>
        <w:t>含</w:t>
      </w:r>
      <w:r>
        <w:rPr>
          <w:color w:val="000000"/>
          <w:sz w:val="24"/>
        </w:rPr>
        <w:t>)</w:t>
      </w:r>
      <w:r>
        <w:rPr>
          <w:color w:val="000000"/>
          <w:sz w:val="24"/>
        </w:rPr>
        <w:t>起或者每一个开放期结束之日次日</w:t>
      </w:r>
      <w:r>
        <w:rPr>
          <w:color w:val="000000"/>
          <w:sz w:val="24"/>
        </w:rPr>
        <w:t>(</w:t>
      </w:r>
      <w:r>
        <w:rPr>
          <w:color w:val="000000"/>
          <w:sz w:val="24"/>
        </w:rPr>
        <w:t>含</w:t>
      </w:r>
      <w:r>
        <w:rPr>
          <w:color w:val="000000"/>
          <w:sz w:val="24"/>
        </w:rPr>
        <w:t>)</w:t>
      </w:r>
      <w:r>
        <w:rPr>
          <w:color w:val="000000"/>
          <w:sz w:val="24"/>
        </w:rPr>
        <w:t>起至</w:t>
      </w:r>
      <w:r>
        <w:rPr>
          <w:color w:val="000000"/>
          <w:sz w:val="24"/>
        </w:rPr>
        <w:t>6</w:t>
      </w:r>
      <w:r>
        <w:rPr>
          <w:color w:val="000000"/>
          <w:sz w:val="24"/>
        </w:rPr>
        <w:t>个月后月度对日的前一日。本基金在封闭期内不办理申购与赎回业务，也不上市交易。本基金自封闭期结束之日的下一个工作日起进入开放期，期间可以办理申购及</w:t>
      </w:r>
      <w:r>
        <w:rPr>
          <w:color w:val="000000"/>
          <w:sz w:val="24"/>
        </w:rPr>
        <w:t>/</w:t>
      </w:r>
      <w:r>
        <w:rPr>
          <w:color w:val="000000"/>
          <w:sz w:val="24"/>
        </w:rPr>
        <w:t>或赎回业务。本基金每个开放期办理申购或赎回业务的时间分别至少为</w:t>
      </w:r>
      <w:r>
        <w:rPr>
          <w:color w:val="000000"/>
          <w:sz w:val="24"/>
        </w:rPr>
        <w:t>5</w:t>
      </w:r>
      <w:r>
        <w:rPr>
          <w:color w:val="000000"/>
          <w:sz w:val="24"/>
        </w:rPr>
        <w:t>个工作日最长不超过</w:t>
      </w:r>
      <w:r>
        <w:rPr>
          <w:color w:val="000000"/>
          <w:sz w:val="24"/>
        </w:rPr>
        <w:t>20</w:t>
      </w:r>
      <w:r>
        <w:rPr>
          <w:color w:val="000000"/>
          <w:sz w:val="24"/>
        </w:rPr>
        <w:t>个工作日，基金管理人最迟应于开放期开始的</w:t>
      </w:r>
      <w:r>
        <w:rPr>
          <w:color w:val="000000"/>
          <w:sz w:val="24"/>
        </w:rPr>
        <w:t>2</w:t>
      </w:r>
      <w:r>
        <w:rPr>
          <w:color w:val="000000"/>
          <w:sz w:val="24"/>
        </w:rPr>
        <w:t>日前对开放期的具体时间进行公告。如封闭期结束后或在开放期内发生不可抗力或其他情形致使基金无法按时开放申购与赎回业务的，开放期时间中止计算，在不可抗力或其他情形影响因素消除之日次一工作日起，继续计算该开放期时间，直至满足开放期的时间要求。</w:t>
      </w:r>
    </w:p>
    <w:p w:rsidR="00E4106C" w:rsidRDefault="00FC09CE">
      <w:pPr>
        <w:spacing w:before="29" w:line="288" w:lineRule="auto"/>
        <w:ind w:firstLineChars="200" w:firstLine="480"/>
        <w:rPr>
          <w:color w:val="000000"/>
          <w:sz w:val="24"/>
        </w:rPr>
      </w:pPr>
      <w:r>
        <w:rPr>
          <w:color w:val="000000"/>
          <w:sz w:val="24"/>
        </w:rPr>
        <w:t>根据《中华人民共和国证券投资基金法》和《交银施罗德瑞景定期开放灵活配置混合型证券投资基金基金合同》的有关规定，本基金的投资范围为具有良好流动性的金融工具，包括国内依法发行上市的股票（含中小板、创业板及其他经中国证监会核准上市的股票）、债券（含国债、央行票据、金融债券、政府支持债券、政府支持机构债券、地方政府债券、企业债券、公司债券、可转换债券（含可分离交易可转换债券）、可交换公司债券、次级债券、中期票据、短期融资券、超短期融资券、中小企业私募债券等）、资产支持证券、货币市场工具、债券回购、同业存单、银行存款（含协议存款、定期存款及其他银行存款）、股指期货、权证以及法律法规或中国证监会允许基金投资的其他金融工具（但须符合中国证监会相关规定）。如法律法规或监管机构以后允许基金投资其他品种，基金管理人在履行适当程序后，可以将其纳入投资范围。本基金的投资组合比例为：封闭期内，本基金投资于股票资产的比例为</w:t>
      </w:r>
      <w:r>
        <w:rPr>
          <w:color w:val="000000"/>
          <w:sz w:val="24"/>
        </w:rPr>
        <w:t>0-100%</w:t>
      </w:r>
      <w:r>
        <w:rPr>
          <w:color w:val="000000"/>
          <w:sz w:val="24"/>
        </w:rPr>
        <w:t>；开放期内，投资于股票资产的比例则为</w:t>
      </w:r>
      <w:r>
        <w:rPr>
          <w:color w:val="000000"/>
          <w:sz w:val="24"/>
        </w:rPr>
        <w:t>0-95%</w:t>
      </w:r>
      <w:r>
        <w:rPr>
          <w:color w:val="000000"/>
          <w:sz w:val="24"/>
        </w:rPr>
        <w:t>。开放期内每个交易日日终，在扣除股指期货合约需缴纳的交易保证金后，本基金持有的现金或到期日在一年以内的政府债券不低于基金资产净值的</w:t>
      </w:r>
      <w:r>
        <w:rPr>
          <w:color w:val="000000"/>
          <w:sz w:val="24"/>
        </w:rPr>
        <w:t>5%</w:t>
      </w:r>
      <w:r>
        <w:rPr>
          <w:color w:val="000000"/>
          <w:sz w:val="24"/>
        </w:rPr>
        <w:t>；在封闭期内，本基金不受上述</w:t>
      </w:r>
      <w:r>
        <w:rPr>
          <w:color w:val="000000"/>
          <w:sz w:val="24"/>
        </w:rPr>
        <w:t>5%</w:t>
      </w:r>
      <w:r>
        <w:rPr>
          <w:color w:val="000000"/>
          <w:sz w:val="24"/>
        </w:rPr>
        <w:t>的限制，但每个交易日日终在扣除股指期货合约需缴纳的交易保证金后，应当保持不低于交易保证金一倍的现金。本基金的业绩比较基准为：</w:t>
      </w:r>
      <w:r>
        <w:rPr>
          <w:color w:val="000000"/>
          <w:sz w:val="24"/>
        </w:rPr>
        <w:t>50%×</w:t>
      </w:r>
      <w:r>
        <w:rPr>
          <w:color w:val="000000"/>
          <w:sz w:val="24"/>
        </w:rPr>
        <w:t>沪深</w:t>
      </w:r>
      <w:r>
        <w:rPr>
          <w:color w:val="000000"/>
          <w:sz w:val="24"/>
        </w:rPr>
        <w:t>300</w:t>
      </w:r>
      <w:r>
        <w:rPr>
          <w:color w:val="000000"/>
          <w:sz w:val="24"/>
        </w:rPr>
        <w:t>指数收益率</w:t>
      </w:r>
      <w:r>
        <w:rPr>
          <w:color w:val="000000"/>
          <w:sz w:val="24"/>
        </w:rPr>
        <w:t>+50%×</w:t>
      </w:r>
      <w:r>
        <w:rPr>
          <w:color w:val="000000"/>
          <w:sz w:val="24"/>
        </w:rPr>
        <w:t>中债综合全价指数收益率。</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Pr="00AC056D">
        <w:rPr>
          <w:color w:val="000000"/>
          <w:sz w:val="24"/>
        </w:rPr>
        <w:t>2018</w:t>
      </w:r>
      <w:r w:rsidRPr="00AC056D">
        <w:rPr>
          <w:color w:val="000000"/>
          <w:sz w:val="24"/>
        </w:rPr>
        <w:t>年</w:t>
      </w:r>
      <w:r w:rsidRPr="00AC056D">
        <w:rPr>
          <w:color w:val="000000"/>
          <w:sz w:val="24"/>
        </w:rPr>
        <w:t>3</w:t>
      </w:r>
      <w:r w:rsidRPr="00AC056D">
        <w:rPr>
          <w:color w:val="000000"/>
          <w:sz w:val="24"/>
        </w:rPr>
        <w:t>月</w:t>
      </w:r>
      <w:r w:rsidRPr="00AC056D">
        <w:rPr>
          <w:color w:val="000000"/>
          <w:sz w:val="24"/>
        </w:rPr>
        <w:t>26</w:t>
      </w:r>
      <w:r w:rsidRPr="00AC056D">
        <w:rPr>
          <w:color w:val="000000"/>
          <w:sz w:val="24"/>
        </w:rPr>
        <w:t>日批准报出。</w:t>
      </w:r>
    </w:p>
    <w:p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3" w:name="_Toc509690791"/>
      <w:r w:rsidRPr="00AD0E47">
        <w:rPr>
          <w:rFonts w:ascii="Times New Roman" w:hAnsi="Times New Roman"/>
          <w:kern w:val="0"/>
          <w:szCs w:val="24"/>
        </w:rPr>
        <w:t>7.4.2</w:t>
      </w:r>
      <w:r w:rsidRPr="00AD0E47">
        <w:rPr>
          <w:rFonts w:ascii="Times New Roman" w:hAnsi="Times New Roman" w:hint="eastAsia"/>
          <w:kern w:val="0"/>
          <w:szCs w:val="24"/>
        </w:rPr>
        <w:t>会计报表的编制基础</w:t>
      </w:r>
      <w:bookmarkEnd w:id="133"/>
    </w:p>
    <w:p w:rsidR="00E4106C" w:rsidRDefault="00FC09CE">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颁布的《证券投资基金会计核算业务指引》、《交银施罗德瑞景定期开放灵活配置混合型证券投资基金基金合同》和在财务报表附注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AC056D" w:rsidRDefault="001A59F9" w:rsidP="00AC056D">
      <w:pPr>
        <w:spacing w:before="29" w:line="288" w:lineRule="auto"/>
        <w:ind w:firstLineChars="200" w:firstLine="480"/>
        <w:rPr>
          <w:color w:val="000000"/>
          <w:sz w:val="24"/>
        </w:rPr>
      </w:pPr>
      <w:r w:rsidRPr="00AC056D">
        <w:rPr>
          <w:color w:val="000000"/>
          <w:sz w:val="24"/>
        </w:rPr>
        <w:lastRenderedPageBreak/>
        <w:t>本财务报表以持续经营为基础编制。</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4" w:name="_Toc509690792"/>
      <w:r w:rsidRPr="00AD0E47">
        <w:rPr>
          <w:rFonts w:ascii="Times New Roman" w:hAnsi="Times New Roman"/>
          <w:kern w:val="0"/>
          <w:szCs w:val="24"/>
        </w:rPr>
        <w:t>7.4.3</w:t>
      </w:r>
      <w:r w:rsidRPr="00AD0E47">
        <w:rPr>
          <w:rFonts w:ascii="Times New Roman" w:hAnsi="Times New Roman" w:hint="eastAsia"/>
          <w:kern w:val="0"/>
          <w:szCs w:val="24"/>
        </w:rPr>
        <w:t>遵循企业会计准则及其他有关规定的声明</w:t>
      </w:r>
      <w:bookmarkEnd w:id="134"/>
    </w:p>
    <w:p w:rsidR="001A59F9" w:rsidRPr="00AC056D" w:rsidRDefault="001A59F9" w:rsidP="00AC056D">
      <w:pPr>
        <w:spacing w:before="29" w:line="288" w:lineRule="auto"/>
        <w:ind w:firstLineChars="200" w:firstLine="480"/>
        <w:rPr>
          <w:color w:val="000000"/>
          <w:sz w:val="24"/>
        </w:rPr>
      </w:pPr>
      <w:r w:rsidRPr="00AC056D">
        <w:rPr>
          <w:color w:val="000000"/>
          <w:sz w:val="24"/>
        </w:rPr>
        <w:t>本基金</w:t>
      </w:r>
      <w:r w:rsidRPr="00AC056D">
        <w:rPr>
          <w:color w:val="000000"/>
          <w:sz w:val="24"/>
        </w:rPr>
        <w:t>2017</w:t>
      </w:r>
      <w:r w:rsidRPr="00AC056D">
        <w:rPr>
          <w:color w:val="000000"/>
          <w:sz w:val="24"/>
        </w:rPr>
        <w:t>和</w:t>
      </w:r>
      <w:r w:rsidRPr="00AC056D">
        <w:rPr>
          <w:color w:val="000000"/>
          <w:sz w:val="24"/>
        </w:rPr>
        <w:t>2016</w:t>
      </w:r>
      <w:r w:rsidRPr="00AC056D">
        <w:rPr>
          <w:color w:val="000000"/>
          <w:sz w:val="24"/>
        </w:rPr>
        <w:t>年</w:t>
      </w:r>
      <w:r w:rsidRPr="00AC056D">
        <w:rPr>
          <w:color w:val="000000"/>
          <w:sz w:val="24"/>
        </w:rPr>
        <w:t>12</w:t>
      </w:r>
      <w:r w:rsidRPr="00AC056D">
        <w:rPr>
          <w:color w:val="000000"/>
          <w:sz w:val="24"/>
        </w:rPr>
        <w:t>月</w:t>
      </w:r>
      <w:r w:rsidRPr="00AC056D">
        <w:rPr>
          <w:color w:val="000000"/>
          <w:sz w:val="24"/>
        </w:rPr>
        <w:t>21</w:t>
      </w:r>
      <w:r w:rsidRPr="00AC056D">
        <w:rPr>
          <w:color w:val="000000"/>
          <w:sz w:val="24"/>
        </w:rPr>
        <w:t>日</w:t>
      </w:r>
      <w:r w:rsidRPr="00AC056D">
        <w:rPr>
          <w:color w:val="000000"/>
          <w:sz w:val="24"/>
        </w:rPr>
        <w:t>(</w:t>
      </w:r>
      <w:r w:rsidRPr="00AC056D">
        <w:rPr>
          <w:color w:val="000000"/>
          <w:sz w:val="24"/>
        </w:rPr>
        <w:t>基金合同生效日</w:t>
      </w:r>
      <w:r w:rsidRPr="00AC056D">
        <w:rPr>
          <w:color w:val="000000"/>
          <w:sz w:val="24"/>
        </w:rPr>
        <w:t>)</w:t>
      </w:r>
      <w:r w:rsidRPr="00AC056D">
        <w:rPr>
          <w:color w:val="000000"/>
          <w:sz w:val="24"/>
        </w:rPr>
        <w:t>至</w:t>
      </w:r>
      <w:r w:rsidRPr="00AC056D">
        <w:rPr>
          <w:color w:val="000000"/>
          <w:sz w:val="24"/>
        </w:rPr>
        <w:t>2016</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日年度财务报表符合企业会计准则的要求，真实、完整地反映了本基金</w:t>
      </w:r>
      <w:r w:rsidRPr="00AC056D">
        <w:rPr>
          <w:color w:val="000000"/>
          <w:sz w:val="24"/>
        </w:rPr>
        <w:t>2017</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日及</w:t>
      </w:r>
      <w:r w:rsidRPr="00AC056D">
        <w:rPr>
          <w:color w:val="000000"/>
          <w:sz w:val="24"/>
        </w:rPr>
        <w:t>2016</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日的财务状况以及</w:t>
      </w:r>
      <w:r w:rsidRPr="00AC056D">
        <w:rPr>
          <w:color w:val="000000"/>
          <w:sz w:val="24"/>
        </w:rPr>
        <w:t>2017</w:t>
      </w:r>
      <w:r w:rsidRPr="00AC056D">
        <w:rPr>
          <w:color w:val="000000"/>
          <w:sz w:val="24"/>
        </w:rPr>
        <w:t>年度和</w:t>
      </w:r>
      <w:r w:rsidRPr="00AC056D">
        <w:rPr>
          <w:color w:val="000000"/>
          <w:sz w:val="24"/>
        </w:rPr>
        <w:t>2016</w:t>
      </w:r>
      <w:r w:rsidRPr="00AC056D">
        <w:rPr>
          <w:color w:val="000000"/>
          <w:sz w:val="24"/>
        </w:rPr>
        <w:t>年</w:t>
      </w:r>
      <w:r w:rsidRPr="00AC056D">
        <w:rPr>
          <w:color w:val="000000"/>
          <w:sz w:val="24"/>
        </w:rPr>
        <w:t>12</w:t>
      </w:r>
      <w:r w:rsidRPr="00AC056D">
        <w:rPr>
          <w:color w:val="000000"/>
          <w:sz w:val="24"/>
        </w:rPr>
        <w:t>月</w:t>
      </w:r>
      <w:r w:rsidRPr="00AC056D">
        <w:rPr>
          <w:color w:val="000000"/>
          <w:sz w:val="24"/>
        </w:rPr>
        <w:t>21</w:t>
      </w:r>
      <w:r w:rsidRPr="00AC056D">
        <w:rPr>
          <w:color w:val="000000"/>
          <w:sz w:val="24"/>
        </w:rPr>
        <w:t>日</w:t>
      </w:r>
      <w:r w:rsidRPr="00AC056D">
        <w:rPr>
          <w:color w:val="000000"/>
          <w:sz w:val="24"/>
        </w:rPr>
        <w:t>(</w:t>
      </w:r>
      <w:r w:rsidRPr="00AC056D">
        <w:rPr>
          <w:color w:val="000000"/>
          <w:sz w:val="24"/>
        </w:rPr>
        <w:t>基金合同生效日</w:t>
      </w:r>
      <w:r w:rsidRPr="00AC056D">
        <w:rPr>
          <w:color w:val="000000"/>
          <w:sz w:val="24"/>
        </w:rPr>
        <w:t>)</w:t>
      </w:r>
      <w:r w:rsidRPr="00AC056D">
        <w:rPr>
          <w:color w:val="000000"/>
          <w:sz w:val="24"/>
        </w:rPr>
        <w:t>至</w:t>
      </w:r>
      <w:r w:rsidRPr="00AC056D">
        <w:rPr>
          <w:color w:val="000000"/>
          <w:sz w:val="24"/>
        </w:rPr>
        <w:t>2016</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日的经营成果和基金净值变动情况等有关信息。</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5" w:name="_Toc509690793"/>
      <w:r w:rsidRPr="00AD0E47">
        <w:rPr>
          <w:rFonts w:ascii="Times New Roman" w:hAnsi="Times New Roman"/>
          <w:kern w:val="0"/>
          <w:szCs w:val="24"/>
        </w:rPr>
        <w:t>7.4.4</w:t>
      </w:r>
      <w:r w:rsidRPr="00AD0E47">
        <w:rPr>
          <w:rFonts w:ascii="Times New Roman" w:hAnsi="Times New Roman" w:hint="eastAsia"/>
          <w:kern w:val="0"/>
          <w:szCs w:val="24"/>
        </w:rPr>
        <w:t>重要会计政策和会计估计</w:t>
      </w:r>
      <w:bookmarkEnd w:id="135"/>
    </w:p>
    <w:p w:rsidR="001A59F9" w:rsidRPr="00AD0E47" w:rsidRDefault="001A59F9" w:rsidP="00AD0E47">
      <w:pPr>
        <w:pStyle w:val="20"/>
        <w:spacing w:before="29" w:after="0" w:line="288" w:lineRule="auto"/>
        <w:rPr>
          <w:rFonts w:ascii="Times New Roman" w:hAnsi="Times New Roman"/>
          <w:kern w:val="0"/>
          <w:szCs w:val="24"/>
        </w:rPr>
      </w:pPr>
      <w:bookmarkStart w:id="136" w:name="_Toc509690794"/>
      <w:r w:rsidRPr="00AD0E47">
        <w:rPr>
          <w:rFonts w:ascii="Times New Roman" w:hAnsi="Times New Roman"/>
          <w:kern w:val="0"/>
          <w:szCs w:val="24"/>
        </w:rPr>
        <w:t>7.4.4.1</w:t>
      </w:r>
      <w:r w:rsidRPr="00AD0E47">
        <w:rPr>
          <w:rFonts w:ascii="Times New Roman" w:hAnsi="Times New Roman" w:hint="eastAsia"/>
          <w:kern w:val="0"/>
          <w:szCs w:val="24"/>
        </w:rPr>
        <w:t>会计年度</w:t>
      </w:r>
      <w:bookmarkEnd w:id="136"/>
    </w:p>
    <w:p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日止。本财务报表的实际编制期间为</w:t>
      </w:r>
      <w:r w:rsidRPr="00AC056D">
        <w:rPr>
          <w:color w:val="000000"/>
          <w:sz w:val="24"/>
        </w:rPr>
        <w:t>2017</w:t>
      </w:r>
      <w:r w:rsidRPr="00AC056D">
        <w:rPr>
          <w:color w:val="000000"/>
          <w:sz w:val="24"/>
        </w:rPr>
        <w:t>年度和</w:t>
      </w:r>
      <w:r w:rsidRPr="00AC056D">
        <w:rPr>
          <w:color w:val="000000"/>
          <w:sz w:val="24"/>
        </w:rPr>
        <w:t>2016</w:t>
      </w:r>
      <w:r w:rsidRPr="00AC056D">
        <w:rPr>
          <w:color w:val="000000"/>
          <w:sz w:val="24"/>
        </w:rPr>
        <w:t>年</w:t>
      </w:r>
      <w:r w:rsidRPr="00AC056D">
        <w:rPr>
          <w:color w:val="000000"/>
          <w:sz w:val="24"/>
        </w:rPr>
        <w:t>12</w:t>
      </w:r>
      <w:r w:rsidRPr="00AC056D">
        <w:rPr>
          <w:color w:val="000000"/>
          <w:sz w:val="24"/>
        </w:rPr>
        <w:t>月</w:t>
      </w:r>
      <w:r w:rsidRPr="00AC056D">
        <w:rPr>
          <w:color w:val="000000"/>
          <w:sz w:val="24"/>
        </w:rPr>
        <w:t>21</w:t>
      </w:r>
      <w:r w:rsidRPr="00AC056D">
        <w:rPr>
          <w:color w:val="000000"/>
          <w:sz w:val="24"/>
        </w:rPr>
        <w:t>日</w:t>
      </w:r>
      <w:r w:rsidRPr="00AC056D">
        <w:rPr>
          <w:color w:val="000000"/>
          <w:sz w:val="24"/>
        </w:rPr>
        <w:t>(</w:t>
      </w:r>
      <w:r w:rsidRPr="00AC056D">
        <w:rPr>
          <w:color w:val="000000"/>
          <w:sz w:val="24"/>
        </w:rPr>
        <w:t>基金合同生效日</w:t>
      </w:r>
      <w:r w:rsidRPr="00AC056D">
        <w:rPr>
          <w:color w:val="000000"/>
          <w:sz w:val="24"/>
        </w:rPr>
        <w:t>)</w:t>
      </w:r>
      <w:r w:rsidRPr="00AC056D">
        <w:rPr>
          <w:color w:val="000000"/>
          <w:sz w:val="24"/>
        </w:rPr>
        <w:t>至</w:t>
      </w:r>
      <w:r w:rsidRPr="00AC056D">
        <w:rPr>
          <w:color w:val="000000"/>
          <w:sz w:val="24"/>
        </w:rPr>
        <w:t>2016</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7" w:name="_Toc509690795"/>
      <w:r w:rsidRPr="00AD0E47">
        <w:rPr>
          <w:rFonts w:ascii="Times New Roman" w:hAnsi="Times New Roman"/>
          <w:kern w:val="0"/>
          <w:szCs w:val="24"/>
        </w:rPr>
        <w:t xml:space="preserve">7.4.4.2 </w:t>
      </w:r>
      <w:r w:rsidRPr="00AD0E47">
        <w:rPr>
          <w:rFonts w:ascii="Times New Roman" w:hAnsi="Times New Roman" w:hint="eastAsia"/>
          <w:kern w:val="0"/>
          <w:szCs w:val="24"/>
        </w:rPr>
        <w:t>记账本位币</w:t>
      </w:r>
      <w:bookmarkEnd w:id="137"/>
    </w:p>
    <w:p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8" w:name="_Toc509690796"/>
      <w:r w:rsidRPr="00AD0E47">
        <w:rPr>
          <w:rFonts w:ascii="Times New Roman" w:hAnsi="Times New Roman"/>
          <w:kern w:val="0"/>
          <w:szCs w:val="24"/>
        </w:rPr>
        <w:t xml:space="preserve">7.4.4.3 </w:t>
      </w:r>
      <w:r w:rsidRPr="00AD0E47">
        <w:rPr>
          <w:rFonts w:ascii="Times New Roman" w:hAnsi="Times New Roman" w:hint="eastAsia"/>
          <w:kern w:val="0"/>
          <w:szCs w:val="24"/>
        </w:rPr>
        <w:t>金融资产和金融负债的分类</w:t>
      </w:r>
      <w:bookmarkEnd w:id="138"/>
    </w:p>
    <w:p w:rsidR="00E4106C" w:rsidRDefault="00FC09CE">
      <w:pPr>
        <w:spacing w:before="29" w:line="288" w:lineRule="auto"/>
        <w:ind w:firstLineChars="200" w:firstLine="480"/>
        <w:rPr>
          <w:color w:val="000000"/>
          <w:sz w:val="24"/>
        </w:rPr>
      </w:pPr>
      <w:r>
        <w:rPr>
          <w:color w:val="000000"/>
          <w:sz w:val="24"/>
        </w:rPr>
        <w:t xml:space="preserve">(1) </w:t>
      </w:r>
      <w:r>
        <w:rPr>
          <w:color w:val="000000"/>
          <w:sz w:val="24"/>
        </w:rPr>
        <w:t>金融资产的分类</w:t>
      </w:r>
    </w:p>
    <w:p w:rsidR="00E4106C" w:rsidRDefault="00FC09CE">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E4106C" w:rsidRDefault="00FC09CE">
      <w:pPr>
        <w:spacing w:before="29" w:line="288" w:lineRule="auto"/>
        <w:ind w:firstLineChars="200" w:firstLine="480"/>
        <w:rPr>
          <w:color w:val="000000"/>
          <w:sz w:val="24"/>
        </w:rPr>
      </w:pPr>
      <w:r>
        <w:rPr>
          <w:color w:val="000000"/>
          <w:sz w:val="24"/>
        </w:rPr>
        <w:t>本基金以交易目的持有的股票投资、债券投资、资产支持证券投资和衍生工具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E4106C" w:rsidRDefault="00FC09CE">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E4106C" w:rsidRDefault="00FC09CE">
      <w:pPr>
        <w:spacing w:before="29" w:line="288" w:lineRule="auto"/>
        <w:ind w:firstLineChars="200" w:firstLine="480"/>
        <w:rPr>
          <w:color w:val="000000"/>
          <w:sz w:val="24"/>
        </w:rPr>
      </w:pPr>
      <w:r>
        <w:rPr>
          <w:color w:val="000000"/>
          <w:sz w:val="24"/>
        </w:rPr>
        <w:t xml:space="preserve">(2) </w:t>
      </w:r>
      <w:r>
        <w:rPr>
          <w:color w:val="000000"/>
          <w:sz w:val="24"/>
        </w:rPr>
        <w:t>金融负债的分类</w:t>
      </w:r>
    </w:p>
    <w:p w:rsidR="001A59F9" w:rsidRPr="00AC056D" w:rsidRDefault="001A59F9" w:rsidP="00AC056D">
      <w:pPr>
        <w:spacing w:before="29" w:line="288" w:lineRule="auto"/>
        <w:ind w:firstLineChars="200" w:firstLine="480"/>
        <w:rPr>
          <w:color w:val="000000"/>
          <w:sz w:val="24"/>
        </w:rPr>
      </w:pPr>
      <w:r w:rsidRPr="00AC056D">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9" w:name="_Toc509690797"/>
      <w:r w:rsidRPr="00AD0E47">
        <w:rPr>
          <w:rFonts w:ascii="Times New Roman" w:hAnsi="Times New Roman"/>
          <w:kern w:val="0"/>
          <w:szCs w:val="24"/>
        </w:rPr>
        <w:lastRenderedPageBreak/>
        <w:t xml:space="preserve">7.4.4.4 </w:t>
      </w:r>
      <w:r w:rsidRPr="00AD0E47">
        <w:rPr>
          <w:rFonts w:ascii="Times New Roman" w:hAnsi="Times New Roman" w:hint="eastAsia"/>
          <w:kern w:val="0"/>
          <w:szCs w:val="24"/>
        </w:rPr>
        <w:t>金融资产和金融负债的初始确认、后续计量和终止确认</w:t>
      </w:r>
      <w:bookmarkEnd w:id="139"/>
    </w:p>
    <w:p w:rsidR="00E4106C" w:rsidRDefault="00FC09CE">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E4106C" w:rsidRDefault="00FC09CE">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w:t>
      </w:r>
    </w:p>
    <w:p w:rsidR="00E4106C" w:rsidRDefault="00FC09CE">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E4106C" w:rsidRDefault="00FC09CE">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当金融负债的现时义务全部或部分已经解除时，终止确认该金融负债或义务已解除的部分。终止确认部分的账面价值与支付的对价之间的差额，计入当期损益。</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0" w:name="_Toc509690798"/>
      <w:r w:rsidRPr="00AD0E47">
        <w:rPr>
          <w:rFonts w:ascii="Times New Roman" w:hAnsi="Times New Roman"/>
          <w:kern w:val="0"/>
          <w:szCs w:val="24"/>
        </w:rPr>
        <w:t xml:space="preserve">7.4.4.5 </w:t>
      </w:r>
      <w:r w:rsidRPr="00AD0E47">
        <w:rPr>
          <w:rFonts w:ascii="Times New Roman" w:hAnsi="Times New Roman" w:hint="eastAsia"/>
          <w:kern w:val="0"/>
          <w:szCs w:val="24"/>
        </w:rPr>
        <w:t>金融资产和金融负债的估值原则</w:t>
      </w:r>
      <w:bookmarkEnd w:id="140"/>
    </w:p>
    <w:p w:rsidR="00E4106C" w:rsidRDefault="00FC09CE">
      <w:pPr>
        <w:spacing w:before="29" w:line="288" w:lineRule="auto"/>
        <w:ind w:firstLineChars="200" w:firstLine="480"/>
        <w:rPr>
          <w:color w:val="000000"/>
          <w:sz w:val="24"/>
        </w:rPr>
      </w:pPr>
      <w:r>
        <w:rPr>
          <w:color w:val="000000"/>
          <w:sz w:val="24"/>
        </w:rPr>
        <w:t>本基金持有的股票投资、债券投资、资产支持证券投资和衍生工具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按如下原则确定公允价值并进行估值：</w:t>
      </w:r>
    </w:p>
    <w:p w:rsidR="00E4106C" w:rsidRDefault="00FC09CE">
      <w:pPr>
        <w:spacing w:before="29" w:line="288" w:lineRule="auto"/>
        <w:ind w:firstLineChars="200" w:firstLine="480"/>
        <w:rPr>
          <w:color w:val="000000"/>
          <w:sz w:val="24"/>
        </w:rPr>
      </w:pPr>
      <w:r>
        <w:rPr>
          <w:color w:val="000000"/>
          <w:sz w:val="24"/>
        </w:rPr>
        <w:t xml:space="preserve">(1) </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E4106C" w:rsidRDefault="00FC09CE">
      <w:pPr>
        <w:spacing w:before="29" w:line="288" w:lineRule="auto"/>
        <w:ind w:firstLineChars="200" w:firstLine="480"/>
        <w:rPr>
          <w:color w:val="000000"/>
          <w:sz w:val="24"/>
        </w:rPr>
      </w:pPr>
      <w:r>
        <w:rPr>
          <w:color w:val="000000"/>
          <w:sz w:val="24"/>
        </w:rPr>
        <w:t>(2)</w:t>
      </w:r>
      <w:r>
        <w:rPr>
          <w:color w:val="000000"/>
          <w:sz w:val="24"/>
        </w:rPr>
        <w:tab/>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AC056D" w:rsidRDefault="001A59F9" w:rsidP="00617CA0">
      <w:pPr>
        <w:spacing w:before="29" w:line="288" w:lineRule="auto"/>
        <w:ind w:firstLineChars="150" w:firstLine="360"/>
        <w:rPr>
          <w:color w:val="000000"/>
          <w:sz w:val="24"/>
        </w:rPr>
      </w:pPr>
      <w:r w:rsidRPr="00AC056D">
        <w:rPr>
          <w:color w:val="000000"/>
          <w:sz w:val="24"/>
        </w:rPr>
        <w:t>（</w:t>
      </w:r>
      <w:r w:rsidRPr="00AC056D">
        <w:rPr>
          <w:color w:val="000000"/>
          <w:sz w:val="24"/>
        </w:rPr>
        <w:t>3</w:t>
      </w:r>
      <w:r w:rsidRPr="00AC056D">
        <w:rPr>
          <w:color w:val="000000"/>
          <w:sz w:val="24"/>
        </w:rPr>
        <w:t>）如经济环境发生重大变化或证券发行人发生影响金融工具价格的重大事件，应对估值进行调整并确定公允价值。</w:t>
      </w:r>
    </w:p>
    <w:p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1" w:name="_Toc509690799"/>
      <w:r w:rsidRPr="00AD0E47">
        <w:rPr>
          <w:rFonts w:ascii="Times New Roman" w:hAnsi="Times New Roman"/>
          <w:kern w:val="0"/>
          <w:szCs w:val="24"/>
        </w:rPr>
        <w:t xml:space="preserve">7.4.4.6 </w:t>
      </w:r>
      <w:r w:rsidRPr="00AD0E47">
        <w:rPr>
          <w:rFonts w:ascii="Times New Roman" w:hAnsi="Times New Roman" w:hint="eastAsia"/>
          <w:kern w:val="0"/>
          <w:szCs w:val="24"/>
        </w:rPr>
        <w:t>金融资产和金融负债的抵销</w:t>
      </w:r>
      <w:bookmarkEnd w:id="141"/>
    </w:p>
    <w:p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 xml:space="preserve">1) </w:t>
      </w:r>
      <w:r w:rsidRPr="00AC056D">
        <w:rPr>
          <w:color w:val="000000"/>
          <w:sz w:val="24"/>
        </w:rPr>
        <w:t>具有抵</w:t>
      </w:r>
      <w:r w:rsidRPr="00AC056D">
        <w:rPr>
          <w:color w:val="000000"/>
          <w:sz w:val="24"/>
        </w:rPr>
        <w:lastRenderedPageBreak/>
        <w:t>销已确认金额的法定权利且该种法定权利现在是可执行的；且</w:t>
      </w:r>
      <w:r w:rsidRPr="00AC056D">
        <w:rPr>
          <w:color w:val="000000"/>
          <w:sz w:val="24"/>
        </w:rPr>
        <w:t xml:space="preserve">2) </w:t>
      </w:r>
      <w:r w:rsidRPr="00AC056D">
        <w:rPr>
          <w:color w:val="000000"/>
          <w:sz w:val="24"/>
        </w:rPr>
        <w:t>交易双方准备按净额结算时，金融资产与金融负债按抵销后的净额在资产负债表中列示。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2" w:name="_Toc509690800"/>
      <w:r w:rsidRPr="00AD0E47">
        <w:rPr>
          <w:rFonts w:ascii="Times New Roman" w:hAnsi="Times New Roman"/>
          <w:kern w:val="0"/>
          <w:szCs w:val="24"/>
        </w:rPr>
        <w:t xml:space="preserve">7.4.4.7 </w:t>
      </w:r>
      <w:r w:rsidRPr="00AD0E47">
        <w:rPr>
          <w:rFonts w:ascii="Times New Roman" w:hAnsi="Times New Roman" w:hint="eastAsia"/>
          <w:kern w:val="0"/>
          <w:szCs w:val="24"/>
        </w:rPr>
        <w:t>实收基金</w:t>
      </w:r>
      <w:bookmarkEnd w:id="142"/>
    </w:p>
    <w:p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3" w:name="_Toc509690801"/>
      <w:r w:rsidRPr="00AD0E47">
        <w:rPr>
          <w:rFonts w:ascii="Times New Roman" w:hAnsi="Times New Roman"/>
          <w:kern w:val="0"/>
          <w:szCs w:val="24"/>
        </w:rPr>
        <w:t xml:space="preserve">7.4.4.8 </w:t>
      </w:r>
      <w:r w:rsidRPr="00AD0E47">
        <w:rPr>
          <w:rFonts w:ascii="Times New Roman" w:hAnsi="Times New Roman" w:hint="eastAsia"/>
          <w:kern w:val="0"/>
          <w:szCs w:val="24"/>
        </w:rPr>
        <w:t>损益平准金</w:t>
      </w:r>
      <w:bookmarkEnd w:id="143"/>
    </w:p>
    <w:p w:rsidR="001A59F9" w:rsidRPr="00AC056D" w:rsidRDefault="001A59F9" w:rsidP="00AC056D">
      <w:pPr>
        <w:spacing w:before="29" w:line="288" w:lineRule="auto"/>
        <w:ind w:firstLineChars="200" w:firstLine="480"/>
        <w:rPr>
          <w:color w:val="000000"/>
          <w:sz w:val="24"/>
        </w:rPr>
      </w:pPr>
      <w:r w:rsidRPr="00AC056D">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91212A" w:rsidRDefault="001A59F9" w:rsidP="00AD0E47">
      <w:pPr>
        <w:pStyle w:val="20"/>
        <w:spacing w:before="29" w:after="0" w:line="288" w:lineRule="auto"/>
        <w:rPr>
          <w:rFonts w:asciiTheme="minorEastAsia" w:eastAsiaTheme="minorEastAsia" w:hAnsiTheme="minorEastAsia"/>
          <w:b w:val="0"/>
          <w:color w:val="000000"/>
          <w:kern w:val="0"/>
          <w:szCs w:val="21"/>
        </w:rPr>
      </w:pPr>
      <w:bookmarkStart w:id="144" w:name="_Toc509690802"/>
      <w:r w:rsidRPr="00AD0E47">
        <w:rPr>
          <w:rFonts w:ascii="Times New Roman" w:hAnsi="Times New Roman"/>
          <w:kern w:val="0"/>
          <w:szCs w:val="24"/>
        </w:rPr>
        <w:t xml:space="preserve">7.4.4.9 </w:t>
      </w:r>
      <w:r w:rsidRPr="00AD0E47">
        <w:rPr>
          <w:rFonts w:ascii="Times New Roman" w:hAnsi="Times New Roman" w:hint="eastAsia"/>
          <w:kern w:val="0"/>
          <w:szCs w:val="24"/>
        </w:rPr>
        <w:t>收入</w:t>
      </w:r>
      <w:r w:rsidRPr="00AD0E47">
        <w:rPr>
          <w:rFonts w:ascii="Times New Roman" w:hAnsi="Times New Roman"/>
          <w:kern w:val="0"/>
          <w:szCs w:val="24"/>
        </w:rPr>
        <w:t>/(</w:t>
      </w:r>
      <w:r w:rsidRPr="00AD0E47">
        <w:rPr>
          <w:rFonts w:ascii="Times New Roman" w:hAnsi="Times New Roman" w:hint="eastAsia"/>
          <w:kern w:val="0"/>
          <w:szCs w:val="24"/>
        </w:rPr>
        <w:t>损失</w:t>
      </w:r>
      <w:r w:rsidRPr="00AD0E47">
        <w:rPr>
          <w:rFonts w:ascii="Times New Roman" w:hAnsi="Times New Roman"/>
          <w:kern w:val="0"/>
          <w:szCs w:val="24"/>
        </w:rPr>
        <w:t>)</w:t>
      </w:r>
      <w:r w:rsidRPr="00AD0E47">
        <w:rPr>
          <w:rFonts w:ascii="Times New Roman" w:hAnsi="Times New Roman" w:hint="eastAsia"/>
          <w:kern w:val="0"/>
          <w:szCs w:val="24"/>
        </w:rPr>
        <w:t>的确认和计量</w:t>
      </w:r>
      <w:bookmarkEnd w:id="144"/>
    </w:p>
    <w:p w:rsidR="00E4106C" w:rsidRDefault="00FC09CE">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E4106C" w:rsidRDefault="00FC09CE">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处置时，处置价格与初始确认金额之间的差额确认为投资收益，其中包括从公允价值变动损益结转的公允价值累计变动额。</w:t>
      </w:r>
    </w:p>
    <w:p w:rsidR="001A59F9" w:rsidRPr="00AC056D" w:rsidRDefault="001A59F9" w:rsidP="00AC056D">
      <w:pPr>
        <w:spacing w:before="29" w:line="288" w:lineRule="auto"/>
        <w:ind w:firstLineChars="200" w:firstLine="480"/>
        <w:rPr>
          <w:color w:val="000000"/>
          <w:sz w:val="24"/>
        </w:rPr>
      </w:pPr>
      <w:r w:rsidRPr="00AC056D">
        <w:rPr>
          <w:color w:val="000000"/>
          <w:sz w:val="24"/>
        </w:rPr>
        <w:t>应收款项在持有期间确认的利息收入按实际利率法计算，实际利率法与直线法差异较小的则按直线法计算。</w:t>
      </w:r>
    </w:p>
    <w:p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5" w:name="_Toc509690803"/>
      <w:r w:rsidRPr="00AD0E47">
        <w:rPr>
          <w:rFonts w:ascii="Times New Roman" w:hAnsi="Times New Roman"/>
          <w:kern w:val="0"/>
          <w:szCs w:val="24"/>
        </w:rPr>
        <w:t xml:space="preserve">7.4.4.10 </w:t>
      </w:r>
      <w:r w:rsidRPr="00AD0E47">
        <w:rPr>
          <w:rFonts w:ascii="Times New Roman" w:hAnsi="Times New Roman" w:hint="eastAsia"/>
          <w:kern w:val="0"/>
          <w:szCs w:val="24"/>
        </w:rPr>
        <w:t>费用的确认和计量</w:t>
      </w:r>
      <w:bookmarkEnd w:id="145"/>
    </w:p>
    <w:p w:rsidR="00E4106C" w:rsidRDefault="00FC09CE">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其他金融负债在持有期间确认的利息支出按实际利率法计算，实际利率法与直线法差异较小的则按直线法计算。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6" w:name="_Toc509690804"/>
      <w:r w:rsidRPr="00AD0E47">
        <w:rPr>
          <w:rFonts w:ascii="Times New Roman" w:hAnsi="Times New Roman"/>
          <w:kern w:val="0"/>
          <w:szCs w:val="24"/>
        </w:rPr>
        <w:lastRenderedPageBreak/>
        <w:t xml:space="preserve">7.4.4.11 </w:t>
      </w:r>
      <w:r w:rsidRPr="00AD0E47">
        <w:rPr>
          <w:rFonts w:ascii="Times New Roman" w:hAnsi="Times New Roman" w:hint="eastAsia"/>
          <w:kern w:val="0"/>
          <w:szCs w:val="24"/>
        </w:rPr>
        <w:t>基金的收益分配政策</w:t>
      </w:r>
      <w:bookmarkEnd w:id="146"/>
    </w:p>
    <w:p w:rsidR="00E4106C" w:rsidRDefault="00FC09CE">
      <w:pPr>
        <w:spacing w:before="29" w:line="288" w:lineRule="auto"/>
        <w:ind w:firstLineChars="200" w:firstLine="480"/>
        <w:rPr>
          <w:color w:val="000000"/>
          <w:sz w:val="24"/>
        </w:rPr>
      </w:pPr>
      <w:r>
        <w:rPr>
          <w:color w:val="000000"/>
          <w:sz w:val="24"/>
        </w:rPr>
        <w:t>每一基金份额享有同等分配权。本基金仅采取现金分红一种收益分配方式。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AC056D" w:rsidRDefault="001A59F9" w:rsidP="00AC056D">
      <w:pPr>
        <w:spacing w:before="29" w:line="288" w:lineRule="auto"/>
        <w:ind w:firstLineChars="200" w:firstLine="480"/>
        <w:rPr>
          <w:color w:val="000000"/>
          <w:sz w:val="24"/>
        </w:rPr>
      </w:pPr>
      <w:r w:rsidRPr="00AC056D">
        <w:rPr>
          <w:color w:val="000000"/>
          <w:sz w:val="24"/>
        </w:rPr>
        <w:t>经宣告的拟分配基金收益于分红除权日从所有者权益转出。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7" w:name="_Toc509690805"/>
      <w:r w:rsidRPr="00AD0E47">
        <w:rPr>
          <w:rFonts w:ascii="Times New Roman" w:hAnsi="Times New Roman"/>
          <w:kern w:val="0"/>
          <w:szCs w:val="24"/>
        </w:rPr>
        <w:t xml:space="preserve">7.4.4.12 </w:t>
      </w:r>
      <w:r w:rsidRPr="00AD0E47">
        <w:rPr>
          <w:rFonts w:ascii="Times New Roman" w:hAnsi="Times New Roman" w:hint="eastAsia"/>
          <w:kern w:val="0"/>
          <w:szCs w:val="24"/>
        </w:rPr>
        <w:t>分部报告</w:t>
      </w:r>
      <w:bookmarkEnd w:id="147"/>
    </w:p>
    <w:p w:rsidR="00E4106C" w:rsidRDefault="00FC09CE">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(1)</w:t>
      </w:r>
      <w:r>
        <w:rPr>
          <w:color w:val="000000"/>
          <w:sz w:val="24"/>
        </w:rPr>
        <w:t>该组成部分能够在日常活动中产生收入、发生费用；</w:t>
      </w:r>
      <w:r>
        <w:rPr>
          <w:color w:val="000000"/>
          <w:sz w:val="24"/>
        </w:rPr>
        <w:t>(2)</w:t>
      </w:r>
      <w:r>
        <w:rPr>
          <w:color w:val="000000"/>
          <w:sz w:val="24"/>
        </w:rPr>
        <w:t>本基金的基金管理人能够定期评价该组成部分的经营成果，以决定向其配置资源、评价其业绩；</w:t>
      </w:r>
      <w:r>
        <w:rPr>
          <w:color w:val="000000"/>
          <w:sz w:val="24"/>
        </w:rPr>
        <w:t>(3)</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本基金目前以一个单一的经营分部运作，不需要进行分部报告的披露。</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8" w:name="_Toc509690806"/>
      <w:r w:rsidRPr="00AD0E47">
        <w:rPr>
          <w:rFonts w:ascii="Times New Roman" w:hAnsi="Times New Roman"/>
          <w:kern w:val="0"/>
          <w:szCs w:val="24"/>
        </w:rPr>
        <w:t xml:space="preserve">7.4.4.13 </w:t>
      </w:r>
      <w:r w:rsidRPr="00AD0E47">
        <w:rPr>
          <w:rFonts w:ascii="Times New Roman" w:hAnsi="Times New Roman" w:hint="eastAsia"/>
          <w:kern w:val="0"/>
          <w:szCs w:val="24"/>
        </w:rPr>
        <w:t>其他重要的会计政策和会计估计</w:t>
      </w:r>
      <w:bookmarkEnd w:id="148"/>
    </w:p>
    <w:p w:rsidR="00E4106C" w:rsidRDefault="00FC09CE">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根据本基金的估值原则和中国证监会允许的基金行业估值实务操作，本基金确定以下类别股票投资和债券投资的公允价值时采用的估值方法及其关键假设如下：</w:t>
      </w:r>
    </w:p>
    <w:p w:rsidR="00E4106C" w:rsidRDefault="00FC09CE">
      <w:pPr>
        <w:spacing w:before="29" w:line="288" w:lineRule="auto"/>
        <w:ind w:firstLineChars="200" w:firstLine="480"/>
        <w:rPr>
          <w:color w:val="000000"/>
          <w:sz w:val="24"/>
        </w:rPr>
      </w:pPr>
      <w:r>
        <w:rPr>
          <w:color w:val="000000"/>
          <w:sz w:val="24"/>
        </w:rPr>
        <w:t xml:space="preserve">(1) </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rsidR="00E4106C" w:rsidRDefault="00FC09CE">
      <w:pPr>
        <w:spacing w:before="29" w:line="288" w:lineRule="auto"/>
        <w:ind w:firstLineChars="200" w:firstLine="480"/>
        <w:rPr>
          <w:color w:val="000000"/>
          <w:sz w:val="24"/>
        </w:rPr>
      </w:pPr>
      <w:r>
        <w:rPr>
          <w:color w:val="000000"/>
          <w:sz w:val="24"/>
        </w:rPr>
        <w:t xml:space="preserve">(2)  </w:t>
      </w:r>
      <w:r>
        <w:rPr>
          <w:color w:val="000000"/>
          <w:sz w:val="24"/>
        </w:rPr>
        <w:t>于</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日前，对于在锁定期内的非公开发行股票，根据中国证监会证监会计字</w:t>
      </w:r>
      <w:r>
        <w:rPr>
          <w:color w:val="000000"/>
          <w:sz w:val="24"/>
        </w:rPr>
        <w:t>[2007]21</w:t>
      </w:r>
      <w:r>
        <w:rPr>
          <w:color w:val="000000"/>
          <w:sz w:val="24"/>
        </w:rPr>
        <w:t>号《关于证券投资基金执行</w:t>
      </w:r>
      <w:r>
        <w:rPr>
          <w:color w:val="000000"/>
          <w:sz w:val="24"/>
        </w:rPr>
        <w:t>&lt;</w:t>
      </w:r>
      <w:r>
        <w:rPr>
          <w:color w:val="000000"/>
          <w:sz w:val="24"/>
        </w:rPr>
        <w:t>企业会计准则</w:t>
      </w:r>
      <w:r>
        <w:rPr>
          <w:color w:val="000000"/>
          <w:sz w:val="24"/>
        </w:rPr>
        <w:t>&gt;</w:t>
      </w:r>
      <w:r>
        <w:rPr>
          <w:color w:val="00000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自</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日起，对于在锁定期内的非公开发行股票、首次公开发行股票时公司股东公开发售股份、通过大宗交易取得的带限售期的股票等流通受限股票，根据中国基金业协会中基协发</w:t>
      </w:r>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w:t>
      </w:r>
      <w:r>
        <w:rPr>
          <w:color w:val="000000"/>
          <w:sz w:val="24"/>
        </w:rPr>
        <w:lastRenderedPageBreak/>
        <w:t>按估值日在证券交易所上市交易的同一股票的公允价值扣除中证指数有限公司指引所独立提供的该流通受限股票剩余限售期对应的流动性折扣后的价值进行估值。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对于在证券交易所上市或挂牌转让的固定收益品种</w:t>
      </w:r>
      <w:r w:rsidRPr="00AC056D">
        <w:rPr>
          <w:color w:val="000000"/>
          <w:sz w:val="24"/>
        </w:rPr>
        <w:t>(</w:t>
      </w:r>
      <w:r w:rsidRPr="00AC056D">
        <w:rPr>
          <w:color w:val="000000"/>
          <w:sz w:val="24"/>
        </w:rPr>
        <w:t>可转换债券、资产支持证券和私募债券除外</w:t>
      </w:r>
      <w:r w:rsidRPr="00AC056D">
        <w:rPr>
          <w:color w:val="000000"/>
          <w:sz w:val="24"/>
        </w:rPr>
        <w:t>)</w:t>
      </w:r>
      <w:r w:rsidRPr="00AC056D">
        <w:rPr>
          <w:color w:val="000000"/>
          <w:sz w:val="24"/>
        </w:rPr>
        <w:t>及在银行间同业市场交易的固定收益品种，根据中国证监会公告</w:t>
      </w:r>
      <w:r w:rsidRPr="00AC056D">
        <w:rPr>
          <w:color w:val="000000"/>
          <w:sz w:val="24"/>
        </w:rPr>
        <w:t>[2017]13</w:t>
      </w:r>
      <w:r w:rsidRPr="00AC056D">
        <w:rPr>
          <w:color w:val="000000"/>
          <w:sz w:val="24"/>
        </w:rPr>
        <w:t>号《中国证监会关于证券投资基金估值业务的指导意见》及《中国证券投资基金业协会估值核算工作小组关于</w:t>
      </w:r>
      <w:r w:rsidRPr="00AC056D">
        <w:rPr>
          <w:color w:val="000000"/>
          <w:sz w:val="24"/>
        </w:rPr>
        <w:t>2015</w:t>
      </w:r>
      <w:r w:rsidRPr="00AC056D">
        <w:rPr>
          <w:color w:val="000000"/>
          <w:sz w:val="24"/>
        </w:rPr>
        <w:t>年</w:t>
      </w:r>
      <w:r w:rsidRPr="00AC056D">
        <w:rPr>
          <w:color w:val="000000"/>
          <w:sz w:val="24"/>
        </w:rPr>
        <w:t>1</w:t>
      </w:r>
      <w:r w:rsidRPr="00AC056D">
        <w:rPr>
          <w:color w:val="000000"/>
          <w:sz w:val="24"/>
        </w:rPr>
        <w:t>季度固定收益品种的估值处理标准》采用估值技术确定公允价值。本基金持有的证券交易所上市或挂牌转让的固定收益品种</w:t>
      </w:r>
      <w:r w:rsidRPr="00AC056D">
        <w:rPr>
          <w:color w:val="000000"/>
          <w:sz w:val="24"/>
        </w:rPr>
        <w:t>(</w:t>
      </w:r>
      <w:r w:rsidRPr="00AC056D">
        <w:rPr>
          <w:color w:val="000000"/>
          <w:sz w:val="24"/>
        </w:rPr>
        <w:t>可转换债券、资产支持证券和私募债券除外</w:t>
      </w:r>
      <w:r w:rsidRPr="00AC056D">
        <w:rPr>
          <w:color w:val="000000"/>
          <w:sz w:val="24"/>
        </w:rPr>
        <w:t>)</w:t>
      </w:r>
      <w:r w:rsidRPr="00AC056D">
        <w:rPr>
          <w:color w:val="000000"/>
          <w:sz w:val="24"/>
        </w:rPr>
        <w:t>，按照中证指数有限公司所独立提供的估值结果确定公允价值。本基金持有的银行间同业市场固定收益品种按照中央国债登记结算有限责任公司所独立提供的估值结果确定公允价值。</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9" w:name="_Toc509690807"/>
      <w:r w:rsidRPr="00AD0E47">
        <w:rPr>
          <w:rFonts w:ascii="Times New Roman" w:hAnsi="Times New Roman"/>
          <w:kern w:val="0"/>
          <w:szCs w:val="24"/>
        </w:rPr>
        <w:t>7.4.5</w:t>
      </w:r>
      <w:r w:rsidRPr="00AD0E47">
        <w:rPr>
          <w:rFonts w:ascii="Times New Roman" w:hAnsi="Times New Roman" w:hint="eastAsia"/>
          <w:kern w:val="0"/>
          <w:szCs w:val="24"/>
        </w:rPr>
        <w:t>会计政策和会计估计变更以及差错更正的说明</w:t>
      </w:r>
      <w:bookmarkEnd w:id="149"/>
    </w:p>
    <w:p w:rsidR="001A59F9" w:rsidRPr="00AD0E47" w:rsidRDefault="001A59F9" w:rsidP="00AD0E47">
      <w:pPr>
        <w:pStyle w:val="20"/>
        <w:spacing w:before="29" w:after="0" w:line="288" w:lineRule="auto"/>
        <w:rPr>
          <w:rFonts w:ascii="Times New Roman" w:hAnsi="Times New Roman"/>
          <w:kern w:val="0"/>
          <w:szCs w:val="24"/>
        </w:rPr>
      </w:pPr>
      <w:bookmarkStart w:id="150" w:name="_Toc509690808"/>
      <w:r w:rsidRPr="00AD0E47">
        <w:rPr>
          <w:rFonts w:ascii="Times New Roman" w:hAnsi="Times New Roman"/>
          <w:kern w:val="0"/>
          <w:szCs w:val="24"/>
        </w:rPr>
        <w:t xml:space="preserve">7.4.5.1 </w:t>
      </w:r>
      <w:r w:rsidRPr="00AD0E47">
        <w:rPr>
          <w:rFonts w:ascii="Times New Roman" w:hAnsi="Times New Roman" w:hint="eastAsia"/>
          <w:kern w:val="0"/>
          <w:szCs w:val="24"/>
        </w:rPr>
        <w:t>会计政策变更的说明</w:t>
      </w:r>
      <w:bookmarkEnd w:id="150"/>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1" w:name="_Toc509690809"/>
      <w:r w:rsidRPr="00AD0E47">
        <w:rPr>
          <w:rFonts w:ascii="Times New Roman" w:hAnsi="Times New Roman"/>
          <w:kern w:val="0"/>
          <w:szCs w:val="24"/>
        </w:rPr>
        <w:t xml:space="preserve">7.4.5.2 </w:t>
      </w:r>
      <w:r w:rsidRPr="00AD0E47">
        <w:rPr>
          <w:rFonts w:ascii="Times New Roman" w:hAnsi="Times New Roman" w:hint="eastAsia"/>
          <w:kern w:val="0"/>
          <w:szCs w:val="24"/>
        </w:rPr>
        <w:t>会计估计变更的说明</w:t>
      </w:r>
      <w:bookmarkEnd w:id="151"/>
    </w:p>
    <w:p w:rsidR="001A59F9" w:rsidRPr="00AC056D" w:rsidRDefault="001A59F9" w:rsidP="00AB15BB">
      <w:pPr>
        <w:spacing w:before="29" w:line="288" w:lineRule="auto"/>
        <w:ind w:firstLineChars="200" w:firstLine="480"/>
        <w:rPr>
          <w:color w:val="000000"/>
          <w:sz w:val="24"/>
        </w:rPr>
      </w:pPr>
      <w:r w:rsidRPr="00AC056D">
        <w:rPr>
          <w:color w:val="000000"/>
          <w:sz w:val="24"/>
        </w:rPr>
        <w:t>根据中国基金业协会中基协发</w:t>
      </w:r>
      <w:r w:rsidRPr="00AC056D">
        <w:rPr>
          <w:color w:val="000000"/>
          <w:sz w:val="24"/>
        </w:rPr>
        <w:t>[2017]6</w:t>
      </w:r>
      <w:r w:rsidRPr="00AC056D">
        <w:rPr>
          <w:color w:val="000000"/>
          <w:sz w:val="24"/>
        </w:rPr>
        <w:t>号《关于发布</w:t>
      </w:r>
      <w:r w:rsidRPr="00AC056D">
        <w:rPr>
          <w:color w:val="000000"/>
          <w:sz w:val="24"/>
        </w:rPr>
        <w:t>&lt;</w:t>
      </w:r>
      <w:r w:rsidRPr="00AC056D">
        <w:rPr>
          <w:color w:val="000000"/>
          <w:sz w:val="24"/>
        </w:rPr>
        <w:t>证券投资基金投资流通受限股票估值指引</w:t>
      </w:r>
      <w:r w:rsidRPr="00AC056D">
        <w:rPr>
          <w:color w:val="000000"/>
          <w:sz w:val="24"/>
        </w:rPr>
        <w:t>(</w:t>
      </w:r>
      <w:r w:rsidRPr="00AC056D">
        <w:rPr>
          <w:color w:val="000000"/>
          <w:sz w:val="24"/>
        </w:rPr>
        <w:t>试行</w:t>
      </w:r>
      <w:r w:rsidRPr="00AC056D">
        <w:rPr>
          <w:color w:val="000000"/>
          <w:sz w:val="24"/>
        </w:rPr>
        <w:t>)&gt;</w:t>
      </w:r>
      <w:r w:rsidRPr="00AC056D">
        <w:rPr>
          <w:color w:val="000000"/>
          <w:sz w:val="24"/>
        </w:rPr>
        <w:t>的通知》之附件《证券投资基金投资流通受限股票估值指引</w:t>
      </w:r>
      <w:r w:rsidRPr="00AC056D">
        <w:rPr>
          <w:color w:val="000000"/>
          <w:sz w:val="24"/>
        </w:rPr>
        <w:t>(</w:t>
      </w:r>
      <w:r w:rsidRPr="00AC056D">
        <w:rPr>
          <w:color w:val="000000"/>
          <w:sz w:val="24"/>
        </w:rPr>
        <w:t>试行</w:t>
      </w:r>
      <w:r w:rsidRPr="00AC056D">
        <w:rPr>
          <w:color w:val="000000"/>
          <w:sz w:val="24"/>
        </w:rPr>
        <w:t>)</w:t>
      </w:r>
      <w:r w:rsidRPr="00AC056D">
        <w:rPr>
          <w:color w:val="000000"/>
          <w:sz w:val="24"/>
        </w:rPr>
        <w:t>》，对于在锁定期内的非公开发行股票、首次公开发行股票时公司股东公开发售股份、通过大宗交易取得的带限售期的股票等流通受限股票，本基金自</w:t>
      </w:r>
      <w:r w:rsidRPr="00AC056D">
        <w:rPr>
          <w:color w:val="000000"/>
          <w:sz w:val="24"/>
        </w:rPr>
        <w:t>2017</w:t>
      </w:r>
      <w:r w:rsidRPr="00AC056D">
        <w:rPr>
          <w:color w:val="000000"/>
          <w:sz w:val="24"/>
        </w:rPr>
        <w:t>年</w:t>
      </w:r>
      <w:r w:rsidRPr="00AC056D">
        <w:rPr>
          <w:color w:val="000000"/>
          <w:sz w:val="24"/>
        </w:rPr>
        <w:t>11</w:t>
      </w:r>
      <w:r w:rsidRPr="00AC056D">
        <w:rPr>
          <w:color w:val="000000"/>
          <w:sz w:val="24"/>
        </w:rPr>
        <w:t>月</w:t>
      </w:r>
      <w:r w:rsidRPr="00AC056D">
        <w:rPr>
          <w:color w:val="000000"/>
          <w:sz w:val="24"/>
        </w:rPr>
        <w:t>15</w:t>
      </w:r>
      <w:r w:rsidRPr="00AC056D">
        <w:rPr>
          <w:color w:val="000000"/>
          <w:sz w:val="24"/>
        </w:rPr>
        <w:t>日起改为按估值日在证券交易所上市交易的同一股票的公允价值扣除中证指数有限公司根据指引所独立提供的该流通受限股票剩余限售期对应的流动性折扣后的价值进行估值。</w:t>
      </w:r>
      <w:r w:rsidR="00AB15BB" w:rsidRPr="00A464A5">
        <w:rPr>
          <w:rFonts w:hint="eastAsia"/>
          <w:color w:val="000000"/>
          <w:sz w:val="24"/>
        </w:rPr>
        <w:t>该估值技术变更对本基金无影响。</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2" w:name="_Toc509690810"/>
      <w:r w:rsidRPr="00AD0E47">
        <w:rPr>
          <w:rFonts w:ascii="Times New Roman" w:hAnsi="Times New Roman"/>
          <w:kern w:val="0"/>
          <w:szCs w:val="24"/>
        </w:rPr>
        <w:t xml:space="preserve">7.4.5.3 </w:t>
      </w:r>
      <w:r w:rsidRPr="00AD0E47">
        <w:rPr>
          <w:rFonts w:ascii="Times New Roman" w:hAnsi="Times New Roman" w:hint="eastAsia"/>
          <w:kern w:val="0"/>
          <w:szCs w:val="24"/>
        </w:rPr>
        <w:t>差错更正的说明</w:t>
      </w:r>
      <w:bookmarkEnd w:id="152"/>
    </w:p>
    <w:p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本基金在本报告期间无需说明的会计差错更正。</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3" w:name="_Toc509690811"/>
      <w:r w:rsidRPr="00AD0E47">
        <w:rPr>
          <w:rFonts w:ascii="Times New Roman" w:hAnsi="Times New Roman"/>
          <w:kern w:val="0"/>
          <w:szCs w:val="24"/>
        </w:rPr>
        <w:t>7.4.6</w:t>
      </w:r>
      <w:r w:rsidRPr="00AD0E47">
        <w:rPr>
          <w:rFonts w:ascii="Times New Roman" w:hAnsi="Times New Roman" w:hint="eastAsia"/>
          <w:kern w:val="0"/>
          <w:szCs w:val="24"/>
        </w:rPr>
        <w:t>税项</w:t>
      </w:r>
      <w:bookmarkEnd w:id="153"/>
    </w:p>
    <w:p w:rsidR="00E4106C" w:rsidRDefault="00FC09CE">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rsidR="00E4106C" w:rsidRDefault="00FC09CE">
      <w:pPr>
        <w:spacing w:before="29" w:line="288" w:lineRule="auto"/>
        <w:ind w:firstLineChars="200" w:firstLine="480"/>
        <w:rPr>
          <w:color w:val="000000"/>
          <w:sz w:val="24"/>
        </w:rPr>
      </w:pPr>
      <w:r>
        <w:rPr>
          <w:color w:val="000000"/>
          <w:sz w:val="24"/>
        </w:rPr>
        <w:t xml:space="preserve">(1) </w:t>
      </w:r>
      <w:r>
        <w:rPr>
          <w:color w:val="000000"/>
          <w:sz w:val="24"/>
        </w:rPr>
        <w:t>对证券投资基金管理人运用基金买卖股票、债券的转让收入免征增值税，对国</w:t>
      </w:r>
      <w:r>
        <w:rPr>
          <w:color w:val="000000"/>
          <w:sz w:val="24"/>
        </w:rPr>
        <w:lastRenderedPageBreak/>
        <w:t>债、地方政府债以及金融同业往来利息收入亦免征增值税。</w:t>
      </w:r>
    </w:p>
    <w:p w:rsidR="00E4106C" w:rsidRDefault="00FC09CE">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E4106C" w:rsidRDefault="00FC09CE">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(4)  </w:t>
      </w:r>
      <w:r w:rsidRPr="00AC056D">
        <w:rPr>
          <w:color w:val="000000"/>
          <w:sz w:val="24"/>
        </w:rPr>
        <w:t>基金卖出股票按</w:t>
      </w:r>
      <w:r w:rsidRPr="00AC056D">
        <w:rPr>
          <w:color w:val="000000"/>
          <w:sz w:val="24"/>
        </w:rPr>
        <w:t>0.1%</w:t>
      </w:r>
      <w:r w:rsidRPr="00AC056D">
        <w:rPr>
          <w:color w:val="000000"/>
          <w:sz w:val="24"/>
        </w:rPr>
        <w:t>的税率缴纳股票交易印花税，买入股票不征收股票交易印花税。</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4" w:name="_Toc509690812"/>
      <w:r w:rsidRPr="00AD0E47">
        <w:rPr>
          <w:rFonts w:ascii="Times New Roman" w:hAnsi="Times New Roman"/>
          <w:kern w:val="0"/>
          <w:szCs w:val="24"/>
        </w:rPr>
        <w:t>7.4.7</w:t>
      </w:r>
      <w:r w:rsidRPr="00AD0E47">
        <w:rPr>
          <w:rFonts w:ascii="Times New Roman" w:hAnsi="Times New Roman" w:hint="eastAsia"/>
          <w:kern w:val="0"/>
          <w:szCs w:val="24"/>
        </w:rPr>
        <w:t>重要财务报表项目的说明</w:t>
      </w:r>
      <w:bookmarkEnd w:id="154"/>
    </w:p>
    <w:p w:rsidR="001A59F9" w:rsidRPr="00AD0E47" w:rsidRDefault="001A59F9" w:rsidP="00AD0E47">
      <w:pPr>
        <w:pStyle w:val="20"/>
        <w:spacing w:before="29" w:after="0" w:line="288" w:lineRule="auto"/>
        <w:rPr>
          <w:rFonts w:ascii="Times New Roman" w:hAnsi="Times New Roman"/>
          <w:kern w:val="0"/>
          <w:szCs w:val="24"/>
        </w:rPr>
      </w:pPr>
      <w:bookmarkStart w:id="155" w:name="_Toc509690813"/>
      <w:r w:rsidRPr="00AD0E47">
        <w:rPr>
          <w:rFonts w:ascii="Times New Roman" w:hAnsi="Times New Roman"/>
          <w:kern w:val="0"/>
          <w:szCs w:val="24"/>
        </w:rPr>
        <w:t>7.4.7.1</w:t>
      </w:r>
      <w:r w:rsidRPr="00AD0E47">
        <w:rPr>
          <w:rFonts w:ascii="Times New Roman" w:hAnsi="Times New Roman" w:hint="eastAsia"/>
          <w:kern w:val="0"/>
          <w:szCs w:val="24"/>
        </w:rPr>
        <w:t>银行存款</w:t>
      </w:r>
      <w:bookmarkEnd w:id="155"/>
    </w:p>
    <w:p w:rsidR="001A59F9" w:rsidRPr="00925564" w:rsidRDefault="001A59F9" w:rsidP="00925564">
      <w:pPr>
        <w:autoSpaceDE w:val="0"/>
        <w:autoSpaceDN w:val="0"/>
        <w:adjustRightInd w:val="0"/>
        <w:spacing w:before="29" w:line="288" w:lineRule="auto"/>
        <w:ind w:left="15"/>
        <w:jc w:val="right"/>
        <w:rPr>
          <w:bCs/>
          <w:color w:val="000000"/>
          <w:sz w:val="24"/>
        </w:rPr>
      </w:pPr>
      <w:r w:rsidRPr="00925564">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1A59F9" w:rsidRPr="0091212A" w:rsidTr="00045D10">
        <w:trPr>
          <w:trHeight w:val="345"/>
          <w:jc w:val="center"/>
        </w:trPr>
        <w:tc>
          <w:tcPr>
            <w:tcW w:w="2634" w:type="dxa"/>
            <w:tcMar>
              <w:top w:w="15" w:type="dxa"/>
              <w:left w:w="15" w:type="dxa"/>
              <w:bottom w:w="0" w:type="dxa"/>
              <w:right w:w="15" w:type="dxa"/>
            </w:tcMar>
            <w:vAlign w:val="center"/>
          </w:tcPr>
          <w:p w:rsidR="001A59F9" w:rsidRPr="00925564" w:rsidRDefault="001A59F9" w:rsidP="00925564">
            <w:pPr>
              <w:spacing w:before="29" w:line="288" w:lineRule="auto"/>
              <w:jc w:val="center"/>
              <w:rPr>
                <w:kern w:val="0"/>
                <w:sz w:val="24"/>
              </w:rPr>
            </w:pPr>
            <w:r w:rsidRPr="00925564">
              <w:rPr>
                <w:rFonts w:hint="eastAsia"/>
                <w:kern w:val="0"/>
                <w:sz w:val="24"/>
              </w:rPr>
              <w:t>项目</w:t>
            </w:r>
          </w:p>
        </w:tc>
        <w:tc>
          <w:tcPr>
            <w:tcW w:w="3157" w:type="dxa"/>
            <w:tcMar>
              <w:top w:w="15" w:type="dxa"/>
              <w:left w:w="15" w:type="dxa"/>
              <w:bottom w:w="0" w:type="dxa"/>
              <w:right w:w="15" w:type="dxa"/>
            </w:tcMar>
          </w:tcPr>
          <w:p w:rsidR="001A59F9" w:rsidRPr="00925564" w:rsidRDefault="001A59F9" w:rsidP="00925564">
            <w:pPr>
              <w:spacing w:before="29" w:line="288" w:lineRule="auto"/>
              <w:jc w:val="center"/>
              <w:rPr>
                <w:kern w:val="0"/>
                <w:sz w:val="24"/>
              </w:rPr>
            </w:pPr>
            <w:r w:rsidRPr="00925564">
              <w:rPr>
                <w:rFonts w:hint="eastAsia"/>
                <w:kern w:val="0"/>
                <w:sz w:val="24"/>
              </w:rPr>
              <w:t>本期末</w:t>
            </w:r>
          </w:p>
          <w:p w:rsidR="001A59F9" w:rsidRPr="00925564" w:rsidRDefault="00F64FAD" w:rsidP="00925564">
            <w:pPr>
              <w:spacing w:before="29" w:line="288" w:lineRule="auto"/>
              <w:jc w:val="center"/>
              <w:rPr>
                <w:kern w:val="0"/>
                <w:sz w:val="24"/>
              </w:rPr>
            </w:pPr>
            <w:r w:rsidRPr="00925564">
              <w:rPr>
                <w:kern w:val="0"/>
                <w:sz w:val="24"/>
              </w:rPr>
              <w:t>2017</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c>
          <w:tcPr>
            <w:tcW w:w="3158" w:type="dxa"/>
            <w:tcMar>
              <w:top w:w="15" w:type="dxa"/>
              <w:left w:w="15" w:type="dxa"/>
              <w:bottom w:w="0" w:type="dxa"/>
              <w:right w:w="15" w:type="dxa"/>
            </w:tcMar>
          </w:tcPr>
          <w:p w:rsidR="001A59F9" w:rsidRPr="00925564" w:rsidRDefault="001A59F9" w:rsidP="00925564">
            <w:pPr>
              <w:spacing w:before="29" w:line="288" w:lineRule="auto"/>
              <w:jc w:val="center"/>
              <w:rPr>
                <w:kern w:val="0"/>
                <w:sz w:val="24"/>
              </w:rPr>
            </w:pPr>
            <w:r w:rsidRPr="00925564">
              <w:rPr>
                <w:rFonts w:hint="eastAsia"/>
                <w:kern w:val="0"/>
                <w:sz w:val="24"/>
              </w:rPr>
              <w:t>上年度末</w:t>
            </w:r>
          </w:p>
          <w:p w:rsidR="001A59F9" w:rsidRPr="00925564" w:rsidRDefault="00955CB7" w:rsidP="00925564">
            <w:pPr>
              <w:spacing w:before="29" w:line="288" w:lineRule="auto"/>
              <w:jc w:val="center"/>
              <w:rPr>
                <w:kern w:val="0"/>
                <w:sz w:val="24"/>
              </w:rPr>
            </w:pPr>
            <w:r w:rsidRPr="00925564">
              <w:rPr>
                <w:kern w:val="0"/>
                <w:sz w:val="24"/>
              </w:rPr>
              <w:t>2016</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r>
      <w:tr w:rsidR="001A59F9" w:rsidRPr="0091212A" w:rsidTr="00F40F15">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活期存款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328,858.01</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43,867,379.41</w:t>
            </w:r>
          </w:p>
        </w:tc>
      </w:tr>
      <w:tr w:rsidR="001A59F9" w:rsidRPr="0091212A" w:rsidTr="00F40F15">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定期存款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337FC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其他存款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240,000,000.00</w:t>
            </w:r>
          </w:p>
        </w:tc>
      </w:tr>
      <w:tr w:rsidR="001A59F9" w:rsidRPr="0091212A" w:rsidTr="00337FC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合计</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328,858.01</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283,867,379.41</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注：本基金持有的其他存款，均为有存款期限，但根据协议可提前支取且没有利息损失的银行存款。</w:t>
      </w:r>
    </w:p>
    <w:p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56" w:name="_Toc509690814"/>
      <w:r w:rsidRPr="00AD0E47">
        <w:rPr>
          <w:rFonts w:ascii="Times New Roman" w:hAnsi="Times New Roman"/>
          <w:kern w:val="0"/>
          <w:szCs w:val="24"/>
        </w:rPr>
        <w:t>7.4.7.2</w:t>
      </w:r>
      <w:r w:rsidRPr="00AD0E47">
        <w:rPr>
          <w:rFonts w:ascii="Times New Roman" w:hAnsi="Times New Roman" w:hint="eastAsia"/>
          <w:kern w:val="0"/>
          <w:szCs w:val="24"/>
        </w:rPr>
        <w:t>交易性金融资产</w:t>
      </w:r>
      <w:bookmarkEnd w:id="156"/>
    </w:p>
    <w:p w:rsidR="00BF6EEE" w:rsidRPr="00626617" w:rsidRDefault="00BF6EEE" w:rsidP="00626617">
      <w:pPr>
        <w:autoSpaceDE w:val="0"/>
        <w:autoSpaceDN w:val="0"/>
        <w:adjustRightInd w:val="0"/>
        <w:spacing w:before="29" w:line="288" w:lineRule="auto"/>
        <w:ind w:left="15"/>
        <w:jc w:val="right"/>
        <w:rPr>
          <w:bCs/>
          <w:color w:val="000000"/>
          <w:sz w:val="24"/>
        </w:rPr>
      </w:pPr>
      <w:r w:rsidRPr="00626617">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rsidTr="0087482E">
        <w:trPr>
          <w:trHeight w:val="255"/>
          <w:jc w:val="center"/>
        </w:trPr>
        <w:tc>
          <w:tcPr>
            <w:tcW w:w="2268" w:type="dxa"/>
            <w:gridSpan w:val="2"/>
            <w:vMerge w:val="restart"/>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项目</w:t>
            </w:r>
          </w:p>
        </w:tc>
        <w:tc>
          <w:tcPr>
            <w:tcW w:w="7018" w:type="dxa"/>
            <w:gridSpan w:val="3"/>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本期末</w:t>
            </w:r>
          </w:p>
          <w:p w:rsidR="00BF6EEE" w:rsidRPr="00626617" w:rsidRDefault="00BF6EEE" w:rsidP="00626617">
            <w:pPr>
              <w:spacing w:before="29" w:line="288" w:lineRule="auto"/>
              <w:jc w:val="center"/>
              <w:rPr>
                <w:color w:val="000000"/>
                <w:kern w:val="0"/>
                <w:sz w:val="24"/>
              </w:rPr>
            </w:pPr>
            <w:r w:rsidRPr="00626617">
              <w:rPr>
                <w:color w:val="000000"/>
                <w:kern w:val="0"/>
                <w:sz w:val="24"/>
              </w:rPr>
              <w:t>2017</w:t>
            </w:r>
            <w:r w:rsidRPr="00626617">
              <w:rPr>
                <w:color w:val="000000"/>
                <w:kern w:val="0"/>
                <w:sz w:val="24"/>
              </w:rPr>
              <w:t>年</w:t>
            </w:r>
            <w:r w:rsidRPr="00626617">
              <w:rPr>
                <w:color w:val="000000"/>
                <w:kern w:val="0"/>
                <w:sz w:val="24"/>
              </w:rPr>
              <w:t>12</w:t>
            </w:r>
            <w:r w:rsidRPr="00626617">
              <w:rPr>
                <w:color w:val="000000"/>
                <w:kern w:val="0"/>
                <w:sz w:val="24"/>
              </w:rPr>
              <w:t>月</w:t>
            </w:r>
            <w:r w:rsidRPr="00626617">
              <w:rPr>
                <w:color w:val="000000"/>
                <w:kern w:val="0"/>
                <w:sz w:val="24"/>
              </w:rPr>
              <w:t>31</w:t>
            </w:r>
            <w:r w:rsidRPr="00626617">
              <w:rPr>
                <w:color w:val="000000"/>
                <w:kern w:val="0"/>
                <w:sz w:val="24"/>
              </w:rPr>
              <w:t>日</w:t>
            </w:r>
          </w:p>
        </w:tc>
      </w:tr>
      <w:tr w:rsidR="00BF6EEE" w:rsidRPr="0091212A" w:rsidTr="0087482E">
        <w:trPr>
          <w:trHeight w:val="270"/>
          <w:jc w:val="center"/>
        </w:trPr>
        <w:tc>
          <w:tcPr>
            <w:tcW w:w="2268" w:type="dxa"/>
            <w:gridSpan w:val="2"/>
            <w:vMerge/>
            <w:vAlign w:val="center"/>
          </w:tcPr>
          <w:p w:rsidR="00BF6EEE" w:rsidRPr="00626617" w:rsidRDefault="00BF6EEE" w:rsidP="00626617">
            <w:pPr>
              <w:spacing w:before="29" w:line="288" w:lineRule="auto"/>
              <w:jc w:val="center"/>
              <w:rPr>
                <w:color w:val="000000"/>
                <w:kern w:val="0"/>
                <w:sz w:val="24"/>
              </w:rPr>
            </w:pP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成本</w:t>
            </w: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w:t>
            </w:r>
          </w:p>
        </w:tc>
        <w:tc>
          <w:tcPr>
            <w:tcW w:w="2340"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46,303,742.18</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63,997,928.02</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17,694,185.84</w:t>
            </w:r>
          </w:p>
        </w:tc>
      </w:tr>
      <w:tr w:rsidR="00BC10D9" w:rsidRPr="0091212A" w:rsidTr="0087482E">
        <w:trPr>
          <w:trHeight w:val="270"/>
          <w:jc w:val="center"/>
        </w:trPr>
        <w:tc>
          <w:tcPr>
            <w:tcW w:w="2268" w:type="dxa"/>
            <w:gridSpan w:val="2"/>
            <w:vAlign w:val="center"/>
          </w:tcPr>
          <w:p w:rsidR="00BC10D9" w:rsidRPr="00626617" w:rsidRDefault="00BC10D9"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40"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r>
      <w:tr w:rsidR="00BF6EEE" w:rsidRPr="0091212A" w:rsidTr="00060010">
        <w:trPr>
          <w:trHeight w:val="285"/>
          <w:jc w:val="center"/>
        </w:trPr>
        <w:tc>
          <w:tcPr>
            <w:tcW w:w="828" w:type="dxa"/>
            <w:vMerge w:val="restart"/>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173,156,026.41</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171,010,383.70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-2,145,642.71</w:t>
            </w:r>
          </w:p>
        </w:tc>
      </w:tr>
      <w:tr w:rsidR="00BF6EEE" w:rsidRPr="0091212A" w:rsidTr="00060010">
        <w:trPr>
          <w:trHeight w:val="103"/>
          <w:jc w:val="center"/>
        </w:trPr>
        <w:tc>
          <w:tcPr>
            <w:tcW w:w="828" w:type="dxa"/>
            <w:vMerge/>
            <w:vAlign w:val="center"/>
          </w:tcPr>
          <w:p w:rsidR="00BF6EEE" w:rsidRPr="0091212A"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176,893,950.00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173,606,000.00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-3,287,950.00</w:t>
            </w:r>
          </w:p>
        </w:tc>
      </w:tr>
      <w:tr w:rsidR="00BF6EEE" w:rsidRPr="0091212A" w:rsidTr="00060010">
        <w:trPr>
          <w:trHeight w:val="103"/>
          <w:jc w:val="center"/>
        </w:trPr>
        <w:tc>
          <w:tcPr>
            <w:tcW w:w="828" w:type="dxa"/>
            <w:vMerge/>
            <w:vAlign w:val="center"/>
          </w:tcPr>
          <w:p w:rsidR="00BF6EEE" w:rsidRPr="00626617" w:rsidRDefault="00BF6EEE" w:rsidP="00626617">
            <w:pPr>
              <w:widowControl/>
              <w:spacing w:before="29" w:line="288" w:lineRule="auto"/>
              <w:rPr>
                <w:color w:val="000000"/>
                <w:kern w:val="0"/>
                <w:sz w:val="24"/>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350,049,976.41</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344,616,383.70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-5,433,592.71</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396,353,718.59</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408,614,311.72</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12,260,593.13</w:t>
            </w:r>
          </w:p>
        </w:tc>
      </w:tr>
      <w:tr w:rsidR="00BF6EEE" w:rsidRPr="0091212A" w:rsidTr="0087482E">
        <w:trPr>
          <w:trHeight w:val="255"/>
          <w:jc w:val="center"/>
        </w:trPr>
        <w:tc>
          <w:tcPr>
            <w:tcW w:w="2268" w:type="dxa"/>
            <w:gridSpan w:val="2"/>
            <w:vMerge w:val="restart"/>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项目</w:t>
            </w:r>
          </w:p>
        </w:tc>
        <w:tc>
          <w:tcPr>
            <w:tcW w:w="7018" w:type="dxa"/>
            <w:gridSpan w:val="3"/>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上年度末</w:t>
            </w:r>
          </w:p>
          <w:p w:rsidR="00BF6EEE" w:rsidRPr="00726AE0" w:rsidRDefault="00BF6EEE" w:rsidP="00726AE0">
            <w:pPr>
              <w:spacing w:before="29" w:line="288" w:lineRule="auto"/>
              <w:jc w:val="center"/>
              <w:rPr>
                <w:color w:val="000000"/>
                <w:kern w:val="0"/>
                <w:sz w:val="24"/>
              </w:rPr>
            </w:pPr>
            <w:r w:rsidRPr="00726AE0">
              <w:rPr>
                <w:color w:val="000000"/>
                <w:kern w:val="0"/>
                <w:sz w:val="24"/>
              </w:rPr>
              <w:t>2016</w:t>
            </w:r>
            <w:r w:rsidRPr="00726AE0">
              <w:rPr>
                <w:color w:val="000000"/>
                <w:kern w:val="0"/>
                <w:sz w:val="24"/>
              </w:rPr>
              <w:t>年</w:t>
            </w:r>
            <w:r w:rsidRPr="00726AE0">
              <w:rPr>
                <w:color w:val="000000"/>
                <w:kern w:val="0"/>
                <w:sz w:val="24"/>
              </w:rPr>
              <w:t>12</w:t>
            </w:r>
            <w:r w:rsidRPr="00726AE0">
              <w:rPr>
                <w:color w:val="000000"/>
                <w:kern w:val="0"/>
                <w:sz w:val="24"/>
              </w:rPr>
              <w:t>月</w:t>
            </w:r>
            <w:r w:rsidRPr="00726AE0">
              <w:rPr>
                <w:color w:val="000000"/>
                <w:kern w:val="0"/>
                <w:sz w:val="24"/>
              </w:rPr>
              <w:t>31</w:t>
            </w:r>
            <w:r w:rsidRPr="00726AE0">
              <w:rPr>
                <w:color w:val="000000"/>
                <w:kern w:val="0"/>
                <w:sz w:val="24"/>
              </w:rPr>
              <w:t>日</w:t>
            </w:r>
          </w:p>
        </w:tc>
      </w:tr>
      <w:tr w:rsidR="00BF6EEE" w:rsidRPr="0091212A" w:rsidTr="0087482E">
        <w:trPr>
          <w:trHeight w:val="270"/>
          <w:jc w:val="center"/>
        </w:trPr>
        <w:tc>
          <w:tcPr>
            <w:tcW w:w="2268" w:type="dxa"/>
            <w:gridSpan w:val="2"/>
            <w:vMerge/>
            <w:vAlign w:val="center"/>
          </w:tcPr>
          <w:p w:rsidR="00BF6EEE" w:rsidRPr="00726AE0" w:rsidRDefault="00BF6EEE" w:rsidP="00726AE0">
            <w:pPr>
              <w:spacing w:before="29" w:line="288" w:lineRule="auto"/>
              <w:jc w:val="center"/>
              <w:rPr>
                <w:color w:val="000000"/>
                <w:kern w:val="0"/>
                <w:sz w:val="24"/>
              </w:rPr>
            </w:pP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成本</w:t>
            </w: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w:t>
            </w:r>
          </w:p>
        </w:tc>
        <w:tc>
          <w:tcPr>
            <w:tcW w:w="2340"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rsidTr="000E1450">
        <w:trPr>
          <w:trHeight w:val="285"/>
          <w:jc w:val="center"/>
        </w:trPr>
        <w:tc>
          <w:tcPr>
            <w:tcW w:w="828" w:type="dxa"/>
            <w:vMerge w:val="restart"/>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15,980,800.00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16,000,000.00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19,200.00</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15,980,800.00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16,000,000.00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19,200.00</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15,980,800.00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16,000,000.00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19,200.00</w:t>
            </w:r>
          </w:p>
        </w:tc>
      </w:tr>
    </w:tbl>
    <w:p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7" w:name="_Toc509690815"/>
      <w:r w:rsidRPr="00AD0E47">
        <w:rPr>
          <w:rFonts w:ascii="Times New Roman" w:hAnsi="Times New Roman"/>
          <w:kern w:val="0"/>
          <w:szCs w:val="24"/>
        </w:rPr>
        <w:t>7.4.7.3</w:t>
      </w:r>
      <w:r w:rsidRPr="00AD0E47">
        <w:rPr>
          <w:rFonts w:ascii="Times New Roman" w:hAnsi="Times New Roman" w:hint="eastAsia"/>
          <w:kern w:val="0"/>
          <w:szCs w:val="24"/>
        </w:rPr>
        <w:t>衍生金融资产</w:t>
      </w:r>
      <w:r w:rsidRPr="00AD0E47">
        <w:rPr>
          <w:rFonts w:ascii="Times New Roman" w:hAnsi="Times New Roman"/>
          <w:kern w:val="0"/>
          <w:szCs w:val="24"/>
        </w:rPr>
        <w:t>/</w:t>
      </w:r>
      <w:r w:rsidRPr="00AD0E47">
        <w:rPr>
          <w:rFonts w:ascii="Times New Roman" w:hAnsi="Times New Roman" w:hint="eastAsia"/>
          <w:kern w:val="0"/>
          <w:szCs w:val="24"/>
        </w:rPr>
        <w:t>负债</w:t>
      </w:r>
      <w:bookmarkEnd w:id="157"/>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本基金本报告期末及上年度末未持有衍生金融工具。</w:t>
      </w:r>
    </w:p>
    <w:p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8" w:name="_Toc509690816"/>
      <w:r w:rsidRPr="00AD0E47">
        <w:rPr>
          <w:rFonts w:ascii="Times New Roman" w:hAnsi="Times New Roman"/>
          <w:kern w:val="0"/>
          <w:szCs w:val="24"/>
        </w:rPr>
        <w:t>7.4.7.4</w:t>
      </w:r>
      <w:r w:rsidRPr="00AD0E47">
        <w:rPr>
          <w:rFonts w:ascii="Times New Roman" w:hAnsi="Times New Roman" w:hint="eastAsia"/>
          <w:kern w:val="0"/>
          <w:szCs w:val="24"/>
        </w:rPr>
        <w:t>买入返售金融资产</w:t>
      </w:r>
      <w:bookmarkEnd w:id="158"/>
    </w:p>
    <w:p w:rsidR="006B6A2E" w:rsidRPr="00AD0E47" w:rsidRDefault="001A59F9" w:rsidP="00AD0E47">
      <w:pPr>
        <w:pStyle w:val="20"/>
        <w:spacing w:before="29" w:after="0" w:line="288" w:lineRule="auto"/>
        <w:rPr>
          <w:rFonts w:ascii="Times New Roman" w:hAnsi="Times New Roman"/>
          <w:kern w:val="0"/>
          <w:szCs w:val="24"/>
        </w:rPr>
      </w:pPr>
      <w:bookmarkStart w:id="159" w:name="_Toc509690817"/>
      <w:r w:rsidRPr="00AD0E47">
        <w:rPr>
          <w:rFonts w:ascii="Times New Roman" w:hAnsi="Times New Roman"/>
          <w:kern w:val="0"/>
          <w:szCs w:val="24"/>
        </w:rPr>
        <w:t>7.4.7.4.1</w:t>
      </w:r>
      <w:r w:rsidRPr="00AD0E47">
        <w:rPr>
          <w:rFonts w:ascii="Times New Roman" w:hAnsi="Times New Roman" w:hint="eastAsia"/>
          <w:kern w:val="0"/>
          <w:szCs w:val="24"/>
        </w:rPr>
        <w:t>各项买入返售金融资产期末余额</w:t>
      </w:r>
      <w:bookmarkEnd w:id="159"/>
    </w:p>
    <w:p w:rsidR="006209F0" w:rsidRPr="001F74B5" w:rsidRDefault="006209F0" w:rsidP="001F74B5">
      <w:pPr>
        <w:autoSpaceDE w:val="0"/>
        <w:autoSpaceDN w:val="0"/>
        <w:adjustRightInd w:val="0"/>
        <w:spacing w:before="29" w:line="288" w:lineRule="auto"/>
        <w:ind w:left="15"/>
        <w:jc w:val="right"/>
        <w:rPr>
          <w:color w:val="000000"/>
          <w:sz w:val="24"/>
        </w:rPr>
      </w:pPr>
      <w:r w:rsidRPr="001F74B5">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6209F0" w:rsidRPr="00D564C7" w:rsidTr="00F84032">
        <w:trPr>
          <w:trHeight w:val="330"/>
          <w:jc w:val="center"/>
        </w:trPr>
        <w:tc>
          <w:tcPr>
            <w:tcW w:w="2381" w:type="dxa"/>
            <w:vMerge w:val="restart"/>
            <w:vAlign w:val="center"/>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项目</w:t>
            </w:r>
          </w:p>
        </w:tc>
        <w:tc>
          <w:tcPr>
            <w:tcW w:w="6631" w:type="dxa"/>
            <w:gridSpan w:val="2"/>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本期末</w:t>
            </w:r>
          </w:p>
          <w:p w:rsidR="006209F0" w:rsidRPr="005822DE" w:rsidRDefault="006209F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209F0" w:rsidRPr="00D564C7" w:rsidTr="00F84032">
        <w:trPr>
          <w:trHeight w:val="330"/>
          <w:jc w:val="center"/>
        </w:trPr>
        <w:tc>
          <w:tcPr>
            <w:tcW w:w="2381" w:type="dxa"/>
            <w:vMerge/>
            <w:vAlign w:val="center"/>
          </w:tcPr>
          <w:p w:rsidR="006209F0" w:rsidRPr="005822DE" w:rsidRDefault="006209F0" w:rsidP="005822DE">
            <w:pPr>
              <w:spacing w:before="29" w:line="288" w:lineRule="auto"/>
              <w:jc w:val="center"/>
              <w:rPr>
                <w:color w:val="000000"/>
                <w:kern w:val="0"/>
                <w:sz w:val="24"/>
              </w:rPr>
            </w:pPr>
          </w:p>
        </w:tc>
        <w:tc>
          <w:tcPr>
            <w:tcW w:w="3260" w:type="dxa"/>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账面余额</w:t>
            </w:r>
          </w:p>
        </w:tc>
        <w:tc>
          <w:tcPr>
            <w:tcW w:w="3371" w:type="dxa"/>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其中：买断式逆回购</w:t>
            </w:r>
          </w:p>
        </w:tc>
      </w:tr>
      <w:tr w:rsidR="00E4106C">
        <w:trPr>
          <w:jc w:val="center"/>
        </w:trPr>
        <w:tc>
          <w:tcPr>
            <w:tcW w:w="2381" w:type="dxa"/>
            <w:vAlign w:val="center"/>
          </w:tcPr>
          <w:p w:rsidR="00E4106C" w:rsidRDefault="00FC09CE">
            <w:pPr>
              <w:jc w:val="left"/>
            </w:pPr>
            <w:r>
              <w:rPr>
                <w:kern w:val="0"/>
                <w:sz w:val="24"/>
              </w:rPr>
              <w:t>交易所买入返售金融资产</w:t>
            </w:r>
          </w:p>
        </w:tc>
        <w:tc>
          <w:tcPr>
            <w:tcW w:w="3260" w:type="dxa"/>
            <w:vAlign w:val="center"/>
          </w:tcPr>
          <w:p w:rsidR="00E4106C" w:rsidRDefault="00FC09CE">
            <w:pPr>
              <w:jc w:val="right"/>
            </w:pPr>
            <w:r>
              <w:rPr>
                <w:kern w:val="0"/>
                <w:sz w:val="24"/>
              </w:rPr>
              <w:t>-</w:t>
            </w:r>
          </w:p>
        </w:tc>
        <w:tc>
          <w:tcPr>
            <w:tcW w:w="3371" w:type="dxa"/>
            <w:vAlign w:val="center"/>
          </w:tcPr>
          <w:p w:rsidR="00E4106C" w:rsidRDefault="00FC09CE">
            <w:pPr>
              <w:jc w:val="right"/>
            </w:pPr>
            <w:r>
              <w:rPr>
                <w:kern w:val="0"/>
                <w:sz w:val="24"/>
              </w:rPr>
              <w:t>-</w:t>
            </w:r>
          </w:p>
        </w:tc>
      </w:tr>
      <w:tr w:rsidR="00E4106C">
        <w:trPr>
          <w:jc w:val="center"/>
        </w:trPr>
        <w:tc>
          <w:tcPr>
            <w:tcW w:w="2381" w:type="dxa"/>
            <w:vAlign w:val="center"/>
          </w:tcPr>
          <w:p w:rsidR="00E4106C" w:rsidRDefault="00FC09CE">
            <w:pPr>
              <w:jc w:val="left"/>
            </w:pPr>
            <w:r>
              <w:rPr>
                <w:kern w:val="0"/>
                <w:sz w:val="24"/>
              </w:rPr>
              <w:t>银行间买入返售金融资产</w:t>
            </w:r>
          </w:p>
        </w:tc>
        <w:tc>
          <w:tcPr>
            <w:tcW w:w="3260" w:type="dxa"/>
            <w:vAlign w:val="center"/>
          </w:tcPr>
          <w:p w:rsidR="00E4106C" w:rsidRDefault="00FC09CE">
            <w:pPr>
              <w:jc w:val="right"/>
            </w:pPr>
            <w:r>
              <w:rPr>
                <w:kern w:val="0"/>
                <w:sz w:val="24"/>
              </w:rPr>
              <w:t>-</w:t>
            </w:r>
          </w:p>
        </w:tc>
        <w:tc>
          <w:tcPr>
            <w:tcW w:w="3371" w:type="dxa"/>
            <w:vAlign w:val="center"/>
          </w:tcPr>
          <w:p w:rsidR="00E4106C" w:rsidRDefault="00FC09CE">
            <w:pPr>
              <w:jc w:val="right"/>
            </w:pPr>
            <w:r>
              <w:rPr>
                <w:kern w:val="0"/>
                <w:sz w:val="24"/>
              </w:rPr>
              <w:t>-</w:t>
            </w:r>
          </w:p>
        </w:tc>
      </w:tr>
      <w:tr w:rsidR="006209F0" w:rsidRPr="00D564C7" w:rsidTr="00F801A7">
        <w:trPr>
          <w:trHeight w:val="257"/>
          <w:jc w:val="center"/>
        </w:trPr>
        <w:tc>
          <w:tcPr>
            <w:tcW w:w="2381" w:type="dxa"/>
            <w:vAlign w:val="center"/>
          </w:tcPr>
          <w:p w:rsidR="006209F0" w:rsidRPr="00D564C7" w:rsidRDefault="006209F0" w:rsidP="00F801A7">
            <w:pPr>
              <w:widowControl/>
              <w:spacing w:before="29" w:line="288" w:lineRule="auto"/>
              <w:jc w:val="center"/>
              <w:rPr>
                <w:rFonts w:asciiTheme="minorEastAsia" w:eastAsiaTheme="minorEastAsia" w:hAnsiTheme="minorEastAsia"/>
                <w:szCs w:val="21"/>
              </w:rPr>
            </w:pPr>
            <w:r w:rsidRPr="00626617">
              <w:rPr>
                <w:rFonts w:hint="eastAsia"/>
                <w:color w:val="000000"/>
                <w:kern w:val="0"/>
                <w:sz w:val="24"/>
              </w:rPr>
              <w:t>合计</w:t>
            </w:r>
          </w:p>
        </w:tc>
        <w:tc>
          <w:tcPr>
            <w:tcW w:w="3260" w:type="dxa"/>
            <w:vAlign w:val="center"/>
          </w:tcPr>
          <w:p w:rsidR="006209F0" w:rsidRPr="00925564" w:rsidRDefault="006209F0" w:rsidP="00925564">
            <w:pPr>
              <w:spacing w:before="29" w:line="288" w:lineRule="auto"/>
              <w:jc w:val="right"/>
              <w:rPr>
                <w:kern w:val="0"/>
                <w:sz w:val="24"/>
              </w:rPr>
            </w:pPr>
            <w:r w:rsidRPr="00925564">
              <w:rPr>
                <w:kern w:val="0"/>
                <w:sz w:val="24"/>
              </w:rPr>
              <w:t>-</w:t>
            </w:r>
          </w:p>
        </w:tc>
        <w:tc>
          <w:tcPr>
            <w:tcW w:w="3371" w:type="dxa"/>
            <w:vAlign w:val="center"/>
          </w:tcPr>
          <w:p w:rsidR="006209F0" w:rsidRPr="00925564" w:rsidRDefault="006209F0" w:rsidP="00925564">
            <w:pPr>
              <w:spacing w:before="29" w:line="288" w:lineRule="auto"/>
              <w:jc w:val="right"/>
              <w:rPr>
                <w:kern w:val="0"/>
                <w:sz w:val="24"/>
              </w:rPr>
            </w:pPr>
            <w:r w:rsidRPr="00925564">
              <w:rPr>
                <w:kern w:val="0"/>
                <w:sz w:val="24"/>
              </w:rPr>
              <w:t>-</w:t>
            </w:r>
          </w:p>
        </w:tc>
      </w:tr>
      <w:tr w:rsidR="006209F0" w:rsidRPr="00D564C7" w:rsidTr="00F84032">
        <w:trPr>
          <w:trHeight w:val="330"/>
          <w:jc w:val="center"/>
        </w:trPr>
        <w:tc>
          <w:tcPr>
            <w:tcW w:w="2381" w:type="dxa"/>
            <w:vMerge w:val="restart"/>
            <w:vAlign w:val="center"/>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项目</w:t>
            </w:r>
          </w:p>
        </w:tc>
        <w:tc>
          <w:tcPr>
            <w:tcW w:w="6631" w:type="dxa"/>
            <w:gridSpan w:val="2"/>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上年度末</w:t>
            </w:r>
          </w:p>
          <w:p w:rsidR="006209F0" w:rsidRPr="005822DE" w:rsidRDefault="006209F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209F0" w:rsidRPr="00D564C7" w:rsidTr="00F84032">
        <w:trPr>
          <w:trHeight w:val="330"/>
          <w:jc w:val="center"/>
        </w:trPr>
        <w:tc>
          <w:tcPr>
            <w:tcW w:w="2381" w:type="dxa"/>
            <w:vMerge/>
            <w:vAlign w:val="center"/>
          </w:tcPr>
          <w:p w:rsidR="006209F0" w:rsidRPr="005822DE" w:rsidRDefault="006209F0" w:rsidP="005822DE">
            <w:pPr>
              <w:spacing w:before="29" w:line="288" w:lineRule="auto"/>
              <w:jc w:val="center"/>
              <w:rPr>
                <w:color w:val="000000"/>
                <w:kern w:val="0"/>
                <w:sz w:val="24"/>
              </w:rPr>
            </w:pPr>
          </w:p>
        </w:tc>
        <w:tc>
          <w:tcPr>
            <w:tcW w:w="3260" w:type="dxa"/>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账面余额</w:t>
            </w:r>
          </w:p>
        </w:tc>
        <w:tc>
          <w:tcPr>
            <w:tcW w:w="3371" w:type="dxa"/>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其中：买断式逆回购</w:t>
            </w:r>
          </w:p>
        </w:tc>
      </w:tr>
      <w:tr w:rsidR="00E4106C">
        <w:trPr>
          <w:jc w:val="center"/>
        </w:trPr>
        <w:tc>
          <w:tcPr>
            <w:tcW w:w="2381" w:type="dxa"/>
            <w:vAlign w:val="center"/>
          </w:tcPr>
          <w:p w:rsidR="00E4106C" w:rsidRDefault="00FC09CE">
            <w:pPr>
              <w:jc w:val="left"/>
            </w:pPr>
            <w:r>
              <w:rPr>
                <w:kern w:val="0"/>
                <w:sz w:val="24"/>
              </w:rPr>
              <w:t>银行间买入返售金融资产</w:t>
            </w:r>
          </w:p>
        </w:tc>
        <w:tc>
          <w:tcPr>
            <w:tcW w:w="3260" w:type="dxa"/>
            <w:vAlign w:val="center"/>
          </w:tcPr>
          <w:p w:rsidR="00E4106C" w:rsidRDefault="00FC09CE">
            <w:pPr>
              <w:jc w:val="right"/>
            </w:pPr>
            <w:r>
              <w:rPr>
                <w:kern w:val="0"/>
                <w:sz w:val="24"/>
              </w:rPr>
              <w:t>-</w:t>
            </w:r>
          </w:p>
        </w:tc>
        <w:tc>
          <w:tcPr>
            <w:tcW w:w="3371" w:type="dxa"/>
            <w:vAlign w:val="center"/>
          </w:tcPr>
          <w:p w:rsidR="00E4106C" w:rsidRDefault="00FC09CE">
            <w:pPr>
              <w:jc w:val="right"/>
            </w:pPr>
            <w:r>
              <w:rPr>
                <w:kern w:val="0"/>
                <w:sz w:val="24"/>
              </w:rPr>
              <w:t>-</w:t>
            </w:r>
          </w:p>
        </w:tc>
      </w:tr>
      <w:tr w:rsidR="00E4106C">
        <w:trPr>
          <w:jc w:val="center"/>
        </w:trPr>
        <w:tc>
          <w:tcPr>
            <w:tcW w:w="2381" w:type="dxa"/>
            <w:vAlign w:val="center"/>
          </w:tcPr>
          <w:p w:rsidR="00E4106C" w:rsidRDefault="00FC09CE">
            <w:pPr>
              <w:jc w:val="left"/>
            </w:pPr>
            <w:r>
              <w:rPr>
                <w:kern w:val="0"/>
                <w:sz w:val="24"/>
              </w:rPr>
              <w:t>交易所买入返售金融资产</w:t>
            </w:r>
          </w:p>
        </w:tc>
        <w:tc>
          <w:tcPr>
            <w:tcW w:w="3260" w:type="dxa"/>
            <w:vAlign w:val="center"/>
          </w:tcPr>
          <w:p w:rsidR="00E4106C" w:rsidRDefault="00FC09CE">
            <w:pPr>
              <w:jc w:val="right"/>
            </w:pPr>
            <w:r>
              <w:rPr>
                <w:kern w:val="0"/>
                <w:sz w:val="24"/>
              </w:rPr>
              <w:t>40,000,000.00</w:t>
            </w:r>
          </w:p>
        </w:tc>
        <w:tc>
          <w:tcPr>
            <w:tcW w:w="3371" w:type="dxa"/>
            <w:vAlign w:val="center"/>
          </w:tcPr>
          <w:p w:rsidR="00E4106C" w:rsidRDefault="00FC09CE">
            <w:pPr>
              <w:jc w:val="right"/>
            </w:pPr>
            <w:r>
              <w:rPr>
                <w:kern w:val="0"/>
                <w:sz w:val="24"/>
              </w:rPr>
              <w:t>-</w:t>
            </w:r>
          </w:p>
        </w:tc>
      </w:tr>
      <w:tr w:rsidR="006209F0" w:rsidRPr="00D564C7" w:rsidTr="00F801A7">
        <w:trPr>
          <w:trHeight w:val="257"/>
          <w:jc w:val="center"/>
        </w:trPr>
        <w:tc>
          <w:tcPr>
            <w:tcW w:w="2381" w:type="dxa"/>
            <w:vAlign w:val="center"/>
          </w:tcPr>
          <w:p w:rsidR="006209F0" w:rsidRPr="00D564C7" w:rsidRDefault="006209F0" w:rsidP="00F801A7">
            <w:pPr>
              <w:widowControl/>
              <w:spacing w:before="29" w:line="288" w:lineRule="auto"/>
              <w:jc w:val="center"/>
              <w:rPr>
                <w:rFonts w:asciiTheme="minorEastAsia" w:eastAsiaTheme="minorEastAsia" w:hAnsiTheme="minorEastAsia"/>
                <w:szCs w:val="21"/>
              </w:rPr>
            </w:pPr>
            <w:r w:rsidRPr="00626617">
              <w:rPr>
                <w:rFonts w:hint="eastAsia"/>
                <w:color w:val="000000"/>
                <w:kern w:val="0"/>
                <w:sz w:val="24"/>
              </w:rPr>
              <w:t>合计</w:t>
            </w:r>
          </w:p>
        </w:tc>
        <w:tc>
          <w:tcPr>
            <w:tcW w:w="3260" w:type="dxa"/>
            <w:vAlign w:val="center"/>
          </w:tcPr>
          <w:p w:rsidR="006209F0" w:rsidRPr="00925564" w:rsidRDefault="006209F0" w:rsidP="00925564">
            <w:pPr>
              <w:spacing w:before="29" w:line="288" w:lineRule="auto"/>
              <w:jc w:val="right"/>
              <w:rPr>
                <w:kern w:val="0"/>
                <w:sz w:val="24"/>
              </w:rPr>
            </w:pPr>
            <w:r w:rsidRPr="00925564">
              <w:rPr>
                <w:kern w:val="0"/>
                <w:sz w:val="24"/>
              </w:rPr>
              <w:t>40,000,000.00</w:t>
            </w:r>
          </w:p>
        </w:tc>
        <w:tc>
          <w:tcPr>
            <w:tcW w:w="3371" w:type="dxa"/>
            <w:vAlign w:val="center"/>
          </w:tcPr>
          <w:p w:rsidR="006209F0" w:rsidRPr="00925564" w:rsidRDefault="006209F0" w:rsidP="00925564">
            <w:pPr>
              <w:spacing w:before="29" w:line="288" w:lineRule="auto"/>
              <w:jc w:val="right"/>
              <w:rPr>
                <w:kern w:val="0"/>
                <w:sz w:val="24"/>
              </w:rPr>
            </w:pPr>
            <w:r w:rsidRPr="00925564">
              <w:rPr>
                <w:kern w:val="0"/>
                <w:sz w:val="24"/>
              </w:rPr>
              <w:t>-</w:t>
            </w:r>
          </w:p>
        </w:tc>
      </w:tr>
    </w:tbl>
    <w:p w:rsidR="00F801A7" w:rsidRDefault="00F801A7" w:rsidP="001F74B5">
      <w:pPr>
        <w:autoSpaceDE w:val="0"/>
        <w:autoSpaceDN w:val="0"/>
        <w:adjustRightInd w:val="0"/>
        <w:spacing w:before="29" w:line="288" w:lineRule="auto"/>
        <w:ind w:left="15"/>
        <w:jc w:val="right"/>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0" w:name="_Toc509690818"/>
      <w:r w:rsidRPr="00AD0E47">
        <w:rPr>
          <w:rFonts w:ascii="Times New Roman" w:hAnsi="Times New Roman"/>
          <w:kern w:val="0"/>
          <w:szCs w:val="24"/>
        </w:rPr>
        <w:t>7.4.7.4.2</w:t>
      </w:r>
      <w:r w:rsidRPr="00AD0E47">
        <w:rPr>
          <w:rFonts w:ascii="Times New Roman" w:hAnsi="Times New Roman" w:hint="eastAsia"/>
          <w:kern w:val="0"/>
          <w:szCs w:val="24"/>
        </w:rPr>
        <w:t>期末买断式逆回购交易中取得的债券</w:t>
      </w:r>
      <w:bookmarkEnd w:id="160"/>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本基金本报告期末及上年度末未持有从买断式逆回购交易中取得的债券。</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1" w:name="_Toc509690819"/>
      <w:r w:rsidRPr="00AD0E47">
        <w:rPr>
          <w:rFonts w:ascii="Times New Roman" w:hAnsi="Times New Roman"/>
          <w:kern w:val="0"/>
          <w:szCs w:val="24"/>
        </w:rPr>
        <w:t>7.4.7.5</w:t>
      </w:r>
      <w:r w:rsidRPr="00AD0E47">
        <w:rPr>
          <w:rFonts w:ascii="Times New Roman" w:hAnsi="Times New Roman" w:hint="eastAsia"/>
          <w:kern w:val="0"/>
          <w:szCs w:val="24"/>
        </w:rPr>
        <w:t>应收利息</w:t>
      </w:r>
      <w:bookmarkEnd w:id="161"/>
    </w:p>
    <w:p w:rsidR="001A59F9" w:rsidRPr="006112A6" w:rsidRDefault="001A59F9" w:rsidP="006112A6">
      <w:pPr>
        <w:spacing w:before="29" w:line="288" w:lineRule="auto"/>
        <w:jc w:val="right"/>
        <w:rPr>
          <w:color w:val="000000"/>
          <w:sz w:val="24"/>
        </w:rPr>
      </w:pPr>
      <w:r w:rsidRPr="006112A6">
        <w:rPr>
          <w:rFonts w:hint="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09"/>
        <w:gridCol w:w="3118"/>
        <w:gridCol w:w="3188"/>
      </w:tblGrid>
      <w:tr w:rsidR="001A59F9" w:rsidRPr="0091212A" w:rsidTr="009671C1">
        <w:trPr>
          <w:trHeight w:val="330"/>
        </w:trPr>
        <w:tc>
          <w:tcPr>
            <w:tcW w:w="2709"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3118" w:type="dxa"/>
            <w:vAlign w:val="bottom"/>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本期末</w:t>
            </w:r>
          </w:p>
          <w:p w:rsidR="001A59F9" w:rsidRPr="005822DE" w:rsidRDefault="00F64FAD"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88" w:type="dxa"/>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上年度末</w:t>
            </w:r>
          </w:p>
          <w:p w:rsidR="001A59F9" w:rsidRPr="005822DE" w:rsidRDefault="00955CB7"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9671C1">
        <w:trPr>
          <w:trHeight w:val="25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应收活期存款利息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251.44</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35,821.24</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应收定期存款利息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应收其他存款利息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162,333.36</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应收结算备付金利息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828.85</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69"/>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应收债券利息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5,555,817.93</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308,488.77</w:t>
            </w:r>
          </w:p>
        </w:tc>
      </w:tr>
      <w:tr w:rsidR="001A59F9" w:rsidRPr="0091212A" w:rsidTr="009671C1">
        <w:trPr>
          <w:trHeight w:val="28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应收买入返售证券利息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945.51</w:t>
            </w:r>
          </w:p>
        </w:tc>
      </w:tr>
      <w:tr w:rsidR="001A59F9" w:rsidRPr="0091212A" w:rsidTr="009671C1">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应收申购款利息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92B5F" w:rsidRPr="0091212A" w:rsidTr="009671C1">
        <w:trPr>
          <w:trHeight w:val="305"/>
        </w:trPr>
        <w:tc>
          <w:tcPr>
            <w:tcW w:w="2709" w:type="dxa"/>
            <w:vAlign w:val="center"/>
          </w:tcPr>
          <w:p w:rsidR="00192B5F" w:rsidRPr="00626617" w:rsidRDefault="00192B5F" w:rsidP="00626617">
            <w:pPr>
              <w:widowControl/>
              <w:spacing w:before="29" w:line="288" w:lineRule="auto"/>
              <w:rPr>
                <w:color w:val="000000"/>
                <w:kern w:val="0"/>
                <w:sz w:val="24"/>
              </w:rPr>
            </w:pPr>
            <w:r w:rsidRPr="00626617">
              <w:rPr>
                <w:rFonts w:hint="eastAsia"/>
                <w:color w:val="000000"/>
                <w:kern w:val="0"/>
                <w:sz w:val="24"/>
              </w:rPr>
              <w:t>应收黄金合约拆借孳息</w:t>
            </w:r>
          </w:p>
        </w:tc>
        <w:tc>
          <w:tcPr>
            <w:tcW w:w="3118" w:type="dxa"/>
            <w:vAlign w:val="center"/>
          </w:tcPr>
          <w:p w:rsidR="00192B5F" w:rsidRPr="00925564" w:rsidRDefault="00192B5F" w:rsidP="00925564">
            <w:pPr>
              <w:spacing w:before="29" w:line="288" w:lineRule="auto"/>
              <w:jc w:val="right"/>
              <w:rPr>
                <w:kern w:val="0"/>
                <w:sz w:val="24"/>
              </w:rPr>
            </w:pPr>
            <w:r w:rsidRPr="00925564">
              <w:rPr>
                <w:rFonts w:hint="eastAsia"/>
                <w:kern w:val="0"/>
                <w:sz w:val="24"/>
              </w:rPr>
              <w:t>-</w:t>
            </w:r>
          </w:p>
        </w:tc>
        <w:tc>
          <w:tcPr>
            <w:tcW w:w="3188" w:type="dxa"/>
            <w:noWrap/>
            <w:vAlign w:val="center"/>
          </w:tcPr>
          <w:p w:rsidR="00192B5F" w:rsidRPr="00925564" w:rsidRDefault="00192B5F" w:rsidP="00925564">
            <w:pPr>
              <w:spacing w:before="29" w:line="288" w:lineRule="auto"/>
              <w:jc w:val="right"/>
              <w:rPr>
                <w:kern w:val="0"/>
                <w:sz w:val="24"/>
              </w:rPr>
            </w:pPr>
            <w:r w:rsidRPr="00925564">
              <w:rPr>
                <w:rFonts w:hint="eastAsia"/>
                <w:kern w:val="0"/>
                <w:sz w:val="24"/>
              </w:rPr>
              <w:t>-</w:t>
            </w:r>
          </w:p>
        </w:tc>
      </w:tr>
      <w:tr w:rsidR="001A59F9" w:rsidRPr="0091212A" w:rsidTr="009671C1">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3.41</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330"/>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5,556,901.63</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507,588.88</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2" w:name="_Toc509690820"/>
      <w:r w:rsidRPr="00AD0E47">
        <w:rPr>
          <w:rFonts w:ascii="Times New Roman" w:hAnsi="Times New Roman"/>
          <w:kern w:val="0"/>
          <w:szCs w:val="24"/>
        </w:rPr>
        <w:t>7.4.7.6</w:t>
      </w:r>
      <w:r w:rsidRPr="00AD0E47">
        <w:rPr>
          <w:rFonts w:ascii="Times New Roman" w:hAnsi="Times New Roman" w:hint="eastAsia"/>
          <w:kern w:val="0"/>
          <w:szCs w:val="24"/>
        </w:rPr>
        <w:t>其他资产</w:t>
      </w:r>
      <w:bookmarkEnd w:id="162"/>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本基金本报告期末及上年度末未持有其他资产。</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3" w:name="_Toc509690821"/>
      <w:r w:rsidRPr="00AD0E47">
        <w:rPr>
          <w:rFonts w:ascii="Times New Roman" w:hAnsi="Times New Roman"/>
          <w:kern w:val="0"/>
          <w:szCs w:val="24"/>
        </w:rPr>
        <w:t>7.4.7.7</w:t>
      </w:r>
      <w:r w:rsidRPr="00AD0E47">
        <w:rPr>
          <w:rFonts w:ascii="Times New Roman" w:hAnsi="Times New Roman" w:hint="eastAsia"/>
          <w:kern w:val="0"/>
          <w:szCs w:val="24"/>
        </w:rPr>
        <w:t>应付交易费用</w:t>
      </w:r>
      <w:bookmarkEnd w:id="163"/>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45980" w:rsidRPr="0091212A" w:rsidTr="00EA645F">
        <w:trPr>
          <w:trHeight w:val="285"/>
        </w:trPr>
        <w:tc>
          <w:tcPr>
            <w:tcW w:w="276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211"/>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16,643.29</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r>
      <w:tr w:rsidR="00645980" w:rsidRPr="0091212A" w:rsidTr="00EA645F">
        <w:trPr>
          <w:trHeight w:val="296"/>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r>
      <w:tr w:rsidR="00645980" w:rsidRPr="0091212A" w:rsidTr="00EA645F">
        <w:trPr>
          <w:trHeight w:val="285"/>
        </w:trPr>
        <w:tc>
          <w:tcPr>
            <w:tcW w:w="276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16,643.29</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4" w:name="_Toc509690822"/>
      <w:r w:rsidRPr="00AD0E47">
        <w:rPr>
          <w:rFonts w:ascii="Times New Roman" w:hAnsi="Times New Roman"/>
          <w:kern w:val="0"/>
          <w:szCs w:val="24"/>
        </w:rPr>
        <w:t>7.4.7.8</w:t>
      </w:r>
      <w:r w:rsidRPr="00AD0E47">
        <w:rPr>
          <w:rFonts w:ascii="Times New Roman" w:hAnsi="Times New Roman" w:hint="eastAsia"/>
          <w:kern w:val="0"/>
          <w:szCs w:val="24"/>
        </w:rPr>
        <w:t>其他负债</w:t>
      </w:r>
      <w:bookmarkEnd w:id="164"/>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45980" w:rsidRPr="0091212A" w:rsidTr="00EA645F">
        <w:trPr>
          <w:trHeight w:val="330"/>
        </w:trPr>
        <w:tc>
          <w:tcPr>
            <w:tcW w:w="271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E4106C">
        <w:tc>
          <w:tcPr>
            <w:tcW w:w="2715" w:type="dxa"/>
            <w:vAlign w:val="center"/>
          </w:tcPr>
          <w:p w:rsidR="00E4106C" w:rsidRDefault="00FC09CE">
            <w:pPr>
              <w:jc w:val="left"/>
            </w:pPr>
            <w:r>
              <w:rPr>
                <w:kern w:val="0"/>
                <w:sz w:val="24"/>
              </w:rPr>
              <w:t>预提审计费</w:t>
            </w:r>
          </w:p>
        </w:tc>
        <w:tc>
          <w:tcPr>
            <w:tcW w:w="3150" w:type="dxa"/>
            <w:vAlign w:val="center"/>
          </w:tcPr>
          <w:p w:rsidR="00E4106C" w:rsidRDefault="00FC09CE">
            <w:pPr>
              <w:jc w:val="right"/>
            </w:pPr>
            <w:r>
              <w:rPr>
                <w:kern w:val="0"/>
                <w:sz w:val="24"/>
              </w:rPr>
              <w:t>66,000.00</w:t>
            </w:r>
          </w:p>
        </w:tc>
        <w:tc>
          <w:tcPr>
            <w:tcW w:w="3150" w:type="dxa"/>
            <w:vAlign w:val="center"/>
          </w:tcPr>
          <w:p w:rsidR="00E4106C" w:rsidRDefault="00FC09CE">
            <w:pPr>
              <w:jc w:val="right"/>
            </w:pPr>
            <w:r>
              <w:rPr>
                <w:kern w:val="0"/>
                <w:sz w:val="24"/>
              </w:rPr>
              <w:t>1,930.83</w:t>
            </w:r>
          </w:p>
        </w:tc>
      </w:tr>
      <w:tr w:rsidR="00E4106C">
        <w:tc>
          <w:tcPr>
            <w:tcW w:w="2715" w:type="dxa"/>
            <w:vAlign w:val="center"/>
          </w:tcPr>
          <w:p w:rsidR="00E4106C" w:rsidRDefault="00FC09CE">
            <w:pPr>
              <w:jc w:val="left"/>
            </w:pPr>
            <w:r>
              <w:rPr>
                <w:kern w:val="0"/>
                <w:sz w:val="24"/>
              </w:rPr>
              <w:t>预提信息披露费</w:t>
            </w:r>
          </w:p>
        </w:tc>
        <w:tc>
          <w:tcPr>
            <w:tcW w:w="3150" w:type="dxa"/>
            <w:vAlign w:val="center"/>
          </w:tcPr>
          <w:p w:rsidR="00E4106C" w:rsidRDefault="00FC09CE">
            <w:pPr>
              <w:jc w:val="right"/>
            </w:pPr>
            <w:r>
              <w:rPr>
                <w:kern w:val="0"/>
                <w:sz w:val="24"/>
              </w:rPr>
              <w:t>60,000.00</w:t>
            </w:r>
          </w:p>
        </w:tc>
        <w:tc>
          <w:tcPr>
            <w:tcW w:w="3150" w:type="dxa"/>
            <w:vAlign w:val="center"/>
          </w:tcPr>
          <w:p w:rsidR="00E4106C" w:rsidRDefault="00FC09CE">
            <w:pPr>
              <w:jc w:val="right"/>
            </w:pPr>
            <w:r>
              <w:rPr>
                <w:kern w:val="0"/>
                <w:sz w:val="24"/>
              </w:rPr>
              <w:t>-</w:t>
            </w:r>
          </w:p>
        </w:tc>
      </w:tr>
      <w:tr w:rsidR="00645980" w:rsidRPr="0091212A" w:rsidTr="00EA645F">
        <w:trPr>
          <w:trHeight w:val="325"/>
        </w:trPr>
        <w:tc>
          <w:tcPr>
            <w:tcW w:w="271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126,000.00</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1,930.83</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5" w:name="_Toc509690823"/>
      <w:r w:rsidRPr="00AD0E47">
        <w:rPr>
          <w:rFonts w:ascii="Times New Roman" w:hAnsi="Times New Roman"/>
          <w:kern w:val="0"/>
          <w:szCs w:val="24"/>
        </w:rPr>
        <w:t>7.4.7.9</w:t>
      </w:r>
      <w:r w:rsidRPr="00AD0E47">
        <w:rPr>
          <w:rFonts w:ascii="Times New Roman" w:hAnsi="Times New Roman" w:hint="eastAsia"/>
          <w:kern w:val="0"/>
          <w:szCs w:val="24"/>
        </w:rPr>
        <w:t>实收基金</w:t>
      </w:r>
      <w:bookmarkEnd w:id="165"/>
    </w:p>
    <w:p w:rsidR="003B5508" w:rsidRPr="00F121CB" w:rsidRDefault="006234C2" w:rsidP="00F121CB">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91212A" w:rsidTr="00A978B4">
        <w:tc>
          <w:tcPr>
            <w:tcW w:w="3119" w:type="dxa"/>
            <w:vMerge w:val="restart"/>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w:t>
            </w:r>
          </w:p>
          <w:p w:rsidR="001A59F9" w:rsidRPr="005822DE" w:rsidRDefault="00F64FAD"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w:t>
            </w:r>
            <w:r w:rsidRPr="005822DE">
              <w:rPr>
                <w:color w:val="000000"/>
                <w:kern w:val="0"/>
                <w:sz w:val="24"/>
              </w:rPr>
              <w:t>月</w:t>
            </w:r>
            <w:r w:rsidRPr="005822DE">
              <w:rPr>
                <w:color w:val="000000"/>
                <w:kern w:val="0"/>
                <w:sz w:val="24"/>
              </w:rPr>
              <w:t>1</w:t>
            </w:r>
            <w:r w:rsidRPr="005822DE">
              <w:rPr>
                <w:color w:val="000000"/>
                <w:kern w:val="0"/>
                <w:sz w:val="24"/>
              </w:rPr>
              <w:t>日</w:t>
            </w:r>
            <w:r w:rsidR="001A59F9" w:rsidRPr="005822DE">
              <w:rPr>
                <w:rFonts w:hint="eastAsia"/>
                <w:color w:val="000000"/>
                <w:kern w:val="0"/>
                <w:sz w:val="24"/>
              </w:rPr>
              <w:t>至</w:t>
            </w: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A978B4">
        <w:tc>
          <w:tcPr>
            <w:tcW w:w="3119" w:type="dxa"/>
            <w:vMerge/>
            <w:vAlign w:val="center"/>
          </w:tcPr>
          <w:p w:rsidR="001A59F9" w:rsidRPr="005822DE" w:rsidRDefault="001A59F9" w:rsidP="005822DE">
            <w:pPr>
              <w:spacing w:before="29" w:line="288" w:lineRule="auto"/>
              <w:jc w:val="center"/>
              <w:rPr>
                <w:color w:val="000000"/>
                <w:kern w:val="0"/>
                <w:sz w:val="24"/>
              </w:rPr>
            </w:pPr>
          </w:p>
        </w:tc>
        <w:tc>
          <w:tcPr>
            <w:tcW w:w="2873"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账面金额</w:t>
            </w:r>
          </w:p>
        </w:tc>
      </w:tr>
      <w:tr w:rsidR="001A59F9" w:rsidRPr="0091212A" w:rsidTr="00AD1D73">
        <w:tc>
          <w:tcPr>
            <w:tcW w:w="3119" w:type="dxa"/>
            <w:vAlign w:val="center"/>
          </w:tcPr>
          <w:p w:rsidR="001A59F9" w:rsidRPr="0091212A" w:rsidRDefault="00403F0C" w:rsidP="00435915">
            <w:pPr>
              <w:rPr>
                <w:rFonts w:asciiTheme="minorEastAsia" w:eastAsiaTheme="minorEastAsia" w:hAnsiTheme="minorEastAsia"/>
                <w:color w:val="000000"/>
                <w:szCs w:val="21"/>
              </w:rPr>
            </w:pPr>
            <w:r w:rsidRPr="00435915">
              <w:rPr>
                <w:color w:val="000000"/>
                <w:sz w:val="24"/>
              </w:rPr>
              <w:t>上年度末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300,044,306.47</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300,044,306.47</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本期赎回（以</w:t>
            </w:r>
            <w:r w:rsidR="000E1E5B" w:rsidRPr="007E5EF0">
              <w:rPr>
                <w:sz w:val="24"/>
              </w:rPr>
              <w:t>“-”</w:t>
            </w:r>
            <w:r w:rsidRPr="00626617">
              <w:rPr>
                <w:rFonts w:hint="eastAsia"/>
                <w:color w:val="000000"/>
                <w:kern w:val="0"/>
                <w:sz w:val="24"/>
              </w:rPr>
              <w:t>号填列）</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-49.70</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-49.70</w:t>
            </w:r>
          </w:p>
        </w:tc>
      </w:tr>
      <w:tr w:rsidR="001A59F9" w:rsidRPr="0091212A" w:rsidTr="00AD1D73">
        <w:tc>
          <w:tcPr>
            <w:tcW w:w="3119" w:type="dxa"/>
            <w:vAlign w:val="center"/>
          </w:tcPr>
          <w:p w:rsidR="001A59F9" w:rsidRPr="0091212A" w:rsidRDefault="001A59F9" w:rsidP="00626617">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300,044,256.77</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300,044,256.77</w:t>
            </w:r>
          </w:p>
        </w:tc>
      </w:tr>
      <w:tr w:rsidR="00335F44" w:rsidRPr="0091212A" w:rsidTr="007D1F06">
        <w:tc>
          <w:tcPr>
            <w:tcW w:w="3119" w:type="dxa"/>
            <w:vAlign w:val="center"/>
          </w:tcPr>
          <w:p w:rsidR="00335F44" w:rsidRPr="00AB15BB" w:rsidRDefault="00335F44" w:rsidP="00AB15BB">
            <w:pPr>
              <w:spacing w:before="29" w:line="288" w:lineRule="auto"/>
              <w:jc w:val="center"/>
              <w:rPr>
                <w:color w:val="000000"/>
                <w:kern w:val="0"/>
                <w:sz w:val="24"/>
              </w:rPr>
            </w:pPr>
            <w:r w:rsidRPr="00AB15BB">
              <w:rPr>
                <w:color w:val="000000"/>
                <w:kern w:val="0"/>
                <w:sz w:val="24"/>
              </w:rPr>
              <w:t>项目</w:t>
            </w:r>
          </w:p>
        </w:tc>
        <w:tc>
          <w:tcPr>
            <w:tcW w:w="6237" w:type="dxa"/>
            <w:gridSpan w:val="2"/>
            <w:vAlign w:val="bottom"/>
          </w:tcPr>
          <w:p w:rsidR="00335F44" w:rsidRPr="00AB15BB" w:rsidRDefault="00335F44" w:rsidP="00AB15BB">
            <w:pPr>
              <w:spacing w:before="29" w:line="288" w:lineRule="auto"/>
              <w:jc w:val="center"/>
              <w:rPr>
                <w:color w:val="000000"/>
                <w:kern w:val="0"/>
                <w:sz w:val="24"/>
              </w:rPr>
            </w:pPr>
            <w:r w:rsidRPr="00AB15BB">
              <w:rPr>
                <w:color w:val="000000"/>
                <w:kern w:val="0"/>
                <w:sz w:val="24"/>
              </w:rPr>
              <w:t>上年度可比期间</w:t>
            </w:r>
          </w:p>
          <w:p w:rsidR="00335F44" w:rsidRPr="00AB15BB" w:rsidRDefault="00335F44" w:rsidP="00AB15BB">
            <w:pPr>
              <w:spacing w:before="29" w:line="288" w:lineRule="auto"/>
              <w:jc w:val="right"/>
              <w:rPr>
                <w:color w:val="000000"/>
                <w:kern w:val="0"/>
                <w:sz w:val="24"/>
              </w:rPr>
            </w:pPr>
            <w:r w:rsidRPr="00AB15BB">
              <w:rPr>
                <w:color w:val="000000"/>
                <w:kern w:val="0"/>
                <w:sz w:val="24"/>
              </w:rPr>
              <w:t>2016</w:t>
            </w:r>
            <w:r w:rsidRPr="00AB15BB">
              <w:rPr>
                <w:color w:val="000000"/>
                <w:kern w:val="0"/>
                <w:sz w:val="24"/>
              </w:rPr>
              <w:t>年</w:t>
            </w:r>
            <w:r w:rsidRPr="00AB15BB">
              <w:rPr>
                <w:color w:val="000000"/>
                <w:kern w:val="0"/>
                <w:sz w:val="24"/>
              </w:rPr>
              <w:t>12</w:t>
            </w:r>
            <w:r w:rsidRPr="00AB15BB">
              <w:rPr>
                <w:color w:val="000000"/>
                <w:kern w:val="0"/>
                <w:sz w:val="24"/>
              </w:rPr>
              <w:t>月</w:t>
            </w:r>
            <w:r w:rsidRPr="00AB15BB">
              <w:rPr>
                <w:color w:val="000000"/>
                <w:kern w:val="0"/>
                <w:sz w:val="24"/>
              </w:rPr>
              <w:t>21</w:t>
            </w:r>
            <w:r w:rsidRPr="00AB15BB">
              <w:rPr>
                <w:color w:val="000000"/>
                <w:kern w:val="0"/>
                <w:sz w:val="24"/>
              </w:rPr>
              <w:t>日</w:t>
            </w:r>
            <w:r w:rsidRPr="00AB15BB">
              <w:rPr>
                <w:color w:val="000000"/>
                <w:kern w:val="0"/>
                <w:sz w:val="24"/>
              </w:rPr>
              <w:t>(</w:t>
            </w:r>
            <w:r w:rsidRPr="00AB15BB">
              <w:rPr>
                <w:color w:val="000000"/>
                <w:kern w:val="0"/>
                <w:sz w:val="24"/>
              </w:rPr>
              <w:t>基金合同生效日</w:t>
            </w:r>
            <w:r w:rsidRPr="00AB15BB">
              <w:rPr>
                <w:color w:val="000000"/>
                <w:kern w:val="0"/>
                <w:sz w:val="24"/>
              </w:rPr>
              <w:t>)</w:t>
            </w:r>
            <w:r w:rsidRPr="00AB15BB">
              <w:rPr>
                <w:color w:val="000000"/>
                <w:kern w:val="0"/>
                <w:sz w:val="24"/>
              </w:rPr>
              <w:t>至</w:t>
            </w:r>
            <w:r w:rsidRPr="00AB15BB">
              <w:rPr>
                <w:color w:val="000000"/>
                <w:kern w:val="0"/>
                <w:sz w:val="24"/>
              </w:rPr>
              <w:t>2016</w:t>
            </w:r>
            <w:r w:rsidRPr="00AB15BB">
              <w:rPr>
                <w:color w:val="000000"/>
                <w:kern w:val="0"/>
                <w:sz w:val="24"/>
              </w:rPr>
              <w:t>年</w:t>
            </w:r>
            <w:r w:rsidRPr="00AB15BB">
              <w:rPr>
                <w:color w:val="000000"/>
                <w:kern w:val="0"/>
                <w:sz w:val="24"/>
              </w:rPr>
              <w:t>12</w:t>
            </w:r>
            <w:r w:rsidRPr="00AB15BB">
              <w:rPr>
                <w:color w:val="000000"/>
                <w:kern w:val="0"/>
                <w:sz w:val="24"/>
              </w:rPr>
              <w:t>月</w:t>
            </w:r>
            <w:r w:rsidRPr="00AB15BB">
              <w:rPr>
                <w:color w:val="000000"/>
                <w:kern w:val="0"/>
                <w:sz w:val="24"/>
              </w:rPr>
              <w:t>31</w:t>
            </w:r>
            <w:r w:rsidRPr="00AB15BB">
              <w:rPr>
                <w:color w:val="000000"/>
                <w:kern w:val="0"/>
                <w:sz w:val="24"/>
              </w:rPr>
              <w:t>日</w:t>
            </w:r>
          </w:p>
        </w:tc>
      </w:tr>
      <w:tr w:rsidR="00AB15BB" w:rsidRPr="0091212A" w:rsidTr="007D1F06">
        <w:tc>
          <w:tcPr>
            <w:tcW w:w="3119" w:type="dxa"/>
          </w:tcPr>
          <w:p w:rsidR="00AB15BB" w:rsidRPr="00AB15BB" w:rsidRDefault="00AB15BB" w:rsidP="00AB15BB">
            <w:pPr>
              <w:spacing w:before="29" w:line="288" w:lineRule="auto"/>
              <w:jc w:val="center"/>
              <w:rPr>
                <w:color w:val="000000"/>
                <w:kern w:val="0"/>
                <w:sz w:val="24"/>
              </w:rPr>
            </w:pPr>
          </w:p>
        </w:tc>
        <w:tc>
          <w:tcPr>
            <w:tcW w:w="2873" w:type="dxa"/>
            <w:vAlign w:val="bottom"/>
          </w:tcPr>
          <w:p w:rsidR="00AB15BB" w:rsidRPr="00AB15BB" w:rsidRDefault="00AB15BB" w:rsidP="00AB15BB">
            <w:pPr>
              <w:spacing w:before="29" w:line="288" w:lineRule="auto"/>
              <w:jc w:val="center"/>
              <w:rPr>
                <w:color w:val="000000"/>
                <w:kern w:val="0"/>
                <w:sz w:val="24"/>
              </w:rPr>
            </w:pPr>
            <w:r w:rsidRPr="00AB15BB">
              <w:rPr>
                <w:color w:val="000000"/>
                <w:kern w:val="0"/>
                <w:sz w:val="24"/>
              </w:rPr>
              <w:t>基金份额</w:t>
            </w:r>
            <w:r w:rsidRPr="00AB15BB">
              <w:rPr>
                <w:color w:val="000000"/>
                <w:kern w:val="0"/>
                <w:sz w:val="24"/>
              </w:rPr>
              <w:t>(</w:t>
            </w:r>
            <w:r w:rsidRPr="00AB15BB">
              <w:rPr>
                <w:color w:val="000000"/>
                <w:kern w:val="0"/>
                <w:sz w:val="24"/>
              </w:rPr>
              <w:t>份</w:t>
            </w:r>
            <w:r w:rsidRPr="00AB15BB">
              <w:rPr>
                <w:color w:val="000000"/>
                <w:kern w:val="0"/>
                <w:sz w:val="24"/>
              </w:rPr>
              <w:t>)</w:t>
            </w:r>
          </w:p>
        </w:tc>
        <w:tc>
          <w:tcPr>
            <w:tcW w:w="3364" w:type="dxa"/>
            <w:vAlign w:val="bottom"/>
          </w:tcPr>
          <w:p w:rsidR="00AB15BB" w:rsidRPr="00AB15BB" w:rsidRDefault="00AB15BB" w:rsidP="00AB15BB">
            <w:pPr>
              <w:spacing w:before="29" w:line="288" w:lineRule="auto"/>
              <w:jc w:val="center"/>
              <w:rPr>
                <w:color w:val="000000"/>
                <w:kern w:val="0"/>
                <w:sz w:val="24"/>
              </w:rPr>
            </w:pPr>
            <w:r w:rsidRPr="00AB15BB">
              <w:rPr>
                <w:color w:val="000000"/>
                <w:kern w:val="0"/>
                <w:sz w:val="24"/>
              </w:rPr>
              <w:t>账面金额</w:t>
            </w:r>
          </w:p>
        </w:tc>
      </w:tr>
      <w:tr w:rsidR="00AB15BB" w:rsidRPr="0091212A" w:rsidTr="007D1F06">
        <w:tc>
          <w:tcPr>
            <w:tcW w:w="3119" w:type="dxa"/>
            <w:vAlign w:val="bottom"/>
          </w:tcPr>
          <w:p w:rsidR="00AB15BB" w:rsidRPr="00AB15BB" w:rsidRDefault="00AB15BB" w:rsidP="00AB15BB">
            <w:pPr>
              <w:spacing w:before="29" w:line="288" w:lineRule="auto"/>
              <w:jc w:val="center"/>
              <w:rPr>
                <w:color w:val="000000"/>
                <w:kern w:val="0"/>
                <w:sz w:val="24"/>
              </w:rPr>
            </w:pPr>
            <w:r w:rsidRPr="00AB15BB">
              <w:rPr>
                <w:color w:val="000000"/>
                <w:kern w:val="0"/>
                <w:sz w:val="24"/>
              </w:rPr>
              <w:t>基金合同生效日</w:t>
            </w:r>
          </w:p>
        </w:tc>
        <w:tc>
          <w:tcPr>
            <w:tcW w:w="2873" w:type="dxa"/>
            <w:vAlign w:val="bottom"/>
          </w:tcPr>
          <w:p w:rsidR="00AB15BB" w:rsidRPr="00AB15BB" w:rsidRDefault="00AB15BB" w:rsidP="00AB15BB">
            <w:pPr>
              <w:spacing w:before="29" w:line="288" w:lineRule="auto"/>
              <w:jc w:val="center"/>
              <w:rPr>
                <w:color w:val="000000"/>
                <w:kern w:val="0"/>
                <w:sz w:val="24"/>
              </w:rPr>
            </w:pPr>
            <w:r w:rsidRPr="00AB15BB">
              <w:rPr>
                <w:color w:val="000000"/>
                <w:kern w:val="0"/>
                <w:sz w:val="24"/>
              </w:rPr>
              <w:t>300,044,306.47</w:t>
            </w:r>
          </w:p>
        </w:tc>
        <w:tc>
          <w:tcPr>
            <w:tcW w:w="3364" w:type="dxa"/>
            <w:vAlign w:val="bottom"/>
          </w:tcPr>
          <w:p w:rsidR="00AB15BB" w:rsidRPr="00AB15BB" w:rsidRDefault="00AB15BB" w:rsidP="00AB15BB">
            <w:pPr>
              <w:spacing w:before="29" w:line="288" w:lineRule="auto"/>
              <w:jc w:val="center"/>
              <w:rPr>
                <w:color w:val="000000"/>
                <w:kern w:val="0"/>
                <w:sz w:val="24"/>
              </w:rPr>
            </w:pPr>
            <w:r w:rsidRPr="00AB15BB">
              <w:rPr>
                <w:color w:val="000000"/>
                <w:kern w:val="0"/>
                <w:sz w:val="24"/>
              </w:rPr>
              <w:t>300,044,306.47</w:t>
            </w:r>
          </w:p>
        </w:tc>
      </w:tr>
      <w:tr w:rsidR="00AB15BB" w:rsidRPr="0091212A" w:rsidTr="007D1F06">
        <w:tc>
          <w:tcPr>
            <w:tcW w:w="3119" w:type="dxa"/>
            <w:vAlign w:val="bottom"/>
          </w:tcPr>
          <w:p w:rsidR="00AB15BB" w:rsidRPr="00AB15BB" w:rsidRDefault="00AB15BB" w:rsidP="00AB15BB">
            <w:pPr>
              <w:spacing w:before="29" w:line="288" w:lineRule="auto"/>
              <w:jc w:val="center"/>
              <w:rPr>
                <w:color w:val="000000"/>
                <w:kern w:val="0"/>
                <w:sz w:val="24"/>
              </w:rPr>
            </w:pPr>
            <w:r w:rsidRPr="00AB15BB">
              <w:rPr>
                <w:color w:val="000000"/>
                <w:kern w:val="0"/>
                <w:sz w:val="24"/>
              </w:rPr>
              <w:t>本期申购</w:t>
            </w:r>
          </w:p>
        </w:tc>
        <w:tc>
          <w:tcPr>
            <w:tcW w:w="2873" w:type="dxa"/>
            <w:vAlign w:val="bottom"/>
          </w:tcPr>
          <w:p w:rsidR="00AB15BB" w:rsidRPr="00AB15BB" w:rsidRDefault="00AB15BB" w:rsidP="00AB15BB">
            <w:pPr>
              <w:spacing w:before="29" w:line="288" w:lineRule="auto"/>
              <w:jc w:val="center"/>
              <w:rPr>
                <w:color w:val="000000"/>
                <w:kern w:val="0"/>
                <w:sz w:val="24"/>
              </w:rPr>
            </w:pPr>
            <w:r w:rsidRPr="00AB15BB">
              <w:rPr>
                <w:color w:val="000000"/>
                <w:kern w:val="0"/>
                <w:sz w:val="24"/>
              </w:rPr>
              <w:t>-</w:t>
            </w:r>
          </w:p>
        </w:tc>
        <w:tc>
          <w:tcPr>
            <w:tcW w:w="3364" w:type="dxa"/>
            <w:vAlign w:val="bottom"/>
          </w:tcPr>
          <w:p w:rsidR="00AB15BB" w:rsidRPr="00AB15BB" w:rsidRDefault="00AB15BB" w:rsidP="00AB15BB">
            <w:pPr>
              <w:spacing w:before="29" w:line="288" w:lineRule="auto"/>
              <w:jc w:val="center"/>
              <w:rPr>
                <w:color w:val="000000"/>
                <w:kern w:val="0"/>
                <w:sz w:val="24"/>
              </w:rPr>
            </w:pPr>
            <w:r w:rsidRPr="00AB15BB">
              <w:rPr>
                <w:color w:val="000000"/>
                <w:kern w:val="0"/>
                <w:sz w:val="24"/>
              </w:rPr>
              <w:t>-</w:t>
            </w:r>
          </w:p>
        </w:tc>
      </w:tr>
      <w:tr w:rsidR="00AB15BB" w:rsidRPr="0091212A" w:rsidTr="007D1F06">
        <w:tc>
          <w:tcPr>
            <w:tcW w:w="3119" w:type="dxa"/>
            <w:vAlign w:val="bottom"/>
          </w:tcPr>
          <w:p w:rsidR="00AB15BB" w:rsidRPr="00AB15BB" w:rsidRDefault="00AB15BB" w:rsidP="00AB15BB">
            <w:pPr>
              <w:spacing w:before="29" w:line="288" w:lineRule="auto"/>
              <w:jc w:val="center"/>
              <w:rPr>
                <w:color w:val="000000"/>
                <w:kern w:val="0"/>
                <w:sz w:val="24"/>
              </w:rPr>
            </w:pPr>
            <w:r w:rsidRPr="00AB15BB">
              <w:rPr>
                <w:color w:val="000000"/>
                <w:kern w:val="0"/>
                <w:sz w:val="24"/>
              </w:rPr>
              <w:t>本期赎回</w:t>
            </w:r>
            <w:r w:rsidRPr="00AB15BB">
              <w:rPr>
                <w:color w:val="000000"/>
                <w:kern w:val="0"/>
                <w:sz w:val="24"/>
              </w:rPr>
              <w:t>(</w:t>
            </w:r>
            <w:r w:rsidRPr="00AB15BB">
              <w:rPr>
                <w:color w:val="000000"/>
                <w:kern w:val="0"/>
                <w:sz w:val="24"/>
              </w:rPr>
              <w:t>以</w:t>
            </w:r>
            <w:r w:rsidRPr="00AB15BB">
              <w:rPr>
                <w:color w:val="000000"/>
                <w:kern w:val="0"/>
                <w:sz w:val="24"/>
              </w:rPr>
              <w:t>“-”</w:t>
            </w:r>
            <w:r w:rsidRPr="00AB15BB">
              <w:rPr>
                <w:color w:val="000000"/>
                <w:kern w:val="0"/>
                <w:sz w:val="24"/>
              </w:rPr>
              <w:t>号填列</w:t>
            </w:r>
            <w:r w:rsidRPr="00AB15BB">
              <w:rPr>
                <w:color w:val="000000"/>
                <w:kern w:val="0"/>
                <w:sz w:val="24"/>
              </w:rPr>
              <w:t>)</w:t>
            </w:r>
          </w:p>
        </w:tc>
        <w:tc>
          <w:tcPr>
            <w:tcW w:w="2873" w:type="dxa"/>
            <w:vAlign w:val="bottom"/>
          </w:tcPr>
          <w:p w:rsidR="00AB15BB" w:rsidRPr="00AB15BB" w:rsidRDefault="00AB15BB" w:rsidP="00AB15BB">
            <w:pPr>
              <w:spacing w:before="29" w:line="288" w:lineRule="auto"/>
              <w:jc w:val="center"/>
              <w:rPr>
                <w:color w:val="000000"/>
                <w:kern w:val="0"/>
                <w:sz w:val="24"/>
              </w:rPr>
            </w:pPr>
            <w:r w:rsidRPr="00AB15BB">
              <w:rPr>
                <w:color w:val="000000"/>
                <w:kern w:val="0"/>
                <w:sz w:val="24"/>
              </w:rPr>
              <w:t>-</w:t>
            </w:r>
          </w:p>
        </w:tc>
        <w:tc>
          <w:tcPr>
            <w:tcW w:w="3364" w:type="dxa"/>
            <w:vAlign w:val="bottom"/>
          </w:tcPr>
          <w:p w:rsidR="00AB15BB" w:rsidRPr="00AB15BB" w:rsidRDefault="00AB15BB" w:rsidP="00AB15BB">
            <w:pPr>
              <w:spacing w:before="29" w:line="288" w:lineRule="auto"/>
              <w:jc w:val="center"/>
              <w:rPr>
                <w:color w:val="000000"/>
                <w:kern w:val="0"/>
                <w:sz w:val="24"/>
              </w:rPr>
            </w:pPr>
            <w:r w:rsidRPr="00AB15BB">
              <w:rPr>
                <w:color w:val="000000"/>
                <w:kern w:val="0"/>
                <w:sz w:val="24"/>
              </w:rPr>
              <w:t>-</w:t>
            </w:r>
          </w:p>
        </w:tc>
      </w:tr>
      <w:tr w:rsidR="00AB15BB" w:rsidRPr="0091212A" w:rsidTr="007D1F06">
        <w:tc>
          <w:tcPr>
            <w:tcW w:w="3119" w:type="dxa"/>
            <w:vAlign w:val="bottom"/>
          </w:tcPr>
          <w:p w:rsidR="00AB15BB" w:rsidRPr="00AB15BB" w:rsidRDefault="00AB15BB" w:rsidP="00AB15BB">
            <w:pPr>
              <w:spacing w:before="29" w:line="288" w:lineRule="auto"/>
              <w:jc w:val="center"/>
              <w:rPr>
                <w:color w:val="000000"/>
                <w:kern w:val="0"/>
                <w:sz w:val="24"/>
              </w:rPr>
            </w:pPr>
            <w:r w:rsidRPr="00AB15BB">
              <w:rPr>
                <w:color w:val="000000"/>
                <w:kern w:val="0"/>
                <w:sz w:val="24"/>
              </w:rPr>
              <w:t>本期末</w:t>
            </w:r>
          </w:p>
        </w:tc>
        <w:tc>
          <w:tcPr>
            <w:tcW w:w="2873" w:type="dxa"/>
            <w:vAlign w:val="bottom"/>
          </w:tcPr>
          <w:p w:rsidR="00AB15BB" w:rsidRPr="00AB15BB" w:rsidRDefault="00AB15BB" w:rsidP="00AB15BB">
            <w:pPr>
              <w:spacing w:before="29" w:line="288" w:lineRule="auto"/>
              <w:jc w:val="center"/>
              <w:rPr>
                <w:color w:val="000000"/>
                <w:kern w:val="0"/>
                <w:sz w:val="24"/>
              </w:rPr>
            </w:pPr>
            <w:r w:rsidRPr="00AB15BB">
              <w:rPr>
                <w:color w:val="000000"/>
                <w:kern w:val="0"/>
                <w:sz w:val="24"/>
              </w:rPr>
              <w:t>300,044,306.47</w:t>
            </w:r>
          </w:p>
        </w:tc>
        <w:tc>
          <w:tcPr>
            <w:tcW w:w="3364" w:type="dxa"/>
            <w:vAlign w:val="bottom"/>
          </w:tcPr>
          <w:p w:rsidR="00AB15BB" w:rsidRPr="00AB15BB" w:rsidRDefault="00AB15BB" w:rsidP="00AB15BB">
            <w:pPr>
              <w:spacing w:before="29" w:line="288" w:lineRule="auto"/>
              <w:jc w:val="center"/>
              <w:rPr>
                <w:color w:val="000000"/>
                <w:kern w:val="0"/>
                <w:sz w:val="24"/>
              </w:rPr>
            </w:pPr>
            <w:r w:rsidRPr="00AB15BB">
              <w:rPr>
                <w:color w:val="000000"/>
                <w:kern w:val="0"/>
                <w:sz w:val="24"/>
              </w:rPr>
              <w:t>300,044,306.47</w:t>
            </w:r>
          </w:p>
        </w:tc>
      </w:tr>
    </w:tbl>
    <w:p w:rsidR="00E4106C" w:rsidRDefault="00FC09CE">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E4106C" w:rsidRDefault="00FC09CE">
      <w:pPr>
        <w:tabs>
          <w:tab w:val="left" w:pos="426"/>
        </w:tabs>
        <w:spacing w:before="29" w:line="288" w:lineRule="auto"/>
        <w:jc w:val="left"/>
        <w:rPr>
          <w:kern w:val="0"/>
          <w:sz w:val="24"/>
        </w:rPr>
      </w:pPr>
      <w:r>
        <w:rPr>
          <w:kern w:val="0"/>
          <w:sz w:val="24"/>
        </w:rPr>
        <w:t>2</w:t>
      </w:r>
      <w:r>
        <w:rPr>
          <w:kern w:val="0"/>
          <w:sz w:val="24"/>
        </w:rPr>
        <w:t>、如果本报告期间发生转换出业务，则总赎回份额中包含该业务。</w:t>
      </w:r>
    </w:p>
    <w:p w:rsidR="00E4106C" w:rsidRDefault="00FC09CE">
      <w:pPr>
        <w:tabs>
          <w:tab w:val="left" w:pos="426"/>
        </w:tabs>
        <w:spacing w:before="29" w:line="288" w:lineRule="auto"/>
        <w:jc w:val="left"/>
        <w:rPr>
          <w:kern w:val="0"/>
          <w:sz w:val="24"/>
        </w:rPr>
      </w:pPr>
      <w:r>
        <w:rPr>
          <w:kern w:val="0"/>
          <w:sz w:val="24"/>
        </w:rPr>
        <w:t>3</w:t>
      </w:r>
      <w:r w:rsidR="00335F44">
        <w:rPr>
          <w:rFonts w:hint="eastAsia"/>
          <w:kern w:val="0"/>
          <w:sz w:val="24"/>
        </w:rPr>
        <w:t>、</w:t>
      </w:r>
      <w:r>
        <w:rPr>
          <w:kern w:val="0"/>
          <w:sz w:val="24"/>
        </w:rPr>
        <w:t>本基金自</w:t>
      </w:r>
      <w:r>
        <w:rPr>
          <w:kern w:val="0"/>
          <w:sz w:val="24"/>
        </w:rPr>
        <w:t>2016</w:t>
      </w:r>
      <w:r>
        <w:rPr>
          <w:kern w:val="0"/>
          <w:sz w:val="24"/>
        </w:rPr>
        <w:t>年</w:t>
      </w:r>
      <w:r>
        <w:rPr>
          <w:kern w:val="0"/>
          <w:sz w:val="24"/>
        </w:rPr>
        <w:t>11</w:t>
      </w:r>
      <w:r>
        <w:rPr>
          <w:kern w:val="0"/>
          <w:sz w:val="24"/>
        </w:rPr>
        <w:t>月</w:t>
      </w:r>
      <w:r>
        <w:rPr>
          <w:kern w:val="0"/>
          <w:sz w:val="24"/>
        </w:rPr>
        <w:t>29</w:t>
      </w:r>
      <w:r>
        <w:rPr>
          <w:kern w:val="0"/>
          <w:sz w:val="24"/>
        </w:rPr>
        <w:t>日至</w:t>
      </w:r>
      <w:r>
        <w:rPr>
          <w:kern w:val="0"/>
          <w:sz w:val="24"/>
        </w:rPr>
        <w:t>2016</w:t>
      </w:r>
      <w:r>
        <w:rPr>
          <w:kern w:val="0"/>
          <w:sz w:val="24"/>
        </w:rPr>
        <w:t>年</w:t>
      </w:r>
      <w:r>
        <w:rPr>
          <w:kern w:val="0"/>
          <w:sz w:val="24"/>
        </w:rPr>
        <w:t>12</w:t>
      </w:r>
      <w:r>
        <w:rPr>
          <w:kern w:val="0"/>
          <w:sz w:val="24"/>
        </w:rPr>
        <w:t>月</w:t>
      </w:r>
      <w:r>
        <w:rPr>
          <w:kern w:val="0"/>
          <w:sz w:val="24"/>
        </w:rPr>
        <w:t>15</w:t>
      </w:r>
      <w:r>
        <w:rPr>
          <w:kern w:val="0"/>
          <w:sz w:val="24"/>
        </w:rPr>
        <w:t>日止期间公开发售，共募集有效净认购资金</w:t>
      </w:r>
      <w:r>
        <w:rPr>
          <w:kern w:val="0"/>
          <w:sz w:val="24"/>
        </w:rPr>
        <w:t>300,003,804.20</w:t>
      </w:r>
      <w:r>
        <w:rPr>
          <w:kern w:val="0"/>
          <w:sz w:val="24"/>
        </w:rPr>
        <w:t>元。根据《交银施罗德瑞景定期开放灵活配置混合型证券投资基金招募说明书》的规定，本基金设立募集期内认购资金产生的利息收入</w:t>
      </w:r>
      <w:r>
        <w:rPr>
          <w:kern w:val="0"/>
          <w:sz w:val="24"/>
        </w:rPr>
        <w:t>40,502.27</w:t>
      </w:r>
      <w:r>
        <w:rPr>
          <w:kern w:val="0"/>
          <w:sz w:val="24"/>
        </w:rPr>
        <w:t>元在本基金成立后，折算为</w:t>
      </w:r>
      <w:r>
        <w:rPr>
          <w:kern w:val="0"/>
          <w:sz w:val="24"/>
        </w:rPr>
        <w:t>40,502.27</w:t>
      </w:r>
      <w:r>
        <w:rPr>
          <w:kern w:val="0"/>
          <w:sz w:val="24"/>
        </w:rPr>
        <w:t>份基金份额，划入基金份额持有人账户。</w:t>
      </w:r>
    </w:p>
    <w:p w:rsidR="008E32CB" w:rsidRDefault="007C3A11" w:rsidP="00560542">
      <w:pPr>
        <w:tabs>
          <w:tab w:val="left" w:pos="426"/>
        </w:tabs>
        <w:spacing w:before="29" w:line="288" w:lineRule="auto"/>
        <w:jc w:val="left"/>
        <w:rPr>
          <w:kern w:val="0"/>
          <w:sz w:val="24"/>
        </w:rPr>
      </w:pPr>
      <w:r w:rsidRPr="00D754A9">
        <w:rPr>
          <w:kern w:val="0"/>
          <w:sz w:val="24"/>
        </w:rPr>
        <w:t>4</w:t>
      </w:r>
      <w:r w:rsidR="00335F44">
        <w:rPr>
          <w:rFonts w:hint="eastAsia"/>
          <w:kern w:val="0"/>
          <w:sz w:val="24"/>
        </w:rPr>
        <w:t>、</w:t>
      </w:r>
      <w:r w:rsidRPr="00D754A9">
        <w:rPr>
          <w:kern w:val="0"/>
          <w:sz w:val="24"/>
        </w:rPr>
        <w:t>根据《交银施罗德瑞景定期开放灵活配置混合型证券投资基金基金合同》和《交银施罗德瑞景定期开放灵活配置混合型证券投资基金招募说明书》的相关规定，本基金以</w:t>
      </w:r>
      <w:r w:rsidRPr="00D754A9">
        <w:rPr>
          <w:kern w:val="0"/>
          <w:sz w:val="24"/>
        </w:rPr>
        <w:lastRenderedPageBreak/>
        <w:t>定期开放方式运作，每个封闭期为自基金合同生效日</w:t>
      </w:r>
      <w:r w:rsidRPr="00D754A9">
        <w:rPr>
          <w:kern w:val="0"/>
          <w:sz w:val="24"/>
        </w:rPr>
        <w:t>(</w:t>
      </w:r>
      <w:r w:rsidRPr="00D754A9">
        <w:rPr>
          <w:kern w:val="0"/>
          <w:sz w:val="24"/>
        </w:rPr>
        <w:t>包括基金合同生效日</w:t>
      </w:r>
      <w:r w:rsidRPr="00D754A9">
        <w:rPr>
          <w:kern w:val="0"/>
          <w:sz w:val="24"/>
        </w:rPr>
        <w:t>)</w:t>
      </w:r>
      <w:r w:rsidRPr="00D754A9">
        <w:rPr>
          <w:kern w:val="0"/>
          <w:sz w:val="24"/>
        </w:rPr>
        <w:t>或每个到期开放期结束之日次日起</w:t>
      </w:r>
      <w:r w:rsidRPr="00D754A9">
        <w:rPr>
          <w:kern w:val="0"/>
          <w:sz w:val="24"/>
        </w:rPr>
        <w:t>(</w:t>
      </w:r>
      <w:r w:rsidRPr="00D754A9">
        <w:rPr>
          <w:kern w:val="0"/>
          <w:sz w:val="24"/>
        </w:rPr>
        <w:t>包括该日</w:t>
      </w:r>
      <w:r w:rsidRPr="00D754A9">
        <w:rPr>
          <w:kern w:val="0"/>
          <w:sz w:val="24"/>
        </w:rPr>
        <w:t>)</w:t>
      </w:r>
      <w:r w:rsidRPr="00D754A9">
        <w:rPr>
          <w:kern w:val="0"/>
          <w:sz w:val="24"/>
        </w:rPr>
        <w:t>至</w:t>
      </w:r>
      <w:r w:rsidRPr="00D754A9">
        <w:rPr>
          <w:kern w:val="0"/>
          <w:sz w:val="24"/>
        </w:rPr>
        <w:t>6</w:t>
      </w:r>
      <w:r w:rsidRPr="00D754A9">
        <w:rPr>
          <w:kern w:val="0"/>
          <w:sz w:val="24"/>
        </w:rPr>
        <w:t>个月后月度对日的前一日止，每个开放期办理申购或赎回业务的时间分别至少为</w:t>
      </w:r>
      <w:r w:rsidRPr="00D754A9">
        <w:rPr>
          <w:kern w:val="0"/>
          <w:sz w:val="24"/>
        </w:rPr>
        <w:t>5</w:t>
      </w:r>
      <w:r w:rsidRPr="00D754A9">
        <w:rPr>
          <w:kern w:val="0"/>
          <w:sz w:val="24"/>
        </w:rPr>
        <w:t>个工作日最长不超过</w:t>
      </w:r>
      <w:r w:rsidRPr="00D754A9">
        <w:rPr>
          <w:kern w:val="0"/>
          <w:sz w:val="24"/>
        </w:rPr>
        <w:t>20</w:t>
      </w:r>
      <w:r w:rsidRPr="00D754A9">
        <w:rPr>
          <w:kern w:val="0"/>
          <w:sz w:val="24"/>
        </w:rPr>
        <w:t>个工作日。本期本基金第一个开放期为自</w:t>
      </w:r>
      <w:r w:rsidRPr="00D754A9">
        <w:rPr>
          <w:kern w:val="0"/>
          <w:sz w:val="24"/>
        </w:rPr>
        <w:t>2017</w:t>
      </w:r>
      <w:r w:rsidRPr="00D754A9">
        <w:rPr>
          <w:kern w:val="0"/>
          <w:sz w:val="24"/>
        </w:rPr>
        <w:t>年</w:t>
      </w:r>
      <w:r w:rsidRPr="00D754A9">
        <w:rPr>
          <w:kern w:val="0"/>
          <w:sz w:val="24"/>
        </w:rPr>
        <w:t>6</w:t>
      </w:r>
      <w:r w:rsidRPr="00D754A9">
        <w:rPr>
          <w:kern w:val="0"/>
          <w:sz w:val="24"/>
        </w:rPr>
        <w:t>月</w:t>
      </w:r>
      <w:r w:rsidRPr="00D754A9">
        <w:rPr>
          <w:kern w:val="0"/>
          <w:sz w:val="24"/>
        </w:rPr>
        <w:t>21</w:t>
      </w:r>
      <w:r w:rsidRPr="00D754A9">
        <w:rPr>
          <w:kern w:val="0"/>
          <w:sz w:val="24"/>
        </w:rPr>
        <w:t>日起</w:t>
      </w:r>
      <w:r w:rsidRPr="00D754A9">
        <w:rPr>
          <w:kern w:val="0"/>
          <w:sz w:val="24"/>
        </w:rPr>
        <w:t>(</w:t>
      </w:r>
      <w:r w:rsidRPr="00D754A9">
        <w:rPr>
          <w:kern w:val="0"/>
          <w:sz w:val="24"/>
        </w:rPr>
        <w:t>含</w:t>
      </w:r>
      <w:r w:rsidRPr="00D754A9">
        <w:rPr>
          <w:kern w:val="0"/>
          <w:sz w:val="24"/>
        </w:rPr>
        <w:t>)</w:t>
      </w:r>
      <w:r w:rsidRPr="00D754A9">
        <w:rPr>
          <w:kern w:val="0"/>
          <w:sz w:val="24"/>
        </w:rPr>
        <w:t>至</w:t>
      </w:r>
      <w:r w:rsidRPr="00D754A9">
        <w:rPr>
          <w:kern w:val="0"/>
          <w:sz w:val="24"/>
        </w:rPr>
        <w:t>2017</w:t>
      </w:r>
      <w:r w:rsidRPr="00D754A9">
        <w:rPr>
          <w:kern w:val="0"/>
          <w:sz w:val="24"/>
        </w:rPr>
        <w:t>年</w:t>
      </w:r>
      <w:r w:rsidRPr="00D754A9">
        <w:rPr>
          <w:kern w:val="0"/>
          <w:sz w:val="24"/>
        </w:rPr>
        <w:t>6</w:t>
      </w:r>
      <w:r w:rsidRPr="00D754A9">
        <w:rPr>
          <w:kern w:val="0"/>
          <w:sz w:val="24"/>
        </w:rPr>
        <w:t>月</w:t>
      </w:r>
      <w:r w:rsidRPr="00D754A9">
        <w:rPr>
          <w:kern w:val="0"/>
          <w:sz w:val="24"/>
        </w:rPr>
        <w:t>27</w:t>
      </w:r>
      <w:r w:rsidRPr="00D754A9">
        <w:rPr>
          <w:kern w:val="0"/>
          <w:sz w:val="24"/>
        </w:rPr>
        <w:t>日</w:t>
      </w:r>
      <w:r w:rsidRPr="00D754A9">
        <w:rPr>
          <w:kern w:val="0"/>
          <w:sz w:val="24"/>
        </w:rPr>
        <w:t>(</w:t>
      </w:r>
      <w:r w:rsidRPr="00D754A9">
        <w:rPr>
          <w:kern w:val="0"/>
          <w:sz w:val="24"/>
        </w:rPr>
        <w:t>含</w:t>
      </w:r>
      <w:r w:rsidRPr="00D754A9">
        <w:rPr>
          <w:kern w:val="0"/>
          <w:sz w:val="24"/>
        </w:rPr>
        <w:t>)</w:t>
      </w:r>
      <w:r w:rsidRPr="00D754A9">
        <w:rPr>
          <w:kern w:val="0"/>
          <w:sz w:val="24"/>
        </w:rPr>
        <w:t>，第二个开放期为自</w:t>
      </w:r>
      <w:r w:rsidRPr="00D754A9">
        <w:rPr>
          <w:kern w:val="0"/>
          <w:sz w:val="24"/>
        </w:rPr>
        <w:t>2017</w:t>
      </w:r>
      <w:r w:rsidRPr="00D754A9">
        <w:rPr>
          <w:kern w:val="0"/>
          <w:sz w:val="24"/>
        </w:rPr>
        <w:t>年</w:t>
      </w:r>
      <w:r w:rsidRPr="00D754A9">
        <w:rPr>
          <w:kern w:val="0"/>
          <w:sz w:val="24"/>
        </w:rPr>
        <w:t>12</w:t>
      </w:r>
      <w:r w:rsidRPr="00D754A9">
        <w:rPr>
          <w:kern w:val="0"/>
          <w:sz w:val="24"/>
        </w:rPr>
        <w:t>月</w:t>
      </w:r>
      <w:r w:rsidRPr="00D754A9">
        <w:rPr>
          <w:kern w:val="0"/>
          <w:sz w:val="24"/>
        </w:rPr>
        <w:t>28</w:t>
      </w:r>
      <w:r w:rsidRPr="00D754A9">
        <w:rPr>
          <w:kern w:val="0"/>
          <w:sz w:val="24"/>
        </w:rPr>
        <w:t>日起</w:t>
      </w:r>
      <w:r w:rsidRPr="00D754A9">
        <w:rPr>
          <w:kern w:val="0"/>
          <w:sz w:val="24"/>
        </w:rPr>
        <w:t>(</w:t>
      </w:r>
      <w:r w:rsidRPr="00D754A9">
        <w:rPr>
          <w:kern w:val="0"/>
          <w:sz w:val="24"/>
        </w:rPr>
        <w:t>含</w:t>
      </w:r>
      <w:r w:rsidRPr="00D754A9">
        <w:rPr>
          <w:kern w:val="0"/>
          <w:sz w:val="24"/>
        </w:rPr>
        <w:t>)</w:t>
      </w:r>
      <w:r w:rsidRPr="00D754A9">
        <w:rPr>
          <w:kern w:val="0"/>
          <w:sz w:val="24"/>
        </w:rPr>
        <w:t>至</w:t>
      </w:r>
      <w:r w:rsidRPr="00D754A9">
        <w:rPr>
          <w:kern w:val="0"/>
          <w:sz w:val="24"/>
        </w:rPr>
        <w:t>2018</w:t>
      </w:r>
      <w:r w:rsidRPr="00D754A9">
        <w:rPr>
          <w:kern w:val="0"/>
          <w:sz w:val="24"/>
        </w:rPr>
        <w:t>年</w:t>
      </w:r>
      <w:r w:rsidRPr="00D754A9">
        <w:rPr>
          <w:kern w:val="0"/>
          <w:sz w:val="24"/>
        </w:rPr>
        <w:t>1</w:t>
      </w:r>
      <w:r w:rsidRPr="00D754A9">
        <w:rPr>
          <w:kern w:val="0"/>
          <w:sz w:val="24"/>
        </w:rPr>
        <w:t>月</w:t>
      </w:r>
      <w:r w:rsidRPr="00D754A9">
        <w:rPr>
          <w:kern w:val="0"/>
          <w:sz w:val="24"/>
        </w:rPr>
        <w:t>4</w:t>
      </w:r>
      <w:r w:rsidRPr="00D754A9">
        <w:rPr>
          <w:kern w:val="0"/>
          <w:sz w:val="24"/>
        </w:rPr>
        <w:t>日</w:t>
      </w:r>
      <w:r w:rsidRPr="00D754A9">
        <w:rPr>
          <w:kern w:val="0"/>
          <w:sz w:val="24"/>
        </w:rPr>
        <w:t>(</w:t>
      </w:r>
      <w:r w:rsidRPr="00D754A9">
        <w:rPr>
          <w:kern w:val="0"/>
          <w:sz w:val="24"/>
        </w:rPr>
        <w:t>含</w:t>
      </w:r>
      <w:r w:rsidRPr="00D754A9">
        <w:rPr>
          <w:kern w:val="0"/>
          <w:sz w:val="24"/>
        </w:rPr>
        <w:t>)</w:t>
      </w:r>
      <w:r w:rsidRPr="00D754A9">
        <w:rPr>
          <w:kern w:val="0"/>
          <w:sz w:val="24"/>
        </w:rPr>
        <w:t>。</w:t>
      </w:r>
    </w:p>
    <w:p w:rsidR="00FC3958" w:rsidRDefault="00FC3958" w:rsidP="00560542">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6" w:name="_Toc509690824"/>
      <w:r w:rsidRPr="00AD0E47">
        <w:rPr>
          <w:rFonts w:ascii="Times New Roman" w:hAnsi="Times New Roman"/>
          <w:kern w:val="0"/>
          <w:szCs w:val="24"/>
        </w:rPr>
        <w:t>7.4.7.10</w:t>
      </w:r>
      <w:r w:rsidRPr="00AD0E47">
        <w:rPr>
          <w:rFonts w:ascii="Times New Roman" w:hAnsi="Times New Roman" w:hint="eastAsia"/>
          <w:kern w:val="0"/>
          <w:szCs w:val="24"/>
        </w:rPr>
        <w:t>未分配利润</w:t>
      </w:r>
      <w:bookmarkEnd w:id="166"/>
    </w:p>
    <w:p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rsidTr="004C7BB1">
        <w:tc>
          <w:tcPr>
            <w:tcW w:w="2698"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rsidTr="004C7BB1">
        <w:tc>
          <w:tcPr>
            <w:tcW w:w="2698" w:type="dxa"/>
            <w:vAlign w:val="center"/>
          </w:tcPr>
          <w:p w:rsidR="001A59F9" w:rsidRPr="00626617" w:rsidRDefault="00761D02" w:rsidP="00626617">
            <w:pPr>
              <w:widowControl/>
              <w:spacing w:before="29" w:line="288" w:lineRule="auto"/>
              <w:rPr>
                <w:color w:val="000000"/>
                <w:kern w:val="0"/>
                <w:sz w:val="24"/>
              </w:rPr>
            </w:pPr>
            <w:r w:rsidRPr="00626617">
              <w:rPr>
                <w:color w:val="000000"/>
                <w:kern w:val="0"/>
                <w:sz w:val="24"/>
              </w:rPr>
              <w:t>上年度末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252,122.27</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19,200.00</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271,322.27</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17,304,068.96</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12,241,393.13</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29,545,462.09</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-1.24</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-1.35</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-2.59</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C7BB1">
        <w:tc>
          <w:tcPr>
            <w:tcW w:w="2698" w:type="dxa"/>
            <w:vAlign w:val="center"/>
          </w:tcPr>
          <w:p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t>基金赎回款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-1.24</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-1.35</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-2.59</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17,556,189.99</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12,260,591.78</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29,816,781.77</w:t>
            </w:r>
          </w:p>
        </w:tc>
      </w:tr>
      <w:tr w:rsidR="00787EFC" w:rsidRPr="00374D75" w:rsidTr="00787EFC">
        <w:tc>
          <w:tcPr>
            <w:tcW w:w="2698"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787EFC">
            <w:pPr>
              <w:widowControl/>
              <w:spacing w:before="29" w:line="288" w:lineRule="auto"/>
              <w:rPr>
                <w:color w:val="000000"/>
                <w:kern w:val="0"/>
                <w:sz w:val="24"/>
              </w:rPr>
            </w:pPr>
            <w:r w:rsidRPr="00787EFC">
              <w:rPr>
                <w:color w:val="000000"/>
                <w:kern w:val="0"/>
                <w:sz w:val="24"/>
              </w:rPr>
              <w:t>项目</w:t>
            </w:r>
            <w:r w:rsidRPr="00787EFC">
              <w:rPr>
                <w:color w:val="000000"/>
                <w:kern w:val="0"/>
                <w:sz w:val="24"/>
              </w:rPr>
              <w:t>(</w:t>
            </w:r>
            <w:r w:rsidRPr="00787EFC">
              <w:rPr>
                <w:color w:val="000000"/>
                <w:kern w:val="0"/>
                <w:sz w:val="24"/>
              </w:rPr>
              <w:t>上年度可比期间</w:t>
            </w:r>
            <w:r w:rsidRPr="00787EFC">
              <w:rPr>
                <w:color w:val="000000"/>
                <w:kern w:val="0"/>
                <w:sz w:val="24"/>
              </w:rPr>
              <w:t>)</w:t>
            </w:r>
          </w:p>
        </w:tc>
        <w:tc>
          <w:tcPr>
            <w:tcW w:w="2122"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787EFC">
            <w:pPr>
              <w:spacing w:before="29" w:line="288" w:lineRule="auto"/>
              <w:jc w:val="right"/>
              <w:rPr>
                <w:kern w:val="0"/>
                <w:sz w:val="24"/>
              </w:rPr>
            </w:pPr>
            <w:r w:rsidRPr="00787EFC">
              <w:rPr>
                <w:kern w:val="0"/>
                <w:sz w:val="24"/>
              </w:rPr>
              <w:t>已实现部分</w:t>
            </w:r>
          </w:p>
        </w:tc>
        <w:tc>
          <w:tcPr>
            <w:tcW w:w="2126"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787EFC">
            <w:pPr>
              <w:spacing w:before="29" w:line="288" w:lineRule="auto"/>
              <w:jc w:val="right"/>
              <w:rPr>
                <w:kern w:val="0"/>
                <w:sz w:val="24"/>
              </w:rPr>
            </w:pPr>
            <w:r w:rsidRPr="00787EFC">
              <w:rPr>
                <w:kern w:val="0"/>
                <w:sz w:val="24"/>
              </w:rPr>
              <w:t>未实现部分</w:t>
            </w:r>
          </w:p>
        </w:tc>
        <w:tc>
          <w:tcPr>
            <w:tcW w:w="2052"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787EFC">
            <w:pPr>
              <w:spacing w:before="29" w:line="288" w:lineRule="auto"/>
              <w:jc w:val="right"/>
              <w:rPr>
                <w:kern w:val="0"/>
                <w:sz w:val="24"/>
              </w:rPr>
            </w:pPr>
            <w:r w:rsidRPr="00787EFC">
              <w:rPr>
                <w:kern w:val="0"/>
                <w:sz w:val="24"/>
              </w:rPr>
              <w:t>未分配利润合计</w:t>
            </w:r>
          </w:p>
        </w:tc>
      </w:tr>
      <w:tr w:rsidR="00787EFC" w:rsidRPr="00374D75" w:rsidTr="00787EFC">
        <w:tc>
          <w:tcPr>
            <w:tcW w:w="2698"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787EFC">
            <w:pPr>
              <w:widowControl/>
              <w:spacing w:before="29" w:line="288" w:lineRule="auto"/>
              <w:rPr>
                <w:color w:val="000000"/>
                <w:kern w:val="0"/>
                <w:sz w:val="24"/>
              </w:rPr>
            </w:pPr>
            <w:r w:rsidRPr="00787EFC">
              <w:rPr>
                <w:color w:val="000000"/>
                <w:kern w:val="0"/>
                <w:sz w:val="24"/>
              </w:rPr>
              <w:t>基金合同生效日</w:t>
            </w:r>
          </w:p>
        </w:tc>
        <w:tc>
          <w:tcPr>
            <w:tcW w:w="2122"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787EFC">
            <w:pPr>
              <w:spacing w:before="29" w:line="288" w:lineRule="auto"/>
              <w:jc w:val="right"/>
              <w:rPr>
                <w:kern w:val="0"/>
                <w:sz w:val="24"/>
              </w:rPr>
            </w:pPr>
            <w:r w:rsidRPr="00787EFC">
              <w:rPr>
                <w:kern w:val="0"/>
                <w:sz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787EFC">
            <w:pPr>
              <w:spacing w:before="29" w:line="288" w:lineRule="auto"/>
              <w:jc w:val="right"/>
              <w:rPr>
                <w:kern w:val="0"/>
                <w:sz w:val="24"/>
              </w:rPr>
            </w:pPr>
            <w:r w:rsidRPr="00787EFC">
              <w:rPr>
                <w:kern w:val="0"/>
                <w:sz w:val="24"/>
              </w:rPr>
              <w:t xml:space="preserve">- </w:t>
            </w:r>
          </w:p>
        </w:tc>
        <w:tc>
          <w:tcPr>
            <w:tcW w:w="2052"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787EFC">
            <w:pPr>
              <w:spacing w:before="29" w:line="288" w:lineRule="auto"/>
              <w:jc w:val="right"/>
              <w:rPr>
                <w:kern w:val="0"/>
                <w:sz w:val="24"/>
              </w:rPr>
            </w:pPr>
            <w:r w:rsidRPr="00787EFC">
              <w:rPr>
                <w:kern w:val="0"/>
                <w:sz w:val="24"/>
              </w:rPr>
              <w:t xml:space="preserve">- </w:t>
            </w:r>
          </w:p>
        </w:tc>
      </w:tr>
      <w:tr w:rsidR="00787EFC" w:rsidRPr="00374D75" w:rsidTr="00787EFC">
        <w:tc>
          <w:tcPr>
            <w:tcW w:w="2698"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787EFC">
            <w:pPr>
              <w:widowControl/>
              <w:spacing w:before="29" w:line="288" w:lineRule="auto"/>
              <w:rPr>
                <w:color w:val="000000"/>
                <w:kern w:val="0"/>
                <w:sz w:val="24"/>
              </w:rPr>
            </w:pPr>
            <w:r w:rsidRPr="00787EFC">
              <w:rPr>
                <w:color w:val="000000"/>
                <w:kern w:val="0"/>
                <w:sz w:val="24"/>
              </w:rPr>
              <w:t>本期利润</w:t>
            </w:r>
          </w:p>
        </w:tc>
        <w:tc>
          <w:tcPr>
            <w:tcW w:w="2122"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787EFC">
            <w:pPr>
              <w:spacing w:before="29" w:line="288" w:lineRule="auto"/>
              <w:jc w:val="right"/>
              <w:rPr>
                <w:kern w:val="0"/>
                <w:sz w:val="24"/>
              </w:rPr>
            </w:pPr>
            <w:r w:rsidRPr="00787EFC">
              <w:rPr>
                <w:kern w:val="0"/>
                <w:sz w:val="24"/>
              </w:rPr>
              <w:t>252,122.27</w:t>
            </w:r>
          </w:p>
        </w:tc>
        <w:tc>
          <w:tcPr>
            <w:tcW w:w="2126"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787EFC">
            <w:pPr>
              <w:spacing w:before="29" w:line="288" w:lineRule="auto"/>
              <w:jc w:val="right"/>
              <w:rPr>
                <w:kern w:val="0"/>
                <w:sz w:val="24"/>
              </w:rPr>
            </w:pPr>
            <w:r w:rsidRPr="00787EFC">
              <w:rPr>
                <w:kern w:val="0"/>
                <w:sz w:val="24"/>
              </w:rPr>
              <w:t>19,200.00</w:t>
            </w:r>
          </w:p>
        </w:tc>
        <w:tc>
          <w:tcPr>
            <w:tcW w:w="2052"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787EFC">
            <w:pPr>
              <w:spacing w:before="29" w:line="288" w:lineRule="auto"/>
              <w:jc w:val="right"/>
              <w:rPr>
                <w:kern w:val="0"/>
                <w:sz w:val="24"/>
              </w:rPr>
            </w:pPr>
            <w:r w:rsidRPr="00787EFC">
              <w:rPr>
                <w:kern w:val="0"/>
                <w:sz w:val="24"/>
              </w:rPr>
              <w:t>271,322.27</w:t>
            </w:r>
          </w:p>
        </w:tc>
      </w:tr>
      <w:tr w:rsidR="00787EFC" w:rsidRPr="00374D75" w:rsidTr="00787EFC">
        <w:tc>
          <w:tcPr>
            <w:tcW w:w="2698"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787EFC">
            <w:pPr>
              <w:widowControl/>
              <w:spacing w:before="29" w:line="288" w:lineRule="auto"/>
              <w:rPr>
                <w:color w:val="000000"/>
                <w:kern w:val="0"/>
                <w:sz w:val="24"/>
              </w:rPr>
            </w:pPr>
            <w:r w:rsidRPr="00787EFC">
              <w:rPr>
                <w:color w:val="000000"/>
                <w:kern w:val="0"/>
                <w:sz w:val="24"/>
              </w:rPr>
              <w:t>本期基金份额交易产生的变动数</w:t>
            </w:r>
          </w:p>
        </w:tc>
        <w:tc>
          <w:tcPr>
            <w:tcW w:w="2122"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787EFC">
            <w:pPr>
              <w:spacing w:before="29" w:line="288" w:lineRule="auto"/>
              <w:jc w:val="right"/>
              <w:rPr>
                <w:kern w:val="0"/>
                <w:sz w:val="24"/>
              </w:rPr>
            </w:pPr>
            <w:r w:rsidRPr="00787EFC">
              <w:rPr>
                <w:kern w:val="0"/>
                <w:sz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787EFC">
            <w:pPr>
              <w:spacing w:before="29" w:line="288" w:lineRule="auto"/>
              <w:jc w:val="right"/>
              <w:rPr>
                <w:kern w:val="0"/>
                <w:sz w:val="24"/>
              </w:rPr>
            </w:pPr>
            <w:r w:rsidRPr="00787EFC">
              <w:rPr>
                <w:kern w:val="0"/>
                <w:sz w:val="24"/>
              </w:rPr>
              <w:t xml:space="preserve">- </w:t>
            </w:r>
          </w:p>
        </w:tc>
        <w:tc>
          <w:tcPr>
            <w:tcW w:w="2052"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787EFC">
            <w:pPr>
              <w:spacing w:before="29" w:line="288" w:lineRule="auto"/>
              <w:jc w:val="right"/>
              <w:rPr>
                <w:kern w:val="0"/>
                <w:sz w:val="24"/>
              </w:rPr>
            </w:pPr>
            <w:r w:rsidRPr="00787EFC">
              <w:rPr>
                <w:kern w:val="0"/>
                <w:sz w:val="24"/>
              </w:rPr>
              <w:t xml:space="preserve">- </w:t>
            </w:r>
          </w:p>
        </w:tc>
      </w:tr>
      <w:tr w:rsidR="00787EFC" w:rsidRPr="00374D75" w:rsidTr="00787EFC">
        <w:tc>
          <w:tcPr>
            <w:tcW w:w="2698"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787EFC">
            <w:pPr>
              <w:widowControl/>
              <w:spacing w:before="29" w:line="288" w:lineRule="auto"/>
              <w:rPr>
                <w:color w:val="000000"/>
                <w:kern w:val="0"/>
                <w:sz w:val="24"/>
              </w:rPr>
            </w:pPr>
            <w:r w:rsidRPr="00787EFC">
              <w:rPr>
                <w:color w:val="000000"/>
                <w:kern w:val="0"/>
                <w:sz w:val="24"/>
              </w:rPr>
              <w:t>其中：基金申购款</w:t>
            </w:r>
          </w:p>
        </w:tc>
        <w:tc>
          <w:tcPr>
            <w:tcW w:w="2122"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787EFC">
            <w:pPr>
              <w:spacing w:before="29" w:line="288" w:lineRule="auto"/>
              <w:jc w:val="right"/>
              <w:rPr>
                <w:kern w:val="0"/>
                <w:sz w:val="24"/>
              </w:rPr>
            </w:pPr>
            <w:r w:rsidRPr="00787EFC">
              <w:rPr>
                <w:kern w:val="0"/>
                <w:sz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787EFC">
            <w:pPr>
              <w:spacing w:before="29" w:line="288" w:lineRule="auto"/>
              <w:jc w:val="right"/>
              <w:rPr>
                <w:kern w:val="0"/>
                <w:sz w:val="24"/>
              </w:rPr>
            </w:pPr>
            <w:r w:rsidRPr="00787EFC">
              <w:rPr>
                <w:kern w:val="0"/>
                <w:sz w:val="24"/>
              </w:rPr>
              <w:t xml:space="preserve">- </w:t>
            </w:r>
          </w:p>
        </w:tc>
        <w:tc>
          <w:tcPr>
            <w:tcW w:w="2052"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787EFC">
            <w:pPr>
              <w:spacing w:before="29" w:line="288" w:lineRule="auto"/>
              <w:jc w:val="right"/>
              <w:rPr>
                <w:kern w:val="0"/>
                <w:sz w:val="24"/>
              </w:rPr>
            </w:pPr>
            <w:r w:rsidRPr="00787EFC">
              <w:rPr>
                <w:kern w:val="0"/>
                <w:sz w:val="24"/>
              </w:rPr>
              <w:t xml:space="preserve">- </w:t>
            </w:r>
          </w:p>
        </w:tc>
      </w:tr>
      <w:tr w:rsidR="00787EFC" w:rsidRPr="00374D75" w:rsidTr="00787EFC">
        <w:tc>
          <w:tcPr>
            <w:tcW w:w="2698"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617CA0">
            <w:pPr>
              <w:widowControl/>
              <w:spacing w:before="29" w:line="288" w:lineRule="auto"/>
              <w:ind w:firstLineChars="300" w:firstLine="720"/>
              <w:rPr>
                <w:color w:val="000000"/>
                <w:kern w:val="0"/>
                <w:sz w:val="24"/>
              </w:rPr>
            </w:pPr>
            <w:r w:rsidRPr="00787EFC">
              <w:rPr>
                <w:color w:val="000000"/>
                <w:kern w:val="0"/>
                <w:sz w:val="24"/>
              </w:rPr>
              <w:t>基金赎回款</w:t>
            </w:r>
          </w:p>
        </w:tc>
        <w:tc>
          <w:tcPr>
            <w:tcW w:w="2122"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787EFC">
            <w:pPr>
              <w:spacing w:before="29" w:line="288" w:lineRule="auto"/>
              <w:jc w:val="right"/>
              <w:rPr>
                <w:kern w:val="0"/>
                <w:sz w:val="24"/>
              </w:rPr>
            </w:pPr>
            <w:r w:rsidRPr="00787EFC">
              <w:rPr>
                <w:kern w:val="0"/>
                <w:sz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787EFC">
            <w:pPr>
              <w:spacing w:before="29" w:line="288" w:lineRule="auto"/>
              <w:jc w:val="right"/>
              <w:rPr>
                <w:kern w:val="0"/>
                <w:sz w:val="24"/>
              </w:rPr>
            </w:pPr>
            <w:r w:rsidRPr="00787EFC">
              <w:rPr>
                <w:kern w:val="0"/>
                <w:sz w:val="24"/>
              </w:rPr>
              <w:t xml:space="preserve">- </w:t>
            </w:r>
          </w:p>
        </w:tc>
        <w:tc>
          <w:tcPr>
            <w:tcW w:w="2052"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787EFC">
            <w:pPr>
              <w:spacing w:before="29" w:line="288" w:lineRule="auto"/>
              <w:jc w:val="right"/>
              <w:rPr>
                <w:kern w:val="0"/>
                <w:sz w:val="24"/>
              </w:rPr>
            </w:pPr>
            <w:r w:rsidRPr="00787EFC">
              <w:rPr>
                <w:kern w:val="0"/>
                <w:sz w:val="24"/>
              </w:rPr>
              <w:t xml:space="preserve">- </w:t>
            </w:r>
          </w:p>
        </w:tc>
      </w:tr>
      <w:tr w:rsidR="00787EFC" w:rsidRPr="00374D75" w:rsidTr="00617CA0">
        <w:tc>
          <w:tcPr>
            <w:tcW w:w="2698"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787EFC">
            <w:pPr>
              <w:widowControl/>
              <w:spacing w:before="29" w:line="288" w:lineRule="auto"/>
              <w:rPr>
                <w:color w:val="000000"/>
                <w:kern w:val="0"/>
                <w:sz w:val="24"/>
              </w:rPr>
            </w:pPr>
            <w:r w:rsidRPr="00787EFC">
              <w:rPr>
                <w:color w:val="000000"/>
                <w:kern w:val="0"/>
                <w:sz w:val="24"/>
              </w:rPr>
              <w:t>本期已分配利润</w:t>
            </w:r>
          </w:p>
        </w:tc>
        <w:tc>
          <w:tcPr>
            <w:tcW w:w="2122"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787EFC">
            <w:pPr>
              <w:spacing w:before="29" w:line="288" w:lineRule="auto"/>
              <w:jc w:val="right"/>
              <w:rPr>
                <w:kern w:val="0"/>
                <w:sz w:val="24"/>
              </w:rPr>
            </w:pPr>
            <w:r w:rsidRPr="00787EFC">
              <w:rPr>
                <w:kern w:val="0"/>
                <w:sz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787EFC">
            <w:pPr>
              <w:spacing w:before="29" w:line="288" w:lineRule="auto"/>
              <w:jc w:val="right"/>
              <w:rPr>
                <w:kern w:val="0"/>
                <w:sz w:val="24"/>
              </w:rPr>
            </w:pPr>
            <w:r w:rsidRPr="00787EFC">
              <w:rPr>
                <w:kern w:val="0"/>
                <w:sz w:val="24"/>
              </w:rPr>
              <w:t xml:space="preserve">- </w:t>
            </w:r>
          </w:p>
        </w:tc>
        <w:tc>
          <w:tcPr>
            <w:tcW w:w="2052" w:type="dxa"/>
            <w:tcBorders>
              <w:top w:val="single" w:sz="4" w:space="0" w:color="000000"/>
              <w:left w:val="single" w:sz="4" w:space="0" w:color="000000"/>
              <w:bottom w:val="single" w:sz="4" w:space="0" w:color="000000"/>
              <w:right w:val="single" w:sz="4" w:space="0" w:color="000000"/>
            </w:tcBorders>
            <w:vAlign w:val="center"/>
          </w:tcPr>
          <w:p w:rsidR="00787EFC" w:rsidRPr="00787EFC" w:rsidRDefault="00787EFC" w:rsidP="00787EFC">
            <w:pPr>
              <w:spacing w:before="29" w:line="288" w:lineRule="auto"/>
              <w:jc w:val="right"/>
              <w:rPr>
                <w:kern w:val="0"/>
                <w:sz w:val="24"/>
              </w:rPr>
            </w:pPr>
            <w:r w:rsidRPr="00787EFC">
              <w:rPr>
                <w:kern w:val="0"/>
                <w:sz w:val="24"/>
              </w:rPr>
              <w:t xml:space="preserve">- </w:t>
            </w:r>
          </w:p>
        </w:tc>
      </w:tr>
      <w:tr w:rsidR="00787EFC" w:rsidRPr="00374D75" w:rsidTr="00617CA0">
        <w:tc>
          <w:tcPr>
            <w:tcW w:w="2698" w:type="dxa"/>
            <w:tcBorders>
              <w:top w:val="single" w:sz="4" w:space="0" w:color="000000"/>
              <w:left w:val="single" w:sz="4" w:space="0" w:color="000000"/>
              <w:bottom w:val="single" w:sz="4" w:space="0" w:color="auto"/>
              <w:right w:val="single" w:sz="4" w:space="0" w:color="000000"/>
            </w:tcBorders>
            <w:vAlign w:val="center"/>
          </w:tcPr>
          <w:p w:rsidR="00787EFC" w:rsidRPr="00787EFC" w:rsidRDefault="00787EFC" w:rsidP="00787EFC">
            <w:pPr>
              <w:widowControl/>
              <w:spacing w:before="29" w:line="288" w:lineRule="auto"/>
              <w:rPr>
                <w:color w:val="000000"/>
                <w:kern w:val="0"/>
                <w:sz w:val="24"/>
              </w:rPr>
            </w:pPr>
            <w:r w:rsidRPr="00787EFC">
              <w:rPr>
                <w:color w:val="000000"/>
                <w:kern w:val="0"/>
                <w:sz w:val="24"/>
              </w:rPr>
              <w:t>本期末</w:t>
            </w:r>
          </w:p>
        </w:tc>
        <w:tc>
          <w:tcPr>
            <w:tcW w:w="2122" w:type="dxa"/>
            <w:tcBorders>
              <w:top w:val="single" w:sz="4" w:space="0" w:color="000000"/>
              <w:left w:val="single" w:sz="4" w:space="0" w:color="000000"/>
              <w:bottom w:val="single" w:sz="4" w:space="0" w:color="auto"/>
              <w:right w:val="single" w:sz="4" w:space="0" w:color="000000"/>
            </w:tcBorders>
            <w:vAlign w:val="center"/>
          </w:tcPr>
          <w:p w:rsidR="00787EFC" w:rsidRPr="00787EFC" w:rsidRDefault="00787EFC" w:rsidP="00787EFC">
            <w:pPr>
              <w:spacing w:before="29" w:line="288" w:lineRule="auto"/>
              <w:jc w:val="right"/>
              <w:rPr>
                <w:kern w:val="0"/>
                <w:sz w:val="24"/>
              </w:rPr>
            </w:pPr>
            <w:r w:rsidRPr="00787EFC">
              <w:rPr>
                <w:kern w:val="0"/>
                <w:sz w:val="24"/>
              </w:rPr>
              <w:t>252,122.27</w:t>
            </w:r>
          </w:p>
        </w:tc>
        <w:tc>
          <w:tcPr>
            <w:tcW w:w="2126" w:type="dxa"/>
            <w:tcBorders>
              <w:top w:val="single" w:sz="4" w:space="0" w:color="000000"/>
              <w:left w:val="single" w:sz="4" w:space="0" w:color="000000"/>
              <w:bottom w:val="single" w:sz="4" w:space="0" w:color="auto"/>
              <w:right w:val="single" w:sz="4" w:space="0" w:color="000000"/>
            </w:tcBorders>
            <w:vAlign w:val="center"/>
          </w:tcPr>
          <w:p w:rsidR="00787EFC" w:rsidRPr="00787EFC" w:rsidRDefault="00787EFC" w:rsidP="00787EFC">
            <w:pPr>
              <w:spacing w:before="29" w:line="288" w:lineRule="auto"/>
              <w:jc w:val="right"/>
              <w:rPr>
                <w:kern w:val="0"/>
                <w:sz w:val="24"/>
              </w:rPr>
            </w:pPr>
            <w:r w:rsidRPr="00787EFC">
              <w:rPr>
                <w:kern w:val="0"/>
                <w:sz w:val="24"/>
              </w:rPr>
              <w:t>19,200.00</w:t>
            </w:r>
          </w:p>
        </w:tc>
        <w:tc>
          <w:tcPr>
            <w:tcW w:w="2052" w:type="dxa"/>
            <w:tcBorders>
              <w:top w:val="single" w:sz="4" w:space="0" w:color="000000"/>
              <w:left w:val="single" w:sz="4" w:space="0" w:color="000000"/>
              <w:bottom w:val="single" w:sz="4" w:space="0" w:color="auto"/>
              <w:right w:val="single" w:sz="4" w:space="0" w:color="000000"/>
            </w:tcBorders>
            <w:vAlign w:val="center"/>
          </w:tcPr>
          <w:p w:rsidR="00787EFC" w:rsidRPr="00787EFC" w:rsidRDefault="00787EFC" w:rsidP="00787EFC">
            <w:pPr>
              <w:spacing w:before="29" w:line="288" w:lineRule="auto"/>
              <w:jc w:val="right"/>
              <w:rPr>
                <w:kern w:val="0"/>
                <w:sz w:val="24"/>
              </w:rPr>
            </w:pPr>
            <w:r w:rsidRPr="00787EFC">
              <w:rPr>
                <w:kern w:val="0"/>
                <w:sz w:val="24"/>
              </w:rPr>
              <w:t>271,322.27</w:t>
            </w:r>
          </w:p>
        </w:tc>
      </w:tr>
    </w:tbl>
    <w:p w:rsidR="006E0C2B" w:rsidRPr="00D754A9" w:rsidRDefault="006E0C2B"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7" w:name="_Toc509690825"/>
      <w:r w:rsidRPr="00AD0E47">
        <w:rPr>
          <w:rFonts w:ascii="Times New Roman" w:hAnsi="Times New Roman"/>
          <w:kern w:val="0"/>
          <w:szCs w:val="24"/>
        </w:rPr>
        <w:t>7.4.7.11</w:t>
      </w:r>
      <w:r w:rsidRPr="00AD0E47">
        <w:rPr>
          <w:rFonts w:ascii="Times New Roman" w:hAnsi="Times New Roman" w:hint="eastAsia"/>
          <w:kern w:val="0"/>
          <w:szCs w:val="24"/>
        </w:rPr>
        <w:t>存款利息收入</w:t>
      </w:r>
      <w:bookmarkEnd w:id="167"/>
    </w:p>
    <w:p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A59F9" w:rsidRPr="0091212A" w:rsidTr="006D141C">
        <w:tc>
          <w:tcPr>
            <w:tcW w:w="2912"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3208"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t>2017</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001A59F9" w:rsidRPr="00B04ACB">
              <w:rPr>
                <w:rFonts w:hint="eastAsia"/>
                <w:color w:val="000000"/>
                <w:sz w:val="24"/>
              </w:rPr>
              <w:t>至</w:t>
            </w:r>
            <w:r w:rsidRPr="00B04ACB">
              <w:rPr>
                <w:color w:val="000000"/>
                <w:sz w:val="24"/>
              </w:rPr>
              <w:t>2017</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880"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上年度可比期间</w:t>
            </w:r>
          </w:p>
          <w:p w:rsidR="001A59F9" w:rsidRPr="00B04ACB" w:rsidRDefault="007F35DC" w:rsidP="00B04ACB">
            <w:pPr>
              <w:widowControl/>
              <w:autoSpaceDE w:val="0"/>
              <w:autoSpaceDN w:val="0"/>
              <w:spacing w:line="360" w:lineRule="auto"/>
              <w:ind w:right="-15"/>
              <w:jc w:val="center"/>
              <w:textAlignment w:val="bottom"/>
              <w:rPr>
                <w:color w:val="000000"/>
                <w:sz w:val="24"/>
              </w:rPr>
            </w:pPr>
            <w:r w:rsidRPr="00B04ACB">
              <w:rPr>
                <w:color w:val="000000"/>
                <w:sz w:val="24"/>
              </w:rPr>
              <w:t>2016</w:t>
            </w:r>
            <w:r w:rsidRPr="00B04ACB">
              <w:rPr>
                <w:color w:val="000000"/>
                <w:sz w:val="24"/>
              </w:rPr>
              <w:t>年</w:t>
            </w:r>
            <w:r w:rsidRPr="00B04ACB">
              <w:rPr>
                <w:color w:val="000000"/>
                <w:sz w:val="24"/>
              </w:rPr>
              <w:t>12</w:t>
            </w:r>
            <w:r w:rsidRPr="00B04ACB">
              <w:rPr>
                <w:color w:val="000000"/>
                <w:sz w:val="24"/>
              </w:rPr>
              <w:t>月</w:t>
            </w:r>
            <w:r w:rsidRPr="00B04ACB">
              <w:rPr>
                <w:color w:val="000000"/>
                <w:sz w:val="24"/>
              </w:rPr>
              <w:t>21</w:t>
            </w:r>
            <w:r w:rsidRPr="00B04ACB">
              <w:rPr>
                <w:color w:val="000000"/>
                <w:sz w:val="24"/>
              </w:rPr>
              <w:t>日（基金合同生效日）至</w:t>
            </w:r>
            <w:r w:rsidRPr="00B04ACB">
              <w:rPr>
                <w:color w:val="000000"/>
                <w:sz w:val="24"/>
              </w:rPr>
              <w:t>2016</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85,687.57</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62,821.58</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lastRenderedPageBreak/>
              <w:t>定期存款利息收入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422,611.08</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162,333.36</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90,505.64</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375.47</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599,179.76</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225,154.94</w:t>
            </w:r>
          </w:p>
        </w:tc>
      </w:tr>
    </w:tbl>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342619" w:rsidRPr="00AD0E47" w:rsidRDefault="00342619" w:rsidP="00AD0E47">
      <w:pPr>
        <w:pStyle w:val="20"/>
        <w:spacing w:before="29" w:after="0" w:line="288" w:lineRule="auto"/>
        <w:rPr>
          <w:rFonts w:ascii="Times New Roman" w:hAnsi="Times New Roman"/>
          <w:kern w:val="0"/>
          <w:szCs w:val="24"/>
        </w:rPr>
      </w:pPr>
      <w:bookmarkStart w:id="168" w:name="_Toc509690826"/>
      <w:r w:rsidRPr="00AD0E47">
        <w:rPr>
          <w:rFonts w:ascii="Times New Roman" w:hAnsi="Times New Roman"/>
          <w:kern w:val="0"/>
          <w:szCs w:val="24"/>
        </w:rPr>
        <w:t xml:space="preserve">7.4.7.12 </w:t>
      </w:r>
      <w:r w:rsidRPr="00AD0E47">
        <w:rPr>
          <w:rFonts w:ascii="Times New Roman" w:hAnsi="Times New Roman" w:hint="eastAsia"/>
          <w:kern w:val="0"/>
          <w:szCs w:val="24"/>
        </w:rPr>
        <w:t>股票投资收益</w:t>
      </w:r>
      <w:bookmarkEnd w:id="168"/>
    </w:p>
    <w:p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342619" w:rsidRPr="001D6677" w:rsidTr="009F4E54">
        <w:trPr>
          <w:trHeight w:val="300"/>
          <w:jc w:val="center"/>
        </w:trPr>
        <w:tc>
          <w:tcPr>
            <w:tcW w:w="3755"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项目</w:t>
            </w:r>
          </w:p>
        </w:tc>
        <w:tc>
          <w:tcPr>
            <w:tcW w:w="2726"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本期</w:t>
            </w:r>
          </w:p>
          <w:p w:rsidR="00342619" w:rsidRPr="000A23C4" w:rsidRDefault="00342619" w:rsidP="000A23C4">
            <w:pPr>
              <w:spacing w:before="29" w:line="288" w:lineRule="auto"/>
              <w:jc w:val="center"/>
              <w:rPr>
                <w:sz w:val="24"/>
              </w:rPr>
            </w:pPr>
            <w:r w:rsidRPr="000A23C4">
              <w:rPr>
                <w:sz w:val="24"/>
              </w:rPr>
              <w:t>2017</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2017</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26" w:type="dxa"/>
            <w:vAlign w:val="center"/>
          </w:tcPr>
          <w:p w:rsidR="00342619" w:rsidRPr="000A23C4" w:rsidRDefault="00342619" w:rsidP="000A23C4">
            <w:pPr>
              <w:spacing w:before="29" w:line="288" w:lineRule="auto"/>
              <w:jc w:val="center"/>
              <w:rPr>
                <w:sz w:val="24"/>
              </w:rPr>
            </w:pPr>
            <w:r w:rsidRPr="000A23C4">
              <w:rPr>
                <w:rFonts w:hint="eastAsia"/>
                <w:sz w:val="24"/>
              </w:rPr>
              <w:t>上年度可比期间</w:t>
            </w:r>
          </w:p>
          <w:p w:rsidR="00342619" w:rsidRPr="000A23C4" w:rsidRDefault="00342619" w:rsidP="000A23C4">
            <w:pPr>
              <w:spacing w:before="29" w:line="288" w:lineRule="auto"/>
              <w:jc w:val="center"/>
              <w:rPr>
                <w:sz w:val="24"/>
              </w:rPr>
            </w:pPr>
            <w:r w:rsidRPr="000A23C4">
              <w:rPr>
                <w:sz w:val="24"/>
              </w:rPr>
              <w:t>2016</w:t>
            </w:r>
            <w:r w:rsidRPr="000A23C4">
              <w:rPr>
                <w:sz w:val="24"/>
              </w:rPr>
              <w:t>年</w:t>
            </w:r>
            <w:r w:rsidRPr="000A23C4">
              <w:rPr>
                <w:sz w:val="24"/>
              </w:rPr>
              <w:t>12</w:t>
            </w:r>
            <w:r w:rsidRPr="000A23C4">
              <w:rPr>
                <w:sz w:val="24"/>
              </w:rPr>
              <w:t>月</w:t>
            </w:r>
            <w:r w:rsidRPr="000A23C4">
              <w:rPr>
                <w:sz w:val="24"/>
              </w:rPr>
              <w:t>21</w:t>
            </w:r>
            <w:r w:rsidRPr="000A23C4">
              <w:rPr>
                <w:sz w:val="24"/>
              </w:rPr>
              <w:t>日（基金合同生效日）至</w:t>
            </w:r>
            <w:r w:rsidRPr="000A23C4">
              <w:rPr>
                <w:sz w:val="24"/>
              </w:rPr>
              <w:t>2016</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卖出股票成交总额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57,931,080.66</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减：卖出股票成本总额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50,537,695.65</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买卖股票差价收入</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7,393,385.01</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w:t>
            </w:r>
          </w:p>
        </w:tc>
      </w:tr>
    </w:tbl>
    <w:p w:rsidR="008D63BC" w:rsidRPr="00D754A9" w:rsidRDefault="008D63BC" w:rsidP="00D754A9">
      <w:pPr>
        <w:tabs>
          <w:tab w:val="left" w:pos="426"/>
        </w:tabs>
        <w:spacing w:before="29" w:line="288" w:lineRule="auto"/>
        <w:jc w:val="left"/>
        <w:rPr>
          <w:kern w:val="0"/>
          <w:sz w:val="24"/>
        </w:rPr>
      </w:pPr>
    </w:p>
    <w:p w:rsidR="001A59F9" w:rsidRPr="00AD0E47" w:rsidRDefault="004C2C35" w:rsidP="00AD0E47">
      <w:pPr>
        <w:pStyle w:val="20"/>
        <w:spacing w:before="29" w:after="0" w:line="288" w:lineRule="auto"/>
        <w:rPr>
          <w:rFonts w:ascii="Times New Roman" w:hAnsi="Times New Roman"/>
          <w:kern w:val="0"/>
          <w:szCs w:val="24"/>
        </w:rPr>
      </w:pPr>
      <w:bookmarkStart w:id="169" w:name="_Toc509690827"/>
      <w:r w:rsidRPr="00AD0E47">
        <w:rPr>
          <w:rFonts w:ascii="Times New Roman" w:hAnsi="Times New Roman"/>
          <w:kern w:val="0"/>
          <w:szCs w:val="24"/>
        </w:rPr>
        <w:t>7.4.7.13</w:t>
      </w:r>
      <w:r w:rsidR="001A59F9" w:rsidRPr="00AD0E47">
        <w:rPr>
          <w:rFonts w:ascii="Times New Roman" w:hAnsi="Times New Roman" w:hint="eastAsia"/>
          <w:kern w:val="0"/>
          <w:szCs w:val="24"/>
        </w:rPr>
        <w:t>债券投资收益</w:t>
      </w:r>
      <w:bookmarkEnd w:id="169"/>
    </w:p>
    <w:p w:rsidR="00406BDD" w:rsidRPr="005A6E6C" w:rsidRDefault="00406BDD" w:rsidP="00406BDD">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406BDD" w:rsidRPr="005A6E6C" w:rsidTr="004E03C3">
        <w:trPr>
          <w:trHeight w:val="315"/>
        </w:trPr>
        <w:tc>
          <w:tcPr>
            <w:tcW w:w="4129" w:type="dxa"/>
            <w:vAlign w:val="center"/>
          </w:tcPr>
          <w:p w:rsidR="00406BDD" w:rsidRPr="000F1CA9" w:rsidRDefault="00406BDD" w:rsidP="004E03C3">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406BDD" w:rsidRPr="000F1CA9" w:rsidRDefault="00406BDD" w:rsidP="004E03C3">
            <w:pPr>
              <w:widowControl/>
              <w:spacing w:before="29" w:line="288" w:lineRule="auto"/>
              <w:ind w:right="-15"/>
              <w:jc w:val="center"/>
              <w:rPr>
                <w:color w:val="000000"/>
                <w:sz w:val="24"/>
              </w:rPr>
            </w:pPr>
            <w:r w:rsidRPr="000F1CA9">
              <w:rPr>
                <w:color w:val="000000"/>
                <w:sz w:val="24"/>
              </w:rPr>
              <w:t>本期</w:t>
            </w:r>
          </w:p>
          <w:p w:rsidR="00406BDD" w:rsidRPr="000F1CA9" w:rsidRDefault="00406BDD" w:rsidP="004E03C3">
            <w:pPr>
              <w:widowControl/>
              <w:autoSpaceDE w:val="0"/>
              <w:autoSpaceDN w:val="0"/>
              <w:spacing w:before="29" w:line="288" w:lineRule="auto"/>
              <w:ind w:right="-15"/>
              <w:jc w:val="center"/>
              <w:textAlignment w:val="bottom"/>
              <w:rPr>
                <w:color w:val="000000"/>
                <w:sz w:val="24"/>
              </w:rPr>
            </w:pPr>
            <w:r w:rsidRPr="000F1CA9">
              <w:rPr>
                <w:color w:val="000000"/>
                <w:sz w:val="24"/>
              </w:rPr>
              <w:t>2017</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2017</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406BDD" w:rsidRPr="000F1CA9" w:rsidRDefault="00406BDD" w:rsidP="004E03C3">
            <w:pPr>
              <w:widowControl/>
              <w:spacing w:before="29" w:line="288" w:lineRule="auto"/>
              <w:ind w:right="-15"/>
              <w:jc w:val="center"/>
              <w:rPr>
                <w:color w:val="000000"/>
                <w:sz w:val="24"/>
              </w:rPr>
            </w:pPr>
            <w:r w:rsidRPr="000F1CA9">
              <w:rPr>
                <w:color w:val="000000"/>
                <w:sz w:val="24"/>
              </w:rPr>
              <w:t>上年度可比期间</w:t>
            </w:r>
          </w:p>
          <w:p w:rsidR="00406BDD" w:rsidRPr="000F1CA9" w:rsidRDefault="00406BDD" w:rsidP="004E03C3">
            <w:pPr>
              <w:widowControl/>
              <w:autoSpaceDE w:val="0"/>
              <w:autoSpaceDN w:val="0"/>
              <w:spacing w:before="29" w:line="288" w:lineRule="auto"/>
              <w:ind w:right="-15"/>
              <w:jc w:val="center"/>
              <w:textAlignment w:val="bottom"/>
              <w:rPr>
                <w:color w:val="000000"/>
                <w:sz w:val="24"/>
              </w:rPr>
            </w:pPr>
            <w:r w:rsidRPr="000F1CA9">
              <w:rPr>
                <w:color w:val="000000"/>
                <w:sz w:val="24"/>
              </w:rPr>
              <w:t>2016</w:t>
            </w:r>
            <w:r w:rsidRPr="000F1CA9">
              <w:rPr>
                <w:color w:val="000000"/>
                <w:sz w:val="24"/>
              </w:rPr>
              <w:t>年</w:t>
            </w:r>
            <w:r w:rsidRPr="000F1CA9">
              <w:rPr>
                <w:color w:val="000000"/>
                <w:sz w:val="24"/>
              </w:rPr>
              <w:t>12</w:t>
            </w:r>
            <w:r w:rsidRPr="000F1CA9">
              <w:rPr>
                <w:color w:val="000000"/>
                <w:sz w:val="24"/>
              </w:rPr>
              <w:t>月</w:t>
            </w:r>
            <w:r w:rsidRPr="000F1CA9">
              <w:rPr>
                <w:color w:val="000000"/>
                <w:sz w:val="24"/>
              </w:rPr>
              <w:t>21</w:t>
            </w:r>
            <w:r w:rsidRPr="000F1CA9">
              <w:rPr>
                <w:color w:val="000000"/>
                <w:sz w:val="24"/>
              </w:rPr>
              <w:t>日（基金合同生效日）至</w:t>
            </w:r>
            <w:r w:rsidRPr="000F1CA9">
              <w:rPr>
                <w:color w:val="000000"/>
                <w:sz w:val="24"/>
              </w:rPr>
              <w:t>2016</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406BDD" w:rsidRPr="005A6E6C" w:rsidTr="004E03C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4E03C3">
            <w:pPr>
              <w:spacing w:before="29" w:line="288" w:lineRule="auto"/>
              <w:rPr>
                <w:color w:val="000000"/>
                <w:sz w:val="24"/>
              </w:rPr>
            </w:pPr>
            <w:r>
              <w:rPr>
                <w:color w:val="000000"/>
                <w:sz w:val="24"/>
              </w:rPr>
              <w:t>卖出债券（</w:t>
            </w:r>
            <w:r w:rsidR="00406BDD"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4E03C3">
            <w:pPr>
              <w:spacing w:before="29" w:line="288" w:lineRule="auto"/>
              <w:jc w:val="right"/>
              <w:rPr>
                <w:color w:val="000000"/>
                <w:kern w:val="0"/>
                <w:sz w:val="24"/>
              </w:rPr>
            </w:pPr>
            <w:r w:rsidRPr="00F47AFC">
              <w:rPr>
                <w:rFonts w:hint="eastAsia"/>
                <w:color w:val="000000"/>
                <w:kern w:val="0"/>
                <w:sz w:val="24"/>
              </w:rPr>
              <w:t>629,464,833.34</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4E03C3">
            <w:pPr>
              <w:spacing w:before="29" w:line="288" w:lineRule="auto"/>
              <w:jc w:val="right"/>
              <w:rPr>
                <w:color w:val="000000"/>
                <w:kern w:val="0"/>
                <w:sz w:val="24"/>
              </w:rPr>
            </w:pPr>
            <w:r w:rsidRPr="00F47AFC">
              <w:rPr>
                <w:rFonts w:hint="eastAsia"/>
                <w:color w:val="000000"/>
                <w:kern w:val="0"/>
                <w:sz w:val="24"/>
              </w:rPr>
              <w:t>-</w:t>
            </w:r>
          </w:p>
        </w:tc>
      </w:tr>
      <w:tr w:rsidR="00406BDD" w:rsidRPr="005A6E6C" w:rsidTr="004E03C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4E03C3">
            <w:pPr>
              <w:spacing w:before="29" w:line="288" w:lineRule="auto"/>
              <w:rPr>
                <w:color w:val="000000"/>
                <w:sz w:val="24"/>
              </w:rPr>
            </w:pPr>
            <w:r>
              <w:rPr>
                <w:color w:val="000000"/>
                <w:sz w:val="24"/>
              </w:rPr>
              <w:t>减：卖出债券（</w:t>
            </w:r>
            <w:r w:rsidR="00406BDD"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4E03C3">
            <w:pPr>
              <w:spacing w:before="29" w:line="288" w:lineRule="auto"/>
              <w:jc w:val="right"/>
              <w:rPr>
                <w:color w:val="000000"/>
                <w:kern w:val="0"/>
                <w:sz w:val="24"/>
              </w:rPr>
            </w:pPr>
            <w:r w:rsidRPr="00F47AFC">
              <w:rPr>
                <w:rFonts w:hint="eastAsia"/>
                <w:color w:val="000000"/>
                <w:kern w:val="0"/>
                <w:sz w:val="24"/>
              </w:rPr>
              <w:t>622,259,953.61</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4E03C3">
            <w:pPr>
              <w:spacing w:before="29" w:line="288" w:lineRule="auto"/>
              <w:jc w:val="right"/>
              <w:rPr>
                <w:color w:val="000000"/>
                <w:kern w:val="0"/>
                <w:sz w:val="24"/>
              </w:rPr>
            </w:pPr>
            <w:r w:rsidRPr="00F47AFC">
              <w:rPr>
                <w:rFonts w:hint="eastAsia"/>
                <w:color w:val="000000"/>
                <w:kern w:val="0"/>
                <w:sz w:val="24"/>
              </w:rPr>
              <w:t>-</w:t>
            </w:r>
          </w:p>
        </w:tc>
      </w:tr>
      <w:tr w:rsidR="00406BDD" w:rsidRPr="005A6E6C" w:rsidTr="004E03C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406BDD" w:rsidP="004E03C3">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4E03C3">
            <w:pPr>
              <w:spacing w:before="29" w:line="288" w:lineRule="auto"/>
              <w:jc w:val="right"/>
              <w:rPr>
                <w:color w:val="000000"/>
                <w:kern w:val="0"/>
                <w:sz w:val="24"/>
              </w:rPr>
            </w:pPr>
            <w:r w:rsidRPr="00F47AFC">
              <w:rPr>
                <w:rFonts w:hint="eastAsia"/>
                <w:color w:val="000000"/>
                <w:kern w:val="0"/>
                <w:sz w:val="24"/>
              </w:rPr>
              <w:t>6,996,668.40</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4E03C3">
            <w:pPr>
              <w:spacing w:before="29" w:line="288" w:lineRule="auto"/>
              <w:jc w:val="right"/>
              <w:rPr>
                <w:color w:val="000000"/>
                <w:kern w:val="0"/>
                <w:sz w:val="24"/>
              </w:rPr>
            </w:pPr>
            <w:r w:rsidRPr="00F47AFC">
              <w:rPr>
                <w:rFonts w:hint="eastAsia"/>
                <w:color w:val="000000"/>
                <w:kern w:val="0"/>
                <w:sz w:val="24"/>
              </w:rPr>
              <w:t>-</w:t>
            </w:r>
          </w:p>
        </w:tc>
      </w:tr>
      <w:tr w:rsidR="00406BDD" w:rsidRPr="005A6E6C" w:rsidTr="004E03C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A14DCC" w:rsidRDefault="00406BDD" w:rsidP="00FE4BFB">
            <w:pPr>
              <w:spacing w:before="29" w:line="288" w:lineRule="auto"/>
              <w:rPr>
                <w:sz w:val="24"/>
              </w:rPr>
            </w:pPr>
            <w:r w:rsidRPr="00A14DCC">
              <w:rPr>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4E03C3">
            <w:pPr>
              <w:spacing w:before="29" w:line="288" w:lineRule="auto"/>
              <w:jc w:val="right"/>
              <w:rPr>
                <w:color w:val="000000"/>
                <w:kern w:val="0"/>
                <w:sz w:val="24"/>
              </w:rPr>
            </w:pPr>
            <w:r w:rsidRPr="00F47AFC">
              <w:rPr>
                <w:rFonts w:hint="eastAsia"/>
                <w:color w:val="000000"/>
                <w:kern w:val="0"/>
                <w:sz w:val="24"/>
              </w:rPr>
              <w:t>208,211.33</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4E03C3">
            <w:pPr>
              <w:spacing w:before="29" w:line="288" w:lineRule="auto"/>
              <w:jc w:val="right"/>
              <w:rPr>
                <w:color w:val="000000"/>
                <w:kern w:val="0"/>
                <w:sz w:val="24"/>
              </w:rPr>
            </w:pPr>
            <w:r w:rsidRPr="00F47AFC">
              <w:rPr>
                <w:rFonts w:hint="eastAsia"/>
                <w:color w:val="000000"/>
                <w:kern w:val="0"/>
                <w:sz w:val="24"/>
              </w:rPr>
              <w:t>-</w:t>
            </w:r>
          </w:p>
        </w:tc>
      </w:tr>
    </w:tbl>
    <w:p w:rsidR="00406BDD" w:rsidRPr="00DF3766" w:rsidRDefault="00406BDD" w:rsidP="00406BDD">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70" w:name="_Toc509690828"/>
      <w:r w:rsidRPr="00AD0E47">
        <w:rPr>
          <w:rFonts w:ascii="Times New Roman" w:hAnsi="Times New Roman"/>
          <w:kern w:val="0"/>
          <w:szCs w:val="24"/>
        </w:rPr>
        <w:t>7.4.7.</w:t>
      </w:r>
      <w:r w:rsidR="003B6141" w:rsidRPr="00AD0E47">
        <w:rPr>
          <w:rFonts w:ascii="Times New Roman" w:hAnsi="Times New Roman" w:hint="eastAsia"/>
          <w:kern w:val="0"/>
          <w:szCs w:val="24"/>
        </w:rPr>
        <w:t>14</w:t>
      </w:r>
      <w:r w:rsidRPr="00AD0E47">
        <w:rPr>
          <w:rFonts w:ascii="Times New Roman" w:hAnsi="Times New Roman" w:hint="eastAsia"/>
          <w:kern w:val="0"/>
          <w:szCs w:val="24"/>
        </w:rPr>
        <w:t>资产支持证券投资收益</w:t>
      </w:r>
      <w:bookmarkEnd w:id="170"/>
    </w:p>
    <w:p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52EE6" w:rsidRDefault="00152EE6" w:rsidP="004F6AA8">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1" w:name="_Toc509690829"/>
      <w:r w:rsidRPr="00AD0E47">
        <w:rPr>
          <w:rFonts w:ascii="Times New Roman" w:hAnsi="Times New Roman"/>
          <w:kern w:val="0"/>
          <w:szCs w:val="24"/>
        </w:rPr>
        <w:t>7.4.7.15</w:t>
      </w:r>
      <w:r w:rsidRPr="00AD0E47">
        <w:rPr>
          <w:rFonts w:ascii="Times New Roman" w:hAnsi="Times New Roman" w:hint="eastAsia"/>
          <w:kern w:val="0"/>
          <w:szCs w:val="24"/>
        </w:rPr>
        <w:t>衍生工具收益</w:t>
      </w:r>
      <w:bookmarkEnd w:id="171"/>
    </w:p>
    <w:p w:rsidR="00CC483D" w:rsidRDefault="00CC483D" w:rsidP="00CC483D">
      <w:pPr>
        <w:tabs>
          <w:tab w:val="left" w:pos="426"/>
        </w:tabs>
        <w:spacing w:before="29" w:line="288" w:lineRule="auto"/>
        <w:jc w:val="left"/>
        <w:rPr>
          <w:kern w:val="0"/>
          <w:sz w:val="24"/>
        </w:rPr>
      </w:pPr>
      <w:r w:rsidRPr="00D754A9">
        <w:rPr>
          <w:kern w:val="0"/>
          <w:sz w:val="24"/>
        </w:rPr>
        <w:t>本基金本报告期内</w:t>
      </w:r>
      <w:r w:rsidRPr="0060277B">
        <w:rPr>
          <w:rFonts w:hint="eastAsia"/>
          <w:kern w:val="0"/>
          <w:sz w:val="24"/>
        </w:rPr>
        <w:t>及上年度可比期间</w:t>
      </w:r>
      <w:r w:rsidRPr="00D754A9">
        <w:rPr>
          <w:kern w:val="0"/>
          <w:sz w:val="24"/>
        </w:rPr>
        <w:t>无衍生工具收益。</w:t>
      </w:r>
    </w:p>
    <w:p w:rsidR="007D1F06" w:rsidRPr="00D754A9" w:rsidRDefault="007D1F06" w:rsidP="00CC483D">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72" w:name="_Toc509690830"/>
      <w:r w:rsidRPr="00AD0E47">
        <w:rPr>
          <w:rFonts w:ascii="Times New Roman" w:hAnsi="Times New Roman"/>
          <w:kern w:val="0"/>
          <w:szCs w:val="24"/>
        </w:rPr>
        <w:t>7.4.7.16</w:t>
      </w:r>
      <w:r w:rsidRPr="00AD0E47">
        <w:rPr>
          <w:rFonts w:ascii="Times New Roman" w:hAnsi="Times New Roman" w:hint="eastAsia"/>
          <w:kern w:val="0"/>
          <w:szCs w:val="24"/>
        </w:rPr>
        <w:t>股利收益</w:t>
      </w:r>
      <w:bookmarkEnd w:id="17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6D141C">
        <w:tc>
          <w:tcPr>
            <w:tcW w:w="2988"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21</w:t>
            </w:r>
            <w:r w:rsidRPr="00E11427">
              <w:rPr>
                <w:color w:val="000000"/>
                <w:sz w:val="24"/>
              </w:rPr>
              <w:t>日（基金合同生效日）至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股票投资产生的股利收益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1,662,874.07</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1,662,874.07</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3" w:name="_Toc509690831"/>
      <w:r w:rsidRPr="00AD0E47">
        <w:rPr>
          <w:rFonts w:ascii="Times New Roman" w:hAnsi="Times New Roman"/>
          <w:kern w:val="0"/>
          <w:szCs w:val="24"/>
        </w:rPr>
        <w:t>7.4.7.17</w:t>
      </w:r>
      <w:r w:rsidRPr="00AD0E47">
        <w:rPr>
          <w:rFonts w:ascii="Times New Roman" w:hAnsi="Times New Roman" w:hint="eastAsia"/>
          <w:kern w:val="0"/>
          <w:szCs w:val="24"/>
        </w:rPr>
        <w:t>公允价值变动收益</w:t>
      </w:r>
      <w:bookmarkEnd w:id="17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9978D5">
        <w:trPr>
          <w:trHeight w:val="285"/>
        </w:trPr>
        <w:tc>
          <w:tcPr>
            <w:tcW w:w="2987"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项目名称</w:t>
            </w:r>
          </w:p>
        </w:tc>
        <w:tc>
          <w:tcPr>
            <w:tcW w:w="3149"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49"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21</w:t>
            </w:r>
            <w:r w:rsidRPr="00E11427">
              <w:rPr>
                <w:color w:val="000000"/>
                <w:sz w:val="24"/>
              </w:rPr>
              <w:t>日（基金合同生效日）至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1.</w:t>
            </w:r>
            <w:r w:rsidRPr="009C2B48">
              <w:rPr>
                <w:rFonts w:hint="eastAsia"/>
                <w:color w:val="000000"/>
                <w:kern w:val="0"/>
                <w:sz w:val="24"/>
              </w:rPr>
              <w:t>交易性金融资产</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12,241,393.13</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19,200.00</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股票投资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17,694,185.84</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债券投资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-5,452,792.71</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19,200.00</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资产支持证券投资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585100" w:rsidRPr="0091212A" w:rsidTr="009978D5">
        <w:trPr>
          <w:trHeight w:val="285"/>
        </w:trPr>
        <w:tc>
          <w:tcPr>
            <w:tcW w:w="2987" w:type="dxa"/>
            <w:vAlign w:val="center"/>
          </w:tcPr>
          <w:p w:rsidR="00585100" w:rsidRPr="009C2B48" w:rsidRDefault="00585100"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基金投资</w:t>
            </w:r>
          </w:p>
        </w:tc>
        <w:tc>
          <w:tcPr>
            <w:tcW w:w="3149" w:type="dxa"/>
            <w:vAlign w:val="center"/>
          </w:tcPr>
          <w:p w:rsidR="00585100" w:rsidRPr="00FF7CE7" w:rsidRDefault="00585100" w:rsidP="00FF7CE7">
            <w:pPr>
              <w:spacing w:before="29" w:line="288" w:lineRule="auto"/>
              <w:jc w:val="right"/>
              <w:rPr>
                <w:kern w:val="0"/>
                <w:sz w:val="24"/>
              </w:rPr>
            </w:pPr>
            <w:r w:rsidRPr="00FF7CE7">
              <w:rPr>
                <w:kern w:val="0"/>
                <w:sz w:val="24"/>
              </w:rPr>
              <w:t>-</w:t>
            </w:r>
          </w:p>
        </w:tc>
        <w:tc>
          <w:tcPr>
            <w:tcW w:w="3149" w:type="dxa"/>
            <w:vAlign w:val="center"/>
          </w:tcPr>
          <w:p w:rsidR="00585100" w:rsidRPr="00FF7CE7" w:rsidRDefault="00585100"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121745" w:rsidP="009C2B48">
            <w:pPr>
              <w:widowControl/>
              <w:spacing w:before="29" w:line="288" w:lineRule="auto"/>
              <w:rPr>
                <w:color w:val="000000"/>
                <w:kern w:val="0"/>
                <w:sz w:val="24"/>
              </w:rPr>
            </w:pPr>
            <w:r w:rsidRPr="009C2B48">
              <w:rPr>
                <w:color w:val="000000"/>
                <w:kern w:val="0"/>
                <w:sz w:val="24"/>
              </w:rPr>
              <w:t>——</w:t>
            </w:r>
            <w:r w:rsidR="00033E23" w:rsidRPr="009C2B48">
              <w:rPr>
                <w:rFonts w:hint="eastAsia"/>
                <w:color w:val="000000"/>
                <w:kern w:val="0"/>
                <w:sz w:val="24"/>
              </w:rPr>
              <w:t>贵金属投资</w:t>
            </w:r>
          </w:p>
        </w:tc>
        <w:tc>
          <w:tcPr>
            <w:tcW w:w="3149" w:type="dxa"/>
            <w:vAlign w:val="center"/>
          </w:tcPr>
          <w:p w:rsidR="00033E23" w:rsidRPr="00FF7CE7" w:rsidRDefault="00033E23" w:rsidP="00FF7CE7">
            <w:pPr>
              <w:spacing w:before="29" w:line="288" w:lineRule="auto"/>
              <w:jc w:val="right"/>
              <w:rPr>
                <w:kern w:val="0"/>
                <w:sz w:val="24"/>
              </w:rPr>
            </w:pPr>
            <w:r w:rsidRPr="00FF7CE7">
              <w:rPr>
                <w:rFonts w:hint="eastAsia"/>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rFonts w:hint="eastAsia"/>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2.</w:t>
            </w:r>
            <w:r w:rsidRPr="009C2B48">
              <w:rPr>
                <w:rFonts w:hint="eastAsia"/>
                <w:color w:val="000000"/>
                <w:kern w:val="0"/>
                <w:sz w:val="24"/>
              </w:rPr>
              <w:t>衍生工具</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权证投资</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3.</w:t>
            </w:r>
            <w:r w:rsidRPr="009C2B48">
              <w:rPr>
                <w:rFonts w:hint="eastAsia"/>
                <w:color w:val="000000"/>
                <w:kern w:val="0"/>
                <w:sz w:val="24"/>
              </w:rPr>
              <w:t>其他</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rFonts w:hint="eastAsia"/>
                <w:color w:val="000000"/>
                <w:kern w:val="0"/>
                <w:sz w:val="24"/>
              </w:rPr>
              <w:t>合计</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12,241,393.13</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19,200.00</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4" w:name="_Toc509690832"/>
      <w:r w:rsidRPr="00AD0E47">
        <w:rPr>
          <w:rFonts w:ascii="Times New Roman" w:hAnsi="Times New Roman"/>
          <w:kern w:val="0"/>
          <w:szCs w:val="24"/>
        </w:rPr>
        <w:t>7.4.7.18</w:t>
      </w:r>
      <w:r w:rsidRPr="00AD0E47">
        <w:rPr>
          <w:rFonts w:ascii="Times New Roman" w:hAnsi="Times New Roman" w:hint="eastAsia"/>
          <w:kern w:val="0"/>
          <w:szCs w:val="24"/>
        </w:rPr>
        <w:t>其他收入</w:t>
      </w:r>
      <w:bookmarkEnd w:id="174"/>
    </w:p>
    <w:p w:rsidR="001A59F9" w:rsidRDefault="001A59F9" w:rsidP="00D754A9">
      <w:pPr>
        <w:tabs>
          <w:tab w:val="left" w:pos="426"/>
        </w:tabs>
        <w:spacing w:before="29" w:line="288" w:lineRule="auto"/>
        <w:jc w:val="left"/>
        <w:rPr>
          <w:kern w:val="0"/>
          <w:sz w:val="24"/>
        </w:rPr>
      </w:pPr>
      <w:r w:rsidRPr="00D754A9">
        <w:rPr>
          <w:kern w:val="0"/>
          <w:sz w:val="24"/>
        </w:rPr>
        <w:t>本基金本报告期内及上年度可比期间无其他收入。</w:t>
      </w:r>
    </w:p>
    <w:p w:rsidR="007D1F06" w:rsidRPr="00D754A9" w:rsidRDefault="007D1F06"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75" w:name="_Toc509690833"/>
      <w:r w:rsidRPr="00AD0E47">
        <w:rPr>
          <w:rFonts w:ascii="Times New Roman" w:hAnsi="Times New Roman"/>
          <w:kern w:val="0"/>
          <w:szCs w:val="24"/>
        </w:rPr>
        <w:t>7.4.7.19</w:t>
      </w:r>
      <w:r w:rsidRPr="00AD0E47">
        <w:rPr>
          <w:rFonts w:ascii="Times New Roman" w:hAnsi="Times New Roman" w:hint="eastAsia"/>
          <w:kern w:val="0"/>
          <w:szCs w:val="24"/>
        </w:rPr>
        <w:t>交易费用</w:t>
      </w:r>
      <w:bookmarkEnd w:id="17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1A59F9" w:rsidRPr="0091212A" w:rsidTr="006D141C">
        <w:trPr>
          <w:trHeight w:val="285"/>
          <w:jc w:val="center"/>
        </w:trPr>
        <w:tc>
          <w:tcPr>
            <w:tcW w:w="2530"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3116" w:type="dxa"/>
            <w:vAlign w:val="center"/>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2017</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2017</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556" w:type="dxa"/>
            <w:vAlign w:val="center"/>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2016</w:t>
            </w:r>
            <w:r w:rsidRPr="00CF086B">
              <w:rPr>
                <w:sz w:val="24"/>
              </w:rPr>
              <w:t>年</w:t>
            </w:r>
            <w:r w:rsidRPr="00CF086B">
              <w:rPr>
                <w:sz w:val="24"/>
              </w:rPr>
              <w:t>12</w:t>
            </w:r>
            <w:r w:rsidRPr="00CF086B">
              <w:rPr>
                <w:sz w:val="24"/>
              </w:rPr>
              <w:t>月</w:t>
            </w:r>
            <w:r w:rsidRPr="00CF086B">
              <w:rPr>
                <w:sz w:val="24"/>
              </w:rPr>
              <w:t>21</w:t>
            </w:r>
            <w:r w:rsidRPr="00CF086B">
              <w:rPr>
                <w:sz w:val="24"/>
              </w:rPr>
              <w:t>日（基金合同生效日）至</w:t>
            </w:r>
            <w:r w:rsidRPr="00CF086B">
              <w:rPr>
                <w:sz w:val="24"/>
              </w:rPr>
              <w:t>2016</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460304">
        <w:trPr>
          <w:trHeight w:val="285"/>
          <w:jc w:val="center"/>
        </w:trPr>
        <w:tc>
          <w:tcPr>
            <w:tcW w:w="253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lastRenderedPageBreak/>
              <w:t>交易所市场交易费用</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213,670.35</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16.29</w:t>
            </w:r>
          </w:p>
        </w:tc>
      </w:tr>
      <w:tr w:rsidR="001A59F9" w:rsidRPr="0091212A" w:rsidTr="00460304">
        <w:trPr>
          <w:trHeight w:val="285"/>
          <w:jc w:val="center"/>
        </w:trPr>
        <w:tc>
          <w:tcPr>
            <w:tcW w:w="253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银行间市场交易费用</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5,475.00</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60304">
        <w:trPr>
          <w:trHeight w:val="285"/>
          <w:jc w:val="center"/>
        </w:trPr>
        <w:tc>
          <w:tcPr>
            <w:tcW w:w="2530"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219,145.35</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16.29</w:t>
            </w:r>
          </w:p>
        </w:tc>
      </w:tr>
    </w:tbl>
    <w:p w:rsidR="001A59F9" w:rsidRPr="00C875C3" w:rsidRDefault="001A59F9" w:rsidP="00C875C3">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6" w:name="_Toc509690834"/>
      <w:r w:rsidRPr="00AD0E47">
        <w:rPr>
          <w:rFonts w:ascii="Times New Roman" w:hAnsi="Times New Roman"/>
          <w:kern w:val="0"/>
          <w:szCs w:val="24"/>
        </w:rPr>
        <w:t>7.4.7.20</w:t>
      </w:r>
      <w:r w:rsidRPr="00AD0E47">
        <w:rPr>
          <w:rFonts w:ascii="Times New Roman" w:hAnsi="Times New Roman" w:hint="eastAsia"/>
          <w:kern w:val="0"/>
          <w:szCs w:val="24"/>
        </w:rPr>
        <w:t>其他费用</w:t>
      </w:r>
      <w:bookmarkEnd w:id="17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A59F9" w:rsidRPr="0091212A" w:rsidTr="006D141C">
        <w:trPr>
          <w:jc w:val="center"/>
        </w:trPr>
        <w:tc>
          <w:tcPr>
            <w:tcW w:w="2855"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2893" w:type="dxa"/>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2017</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2017</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367" w:type="dxa"/>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2016</w:t>
            </w:r>
            <w:r w:rsidRPr="00CF086B">
              <w:rPr>
                <w:sz w:val="24"/>
              </w:rPr>
              <w:t>年</w:t>
            </w:r>
            <w:r w:rsidRPr="00CF086B">
              <w:rPr>
                <w:sz w:val="24"/>
              </w:rPr>
              <w:t>12</w:t>
            </w:r>
            <w:r w:rsidRPr="00CF086B">
              <w:rPr>
                <w:sz w:val="24"/>
              </w:rPr>
              <w:t>月</w:t>
            </w:r>
            <w:r w:rsidRPr="00CF086B">
              <w:rPr>
                <w:sz w:val="24"/>
              </w:rPr>
              <w:t>21</w:t>
            </w:r>
            <w:r w:rsidRPr="00CF086B">
              <w:rPr>
                <w:sz w:val="24"/>
              </w:rPr>
              <w:t>日（基金合同生效日）至</w:t>
            </w:r>
            <w:r w:rsidRPr="00CF086B">
              <w:rPr>
                <w:sz w:val="24"/>
              </w:rPr>
              <w:t>2016</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64,069.17</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1,930.83</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60,000.00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w:t>
            </w:r>
          </w:p>
        </w:tc>
      </w:tr>
      <w:tr w:rsidR="00E4106C">
        <w:trPr>
          <w:jc w:val="center"/>
        </w:trPr>
        <w:tc>
          <w:tcPr>
            <w:tcW w:w="2855" w:type="dxa"/>
            <w:vAlign w:val="center"/>
          </w:tcPr>
          <w:p w:rsidR="00E4106C" w:rsidRDefault="00FC09CE">
            <w:pPr>
              <w:jc w:val="left"/>
            </w:pPr>
            <w:r>
              <w:rPr>
                <w:sz w:val="24"/>
              </w:rPr>
              <w:t>银行汇划费</w:t>
            </w:r>
          </w:p>
        </w:tc>
        <w:tc>
          <w:tcPr>
            <w:tcW w:w="2893" w:type="dxa"/>
            <w:vAlign w:val="center"/>
          </w:tcPr>
          <w:p w:rsidR="00E4106C" w:rsidRDefault="00FC09CE">
            <w:pPr>
              <w:jc w:val="right"/>
            </w:pPr>
            <w:r>
              <w:rPr>
                <w:sz w:val="24"/>
              </w:rPr>
              <w:t>17,854.01</w:t>
            </w:r>
          </w:p>
        </w:tc>
        <w:tc>
          <w:tcPr>
            <w:tcW w:w="3367" w:type="dxa"/>
            <w:vAlign w:val="center"/>
          </w:tcPr>
          <w:p w:rsidR="00E4106C" w:rsidRDefault="00FC09CE">
            <w:pPr>
              <w:jc w:val="right"/>
            </w:pPr>
            <w:r>
              <w:rPr>
                <w:sz w:val="24"/>
              </w:rPr>
              <w:t>-</w:t>
            </w:r>
          </w:p>
        </w:tc>
      </w:tr>
      <w:tr w:rsidR="00E4106C">
        <w:trPr>
          <w:jc w:val="center"/>
        </w:trPr>
        <w:tc>
          <w:tcPr>
            <w:tcW w:w="2855" w:type="dxa"/>
            <w:vAlign w:val="center"/>
          </w:tcPr>
          <w:p w:rsidR="00E4106C" w:rsidRDefault="00FC09CE">
            <w:pPr>
              <w:jc w:val="left"/>
            </w:pPr>
            <w:r>
              <w:rPr>
                <w:sz w:val="24"/>
              </w:rPr>
              <w:t>债券账户维护费</w:t>
            </w:r>
          </w:p>
        </w:tc>
        <w:tc>
          <w:tcPr>
            <w:tcW w:w="2893" w:type="dxa"/>
            <w:vAlign w:val="center"/>
          </w:tcPr>
          <w:p w:rsidR="00E4106C" w:rsidRDefault="00FC09CE">
            <w:pPr>
              <w:jc w:val="right"/>
            </w:pPr>
            <w:r>
              <w:rPr>
                <w:sz w:val="24"/>
              </w:rPr>
              <w:t>26,300.00</w:t>
            </w:r>
          </w:p>
        </w:tc>
        <w:tc>
          <w:tcPr>
            <w:tcW w:w="3367" w:type="dxa"/>
            <w:vAlign w:val="center"/>
          </w:tcPr>
          <w:p w:rsidR="00E4106C" w:rsidRDefault="00FC09CE">
            <w:pPr>
              <w:jc w:val="right"/>
            </w:pPr>
            <w:r>
              <w:rPr>
                <w:sz w:val="24"/>
              </w:rPr>
              <w:t>-</w:t>
            </w:r>
          </w:p>
        </w:tc>
      </w:tr>
      <w:tr w:rsidR="00E4106C">
        <w:trPr>
          <w:jc w:val="center"/>
        </w:trPr>
        <w:tc>
          <w:tcPr>
            <w:tcW w:w="2855" w:type="dxa"/>
            <w:vAlign w:val="center"/>
          </w:tcPr>
          <w:p w:rsidR="00E4106C" w:rsidRDefault="00FC09CE">
            <w:pPr>
              <w:jc w:val="left"/>
            </w:pPr>
            <w:r>
              <w:rPr>
                <w:sz w:val="24"/>
              </w:rPr>
              <w:t>其他</w:t>
            </w:r>
          </w:p>
        </w:tc>
        <w:tc>
          <w:tcPr>
            <w:tcW w:w="2893" w:type="dxa"/>
            <w:vAlign w:val="center"/>
          </w:tcPr>
          <w:p w:rsidR="00E4106C" w:rsidRDefault="00FC09CE">
            <w:pPr>
              <w:jc w:val="right"/>
            </w:pPr>
            <w:r>
              <w:rPr>
                <w:sz w:val="24"/>
              </w:rPr>
              <w:t>-</w:t>
            </w:r>
          </w:p>
        </w:tc>
        <w:tc>
          <w:tcPr>
            <w:tcW w:w="3367" w:type="dxa"/>
            <w:vAlign w:val="center"/>
          </w:tcPr>
          <w:p w:rsidR="00E4106C" w:rsidRDefault="00FC09CE">
            <w:pPr>
              <w:jc w:val="right"/>
            </w:pPr>
            <w:r>
              <w:rPr>
                <w:sz w:val="24"/>
              </w:rPr>
              <w:t>400.00</w:t>
            </w:r>
          </w:p>
        </w:tc>
      </w:tr>
      <w:tr w:rsidR="001A59F9" w:rsidRPr="0091212A" w:rsidTr="00096A1F">
        <w:trPr>
          <w:jc w:val="center"/>
        </w:trPr>
        <w:tc>
          <w:tcPr>
            <w:tcW w:w="285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2893" w:type="dxa"/>
            <w:vAlign w:val="center"/>
          </w:tcPr>
          <w:p w:rsidR="001A59F9" w:rsidRPr="00FF7CE7" w:rsidRDefault="001A59F9" w:rsidP="00FF7CE7">
            <w:pPr>
              <w:spacing w:before="29" w:line="288" w:lineRule="auto"/>
              <w:jc w:val="right"/>
              <w:rPr>
                <w:kern w:val="0"/>
                <w:sz w:val="24"/>
              </w:rPr>
            </w:pPr>
            <w:r w:rsidRPr="00FF7CE7">
              <w:rPr>
                <w:kern w:val="0"/>
                <w:sz w:val="24"/>
              </w:rPr>
              <w:t>168,223.18</w:t>
            </w:r>
          </w:p>
        </w:tc>
        <w:tc>
          <w:tcPr>
            <w:tcW w:w="3367" w:type="dxa"/>
            <w:vAlign w:val="center"/>
          </w:tcPr>
          <w:p w:rsidR="001A59F9" w:rsidRPr="00FF7CE7" w:rsidRDefault="001A59F9" w:rsidP="00FF7CE7">
            <w:pPr>
              <w:spacing w:before="29" w:line="288" w:lineRule="auto"/>
              <w:jc w:val="right"/>
              <w:rPr>
                <w:kern w:val="0"/>
                <w:sz w:val="24"/>
              </w:rPr>
            </w:pPr>
            <w:r w:rsidRPr="00FF7CE7">
              <w:rPr>
                <w:kern w:val="0"/>
                <w:sz w:val="24"/>
              </w:rPr>
              <w:t>2,330.83</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7" w:name="_Toc509690835"/>
      <w:r w:rsidRPr="00AD0E47">
        <w:rPr>
          <w:rFonts w:ascii="Times New Roman" w:hAnsi="Times New Roman"/>
          <w:kern w:val="0"/>
          <w:szCs w:val="24"/>
        </w:rPr>
        <w:t>7.4.8</w:t>
      </w:r>
      <w:r w:rsidRPr="00AD0E47">
        <w:rPr>
          <w:rFonts w:ascii="Times New Roman" w:hAnsi="Times New Roman" w:hint="eastAsia"/>
          <w:kern w:val="0"/>
          <w:szCs w:val="24"/>
        </w:rPr>
        <w:t>或有事项、资产负债表日后事项的说明</w:t>
      </w:r>
      <w:bookmarkEnd w:id="177"/>
    </w:p>
    <w:p w:rsidR="001A59F9" w:rsidRPr="00AD0E47" w:rsidRDefault="001A59F9" w:rsidP="00AD0E47">
      <w:pPr>
        <w:pStyle w:val="20"/>
        <w:spacing w:before="29" w:after="0" w:line="288" w:lineRule="auto"/>
        <w:rPr>
          <w:rFonts w:ascii="Times New Roman" w:hAnsi="Times New Roman"/>
          <w:kern w:val="0"/>
          <w:szCs w:val="24"/>
        </w:rPr>
      </w:pPr>
      <w:bookmarkStart w:id="178" w:name="_Toc509690836"/>
      <w:r w:rsidRPr="00AD0E47">
        <w:rPr>
          <w:rFonts w:ascii="Times New Roman" w:hAnsi="Times New Roman"/>
          <w:kern w:val="0"/>
          <w:szCs w:val="24"/>
        </w:rPr>
        <w:t xml:space="preserve">7.4.8.1 </w:t>
      </w:r>
      <w:r w:rsidRPr="00AD0E47">
        <w:rPr>
          <w:rFonts w:ascii="Times New Roman" w:hAnsi="Times New Roman" w:hint="eastAsia"/>
          <w:kern w:val="0"/>
          <w:szCs w:val="24"/>
        </w:rPr>
        <w:t>或有事项</w:t>
      </w:r>
      <w:bookmarkEnd w:id="178"/>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9" w:name="_Toc509690837"/>
      <w:r w:rsidRPr="00AD0E47">
        <w:rPr>
          <w:rFonts w:ascii="Times New Roman" w:hAnsi="Times New Roman"/>
          <w:kern w:val="0"/>
          <w:szCs w:val="24"/>
        </w:rPr>
        <w:t xml:space="preserve">7.4.8.2 </w:t>
      </w:r>
      <w:r w:rsidRPr="00AD0E47">
        <w:rPr>
          <w:rFonts w:ascii="Times New Roman" w:hAnsi="Times New Roman" w:hint="eastAsia"/>
          <w:kern w:val="0"/>
          <w:szCs w:val="24"/>
        </w:rPr>
        <w:t>资产负债表日后事项</w:t>
      </w:r>
      <w:bookmarkEnd w:id="179"/>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C3C05" w:rsidRDefault="001A59F9" w:rsidP="00CC3C05">
      <w:pPr>
        <w:spacing w:before="29" w:line="288" w:lineRule="auto"/>
        <w:rPr>
          <w:b/>
          <w:bCs/>
          <w:color w:val="000000"/>
          <w:kern w:val="0"/>
          <w:sz w:val="24"/>
        </w:rPr>
      </w:pPr>
      <w:r w:rsidRPr="00CC3C05">
        <w:rPr>
          <w:b/>
          <w:bCs/>
          <w:color w:val="000000"/>
          <w:kern w:val="0"/>
          <w:sz w:val="24"/>
        </w:rPr>
        <w:t>7.4.9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91212A" w:rsidTr="006D141C">
        <w:tc>
          <w:tcPr>
            <w:tcW w:w="5220" w:type="dxa"/>
          </w:tcPr>
          <w:p w:rsidR="001A59F9" w:rsidRPr="004E7650" w:rsidRDefault="001A59F9" w:rsidP="004E7650">
            <w:pPr>
              <w:spacing w:before="29" w:line="288" w:lineRule="auto"/>
              <w:jc w:val="center"/>
              <w:rPr>
                <w:color w:val="000000"/>
                <w:sz w:val="24"/>
              </w:rPr>
            </w:pPr>
            <w:r w:rsidRPr="004E7650">
              <w:rPr>
                <w:rFonts w:hint="eastAsia"/>
                <w:color w:val="000000"/>
                <w:sz w:val="24"/>
              </w:rPr>
              <w:t>关联方名称</w:t>
            </w:r>
          </w:p>
        </w:tc>
        <w:tc>
          <w:tcPr>
            <w:tcW w:w="3780" w:type="dxa"/>
          </w:tcPr>
          <w:p w:rsidR="001A59F9" w:rsidRPr="004E7650" w:rsidRDefault="001A59F9" w:rsidP="004E7650">
            <w:pPr>
              <w:spacing w:before="29" w:line="288" w:lineRule="auto"/>
              <w:jc w:val="center"/>
              <w:rPr>
                <w:color w:val="000000"/>
                <w:sz w:val="24"/>
              </w:rPr>
            </w:pPr>
            <w:r w:rsidRPr="004E7650">
              <w:rPr>
                <w:rFonts w:hint="eastAsia"/>
                <w:color w:val="000000"/>
                <w:sz w:val="24"/>
              </w:rPr>
              <w:t>与本基金的关系</w:t>
            </w:r>
          </w:p>
        </w:tc>
      </w:tr>
      <w:tr w:rsidR="00E4106C">
        <w:tc>
          <w:tcPr>
            <w:tcW w:w="5220" w:type="dxa"/>
            <w:vAlign w:val="center"/>
          </w:tcPr>
          <w:p w:rsidR="00E4106C" w:rsidRDefault="00FC09CE">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E4106C" w:rsidRDefault="00FC09CE">
            <w:pPr>
              <w:jc w:val="center"/>
            </w:pPr>
            <w:r>
              <w:rPr>
                <w:color w:val="000000"/>
                <w:sz w:val="24"/>
              </w:rPr>
              <w:t>基金管理人、基金销售机构</w:t>
            </w:r>
          </w:p>
        </w:tc>
      </w:tr>
      <w:tr w:rsidR="00E4106C">
        <w:tc>
          <w:tcPr>
            <w:tcW w:w="5220" w:type="dxa"/>
            <w:vAlign w:val="center"/>
          </w:tcPr>
          <w:p w:rsidR="00E4106C" w:rsidRDefault="00FC09CE">
            <w:pPr>
              <w:jc w:val="left"/>
            </w:pPr>
            <w:r>
              <w:rPr>
                <w:color w:val="000000"/>
                <w:sz w:val="24"/>
              </w:rPr>
              <w:t>招商银行股份有限公司</w:t>
            </w:r>
            <w:r>
              <w:rPr>
                <w:color w:val="000000"/>
                <w:sz w:val="24"/>
              </w:rPr>
              <w:t>(“</w:t>
            </w:r>
            <w:r>
              <w:rPr>
                <w:color w:val="000000"/>
                <w:sz w:val="24"/>
              </w:rPr>
              <w:t>招商银行</w:t>
            </w:r>
            <w:r>
              <w:rPr>
                <w:color w:val="000000"/>
                <w:sz w:val="24"/>
              </w:rPr>
              <w:t>”)</w:t>
            </w:r>
          </w:p>
        </w:tc>
        <w:tc>
          <w:tcPr>
            <w:tcW w:w="3780" w:type="dxa"/>
            <w:vAlign w:val="center"/>
          </w:tcPr>
          <w:p w:rsidR="00E4106C" w:rsidRDefault="00FC09CE">
            <w:pPr>
              <w:jc w:val="center"/>
            </w:pPr>
            <w:r>
              <w:rPr>
                <w:color w:val="000000"/>
                <w:sz w:val="24"/>
              </w:rPr>
              <w:t>基金托管人、基金销售机构</w:t>
            </w:r>
          </w:p>
        </w:tc>
      </w:tr>
      <w:tr w:rsidR="00E4106C">
        <w:tc>
          <w:tcPr>
            <w:tcW w:w="5220" w:type="dxa"/>
            <w:vAlign w:val="center"/>
          </w:tcPr>
          <w:p w:rsidR="00E4106C" w:rsidRDefault="00FC09CE">
            <w:pPr>
              <w:jc w:val="left"/>
            </w:pPr>
            <w:r>
              <w:rPr>
                <w:color w:val="000000"/>
                <w:sz w:val="24"/>
              </w:rPr>
              <w:t>交通银行股份有限公司</w:t>
            </w:r>
            <w:r>
              <w:rPr>
                <w:color w:val="000000"/>
                <w:sz w:val="24"/>
              </w:rPr>
              <w:t xml:space="preserve"> (“</w:t>
            </w:r>
            <w:r>
              <w:rPr>
                <w:color w:val="000000"/>
                <w:sz w:val="24"/>
              </w:rPr>
              <w:t>交通银行</w:t>
            </w:r>
            <w:r>
              <w:rPr>
                <w:color w:val="000000"/>
                <w:sz w:val="24"/>
              </w:rPr>
              <w:t>”)</w:t>
            </w:r>
          </w:p>
        </w:tc>
        <w:tc>
          <w:tcPr>
            <w:tcW w:w="3780" w:type="dxa"/>
            <w:vAlign w:val="center"/>
          </w:tcPr>
          <w:p w:rsidR="00E4106C" w:rsidRDefault="00FC09CE">
            <w:pPr>
              <w:jc w:val="center"/>
            </w:pPr>
            <w:r>
              <w:rPr>
                <w:color w:val="000000"/>
                <w:sz w:val="24"/>
              </w:rPr>
              <w:t>基金管理人的股东、基金销售机构</w:t>
            </w:r>
          </w:p>
        </w:tc>
      </w:tr>
      <w:tr w:rsidR="00E4106C">
        <w:tc>
          <w:tcPr>
            <w:tcW w:w="5220" w:type="dxa"/>
            <w:vAlign w:val="center"/>
          </w:tcPr>
          <w:p w:rsidR="00E4106C" w:rsidRDefault="00FC09CE">
            <w:pPr>
              <w:jc w:val="left"/>
            </w:pPr>
            <w:r>
              <w:rPr>
                <w:color w:val="000000"/>
                <w:sz w:val="24"/>
              </w:rPr>
              <w:t>施罗德投资管理有限公司</w:t>
            </w:r>
          </w:p>
        </w:tc>
        <w:tc>
          <w:tcPr>
            <w:tcW w:w="3780" w:type="dxa"/>
            <w:vAlign w:val="center"/>
          </w:tcPr>
          <w:p w:rsidR="00E4106C" w:rsidRDefault="00FC09CE">
            <w:pPr>
              <w:jc w:val="center"/>
            </w:pPr>
            <w:r>
              <w:rPr>
                <w:color w:val="000000"/>
                <w:sz w:val="24"/>
              </w:rPr>
              <w:t>基金管理人的股东</w:t>
            </w:r>
          </w:p>
        </w:tc>
      </w:tr>
      <w:tr w:rsidR="00E4106C">
        <w:tc>
          <w:tcPr>
            <w:tcW w:w="5220" w:type="dxa"/>
            <w:vAlign w:val="center"/>
          </w:tcPr>
          <w:p w:rsidR="00E4106C" w:rsidRDefault="00FC09CE">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E4106C" w:rsidRDefault="00FC09CE">
            <w:pPr>
              <w:jc w:val="center"/>
            </w:pPr>
            <w:r>
              <w:rPr>
                <w:color w:val="000000"/>
                <w:sz w:val="24"/>
              </w:rPr>
              <w:t>基金管理人的股东</w:t>
            </w:r>
          </w:p>
        </w:tc>
      </w:tr>
      <w:tr w:rsidR="00E4106C">
        <w:tc>
          <w:tcPr>
            <w:tcW w:w="5220" w:type="dxa"/>
            <w:vAlign w:val="center"/>
          </w:tcPr>
          <w:p w:rsidR="00E4106C" w:rsidRDefault="00FC09CE">
            <w:pPr>
              <w:jc w:val="left"/>
            </w:pPr>
            <w:r>
              <w:rPr>
                <w:color w:val="000000"/>
                <w:sz w:val="24"/>
              </w:rPr>
              <w:t>交银施罗德资产管理有限公司</w:t>
            </w:r>
          </w:p>
        </w:tc>
        <w:tc>
          <w:tcPr>
            <w:tcW w:w="3780" w:type="dxa"/>
            <w:vAlign w:val="center"/>
          </w:tcPr>
          <w:p w:rsidR="00E4106C" w:rsidRDefault="00FC09CE">
            <w:pPr>
              <w:jc w:val="center"/>
            </w:pPr>
            <w:r>
              <w:rPr>
                <w:color w:val="000000"/>
                <w:sz w:val="24"/>
              </w:rPr>
              <w:t>基金管理人的子公司</w:t>
            </w:r>
          </w:p>
        </w:tc>
      </w:tr>
      <w:tr w:rsidR="00E4106C">
        <w:tc>
          <w:tcPr>
            <w:tcW w:w="5220" w:type="dxa"/>
            <w:vAlign w:val="center"/>
          </w:tcPr>
          <w:p w:rsidR="00E4106C" w:rsidRDefault="00FC09CE">
            <w:pPr>
              <w:jc w:val="left"/>
            </w:pPr>
            <w:r>
              <w:rPr>
                <w:color w:val="000000"/>
                <w:sz w:val="24"/>
              </w:rPr>
              <w:t>上海直源投资管理有限公司</w:t>
            </w:r>
          </w:p>
        </w:tc>
        <w:tc>
          <w:tcPr>
            <w:tcW w:w="3780" w:type="dxa"/>
            <w:vAlign w:val="center"/>
          </w:tcPr>
          <w:p w:rsidR="00E4106C" w:rsidRDefault="00FC09CE">
            <w:pPr>
              <w:jc w:val="center"/>
            </w:pPr>
            <w:r>
              <w:rPr>
                <w:color w:val="000000"/>
                <w:sz w:val="24"/>
              </w:rPr>
              <w:t>受基金管理人控制的公司</w:t>
            </w:r>
          </w:p>
        </w:tc>
      </w:tr>
      <w:tr w:rsidR="00E4106C">
        <w:tc>
          <w:tcPr>
            <w:tcW w:w="5220" w:type="dxa"/>
            <w:vAlign w:val="center"/>
          </w:tcPr>
          <w:p w:rsidR="00E4106C" w:rsidRDefault="00FC09CE">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E4106C" w:rsidRDefault="00FC09CE">
            <w:pPr>
              <w:jc w:val="center"/>
            </w:pPr>
            <w:r>
              <w:rPr>
                <w:color w:val="000000"/>
                <w:sz w:val="24"/>
              </w:rPr>
              <w:t>受基金管理人控制的公司</w:t>
            </w:r>
          </w:p>
        </w:tc>
      </w:tr>
    </w:tbl>
    <w:p w:rsidR="001A59F9" w:rsidRDefault="001A59F9" w:rsidP="00026C9C">
      <w:pPr>
        <w:spacing w:line="360" w:lineRule="auto"/>
        <w:rPr>
          <w:color w:val="000000"/>
          <w:sz w:val="24"/>
        </w:rPr>
      </w:pPr>
      <w:r w:rsidRPr="0091212A">
        <w:rPr>
          <w:rFonts w:asciiTheme="minorEastAsia" w:eastAsiaTheme="minorEastAsia" w:hAnsiTheme="minorEastAsia"/>
          <w:color w:val="000000"/>
          <w:szCs w:val="21"/>
        </w:rPr>
        <w:tab/>
      </w:r>
      <w:r w:rsidR="00885051" w:rsidRPr="00885051">
        <w:rPr>
          <w:rFonts w:hint="eastAsia"/>
          <w:color w:val="000000"/>
          <w:sz w:val="24"/>
        </w:rPr>
        <w:t>注：下述关联方交易均在正常业务范围内按一般商业条款订立。</w:t>
      </w:r>
    </w:p>
    <w:p w:rsidR="00885051" w:rsidRPr="00885051" w:rsidRDefault="00885051" w:rsidP="00026C9C">
      <w:pPr>
        <w:spacing w:line="360" w:lineRule="auto"/>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180" w:name="_Toc509690838"/>
      <w:r w:rsidRPr="00AD0E47">
        <w:rPr>
          <w:rFonts w:ascii="Times New Roman" w:hAnsi="Times New Roman"/>
          <w:kern w:val="0"/>
          <w:szCs w:val="24"/>
        </w:rPr>
        <w:lastRenderedPageBreak/>
        <w:t>7.4.10</w:t>
      </w:r>
      <w:r w:rsidRPr="00AD0E47">
        <w:rPr>
          <w:rFonts w:ascii="Times New Roman" w:hAnsi="Times New Roman" w:hint="eastAsia"/>
          <w:kern w:val="0"/>
          <w:szCs w:val="24"/>
        </w:rPr>
        <w:t>本报告期及上年度可比期间的关联方交易</w:t>
      </w:r>
      <w:bookmarkEnd w:id="180"/>
    </w:p>
    <w:p w:rsidR="001A59F9" w:rsidRPr="00AD0E47" w:rsidRDefault="001A59F9" w:rsidP="00AD0E47">
      <w:pPr>
        <w:pStyle w:val="20"/>
        <w:spacing w:before="29" w:after="0" w:line="288" w:lineRule="auto"/>
        <w:rPr>
          <w:rFonts w:ascii="Times New Roman" w:hAnsi="Times New Roman"/>
          <w:kern w:val="0"/>
          <w:szCs w:val="24"/>
        </w:rPr>
      </w:pPr>
      <w:bookmarkStart w:id="181" w:name="_Toc509690839"/>
      <w:r w:rsidRPr="00AD0E47">
        <w:rPr>
          <w:rFonts w:ascii="Times New Roman" w:hAnsi="Times New Roman"/>
          <w:kern w:val="0"/>
          <w:szCs w:val="24"/>
        </w:rPr>
        <w:t>7.4.10.1</w:t>
      </w:r>
      <w:r w:rsidRPr="00AD0E47">
        <w:rPr>
          <w:rFonts w:ascii="Times New Roman" w:hAnsi="Times New Roman" w:hint="eastAsia"/>
          <w:kern w:val="0"/>
          <w:szCs w:val="24"/>
        </w:rPr>
        <w:t>通过关联方交易单元进行的交易</w:t>
      </w:r>
      <w:bookmarkEnd w:id="181"/>
    </w:p>
    <w:p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本基金本报告期内及上年度可比期间无通过关联方交易单元进行的交易。</w:t>
      </w:r>
    </w:p>
    <w:p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2" w:name="_Toc509690840"/>
      <w:r w:rsidRPr="00AD0E47">
        <w:rPr>
          <w:rFonts w:ascii="Times New Roman" w:hAnsi="Times New Roman"/>
          <w:kern w:val="0"/>
          <w:szCs w:val="24"/>
        </w:rPr>
        <w:t>7.4.10.2</w:t>
      </w:r>
      <w:r w:rsidRPr="00AD0E47">
        <w:rPr>
          <w:rFonts w:ascii="Times New Roman" w:hAnsi="Times New Roman" w:hint="eastAsia"/>
          <w:kern w:val="0"/>
          <w:szCs w:val="24"/>
        </w:rPr>
        <w:t>关联方报酬</w:t>
      </w:r>
      <w:bookmarkEnd w:id="182"/>
    </w:p>
    <w:p w:rsidR="001A59F9" w:rsidRPr="00AD0E47" w:rsidRDefault="001A59F9" w:rsidP="00AD0E47">
      <w:pPr>
        <w:pStyle w:val="20"/>
        <w:spacing w:before="29" w:after="0" w:line="288" w:lineRule="auto"/>
        <w:rPr>
          <w:rFonts w:ascii="Times New Roman" w:hAnsi="Times New Roman"/>
          <w:kern w:val="0"/>
          <w:szCs w:val="24"/>
        </w:rPr>
      </w:pPr>
      <w:bookmarkStart w:id="183" w:name="_Toc509690841"/>
      <w:r w:rsidRPr="00AD0E47">
        <w:rPr>
          <w:rFonts w:ascii="Times New Roman" w:hAnsi="Times New Roman"/>
          <w:kern w:val="0"/>
          <w:szCs w:val="24"/>
        </w:rPr>
        <w:t>7.4.10.2.1</w:t>
      </w:r>
      <w:r w:rsidRPr="00AD0E47">
        <w:rPr>
          <w:rFonts w:ascii="Times New Roman" w:hAnsi="Times New Roman" w:hint="eastAsia"/>
          <w:kern w:val="0"/>
          <w:szCs w:val="24"/>
        </w:rPr>
        <w:t>基金管理费</w:t>
      </w:r>
      <w:bookmarkEnd w:id="18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0F5396">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21</w:t>
            </w:r>
            <w:r w:rsidRPr="00025189">
              <w:rPr>
                <w:bCs/>
                <w:color w:val="000000"/>
                <w:sz w:val="24"/>
              </w:rPr>
              <w:t>日（基金合同生效日）至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1,877,814.95</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49,207.47</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bl>
    <w:p w:rsidR="00E4106C" w:rsidRDefault="00FC09CE">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0.60%</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日管理人报酬＝前一日基金资产净值</w:t>
      </w:r>
      <w:r w:rsidRPr="00D754A9">
        <w:rPr>
          <w:kern w:val="0"/>
          <w:sz w:val="24"/>
        </w:rPr>
        <w:t>×0.60%÷</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4" w:name="_Toc509690842"/>
      <w:r w:rsidRPr="00AD0E47">
        <w:rPr>
          <w:rFonts w:ascii="Times New Roman" w:hAnsi="Times New Roman"/>
          <w:kern w:val="0"/>
          <w:szCs w:val="24"/>
        </w:rPr>
        <w:t>7.4.10.2.2</w:t>
      </w:r>
      <w:r w:rsidRPr="00AD0E47">
        <w:rPr>
          <w:rFonts w:ascii="Times New Roman" w:hAnsi="Times New Roman" w:hint="eastAsia"/>
          <w:kern w:val="0"/>
          <w:szCs w:val="24"/>
        </w:rPr>
        <w:t>基金托管费</w:t>
      </w:r>
      <w:bookmarkEnd w:id="18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5B1208">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21</w:t>
            </w:r>
            <w:r w:rsidRPr="00025189">
              <w:rPr>
                <w:bCs/>
                <w:color w:val="000000"/>
                <w:sz w:val="24"/>
              </w:rPr>
              <w:t>日（基金合同生效日）至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5B1208">
        <w:tc>
          <w:tcPr>
            <w:tcW w:w="3686" w:type="dxa"/>
            <w:vAlign w:val="center"/>
          </w:tcPr>
          <w:p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312,969.10</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8,201.25</w:t>
            </w:r>
          </w:p>
        </w:tc>
      </w:tr>
    </w:tbl>
    <w:p w:rsidR="00E4106C" w:rsidRDefault="00FC09CE">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0.10%</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日托管费＝前一日基金资产净值</w:t>
      </w:r>
      <w:r w:rsidRPr="00D754A9">
        <w:rPr>
          <w:kern w:val="0"/>
          <w:sz w:val="24"/>
        </w:rPr>
        <w:t>×0.10%÷</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D73F98" w:rsidRPr="00D73F98" w:rsidRDefault="001A59F9" w:rsidP="00D73F98">
      <w:pPr>
        <w:pStyle w:val="20"/>
        <w:spacing w:before="29" w:after="0" w:line="288" w:lineRule="auto"/>
        <w:rPr>
          <w:rFonts w:ascii="Times New Roman" w:hAnsi="Times New Roman"/>
          <w:kern w:val="0"/>
          <w:szCs w:val="24"/>
        </w:rPr>
      </w:pPr>
      <w:bookmarkStart w:id="185" w:name="_Toc509690843"/>
      <w:r w:rsidRPr="00AD0E47">
        <w:rPr>
          <w:rFonts w:ascii="Times New Roman" w:hAnsi="Times New Roman"/>
          <w:kern w:val="0"/>
          <w:szCs w:val="24"/>
        </w:rPr>
        <w:t>7.4.10.2.3</w:t>
      </w:r>
      <w:r w:rsidRPr="00AD0E47">
        <w:rPr>
          <w:rFonts w:ascii="Times New Roman" w:hAnsi="Times New Roman" w:hint="eastAsia"/>
          <w:kern w:val="0"/>
          <w:szCs w:val="24"/>
        </w:rPr>
        <w:t>销售服务费</w:t>
      </w:r>
      <w:bookmarkEnd w:id="185"/>
    </w:p>
    <w:p w:rsidR="00846E38" w:rsidRPr="00846E38" w:rsidRDefault="00846E38" w:rsidP="00846E38">
      <w:pPr>
        <w:tabs>
          <w:tab w:val="left" w:pos="426"/>
        </w:tabs>
        <w:spacing w:before="29" w:line="288" w:lineRule="auto"/>
        <w:jc w:val="left"/>
        <w:rPr>
          <w:kern w:val="0"/>
          <w:sz w:val="24"/>
        </w:rPr>
      </w:pPr>
      <w:r w:rsidRPr="00846E38">
        <w:rPr>
          <w:kern w:val="0"/>
          <w:sz w:val="24"/>
        </w:rPr>
        <w:t>无。</w:t>
      </w:r>
    </w:p>
    <w:p w:rsidR="001A59F9" w:rsidRPr="00D73F98"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6" w:name="_Toc509690844"/>
      <w:r w:rsidRPr="00AD0E47">
        <w:rPr>
          <w:rFonts w:ascii="Times New Roman" w:hAnsi="Times New Roman"/>
          <w:kern w:val="0"/>
          <w:szCs w:val="24"/>
        </w:rPr>
        <w:t>7.4.10.3</w:t>
      </w:r>
      <w:r w:rsidRPr="00AD0E47">
        <w:rPr>
          <w:rFonts w:ascii="Times New Roman" w:hAnsi="Times New Roman" w:hint="eastAsia"/>
          <w:kern w:val="0"/>
          <w:szCs w:val="24"/>
        </w:rPr>
        <w:t>与关联方进行银行间同业市场的债券</w:t>
      </w:r>
      <w:r w:rsidRPr="00AD0E47">
        <w:rPr>
          <w:rFonts w:ascii="Times New Roman" w:hAnsi="Times New Roman"/>
          <w:kern w:val="0"/>
          <w:szCs w:val="24"/>
        </w:rPr>
        <w:t>(</w:t>
      </w:r>
      <w:r w:rsidRPr="00AD0E47">
        <w:rPr>
          <w:rFonts w:ascii="Times New Roman" w:hAnsi="Times New Roman" w:hint="eastAsia"/>
          <w:kern w:val="0"/>
          <w:szCs w:val="24"/>
        </w:rPr>
        <w:t>含回购</w:t>
      </w:r>
      <w:r w:rsidRPr="00AD0E47">
        <w:rPr>
          <w:rFonts w:ascii="Times New Roman" w:hAnsi="Times New Roman"/>
          <w:kern w:val="0"/>
          <w:szCs w:val="24"/>
        </w:rPr>
        <w:t>)</w:t>
      </w:r>
      <w:r w:rsidRPr="00AD0E47">
        <w:rPr>
          <w:rFonts w:ascii="Times New Roman" w:hAnsi="Times New Roman" w:hint="eastAsia"/>
          <w:kern w:val="0"/>
          <w:szCs w:val="24"/>
        </w:rPr>
        <w:t>交易</w:t>
      </w:r>
      <w:bookmarkEnd w:id="186"/>
    </w:p>
    <w:p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本基金本报告期内及上年度可比期间未与关联方进行银行间同业市场的债券</w:t>
      </w:r>
      <w:r w:rsidRPr="00D754A9">
        <w:rPr>
          <w:kern w:val="0"/>
          <w:sz w:val="24"/>
        </w:rPr>
        <w:t>(</w:t>
      </w:r>
      <w:r w:rsidRPr="00D754A9">
        <w:rPr>
          <w:kern w:val="0"/>
          <w:sz w:val="24"/>
        </w:rPr>
        <w:t>含回购</w:t>
      </w:r>
      <w:r w:rsidRPr="00D754A9">
        <w:rPr>
          <w:kern w:val="0"/>
          <w:sz w:val="24"/>
        </w:rPr>
        <w:t>)</w:t>
      </w:r>
      <w:r w:rsidRPr="00D754A9">
        <w:rPr>
          <w:kern w:val="0"/>
          <w:sz w:val="24"/>
        </w:rPr>
        <w:t>交易。</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7" w:name="_Toc509690845"/>
      <w:r w:rsidRPr="00AD0E47">
        <w:rPr>
          <w:rFonts w:ascii="Times New Roman" w:hAnsi="Times New Roman"/>
          <w:kern w:val="0"/>
          <w:szCs w:val="24"/>
        </w:rPr>
        <w:t>7.4.10.4</w:t>
      </w:r>
      <w:r w:rsidRPr="00AD0E47">
        <w:rPr>
          <w:rFonts w:ascii="Times New Roman" w:hAnsi="Times New Roman" w:hint="eastAsia"/>
          <w:kern w:val="0"/>
          <w:szCs w:val="24"/>
        </w:rPr>
        <w:t>各关联方投资本基金的情况</w:t>
      </w:r>
      <w:bookmarkEnd w:id="187"/>
    </w:p>
    <w:p w:rsidR="001A59F9" w:rsidRPr="00AD0E47" w:rsidRDefault="001A59F9" w:rsidP="00AD0E47">
      <w:pPr>
        <w:pStyle w:val="20"/>
        <w:spacing w:before="29" w:after="0" w:line="288" w:lineRule="auto"/>
        <w:rPr>
          <w:rFonts w:ascii="Times New Roman" w:hAnsi="Times New Roman"/>
          <w:kern w:val="0"/>
          <w:szCs w:val="24"/>
        </w:rPr>
      </w:pPr>
      <w:bookmarkStart w:id="188" w:name="_Toc509690846"/>
      <w:r w:rsidRPr="00AD0E47">
        <w:rPr>
          <w:rFonts w:ascii="Times New Roman" w:hAnsi="Times New Roman"/>
          <w:kern w:val="0"/>
          <w:szCs w:val="24"/>
        </w:rPr>
        <w:t>7.4.10.4.1</w:t>
      </w:r>
      <w:r w:rsidRPr="00AD0E47">
        <w:rPr>
          <w:rFonts w:ascii="Times New Roman" w:hAnsi="Times New Roman" w:hint="eastAsia"/>
          <w:kern w:val="0"/>
          <w:szCs w:val="24"/>
        </w:rPr>
        <w:t>报告期内基金管理人运用固有资金投资本基金的情况</w:t>
      </w:r>
      <w:bookmarkEnd w:id="188"/>
    </w:p>
    <w:p w:rsidR="001A59F9" w:rsidRPr="00D754A9" w:rsidRDefault="001A59F9" w:rsidP="00D754A9">
      <w:pPr>
        <w:tabs>
          <w:tab w:val="left" w:pos="426"/>
        </w:tabs>
        <w:spacing w:before="29" w:line="288" w:lineRule="auto"/>
        <w:jc w:val="left"/>
        <w:rPr>
          <w:kern w:val="0"/>
          <w:sz w:val="24"/>
        </w:rPr>
      </w:pPr>
      <w:r w:rsidRPr="00D754A9">
        <w:rPr>
          <w:kern w:val="0"/>
          <w:sz w:val="24"/>
        </w:rPr>
        <w:t>本报告期内及上年度可比期间未发生基金管理人运用固有资金投资本基金的情况。</w:t>
      </w:r>
    </w:p>
    <w:p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89" w:name="_Toc509690847"/>
      <w:r w:rsidRPr="00AD0E47">
        <w:rPr>
          <w:rFonts w:ascii="Times New Roman" w:hAnsi="Times New Roman"/>
          <w:kern w:val="0"/>
          <w:szCs w:val="24"/>
        </w:rPr>
        <w:t>7.4.10.4.2</w:t>
      </w:r>
      <w:r w:rsidRPr="00AD0E47">
        <w:rPr>
          <w:rFonts w:ascii="Times New Roman" w:hAnsi="Times New Roman" w:hint="eastAsia"/>
          <w:kern w:val="0"/>
          <w:szCs w:val="24"/>
        </w:rPr>
        <w:t>报告期末除基金管理人之外的其他关联方投资本基金的情况</w:t>
      </w:r>
      <w:bookmarkEnd w:id="189"/>
    </w:p>
    <w:p w:rsidR="001A59F9" w:rsidRPr="0091212A"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D754A9">
        <w:rPr>
          <w:kern w:val="0"/>
          <w:sz w:val="24"/>
        </w:rPr>
        <w:t>本报告期末及上年度末除基金管理人之外的其他关联方未持有本基金。</w:t>
      </w:r>
      <w:r w:rsidR="00721BC6">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90" w:name="_Toc509690848"/>
      <w:r w:rsidRPr="00AD0E47">
        <w:rPr>
          <w:rFonts w:ascii="Times New Roman" w:hAnsi="Times New Roman"/>
          <w:kern w:val="0"/>
          <w:szCs w:val="24"/>
        </w:rPr>
        <w:t>7.4.10.5</w:t>
      </w:r>
      <w:r w:rsidRPr="00AD0E47">
        <w:rPr>
          <w:rFonts w:ascii="Times New Roman" w:hAnsi="Times New Roman" w:hint="eastAsia"/>
          <w:kern w:val="0"/>
          <w:szCs w:val="24"/>
        </w:rPr>
        <w:t>由关联方保管的银行存款余额及当期产生的利息收入</w:t>
      </w:r>
      <w:bookmarkEnd w:id="19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9A4D19" w:rsidTr="00C915A6">
        <w:tc>
          <w:tcPr>
            <w:tcW w:w="2268" w:type="dxa"/>
            <w:vMerge w:val="restart"/>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2017</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w:t>
            </w:r>
            <w:r w:rsidRPr="009A4D19">
              <w:rPr>
                <w:rFonts w:hint="eastAsia"/>
                <w:color w:val="000000"/>
                <w:szCs w:val="21"/>
              </w:rPr>
              <w:t>至</w:t>
            </w:r>
            <w:r w:rsidRPr="009A4D19">
              <w:rPr>
                <w:color w:val="000000"/>
                <w:szCs w:val="21"/>
              </w:rPr>
              <w:t>2017</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上年度可比期间</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2016</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21</w:t>
            </w:r>
            <w:r w:rsidRPr="009A4D19">
              <w:rPr>
                <w:color w:val="000000"/>
                <w:szCs w:val="21"/>
              </w:rPr>
              <w:t>日（基金合同生效日）至</w:t>
            </w:r>
            <w:r w:rsidRPr="009A4D19">
              <w:rPr>
                <w:color w:val="000000"/>
                <w:szCs w:val="21"/>
              </w:rPr>
              <w:t>2016</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rsidTr="00C915A6">
        <w:tc>
          <w:tcPr>
            <w:tcW w:w="2268" w:type="dxa"/>
            <w:vMerge/>
            <w:vAlign w:val="center"/>
          </w:tcPr>
          <w:p w:rsidR="00360905" w:rsidRPr="009A4D19" w:rsidRDefault="00360905" w:rsidP="00115B15">
            <w:pPr>
              <w:spacing w:before="29" w:line="288" w:lineRule="auto"/>
              <w:jc w:val="center"/>
              <w:rPr>
                <w:color w:val="000000"/>
                <w:szCs w:val="21"/>
              </w:rPr>
            </w:pP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E4106C">
        <w:tc>
          <w:tcPr>
            <w:tcW w:w="2268" w:type="dxa"/>
            <w:vAlign w:val="center"/>
          </w:tcPr>
          <w:p w:rsidR="00E4106C" w:rsidRDefault="00FC09CE">
            <w:pPr>
              <w:jc w:val="left"/>
            </w:pPr>
            <w:r>
              <w:rPr>
                <w:szCs w:val="21"/>
              </w:rPr>
              <w:t>招商银行股份有限公司</w:t>
            </w:r>
          </w:p>
        </w:tc>
        <w:tc>
          <w:tcPr>
            <w:tcW w:w="1683" w:type="dxa"/>
            <w:vAlign w:val="center"/>
          </w:tcPr>
          <w:p w:rsidR="00E4106C" w:rsidRDefault="00FC09CE">
            <w:pPr>
              <w:jc w:val="right"/>
            </w:pPr>
            <w:r>
              <w:rPr>
                <w:szCs w:val="21"/>
              </w:rPr>
              <w:t>328,858.01</w:t>
            </w:r>
          </w:p>
        </w:tc>
        <w:tc>
          <w:tcPr>
            <w:tcW w:w="1683" w:type="dxa"/>
            <w:vAlign w:val="center"/>
          </w:tcPr>
          <w:p w:rsidR="00E4106C" w:rsidRDefault="00FC09CE">
            <w:pPr>
              <w:jc w:val="right"/>
            </w:pPr>
            <w:r>
              <w:rPr>
                <w:szCs w:val="21"/>
              </w:rPr>
              <w:t>85,687.57</w:t>
            </w:r>
          </w:p>
        </w:tc>
        <w:tc>
          <w:tcPr>
            <w:tcW w:w="1683" w:type="dxa"/>
            <w:vAlign w:val="center"/>
          </w:tcPr>
          <w:p w:rsidR="00E4106C" w:rsidRDefault="00FC09CE">
            <w:pPr>
              <w:jc w:val="right"/>
            </w:pPr>
            <w:r>
              <w:rPr>
                <w:szCs w:val="21"/>
              </w:rPr>
              <w:t>43,867,379.41</w:t>
            </w:r>
          </w:p>
        </w:tc>
        <w:tc>
          <w:tcPr>
            <w:tcW w:w="1683" w:type="dxa"/>
            <w:vAlign w:val="center"/>
          </w:tcPr>
          <w:p w:rsidR="00E4106C" w:rsidRDefault="00FC09CE">
            <w:pPr>
              <w:jc w:val="right"/>
            </w:pPr>
            <w:r>
              <w:rPr>
                <w:szCs w:val="21"/>
              </w:rPr>
              <w:t>62,821.58</w:t>
            </w:r>
          </w:p>
        </w:tc>
      </w:tr>
    </w:tbl>
    <w:p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注：本基金的银行存款由基金托管人招商银行保管，按银行同业利率计息</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1" w:name="_Toc509690849"/>
      <w:r w:rsidRPr="00AD0E47">
        <w:rPr>
          <w:rFonts w:ascii="Times New Roman" w:hAnsi="Times New Roman"/>
          <w:kern w:val="0"/>
          <w:szCs w:val="24"/>
        </w:rPr>
        <w:t>7.4.10.6</w:t>
      </w:r>
      <w:r w:rsidRPr="00AD0E47">
        <w:rPr>
          <w:rFonts w:ascii="Times New Roman" w:hAnsi="Times New Roman" w:hint="eastAsia"/>
          <w:kern w:val="0"/>
          <w:szCs w:val="24"/>
        </w:rPr>
        <w:t>本基金在承销期内参与关联方承销证券的情况</w:t>
      </w:r>
      <w:bookmarkEnd w:id="191"/>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本基金本报告期内及上年度可比期间未在承销期内参与关联方承销证券。</w:t>
      </w:r>
    </w:p>
    <w:p w:rsidR="001A59F9" w:rsidRPr="00BC7821"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2" w:name="_Toc509690850"/>
      <w:r w:rsidRPr="00AD0E47">
        <w:rPr>
          <w:rFonts w:ascii="Times New Roman" w:hAnsi="Times New Roman"/>
          <w:kern w:val="0"/>
          <w:szCs w:val="24"/>
        </w:rPr>
        <w:t>7.4.10.7</w:t>
      </w:r>
      <w:r w:rsidRPr="00AD0E47">
        <w:rPr>
          <w:rFonts w:ascii="Times New Roman" w:hAnsi="Times New Roman" w:hint="eastAsia"/>
          <w:kern w:val="0"/>
          <w:szCs w:val="24"/>
        </w:rPr>
        <w:t>其他关联交易事项的说明</w:t>
      </w:r>
      <w:bookmarkEnd w:id="192"/>
    </w:p>
    <w:p w:rsidR="001A59F9" w:rsidRPr="00FB77D7" w:rsidRDefault="001A59F9" w:rsidP="00FB77D7">
      <w:pPr>
        <w:spacing w:before="29" w:line="288" w:lineRule="auto"/>
        <w:rPr>
          <w:color w:val="000000"/>
          <w:sz w:val="24"/>
        </w:rPr>
      </w:pPr>
      <w:r w:rsidRPr="00FB77D7">
        <w:rPr>
          <w:color w:val="000000"/>
          <w:sz w:val="24"/>
        </w:rPr>
        <w:t>本基金本报告期内及上年度可比期间无其他关联交易事项。</w:t>
      </w:r>
    </w:p>
    <w:p w:rsidR="001A59F9" w:rsidRPr="0091212A" w:rsidRDefault="001A59F9" w:rsidP="00127235">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3" w:name="_Toc509690851"/>
      <w:r w:rsidRPr="00AD0E47">
        <w:rPr>
          <w:rFonts w:ascii="Times New Roman" w:hAnsi="Times New Roman"/>
          <w:kern w:val="0"/>
          <w:szCs w:val="24"/>
        </w:rPr>
        <w:t>7.4.11</w:t>
      </w:r>
      <w:r w:rsidRPr="00AD0E47">
        <w:rPr>
          <w:rFonts w:ascii="Times New Roman" w:hAnsi="Times New Roman" w:hint="eastAsia"/>
          <w:kern w:val="0"/>
          <w:szCs w:val="24"/>
        </w:rPr>
        <w:t>利润分配情况</w:t>
      </w:r>
      <w:bookmarkEnd w:id="193"/>
    </w:p>
    <w:p w:rsidR="001A59F9" w:rsidRPr="0091212A" w:rsidRDefault="002C4A1B" w:rsidP="000C2817">
      <w:pPr>
        <w:tabs>
          <w:tab w:val="left" w:pos="426"/>
        </w:tabs>
        <w:spacing w:before="29" w:line="288" w:lineRule="auto"/>
        <w:jc w:val="left"/>
        <w:rPr>
          <w:rFonts w:asciiTheme="minorEastAsia" w:eastAsiaTheme="minorEastAsia" w:hAnsiTheme="minorEastAsia"/>
          <w:color w:val="000000"/>
          <w:szCs w:val="21"/>
        </w:rPr>
      </w:pPr>
      <w:r w:rsidRPr="002C4A1B">
        <w:rPr>
          <w:kern w:val="0"/>
          <w:sz w:val="24"/>
        </w:rPr>
        <w:t>本基金本报告期内</w:t>
      </w:r>
      <w:r w:rsidR="007D1F06">
        <w:rPr>
          <w:rFonts w:hint="eastAsia"/>
          <w:kern w:val="0"/>
          <w:sz w:val="24"/>
        </w:rPr>
        <w:t>未进行</w:t>
      </w:r>
      <w:r w:rsidRPr="002C4A1B">
        <w:rPr>
          <w:kern w:val="0"/>
          <w:sz w:val="24"/>
        </w:rPr>
        <w:t>利润分配。</w:t>
      </w:r>
      <w:r w:rsidR="000C2817">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94" w:name="_Toc509690852"/>
      <w:r w:rsidRPr="00AD0E47">
        <w:rPr>
          <w:rFonts w:ascii="Times New Roman" w:hAnsi="Times New Roman"/>
          <w:kern w:val="0"/>
          <w:szCs w:val="24"/>
        </w:rPr>
        <w:t>7.4.12</w:t>
      </w:r>
      <w:r w:rsidRPr="00AD0E47">
        <w:rPr>
          <w:rFonts w:ascii="Times New Roman" w:hAnsi="Times New Roman" w:hint="eastAsia"/>
          <w:kern w:val="0"/>
          <w:szCs w:val="24"/>
        </w:rPr>
        <w:t>期末（</w:t>
      </w:r>
      <w:r w:rsidR="00F64FAD" w:rsidRPr="00AD0E47">
        <w:rPr>
          <w:rFonts w:ascii="Times New Roman" w:hAnsi="Times New Roman"/>
          <w:kern w:val="0"/>
          <w:szCs w:val="24"/>
        </w:rPr>
        <w:t>2017</w:t>
      </w:r>
      <w:r w:rsidR="00F64FAD" w:rsidRPr="00AD0E47">
        <w:rPr>
          <w:rFonts w:ascii="Times New Roman" w:hAnsi="Times New Roman"/>
          <w:kern w:val="0"/>
          <w:szCs w:val="24"/>
        </w:rPr>
        <w:t>年</w:t>
      </w:r>
      <w:r w:rsidR="00F64FAD" w:rsidRPr="00AD0E47">
        <w:rPr>
          <w:rFonts w:ascii="Times New Roman" w:hAnsi="Times New Roman"/>
          <w:kern w:val="0"/>
          <w:szCs w:val="24"/>
        </w:rPr>
        <w:t>12</w:t>
      </w:r>
      <w:r w:rsidR="00F64FAD" w:rsidRPr="00AD0E47">
        <w:rPr>
          <w:rFonts w:ascii="Times New Roman" w:hAnsi="Times New Roman"/>
          <w:kern w:val="0"/>
          <w:szCs w:val="24"/>
        </w:rPr>
        <w:t>月</w:t>
      </w:r>
      <w:r w:rsidR="00F64FAD" w:rsidRPr="00AD0E47">
        <w:rPr>
          <w:rFonts w:ascii="Times New Roman" w:hAnsi="Times New Roman"/>
          <w:kern w:val="0"/>
          <w:szCs w:val="24"/>
        </w:rPr>
        <w:t>31</w:t>
      </w:r>
      <w:r w:rsidR="00F64FAD" w:rsidRPr="00AD0E47">
        <w:rPr>
          <w:rFonts w:ascii="Times New Roman" w:hAnsi="Times New Roman"/>
          <w:kern w:val="0"/>
          <w:szCs w:val="24"/>
        </w:rPr>
        <w:t>日</w:t>
      </w:r>
      <w:r w:rsidRPr="00AD0E47">
        <w:rPr>
          <w:rFonts w:ascii="Times New Roman" w:hAnsi="Times New Roman" w:hint="eastAsia"/>
          <w:kern w:val="0"/>
          <w:szCs w:val="24"/>
        </w:rPr>
        <w:t>）本基金持有的流通受限证券</w:t>
      </w:r>
      <w:bookmarkEnd w:id="194"/>
    </w:p>
    <w:p w:rsidR="001A59F9" w:rsidRPr="00AD0E47" w:rsidRDefault="001A59F9" w:rsidP="00AD0E47">
      <w:pPr>
        <w:pStyle w:val="20"/>
        <w:spacing w:before="29" w:after="0" w:line="288" w:lineRule="auto"/>
        <w:rPr>
          <w:rFonts w:ascii="Times New Roman" w:hAnsi="Times New Roman"/>
          <w:kern w:val="0"/>
          <w:szCs w:val="24"/>
        </w:rPr>
      </w:pPr>
      <w:bookmarkStart w:id="195" w:name="_Toc509690853"/>
      <w:r w:rsidRPr="00AD0E47">
        <w:rPr>
          <w:rFonts w:ascii="Times New Roman" w:hAnsi="Times New Roman"/>
          <w:kern w:val="0"/>
          <w:szCs w:val="24"/>
        </w:rPr>
        <w:t>7.4.12.1</w:t>
      </w:r>
      <w:r w:rsidRPr="00AD0E47">
        <w:rPr>
          <w:rFonts w:ascii="Times New Roman" w:hAnsi="Times New Roman" w:hint="eastAsia"/>
          <w:kern w:val="0"/>
          <w:szCs w:val="24"/>
        </w:rPr>
        <w:t>因认购新发</w:t>
      </w:r>
      <w:r w:rsidRPr="00AD0E47">
        <w:rPr>
          <w:rFonts w:ascii="Times New Roman" w:hAnsi="Times New Roman"/>
          <w:kern w:val="0"/>
          <w:szCs w:val="24"/>
        </w:rPr>
        <w:t>/</w:t>
      </w:r>
      <w:r w:rsidRPr="00AD0E47">
        <w:rPr>
          <w:rFonts w:ascii="Times New Roman" w:hAnsi="Times New Roman" w:hint="eastAsia"/>
          <w:kern w:val="0"/>
          <w:szCs w:val="24"/>
        </w:rPr>
        <w:t>增发证券而于期末持有的流通受限证券</w:t>
      </w:r>
      <w:bookmarkEnd w:id="19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91212A" w:rsidTr="00212901">
        <w:trPr>
          <w:trHeight w:val="270"/>
        </w:trPr>
        <w:tc>
          <w:tcPr>
            <w:tcW w:w="9180" w:type="dxa"/>
            <w:gridSpan w:val="11"/>
            <w:vAlign w:val="bottom"/>
          </w:tcPr>
          <w:p w:rsidR="001A59F9" w:rsidRPr="00A91E23" w:rsidRDefault="001A59F9" w:rsidP="00026C9C">
            <w:pPr>
              <w:spacing w:line="360" w:lineRule="auto"/>
              <w:rPr>
                <w:rFonts w:asciiTheme="minorEastAsia" w:eastAsiaTheme="minorEastAsia" w:hAnsiTheme="minorEastAsia"/>
                <w:szCs w:val="21"/>
              </w:rPr>
            </w:pPr>
            <w:r w:rsidRPr="00EF4A32">
              <w:rPr>
                <w:b/>
                <w:bCs/>
                <w:color w:val="000000"/>
                <w:kern w:val="0"/>
                <w:sz w:val="24"/>
              </w:rPr>
              <w:t xml:space="preserve">7.4.12.1.1 </w:t>
            </w:r>
            <w:r w:rsidRPr="00EF4A32">
              <w:rPr>
                <w:rFonts w:hint="eastAsia"/>
                <w:color w:val="000000"/>
                <w:sz w:val="24"/>
              </w:rPr>
              <w:t>受限证券类别：股票</w:t>
            </w:r>
          </w:p>
        </w:tc>
      </w:tr>
      <w:tr w:rsidR="001A59F9" w:rsidRPr="0091212A" w:rsidTr="000F5704">
        <w:trPr>
          <w:trHeight w:val="745"/>
        </w:trPr>
        <w:tc>
          <w:tcPr>
            <w:tcW w:w="834" w:type="dxa"/>
            <w:vAlign w:val="center"/>
          </w:tcPr>
          <w:p w:rsidR="001A59F9" w:rsidRPr="00EF4A32" w:rsidRDefault="001A59F9" w:rsidP="00EF4A32">
            <w:pPr>
              <w:spacing w:before="29" w:line="288" w:lineRule="auto"/>
              <w:ind w:leftChars="-46" w:left="-97" w:rightChars="-57" w:right="-120"/>
              <w:jc w:val="center"/>
              <w:rPr>
                <w:sz w:val="24"/>
              </w:rPr>
            </w:pPr>
            <w:r w:rsidRPr="00EF4A32">
              <w:rPr>
                <w:rFonts w:hint="eastAsia"/>
                <w:sz w:val="24"/>
              </w:rPr>
              <w:t>证券</w:t>
            </w:r>
          </w:p>
          <w:p w:rsidR="001A59F9" w:rsidRPr="00EF4A32" w:rsidRDefault="001A59F9" w:rsidP="00EF4A32">
            <w:pPr>
              <w:spacing w:before="29" w:line="288" w:lineRule="auto"/>
              <w:ind w:leftChars="-46" w:left="-97" w:rightChars="-57" w:right="-120"/>
              <w:jc w:val="center"/>
              <w:rPr>
                <w:sz w:val="24"/>
              </w:rPr>
            </w:pPr>
            <w:r w:rsidRPr="00EF4A32">
              <w:rPr>
                <w:rFonts w:hint="eastAsia"/>
                <w:sz w:val="24"/>
              </w:rPr>
              <w:t>代码</w:t>
            </w:r>
          </w:p>
        </w:tc>
        <w:tc>
          <w:tcPr>
            <w:tcW w:w="835" w:type="dxa"/>
            <w:vAlign w:val="center"/>
          </w:tcPr>
          <w:p w:rsidR="001A59F9" w:rsidRPr="00EF4A32" w:rsidRDefault="001A59F9" w:rsidP="00EF4A32">
            <w:pPr>
              <w:spacing w:before="29" w:line="288" w:lineRule="auto"/>
              <w:ind w:leftChars="-50" w:left="-105" w:rightChars="-54" w:right="-113"/>
              <w:jc w:val="center"/>
              <w:rPr>
                <w:sz w:val="24"/>
              </w:rPr>
            </w:pPr>
            <w:r w:rsidRPr="00EF4A32">
              <w:rPr>
                <w:rFonts w:hint="eastAsia"/>
                <w:sz w:val="24"/>
              </w:rPr>
              <w:t>证券</w:t>
            </w:r>
          </w:p>
          <w:p w:rsidR="001A59F9" w:rsidRPr="00EF4A32" w:rsidRDefault="001A59F9" w:rsidP="00EF4A32">
            <w:pPr>
              <w:spacing w:before="29" w:line="288" w:lineRule="auto"/>
              <w:ind w:leftChars="-50" w:left="-105" w:rightChars="-54" w:right="-113"/>
              <w:jc w:val="center"/>
              <w:rPr>
                <w:sz w:val="24"/>
              </w:rPr>
            </w:pPr>
            <w:r w:rsidRPr="00EF4A32">
              <w:rPr>
                <w:rFonts w:hint="eastAsia"/>
                <w:sz w:val="24"/>
              </w:rPr>
              <w:t>名称</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成功</w:t>
            </w:r>
          </w:p>
          <w:p w:rsidR="001A59F9" w:rsidRPr="00EF4A32" w:rsidRDefault="001A59F9" w:rsidP="00EF4A32">
            <w:pPr>
              <w:spacing w:before="29" w:line="288" w:lineRule="auto"/>
              <w:ind w:leftChars="-32" w:left="-67" w:rightChars="-66" w:right="-139"/>
              <w:jc w:val="center"/>
              <w:rPr>
                <w:sz w:val="24"/>
              </w:rPr>
            </w:pPr>
            <w:r w:rsidRPr="00EF4A32">
              <w:rPr>
                <w:rFonts w:hint="eastAsia"/>
                <w:sz w:val="24"/>
              </w:rPr>
              <w:t>认购日</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可流</w:t>
            </w:r>
          </w:p>
          <w:p w:rsidR="001A59F9" w:rsidRPr="00EF4A32" w:rsidRDefault="001A59F9" w:rsidP="00EF4A32">
            <w:pPr>
              <w:spacing w:before="29" w:line="288" w:lineRule="auto"/>
              <w:jc w:val="center"/>
              <w:rPr>
                <w:sz w:val="24"/>
              </w:rPr>
            </w:pPr>
            <w:r w:rsidRPr="00EF4A32">
              <w:rPr>
                <w:rFonts w:hint="eastAsia"/>
                <w:sz w:val="24"/>
              </w:rPr>
              <w:t>通日</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流通受</w:t>
            </w:r>
          </w:p>
          <w:p w:rsidR="001A59F9" w:rsidRPr="00EF4A32" w:rsidRDefault="001A59F9" w:rsidP="00EF4A32">
            <w:pPr>
              <w:spacing w:before="29" w:line="288" w:lineRule="auto"/>
              <w:jc w:val="center"/>
              <w:rPr>
                <w:sz w:val="24"/>
              </w:rPr>
            </w:pPr>
            <w:r w:rsidRPr="00EF4A32">
              <w:rPr>
                <w:rFonts w:hint="eastAsia"/>
                <w:sz w:val="24"/>
              </w:rPr>
              <w:t>限类型</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认购</w:t>
            </w:r>
          </w:p>
          <w:p w:rsidR="001A59F9" w:rsidRPr="00EF4A32" w:rsidRDefault="001A59F9" w:rsidP="00EF4A32">
            <w:pPr>
              <w:spacing w:before="29" w:line="288" w:lineRule="auto"/>
              <w:jc w:val="center"/>
              <w:rPr>
                <w:sz w:val="24"/>
              </w:rPr>
            </w:pPr>
            <w:r w:rsidRPr="00EF4A32">
              <w:rPr>
                <w:rFonts w:hint="eastAsia"/>
                <w:sz w:val="24"/>
              </w:rPr>
              <w:t>价格</w:t>
            </w:r>
          </w:p>
        </w:tc>
        <w:tc>
          <w:tcPr>
            <w:tcW w:w="834" w:type="dxa"/>
            <w:vAlign w:val="center"/>
          </w:tcPr>
          <w:p w:rsidR="001A59F9" w:rsidRPr="00EF4A32" w:rsidRDefault="001A59F9" w:rsidP="00EF4A32">
            <w:pPr>
              <w:spacing w:before="29" w:line="288" w:lineRule="auto"/>
              <w:ind w:leftChars="-33" w:left="-69" w:rightChars="-46" w:right="-97"/>
              <w:jc w:val="center"/>
              <w:rPr>
                <w:sz w:val="24"/>
              </w:rPr>
            </w:pPr>
            <w:r w:rsidRPr="00EF4A32">
              <w:rPr>
                <w:rFonts w:hint="eastAsia"/>
                <w:sz w:val="24"/>
              </w:rPr>
              <w:t>期末估</w:t>
            </w:r>
          </w:p>
          <w:p w:rsidR="001A59F9" w:rsidRPr="00EF4A32" w:rsidRDefault="001A59F9" w:rsidP="00EF4A32">
            <w:pPr>
              <w:spacing w:before="29" w:line="288" w:lineRule="auto"/>
              <w:ind w:leftChars="-33" w:left="-69" w:rightChars="-46" w:right="-97"/>
              <w:jc w:val="center"/>
              <w:rPr>
                <w:sz w:val="24"/>
              </w:rPr>
            </w:pPr>
            <w:r w:rsidRPr="00EF4A32">
              <w:rPr>
                <w:rFonts w:hint="eastAsia"/>
                <w:sz w:val="24"/>
              </w:rPr>
              <w:t>值单价</w:t>
            </w:r>
          </w:p>
        </w:tc>
        <w:tc>
          <w:tcPr>
            <w:tcW w:w="835" w:type="dxa"/>
            <w:vAlign w:val="center"/>
          </w:tcPr>
          <w:p w:rsidR="001A59F9" w:rsidRPr="00EF4A32" w:rsidRDefault="001A59F9" w:rsidP="00EF4A32">
            <w:pPr>
              <w:spacing w:before="29" w:line="288" w:lineRule="auto"/>
              <w:ind w:leftChars="-77" w:left="-162" w:rightChars="-50" w:right="-105"/>
              <w:jc w:val="center"/>
              <w:rPr>
                <w:sz w:val="24"/>
              </w:rPr>
            </w:pPr>
            <w:r w:rsidRPr="00EF4A32">
              <w:rPr>
                <w:rFonts w:hint="eastAsia"/>
                <w:sz w:val="24"/>
              </w:rPr>
              <w:t>数量</w:t>
            </w:r>
            <w:r w:rsidRPr="00EF4A32">
              <w:rPr>
                <w:sz w:val="24"/>
              </w:rPr>
              <w:t>(</w:t>
            </w:r>
            <w:r w:rsidRPr="00EF4A32">
              <w:rPr>
                <w:rFonts w:hint="eastAsia"/>
                <w:sz w:val="24"/>
              </w:rPr>
              <w:t>单位：股</w:t>
            </w:r>
            <w:r w:rsidRPr="00EF4A32">
              <w:rPr>
                <w:sz w:val="24"/>
              </w:rPr>
              <w:t>)</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成本总额</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估值总额</w:t>
            </w:r>
          </w:p>
        </w:tc>
        <w:tc>
          <w:tcPr>
            <w:tcW w:w="835" w:type="dxa"/>
            <w:vAlign w:val="center"/>
          </w:tcPr>
          <w:p w:rsidR="001A59F9" w:rsidRPr="00EF4A32" w:rsidRDefault="001A59F9" w:rsidP="00EF4A32">
            <w:pPr>
              <w:spacing w:before="29" w:line="288" w:lineRule="auto"/>
              <w:ind w:leftChars="-48" w:left="-101" w:rightChars="-54" w:right="-113"/>
              <w:jc w:val="center"/>
              <w:rPr>
                <w:sz w:val="24"/>
              </w:rPr>
            </w:pPr>
            <w:r w:rsidRPr="00EF4A32">
              <w:rPr>
                <w:rFonts w:hint="eastAsia"/>
                <w:sz w:val="24"/>
              </w:rPr>
              <w:t>备注</w:t>
            </w:r>
          </w:p>
        </w:tc>
      </w:tr>
      <w:tr w:rsidR="00E4106C">
        <w:tc>
          <w:tcPr>
            <w:tcW w:w="834" w:type="dxa"/>
            <w:vAlign w:val="center"/>
          </w:tcPr>
          <w:p w:rsidR="00E4106C" w:rsidRDefault="00FC09CE">
            <w:pPr>
              <w:jc w:val="center"/>
            </w:pPr>
            <w:r>
              <w:rPr>
                <w:sz w:val="24"/>
              </w:rPr>
              <w:lastRenderedPageBreak/>
              <w:t>603080</w:t>
            </w:r>
          </w:p>
        </w:tc>
        <w:tc>
          <w:tcPr>
            <w:tcW w:w="835" w:type="dxa"/>
            <w:vAlign w:val="center"/>
          </w:tcPr>
          <w:p w:rsidR="00E4106C" w:rsidRDefault="00FC09CE">
            <w:pPr>
              <w:jc w:val="center"/>
            </w:pPr>
            <w:r>
              <w:rPr>
                <w:sz w:val="24"/>
              </w:rPr>
              <w:t>新疆火炬</w:t>
            </w:r>
          </w:p>
        </w:tc>
        <w:tc>
          <w:tcPr>
            <w:tcW w:w="834" w:type="dxa"/>
            <w:vAlign w:val="center"/>
          </w:tcPr>
          <w:p w:rsidR="00E4106C" w:rsidRDefault="00FC09CE">
            <w:pPr>
              <w:jc w:val="center"/>
            </w:pPr>
            <w:r>
              <w:rPr>
                <w:sz w:val="24"/>
              </w:rPr>
              <w:t>2017-12-25</w:t>
            </w:r>
          </w:p>
        </w:tc>
        <w:tc>
          <w:tcPr>
            <w:tcW w:w="835" w:type="dxa"/>
            <w:vAlign w:val="center"/>
          </w:tcPr>
          <w:p w:rsidR="00E4106C" w:rsidRDefault="00FC09CE">
            <w:pPr>
              <w:jc w:val="center"/>
            </w:pPr>
            <w:r>
              <w:rPr>
                <w:sz w:val="24"/>
              </w:rPr>
              <w:t>2018-01-03</w:t>
            </w:r>
          </w:p>
        </w:tc>
        <w:tc>
          <w:tcPr>
            <w:tcW w:w="834" w:type="dxa"/>
            <w:vAlign w:val="center"/>
          </w:tcPr>
          <w:p w:rsidR="00E4106C" w:rsidRDefault="00FC09CE">
            <w:pPr>
              <w:jc w:val="center"/>
            </w:pPr>
            <w:r>
              <w:rPr>
                <w:sz w:val="24"/>
              </w:rPr>
              <w:t>新股未上市</w:t>
            </w:r>
          </w:p>
        </w:tc>
        <w:tc>
          <w:tcPr>
            <w:tcW w:w="835" w:type="dxa"/>
            <w:vAlign w:val="center"/>
          </w:tcPr>
          <w:p w:rsidR="00E4106C" w:rsidRDefault="00FC09CE">
            <w:pPr>
              <w:jc w:val="right"/>
            </w:pPr>
            <w:r>
              <w:rPr>
                <w:sz w:val="24"/>
              </w:rPr>
              <w:t>13.60</w:t>
            </w:r>
          </w:p>
        </w:tc>
        <w:tc>
          <w:tcPr>
            <w:tcW w:w="834" w:type="dxa"/>
            <w:vAlign w:val="center"/>
          </w:tcPr>
          <w:p w:rsidR="00E4106C" w:rsidRDefault="00FC09CE">
            <w:pPr>
              <w:jc w:val="right"/>
            </w:pPr>
            <w:r>
              <w:rPr>
                <w:sz w:val="24"/>
              </w:rPr>
              <w:t>13.60</w:t>
            </w:r>
          </w:p>
        </w:tc>
        <w:tc>
          <w:tcPr>
            <w:tcW w:w="835" w:type="dxa"/>
            <w:vAlign w:val="center"/>
          </w:tcPr>
          <w:p w:rsidR="00E4106C" w:rsidRDefault="00FC09CE">
            <w:pPr>
              <w:jc w:val="right"/>
            </w:pPr>
            <w:r>
              <w:rPr>
                <w:sz w:val="24"/>
              </w:rPr>
              <w:t>1,187</w:t>
            </w:r>
          </w:p>
        </w:tc>
        <w:tc>
          <w:tcPr>
            <w:tcW w:w="834" w:type="dxa"/>
            <w:vAlign w:val="center"/>
          </w:tcPr>
          <w:p w:rsidR="00E4106C" w:rsidRDefault="00FC09CE">
            <w:pPr>
              <w:jc w:val="right"/>
            </w:pPr>
            <w:r>
              <w:rPr>
                <w:sz w:val="24"/>
              </w:rPr>
              <w:t>16,143.20</w:t>
            </w:r>
          </w:p>
        </w:tc>
        <w:tc>
          <w:tcPr>
            <w:tcW w:w="835" w:type="dxa"/>
            <w:vAlign w:val="center"/>
          </w:tcPr>
          <w:p w:rsidR="00E4106C" w:rsidRDefault="00FC09CE">
            <w:pPr>
              <w:jc w:val="right"/>
            </w:pPr>
            <w:r>
              <w:rPr>
                <w:sz w:val="24"/>
              </w:rPr>
              <w:t>16,143.20</w:t>
            </w:r>
          </w:p>
        </w:tc>
        <w:tc>
          <w:tcPr>
            <w:tcW w:w="835" w:type="dxa"/>
            <w:vAlign w:val="center"/>
          </w:tcPr>
          <w:p w:rsidR="00E4106C" w:rsidRDefault="00FC09CE">
            <w:pPr>
              <w:jc w:val="center"/>
            </w:pPr>
            <w:r>
              <w:rPr>
                <w:sz w:val="24"/>
              </w:rPr>
              <w:t>-</w:t>
            </w:r>
          </w:p>
        </w:tc>
      </w:tr>
      <w:tr w:rsidR="00E4106C">
        <w:tc>
          <w:tcPr>
            <w:tcW w:w="834" w:type="dxa"/>
            <w:vAlign w:val="center"/>
          </w:tcPr>
          <w:p w:rsidR="00E4106C" w:rsidRDefault="00FC09CE">
            <w:pPr>
              <w:jc w:val="center"/>
            </w:pPr>
            <w:r>
              <w:rPr>
                <w:sz w:val="24"/>
              </w:rPr>
              <w:t>603161</w:t>
            </w:r>
          </w:p>
        </w:tc>
        <w:tc>
          <w:tcPr>
            <w:tcW w:w="835" w:type="dxa"/>
            <w:vAlign w:val="center"/>
          </w:tcPr>
          <w:p w:rsidR="00E4106C" w:rsidRDefault="00FC09CE">
            <w:pPr>
              <w:jc w:val="center"/>
            </w:pPr>
            <w:r>
              <w:rPr>
                <w:sz w:val="24"/>
              </w:rPr>
              <w:t>科华控股</w:t>
            </w:r>
          </w:p>
        </w:tc>
        <w:tc>
          <w:tcPr>
            <w:tcW w:w="834" w:type="dxa"/>
            <w:vAlign w:val="center"/>
          </w:tcPr>
          <w:p w:rsidR="00E4106C" w:rsidRDefault="00FC09CE">
            <w:pPr>
              <w:jc w:val="center"/>
            </w:pPr>
            <w:r>
              <w:rPr>
                <w:sz w:val="24"/>
              </w:rPr>
              <w:t>2017-12-28</w:t>
            </w:r>
          </w:p>
        </w:tc>
        <w:tc>
          <w:tcPr>
            <w:tcW w:w="835" w:type="dxa"/>
            <w:vAlign w:val="center"/>
          </w:tcPr>
          <w:p w:rsidR="00E4106C" w:rsidRDefault="00FC09CE">
            <w:pPr>
              <w:jc w:val="center"/>
            </w:pPr>
            <w:r>
              <w:rPr>
                <w:sz w:val="24"/>
              </w:rPr>
              <w:t>2018-01-05</w:t>
            </w:r>
          </w:p>
        </w:tc>
        <w:tc>
          <w:tcPr>
            <w:tcW w:w="834" w:type="dxa"/>
            <w:vAlign w:val="center"/>
          </w:tcPr>
          <w:p w:rsidR="00E4106C" w:rsidRDefault="00FC09CE">
            <w:pPr>
              <w:jc w:val="center"/>
            </w:pPr>
            <w:r>
              <w:rPr>
                <w:sz w:val="24"/>
              </w:rPr>
              <w:t>新股未上市</w:t>
            </w:r>
          </w:p>
        </w:tc>
        <w:tc>
          <w:tcPr>
            <w:tcW w:w="835" w:type="dxa"/>
            <w:vAlign w:val="center"/>
          </w:tcPr>
          <w:p w:rsidR="00E4106C" w:rsidRDefault="00FC09CE">
            <w:pPr>
              <w:jc w:val="right"/>
            </w:pPr>
            <w:r>
              <w:rPr>
                <w:sz w:val="24"/>
              </w:rPr>
              <w:t>16.75</w:t>
            </w:r>
          </w:p>
        </w:tc>
        <w:tc>
          <w:tcPr>
            <w:tcW w:w="834" w:type="dxa"/>
            <w:vAlign w:val="center"/>
          </w:tcPr>
          <w:p w:rsidR="00E4106C" w:rsidRDefault="00FC09CE">
            <w:pPr>
              <w:jc w:val="right"/>
            </w:pPr>
            <w:r>
              <w:rPr>
                <w:sz w:val="24"/>
              </w:rPr>
              <w:t>16.75</w:t>
            </w:r>
          </w:p>
        </w:tc>
        <w:tc>
          <w:tcPr>
            <w:tcW w:w="835" w:type="dxa"/>
            <w:vAlign w:val="center"/>
          </w:tcPr>
          <w:p w:rsidR="00E4106C" w:rsidRDefault="00FC09CE">
            <w:pPr>
              <w:jc w:val="right"/>
            </w:pPr>
            <w:r>
              <w:rPr>
                <w:sz w:val="24"/>
              </w:rPr>
              <w:t>1,239</w:t>
            </w:r>
          </w:p>
        </w:tc>
        <w:tc>
          <w:tcPr>
            <w:tcW w:w="834" w:type="dxa"/>
            <w:vAlign w:val="center"/>
          </w:tcPr>
          <w:p w:rsidR="00E4106C" w:rsidRDefault="00FC09CE">
            <w:pPr>
              <w:jc w:val="right"/>
            </w:pPr>
            <w:r>
              <w:rPr>
                <w:sz w:val="24"/>
              </w:rPr>
              <w:t>20,753.25</w:t>
            </w:r>
          </w:p>
        </w:tc>
        <w:tc>
          <w:tcPr>
            <w:tcW w:w="835" w:type="dxa"/>
            <w:vAlign w:val="center"/>
          </w:tcPr>
          <w:p w:rsidR="00E4106C" w:rsidRDefault="00FC09CE">
            <w:pPr>
              <w:jc w:val="right"/>
            </w:pPr>
            <w:r>
              <w:rPr>
                <w:sz w:val="24"/>
              </w:rPr>
              <w:t>20,753.25</w:t>
            </w:r>
          </w:p>
        </w:tc>
        <w:tc>
          <w:tcPr>
            <w:tcW w:w="835" w:type="dxa"/>
            <w:vAlign w:val="center"/>
          </w:tcPr>
          <w:p w:rsidR="00E4106C" w:rsidRDefault="00FC09CE">
            <w:pPr>
              <w:jc w:val="center"/>
            </w:pPr>
            <w:r>
              <w:rPr>
                <w:sz w:val="24"/>
              </w:rPr>
              <w:t>-</w:t>
            </w:r>
          </w:p>
        </w:tc>
      </w:tr>
    </w:tbl>
    <w:p w:rsidR="00E4106C" w:rsidRDefault="00FC09CE">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1A59F9" w:rsidRPr="00D754A9" w:rsidRDefault="001A59F9" w:rsidP="00D754A9">
      <w:pPr>
        <w:tabs>
          <w:tab w:val="left" w:pos="426"/>
        </w:tabs>
        <w:spacing w:before="29" w:line="288" w:lineRule="auto"/>
        <w:jc w:val="left"/>
        <w:rPr>
          <w:kern w:val="0"/>
          <w:sz w:val="24"/>
        </w:rPr>
      </w:pPr>
      <w:r w:rsidRPr="00D754A9">
        <w:rPr>
          <w:kern w:val="0"/>
          <w:sz w:val="24"/>
        </w:rPr>
        <w:t>2</w:t>
      </w:r>
      <w:r w:rsidRPr="00D754A9">
        <w:rPr>
          <w:kern w:val="0"/>
          <w:sz w:val="24"/>
        </w:rPr>
        <w:t>、基金还可作为特定投资者，认购首次公开发行股票时公司股东公开发售股份，所认购的股份自发行结束之日起</w:t>
      </w:r>
      <w:r w:rsidRPr="00D754A9">
        <w:rPr>
          <w:kern w:val="0"/>
          <w:sz w:val="24"/>
        </w:rPr>
        <w:t>12</w:t>
      </w:r>
      <w:r w:rsidRPr="00D754A9">
        <w:rPr>
          <w:kern w:val="0"/>
          <w:sz w:val="24"/>
        </w:rPr>
        <w:t>个月内不得转让。</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6" w:name="_Toc509690854"/>
      <w:r w:rsidRPr="00AD0E47">
        <w:rPr>
          <w:rFonts w:ascii="Times New Roman" w:hAnsi="Times New Roman"/>
          <w:kern w:val="0"/>
          <w:szCs w:val="24"/>
        </w:rPr>
        <w:t>7.4.12.2</w:t>
      </w:r>
      <w:r w:rsidRPr="00AD0E47">
        <w:rPr>
          <w:rFonts w:ascii="Times New Roman" w:hAnsi="Times New Roman" w:hint="eastAsia"/>
          <w:kern w:val="0"/>
          <w:szCs w:val="24"/>
        </w:rPr>
        <w:t>期末持有的暂时停牌等流通受限股票</w:t>
      </w:r>
      <w:bookmarkEnd w:id="196"/>
    </w:p>
    <w:p w:rsidR="001A59F9" w:rsidRPr="00D754A9" w:rsidRDefault="001A59F9" w:rsidP="00D754A9">
      <w:pPr>
        <w:tabs>
          <w:tab w:val="left" w:pos="426"/>
        </w:tabs>
        <w:spacing w:before="29" w:line="288" w:lineRule="auto"/>
        <w:jc w:val="left"/>
        <w:rPr>
          <w:kern w:val="0"/>
          <w:sz w:val="24"/>
        </w:rPr>
      </w:pPr>
      <w:r w:rsidRPr="00D754A9">
        <w:rPr>
          <w:kern w:val="0"/>
          <w:sz w:val="24"/>
        </w:rPr>
        <w:t>本基金本期末未持有暂时停牌等流通受限股票。</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7" w:name="_Toc509690855"/>
      <w:r w:rsidRPr="00AD0E47">
        <w:rPr>
          <w:rFonts w:ascii="Times New Roman" w:hAnsi="Times New Roman"/>
          <w:kern w:val="0"/>
          <w:szCs w:val="24"/>
        </w:rPr>
        <w:t>7.4.12.3</w:t>
      </w:r>
      <w:r w:rsidRPr="00AD0E47">
        <w:rPr>
          <w:rFonts w:ascii="Times New Roman" w:hAnsi="Times New Roman" w:hint="eastAsia"/>
          <w:kern w:val="0"/>
          <w:szCs w:val="24"/>
        </w:rPr>
        <w:t>期末债券正回购交易中作为抵押的债券</w:t>
      </w:r>
      <w:bookmarkEnd w:id="197"/>
    </w:p>
    <w:p w:rsidR="001A59F9" w:rsidRPr="00AD0E47" w:rsidRDefault="001A59F9" w:rsidP="00AD0E47">
      <w:pPr>
        <w:pStyle w:val="20"/>
        <w:spacing w:before="29" w:after="0" w:line="288" w:lineRule="auto"/>
        <w:rPr>
          <w:rFonts w:ascii="Times New Roman" w:hAnsi="Times New Roman"/>
          <w:kern w:val="0"/>
          <w:szCs w:val="24"/>
        </w:rPr>
      </w:pPr>
      <w:bookmarkStart w:id="198" w:name="_Toc509690856"/>
      <w:r w:rsidRPr="00AD0E47">
        <w:rPr>
          <w:rFonts w:ascii="Times New Roman" w:hAnsi="Times New Roman"/>
          <w:kern w:val="0"/>
          <w:szCs w:val="24"/>
        </w:rPr>
        <w:t>7.4.12.3.1</w:t>
      </w:r>
      <w:r w:rsidRPr="00AD0E47">
        <w:rPr>
          <w:rFonts w:ascii="Times New Roman" w:hAnsi="Times New Roman" w:hint="eastAsia"/>
          <w:kern w:val="0"/>
          <w:szCs w:val="24"/>
        </w:rPr>
        <w:t>银行间市场债券正回购</w:t>
      </w:r>
      <w:bookmarkEnd w:id="198"/>
    </w:p>
    <w:p w:rsidR="001A59F9" w:rsidRDefault="001A59F9" w:rsidP="00531CF3">
      <w:pPr>
        <w:spacing w:before="29" w:line="288" w:lineRule="auto"/>
        <w:rPr>
          <w:color w:val="000000"/>
          <w:sz w:val="24"/>
        </w:rPr>
      </w:pPr>
      <w:r w:rsidRPr="00531CF3">
        <w:rPr>
          <w:color w:val="000000"/>
          <w:sz w:val="24"/>
        </w:rPr>
        <w:t>本基金本报告期末无从事银行间债券正回购交易形成的卖出回购证券款余额。</w:t>
      </w:r>
    </w:p>
    <w:p w:rsidR="00531CF3" w:rsidRPr="00531CF3" w:rsidRDefault="00531CF3" w:rsidP="00531CF3">
      <w:pPr>
        <w:spacing w:before="29" w:line="288" w:lineRule="auto"/>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199" w:name="_Toc509690857"/>
      <w:r w:rsidRPr="00AD0E47">
        <w:rPr>
          <w:rFonts w:ascii="Times New Roman" w:hAnsi="Times New Roman"/>
          <w:kern w:val="0"/>
          <w:szCs w:val="24"/>
        </w:rPr>
        <w:t>7.4.12.3.2</w:t>
      </w:r>
      <w:r w:rsidRPr="00AD0E47">
        <w:rPr>
          <w:rFonts w:ascii="Times New Roman" w:hAnsi="Times New Roman" w:hint="eastAsia"/>
          <w:kern w:val="0"/>
          <w:szCs w:val="24"/>
        </w:rPr>
        <w:t>交易所市场债券正回购</w:t>
      </w:r>
      <w:bookmarkEnd w:id="199"/>
    </w:p>
    <w:p w:rsidR="001A59F9" w:rsidRPr="00EB2750" w:rsidRDefault="001A59F9" w:rsidP="00EB2750">
      <w:pPr>
        <w:spacing w:before="29" w:line="288" w:lineRule="auto"/>
        <w:ind w:firstLineChars="200" w:firstLine="480"/>
        <w:rPr>
          <w:color w:val="000000"/>
          <w:sz w:val="24"/>
        </w:rPr>
      </w:pPr>
      <w:r w:rsidRPr="00EB2750">
        <w:rPr>
          <w:color w:val="000000"/>
          <w:sz w:val="24"/>
        </w:rPr>
        <w:t>截至本报告期末</w:t>
      </w:r>
      <w:r w:rsidRPr="00EB2750">
        <w:rPr>
          <w:color w:val="000000"/>
          <w:sz w:val="24"/>
        </w:rPr>
        <w:t>2017</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日止，本基金从事证券交易所债券正回购交易形成的卖出回购证券款余额</w:t>
      </w:r>
      <w:r w:rsidRPr="00EB2750">
        <w:rPr>
          <w:color w:val="000000"/>
          <w:sz w:val="24"/>
        </w:rPr>
        <w:t>86,100,000.00</w:t>
      </w:r>
      <w:r w:rsidRPr="00EB2750">
        <w:rPr>
          <w:color w:val="000000"/>
          <w:sz w:val="24"/>
        </w:rPr>
        <w:t>元，于</w:t>
      </w:r>
      <w:r w:rsidRPr="00EB2750">
        <w:rPr>
          <w:color w:val="000000"/>
          <w:sz w:val="24"/>
        </w:rPr>
        <w:t>2018</w:t>
      </w:r>
      <w:r w:rsidRPr="00EB2750">
        <w:rPr>
          <w:color w:val="000000"/>
          <w:sz w:val="24"/>
        </w:rPr>
        <w:t>年</w:t>
      </w:r>
      <w:r w:rsidRPr="00EB2750">
        <w:rPr>
          <w:color w:val="000000"/>
          <w:sz w:val="24"/>
        </w:rPr>
        <w:t>1</w:t>
      </w:r>
      <w:r w:rsidRPr="00EB2750">
        <w:rPr>
          <w:color w:val="000000"/>
          <w:sz w:val="24"/>
        </w:rPr>
        <w:t>月</w:t>
      </w:r>
      <w:r w:rsidRPr="00EB2750">
        <w:rPr>
          <w:color w:val="000000"/>
          <w:sz w:val="24"/>
        </w:rPr>
        <w:t>2</w:t>
      </w:r>
      <w:r w:rsidRPr="00EB2750">
        <w:rPr>
          <w:color w:val="000000"/>
          <w:sz w:val="24"/>
        </w:rPr>
        <w:t>日到期。该类交易要求本基金转入质押库的债券，按证券交易所规定的比例折算为标准券后，不低于债券回购交易的余额。</w:t>
      </w:r>
    </w:p>
    <w:p w:rsidR="001A59F9" w:rsidRPr="0091212A" w:rsidRDefault="001A59F9" w:rsidP="00127235">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0" w:name="_Toc509690858"/>
      <w:r w:rsidRPr="00AD0E47">
        <w:rPr>
          <w:rFonts w:ascii="Times New Roman" w:hAnsi="Times New Roman"/>
          <w:kern w:val="0"/>
          <w:szCs w:val="24"/>
        </w:rPr>
        <w:t>7.4.13</w:t>
      </w:r>
      <w:r w:rsidRPr="00AD0E47">
        <w:rPr>
          <w:rFonts w:ascii="Times New Roman" w:hAnsi="Times New Roman" w:hint="eastAsia"/>
          <w:kern w:val="0"/>
          <w:szCs w:val="24"/>
        </w:rPr>
        <w:t>金融工具风险及管理</w:t>
      </w:r>
      <w:bookmarkEnd w:id="200"/>
    </w:p>
    <w:p w:rsidR="001A59F9" w:rsidRPr="00AD0E47" w:rsidRDefault="001A59F9" w:rsidP="00AD0E47">
      <w:pPr>
        <w:pStyle w:val="20"/>
        <w:spacing w:before="29" w:after="0" w:line="288" w:lineRule="auto"/>
        <w:rPr>
          <w:rFonts w:ascii="Times New Roman" w:hAnsi="Times New Roman"/>
          <w:kern w:val="0"/>
          <w:szCs w:val="24"/>
        </w:rPr>
      </w:pPr>
      <w:bookmarkStart w:id="201" w:name="_Toc509690859"/>
      <w:r w:rsidRPr="00AD0E47">
        <w:rPr>
          <w:rFonts w:ascii="Times New Roman" w:hAnsi="Times New Roman"/>
          <w:kern w:val="0"/>
          <w:szCs w:val="24"/>
        </w:rPr>
        <w:t>7.4.13.1</w:t>
      </w:r>
      <w:r w:rsidRPr="00AD0E47">
        <w:rPr>
          <w:rFonts w:ascii="Times New Roman" w:hAnsi="Times New Roman" w:hint="eastAsia"/>
          <w:kern w:val="0"/>
          <w:szCs w:val="24"/>
        </w:rPr>
        <w:t>风险管理政策和组织架构</w:t>
      </w:r>
      <w:bookmarkEnd w:id="201"/>
    </w:p>
    <w:p w:rsidR="00E4106C" w:rsidRDefault="00FC09CE">
      <w:pPr>
        <w:spacing w:before="29" w:line="288" w:lineRule="auto"/>
        <w:ind w:firstLineChars="200" w:firstLine="480"/>
        <w:rPr>
          <w:color w:val="000000"/>
          <w:sz w:val="24"/>
        </w:rPr>
      </w:pPr>
      <w:r>
        <w:rPr>
          <w:color w:val="00000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含国债、央行票据、金融债券、政府支持债券、政府支持机构债券、地方政府债券、企业债券、公司债券、可转换债券（含可</w:t>
      </w:r>
      <w:r>
        <w:rPr>
          <w:color w:val="000000"/>
          <w:sz w:val="24"/>
        </w:rPr>
        <w:lastRenderedPageBreak/>
        <w:t>分离交易可转换债券）、可交换公司债券、次级债券、中期票据、短期融资券、超短期融资券、中小企业私募债券等）、资产支持证券、货币市场工具、债券回购、同业存单、银行存款（含协议存款、定期存款及其他银行存款）、股指期货、权证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通过精选具有长期增长潜力和较好分红能力的股票，以及具有较高息票率的债券，力争实现基金资产的长期增值。</w:t>
      </w:r>
    </w:p>
    <w:p w:rsidR="00E4106C" w:rsidRDefault="00FC09CE">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E4106C" w:rsidRDefault="00FC09CE">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2" w:name="_Toc509690860"/>
      <w:r w:rsidRPr="00AD0E47">
        <w:rPr>
          <w:rFonts w:ascii="Times New Roman" w:hAnsi="Times New Roman"/>
          <w:kern w:val="0"/>
          <w:szCs w:val="24"/>
        </w:rPr>
        <w:t>7.4.13.2</w:t>
      </w:r>
      <w:r w:rsidRPr="00AD0E47">
        <w:rPr>
          <w:rFonts w:ascii="Times New Roman" w:hAnsi="Times New Roman" w:hint="eastAsia"/>
          <w:kern w:val="0"/>
          <w:szCs w:val="24"/>
        </w:rPr>
        <w:t>信用风险</w:t>
      </w:r>
      <w:bookmarkEnd w:id="202"/>
    </w:p>
    <w:p w:rsidR="00E4106C" w:rsidRDefault="00FC09CE">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E4106C" w:rsidRDefault="00FC09CE">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招商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3" w:name="_Toc509690861"/>
      <w:r w:rsidRPr="00AD0E47">
        <w:rPr>
          <w:rFonts w:ascii="Times New Roman" w:hAnsi="Times New Roman"/>
          <w:kern w:val="0"/>
          <w:szCs w:val="24"/>
        </w:rPr>
        <w:lastRenderedPageBreak/>
        <w:t>7.4.13.2.1</w:t>
      </w:r>
      <w:r w:rsidRPr="00AD0E47">
        <w:rPr>
          <w:rFonts w:ascii="Times New Roman" w:hAnsi="Times New Roman" w:hint="eastAsia"/>
          <w:kern w:val="0"/>
          <w:szCs w:val="24"/>
        </w:rPr>
        <w:t>按短期信用评级列示的债券投资</w:t>
      </w:r>
      <w:bookmarkEnd w:id="20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1A59F9" w:rsidRPr="0091212A" w:rsidTr="006D141C">
        <w:tc>
          <w:tcPr>
            <w:tcW w:w="2552" w:type="dxa"/>
            <w:vAlign w:val="center"/>
          </w:tcPr>
          <w:p w:rsidR="001A59F9" w:rsidRPr="004403FC" w:rsidRDefault="001A59F9" w:rsidP="004403FC">
            <w:pPr>
              <w:spacing w:before="29" w:line="288" w:lineRule="auto"/>
              <w:jc w:val="center"/>
              <w:rPr>
                <w:sz w:val="24"/>
              </w:rPr>
            </w:pPr>
            <w:r w:rsidRPr="004403FC">
              <w:rPr>
                <w:rFonts w:hint="eastAsia"/>
                <w:sz w:val="24"/>
              </w:rPr>
              <w:t>短期信用评级</w:t>
            </w:r>
          </w:p>
        </w:tc>
        <w:tc>
          <w:tcPr>
            <w:tcW w:w="2841" w:type="dxa"/>
          </w:tcPr>
          <w:p w:rsidR="001A59F9" w:rsidRPr="004403FC" w:rsidRDefault="001A59F9" w:rsidP="004403FC">
            <w:pPr>
              <w:widowControl/>
              <w:autoSpaceDE w:val="0"/>
              <w:autoSpaceDN w:val="0"/>
              <w:spacing w:before="29" w:line="288" w:lineRule="auto"/>
              <w:ind w:right="-15"/>
              <w:jc w:val="center"/>
              <w:textAlignment w:val="bottom"/>
              <w:rPr>
                <w:sz w:val="24"/>
              </w:rPr>
            </w:pPr>
            <w:r w:rsidRPr="004403FC">
              <w:rPr>
                <w:rFonts w:hint="eastAsia"/>
                <w:sz w:val="24"/>
              </w:rPr>
              <w:t>本期末</w:t>
            </w:r>
          </w:p>
          <w:p w:rsidR="001A59F9" w:rsidRPr="004403FC" w:rsidRDefault="00F64FAD" w:rsidP="004403FC">
            <w:pPr>
              <w:widowControl/>
              <w:autoSpaceDE w:val="0"/>
              <w:autoSpaceDN w:val="0"/>
              <w:spacing w:before="29" w:line="288" w:lineRule="auto"/>
              <w:ind w:right="-15"/>
              <w:jc w:val="center"/>
              <w:textAlignment w:val="bottom"/>
              <w:rPr>
                <w:sz w:val="24"/>
              </w:rPr>
            </w:pPr>
            <w:r w:rsidRPr="004403FC">
              <w:rPr>
                <w:sz w:val="24"/>
              </w:rPr>
              <w:t>2017</w:t>
            </w:r>
            <w:r w:rsidRPr="004403FC">
              <w:rPr>
                <w:sz w:val="24"/>
              </w:rPr>
              <w:t>年</w:t>
            </w:r>
            <w:r w:rsidRPr="004403FC">
              <w:rPr>
                <w:sz w:val="24"/>
              </w:rPr>
              <w:t>12</w:t>
            </w:r>
            <w:r w:rsidRPr="004403FC">
              <w:rPr>
                <w:sz w:val="24"/>
              </w:rPr>
              <w:t>月</w:t>
            </w:r>
            <w:r w:rsidRPr="004403FC">
              <w:rPr>
                <w:sz w:val="24"/>
              </w:rPr>
              <w:t>31</w:t>
            </w:r>
            <w:r w:rsidRPr="004403FC">
              <w:rPr>
                <w:sz w:val="24"/>
              </w:rPr>
              <w:t>日</w:t>
            </w:r>
          </w:p>
        </w:tc>
        <w:tc>
          <w:tcPr>
            <w:tcW w:w="3247" w:type="dxa"/>
          </w:tcPr>
          <w:p w:rsidR="00114265" w:rsidRPr="000C342B" w:rsidRDefault="00114265" w:rsidP="00114265">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Pr="00EA7F27">
              <w:rPr>
                <w:rFonts w:hint="eastAsia"/>
                <w:color w:val="000000"/>
                <w:sz w:val="24"/>
              </w:rPr>
              <w:t>度</w:t>
            </w:r>
            <w:r w:rsidRPr="000C342B">
              <w:rPr>
                <w:rFonts w:hint="eastAsia"/>
                <w:color w:val="000000"/>
                <w:sz w:val="24"/>
              </w:rPr>
              <w:t>末</w:t>
            </w:r>
          </w:p>
          <w:p w:rsidR="001A59F9" w:rsidRPr="004403FC" w:rsidRDefault="00955CB7" w:rsidP="004403FC">
            <w:pPr>
              <w:widowControl/>
              <w:autoSpaceDE w:val="0"/>
              <w:autoSpaceDN w:val="0"/>
              <w:spacing w:before="29" w:line="288" w:lineRule="auto"/>
              <w:ind w:right="-15"/>
              <w:jc w:val="center"/>
              <w:textAlignment w:val="bottom"/>
              <w:rPr>
                <w:sz w:val="24"/>
              </w:rPr>
            </w:pPr>
            <w:r w:rsidRPr="004403FC">
              <w:rPr>
                <w:sz w:val="24"/>
              </w:rPr>
              <w:t>2016</w:t>
            </w:r>
            <w:r w:rsidRPr="004403FC">
              <w:rPr>
                <w:sz w:val="24"/>
              </w:rPr>
              <w:t>年</w:t>
            </w:r>
            <w:r w:rsidRPr="004403FC">
              <w:rPr>
                <w:sz w:val="24"/>
              </w:rPr>
              <w:t>12</w:t>
            </w:r>
            <w:r w:rsidRPr="004403FC">
              <w:rPr>
                <w:sz w:val="24"/>
              </w:rPr>
              <w:t>月</w:t>
            </w:r>
            <w:r w:rsidRPr="004403FC">
              <w:rPr>
                <w:sz w:val="24"/>
              </w:rPr>
              <w:t>31</w:t>
            </w:r>
            <w:r w:rsidRPr="004403FC">
              <w:rPr>
                <w:sz w:val="24"/>
              </w:rPr>
              <w:t>日</w:t>
            </w:r>
          </w:p>
        </w:tc>
      </w:tr>
      <w:tr w:rsidR="00521568" w:rsidRPr="0091212A" w:rsidTr="007D22BF">
        <w:tc>
          <w:tcPr>
            <w:tcW w:w="2552" w:type="dxa"/>
            <w:vAlign w:val="center"/>
          </w:tcPr>
          <w:p w:rsidR="00521568" w:rsidRPr="009C2B48" w:rsidRDefault="00521568" w:rsidP="007D22BF">
            <w:pPr>
              <w:widowControl/>
              <w:spacing w:before="29" w:line="288" w:lineRule="auto"/>
              <w:rPr>
                <w:color w:val="000000"/>
                <w:kern w:val="0"/>
                <w:sz w:val="24"/>
              </w:rPr>
            </w:pPr>
            <w:r w:rsidRPr="009C2B48">
              <w:rPr>
                <w:rFonts w:hint="eastAsia"/>
                <w:color w:val="000000"/>
                <w:kern w:val="0"/>
                <w:sz w:val="24"/>
              </w:rPr>
              <w:t>A-1</w:t>
            </w:r>
          </w:p>
        </w:tc>
        <w:tc>
          <w:tcPr>
            <w:tcW w:w="2841" w:type="dxa"/>
          </w:tcPr>
          <w:p w:rsidR="00521568" w:rsidRPr="00FF7CE7" w:rsidRDefault="00521568" w:rsidP="00FF7CE7">
            <w:pPr>
              <w:spacing w:before="29" w:line="288" w:lineRule="auto"/>
              <w:jc w:val="right"/>
              <w:rPr>
                <w:kern w:val="0"/>
                <w:sz w:val="24"/>
              </w:rPr>
            </w:pPr>
            <w:r w:rsidRPr="00FF7CE7">
              <w:rPr>
                <w:rFonts w:hint="eastAsia"/>
                <w:kern w:val="0"/>
                <w:sz w:val="24"/>
              </w:rPr>
              <w:t>20,144,000.00</w:t>
            </w:r>
          </w:p>
        </w:tc>
        <w:tc>
          <w:tcPr>
            <w:tcW w:w="3247" w:type="dxa"/>
          </w:tcPr>
          <w:p w:rsidR="00521568" w:rsidRPr="00FF7CE7" w:rsidRDefault="00521568" w:rsidP="00FF7CE7">
            <w:pPr>
              <w:spacing w:before="29" w:line="288" w:lineRule="auto"/>
              <w:jc w:val="right"/>
              <w:rPr>
                <w:kern w:val="0"/>
                <w:sz w:val="24"/>
              </w:rPr>
            </w:pPr>
            <w:r w:rsidRPr="00FF7CE7">
              <w:rPr>
                <w:rFonts w:hint="eastAsia"/>
                <w:kern w:val="0"/>
                <w:sz w:val="24"/>
              </w:rPr>
              <w:t>-</w:t>
            </w:r>
          </w:p>
        </w:tc>
      </w:tr>
      <w:tr w:rsidR="00521568" w:rsidRPr="0091212A" w:rsidTr="007D22BF">
        <w:tc>
          <w:tcPr>
            <w:tcW w:w="2552" w:type="dxa"/>
            <w:vAlign w:val="center"/>
          </w:tcPr>
          <w:p w:rsidR="00521568" w:rsidRPr="009C2B48" w:rsidRDefault="00521568" w:rsidP="007D22BF">
            <w:pPr>
              <w:widowControl/>
              <w:spacing w:before="29" w:line="288" w:lineRule="auto"/>
              <w:rPr>
                <w:color w:val="000000"/>
                <w:kern w:val="0"/>
                <w:sz w:val="24"/>
              </w:rPr>
            </w:pPr>
            <w:r w:rsidRPr="009C2B48">
              <w:rPr>
                <w:rFonts w:hint="eastAsia"/>
                <w:color w:val="000000"/>
                <w:kern w:val="0"/>
                <w:sz w:val="24"/>
              </w:rPr>
              <w:t>A-1</w:t>
            </w:r>
            <w:r w:rsidRPr="009C2B48">
              <w:rPr>
                <w:rFonts w:hint="eastAsia"/>
                <w:color w:val="000000"/>
                <w:kern w:val="0"/>
                <w:sz w:val="24"/>
              </w:rPr>
              <w:t>以下</w:t>
            </w:r>
          </w:p>
        </w:tc>
        <w:tc>
          <w:tcPr>
            <w:tcW w:w="2841" w:type="dxa"/>
          </w:tcPr>
          <w:p w:rsidR="00521568" w:rsidRPr="00FF7CE7" w:rsidRDefault="00521568" w:rsidP="00FF7CE7">
            <w:pPr>
              <w:spacing w:before="29" w:line="288" w:lineRule="auto"/>
              <w:jc w:val="right"/>
              <w:rPr>
                <w:kern w:val="0"/>
                <w:sz w:val="24"/>
              </w:rPr>
            </w:pPr>
            <w:r w:rsidRPr="00FF7CE7">
              <w:rPr>
                <w:rFonts w:hint="eastAsia"/>
                <w:kern w:val="0"/>
                <w:sz w:val="24"/>
              </w:rPr>
              <w:t>-</w:t>
            </w:r>
          </w:p>
        </w:tc>
        <w:tc>
          <w:tcPr>
            <w:tcW w:w="3247" w:type="dxa"/>
          </w:tcPr>
          <w:p w:rsidR="00521568" w:rsidRPr="00FF7CE7" w:rsidRDefault="00521568" w:rsidP="00FF7CE7">
            <w:pPr>
              <w:spacing w:before="29" w:line="288" w:lineRule="auto"/>
              <w:jc w:val="right"/>
              <w:rPr>
                <w:kern w:val="0"/>
                <w:sz w:val="24"/>
              </w:rPr>
            </w:pPr>
            <w:r w:rsidRPr="00FF7CE7">
              <w:rPr>
                <w:rFonts w:hint="eastAsia"/>
                <w:kern w:val="0"/>
                <w:sz w:val="24"/>
              </w:rPr>
              <w:t>-</w:t>
            </w:r>
          </w:p>
        </w:tc>
      </w:tr>
      <w:tr w:rsidR="00521568" w:rsidRPr="0091212A" w:rsidTr="007D22BF">
        <w:tc>
          <w:tcPr>
            <w:tcW w:w="2552" w:type="dxa"/>
            <w:vAlign w:val="center"/>
          </w:tcPr>
          <w:p w:rsidR="00521568" w:rsidRPr="009C2B48" w:rsidRDefault="00521568" w:rsidP="007D22BF">
            <w:pPr>
              <w:widowControl/>
              <w:spacing w:before="29" w:line="288" w:lineRule="auto"/>
              <w:rPr>
                <w:color w:val="000000"/>
                <w:kern w:val="0"/>
                <w:sz w:val="24"/>
              </w:rPr>
            </w:pPr>
            <w:r w:rsidRPr="009C2B48">
              <w:rPr>
                <w:rFonts w:hint="eastAsia"/>
                <w:color w:val="000000"/>
                <w:kern w:val="0"/>
                <w:sz w:val="24"/>
              </w:rPr>
              <w:t>未评级</w:t>
            </w:r>
          </w:p>
        </w:tc>
        <w:tc>
          <w:tcPr>
            <w:tcW w:w="2841" w:type="dxa"/>
            <w:vAlign w:val="center"/>
          </w:tcPr>
          <w:p w:rsidR="00521568" w:rsidRPr="00FF7CE7" w:rsidRDefault="00521568" w:rsidP="00FF7CE7">
            <w:pPr>
              <w:spacing w:before="29" w:line="288" w:lineRule="auto"/>
              <w:jc w:val="right"/>
              <w:rPr>
                <w:kern w:val="0"/>
                <w:sz w:val="24"/>
              </w:rPr>
            </w:pPr>
            <w:r w:rsidRPr="00FF7CE7">
              <w:rPr>
                <w:rFonts w:hint="eastAsia"/>
                <w:kern w:val="0"/>
                <w:sz w:val="24"/>
              </w:rPr>
              <w:t>113,921,700.00</w:t>
            </w:r>
          </w:p>
        </w:tc>
        <w:tc>
          <w:tcPr>
            <w:tcW w:w="3247" w:type="dxa"/>
            <w:vAlign w:val="center"/>
          </w:tcPr>
          <w:p w:rsidR="00521568" w:rsidRPr="00FF7CE7" w:rsidRDefault="00521568" w:rsidP="00FF7CE7">
            <w:pPr>
              <w:spacing w:before="29" w:line="288" w:lineRule="auto"/>
              <w:jc w:val="right"/>
              <w:rPr>
                <w:kern w:val="0"/>
                <w:sz w:val="24"/>
              </w:rPr>
            </w:pPr>
            <w:r w:rsidRPr="00FF7CE7">
              <w:rPr>
                <w:rFonts w:hint="eastAsia"/>
                <w:kern w:val="0"/>
                <w:sz w:val="24"/>
              </w:rPr>
              <w:t>16,000,000.00</w:t>
            </w:r>
          </w:p>
        </w:tc>
      </w:tr>
      <w:tr w:rsidR="00521568" w:rsidRPr="0091212A" w:rsidTr="007D22BF">
        <w:tc>
          <w:tcPr>
            <w:tcW w:w="2552" w:type="dxa"/>
            <w:vAlign w:val="center"/>
          </w:tcPr>
          <w:p w:rsidR="00521568" w:rsidRPr="009C2B48" w:rsidRDefault="00521568" w:rsidP="007D22BF">
            <w:pPr>
              <w:widowControl/>
              <w:spacing w:before="29" w:line="288" w:lineRule="auto"/>
              <w:rPr>
                <w:color w:val="000000"/>
                <w:kern w:val="0"/>
                <w:sz w:val="24"/>
              </w:rPr>
            </w:pPr>
            <w:r w:rsidRPr="009C2B48">
              <w:rPr>
                <w:rFonts w:hint="eastAsia"/>
                <w:color w:val="000000"/>
                <w:kern w:val="0"/>
                <w:sz w:val="24"/>
              </w:rPr>
              <w:t>合计</w:t>
            </w:r>
          </w:p>
        </w:tc>
        <w:tc>
          <w:tcPr>
            <w:tcW w:w="2841" w:type="dxa"/>
            <w:vAlign w:val="center"/>
          </w:tcPr>
          <w:p w:rsidR="00521568" w:rsidRPr="00FF7CE7" w:rsidRDefault="00521568" w:rsidP="00FF7CE7">
            <w:pPr>
              <w:spacing w:before="29" w:line="288" w:lineRule="auto"/>
              <w:jc w:val="right"/>
              <w:rPr>
                <w:kern w:val="0"/>
                <w:sz w:val="24"/>
              </w:rPr>
            </w:pPr>
            <w:r w:rsidRPr="00FF7CE7">
              <w:rPr>
                <w:rFonts w:hint="eastAsia"/>
                <w:kern w:val="0"/>
                <w:sz w:val="24"/>
              </w:rPr>
              <w:t>134,065,700.00</w:t>
            </w:r>
          </w:p>
        </w:tc>
        <w:tc>
          <w:tcPr>
            <w:tcW w:w="3247" w:type="dxa"/>
            <w:vAlign w:val="center"/>
          </w:tcPr>
          <w:p w:rsidR="00521568" w:rsidRPr="00FF7CE7" w:rsidRDefault="00521568" w:rsidP="00FF7CE7">
            <w:pPr>
              <w:spacing w:before="29" w:line="288" w:lineRule="auto"/>
              <w:jc w:val="right"/>
              <w:rPr>
                <w:kern w:val="0"/>
                <w:sz w:val="24"/>
              </w:rPr>
            </w:pPr>
            <w:r w:rsidRPr="00FF7CE7">
              <w:rPr>
                <w:rFonts w:hint="eastAsia"/>
                <w:kern w:val="0"/>
                <w:sz w:val="24"/>
              </w:rPr>
              <w:t>16,000,000.00</w:t>
            </w:r>
          </w:p>
        </w:tc>
      </w:tr>
    </w:tbl>
    <w:p w:rsidR="001A59F9" w:rsidRDefault="001A59F9" w:rsidP="00D754A9">
      <w:pPr>
        <w:tabs>
          <w:tab w:val="left" w:pos="426"/>
        </w:tabs>
        <w:spacing w:before="29" w:line="288" w:lineRule="auto"/>
        <w:jc w:val="left"/>
        <w:rPr>
          <w:kern w:val="0"/>
          <w:sz w:val="24"/>
        </w:rPr>
      </w:pPr>
      <w:r w:rsidRPr="00D754A9">
        <w:rPr>
          <w:kern w:val="0"/>
          <w:sz w:val="24"/>
        </w:rPr>
        <w:t>注：未评级部分为</w:t>
      </w:r>
      <w:r w:rsidR="00F6589B">
        <w:rPr>
          <w:rFonts w:hint="eastAsia"/>
          <w:kern w:val="0"/>
          <w:sz w:val="24"/>
        </w:rPr>
        <w:t>国债、</w:t>
      </w:r>
      <w:r w:rsidRPr="00D754A9">
        <w:rPr>
          <w:kern w:val="0"/>
          <w:sz w:val="24"/>
        </w:rPr>
        <w:t>政策性金融债和同业存单。</w:t>
      </w:r>
    </w:p>
    <w:p w:rsidR="00C46ED7" w:rsidRPr="00D754A9" w:rsidRDefault="00C46ED7"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04" w:name="_Toc509690862"/>
      <w:r w:rsidRPr="00AD0E47">
        <w:rPr>
          <w:rFonts w:ascii="Times New Roman" w:hAnsi="Times New Roman"/>
          <w:kern w:val="0"/>
          <w:szCs w:val="24"/>
        </w:rPr>
        <w:t>7.4.13.2.2</w:t>
      </w:r>
      <w:r w:rsidRPr="00AD0E47">
        <w:rPr>
          <w:rFonts w:ascii="Times New Roman" w:hAnsi="Times New Roman" w:hint="eastAsia"/>
          <w:kern w:val="0"/>
          <w:szCs w:val="24"/>
        </w:rPr>
        <w:t>按长期信用评级列示的债券投资</w:t>
      </w:r>
      <w:bookmarkEnd w:id="20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1A59F9" w:rsidRPr="0091212A" w:rsidTr="006D141C">
        <w:tc>
          <w:tcPr>
            <w:tcW w:w="2552" w:type="dxa"/>
            <w:vAlign w:val="center"/>
          </w:tcPr>
          <w:p w:rsidR="001A59F9" w:rsidRPr="00085579" w:rsidRDefault="001A59F9" w:rsidP="00085579">
            <w:pPr>
              <w:spacing w:before="29" w:line="288" w:lineRule="auto"/>
              <w:jc w:val="center"/>
              <w:rPr>
                <w:sz w:val="24"/>
              </w:rPr>
            </w:pPr>
            <w:r w:rsidRPr="00085579">
              <w:rPr>
                <w:rFonts w:hint="eastAsia"/>
                <w:sz w:val="24"/>
              </w:rPr>
              <w:t>长期信用评级</w:t>
            </w:r>
          </w:p>
        </w:tc>
        <w:tc>
          <w:tcPr>
            <w:tcW w:w="2841" w:type="dxa"/>
          </w:tcPr>
          <w:p w:rsidR="001A59F9" w:rsidRPr="00085579" w:rsidRDefault="001A59F9" w:rsidP="00085579">
            <w:pPr>
              <w:widowControl/>
              <w:autoSpaceDE w:val="0"/>
              <w:autoSpaceDN w:val="0"/>
              <w:spacing w:before="29" w:line="288" w:lineRule="auto"/>
              <w:ind w:right="-15"/>
              <w:jc w:val="center"/>
              <w:textAlignment w:val="bottom"/>
              <w:rPr>
                <w:sz w:val="24"/>
              </w:rPr>
            </w:pPr>
            <w:r w:rsidRPr="00085579">
              <w:rPr>
                <w:rFonts w:hint="eastAsia"/>
                <w:sz w:val="24"/>
              </w:rPr>
              <w:t>本期末</w:t>
            </w:r>
          </w:p>
          <w:p w:rsidR="001A59F9" w:rsidRPr="00085579" w:rsidRDefault="00F64FAD" w:rsidP="00085579">
            <w:pPr>
              <w:widowControl/>
              <w:autoSpaceDE w:val="0"/>
              <w:autoSpaceDN w:val="0"/>
              <w:spacing w:before="29" w:line="288" w:lineRule="auto"/>
              <w:ind w:right="-15"/>
              <w:jc w:val="center"/>
              <w:textAlignment w:val="bottom"/>
              <w:rPr>
                <w:sz w:val="24"/>
              </w:rPr>
            </w:pPr>
            <w:r w:rsidRPr="00085579">
              <w:rPr>
                <w:sz w:val="24"/>
              </w:rPr>
              <w:t>2017</w:t>
            </w:r>
            <w:r w:rsidRPr="00085579">
              <w:rPr>
                <w:sz w:val="24"/>
              </w:rPr>
              <w:t>年</w:t>
            </w:r>
            <w:r w:rsidRPr="00085579">
              <w:rPr>
                <w:sz w:val="24"/>
              </w:rPr>
              <w:t>12</w:t>
            </w:r>
            <w:r w:rsidRPr="00085579">
              <w:rPr>
                <w:sz w:val="24"/>
              </w:rPr>
              <w:t>月</w:t>
            </w:r>
            <w:r w:rsidRPr="00085579">
              <w:rPr>
                <w:sz w:val="24"/>
              </w:rPr>
              <w:t>31</w:t>
            </w:r>
            <w:r w:rsidRPr="00085579">
              <w:rPr>
                <w:sz w:val="24"/>
              </w:rPr>
              <w:t>日</w:t>
            </w:r>
          </w:p>
        </w:tc>
        <w:tc>
          <w:tcPr>
            <w:tcW w:w="3247" w:type="dxa"/>
          </w:tcPr>
          <w:p w:rsidR="00114265" w:rsidRPr="000C342B" w:rsidRDefault="00114265" w:rsidP="00114265">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Pr="00EA7F27">
              <w:rPr>
                <w:rFonts w:hint="eastAsia"/>
                <w:color w:val="000000"/>
                <w:sz w:val="24"/>
              </w:rPr>
              <w:t>度</w:t>
            </w:r>
            <w:r w:rsidRPr="000C342B">
              <w:rPr>
                <w:rFonts w:hint="eastAsia"/>
                <w:color w:val="000000"/>
                <w:sz w:val="24"/>
              </w:rPr>
              <w:t>末</w:t>
            </w:r>
          </w:p>
          <w:p w:rsidR="001A59F9" w:rsidRPr="00085579" w:rsidRDefault="00955CB7" w:rsidP="00085579">
            <w:pPr>
              <w:widowControl/>
              <w:autoSpaceDE w:val="0"/>
              <w:autoSpaceDN w:val="0"/>
              <w:spacing w:before="29" w:line="288" w:lineRule="auto"/>
              <w:ind w:right="-15"/>
              <w:jc w:val="center"/>
              <w:textAlignment w:val="bottom"/>
              <w:rPr>
                <w:sz w:val="24"/>
              </w:rPr>
            </w:pPr>
            <w:r w:rsidRPr="00085579">
              <w:rPr>
                <w:sz w:val="24"/>
              </w:rPr>
              <w:t>2016</w:t>
            </w:r>
            <w:r w:rsidRPr="00085579">
              <w:rPr>
                <w:sz w:val="24"/>
              </w:rPr>
              <w:t>年</w:t>
            </w:r>
            <w:r w:rsidRPr="00085579">
              <w:rPr>
                <w:sz w:val="24"/>
              </w:rPr>
              <w:t>12</w:t>
            </w:r>
            <w:r w:rsidRPr="00085579">
              <w:rPr>
                <w:sz w:val="24"/>
              </w:rPr>
              <w:t>月</w:t>
            </w:r>
            <w:r w:rsidRPr="00085579">
              <w:rPr>
                <w:sz w:val="24"/>
              </w:rPr>
              <w:t>31</w:t>
            </w:r>
            <w:r w:rsidRPr="00085579">
              <w:rPr>
                <w:sz w:val="24"/>
              </w:rPr>
              <w:t>日</w:t>
            </w:r>
          </w:p>
        </w:tc>
      </w:tr>
      <w:tr w:rsidR="00976DCD" w:rsidRPr="0091212A" w:rsidTr="00085579">
        <w:tc>
          <w:tcPr>
            <w:tcW w:w="2552" w:type="dxa"/>
            <w:vAlign w:val="center"/>
          </w:tcPr>
          <w:p w:rsidR="00976DCD" w:rsidRPr="009C2B48" w:rsidRDefault="00976DCD" w:rsidP="00085579">
            <w:pPr>
              <w:widowControl/>
              <w:spacing w:before="29" w:line="288" w:lineRule="auto"/>
              <w:rPr>
                <w:color w:val="000000"/>
                <w:kern w:val="0"/>
                <w:sz w:val="24"/>
              </w:rPr>
            </w:pPr>
            <w:r w:rsidRPr="009C2B48">
              <w:rPr>
                <w:rFonts w:hint="eastAsia"/>
                <w:color w:val="000000"/>
                <w:kern w:val="0"/>
                <w:sz w:val="24"/>
              </w:rPr>
              <w:t>AAA</w:t>
            </w:r>
          </w:p>
        </w:tc>
        <w:tc>
          <w:tcPr>
            <w:tcW w:w="2841" w:type="dxa"/>
          </w:tcPr>
          <w:p w:rsidR="00976DCD" w:rsidRPr="00FF7CE7" w:rsidRDefault="00976DCD" w:rsidP="00FF7CE7">
            <w:pPr>
              <w:spacing w:before="29" w:line="288" w:lineRule="auto"/>
              <w:jc w:val="right"/>
              <w:rPr>
                <w:kern w:val="0"/>
                <w:sz w:val="24"/>
              </w:rPr>
            </w:pPr>
            <w:r w:rsidRPr="00FF7CE7">
              <w:rPr>
                <w:rFonts w:hint="eastAsia"/>
                <w:kern w:val="0"/>
                <w:sz w:val="24"/>
              </w:rPr>
              <w:t>154,546,683.70</w:t>
            </w:r>
          </w:p>
        </w:tc>
        <w:tc>
          <w:tcPr>
            <w:tcW w:w="3247" w:type="dxa"/>
          </w:tcPr>
          <w:p w:rsidR="00976DCD" w:rsidRPr="00FF7CE7" w:rsidRDefault="00976DCD" w:rsidP="00FF7CE7">
            <w:pPr>
              <w:spacing w:before="29" w:line="288" w:lineRule="auto"/>
              <w:jc w:val="right"/>
              <w:rPr>
                <w:kern w:val="0"/>
                <w:sz w:val="24"/>
              </w:rPr>
            </w:pPr>
            <w:r w:rsidRPr="00FF7CE7">
              <w:rPr>
                <w:rFonts w:hint="eastAsia"/>
                <w:kern w:val="0"/>
                <w:sz w:val="24"/>
              </w:rPr>
              <w:t>-</w:t>
            </w:r>
          </w:p>
        </w:tc>
      </w:tr>
      <w:tr w:rsidR="00976DCD" w:rsidRPr="0091212A" w:rsidTr="00085579">
        <w:tc>
          <w:tcPr>
            <w:tcW w:w="2552" w:type="dxa"/>
            <w:vAlign w:val="center"/>
          </w:tcPr>
          <w:p w:rsidR="00976DCD" w:rsidRPr="009C2B48" w:rsidRDefault="00976DCD" w:rsidP="00085579">
            <w:pPr>
              <w:widowControl/>
              <w:spacing w:before="29" w:line="288" w:lineRule="auto"/>
              <w:rPr>
                <w:color w:val="000000"/>
                <w:kern w:val="0"/>
                <w:sz w:val="24"/>
              </w:rPr>
            </w:pPr>
            <w:r w:rsidRPr="009C2B48">
              <w:rPr>
                <w:rFonts w:hint="eastAsia"/>
                <w:color w:val="000000"/>
                <w:kern w:val="0"/>
                <w:sz w:val="24"/>
              </w:rPr>
              <w:t>AAA</w:t>
            </w:r>
            <w:r w:rsidRPr="009C2B48">
              <w:rPr>
                <w:rFonts w:hint="eastAsia"/>
                <w:color w:val="000000"/>
                <w:kern w:val="0"/>
                <w:sz w:val="24"/>
              </w:rPr>
              <w:t>以下</w:t>
            </w:r>
          </w:p>
        </w:tc>
        <w:tc>
          <w:tcPr>
            <w:tcW w:w="2841" w:type="dxa"/>
          </w:tcPr>
          <w:p w:rsidR="00976DCD" w:rsidRPr="00FF7CE7" w:rsidRDefault="00976DCD" w:rsidP="00FF7CE7">
            <w:pPr>
              <w:spacing w:before="29" w:line="288" w:lineRule="auto"/>
              <w:jc w:val="right"/>
              <w:rPr>
                <w:kern w:val="0"/>
                <w:sz w:val="24"/>
              </w:rPr>
            </w:pPr>
            <w:r w:rsidRPr="00FF7CE7">
              <w:rPr>
                <w:rFonts w:hint="eastAsia"/>
                <w:kern w:val="0"/>
                <w:sz w:val="24"/>
              </w:rPr>
              <w:t>-</w:t>
            </w:r>
          </w:p>
        </w:tc>
        <w:tc>
          <w:tcPr>
            <w:tcW w:w="3247" w:type="dxa"/>
          </w:tcPr>
          <w:p w:rsidR="00976DCD" w:rsidRPr="00FF7CE7" w:rsidRDefault="00976DCD" w:rsidP="00FF7CE7">
            <w:pPr>
              <w:spacing w:before="29" w:line="288" w:lineRule="auto"/>
              <w:jc w:val="right"/>
              <w:rPr>
                <w:kern w:val="0"/>
                <w:sz w:val="24"/>
              </w:rPr>
            </w:pPr>
            <w:r w:rsidRPr="00FF7CE7">
              <w:rPr>
                <w:rFonts w:hint="eastAsia"/>
                <w:kern w:val="0"/>
                <w:sz w:val="24"/>
              </w:rPr>
              <w:t>-</w:t>
            </w:r>
          </w:p>
        </w:tc>
      </w:tr>
      <w:tr w:rsidR="00976DCD" w:rsidRPr="0091212A" w:rsidTr="00085579">
        <w:tc>
          <w:tcPr>
            <w:tcW w:w="2552" w:type="dxa"/>
            <w:vAlign w:val="center"/>
          </w:tcPr>
          <w:p w:rsidR="00976DCD" w:rsidRPr="009C2B48" w:rsidRDefault="00976DCD" w:rsidP="00085579">
            <w:pPr>
              <w:widowControl/>
              <w:spacing w:before="29" w:line="288" w:lineRule="auto"/>
              <w:rPr>
                <w:color w:val="000000"/>
                <w:kern w:val="0"/>
                <w:sz w:val="24"/>
              </w:rPr>
            </w:pPr>
            <w:r w:rsidRPr="009C2B48">
              <w:rPr>
                <w:rFonts w:hint="eastAsia"/>
                <w:color w:val="000000"/>
                <w:kern w:val="0"/>
                <w:sz w:val="24"/>
              </w:rPr>
              <w:t>未评级</w:t>
            </w:r>
          </w:p>
        </w:tc>
        <w:tc>
          <w:tcPr>
            <w:tcW w:w="2841" w:type="dxa"/>
          </w:tcPr>
          <w:p w:rsidR="00976DCD" w:rsidRPr="00FF7CE7" w:rsidRDefault="00976DCD" w:rsidP="00FF7CE7">
            <w:pPr>
              <w:spacing w:before="29" w:line="288" w:lineRule="auto"/>
              <w:jc w:val="right"/>
              <w:rPr>
                <w:kern w:val="0"/>
                <w:sz w:val="24"/>
              </w:rPr>
            </w:pPr>
            <w:r w:rsidRPr="00FF7CE7">
              <w:rPr>
                <w:rFonts w:hint="eastAsia"/>
                <w:kern w:val="0"/>
                <w:sz w:val="24"/>
              </w:rPr>
              <w:t>56,004,000.00</w:t>
            </w:r>
          </w:p>
        </w:tc>
        <w:tc>
          <w:tcPr>
            <w:tcW w:w="3247" w:type="dxa"/>
          </w:tcPr>
          <w:p w:rsidR="00976DCD" w:rsidRPr="00FF7CE7" w:rsidRDefault="00976DCD" w:rsidP="00FF7CE7">
            <w:pPr>
              <w:spacing w:before="29" w:line="288" w:lineRule="auto"/>
              <w:jc w:val="right"/>
              <w:rPr>
                <w:kern w:val="0"/>
                <w:sz w:val="24"/>
              </w:rPr>
            </w:pPr>
            <w:r w:rsidRPr="00FF7CE7">
              <w:rPr>
                <w:rFonts w:hint="eastAsia"/>
                <w:kern w:val="0"/>
                <w:sz w:val="24"/>
              </w:rPr>
              <w:t>-</w:t>
            </w:r>
          </w:p>
        </w:tc>
      </w:tr>
      <w:tr w:rsidR="00976DCD" w:rsidRPr="0091212A" w:rsidTr="00085579">
        <w:tc>
          <w:tcPr>
            <w:tcW w:w="2552" w:type="dxa"/>
            <w:vAlign w:val="center"/>
          </w:tcPr>
          <w:p w:rsidR="00976DCD" w:rsidRPr="009C2B48" w:rsidRDefault="00976DCD" w:rsidP="00085579">
            <w:pPr>
              <w:widowControl/>
              <w:spacing w:before="29" w:line="288" w:lineRule="auto"/>
              <w:rPr>
                <w:color w:val="000000"/>
                <w:kern w:val="0"/>
                <w:sz w:val="24"/>
              </w:rPr>
            </w:pPr>
            <w:r w:rsidRPr="009C2B48">
              <w:rPr>
                <w:rFonts w:hint="eastAsia"/>
                <w:color w:val="000000"/>
                <w:kern w:val="0"/>
                <w:sz w:val="24"/>
              </w:rPr>
              <w:t>合计</w:t>
            </w:r>
          </w:p>
        </w:tc>
        <w:tc>
          <w:tcPr>
            <w:tcW w:w="2841" w:type="dxa"/>
            <w:vAlign w:val="center"/>
          </w:tcPr>
          <w:p w:rsidR="00976DCD" w:rsidRPr="00FF7CE7" w:rsidRDefault="00976DCD" w:rsidP="00FF7CE7">
            <w:pPr>
              <w:spacing w:before="29" w:line="288" w:lineRule="auto"/>
              <w:jc w:val="right"/>
              <w:rPr>
                <w:kern w:val="0"/>
                <w:sz w:val="24"/>
              </w:rPr>
            </w:pPr>
            <w:r w:rsidRPr="00FF7CE7">
              <w:rPr>
                <w:rFonts w:hint="eastAsia"/>
                <w:kern w:val="0"/>
                <w:sz w:val="24"/>
              </w:rPr>
              <w:t>210,550,683.70</w:t>
            </w:r>
          </w:p>
        </w:tc>
        <w:tc>
          <w:tcPr>
            <w:tcW w:w="3247" w:type="dxa"/>
            <w:vAlign w:val="center"/>
          </w:tcPr>
          <w:p w:rsidR="00976DCD" w:rsidRPr="00FF7CE7" w:rsidRDefault="00976DCD" w:rsidP="00FF7CE7">
            <w:pPr>
              <w:spacing w:before="29" w:line="288" w:lineRule="auto"/>
              <w:jc w:val="right"/>
              <w:rPr>
                <w:kern w:val="0"/>
                <w:sz w:val="24"/>
              </w:rPr>
            </w:pPr>
            <w:r w:rsidRPr="00FF7CE7">
              <w:rPr>
                <w:rFonts w:hint="eastAsia"/>
                <w:kern w:val="0"/>
                <w:sz w:val="24"/>
              </w:rPr>
              <w:t>-</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注：未评级部分为政策性金融债。</w:t>
      </w:r>
    </w:p>
    <w:p w:rsidR="001A59F9" w:rsidRPr="0091212A" w:rsidRDefault="001A59F9" w:rsidP="0091212A">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5" w:name="_Toc509690863"/>
      <w:r w:rsidRPr="00AD0E47">
        <w:rPr>
          <w:rFonts w:ascii="Times New Roman" w:hAnsi="Times New Roman"/>
          <w:kern w:val="0"/>
          <w:szCs w:val="24"/>
        </w:rPr>
        <w:t>7.4.13.3</w:t>
      </w:r>
      <w:r w:rsidRPr="00AD0E47">
        <w:rPr>
          <w:rFonts w:ascii="Times New Roman" w:hAnsi="Times New Roman" w:hint="eastAsia"/>
          <w:kern w:val="0"/>
          <w:szCs w:val="24"/>
        </w:rPr>
        <w:t>流动性风险</w:t>
      </w:r>
      <w:bookmarkEnd w:id="205"/>
    </w:p>
    <w:p w:rsidR="0000266C" w:rsidRPr="0000266C" w:rsidRDefault="0000266C" w:rsidP="0000266C">
      <w:pPr>
        <w:spacing w:before="29" w:line="288" w:lineRule="auto"/>
        <w:ind w:firstLineChars="200" w:firstLine="480"/>
        <w:rPr>
          <w:color w:val="000000"/>
          <w:sz w:val="24"/>
        </w:rPr>
      </w:pPr>
      <w:r w:rsidRPr="0000266C">
        <w:rPr>
          <w:rFonts w:hint="eastAsia"/>
          <w:color w:val="000000"/>
          <w:sz w:val="24"/>
        </w:rPr>
        <w:t>流动性风险是指基金在履行与金融负债有关的义务时遇到资金短缺的风险。本基金的流动性风险一方面来自于基金份额持有人于约定开放日要求赎回其持有的基金份额，另一方面来自于投资品种所处的交易市场不活跃而带来的变现困难或因投资集中而无法在市场出现剧烈波动的情况下以合理的价格变现。</w:t>
      </w:r>
    </w:p>
    <w:p w:rsidR="00E4106C" w:rsidRDefault="0000266C" w:rsidP="0000266C">
      <w:pPr>
        <w:spacing w:before="29" w:line="288" w:lineRule="auto"/>
        <w:ind w:firstLineChars="200" w:firstLine="480"/>
        <w:rPr>
          <w:color w:val="000000"/>
          <w:sz w:val="24"/>
        </w:rPr>
      </w:pPr>
      <w:r w:rsidRPr="0000266C">
        <w:rPr>
          <w:rFonts w:hint="eastAsia"/>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A59F9" w:rsidRPr="00112CED" w:rsidRDefault="001A59F9" w:rsidP="00112CED">
      <w:pPr>
        <w:spacing w:before="29" w:line="288" w:lineRule="auto"/>
        <w:ind w:firstLineChars="200" w:firstLine="480"/>
        <w:rPr>
          <w:color w:val="000000"/>
          <w:sz w:val="24"/>
        </w:rPr>
      </w:pPr>
      <w:r w:rsidRPr="00112CED">
        <w:rPr>
          <w:color w:val="000000"/>
          <w:sz w:val="24"/>
        </w:rPr>
        <w:t>于</w:t>
      </w:r>
      <w:r w:rsidRPr="00112CED">
        <w:rPr>
          <w:color w:val="000000"/>
          <w:sz w:val="24"/>
        </w:rPr>
        <w:t>2017</w:t>
      </w:r>
      <w:r w:rsidRPr="00112CED">
        <w:rPr>
          <w:color w:val="000000"/>
          <w:sz w:val="24"/>
        </w:rPr>
        <w:t>年</w:t>
      </w:r>
      <w:r w:rsidRPr="00112CED">
        <w:rPr>
          <w:color w:val="000000"/>
          <w:sz w:val="24"/>
        </w:rPr>
        <w:t>12</w:t>
      </w:r>
      <w:r w:rsidRPr="00112CED">
        <w:rPr>
          <w:color w:val="000000"/>
          <w:sz w:val="24"/>
        </w:rPr>
        <w:t>月</w:t>
      </w:r>
      <w:r w:rsidRPr="00112CED">
        <w:rPr>
          <w:color w:val="000000"/>
          <w:sz w:val="24"/>
        </w:rPr>
        <w:t>31</w:t>
      </w:r>
      <w:r w:rsidRPr="00112CED">
        <w:rPr>
          <w:color w:val="000000"/>
          <w:sz w:val="24"/>
        </w:rPr>
        <w:t>日，除卖出回购金融资产款余额中有</w:t>
      </w:r>
      <w:r w:rsidRPr="00112CED">
        <w:rPr>
          <w:color w:val="000000"/>
          <w:sz w:val="24"/>
        </w:rPr>
        <w:t>86,100,000.00</w:t>
      </w:r>
      <w:r w:rsidRPr="00112CED">
        <w:rPr>
          <w:color w:val="000000"/>
          <w:sz w:val="24"/>
        </w:rPr>
        <w:t>元将在一个月以内到期且计息</w:t>
      </w:r>
      <w:r w:rsidRPr="00112CED">
        <w:rPr>
          <w:color w:val="000000"/>
          <w:sz w:val="24"/>
        </w:rPr>
        <w:t>(</w:t>
      </w:r>
      <w:r w:rsidRPr="00112CED">
        <w:rPr>
          <w:color w:val="000000"/>
          <w:sz w:val="24"/>
        </w:rPr>
        <w:t>该利息金额不重大</w:t>
      </w:r>
      <w:r w:rsidRPr="00112CED">
        <w:rPr>
          <w:color w:val="000000"/>
          <w:sz w:val="24"/>
        </w:rPr>
        <w:t>)</w:t>
      </w:r>
      <w:r w:rsidRPr="00112CED">
        <w:rPr>
          <w:color w:val="000000"/>
          <w:sz w:val="24"/>
        </w:rPr>
        <w:t>外，本基金所承担的其他金融负债的合约约定到期日均为一个月以内且不计息，可赎回基金份额净值</w:t>
      </w:r>
      <w:r w:rsidRPr="00112CED">
        <w:rPr>
          <w:color w:val="000000"/>
          <w:sz w:val="24"/>
        </w:rPr>
        <w:t>(</w:t>
      </w:r>
      <w:r w:rsidRPr="00112CED">
        <w:rPr>
          <w:color w:val="000000"/>
          <w:sz w:val="24"/>
        </w:rPr>
        <w:t>所有者权益</w:t>
      </w:r>
      <w:r w:rsidRPr="00112CED">
        <w:rPr>
          <w:color w:val="000000"/>
          <w:sz w:val="24"/>
        </w:rPr>
        <w:t>)</w:t>
      </w:r>
      <w:r w:rsidRPr="00112CED">
        <w:rPr>
          <w:color w:val="000000"/>
          <w:sz w:val="24"/>
        </w:rPr>
        <w:t>无固定到期日且不计息，因此账面余额约为未折现的合约到期现金流量。</w:t>
      </w:r>
    </w:p>
    <w:p w:rsidR="00112CED" w:rsidRPr="0091212A" w:rsidRDefault="00112CED" w:rsidP="00127235">
      <w:pPr>
        <w:spacing w:line="360" w:lineRule="auto"/>
        <w:ind w:firstLineChars="200" w:firstLine="420"/>
        <w:rPr>
          <w:rFonts w:asciiTheme="minorEastAsia" w:eastAsiaTheme="minorEastAsia" w:hAnsiTheme="minorEastAsia"/>
          <w:color w:val="000000"/>
          <w:szCs w:val="21"/>
        </w:rPr>
      </w:pPr>
    </w:p>
    <w:p w:rsidR="00964075" w:rsidRPr="00E449E2" w:rsidRDefault="00964075" w:rsidP="00E449E2">
      <w:pPr>
        <w:pStyle w:val="20"/>
        <w:spacing w:before="29" w:after="0" w:line="288" w:lineRule="auto"/>
        <w:rPr>
          <w:rFonts w:ascii="Times New Roman" w:hAnsi="Times New Roman"/>
          <w:kern w:val="0"/>
          <w:szCs w:val="24"/>
        </w:rPr>
      </w:pPr>
      <w:bookmarkStart w:id="206" w:name="_Toc509690864"/>
      <w:r w:rsidRPr="00E449E2">
        <w:rPr>
          <w:rFonts w:ascii="Times New Roman" w:hAnsi="Times New Roman"/>
          <w:kern w:val="0"/>
          <w:szCs w:val="24"/>
        </w:rPr>
        <w:lastRenderedPageBreak/>
        <w:t>7.4.13.3</w:t>
      </w:r>
      <w:r w:rsidRPr="00E449E2">
        <w:rPr>
          <w:rFonts w:ascii="Times New Roman" w:hAnsi="Times New Roman" w:hint="eastAsia"/>
          <w:kern w:val="0"/>
          <w:szCs w:val="24"/>
        </w:rPr>
        <w:t>.1</w:t>
      </w:r>
      <w:r w:rsidRPr="00E449E2">
        <w:rPr>
          <w:rFonts w:ascii="Times New Roman" w:hAnsi="Times New Roman"/>
          <w:kern w:val="0"/>
          <w:szCs w:val="24"/>
        </w:rPr>
        <w:t xml:space="preserve"> </w:t>
      </w:r>
      <w:r w:rsidRPr="00E449E2">
        <w:rPr>
          <w:rFonts w:ascii="Times New Roman" w:hAnsi="Times New Roman" w:hint="eastAsia"/>
          <w:kern w:val="0"/>
          <w:szCs w:val="24"/>
        </w:rPr>
        <w:t>报告期内本基金组合资产的流动性风险分析</w:t>
      </w:r>
      <w:bookmarkEnd w:id="206"/>
    </w:p>
    <w:p w:rsidR="0000266C" w:rsidRPr="0000266C" w:rsidRDefault="0000266C" w:rsidP="0000266C">
      <w:pPr>
        <w:spacing w:before="29" w:line="288" w:lineRule="auto"/>
        <w:ind w:firstLineChars="200" w:firstLine="480"/>
        <w:rPr>
          <w:color w:val="000000"/>
          <w:sz w:val="24"/>
        </w:rPr>
      </w:pPr>
      <w:r w:rsidRPr="0000266C">
        <w:rPr>
          <w:rFonts w:hint="eastAsia"/>
          <w:color w:val="000000"/>
          <w:sz w:val="24"/>
        </w:rPr>
        <w:t>本基金的基金管理人在基金运作过程中严格按照《公开募集证券投资基金运作管理办法》且于基金开放期内按照《公开募集开放式证券投资基金流动性风险管理规定》</w:t>
      </w:r>
      <w:r w:rsidRPr="0000266C">
        <w:rPr>
          <w:rFonts w:hint="eastAsia"/>
          <w:color w:val="000000"/>
          <w:sz w:val="24"/>
        </w:rPr>
        <w:t>(</w:t>
      </w:r>
      <w:r w:rsidRPr="0000266C">
        <w:rPr>
          <w:rFonts w:hint="eastAsia"/>
          <w:color w:val="000000"/>
          <w:sz w:val="24"/>
        </w:rPr>
        <w:t>自</w:t>
      </w:r>
      <w:r w:rsidRPr="0000266C">
        <w:rPr>
          <w:rFonts w:hint="eastAsia"/>
          <w:color w:val="000000"/>
          <w:sz w:val="24"/>
        </w:rPr>
        <w:t>2017</w:t>
      </w:r>
      <w:r w:rsidRPr="0000266C">
        <w:rPr>
          <w:rFonts w:hint="eastAsia"/>
          <w:color w:val="000000"/>
          <w:sz w:val="24"/>
        </w:rPr>
        <w:t>年</w:t>
      </w:r>
      <w:r w:rsidRPr="0000266C">
        <w:rPr>
          <w:rFonts w:hint="eastAsia"/>
          <w:color w:val="000000"/>
          <w:sz w:val="24"/>
        </w:rPr>
        <w:t>10</w:t>
      </w:r>
      <w:r w:rsidRPr="0000266C">
        <w:rPr>
          <w:rFonts w:hint="eastAsia"/>
          <w:color w:val="000000"/>
          <w:sz w:val="24"/>
        </w:rPr>
        <w:t>月</w:t>
      </w:r>
      <w:r w:rsidRPr="0000266C">
        <w:rPr>
          <w:rFonts w:hint="eastAsia"/>
          <w:color w:val="000000"/>
          <w:sz w:val="24"/>
        </w:rPr>
        <w:t>1</w:t>
      </w:r>
      <w:r w:rsidRPr="0000266C">
        <w:rPr>
          <w:rFonts w:hint="eastAsia"/>
          <w:color w:val="000000"/>
          <w:sz w:val="24"/>
        </w:rPr>
        <w:t>日起施行</w:t>
      </w:r>
      <w:r w:rsidRPr="0000266C">
        <w:rPr>
          <w:rFonts w:hint="eastAsia"/>
          <w:color w:val="000000"/>
          <w:sz w:val="24"/>
        </w:rPr>
        <w:t>)</w:t>
      </w:r>
      <w:r w:rsidRPr="0000266C">
        <w:rPr>
          <w:rFonts w:hint="eastAsia"/>
          <w:color w:val="00000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00266C" w:rsidRPr="0000266C" w:rsidRDefault="0000266C" w:rsidP="0000266C">
      <w:pPr>
        <w:spacing w:before="29" w:line="288" w:lineRule="auto"/>
        <w:ind w:firstLineChars="200" w:firstLine="480"/>
        <w:rPr>
          <w:color w:val="000000"/>
          <w:sz w:val="24"/>
        </w:rPr>
      </w:pPr>
      <w:r w:rsidRPr="0000266C">
        <w:rPr>
          <w:rFonts w:hint="eastAsia"/>
          <w:color w:val="000000"/>
          <w:sz w:val="24"/>
        </w:rPr>
        <w:t>本基金投资于一家公司发行的证券市值不超过基金资产净值的</w:t>
      </w:r>
      <w:r w:rsidRPr="0000266C">
        <w:rPr>
          <w:color w:val="000000"/>
          <w:sz w:val="24"/>
        </w:rPr>
        <w:t>10%</w:t>
      </w:r>
      <w:r w:rsidRPr="0000266C">
        <w:rPr>
          <w:rFonts w:hint="eastAsia"/>
          <w:color w:val="000000"/>
          <w:sz w:val="24"/>
        </w:rPr>
        <w:t>，且本基金与由本基金的基金管理人管理的其他基金共同持有一家公司发行的证券不得超过该证券的</w:t>
      </w:r>
      <w:r w:rsidRPr="0000266C">
        <w:rPr>
          <w:color w:val="000000"/>
          <w:sz w:val="24"/>
        </w:rPr>
        <w:t>10%</w:t>
      </w:r>
      <w:r w:rsidRPr="0000266C">
        <w:rPr>
          <w:rFonts w:hint="eastAsia"/>
          <w:color w:val="000000"/>
          <w:sz w:val="24"/>
        </w:rPr>
        <w:t>。于开放期内，本基金与由本基金的基金管理人管理的其他开放式基金共同持有一家上市公司发行的可流通股票不得超过该上市公司可流通股票的</w:t>
      </w:r>
      <w:r w:rsidRPr="0000266C">
        <w:rPr>
          <w:rFonts w:hint="eastAsia"/>
          <w:color w:val="000000"/>
          <w:sz w:val="24"/>
        </w:rPr>
        <w:t>15%(</w:t>
      </w:r>
      <w:r w:rsidRPr="0000266C">
        <w:rPr>
          <w:rFonts w:hint="eastAsia"/>
          <w:color w:val="000000"/>
          <w:sz w:val="24"/>
        </w:rPr>
        <w:t>完全按照有关指数构成比例进行证券投资的开放式基金及中国证监会认定的特殊投资组合不受该比例限制</w:t>
      </w:r>
      <w:r w:rsidRPr="0000266C">
        <w:rPr>
          <w:rFonts w:hint="eastAsia"/>
          <w:color w:val="000000"/>
          <w:sz w:val="24"/>
        </w:rPr>
        <w:t>)</w:t>
      </w:r>
      <w:r w:rsidRPr="0000266C">
        <w:rPr>
          <w:rFonts w:hint="eastAsia"/>
          <w:color w:val="000000"/>
          <w:sz w:val="24"/>
        </w:rPr>
        <w:t>，本基金与由本基金的基金管理人管理的全部投资组合持有一家上市公司发行的可流通股票，不得超过该上市公司可流通股票的</w:t>
      </w:r>
      <w:r w:rsidRPr="0000266C">
        <w:rPr>
          <w:rFonts w:hint="eastAsia"/>
          <w:color w:val="000000"/>
          <w:sz w:val="24"/>
        </w:rPr>
        <w:t>30%</w:t>
      </w:r>
      <w:r w:rsidRPr="0000266C">
        <w:rPr>
          <w:rFonts w:hint="eastAsia"/>
          <w:color w:val="000000"/>
          <w:sz w:val="24"/>
        </w:rPr>
        <w:t>。</w:t>
      </w:r>
    </w:p>
    <w:p w:rsidR="0000266C" w:rsidRPr="0000266C" w:rsidRDefault="0000266C" w:rsidP="0000266C">
      <w:pPr>
        <w:spacing w:before="29" w:line="288" w:lineRule="auto"/>
        <w:ind w:firstLineChars="200" w:firstLine="480"/>
        <w:rPr>
          <w:color w:val="000000"/>
          <w:sz w:val="24"/>
        </w:rPr>
      </w:pPr>
      <w:r w:rsidRPr="0000266C">
        <w:rPr>
          <w:rFonts w:hint="eastAsia"/>
          <w:color w:val="000000"/>
          <w:sz w:val="24"/>
        </w:rPr>
        <w:t>本基金所持部分证券在证券交易所上市，其余亦可在银行间同业市场交易，部分基金资产流通暂时受限制不能自由转让的情况参见附注</w:t>
      </w:r>
      <w:r w:rsidRPr="0000266C">
        <w:rPr>
          <w:rFonts w:hint="eastAsia"/>
          <w:color w:val="000000"/>
          <w:sz w:val="24"/>
        </w:rPr>
        <w:t>7.4.12</w:t>
      </w:r>
      <w:r w:rsidRPr="0000266C">
        <w:rPr>
          <w:rFonts w:hint="eastAsia"/>
          <w:color w:val="00000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00266C">
        <w:rPr>
          <w:rFonts w:hint="eastAsia"/>
          <w:color w:val="000000"/>
          <w:sz w:val="24"/>
        </w:rPr>
        <w:t>15%</w:t>
      </w:r>
      <w:r w:rsidRPr="0000266C">
        <w:rPr>
          <w:rFonts w:hint="eastAsia"/>
          <w:color w:val="000000"/>
          <w:sz w:val="24"/>
        </w:rPr>
        <w:t>。</w:t>
      </w:r>
    </w:p>
    <w:p w:rsidR="0000266C" w:rsidRPr="0000266C" w:rsidRDefault="0000266C" w:rsidP="0000266C">
      <w:pPr>
        <w:spacing w:before="29" w:line="288" w:lineRule="auto"/>
        <w:ind w:firstLineChars="200" w:firstLine="480"/>
        <w:rPr>
          <w:color w:val="000000"/>
          <w:sz w:val="24"/>
        </w:rPr>
      </w:pPr>
      <w:r w:rsidRPr="0000266C">
        <w:rPr>
          <w:rFonts w:hint="eastAsia"/>
          <w:color w:val="000000"/>
          <w:sz w:val="24"/>
        </w:rPr>
        <w:t>于开放期内，本基金的基金管理人每日对基金组合资产中</w:t>
      </w:r>
      <w:r w:rsidRPr="0000266C">
        <w:rPr>
          <w:rFonts w:hint="eastAsia"/>
          <w:color w:val="000000"/>
          <w:sz w:val="24"/>
        </w:rPr>
        <w:t>7</w:t>
      </w:r>
      <w:r w:rsidRPr="0000266C">
        <w:rPr>
          <w:rFonts w:hint="eastAsia"/>
          <w:color w:val="000000"/>
          <w:sz w:val="24"/>
        </w:rPr>
        <w:t>个工作日可变现资产的可变现价值进行审慎评估与测算，确保每日确认的净赎回申请不得超过</w:t>
      </w:r>
      <w:r w:rsidRPr="0000266C">
        <w:rPr>
          <w:rFonts w:hint="eastAsia"/>
          <w:color w:val="000000"/>
          <w:sz w:val="24"/>
        </w:rPr>
        <w:t>7</w:t>
      </w:r>
      <w:r w:rsidRPr="0000266C">
        <w:rPr>
          <w:rFonts w:hint="eastAsia"/>
          <w:color w:val="000000"/>
          <w:sz w:val="24"/>
        </w:rPr>
        <w:t>个工作日可变现资产的可变现价值。</w:t>
      </w:r>
    </w:p>
    <w:p w:rsidR="0000266C" w:rsidRPr="0000266C" w:rsidRDefault="0000266C" w:rsidP="0000266C">
      <w:pPr>
        <w:spacing w:before="29" w:line="288" w:lineRule="auto"/>
        <w:ind w:firstLineChars="200" w:firstLine="480"/>
        <w:rPr>
          <w:color w:val="000000"/>
          <w:sz w:val="24"/>
        </w:rPr>
      </w:pPr>
      <w:r w:rsidRPr="0000266C">
        <w:rPr>
          <w:rFonts w:hint="eastAsia"/>
          <w:color w:val="00000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Default="0000266C" w:rsidP="0000266C">
      <w:pPr>
        <w:spacing w:before="29" w:line="288" w:lineRule="auto"/>
        <w:ind w:firstLineChars="200" w:firstLine="480"/>
        <w:rPr>
          <w:color w:val="000000"/>
          <w:sz w:val="24"/>
        </w:rPr>
      </w:pPr>
      <w:r w:rsidRPr="0000266C">
        <w:rPr>
          <w:rFonts w:hint="eastAsia"/>
          <w:color w:val="000000"/>
          <w:sz w:val="24"/>
        </w:rPr>
        <w:t>综合上述各项流动性指标的监测结果及流动性风险管理措施的实施，本基金在本报告期内流动性情况良好。</w:t>
      </w:r>
    </w:p>
    <w:p w:rsidR="0000266C" w:rsidRPr="0000266C" w:rsidRDefault="0000266C" w:rsidP="0000266C">
      <w:pPr>
        <w:spacing w:before="29" w:line="288" w:lineRule="auto"/>
        <w:ind w:firstLineChars="200" w:firstLine="480"/>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207" w:name="_Toc509690865"/>
      <w:r w:rsidRPr="00AD0E47">
        <w:rPr>
          <w:rFonts w:ascii="Times New Roman" w:hAnsi="Times New Roman"/>
          <w:kern w:val="0"/>
          <w:szCs w:val="24"/>
        </w:rPr>
        <w:t>7.4.13.4</w:t>
      </w:r>
      <w:r w:rsidRPr="00AD0E47">
        <w:rPr>
          <w:rFonts w:ascii="Times New Roman" w:hAnsi="Times New Roman" w:hint="eastAsia"/>
          <w:kern w:val="0"/>
          <w:szCs w:val="24"/>
        </w:rPr>
        <w:t>市场风险</w:t>
      </w:r>
      <w:bookmarkEnd w:id="207"/>
    </w:p>
    <w:p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8" w:name="_Toc509690866"/>
      <w:r w:rsidRPr="00AD0E47">
        <w:rPr>
          <w:rFonts w:ascii="Times New Roman" w:hAnsi="Times New Roman"/>
          <w:kern w:val="0"/>
          <w:szCs w:val="24"/>
        </w:rPr>
        <w:lastRenderedPageBreak/>
        <w:t>7.4.13.4.1</w:t>
      </w:r>
      <w:r w:rsidRPr="00AD0E47">
        <w:rPr>
          <w:rFonts w:ascii="Times New Roman" w:hAnsi="Times New Roman" w:hint="eastAsia"/>
          <w:kern w:val="0"/>
          <w:szCs w:val="24"/>
        </w:rPr>
        <w:t>利率风险</w:t>
      </w:r>
      <w:bookmarkEnd w:id="208"/>
    </w:p>
    <w:p w:rsidR="00E4106C" w:rsidRDefault="00FC09CE">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E4106C" w:rsidRDefault="00FC09CE">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本基金的基金管理人定期对本基金面临的利率敏感性缺口进行监控，并通过调整投资组合的久期等方法对上述利率风险进行管理。</w:t>
      </w:r>
    </w:p>
    <w:p w:rsidR="001A59F9" w:rsidRPr="008E031C" w:rsidRDefault="001A59F9" w:rsidP="008E031C">
      <w:pPr>
        <w:spacing w:before="29" w:line="288" w:lineRule="auto"/>
        <w:ind w:firstLineChars="200" w:firstLine="480"/>
        <w:rPr>
          <w:color w:val="000000"/>
          <w:sz w:val="24"/>
        </w:rPr>
      </w:pPr>
      <w:r w:rsidRPr="008E031C">
        <w:rPr>
          <w:color w:val="000000"/>
          <w:sz w:val="24"/>
        </w:rPr>
        <w:t>本基金主要投资于交易所</w:t>
      </w:r>
      <w:r w:rsidR="00A57F1A">
        <w:rPr>
          <w:color w:val="000000"/>
          <w:sz w:val="24"/>
        </w:rPr>
        <w:t>及银行间市场交易的固定收益品种，此外还持有银行存款、结算备付金</w:t>
      </w:r>
      <w:r w:rsidR="00A57F1A">
        <w:rPr>
          <w:rFonts w:hint="eastAsia"/>
          <w:color w:val="000000"/>
          <w:sz w:val="24"/>
        </w:rPr>
        <w:t>和</w:t>
      </w:r>
      <w:r w:rsidRPr="008E031C">
        <w:rPr>
          <w:color w:val="000000"/>
          <w:sz w:val="24"/>
        </w:rPr>
        <w:t>存出保证金等利率敏感性资产，因此存在相应的利率风险。</w:t>
      </w:r>
    </w:p>
    <w:p w:rsidR="001A59F9" w:rsidRPr="008E031C" w:rsidRDefault="001A59F9" w:rsidP="008E031C">
      <w:pPr>
        <w:spacing w:before="29" w:line="288" w:lineRule="auto"/>
        <w:ind w:firstLineChars="200" w:firstLine="480"/>
        <w:rPr>
          <w:color w:val="000000"/>
          <w:sz w:val="24"/>
        </w:rPr>
      </w:pPr>
      <w:r w:rsidRPr="008E031C">
        <w:rPr>
          <w:color w:val="000000"/>
          <w:sz w:val="24"/>
        </w:rPr>
        <w:tab/>
      </w:r>
    </w:p>
    <w:p w:rsidR="001A59F9" w:rsidRPr="00AD0E47" w:rsidRDefault="001A59F9" w:rsidP="00AD0E47">
      <w:pPr>
        <w:pStyle w:val="20"/>
        <w:spacing w:before="29" w:after="0" w:line="288" w:lineRule="auto"/>
        <w:rPr>
          <w:rFonts w:ascii="Times New Roman" w:hAnsi="Times New Roman"/>
          <w:kern w:val="0"/>
          <w:szCs w:val="24"/>
        </w:rPr>
      </w:pPr>
      <w:bookmarkStart w:id="209" w:name="_Toc509690867"/>
      <w:r w:rsidRPr="00AD0E47">
        <w:rPr>
          <w:rFonts w:ascii="Times New Roman" w:hAnsi="Times New Roman"/>
          <w:kern w:val="0"/>
          <w:szCs w:val="24"/>
        </w:rPr>
        <w:t>7.4.13.4.1.1</w:t>
      </w:r>
      <w:r w:rsidRPr="00AD0E47">
        <w:rPr>
          <w:rFonts w:ascii="Times New Roman" w:hAnsi="Times New Roman" w:hint="eastAsia"/>
          <w:kern w:val="0"/>
          <w:szCs w:val="24"/>
        </w:rPr>
        <w:t>利率风险敞口</w:t>
      </w:r>
      <w:bookmarkEnd w:id="20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rsidTr="007D128B">
        <w:trPr>
          <w:trHeight w:val="280"/>
          <w:jc w:val="center"/>
        </w:trPr>
        <w:tc>
          <w:tcPr>
            <w:tcW w:w="1588"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本期末</w:t>
            </w:r>
          </w:p>
          <w:p w:rsidR="009D361C" w:rsidRPr="00BE3D72" w:rsidRDefault="009D361C" w:rsidP="007D128B">
            <w:pPr>
              <w:spacing w:before="29" w:line="288" w:lineRule="auto"/>
              <w:jc w:val="center"/>
              <w:rPr>
                <w:b/>
                <w:sz w:val="18"/>
                <w:szCs w:val="18"/>
              </w:rPr>
            </w:pPr>
            <w:r w:rsidRPr="00BE3D72">
              <w:rPr>
                <w:b/>
                <w:sz w:val="18"/>
                <w:szCs w:val="18"/>
              </w:rPr>
              <w:t>2017</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rsidTr="00B053D1">
        <w:trPr>
          <w:trHeight w:val="280"/>
          <w:jc w:val="center"/>
        </w:trPr>
        <w:tc>
          <w:tcPr>
            <w:tcW w:w="1588" w:type="dxa"/>
            <w:vAlign w:val="center"/>
          </w:tcPr>
          <w:p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301" w:type="dxa"/>
            <w:vAlign w:val="center"/>
          </w:tcPr>
          <w:p w:rsidR="009D361C" w:rsidRPr="0091212A" w:rsidRDefault="009D361C" w:rsidP="00E536E1">
            <w:pPr>
              <w:spacing w:line="360" w:lineRule="auto"/>
              <w:jc w:val="right"/>
              <w:rPr>
                <w:rFonts w:ascii="宋体" w:hAnsi="宋体"/>
                <w:b/>
                <w:color w:val="000000"/>
                <w:szCs w:val="21"/>
              </w:rPr>
            </w:pPr>
          </w:p>
        </w:tc>
      </w:tr>
      <w:tr w:rsidR="00E4106C">
        <w:trPr>
          <w:jc w:val="center"/>
        </w:trPr>
        <w:tc>
          <w:tcPr>
            <w:tcW w:w="1588" w:type="dxa"/>
            <w:vAlign w:val="center"/>
          </w:tcPr>
          <w:p w:rsidR="00E4106C" w:rsidRDefault="00FC09CE">
            <w:pPr>
              <w:jc w:val="center"/>
            </w:pPr>
            <w:r>
              <w:rPr>
                <w:color w:val="000000"/>
                <w:sz w:val="18"/>
                <w:szCs w:val="18"/>
              </w:rPr>
              <w:t>银行存款</w:t>
            </w:r>
          </w:p>
        </w:tc>
        <w:tc>
          <w:tcPr>
            <w:tcW w:w="1701" w:type="dxa"/>
            <w:vAlign w:val="center"/>
          </w:tcPr>
          <w:p w:rsidR="00E4106C" w:rsidRDefault="00FC09CE">
            <w:pPr>
              <w:jc w:val="right"/>
            </w:pPr>
            <w:r>
              <w:rPr>
                <w:color w:val="000000"/>
                <w:sz w:val="18"/>
                <w:szCs w:val="18"/>
              </w:rPr>
              <w:t>328,858.01</w:t>
            </w:r>
          </w:p>
        </w:tc>
        <w:tc>
          <w:tcPr>
            <w:tcW w:w="1701"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w:t>
            </w:r>
          </w:p>
        </w:tc>
        <w:tc>
          <w:tcPr>
            <w:tcW w:w="1301" w:type="dxa"/>
            <w:vAlign w:val="center"/>
          </w:tcPr>
          <w:p w:rsidR="00E4106C" w:rsidRDefault="00FC09CE">
            <w:pPr>
              <w:jc w:val="right"/>
            </w:pPr>
            <w:r>
              <w:rPr>
                <w:color w:val="000000"/>
                <w:sz w:val="18"/>
                <w:szCs w:val="18"/>
              </w:rPr>
              <w:t>328,858.01</w:t>
            </w:r>
          </w:p>
        </w:tc>
      </w:tr>
      <w:tr w:rsidR="00E4106C">
        <w:trPr>
          <w:jc w:val="center"/>
        </w:trPr>
        <w:tc>
          <w:tcPr>
            <w:tcW w:w="1588" w:type="dxa"/>
            <w:vAlign w:val="center"/>
          </w:tcPr>
          <w:p w:rsidR="00E4106C" w:rsidRDefault="00FC09CE">
            <w:pPr>
              <w:jc w:val="center"/>
            </w:pPr>
            <w:r>
              <w:rPr>
                <w:color w:val="000000"/>
                <w:sz w:val="18"/>
                <w:szCs w:val="18"/>
              </w:rPr>
              <w:t>结算备付金</w:t>
            </w:r>
          </w:p>
        </w:tc>
        <w:tc>
          <w:tcPr>
            <w:tcW w:w="1701" w:type="dxa"/>
            <w:vAlign w:val="center"/>
          </w:tcPr>
          <w:p w:rsidR="00E4106C" w:rsidRDefault="00FC09CE">
            <w:pPr>
              <w:jc w:val="right"/>
            </w:pPr>
            <w:r>
              <w:rPr>
                <w:color w:val="000000"/>
                <w:sz w:val="18"/>
                <w:szCs w:val="18"/>
              </w:rPr>
              <w:t>1,674,340.91</w:t>
            </w:r>
          </w:p>
        </w:tc>
        <w:tc>
          <w:tcPr>
            <w:tcW w:w="1701"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w:t>
            </w:r>
          </w:p>
        </w:tc>
        <w:tc>
          <w:tcPr>
            <w:tcW w:w="1301" w:type="dxa"/>
            <w:vAlign w:val="center"/>
          </w:tcPr>
          <w:p w:rsidR="00E4106C" w:rsidRDefault="00FC09CE">
            <w:pPr>
              <w:jc w:val="right"/>
            </w:pPr>
            <w:r>
              <w:rPr>
                <w:color w:val="000000"/>
                <w:sz w:val="18"/>
                <w:szCs w:val="18"/>
              </w:rPr>
              <w:t>1,674,340.91</w:t>
            </w:r>
          </w:p>
        </w:tc>
      </w:tr>
      <w:tr w:rsidR="00E4106C">
        <w:trPr>
          <w:jc w:val="center"/>
        </w:trPr>
        <w:tc>
          <w:tcPr>
            <w:tcW w:w="1588" w:type="dxa"/>
            <w:vAlign w:val="center"/>
          </w:tcPr>
          <w:p w:rsidR="00E4106C" w:rsidRDefault="00FC09CE">
            <w:pPr>
              <w:jc w:val="center"/>
            </w:pPr>
            <w:r>
              <w:rPr>
                <w:color w:val="000000"/>
                <w:sz w:val="18"/>
                <w:szCs w:val="18"/>
              </w:rPr>
              <w:t>存出保证金</w:t>
            </w:r>
          </w:p>
        </w:tc>
        <w:tc>
          <w:tcPr>
            <w:tcW w:w="1701" w:type="dxa"/>
            <w:vAlign w:val="center"/>
          </w:tcPr>
          <w:p w:rsidR="00E4106C" w:rsidRDefault="00FC09CE">
            <w:pPr>
              <w:jc w:val="right"/>
            </w:pPr>
            <w:r>
              <w:rPr>
                <w:color w:val="000000"/>
                <w:sz w:val="18"/>
                <w:szCs w:val="18"/>
              </w:rPr>
              <w:t>6,822.93</w:t>
            </w:r>
          </w:p>
        </w:tc>
        <w:tc>
          <w:tcPr>
            <w:tcW w:w="1701"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w:t>
            </w:r>
          </w:p>
        </w:tc>
        <w:tc>
          <w:tcPr>
            <w:tcW w:w="1301" w:type="dxa"/>
            <w:vAlign w:val="center"/>
          </w:tcPr>
          <w:p w:rsidR="00E4106C" w:rsidRDefault="00FC09CE">
            <w:pPr>
              <w:jc w:val="right"/>
            </w:pPr>
            <w:r>
              <w:rPr>
                <w:color w:val="000000"/>
                <w:sz w:val="18"/>
                <w:szCs w:val="18"/>
              </w:rPr>
              <w:t>6,822.93</w:t>
            </w:r>
          </w:p>
        </w:tc>
      </w:tr>
      <w:tr w:rsidR="00E4106C">
        <w:trPr>
          <w:jc w:val="center"/>
        </w:trPr>
        <w:tc>
          <w:tcPr>
            <w:tcW w:w="1588" w:type="dxa"/>
            <w:vAlign w:val="center"/>
          </w:tcPr>
          <w:p w:rsidR="00E4106C" w:rsidRDefault="00FC09CE">
            <w:pPr>
              <w:jc w:val="center"/>
            </w:pPr>
            <w:r>
              <w:rPr>
                <w:color w:val="000000"/>
                <w:sz w:val="18"/>
                <w:szCs w:val="18"/>
              </w:rPr>
              <w:t>交易性金融资产</w:t>
            </w:r>
          </w:p>
        </w:tc>
        <w:tc>
          <w:tcPr>
            <w:tcW w:w="1701" w:type="dxa"/>
            <w:vAlign w:val="center"/>
          </w:tcPr>
          <w:p w:rsidR="00E4106C" w:rsidRDefault="00FC09CE">
            <w:pPr>
              <w:jc w:val="right"/>
            </w:pPr>
            <w:r>
              <w:rPr>
                <w:color w:val="000000"/>
                <w:sz w:val="18"/>
                <w:szCs w:val="18"/>
              </w:rPr>
              <w:t>254,193,883.70</w:t>
            </w:r>
          </w:p>
        </w:tc>
        <w:tc>
          <w:tcPr>
            <w:tcW w:w="1701" w:type="dxa"/>
            <w:vAlign w:val="center"/>
          </w:tcPr>
          <w:p w:rsidR="00E4106C" w:rsidRDefault="00FC09CE">
            <w:pPr>
              <w:jc w:val="right"/>
            </w:pPr>
            <w:r>
              <w:rPr>
                <w:color w:val="000000"/>
                <w:sz w:val="18"/>
                <w:szCs w:val="18"/>
              </w:rPr>
              <w:t>34,418,500.00</w:t>
            </w:r>
          </w:p>
        </w:tc>
        <w:tc>
          <w:tcPr>
            <w:tcW w:w="1559" w:type="dxa"/>
            <w:vAlign w:val="center"/>
          </w:tcPr>
          <w:p w:rsidR="00E4106C" w:rsidRDefault="00FC09CE">
            <w:pPr>
              <w:jc w:val="right"/>
            </w:pPr>
            <w:r>
              <w:rPr>
                <w:color w:val="000000"/>
                <w:sz w:val="18"/>
                <w:szCs w:val="18"/>
              </w:rPr>
              <w:t>56,004,000.00</w:t>
            </w:r>
          </w:p>
        </w:tc>
        <w:tc>
          <w:tcPr>
            <w:tcW w:w="1559" w:type="dxa"/>
            <w:vAlign w:val="center"/>
          </w:tcPr>
          <w:p w:rsidR="00E4106C" w:rsidRDefault="00FC09CE">
            <w:pPr>
              <w:jc w:val="right"/>
            </w:pPr>
            <w:r>
              <w:rPr>
                <w:color w:val="000000"/>
                <w:sz w:val="18"/>
                <w:szCs w:val="18"/>
              </w:rPr>
              <w:t>63,997,928.02</w:t>
            </w:r>
          </w:p>
        </w:tc>
        <w:tc>
          <w:tcPr>
            <w:tcW w:w="1301" w:type="dxa"/>
            <w:vAlign w:val="center"/>
          </w:tcPr>
          <w:p w:rsidR="00E4106C" w:rsidRDefault="00FC09CE">
            <w:pPr>
              <w:jc w:val="right"/>
            </w:pPr>
            <w:r>
              <w:rPr>
                <w:color w:val="000000"/>
                <w:sz w:val="18"/>
                <w:szCs w:val="18"/>
              </w:rPr>
              <w:t>408,614,311.72</w:t>
            </w:r>
          </w:p>
        </w:tc>
      </w:tr>
      <w:tr w:rsidR="00E4106C">
        <w:trPr>
          <w:jc w:val="center"/>
        </w:trPr>
        <w:tc>
          <w:tcPr>
            <w:tcW w:w="1588" w:type="dxa"/>
            <w:vAlign w:val="center"/>
          </w:tcPr>
          <w:p w:rsidR="00E4106C" w:rsidRDefault="00FC09CE">
            <w:pPr>
              <w:jc w:val="center"/>
            </w:pPr>
            <w:r>
              <w:rPr>
                <w:color w:val="000000"/>
                <w:sz w:val="18"/>
                <w:szCs w:val="18"/>
              </w:rPr>
              <w:t>应收证券清算款</w:t>
            </w:r>
          </w:p>
        </w:tc>
        <w:tc>
          <w:tcPr>
            <w:tcW w:w="1701" w:type="dxa"/>
            <w:vAlign w:val="center"/>
          </w:tcPr>
          <w:p w:rsidR="00E4106C" w:rsidRDefault="00FC09CE">
            <w:pPr>
              <w:jc w:val="right"/>
            </w:pPr>
            <w:r>
              <w:rPr>
                <w:color w:val="000000"/>
                <w:sz w:val="18"/>
                <w:szCs w:val="18"/>
              </w:rPr>
              <w:t>-</w:t>
            </w:r>
          </w:p>
        </w:tc>
        <w:tc>
          <w:tcPr>
            <w:tcW w:w="1701"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101,051.89</w:t>
            </w:r>
          </w:p>
        </w:tc>
        <w:tc>
          <w:tcPr>
            <w:tcW w:w="1301" w:type="dxa"/>
            <w:vAlign w:val="center"/>
          </w:tcPr>
          <w:p w:rsidR="00E4106C" w:rsidRDefault="00FC09CE">
            <w:pPr>
              <w:jc w:val="right"/>
            </w:pPr>
            <w:r>
              <w:rPr>
                <w:color w:val="000000"/>
                <w:sz w:val="18"/>
                <w:szCs w:val="18"/>
              </w:rPr>
              <w:t>101,051.89</w:t>
            </w:r>
          </w:p>
        </w:tc>
      </w:tr>
      <w:tr w:rsidR="00E4106C">
        <w:trPr>
          <w:jc w:val="center"/>
        </w:trPr>
        <w:tc>
          <w:tcPr>
            <w:tcW w:w="1588" w:type="dxa"/>
            <w:vAlign w:val="center"/>
          </w:tcPr>
          <w:p w:rsidR="00E4106C" w:rsidRDefault="00FC09CE">
            <w:pPr>
              <w:jc w:val="center"/>
            </w:pPr>
            <w:r>
              <w:rPr>
                <w:color w:val="000000"/>
                <w:sz w:val="18"/>
                <w:szCs w:val="18"/>
              </w:rPr>
              <w:t>应收利息</w:t>
            </w:r>
          </w:p>
        </w:tc>
        <w:tc>
          <w:tcPr>
            <w:tcW w:w="1701" w:type="dxa"/>
            <w:vAlign w:val="center"/>
          </w:tcPr>
          <w:p w:rsidR="00E4106C" w:rsidRDefault="00FC09CE">
            <w:pPr>
              <w:jc w:val="right"/>
            </w:pPr>
            <w:r>
              <w:rPr>
                <w:color w:val="000000"/>
                <w:sz w:val="18"/>
                <w:szCs w:val="18"/>
              </w:rPr>
              <w:t>-</w:t>
            </w:r>
          </w:p>
        </w:tc>
        <w:tc>
          <w:tcPr>
            <w:tcW w:w="1701"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5,556,901.63</w:t>
            </w:r>
          </w:p>
        </w:tc>
        <w:tc>
          <w:tcPr>
            <w:tcW w:w="1301" w:type="dxa"/>
            <w:vAlign w:val="center"/>
          </w:tcPr>
          <w:p w:rsidR="00E4106C" w:rsidRDefault="00FC09CE">
            <w:pPr>
              <w:jc w:val="right"/>
            </w:pPr>
            <w:r>
              <w:rPr>
                <w:color w:val="000000"/>
                <w:sz w:val="18"/>
                <w:szCs w:val="18"/>
              </w:rPr>
              <w:t>5,556,901.63</w:t>
            </w:r>
          </w:p>
        </w:tc>
      </w:tr>
      <w:tr w:rsidR="009D361C" w:rsidRPr="00A12805" w:rsidTr="00447BC9">
        <w:trPr>
          <w:trHeight w:val="280"/>
          <w:jc w:val="center"/>
        </w:trPr>
        <w:tc>
          <w:tcPr>
            <w:tcW w:w="1588" w:type="dxa"/>
            <w:vAlign w:val="center"/>
          </w:tcPr>
          <w:p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256,203,905.55</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34,418,500.00</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56,004,000.00</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69,655,881.54</w:t>
            </w:r>
          </w:p>
        </w:tc>
        <w:tc>
          <w:tcPr>
            <w:tcW w:w="1301" w:type="dxa"/>
            <w:vAlign w:val="center"/>
          </w:tcPr>
          <w:p w:rsidR="009D361C" w:rsidRPr="000B2663" w:rsidRDefault="009D361C" w:rsidP="00447BC9">
            <w:pPr>
              <w:spacing w:before="29" w:line="288" w:lineRule="auto"/>
              <w:jc w:val="right"/>
              <w:rPr>
                <w:sz w:val="18"/>
                <w:szCs w:val="18"/>
              </w:rPr>
            </w:pPr>
            <w:r w:rsidRPr="000B2663">
              <w:rPr>
                <w:sz w:val="18"/>
                <w:szCs w:val="18"/>
              </w:rPr>
              <w:t>416,282,287.09</w:t>
            </w:r>
          </w:p>
        </w:tc>
      </w:tr>
      <w:tr w:rsidR="009D361C" w:rsidRPr="006666AF" w:rsidTr="007C2FB1">
        <w:trPr>
          <w:trHeight w:val="280"/>
          <w:jc w:val="center"/>
        </w:trPr>
        <w:tc>
          <w:tcPr>
            <w:tcW w:w="1588" w:type="dxa"/>
            <w:vAlign w:val="center"/>
          </w:tcPr>
          <w:p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301" w:type="dxa"/>
            <w:vAlign w:val="center"/>
          </w:tcPr>
          <w:p w:rsidR="009D361C" w:rsidRPr="006666AF" w:rsidRDefault="009D361C" w:rsidP="00E536E1">
            <w:pPr>
              <w:spacing w:line="360" w:lineRule="auto"/>
              <w:jc w:val="right"/>
              <w:rPr>
                <w:rFonts w:ascii="宋体" w:hAnsi="宋体"/>
                <w:color w:val="000000"/>
                <w:szCs w:val="21"/>
              </w:rPr>
            </w:pPr>
          </w:p>
        </w:tc>
      </w:tr>
      <w:tr w:rsidR="00E4106C">
        <w:trPr>
          <w:jc w:val="center"/>
        </w:trPr>
        <w:tc>
          <w:tcPr>
            <w:tcW w:w="1588" w:type="dxa"/>
            <w:vAlign w:val="center"/>
          </w:tcPr>
          <w:p w:rsidR="00E4106C" w:rsidRDefault="00FC09CE">
            <w:pPr>
              <w:jc w:val="center"/>
            </w:pPr>
            <w:r>
              <w:rPr>
                <w:color w:val="000000"/>
                <w:sz w:val="18"/>
                <w:szCs w:val="18"/>
              </w:rPr>
              <w:t>卖出回购金融资产款</w:t>
            </w:r>
          </w:p>
        </w:tc>
        <w:tc>
          <w:tcPr>
            <w:tcW w:w="1701" w:type="dxa"/>
            <w:vAlign w:val="center"/>
          </w:tcPr>
          <w:p w:rsidR="00E4106C" w:rsidRDefault="00FC09CE">
            <w:pPr>
              <w:jc w:val="right"/>
            </w:pPr>
            <w:r>
              <w:rPr>
                <w:color w:val="000000"/>
                <w:sz w:val="18"/>
                <w:szCs w:val="18"/>
              </w:rPr>
              <w:t>86,100,000.00</w:t>
            </w:r>
          </w:p>
        </w:tc>
        <w:tc>
          <w:tcPr>
            <w:tcW w:w="1701"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w:t>
            </w:r>
          </w:p>
        </w:tc>
        <w:tc>
          <w:tcPr>
            <w:tcW w:w="1301" w:type="dxa"/>
            <w:vAlign w:val="center"/>
          </w:tcPr>
          <w:p w:rsidR="00E4106C" w:rsidRDefault="00FC09CE">
            <w:pPr>
              <w:jc w:val="right"/>
            </w:pPr>
            <w:r>
              <w:rPr>
                <w:color w:val="000000"/>
                <w:sz w:val="18"/>
                <w:szCs w:val="18"/>
              </w:rPr>
              <w:t>86,100,000.00</w:t>
            </w:r>
          </w:p>
        </w:tc>
      </w:tr>
      <w:tr w:rsidR="00E4106C">
        <w:trPr>
          <w:jc w:val="center"/>
        </w:trPr>
        <w:tc>
          <w:tcPr>
            <w:tcW w:w="1588" w:type="dxa"/>
            <w:vAlign w:val="center"/>
          </w:tcPr>
          <w:p w:rsidR="00E4106C" w:rsidRDefault="00FC09CE">
            <w:pPr>
              <w:jc w:val="center"/>
            </w:pPr>
            <w:r>
              <w:rPr>
                <w:color w:val="000000"/>
                <w:sz w:val="18"/>
                <w:szCs w:val="18"/>
              </w:rPr>
              <w:t>应付赎回款</w:t>
            </w:r>
          </w:p>
        </w:tc>
        <w:tc>
          <w:tcPr>
            <w:tcW w:w="1701" w:type="dxa"/>
            <w:vAlign w:val="center"/>
          </w:tcPr>
          <w:p w:rsidR="00E4106C" w:rsidRDefault="00FC09CE">
            <w:pPr>
              <w:jc w:val="right"/>
            </w:pPr>
            <w:r>
              <w:rPr>
                <w:color w:val="000000"/>
                <w:sz w:val="18"/>
                <w:szCs w:val="18"/>
              </w:rPr>
              <w:t>-</w:t>
            </w:r>
          </w:p>
        </w:tc>
        <w:tc>
          <w:tcPr>
            <w:tcW w:w="1701"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10.92</w:t>
            </w:r>
          </w:p>
        </w:tc>
        <w:tc>
          <w:tcPr>
            <w:tcW w:w="1301" w:type="dxa"/>
            <w:vAlign w:val="center"/>
          </w:tcPr>
          <w:p w:rsidR="00E4106C" w:rsidRDefault="00FC09CE">
            <w:pPr>
              <w:jc w:val="right"/>
            </w:pPr>
            <w:r>
              <w:rPr>
                <w:color w:val="000000"/>
                <w:sz w:val="18"/>
                <w:szCs w:val="18"/>
              </w:rPr>
              <w:t>10.92</w:t>
            </w:r>
          </w:p>
        </w:tc>
      </w:tr>
      <w:tr w:rsidR="00E4106C">
        <w:trPr>
          <w:jc w:val="center"/>
        </w:trPr>
        <w:tc>
          <w:tcPr>
            <w:tcW w:w="1588" w:type="dxa"/>
            <w:vAlign w:val="center"/>
          </w:tcPr>
          <w:p w:rsidR="00E4106C" w:rsidRDefault="00FC09CE">
            <w:pPr>
              <w:jc w:val="center"/>
            </w:pPr>
            <w:r>
              <w:rPr>
                <w:color w:val="000000"/>
                <w:sz w:val="18"/>
                <w:szCs w:val="18"/>
              </w:rPr>
              <w:t>应付管理人报酬</w:t>
            </w:r>
          </w:p>
        </w:tc>
        <w:tc>
          <w:tcPr>
            <w:tcW w:w="1701" w:type="dxa"/>
            <w:vAlign w:val="center"/>
          </w:tcPr>
          <w:p w:rsidR="00E4106C" w:rsidRDefault="00FC09CE">
            <w:pPr>
              <w:jc w:val="right"/>
            </w:pPr>
            <w:r>
              <w:rPr>
                <w:color w:val="000000"/>
                <w:sz w:val="18"/>
                <w:szCs w:val="18"/>
              </w:rPr>
              <w:t>-</w:t>
            </w:r>
          </w:p>
        </w:tc>
        <w:tc>
          <w:tcPr>
            <w:tcW w:w="1701"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167,231.96</w:t>
            </w:r>
          </w:p>
        </w:tc>
        <w:tc>
          <w:tcPr>
            <w:tcW w:w="1301" w:type="dxa"/>
            <w:vAlign w:val="center"/>
          </w:tcPr>
          <w:p w:rsidR="00E4106C" w:rsidRDefault="00FC09CE">
            <w:pPr>
              <w:jc w:val="right"/>
            </w:pPr>
            <w:r>
              <w:rPr>
                <w:color w:val="000000"/>
                <w:sz w:val="18"/>
                <w:szCs w:val="18"/>
              </w:rPr>
              <w:t>167,231.96</w:t>
            </w:r>
          </w:p>
        </w:tc>
      </w:tr>
      <w:tr w:rsidR="00E4106C">
        <w:trPr>
          <w:jc w:val="center"/>
        </w:trPr>
        <w:tc>
          <w:tcPr>
            <w:tcW w:w="1588" w:type="dxa"/>
            <w:vAlign w:val="center"/>
          </w:tcPr>
          <w:p w:rsidR="00E4106C" w:rsidRDefault="00FC09CE">
            <w:pPr>
              <w:jc w:val="center"/>
            </w:pPr>
            <w:r>
              <w:rPr>
                <w:color w:val="000000"/>
                <w:sz w:val="18"/>
                <w:szCs w:val="18"/>
              </w:rPr>
              <w:t>应付托管费</w:t>
            </w:r>
          </w:p>
        </w:tc>
        <w:tc>
          <w:tcPr>
            <w:tcW w:w="1701" w:type="dxa"/>
            <w:vAlign w:val="center"/>
          </w:tcPr>
          <w:p w:rsidR="00E4106C" w:rsidRDefault="00FC09CE">
            <w:pPr>
              <w:jc w:val="right"/>
            </w:pPr>
            <w:r>
              <w:rPr>
                <w:color w:val="000000"/>
                <w:sz w:val="18"/>
                <w:szCs w:val="18"/>
              </w:rPr>
              <w:t>-</w:t>
            </w:r>
          </w:p>
        </w:tc>
        <w:tc>
          <w:tcPr>
            <w:tcW w:w="1701"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27,871.99</w:t>
            </w:r>
          </w:p>
        </w:tc>
        <w:tc>
          <w:tcPr>
            <w:tcW w:w="1301" w:type="dxa"/>
            <w:vAlign w:val="center"/>
          </w:tcPr>
          <w:p w:rsidR="00E4106C" w:rsidRDefault="00FC09CE">
            <w:pPr>
              <w:jc w:val="right"/>
            </w:pPr>
            <w:r>
              <w:rPr>
                <w:color w:val="000000"/>
                <w:sz w:val="18"/>
                <w:szCs w:val="18"/>
              </w:rPr>
              <w:t>27,871.99</w:t>
            </w:r>
          </w:p>
        </w:tc>
      </w:tr>
      <w:tr w:rsidR="00E4106C">
        <w:trPr>
          <w:jc w:val="center"/>
        </w:trPr>
        <w:tc>
          <w:tcPr>
            <w:tcW w:w="1588" w:type="dxa"/>
            <w:vAlign w:val="center"/>
          </w:tcPr>
          <w:p w:rsidR="00E4106C" w:rsidRDefault="00FC09CE">
            <w:pPr>
              <w:jc w:val="center"/>
            </w:pPr>
            <w:r>
              <w:rPr>
                <w:color w:val="000000"/>
                <w:sz w:val="18"/>
                <w:szCs w:val="18"/>
              </w:rPr>
              <w:t>应付交易费用</w:t>
            </w:r>
          </w:p>
        </w:tc>
        <w:tc>
          <w:tcPr>
            <w:tcW w:w="1701" w:type="dxa"/>
            <w:vAlign w:val="center"/>
          </w:tcPr>
          <w:p w:rsidR="00E4106C" w:rsidRDefault="00FC09CE">
            <w:pPr>
              <w:jc w:val="right"/>
            </w:pPr>
            <w:r>
              <w:rPr>
                <w:color w:val="000000"/>
                <w:sz w:val="18"/>
                <w:szCs w:val="18"/>
              </w:rPr>
              <w:t>-</w:t>
            </w:r>
          </w:p>
        </w:tc>
        <w:tc>
          <w:tcPr>
            <w:tcW w:w="1701"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16,643.29</w:t>
            </w:r>
          </w:p>
        </w:tc>
        <w:tc>
          <w:tcPr>
            <w:tcW w:w="1301" w:type="dxa"/>
            <w:vAlign w:val="center"/>
          </w:tcPr>
          <w:p w:rsidR="00E4106C" w:rsidRDefault="00FC09CE">
            <w:pPr>
              <w:jc w:val="right"/>
            </w:pPr>
            <w:r>
              <w:rPr>
                <w:color w:val="000000"/>
                <w:sz w:val="18"/>
                <w:szCs w:val="18"/>
              </w:rPr>
              <w:t>16,643.29</w:t>
            </w:r>
          </w:p>
        </w:tc>
      </w:tr>
      <w:tr w:rsidR="00E4106C">
        <w:trPr>
          <w:jc w:val="center"/>
        </w:trPr>
        <w:tc>
          <w:tcPr>
            <w:tcW w:w="1588" w:type="dxa"/>
            <w:vAlign w:val="center"/>
          </w:tcPr>
          <w:p w:rsidR="00E4106C" w:rsidRDefault="00FC09CE">
            <w:pPr>
              <w:jc w:val="center"/>
            </w:pPr>
            <w:r>
              <w:rPr>
                <w:color w:val="000000"/>
                <w:sz w:val="18"/>
                <w:szCs w:val="18"/>
              </w:rPr>
              <w:t>应付利息</w:t>
            </w:r>
          </w:p>
        </w:tc>
        <w:tc>
          <w:tcPr>
            <w:tcW w:w="1701" w:type="dxa"/>
            <w:vAlign w:val="center"/>
          </w:tcPr>
          <w:p w:rsidR="00E4106C" w:rsidRDefault="00FC09CE">
            <w:pPr>
              <w:jc w:val="right"/>
            </w:pPr>
            <w:r>
              <w:rPr>
                <w:color w:val="000000"/>
                <w:sz w:val="18"/>
                <w:szCs w:val="18"/>
              </w:rPr>
              <w:t>-</w:t>
            </w:r>
          </w:p>
        </w:tc>
        <w:tc>
          <w:tcPr>
            <w:tcW w:w="1701"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-16,509.61</w:t>
            </w:r>
          </w:p>
        </w:tc>
        <w:tc>
          <w:tcPr>
            <w:tcW w:w="1301" w:type="dxa"/>
            <w:vAlign w:val="center"/>
          </w:tcPr>
          <w:p w:rsidR="00E4106C" w:rsidRDefault="00FC09CE">
            <w:pPr>
              <w:jc w:val="right"/>
            </w:pPr>
            <w:r>
              <w:rPr>
                <w:color w:val="000000"/>
                <w:sz w:val="18"/>
                <w:szCs w:val="18"/>
              </w:rPr>
              <w:t>-16,509.61</w:t>
            </w:r>
          </w:p>
        </w:tc>
      </w:tr>
      <w:tr w:rsidR="00E4106C">
        <w:trPr>
          <w:jc w:val="center"/>
        </w:trPr>
        <w:tc>
          <w:tcPr>
            <w:tcW w:w="1588" w:type="dxa"/>
            <w:vAlign w:val="center"/>
          </w:tcPr>
          <w:p w:rsidR="00E4106C" w:rsidRDefault="00FC09CE">
            <w:pPr>
              <w:jc w:val="center"/>
            </w:pPr>
            <w:r>
              <w:rPr>
                <w:color w:val="000000"/>
                <w:sz w:val="18"/>
                <w:szCs w:val="18"/>
              </w:rPr>
              <w:t>其他负债</w:t>
            </w:r>
          </w:p>
        </w:tc>
        <w:tc>
          <w:tcPr>
            <w:tcW w:w="1701" w:type="dxa"/>
            <w:vAlign w:val="center"/>
          </w:tcPr>
          <w:p w:rsidR="00E4106C" w:rsidRDefault="00FC09CE">
            <w:pPr>
              <w:jc w:val="right"/>
            </w:pPr>
            <w:r>
              <w:rPr>
                <w:color w:val="000000"/>
                <w:sz w:val="18"/>
                <w:szCs w:val="18"/>
              </w:rPr>
              <w:t>-</w:t>
            </w:r>
          </w:p>
        </w:tc>
        <w:tc>
          <w:tcPr>
            <w:tcW w:w="1701"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126,000.00</w:t>
            </w:r>
          </w:p>
        </w:tc>
        <w:tc>
          <w:tcPr>
            <w:tcW w:w="1301" w:type="dxa"/>
            <w:vAlign w:val="center"/>
          </w:tcPr>
          <w:p w:rsidR="00E4106C" w:rsidRDefault="00FC09CE">
            <w:pPr>
              <w:jc w:val="right"/>
            </w:pPr>
            <w:r>
              <w:rPr>
                <w:color w:val="000000"/>
                <w:sz w:val="18"/>
                <w:szCs w:val="18"/>
              </w:rPr>
              <w:t>126,000.00</w:t>
            </w:r>
          </w:p>
        </w:tc>
      </w:tr>
      <w:tr w:rsidR="009D361C" w:rsidRPr="0091212A" w:rsidTr="00907452">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86,100,000.00</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321,248.55</w:t>
            </w:r>
          </w:p>
        </w:tc>
        <w:tc>
          <w:tcPr>
            <w:tcW w:w="13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86,421,248.55</w:t>
            </w:r>
          </w:p>
        </w:tc>
      </w:tr>
      <w:tr w:rsidR="009D361C" w:rsidRPr="0091212A" w:rsidTr="00B053D1">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170,103,905.55</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34,418,500.00</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56,004,000.00</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69,334,632.99</w:t>
            </w:r>
          </w:p>
        </w:tc>
        <w:tc>
          <w:tcPr>
            <w:tcW w:w="13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329,861,038.54</w:t>
            </w:r>
          </w:p>
        </w:tc>
      </w:tr>
      <w:tr w:rsidR="00E64BF2" w:rsidRPr="0091212A" w:rsidTr="009D361C">
        <w:trPr>
          <w:trHeight w:val="280"/>
          <w:jc w:val="center"/>
        </w:trPr>
        <w:tc>
          <w:tcPr>
            <w:tcW w:w="1588"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上年度末</w:t>
            </w:r>
          </w:p>
          <w:p w:rsidR="00E64BF2" w:rsidRPr="00227B70" w:rsidRDefault="00E64BF2" w:rsidP="00227B70">
            <w:pPr>
              <w:spacing w:before="29" w:line="288" w:lineRule="auto"/>
              <w:jc w:val="center"/>
              <w:rPr>
                <w:b/>
                <w:sz w:val="18"/>
                <w:szCs w:val="18"/>
              </w:rPr>
            </w:pPr>
            <w:r w:rsidRPr="00227B70">
              <w:rPr>
                <w:b/>
                <w:sz w:val="18"/>
                <w:szCs w:val="18"/>
              </w:rPr>
              <w:t>2016</w:t>
            </w:r>
            <w:r w:rsidRPr="00227B70">
              <w:rPr>
                <w:b/>
                <w:sz w:val="18"/>
                <w:szCs w:val="18"/>
              </w:rPr>
              <w:t>年</w:t>
            </w:r>
            <w:r w:rsidRPr="00227B70">
              <w:rPr>
                <w:b/>
                <w:sz w:val="18"/>
                <w:szCs w:val="18"/>
              </w:rPr>
              <w:t>12</w:t>
            </w:r>
            <w:r w:rsidRPr="00227B70">
              <w:rPr>
                <w:b/>
                <w:sz w:val="18"/>
                <w:szCs w:val="18"/>
              </w:rPr>
              <w:t>月</w:t>
            </w:r>
            <w:r w:rsidRPr="00227B70">
              <w:rPr>
                <w:b/>
                <w:sz w:val="18"/>
                <w:szCs w:val="18"/>
              </w:rPr>
              <w:t>31</w:t>
            </w:r>
            <w:r w:rsidRPr="00227B70">
              <w:rPr>
                <w:b/>
                <w:sz w:val="18"/>
                <w:szCs w:val="18"/>
              </w:rPr>
              <w:t>日</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w:t>
            </w:r>
            <w:r w:rsidRPr="00227B70">
              <w:rPr>
                <w:rFonts w:hint="eastAsia"/>
                <w:b/>
                <w:sz w:val="18"/>
                <w:szCs w:val="18"/>
              </w:rPr>
              <w:t>年以内</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1-5</w:t>
            </w:r>
            <w:r w:rsidRPr="00227B70">
              <w:rPr>
                <w:rFonts w:hint="eastAsia"/>
                <w:b/>
                <w:sz w:val="18"/>
                <w:szCs w:val="18"/>
              </w:rPr>
              <w:t>年</w:t>
            </w:r>
          </w:p>
        </w:tc>
        <w:tc>
          <w:tcPr>
            <w:tcW w:w="1559" w:type="dxa"/>
            <w:vAlign w:val="center"/>
          </w:tcPr>
          <w:p w:rsidR="00E64BF2" w:rsidRPr="00227B70" w:rsidRDefault="00E64BF2" w:rsidP="00227B70">
            <w:pPr>
              <w:spacing w:before="29" w:line="288" w:lineRule="auto"/>
              <w:jc w:val="center"/>
              <w:rPr>
                <w:b/>
                <w:sz w:val="18"/>
                <w:szCs w:val="18"/>
              </w:rPr>
            </w:pPr>
            <w:r w:rsidRPr="00227B70">
              <w:rPr>
                <w:b/>
                <w:sz w:val="18"/>
                <w:szCs w:val="18"/>
              </w:rPr>
              <w:t>5</w:t>
            </w:r>
            <w:r w:rsidRPr="00227B70">
              <w:rPr>
                <w:rFonts w:hint="eastAsia"/>
                <w:b/>
                <w:sz w:val="18"/>
                <w:szCs w:val="18"/>
              </w:rPr>
              <w:t>年以上</w:t>
            </w:r>
          </w:p>
        </w:tc>
        <w:tc>
          <w:tcPr>
            <w:tcW w:w="1559"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不计息</w:t>
            </w:r>
          </w:p>
        </w:tc>
        <w:tc>
          <w:tcPr>
            <w:tcW w:w="1301"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合计</w:t>
            </w:r>
          </w:p>
        </w:tc>
      </w:tr>
      <w:tr w:rsidR="00E64BF2" w:rsidRPr="0091212A" w:rsidTr="007C2FB1">
        <w:trPr>
          <w:trHeight w:val="280"/>
          <w:jc w:val="center"/>
        </w:trPr>
        <w:tc>
          <w:tcPr>
            <w:tcW w:w="1588" w:type="dxa"/>
            <w:vAlign w:val="center"/>
          </w:tcPr>
          <w:p w:rsidR="00E64BF2" w:rsidRPr="007C2FB1" w:rsidRDefault="00E64BF2" w:rsidP="007C2FB1">
            <w:pPr>
              <w:spacing w:before="29" w:line="288" w:lineRule="auto"/>
              <w:rPr>
                <w:color w:val="000000"/>
                <w:kern w:val="0"/>
                <w:sz w:val="24"/>
              </w:rPr>
            </w:pPr>
            <w:r w:rsidRPr="007C2FB1">
              <w:rPr>
                <w:rFonts w:hint="eastAsia"/>
                <w:color w:val="000000"/>
                <w:sz w:val="18"/>
                <w:szCs w:val="18"/>
              </w:rPr>
              <w:t>资产</w:t>
            </w:r>
          </w:p>
        </w:tc>
        <w:tc>
          <w:tcPr>
            <w:tcW w:w="1701" w:type="dxa"/>
            <w:vAlign w:val="center"/>
          </w:tcPr>
          <w:p w:rsidR="00E64BF2" w:rsidRPr="009C2B48" w:rsidRDefault="00E64BF2" w:rsidP="009C2B48">
            <w:pPr>
              <w:widowControl/>
              <w:spacing w:before="29" w:line="288" w:lineRule="auto"/>
              <w:jc w:val="right"/>
              <w:rPr>
                <w:color w:val="000000"/>
                <w:kern w:val="0"/>
                <w:sz w:val="24"/>
              </w:rPr>
            </w:pPr>
          </w:p>
        </w:tc>
        <w:tc>
          <w:tcPr>
            <w:tcW w:w="1701"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301" w:type="dxa"/>
            <w:vAlign w:val="center"/>
          </w:tcPr>
          <w:p w:rsidR="00E64BF2" w:rsidRPr="0091212A" w:rsidRDefault="00E64BF2" w:rsidP="00E536E1">
            <w:pPr>
              <w:spacing w:line="360" w:lineRule="auto"/>
              <w:jc w:val="right"/>
              <w:rPr>
                <w:rFonts w:ascii="宋体" w:hAnsi="宋体"/>
                <w:b/>
                <w:color w:val="000000"/>
                <w:szCs w:val="21"/>
              </w:rPr>
            </w:pPr>
          </w:p>
        </w:tc>
      </w:tr>
      <w:tr w:rsidR="00E4106C">
        <w:trPr>
          <w:jc w:val="center"/>
        </w:trPr>
        <w:tc>
          <w:tcPr>
            <w:tcW w:w="1588" w:type="dxa"/>
            <w:vAlign w:val="center"/>
          </w:tcPr>
          <w:p w:rsidR="00E4106C" w:rsidRDefault="00FC09CE">
            <w:pPr>
              <w:jc w:val="center"/>
            </w:pPr>
            <w:r>
              <w:rPr>
                <w:color w:val="000000"/>
                <w:sz w:val="18"/>
                <w:szCs w:val="18"/>
              </w:rPr>
              <w:t>银行存款</w:t>
            </w:r>
          </w:p>
        </w:tc>
        <w:tc>
          <w:tcPr>
            <w:tcW w:w="1701" w:type="dxa"/>
            <w:vAlign w:val="center"/>
          </w:tcPr>
          <w:p w:rsidR="00E4106C" w:rsidRDefault="00FC09CE">
            <w:pPr>
              <w:jc w:val="right"/>
            </w:pPr>
            <w:r>
              <w:rPr>
                <w:color w:val="000000"/>
                <w:sz w:val="18"/>
                <w:szCs w:val="18"/>
              </w:rPr>
              <w:t>283,867,379.41</w:t>
            </w:r>
          </w:p>
        </w:tc>
        <w:tc>
          <w:tcPr>
            <w:tcW w:w="1701"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w:t>
            </w:r>
          </w:p>
        </w:tc>
        <w:tc>
          <w:tcPr>
            <w:tcW w:w="1301" w:type="dxa"/>
            <w:vAlign w:val="center"/>
          </w:tcPr>
          <w:p w:rsidR="00E4106C" w:rsidRDefault="00FC09CE">
            <w:pPr>
              <w:jc w:val="right"/>
            </w:pPr>
            <w:r>
              <w:rPr>
                <w:color w:val="000000"/>
                <w:sz w:val="18"/>
                <w:szCs w:val="18"/>
              </w:rPr>
              <w:t>283,867,379.41</w:t>
            </w:r>
          </w:p>
        </w:tc>
      </w:tr>
      <w:tr w:rsidR="00E4106C">
        <w:trPr>
          <w:jc w:val="center"/>
        </w:trPr>
        <w:tc>
          <w:tcPr>
            <w:tcW w:w="1588" w:type="dxa"/>
            <w:vAlign w:val="center"/>
          </w:tcPr>
          <w:p w:rsidR="00E4106C" w:rsidRDefault="00FC09CE">
            <w:pPr>
              <w:jc w:val="center"/>
            </w:pPr>
            <w:r>
              <w:rPr>
                <w:color w:val="000000"/>
                <w:sz w:val="18"/>
                <w:szCs w:val="18"/>
              </w:rPr>
              <w:t>交易性金融资产</w:t>
            </w:r>
          </w:p>
        </w:tc>
        <w:tc>
          <w:tcPr>
            <w:tcW w:w="1701" w:type="dxa"/>
            <w:vAlign w:val="center"/>
          </w:tcPr>
          <w:p w:rsidR="00E4106C" w:rsidRDefault="00FC09CE">
            <w:pPr>
              <w:jc w:val="right"/>
            </w:pPr>
            <w:r>
              <w:rPr>
                <w:color w:val="000000"/>
                <w:sz w:val="18"/>
                <w:szCs w:val="18"/>
              </w:rPr>
              <w:t>16,000,000.00</w:t>
            </w:r>
          </w:p>
        </w:tc>
        <w:tc>
          <w:tcPr>
            <w:tcW w:w="1701"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w:t>
            </w:r>
          </w:p>
        </w:tc>
        <w:tc>
          <w:tcPr>
            <w:tcW w:w="1301" w:type="dxa"/>
            <w:vAlign w:val="center"/>
          </w:tcPr>
          <w:p w:rsidR="00E4106C" w:rsidRDefault="00FC09CE">
            <w:pPr>
              <w:jc w:val="right"/>
            </w:pPr>
            <w:r>
              <w:rPr>
                <w:color w:val="000000"/>
                <w:sz w:val="18"/>
                <w:szCs w:val="18"/>
              </w:rPr>
              <w:t>16,000,000.00</w:t>
            </w:r>
          </w:p>
        </w:tc>
      </w:tr>
      <w:tr w:rsidR="00E4106C">
        <w:trPr>
          <w:jc w:val="center"/>
        </w:trPr>
        <w:tc>
          <w:tcPr>
            <w:tcW w:w="1588" w:type="dxa"/>
            <w:vAlign w:val="center"/>
          </w:tcPr>
          <w:p w:rsidR="00E4106C" w:rsidRDefault="00FC09CE">
            <w:pPr>
              <w:jc w:val="center"/>
            </w:pPr>
            <w:r>
              <w:rPr>
                <w:color w:val="000000"/>
                <w:sz w:val="18"/>
                <w:szCs w:val="18"/>
              </w:rPr>
              <w:lastRenderedPageBreak/>
              <w:t>买入返售金融资产</w:t>
            </w:r>
          </w:p>
        </w:tc>
        <w:tc>
          <w:tcPr>
            <w:tcW w:w="1701" w:type="dxa"/>
            <w:vAlign w:val="center"/>
          </w:tcPr>
          <w:p w:rsidR="00E4106C" w:rsidRDefault="00FC09CE">
            <w:pPr>
              <w:jc w:val="right"/>
            </w:pPr>
            <w:r>
              <w:rPr>
                <w:color w:val="000000"/>
                <w:sz w:val="18"/>
                <w:szCs w:val="18"/>
              </w:rPr>
              <w:t>40,000,000.00</w:t>
            </w:r>
          </w:p>
        </w:tc>
        <w:tc>
          <w:tcPr>
            <w:tcW w:w="1701"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w:t>
            </w:r>
          </w:p>
        </w:tc>
        <w:tc>
          <w:tcPr>
            <w:tcW w:w="1301" w:type="dxa"/>
            <w:vAlign w:val="center"/>
          </w:tcPr>
          <w:p w:rsidR="00E4106C" w:rsidRDefault="00FC09CE">
            <w:pPr>
              <w:jc w:val="right"/>
            </w:pPr>
            <w:r>
              <w:rPr>
                <w:color w:val="000000"/>
                <w:sz w:val="18"/>
                <w:szCs w:val="18"/>
              </w:rPr>
              <w:t>40,000,000.00</w:t>
            </w:r>
          </w:p>
        </w:tc>
      </w:tr>
      <w:tr w:rsidR="00E4106C">
        <w:trPr>
          <w:jc w:val="center"/>
        </w:trPr>
        <w:tc>
          <w:tcPr>
            <w:tcW w:w="1588" w:type="dxa"/>
            <w:vAlign w:val="center"/>
          </w:tcPr>
          <w:p w:rsidR="00E4106C" w:rsidRDefault="00FC09CE">
            <w:pPr>
              <w:jc w:val="center"/>
            </w:pPr>
            <w:r>
              <w:rPr>
                <w:color w:val="000000"/>
                <w:sz w:val="18"/>
                <w:szCs w:val="18"/>
              </w:rPr>
              <w:t>应收利息</w:t>
            </w:r>
          </w:p>
        </w:tc>
        <w:tc>
          <w:tcPr>
            <w:tcW w:w="1701" w:type="dxa"/>
            <w:vAlign w:val="center"/>
          </w:tcPr>
          <w:p w:rsidR="00E4106C" w:rsidRDefault="00FC09CE">
            <w:pPr>
              <w:jc w:val="right"/>
            </w:pPr>
            <w:r>
              <w:rPr>
                <w:color w:val="000000"/>
                <w:sz w:val="18"/>
                <w:szCs w:val="18"/>
              </w:rPr>
              <w:t>-</w:t>
            </w:r>
          </w:p>
        </w:tc>
        <w:tc>
          <w:tcPr>
            <w:tcW w:w="1701"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507,588.88</w:t>
            </w:r>
          </w:p>
        </w:tc>
        <w:tc>
          <w:tcPr>
            <w:tcW w:w="1301" w:type="dxa"/>
            <w:vAlign w:val="center"/>
          </w:tcPr>
          <w:p w:rsidR="00E4106C" w:rsidRDefault="00FC09CE">
            <w:pPr>
              <w:jc w:val="right"/>
            </w:pPr>
            <w:r>
              <w:rPr>
                <w:color w:val="000000"/>
                <w:sz w:val="18"/>
                <w:szCs w:val="18"/>
              </w:rPr>
              <w:t>507,588.88</w:t>
            </w:r>
          </w:p>
        </w:tc>
      </w:tr>
      <w:tr w:rsidR="00E64BF2" w:rsidRPr="00FF7CE7" w:rsidTr="00B053D1">
        <w:trPr>
          <w:trHeight w:val="280"/>
          <w:jc w:val="center"/>
        </w:trPr>
        <w:tc>
          <w:tcPr>
            <w:tcW w:w="1588" w:type="dxa"/>
            <w:vAlign w:val="center"/>
          </w:tcPr>
          <w:p w:rsidR="00E64BF2" w:rsidRPr="007C2FB1" w:rsidRDefault="00E64BF2" w:rsidP="007C2FB1">
            <w:pPr>
              <w:spacing w:before="29" w:line="288" w:lineRule="auto"/>
              <w:rPr>
                <w:rFonts w:ascii="宋体" w:hAnsi="宋体"/>
                <w:color w:val="000000"/>
                <w:szCs w:val="21"/>
              </w:rPr>
            </w:pPr>
            <w:r w:rsidRPr="007C2FB1">
              <w:rPr>
                <w:rFonts w:hint="eastAsia"/>
                <w:color w:val="000000"/>
                <w:sz w:val="18"/>
                <w:szCs w:val="18"/>
              </w:rPr>
              <w:t>资产总计</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339,867,379.41</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507,588.88</w:t>
            </w:r>
          </w:p>
        </w:tc>
        <w:tc>
          <w:tcPr>
            <w:tcW w:w="1301" w:type="dxa"/>
            <w:vAlign w:val="center"/>
          </w:tcPr>
          <w:p w:rsidR="00E64BF2" w:rsidRPr="00154F4E" w:rsidRDefault="00E64BF2" w:rsidP="00B053D1">
            <w:pPr>
              <w:spacing w:before="29" w:line="288" w:lineRule="auto"/>
              <w:jc w:val="right"/>
              <w:rPr>
                <w:sz w:val="18"/>
                <w:szCs w:val="18"/>
              </w:rPr>
            </w:pPr>
            <w:r w:rsidRPr="00154F4E">
              <w:rPr>
                <w:sz w:val="18"/>
                <w:szCs w:val="18"/>
              </w:rPr>
              <w:t>340,374,968.29</w:t>
            </w:r>
          </w:p>
        </w:tc>
      </w:tr>
      <w:tr w:rsidR="00E64BF2" w:rsidRPr="006666AF" w:rsidTr="007C2FB1">
        <w:trPr>
          <w:trHeight w:val="278"/>
          <w:jc w:val="center"/>
        </w:trPr>
        <w:tc>
          <w:tcPr>
            <w:tcW w:w="1588" w:type="dxa"/>
            <w:vAlign w:val="center"/>
          </w:tcPr>
          <w:p w:rsidR="00E64BF2" w:rsidRPr="006666AF" w:rsidRDefault="00E64BF2" w:rsidP="007C2FB1">
            <w:pPr>
              <w:spacing w:line="360" w:lineRule="auto"/>
              <w:rPr>
                <w:rFonts w:ascii="宋体" w:hAnsi="宋体"/>
                <w:color w:val="000000"/>
                <w:szCs w:val="21"/>
              </w:rPr>
            </w:pPr>
            <w:r w:rsidRPr="00C50713">
              <w:rPr>
                <w:rFonts w:hint="eastAsia"/>
                <w:color w:val="000000"/>
                <w:sz w:val="18"/>
                <w:szCs w:val="18"/>
              </w:rPr>
              <w:t>负债</w:t>
            </w:r>
          </w:p>
        </w:tc>
        <w:tc>
          <w:tcPr>
            <w:tcW w:w="1701" w:type="dxa"/>
            <w:vAlign w:val="bottom"/>
          </w:tcPr>
          <w:p w:rsidR="00E64BF2" w:rsidRPr="006666AF" w:rsidRDefault="00E64BF2" w:rsidP="00C915A6">
            <w:pPr>
              <w:spacing w:line="360" w:lineRule="auto"/>
              <w:jc w:val="right"/>
              <w:rPr>
                <w:rFonts w:ascii="宋体" w:hAnsi="宋体"/>
                <w:color w:val="0000FF"/>
                <w:kern w:val="0"/>
                <w:szCs w:val="21"/>
              </w:rPr>
            </w:pPr>
          </w:p>
        </w:tc>
        <w:tc>
          <w:tcPr>
            <w:tcW w:w="1701"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301" w:type="dxa"/>
            <w:vAlign w:val="bottom"/>
          </w:tcPr>
          <w:p w:rsidR="00E64BF2" w:rsidRPr="006666AF" w:rsidRDefault="00E64BF2" w:rsidP="00C915A6">
            <w:pPr>
              <w:spacing w:line="360" w:lineRule="auto"/>
              <w:jc w:val="right"/>
              <w:rPr>
                <w:rFonts w:ascii="宋体" w:hAnsi="宋体"/>
                <w:color w:val="000000"/>
                <w:szCs w:val="21"/>
              </w:rPr>
            </w:pPr>
          </w:p>
        </w:tc>
      </w:tr>
      <w:tr w:rsidR="00E4106C">
        <w:trPr>
          <w:jc w:val="center"/>
        </w:trPr>
        <w:tc>
          <w:tcPr>
            <w:tcW w:w="1588" w:type="dxa"/>
            <w:vAlign w:val="center"/>
          </w:tcPr>
          <w:p w:rsidR="00E4106C" w:rsidRDefault="00FC09CE">
            <w:pPr>
              <w:jc w:val="center"/>
            </w:pPr>
            <w:r>
              <w:rPr>
                <w:color w:val="000000"/>
                <w:sz w:val="18"/>
                <w:szCs w:val="18"/>
              </w:rPr>
              <w:t>应付证券清算款</w:t>
            </w:r>
          </w:p>
        </w:tc>
        <w:tc>
          <w:tcPr>
            <w:tcW w:w="1701" w:type="dxa"/>
            <w:vAlign w:val="center"/>
          </w:tcPr>
          <w:p w:rsidR="00E4106C" w:rsidRDefault="00FC09CE">
            <w:pPr>
              <w:jc w:val="right"/>
            </w:pPr>
            <w:r>
              <w:rPr>
                <w:color w:val="000000"/>
                <w:sz w:val="18"/>
                <w:szCs w:val="18"/>
              </w:rPr>
              <w:t>-</w:t>
            </w:r>
          </w:p>
        </w:tc>
        <w:tc>
          <w:tcPr>
            <w:tcW w:w="1701"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40,000,000.00</w:t>
            </w:r>
          </w:p>
        </w:tc>
        <w:tc>
          <w:tcPr>
            <w:tcW w:w="1301" w:type="dxa"/>
            <w:vAlign w:val="center"/>
          </w:tcPr>
          <w:p w:rsidR="00E4106C" w:rsidRDefault="00FC09CE">
            <w:pPr>
              <w:jc w:val="right"/>
            </w:pPr>
            <w:r>
              <w:rPr>
                <w:color w:val="000000"/>
                <w:sz w:val="18"/>
                <w:szCs w:val="18"/>
              </w:rPr>
              <w:t>40,000,000.00</w:t>
            </w:r>
          </w:p>
        </w:tc>
      </w:tr>
      <w:tr w:rsidR="00E4106C">
        <w:trPr>
          <w:jc w:val="center"/>
        </w:trPr>
        <w:tc>
          <w:tcPr>
            <w:tcW w:w="1588" w:type="dxa"/>
            <w:vAlign w:val="center"/>
          </w:tcPr>
          <w:p w:rsidR="00E4106C" w:rsidRDefault="00FC09CE">
            <w:pPr>
              <w:jc w:val="center"/>
            </w:pPr>
            <w:r>
              <w:rPr>
                <w:color w:val="000000"/>
                <w:sz w:val="18"/>
                <w:szCs w:val="18"/>
              </w:rPr>
              <w:t>应付管理人报酬</w:t>
            </w:r>
          </w:p>
        </w:tc>
        <w:tc>
          <w:tcPr>
            <w:tcW w:w="1701" w:type="dxa"/>
            <w:vAlign w:val="center"/>
          </w:tcPr>
          <w:p w:rsidR="00E4106C" w:rsidRDefault="00FC09CE">
            <w:pPr>
              <w:jc w:val="right"/>
            </w:pPr>
            <w:r>
              <w:rPr>
                <w:color w:val="000000"/>
                <w:sz w:val="18"/>
                <w:szCs w:val="18"/>
              </w:rPr>
              <w:t>-</w:t>
            </w:r>
          </w:p>
        </w:tc>
        <w:tc>
          <w:tcPr>
            <w:tcW w:w="1701"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49,207.47</w:t>
            </w:r>
          </w:p>
        </w:tc>
        <w:tc>
          <w:tcPr>
            <w:tcW w:w="1301" w:type="dxa"/>
            <w:vAlign w:val="center"/>
          </w:tcPr>
          <w:p w:rsidR="00E4106C" w:rsidRDefault="00FC09CE">
            <w:pPr>
              <w:jc w:val="right"/>
            </w:pPr>
            <w:r>
              <w:rPr>
                <w:color w:val="000000"/>
                <w:sz w:val="18"/>
                <w:szCs w:val="18"/>
              </w:rPr>
              <w:t>49,207.47</w:t>
            </w:r>
          </w:p>
        </w:tc>
      </w:tr>
      <w:tr w:rsidR="00E4106C">
        <w:trPr>
          <w:jc w:val="center"/>
        </w:trPr>
        <w:tc>
          <w:tcPr>
            <w:tcW w:w="1588" w:type="dxa"/>
            <w:vAlign w:val="center"/>
          </w:tcPr>
          <w:p w:rsidR="00E4106C" w:rsidRDefault="00FC09CE">
            <w:pPr>
              <w:jc w:val="center"/>
            </w:pPr>
            <w:r>
              <w:rPr>
                <w:color w:val="000000"/>
                <w:sz w:val="18"/>
                <w:szCs w:val="18"/>
              </w:rPr>
              <w:t>应付托管费</w:t>
            </w:r>
          </w:p>
        </w:tc>
        <w:tc>
          <w:tcPr>
            <w:tcW w:w="1701" w:type="dxa"/>
            <w:vAlign w:val="center"/>
          </w:tcPr>
          <w:p w:rsidR="00E4106C" w:rsidRDefault="00FC09CE">
            <w:pPr>
              <w:jc w:val="right"/>
            </w:pPr>
            <w:r>
              <w:rPr>
                <w:color w:val="000000"/>
                <w:sz w:val="18"/>
                <w:szCs w:val="18"/>
              </w:rPr>
              <w:t>-</w:t>
            </w:r>
          </w:p>
        </w:tc>
        <w:tc>
          <w:tcPr>
            <w:tcW w:w="1701"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8,201.25</w:t>
            </w:r>
          </w:p>
        </w:tc>
        <w:tc>
          <w:tcPr>
            <w:tcW w:w="1301" w:type="dxa"/>
            <w:vAlign w:val="center"/>
          </w:tcPr>
          <w:p w:rsidR="00E4106C" w:rsidRDefault="00FC09CE">
            <w:pPr>
              <w:jc w:val="right"/>
            </w:pPr>
            <w:r>
              <w:rPr>
                <w:color w:val="000000"/>
                <w:sz w:val="18"/>
                <w:szCs w:val="18"/>
              </w:rPr>
              <w:t>8,201.25</w:t>
            </w:r>
          </w:p>
        </w:tc>
      </w:tr>
      <w:tr w:rsidR="00E4106C">
        <w:trPr>
          <w:jc w:val="center"/>
        </w:trPr>
        <w:tc>
          <w:tcPr>
            <w:tcW w:w="1588" w:type="dxa"/>
            <w:vAlign w:val="center"/>
          </w:tcPr>
          <w:p w:rsidR="00E4106C" w:rsidRDefault="00FC09CE">
            <w:pPr>
              <w:jc w:val="center"/>
            </w:pPr>
            <w:r>
              <w:rPr>
                <w:color w:val="000000"/>
                <w:sz w:val="18"/>
                <w:szCs w:val="18"/>
              </w:rPr>
              <w:t>其他负债</w:t>
            </w:r>
          </w:p>
        </w:tc>
        <w:tc>
          <w:tcPr>
            <w:tcW w:w="1701" w:type="dxa"/>
            <w:vAlign w:val="center"/>
          </w:tcPr>
          <w:p w:rsidR="00E4106C" w:rsidRDefault="00FC09CE">
            <w:pPr>
              <w:jc w:val="right"/>
            </w:pPr>
            <w:r>
              <w:rPr>
                <w:color w:val="000000"/>
                <w:sz w:val="18"/>
                <w:szCs w:val="18"/>
              </w:rPr>
              <w:t>-</w:t>
            </w:r>
          </w:p>
        </w:tc>
        <w:tc>
          <w:tcPr>
            <w:tcW w:w="1701"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w:t>
            </w:r>
          </w:p>
        </w:tc>
        <w:tc>
          <w:tcPr>
            <w:tcW w:w="1559" w:type="dxa"/>
            <w:vAlign w:val="center"/>
          </w:tcPr>
          <w:p w:rsidR="00E4106C" w:rsidRDefault="00FC09CE">
            <w:pPr>
              <w:jc w:val="right"/>
            </w:pPr>
            <w:r>
              <w:rPr>
                <w:color w:val="000000"/>
                <w:sz w:val="18"/>
                <w:szCs w:val="18"/>
              </w:rPr>
              <w:t>1,930.83</w:t>
            </w:r>
          </w:p>
        </w:tc>
        <w:tc>
          <w:tcPr>
            <w:tcW w:w="1301" w:type="dxa"/>
            <w:vAlign w:val="center"/>
          </w:tcPr>
          <w:p w:rsidR="00E4106C" w:rsidRDefault="00FC09CE">
            <w:pPr>
              <w:jc w:val="right"/>
            </w:pPr>
            <w:r>
              <w:rPr>
                <w:color w:val="000000"/>
                <w:sz w:val="18"/>
                <w:szCs w:val="18"/>
              </w:rPr>
              <w:t>1,930.83</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负债总计</w:t>
            </w:r>
          </w:p>
        </w:tc>
        <w:tc>
          <w:tcPr>
            <w:tcW w:w="17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40,059,339.55</w:t>
            </w:r>
          </w:p>
        </w:tc>
        <w:tc>
          <w:tcPr>
            <w:tcW w:w="13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40,059,339.55</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利率敏感度缺口</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339,867,379.41</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-39,551,750.67</w:t>
            </w:r>
          </w:p>
        </w:tc>
        <w:tc>
          <w:tcPr>
            <w:tcW w:w="13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300,315,628.74</w:t>
            </w:r>
          </w:p>
        </w:tc>
      </w:tr>
    </w:tbl>
    <w:p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注：表中所示为本基金资产及负债的账面价值，并按照合约规定的利率重新定价日或到期日孰早予以分类。</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0" w:name="_Toc509690868"/>
      <w:r w:rsidRPr="00AD0E47">
        <w:rPr>
          <w:rFonts w:ascii="Times New Roman" w:hAnsi="Times New Roman"/>
          <w:kern w:val="0"/>
          <w:szCs w:val="24"/>
        </w:rPr>
        <w:t>7.4.13.4.1.2</w:t>
      </w:r>
      <w:r w:rsidRPr="00AD0E47">
        <w:rPr>
          <w:rFonts w:ascii="Times New Roman" w:hAnsi="Times New Roman" w:hint="eastAsia"/>
          <w:kern w:val="0"/>
          <w:szCs w:val="24"/>
        </w:rPr>
        <w:t>利率风险的敏感性分析</w:t>
      </w:r>
      <w:bookmarkEnd w:id="2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3"/>
        <w:gridCol w:w="2777"/>
        <w:gridCol w:w="2679"/>
      </w:tblGrid>
      <w:tr w:rsidR="00E4106C">
        <w:tc>
          <w:tcPr>
            <w:tcW w:w="851" w:type="dxa"/>
            <w:vAlign w:val="center"/>
          </w:tcPr>
          <w:p w:rsidR="00E4106C" w:rsidRDefault="00FC09CE">
            <w:pPr>
              <w:jc w:val="left"/>
            </w:pPr>
            <w:r>
              <w:rPr>
                <w:bCs/>
                <w:color w:val="000000"/>
                <w:sz w:val="24"/>
              </w:rPr>
              <w:t>假设</w:t>
            </w:r>
          </w:p>
        </w:tc>
        <w:tc>
          <w:tcPr>
            <w:tcW w:w="8149" w:type="dxa"/>
            <w:gridSpan w:val="3"/>
            <w:vAlign w:val="center"/>
          </w:tcPr>
          <w:p w:rsidR="00E4106C" w:rsidRDefault="00FC09CE">
            <w:pPr>
              <w:jc w:val="left"/>
            </w:pPr>
            <w:r>
              <w:rPr>
                <w:bCs/>
                <w:color w:val="000000"/>
                <w:sz w:val="24"/>
              </w:rPr>
              <w:t>除市场利率以外的其他市场变量保持不变</w:t>
            </w:r>
          </w:p>
        </w:tc>
      </w:tr>
      <w:tr w:rsidR="001A59F9" w:rsidRPr="0091212A" w:rsidTr="00FB20A6">
        <w:tc>
          <w:tcPr>
            <w:tcW w:w="851" w:type="dxa"/>
            <w:vMerge w:val="restart"/>
            <w:vAlign w:val="center"/>
          </w:tcPr>
          <w:p w:rsidR="001A59F9" w:rsidRPr="001D2C4C" w:rsidRDefault="001A59F9" w:rsidP="001D2C4C">
            <w:pPr>
              <w:pStyle w:val="ae"/>
              <w:spacing w:before="29" w:line="288" w:lineRule="auto"/>
              <w:jc w:val="center"/>
              <w:rPr>
                <w:bCs/>
                <w:color w:val="000000"/>
                <w:szCs w:val="24"/>
              </w:rPr>
            </w:pPr>
            <w:r w:rsidRPr="001D2C4C">
              <w:rPr>
                <w:rFonts w:hint="eastAsia"/>
                <w:bCs/>
                <w:color w:val="000000"/>
                <w:szCs w:val="24"/>
              </w:rPr>
              <w:t>分析</w:t>
            </w:r>
          </w:p>
        </w:tc>
        <w:tc>
          <w:tcPr>
            <w:tcW w:w="2693" w:type="dxa"/>
            <w:vMerge w:val="restart"/>
            <w:vAlign w:val="center"/>
          </w:tcPr>
          <w:p w:rsidR="001A59F9" w:rsidRPr="001D2C4C" w:rsidRDefault="001A59F9" w:rsidP="00FB20A6">
            <w:pPr>
              <w:widowControl/>
              <w:autoSpaceDE w:val="0"/>
              <w:autoSpaceDN w:val="0"/>
              <w:spacing w:before="29" w:line="288" w:lineRule="auto"/>
              <w:ind w:right="-15"/>
              <w:jc w:val="center"/>
              <w:textAlignment w:val="bottom"/>
              <w:rPr>
                <w:bCs/>
                <w:color w:val="000000"/>
                <w:sz w:val="24"/>
              </w:rPr>
            </w:pPr>
            <w:r w:rsidRPr="001D2C4C">
              <w:rPr>
                <w:rFonts w:hint="eastAsia"/>
                <w:bCs/>
                <w:color w:val="000000"/>
                <w:sz w:val="24"/>
              </w:rPr>
              <w:t>相关风险变量的变动</w:t>
            </w:r>
          </w:p>
        </w:tc>
        <w:tc>
          <w:tcPr>
            <w:tcW w:w="5456" w:type="dxa"/>
            <w:gridSpan w:val="2"/>
          </w:tcPr>
          <w:p w:rsidR="001A59F9" w:rsidRPr="001D2C4C" w:rsidRDefault="001A59F9" w:rsidP="001D2C4C">
            <w:pPr>
              <w:spacing w:before="29" w:line="288" w:lineRule="auto"/>
              <w:jc w:val="center"/>
              <w:rPr>
                <w:bCs/>
                <w:color w:val="000000"/>
                <w:sz w:val="24"/>
              </w:rPr>
            </w:pPr>
            <w:r w:rsidRPr="001D2C4C">
              <w:rPr>
                <w:rFonts w:hint="eastAsia"/>
                <w:bCs/>
                <w:color w:val="000000"/>
                <w:sz w:val="24"/>
              </w:rPr>
              <w:t>对资产负债表日基金资产净值的</w:t>
            </w:r>
          </w:p>
          <w:p w:rsidR="001A59F9" w:rsidRPr="001D2C4C" w:rsidRDefault="001A59F9" w:rsidP="001D2C4C">
            <w:pPr>
              <w:widowControl/>
              <w:autoSpaceDE w:val="0"/>
              <w:autoSpaceDN w:val="0"/>
              <w:spacing w:before="29" w:line="288" w:lineRule="auto"/>
              <w:ind w:right="-15"/>
              <w:jc w:val="center"/>
              <w:textAlignment w:val="bottom"/>
              <w:rPr>
                <w:bCs/>
                <w:color w:val="000000"/>
                <w:sz w:val="24"/>
              </w:rPr>
            </w:pPr>
            <w:r w:rsidRPr="001D2C4C">
              <w:rPr>
                <w:rFonts w:hint="eastAsia"/>
                <w:bCs/>
                <w:color w:val="000000"/>
                <w:sz w:val="24"/>
              </w:rPr>
              <w:t>影响金额（单位：人民币万元）</w:t>
            </w:r>
          </w:p>
        </w:tc>
      </w:tr>
      <w:tr w:rsidR="001A59F9" w:rsidRPr="0091212A" w:rsidTr="00FB20A6">
        <w:tc>
          <w:tcPr>
            <w:tcW w:w="851" w:type="dxa"/>
            <w:vMerge/>
            <w:vAlign w:val="center"/>
          </w:tcPr>
          <w:p w:rsidR="001A59F9" w:rsidRPr="001D2C4C" w:rsidRDefault="001A59F9" w:rsidP="001D2C4C">
            <w:pPr>
              <w:pStyle w:val="ae"/>
              <w:spacing w:before="29" w:line="288" w:lineRule="auto"/>
              <w:jc w:val="center"/>
              <w:rPr>
                <w:bCs/>
                <w:color w:val="000000"/>
                <w:szCs w:val="24"/>
              </w:rPr>
            </w:pPr>
          </w:p>
        </w:tc>
        <w:tc>
          <w:tcPr>
            <w:tcW w:w="2693" w:type="dxa"/>
            <w:vMerge/>
            <w:vAlign w:val="center"/>
          </w:tcPr>
          <w:p w:rsidR="001A59F9" w:rsidRPr="001D2C4C" w:rsidRDefault="001A59F9" w:rsidP="001D2C4C">
            <w:pPr>
              <w:pStyle w:val="ae"/>
              <w:spacing w:before="29" w:line="288" w:lineRule="auto"/>
              <w:jc w:val="center"/>
              <w:rPr>
                <w:bCs/>
                <w:color w:val="000000"/>
                <w:szCs w:val="24"/>
              </w:rPr>
            </w:pPr>
          </w:p>
        </w:tc>
        <w:tc>
          <w:tcPr>
            <w:tcW w:w="2777" w:type="dxa"/>
          </w:tcPr>
          <w:p w:rsidR="001A59F9" w:rsidRPr="001D2C4C" w:rsidRDefault="001A59F9" w:rsidP="001D2C4C">
            <w:pPr>
              <w:pStyle w:val="ae"/>
              <w:spacing w:before="29" w:line="288" w:lineRule="auto"/>
              <w:jc w:val="center"/>
              <w:rPr>
                <w:bCs/>
                <w:color w:val="000000"/>
                <w:szCs w:val="24"/>
              </w:rPr>
            </w:pPr>
            <w:r w:rsidRPr="001D2C4C">
              <w:rPr>
                <w:rFonts w:hint="eastAsia"/>
                <w:bCs/>
                <w:color w:val="000000"/>
                <w:szCs w:val="24"/>
              </w:rPr>
              <w:t>本期末</w:t>
            </w:r>
          </w:p>
          <w:p w:rsidR="001A59F9" w:rsidRPr="001D2C4C" w:rsidRDefault="00F64FAD" w:rsidP="001D2C4C">
            <w:pPr>
              <w:pStyle w:val="ae"/>
              <w:spacing w:before="29" w:line="288" w:lineRule="auto"/>
              <w:jc w:val="center"/>
              <w:rPr>
                <w:bCs/>
                <w:color w:val="000000"/>
                <w:szCs w:val="24"/>
              </w:rPr>
            </w:pPr>
            <w:r w:rsidRPr="001D2C4C">
              <w:rPr>
                <w:bCs/>
                <w:color w:val="000000"/>
                <w:szCs w:val="24"/>
              </w:rPr>
              <w:t>2017</w:t>
            </w:r>
            <w:r w:rsidRPr="001D2C4C">
              <w:rPr>
                <w:bCs/>
                <w:color w:val="000000"/>
                <w:szCs w:val="24"/>
              </w:rPr>
              <w:t>年</w:t>
            </w:r>
            <w:r w:rsidRPr="001D2C4C">
              <w:rPr>
                <w:bCs/>
                <w:color w:val="000000"/>
                <w:szCs w:val="24"/>
              </w:rPr>
              <w:t>12</w:t>
            </w:r>
            <w:r w:rsidRPr="001D2C4C">
              <w:rPr>
                <w:bCs/>
                <w:color w:val="000000"/>
                <w:szCs w:val="24"/>
              </w:rPr>
              <w:t>月</w:t>
            </w:r>
            <w:r w:rsidRPr="001D2C4C">
              <w:rPr>
                <w:bCs/>
                <w:color w:val="000000"/>
                <w:szCs w:val="24"/>
              </w:rPr>
              <w:t>31</w:t>
            </w:r>
            <w:r w:rsidRPr="001D2C4C">
              <w:rPr>
                <w:bCs/>
                <w:color w:val="000000"/>
                <w:szCs w:val="24"/>
              </w:rPr>
              <w:t>日</w:t>
            </w:r>
          </w:p>
        </w:tc>
        <w:tc>
          <w:tcPr>
            <w:tcW w:w="2679" w:type="dxa"/>
          </w:tcPr>
          <w:p w:rsidR="001A59F9" w:rsidRPr="001D2C4C" w:rsidRDefault="001A59F9" w:rsidP="001D2C4C">
            <w:pPr>
              <w:pStyle w:val="ae"/>
              <w:spacing w:before="29" w:line="288" w:lineRule="auto"/>
              <w:jc w:val="center"/>
              <w:rPr>
                <w:bCs/>
                <w:color w:val="000000"/>
                <w:szCs w:val="24"/>
              </w:rPr>
            </w:pPr>
            <w:r w:rsidRPr="001D2C4C">
              <w:rPr>
                <w:rFonts w:hint="eastAsia"/>
                <w:bCs/>
                <w:color w:val="000000"/>
                <w:szCs w:val="24"/>
              </w:rPr>
              <w:t>上年度末</w:t>
            </w:r>
          </w:p>
          <w:p w:rsidR="001A59F9" w:rsidRPr="001D2C4C" w:rsidRDefault="00955CB7" w:rsidP="001D2C4C">
            <w:pPr>
              <w:pStyle w:val="ae"/>
              <w:spacing w:before="29" w:line="288" w:lineRule="auto"/>
              <w:jc w:val="center"/>
              <w:rPr>
                <w:bCs/>
                <w:color w:val="000000"/>
                <w:szCs w:val="24"/>
              </w:rPr>
            </w:pPr>
            <w:r w:rsidRPr="001D2C4C">
              <w:rPr>
                <w:bCs/>
                <w:color w:val="000000"/>
                <w:szCs w:val="24"/>
              </w:rPr>
              <w:t>2016</w:t>
            </w:r>
            <w:r w:rsidRPr="001D2C4C">
              <w:rPr>
                <w:bCs/>
                <w:color w:val="000000"/>
                <w:szCs w:val="24"/>
              </w:rPr>
              <w:t>年</w:t>
            </w:r>
            <w:r w:rsidRPr="001D2C4C">
              <w:rPr>
                <w:bCs/>
                <w:color w:val="000000"/>
                <w:szCs w:val="24"/>
              </w:rPr>
              <w:t>12</w:t>
            </w:r>
            <w:r w:rsidRPr="001D2C4C">
              <w:rPr>
                <w:bCs/>
                <w:color w:val="000000"/>
                <w:szCs w:val="24"/>
              </w:rPr>
              <w:t>月</w:t>
            </w:r>
            <w:r w:rsidRPr="001D2C4C">
              <w:rPr>
                <w:bCs/>
                <w:color w:val="000000"/>
                <w:szCs w:val="24"/>
              </w:rPr>
              <w:t>31</w:t>
            </w:r>
            <w:r w:rsidRPr="001D2C4C">
              <w:rPr>
                <w:bCs/>
                <w:color w:val="000000"/>
                <w:szCs w:val="24"/>
              </w:rPr>
              <w:t>日</w:t>
            </w:r>
          </w:p>
        </w:tc>
      </w:tr>
      <w:tr w:rsidR="00E4106C">
        <w:tc>
          <w:tcPr>
            <w:tcW w:w="851" w:type="dxa"/>
            <w:vMerge/>
          </w:tcPr>
          <w:p w:rsidR="00E4106C" w:rsidRDefault="00E4106C"/>
        </w:tc>
        <w:tc>
          <w:tcPr>
            <w:tcW w:w="2693" w:type="dxa"/>
            <w:vAlign w:val="center"/>
          </w:tcPr>
          <w:p w:rsidR="00E4106C" w:rsidRDefault="00FC09CE">
            <w:pPr>
              <w:jc w:val="left"/>
            </w:pPr>
            <w:r>
              <w:rPr>
                <w:color w:val="000000"/>
                <w:sz w:val="24"/>
              </w:rPr>
              <w:t>市场利率下降</w:t>
            </w:r>
            <w:r>
              <w:rPr>
                <w:color w:val="000000"/>
                <w:sz w:val="24"/>
              </w:rPr>
              <w:t>25</w:t>
            </w:r>
            <w:r>
              <w:rPr>
                <w:color w:val="000000"/>
                <w:sz w:val="24"/>
              </w:rPr>
              <w:t>个基点</w:t>
            </w:r>
          </w:p>
        </w:tc>
        <w:tc>
          <w:tcPr>
            <w:tcW w:w="2777" w:type="dxa"/>
            <w:vAlign w:val="center"/>
          </w:tcPr>
          <w:p w:rsidR="00E4106C" w:rsidRDefault="00FC09CE">
            <w:pPr>
              <w:jc w:val="right"/>
            </w:pPr>
            <w:r>
              <w:rPr>
                <w:color w:val="000000"/>
                <w:sz w:val="24"/>
              </w:rPr>
              <w:t>增加约</w:t>
            </w:r>
            <w:r>
              <w:rPr>
                <w:color w:val="000000"/>
                <w:sz w:val="24"/>
              </w:rPr>
              <w:t>151</w:t>
            </w:r>
          </w:p>
        </w:tc>
        <w:tc>
          <w:tcPr>
            <w:tcW w:w="2679" w:type="dxa"/>
            <w:vAlign w:val="center"/>
          </w:tcPr>
          <w:p w:rsidR="00E4106C" w:rsidRDefault="00FF65C0">
            <w:pPr>
              <w:jc w:val="right"/>
            </w:pPr>
            <w:r>
              <w:rPr>
                <w:rFonts w:hint="eastAsia"/>
                <w:color w:val="000000"/>
                <w:sz w:val="24"/>
              </w:rPr>
              <w:t>无</w:t>
            </w:r>
            <w:r>
              <w:rPr>
                <w:color w:val="000000"/>
                <w:sz w:val="24"/>
              </w:rPr>
              <w:t>重大影响</w:t>
            </w:r>
          </w:p>
        </w:tc>
      </w:tr>
      <w:tr w:rsidR="00E4106C">
        <w:tc>
          <w:tcPr>
            <w:tcW w:w="851" w:type="dxa"/>
            <w:vMerge/>
          </w:tcPr>
          <w:p w:rsidR="00E4106C" w:rsidRDefault="00E4106C"/>
        </w:tc>
        <w:tc>
          <w:tcPr>
            <w:tcW w:w="2693" w:type="dxa"/>
            <w:vAlign w:val="center"/>
          </w:tcPr>
          <w:p w:rsidR="00E4106C" w:rsidRDefault="00FC09CE">
            <w:pPr>
              <w:jc w:val="left"/>
            </w:pPr>
            <w:r>
              <w:rPr>
                <w:color w:val="000000"/>
                <w:sz w:val="24"/>
              </w:rPr>
              <w:t>市场利率上升</w:t>
            </w:r>
            <w:r>
              <w:rPr>
                <w:color w:val="000000"/>
                <w:sz w:val="24"/>
              </w:rPr>
              <w:t>25</w:t>
            </w:r>
            <w:r>
              <w:rPr>
                <w:color w:val="000000"/>
                <w:sz w:val="24"/>
              </w:rPr>
              <w:t>个基点</w:t>
            </w:r>
          </w:p>
        </w:tc>
        <w:tc>
          <w:tcPr>
            <w:tcW w:w="2777" w:type="dxa"/>
            <w:vAlign w:val="center"/>
          </w:tcPr>
          <w:p w:rsidR="00E4106C" w:rsidRDefault="00FC09CE">
            <w:pPr>
              <w:jc w:val="right"/>
            </w:pPr>
            <w:r>
              <w:rPr>
                <w:color w:val="000000"/>
                <w:sz w:val="24"/>
              </w:rPr>
              <w:t>减少约</w:t>
            </w:r>
            <w:r>
              <w:rPr>
                <w:color w:val="000000"/>
                <w:sz w:val="24"/>
              </w:rPr>
              <w:t>149</w:t>
            </w:r>
          </w:p>
        </w:tc>
        <w:tc>
          <w:tcPr>
            <w:tcW w:w="2679" w:type="dxa"/>
            <w:vAlign w:val="center"/>
          </w:tcPr>
          <w:p w:rsidR="00E4106C" w:rsidRDefault="00FF65C0">
            <w:pPr>
              <w:jc w:val="right"/>
            </w:pPr>
            <w:r>
              <w:rPr>
                <w:rFonts w:hint="eastAsia"/>
                <w:color w:val="000000"/>
                <w:sz w:val="24"/>
              </w:rPr>
              <w:t>无</w:t>
            </w:r>
            <w:r>
              <w:rPr>
                <w:color w:val="000000"/>
                <w:sz w:val="24"/>
              </w:rPr>
              <w:t>重大影响</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注：于</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日，本基金持有的交易性债券投资公允价值占基金资产净值的比例为</w:t>
      </w:r>
      <w:r w:rsidRPr="00D754A9">
        <w:rPr>
          <w:kern w:val="0"/>
          <w:sz w:val="24"/>
        </w:rPr>
        <w:t>5.33%</w:t>
      </w:r>
      <w:r w:rsidRPr="00D754A9">
        <w:rPr>
          <w:kern w:val="0"/>
          <w:sz w:val="24"/>
        </w:rPr>
        <w:t>，因此市场利率的变动对于本基金资产净值无重大影响。</w:t>
      </w:r>
    </w:p>
    <w:p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C33F75" w:rsidRPr="00AD0E47" w:rsidRDefault="00C33F75" w:rsidP="00AD0E47">
      <w:pPr>
        <w:pStyle w:val="20"/>
        <w:spacing w:before="29" w:after="0" w:line="288" w:lineRule="auto"/>
        <w:rPr>
          <w:rFonts w:ascii="Times New Roman" w:hAnsi="Times New Roman"/>
          <w:kern w:val="0"/>
          <w:szCs w:val="24"/>
        </w:rPr>
      </w:pPr>
      <w:bookmarkStart w:id="211" w:name="_Toc509690869"/>
      <w:r w:rsidRPr="00AD0E47">
        <w:rPr>
          <w:rFonts w:ascii="Times New Roman" w:hAnsi="Times New Roman"/>
          <w:kern w:val="0"/>
          <w:szCs w:val="24"/>
        </w:rPr>
        <w:t>7.4.13.4.2</w:t>
      </w:r>
      <w:r w:rsidRPr="00AD0E47">
        <w:rPr>
          <w:rFonts w:ascii="Times New Roman" w:hAnsi="Times New Roman" w:hint="eastAsia"/>
          <w:kern w:val="0"/>
          <w:szCs w:val="24"/>
        </w:rPr>
        <w:t>外汇风险</w:t>
      </w:r>
      <w:bookmarkEnd w:id="211"/>
    </w:p>
    <w:p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外汇风险是指金融工具的公允价值或未来现金流量因外汇汇率变动而发生波动的风险。本基金的所有资产及负债以人民币计价，因此无重大外汇风险。</w:t>
      </w:r>
    </w:p>
    <w:p w:rsidR="00886865" w:rsidRPr="0091212A" w:rsidRDefault="00886865" w:rsidP="00127235">
      <w:pPr>
        <w:spacing w:line="360" w:lineRule="auto"/>
        <w:ind w:firstLineChars="200" w:firstLine="42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2" w:name="_Toc509690870"/>
      <w:r w:rsidRPr="00AD0E47">
        <w:rPr>
          <w:rFonts w:ascii="Times New Roman" w:hAnsi="Times New Roman"/>
          <w:kern w:val="0"/>
          <w:szCs w:val="24"/>
        </w:rPr>
        <w:t>7.4.13.4.3</w:t>
      </w:r>
      <w:r w:rsidRPr="00AD0E47">
        <w:rPr>
          <w:rFonts w:ascii="Times New Roman" w:hAnsi="Times New Roman" w:hint="eastAsia"/>
          <w:kern w:val="0"/>
          <w:szCs w:val="24"/>
        </w:rPr>
        <w:t>其他价格风险</w:t>
      </w:r>
      <w:bookmarkEnd w:id="212"/>
    </w:p>
    <w:p w:rsidR="00E4106C" w:rsidRDefault="00FC09CE">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4E03C3" w:rsidRPr="004E03C3" w:rsidRDefault="004E03C3">
      <w:pPr>
        <w:spacing w:before="29" w:line="288" w:lineRule="auto"/>
        <w:ind w:firstLineChars="200" w:firstLine="480"/>
        <w:rPr>
          <w:color w:val="000000"/>
          <w:sz w:val="24"/>
        </w:rPr>
      </w:pPr>
      <w:r w:rsidRPr="004E03C3">
        <w:rPr>
          <w:rFonts w:hint="eastAsia"/>
          <w:color w:val="000000"/>
          <w:sz w:val="24"/>
        </w:rPr>
        <w:t>本基金的基金管理人在构建和管理投资组合的过程中，采用“自上而下”的策略，通过对宏观经济情况及政策的分析，结合证券市场运行情况，做出资产配置及组合构建的决定；通过对单个证券的定性分析及定量分析，选择符合基金合同约定范围的投资品</w:t>
      </w:r>
      <w:r w:rsidRPr="004E03C3">
        <w:rPr>
          <w:rFonts w:hint="eastAsia"/>
          <w:color w:val="000000"/>
          <w:sz w:val="24"/>
        </w:rPr>
        <w:lastRenderedPageBreak/>
        <w:t>种进行投资。本基金的基金管理人定期结合宏观及微观环境的变化，对投资策略、资产配置、投资组合进行修正，来主动应对可能发生的其他价格风险。</w:t>
      </w:r>
    </w:p>
    <w:p w:rsidR="001A59F9" w:rsidRPr="00C10D71" w:rsidRDefault="001A59F9" w:rsidP="00C10D71">
      <w:pPr>
        <w:spacing w:before="29" w:line="288" w:lineRule="auto"/>
        <w:ind w:firstLineChars="200" w:firstLine="480"/>
        <w:rPr>
          <w:color w:val="000000"/>
          <w:sz w:val="24"/>
        </w:rPr>
      </w:pPr>
      <w:r w:rsidRPr="00C10D71">
        <w:rPr>
          <w:color w:val="000000"/>
          <w:sz w:val="24"/>
        </w:rPr>
        <w:t>本基金通过投资组合的分散化降低其他价格风险。基金的投资组合比例为：</w:t>
      </w:r>
      <w:r w:rsidRPr="00C10D71">
        <w:rPr>
          <w:color w:val="000000"/>
          <w:sz w:val="24"/>
        </w:rPr>
        <w:t xml:space="preserve"> </w:t>
      </w:r>
      <w:r w:rsidRPr="00C10D71">
        <w:rPr>
          <w:color w:val="000000"/>
          <w:sz w:val="24"/>
        </w:rPr>
        <w:t>封闭期内，本基金投资于股票资产的比例为</w:t>
      </w:r>
      <w:r w:rsidRPr="00C10D71">
        <w:rPr>
          <w:color w:val="000000"/>
          <w:sz w:val="24"/>
        </w:rPr>
        <w:t>0-100%</w:t>
      </w:r>
      <w:r w:rsidRPr="00C10D71">
        <w:rPr>
          <w:color w:val="000000"/>
          <w:sz w:val="24"/>
        </w:rPr>
        <w:t>；开放期内，投资于股票资产的比例则为</w:t>
      </w:r>
      <w:r w:rsidRPr="00C10D71">
        <w:rPr>
          <w:color w:val="000000"/>
          <w:sz w:val="24"/>
        </w:rPr>
        <w:t>0-95%</w:t>
      </w:r>
      <w:r w:rsidRPr="00C10D71">
        <w:rPr>
          <w:color w:val="000000"/>
          <w:sz w:val="24"/>
        </w:rPr>
        <w:t>。开放期内每个交易日日终，在扣除股指期货合约需缴纳的交易保证金后，本基金持有的现金或到期日在一年以内的政府债券不低于基金资产净值的</w:t>
      </w:r>
      <w:r w:rsidRPr="00C10D71">
        <w:rPr>
          <w:color w:val="000000"/>
          <w:sz w:val="24"/>
        </w:rPr>
        <w:t>5%</w:t>
      </w:r>
      <w:r w:rsidRPr="00C10D71">
        <w:rPr>
          <w:color w:val="000000"/>
          <w:sz w:val="24"/>
        </w:rPr>
        <w:t>；在封闭期内，本基金不受上述</w:t>
      </w:r>
      <w:r w:rsidRPr="00C10D71">
        <w:rPr>
          <w:color w:val="000000"/>
          <w:sz w:val="24"/>
        </w:rPr>
        <w:t>5%</w:t>
      </w:r>
      <w:r w:rsidRPr="00C10D71">
        <w:rPr>
          <w:color w:val="000000"/>
          <w:sz w:val="24"/>
        </w:rPr>
        <w:t>的限制，但每个交易日日终在扣除股指期货合约需缴纳的交易保证金后，应当保持不低于交易保证金一倍的现金。本基金的基金管理人每日对本基金所持有的证券价格实施监控，定期运用多种定量方法对基金进行风险度量，来测试本基金面临的潜在价格风险，及时可靠地对风险进行跟踪和控制。</w:t>
      </w:r>
    </w:p>
    <w:p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3" w:name="_Toc509690871"/>
      <w:r w:rsidRPr="00AD0E47">
        <w:rPr>
          <w:rFonts w:ascii="Times New Roman" w:hAnsi="Times New Roman"/>
          <w:kern w:val="0"/>
          <w:szCs w:val="24"/>
        </w:rPr>
        <w:t>7.4.13.4.3.1</w:t>
      </w:r>
      <w:r w:rsidRPr="00AD0E47">
        <w:rPr>
          <w:rFonts w:ascii="Times New Roman" w:hAnsi="Times New Roman" w:hint="eastAsia"/>
          <w:kern w:val="0"/>
          <w:szCs w:val="24"/>
        </w:rPr>
        <w:t>其他价格风险敞口</w:t>
      </w:r>
      <w:bookmarkEnd w:id="213"/>
    </w:p>
    <w:p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91212A" w:rsidTr="00C915A6">
        <w:tc>
          <w:tcPr>
            <w:tcW w:w="3119" w:type="dxa"/>
            <w:vMerge w:val="restart"/>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项目</w:t>
            </w:r>
          </w:p>
        </w:tc>
        <w:tc>
          <w:tcPr>
            <w:tcW w:w="2940"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本期末</w:t>
            </w:r>
          </w:p>
          <w:p w:rsidR="005F5256" w:rsidRPr="00C10D71" w:rsidRDefault="005F5256" w:rsidP="00C10D71">
            <w:pPr>
              <w:spacing w:before="29" w:line="288" w:lineRule="auto"/>
              <w:jc w:val="center"/>
              <w:rPr>
                <w:color w:val="000000"/>
                <w:sz w:val="24"/>
              </w:rPr>
            </w:pPr>
            <w:r w:rsidRPr="00C10D71">
              <w:rPr>
                <w:color w:val="000000"/>
                <w:sz w:val="24"/>
              </w:rPr>
              <w:t>2017</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c>
          <w:tcPr>
            <w:tcW w:w="2941"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上年度末</w:t>
            </w:r>
          </w:p>
          <w:p w:rsidR="005F5256" w:rsidRPr="00C10D71" w:rsidRDefault="00955CB7" w:rsidP="00C10D71">
            <w:pPr>
              <w:spacing w:before="29" w:line="288" w:lineRule="auto"/>
              <w:jc w:val="center"/>
              <w:rPr>
                <w:color w:val="000000"/>
                <w:sz w:val="24"/>
              </w:rPr>
            </w:pPr>
            <w:r w:rsidRPr="00C10D71">
              <w:rPr>
                <w:color w:val="000000"/>
                <w:sz w:val="24"/>
              </w:rPr>
              <w:t>2016</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r>
      <w:tr w:rsidR="005F5256" w:rsidRPr="0091212A" w:rsidTr="00C915A6">
        <w:tc>
          <w:tcPr>
            <w:tcW w:w="3119" w:type="dxa"/>
            <w:vMerge/>
            <w:vAlign w:val="center"/>
          </w:tcPr>
          <w:p w:rsidR="005F5256" w:rsidRPr="00C10D71" w:rsidRDefault="005F5256" w:rsidP="00C10D71">
            <w:pPr>
              <w:spacing w:before="29" w:line="288" w:lineRule="auto"/>
              <w:jc w:val="center"/>
              <w:rPr>
                <w:color w:val="000000"/>
                <w:sz w:val="24"/>
              </w:rPr>
            </w:pPr>
          </w:p>
        </w:tc>
        <w:tc>
          <w:tcPr>
            <w:tcW w:w="1843" w:type="dxa"/>
            <w:vAlign w:val="center"/>
          </w:tcPr>
          <w:p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1097"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c>
          <w:tcPr>
            <w:tcW w:w="1879" w:type="dxa"/>
            <w:vAlign w:val="center"/>
          </w:tcPr>
          <w:p w:rsidR="005F5256" w:rsidRPr="00C10D71" w:rsidRDefault="005F5256" w:rsidP="00C10D71">
            <w:pPr>
              <w:spacing w:before="29" w:line="288" w:lineRule="auto"/>
              <w:ind w:right="113"/>
              <w:jc w:val="center"/>
              <w:rPr>
                <w:color w:val="000000"/>
                <w:sz w:val="24"/>
              </w:rPr>
            </w:pPr>
            <w:r w:rsidRPr="00C10D71">
              <w:rPr>
                <w:rFonts w:hint="eastAsia"/>
                <w:color w:val="000000"/>
                <w:sz w:val="24"/>
              </w:rPr>
              <w:t>公允价值</w:t>
            </w:r>
          </w:p>
        </w:tc>
        <w:tc>
          <w:tcPr>
            <w:tcW w:w="1062"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交易性金融资产－股票投资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63,997,928.02</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19.40</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w:t>
            </w:r>
            <w:r w:rsidR="0017237A" w:rsidRPr="00696B23">
              <w:rPr>
                <w:rFonts w:hint="eastAsia"/>
                <w:color w:val="000000"/>
                <w:sz w:val="24"/>
              </w:rPr>
              <w:t>－</w:t>
            </w:r>
            <w:r w:rsidRPr="00C10D71">
              <w:rPr>
                <w:rFonts w:hint="eastAsia"/>
                <w:color w:val="000000"/>
                <w:sz w:val="24"/>
              </w:rPr>
              <w:t>基金投资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交易性金融资产－贵金属投资</w:t>
            </w:r>
          </w:p>
        </w:tc>
        <w:tc>
          <w:tcPr>
            <w:tcW w:w="1843"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衍生金融资产－权证投资</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其他</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合计</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63,997,928.02</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19.40</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bl>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4" w:name="_Toc509690872"/>
      <w:r w:rsidRPr="00AD0E47">
        <w:rPr>
          <w:rFonts w:ascii="Times New Roman" w:hAnsi="Times New Roman"/>
          <w:kern w:val="0"/>
          <w:szCs w:val="24"/>
        </w:rPr>
        <w:t>7.4.13.4.3.2</w:t>
      </w:r>
      <w:r w:rsidRPr="00AD0E47">
        <w:rPr>
          <w:rFonts w:ascii="Times New Roman" w:hAnsi="Times New Roman" w:hint="eastAsia"/>
          <w:kern w:val="0"/>
          <w:szCs w:val="24"/>
        </w:rPr>
        <w:t>其他价格风险的敏感性分析</w:t>
      </w:r>
      <w:bookmarkEnd w:id="214"/>
    </w:p>
    <w:p w:rsidR="002B152B" w:rsidRDefault="003E53AD" w:rsidP="002B152B">
      <w:pPr>
        <w:tabs>
          <w:tab w:val="left" w:pos="426"/>
        </w:tabs>
        <w:spacing w:before="29" w:line="288" w:lineRule="auto"/>
        <w:ind w:firstLine="480"/>
        <w:jc w:val="left"/>
        <w:rPr>
          <w:rFonts w:asciiTheme="minorEastAsia" w:eastAsiaTheme="minorEastAsia" w:hAnsiTheme="minorEastAsia"/>
          <w:color w:val="000000"/>
          <w:szCs w:val="21"/>
        </w:rPr>
      </w:pPr>
      <w:r w:rsidRPr="00D754A9">
        <w:rPr>
          <w:kern w:val="0"/>
          <w:sz w:val="24"/>
        </w:rPr>
        <w:t>于</w:t>
      </w:r>
      <w:r w:rsidRPr="00D754A9">
        <w:rPr>
          <w:kern w:val="0"/>
          <w:sz w:val="24"/>
        </w:rPr>
        <w:t>2017</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日，本基金持有的交易性权益类投资公允价值占基金资产净值的比例为</w:t>
      </w:r>
      <w:r w:rsidRPr="00D754A9">
        <w:rPr>
          <w:kern w:val="0"/>
          <w:sz w:val="24"/>
        </w:rPr>
        <w:t>19.40%</w:t>
      </w:r>
      <w:r w:rsidRPr="00D754A9">
        <w:rPr>
          <w:kern w:val="0"/>
          <w:sz w:val="24"/>
        </w:rPr>
        <w:t>（</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日：无），因此除市场利率和外汇汇率以外的市场价格因素的变动对于本基金资产净值无重大影响（</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日：同）。</w:t>
      </w:r>
      <w:r w:rsidR="002B1370">
        <w:rPr>
          <w:rFonts w:hint="eastAsia"/>
          <w:kern w:val="0"/>
          <w:sz w:val="24"/>
        </w:rPr>
        <w:br/>
      </w:r>
    </w:p>
    <w:p w:rsidR="002B152B" w:rsidRPr="002B152B" w:rsidRDefault="002B152B" w:rsidP="002B152B">
      <w:pPr>
        <w:pStyle w:val="20"/>
        <w:spacing w:before="29" w:after="0" w:line="288" w:lineRule="auto"/>
        <w:rPr>
          <w:rFonts w:ascii="Times New Roman" w:hAnsi="Times New Roman"/>
          <w:kern w:val="0"/>
          <w:szCs w:val="24"/>
        </w:rPr>
      </w:pPr>
      <w:bookmarkStart w:id="215" w:name="_Toc509690873"/>
      <w:r w:rsidRPr="002B152B">
        <w:rPr>
          <w:rFonts w:ascii="Times New Roman" w:hAnsi="Times New Roman" w:hint="eastAsia"/>
          <w:kern w:val="0"/>
          <w:szCs w:val="24"/>
        </w:rPr>
        <w:t xml:space="preserve">7.4.14 </w:t>
      </w:r>
      <w:r w:rsidRPr="002B152B">
        <w:rPr>
          <w:rFonts w:ascii="Times New Roman" w:hAnsi="Times New Roman" w:hint="eastAsia"/>
          <w:kern w:val="0"/>
          <w:szCs w:val="24"/>
        </w:rPr>
        <w:t>有助于理解和分析会计报表需要说明的其他事项</w:t>
      </w:r>
      <w:bookmarkEnd w:id="215"/>
    </w:p>
    <w:p w:rsidR="002B152B" w:rsidRPr="002B152B" w:rsidRDefault="002B152B" w:rsidP="002B152B">
      <w:pPr>
        <w:tabs>
          <w:tab w:val="left" w:pos="426"/>
        </w:tabs>
        <w:spacing w:before="29" w:line="288" w:lineRule="auto"/>
        <w:jc w:val="left"/>
        <w:rPr>
          <w:kern w:val="0"/>
          <w:sz w:val="24"/>
        </w:rPr>
      </w:pPr>
      <w:r w:rsidRPr="002B152B">
        <w:rPr>
          <w:rFonts w:hint="eastAsia"/>
          <w:kern w:val="0"/>
          <w:sz w:val="24"/>
        </w:rPr>
        <w:t>(1)</w:t>
      </w:r>
      <w:r w:rsidRPr="002B152B">
        <w:rPr>
          <w:rFonts w:hint="eastAsia"/>
          <w:kern w:val="0"/>
          <w:sz w:val="24"/>
        </w:rPr>
        <w:tab/>
      </w:r>
      <w:r w:rsidRPr="002B152B">
        <w:rPr>
          <w:rFonts w:hint="eastAsia"/>
          <w:kern w:val="0"/>
          <w:sz w:val="24"/>
        </w:rPr>
        <w:t>公允价值</w:t>
      </w:r>
    </w:p>
    <w:p w:rsidR="002B152B" w:rsidRPr="002B152B" w:rsidRDefault="002B152B" w:rsidP="002B152B">
      <w:pPr>
        <w:tabs>
          <w:tab w:val="left" w:pos="426"/>
        </w:tabs>
        <w:spacing w:before="29" w:line="288" w:lineRule="auto"/>
        <w:jc w:val="left"/>
        <w:rPr>
          <w:kern w:val="0"/>
          <w:sz w:val="24"/>
        </w:rPr>
      </w:pPr>
      <w:r w:rsidRPr="002B152B">
        <w:rPr>
          <w:rFonts w:hint="eastAsia"/>
          <w:kern w:val="0"/>
          <w:sz w:val="24"/>
        </w:rPr>
        <w:lastRenderedPageBreak/>
        <w:t>(a)</w:t>
      </w:r>
      <w:r w:rsidRPr="002B152B">
        <w:rPr>
          <w:rFonts w:hint="eastAsia"/>
          <w:kern w:val="0"/>
          <w:sz w:val="24"/>
        </w:rPr>
        <w:tab/>
      </w:r>
      <w:r w:rsidRPr="002B152B">
        <w:rPr>
          <w:rFonts w:hint="eastAsia"/>
          <w:kern w:val="0"/>
          <w:sz w:val="24"/>
        </w:rPr>
        <w:t>金融工具公允价值计量的方法</w:t>
      </w:r>
    </w:p>
    <w:p w:rsidR="002B152B" w:rsidRPr="002B152B" w:rsidRDefault="002B152B" w:rsidP="002B152B">
      <w:pPr>
        <w:tabs>
          <w:tab w:val="left" w:pos="426"/>
        </w:tabs>
        <w:spacing w:before="29" w:line="288" w:lineRule="auto"/>
        <w:jc w:val="left"/>
        <w:rPr>
          <w:kern w:val="0"/>
          <w:sz w:val="24"/>
        </w:rPr>
      </w:pPr>
      <w:r w:rsidRPr="002B152B">
        <w:rPr>
          <w:rFonts w:hint="eastAsia"/>
          <w:kern w:val="0"/>
          <w:sz w:val="24"/>
        </w:rPr>
        <w:t>公允价值计量结果所属的层次，由对公允价值计量整体而言具有重要意义的输入值所属的最低层次决定：</w:t>
      </w:r>
    </w:p>
    <w:p w:rsidR="002B152B" w:rsidRPr="002B152B" w:rsidRDefault="002B152B" w:rsidP="002B152B">
      <w:pPr>
        <w:tabs>
          <w:tab w:val="left" w:pos="426"/>
        </w:tabs>
        <w:spacing w:before="29" w:line="288" w:lineRule="auto"/>
        <w:jc w:val="left"/>
        <w:rPr>
          <w:kern w:val="0"/>
          <w:sz w:val="24"/>
        </w:rPr>
      </w:pPr>
      <w:r w:rsidRPr="002B152B">
        <w:rPr>
          <w:rFonts w:hint="eastAsia"/>
          <w:kern w:val="0"/>
          <w:sz w:val="24"/>
        </w:rPr>
        <w:t>第一层次：相同资产或负债在活跃市场上未经调整的报价。</w:t>
      </w:r>
    </w:p>
    <w:p w:rsidR="002B152B" w:rsidRPr="002B152B" w:rsidRDefault="002B152B" w:rsidP="002B152B">
      <w:pPr>
        <w:tabs>
          <w:tab w:val="left" w:pos="426"/>
        </w:tabs>
        <w:spacing w:before="29" w:line="288" w:lineRule="auto"/>
        <w:jc w:val="left"/>
        <w:rPr>
          <w:kern w:val="0"/>
          <w:sz w:val="24"/>
        </w:rPr>
      </w:pPr>
      <w:r w:rsidRPr="002B152B">
        <w:rPr>
          <w:rFonts w:hint="eastAsia"/>
          <w:kern w:val="0"/>
          <w:sz w:val="24"/>
        </w:rPr>
        <w:t>第二层次：除第一层次输入值外相关资产或负债直接或间接可观察的输入值。</w:t>
      </w:r>
    </w:p>
    <w:p w:rsidR="002B152B" w:rsidRPr="002B152B" w:rsidRDefault="002B152B" w:rsidP="002B152B">
      <w:pPr>
        <w:tabs>
          <w:tab w:val="left" w:pos="426"/>
        </w:tabs>
        <w:spacing w:before="29" w:line="288" w:lineRule="auto"/>
        <w:jc w:val="left"/>
        <w:rPr>
          <w:kern w:val="0"/>
          <w:sz w:val="24"/>
        </w:rPr>
      </w:pPr>
      <w:r w:rsidRPr="002B152B">
        <w:rPr>
          <w:rFonts w:hint="eastAsia"/>
          <w:kern w:val="0"/>
          <w:sz w:val="24"/>
        </w:rPr>
        <w:t>第三层次：相关资产或负债的不可观察输入值。</w:t>
      </w:r>
    </w:p>
    <w:p w:rsidR="002B152B" w:rsidRPr="002B152B" w:rsidRDefault="002B152B" w:rsidP="002B152B">
      <w:pPr>
        <w:tabs>
          <w:tab w:val="left" w:pos="426"/>
        </w:tabs>
        <w:spacing w:before="29" w:line="288" w:lineRule="auto"/>
        <w:jc w:val="left"/>
        <w:rPr>
          <w:kern w:val="0"/>
          <w:sz w:val="24"/>
        </w:rPr>
      </w:pPr>
      <w:r w:rsidRPr="002B152B">
        <w:rPr>
          <w:rFonts w:hint="eastAsia"/>
          <w:kern w:val="0"/>
          <w:sz w:val="24"/>
        </w:rPr>
        <w:t>(b)</w:t>
      </w:r>
      <w:r w:rsidRPr="002B152B">
        <w:rPr>
          <w:rFonts w:hint="eastAsia"/>
          <w:kern w:val="0"/>
          <w:sz w:val="24"/>
        </w:rPr>
        <w:tab/>
      </w:r>
      <w:r w:rsidRPr="002B152B">
        <w:rPr>
          <w:rFonts w:hint="eastAsia"/>
          <w:kern w:val="0"/>
          <w:sz w:val="24"/>
        </w:rPr>
        <w:t>持续的以公允价值计量的金融工具</w:t>
      </w:r>
    </w:p>
    <w:p w:rsidR="002B152B" w:rsidRPr="002B152B" w:rsidRDefault="002B152B" w:rsidP="002B152B">
      <w:pPr>
        <w:tabs>
          <w:tab w:val="left" w:pos="426"/>
        </w:tabs>
        <w:spacing w:before="29" w:line="288" w:lineRule="auto"/>
        <w:jc w:val="left"/>
        <w:rPr>
          <w:kern w:val="0"/>
          <w:sz w:val="24"/>
        </w:rPr>
      </w:pPr>
      <w:r w:rsidRPr="002B152B">
        <w:rPr>
          <w:rFonts w:hint="eastAsia"/>
          <w:kern w:val="0"/>
          <w:sz w:val="24"/>
        </w:rPr>
        <w:t>(i)</w:t>
      </w:r>
      <w:r w:rsidRPr="002B152B">
        <w:rPr>
          <w:rFonts w:hint="eastAsia"/>
          <w:kern w:val="0"/>
          <w:sz w:val="24"/>
        </w:rPr>
        <w:tab/>
      </w:r>
      <w:r w:rsidRPr="002B152B">
        <w:rPr>
          <w:rFonts w:hint="eastAsia"/>
          <w:kern w:val="0"/>
          <w:sz w:val="24"/>
        </w:rPr>
        <w:t>各层次金融工具公允价值</w:t>
      </w:r>
    </w:p>
    <w:p w:rsidR="00507148" w:rsidRPr="002B152B" w:rsidRDefault="00507148" w:rsidP="00507148">
      <w:pPr>
        <w:tabs>
          <w:tab w:val="left" w:pos="426"/>
        </w:tabs>
        <w:spacing w:before="29" w:line="288" w:lineRule="auto"/>
        <w:jc w:val="left"/>
        <w:rPr>
          <w:kern w:val="0"/>
          <w:sz w:val="24"/>
        </w:rPr>
      </w:pPr>
      <w:r w:rsidRPr="002B152B">
        <w:rPr>
          <w:rFonts w:hint="eastAsia"/>
          <w:kern w:val="0"/>
          <w:sz w:val="24"/>
        </w:rPr>
        <w:t>于</w:t>
      </w:r>
      <w:r w:rsidRPr="002B152B">
        <w:rPr>
          <w:rFonts w:hint="eastAsia"/>
          <w:kern w:val="0"/>
          <w:sz w:val="24"/>
        </w:rPr>
        <w:t>2017</w:t>
      </w:r>
      <w:r w:rsidRPr="002B152B">
        <w:rPr>
          <w:rFonts w:hint="eastAsia"/>
          <w:kern w:val="0"/>
          <w:sz w:val="24"/>
        </w:rPr>
        <w:t>年</w:t>
      </w:r>
      <w:r w:rsidRPr="002B152B">
        <w:rPr>
          <w:rFonts w:hint="eastAsia"/>
          <w:kern w:val="0"/>
          <w:sz w:val="24"/>
        </w:rPr>
        <w:t>12</w:t>
      </w:r>
      <w:r w:rsidRPr="002B152B">
        <w:rPr>
          <w:rFonts w:hint="eastAsia"/>
          <w:kern w:val="0"/>
          <w:sz w:val="24"/>
        </w:rPr>
        <w:t>月</w:t>
      </w:r>
      <w:r w:rsidRPr="002B152B">
        <w:rPr>
          <w:rFonts w:hint="eastAsia"/>
          <w:kern w:val="0"/>
          <w:sz w:val="24"/>
        </w:rPr>
        <w:t>31</w:t>
      </w:r>
      <w:r w:rsidRPr="002B152B">
        <w:rPr>
          <w:rFonts w:hint="eastAsia"/>
          <w:kern w:val="0"/>
          <w:sz w:val="24"/>
        </w:rPr>
        <w:t>日，本基金持有的以公允价值计量且其变动计入当期损益的金融资产中属于第一层次的余额为</w:t>
      </w:r>
      <w:r w:rsidRPr="00DB16F6">
        <w:rPr>
          <w:kern w:val="0"/>
          <w:sz w:val="24"/>
        </w:rPr>
        <w:t>63,961,031.57</w:t>
      </w:r>
      <w:r w:rsidRPr="002B152B">
        <w:rPr>
          <w:rFonts w:hint="eastAsia"/>
          <w:kern w:val="0"/>
          <w:sz w:val="24"/>
        </w:rPr>
        <w:t>元，属于第二层次的余额为</w:t>
      </w:r>
      <w:r w:rsidRPr="00DB16F6">
        <w:rPr>
          <w:kern w:val="0"/>
          <w:sz w:val="24"/>
        </w:rPr>
        <w:t>344,653,280.15</w:t>
      </w:r>
      <w:r>
        <w:rPr>
          <w:rFonts w:hint="eastAsia"/>
          <w:kern w:val="0"/>
          <w:sz w:val="24"/>
        </w:rPr>
        <w:t>元</w:t>
      </w:r>
      <w:r w:rsidRPr="002B152B">
        <w:rPr>
          <w:rFonts w:hint="eastAsia"/>
          <w:kern w:val="0"/>
          <w:sz w:val="24"/>
        </w:rPr>
        <w:t>，无属于第三层次的余额</w:t>
      </w:r>
      <w:r w:rsidRPr="002B152B">
        <w:rPr>
          <w:rFonts w:hint="eastAsia"/>
          <w:kern w:val="0"/>
          <w:sz w:val="24"/>
        </w:rPr>
        <w:t>(2016</w:t>
      </w:r>
      <w:r w:rsidRPr="002B152B">
        <w:rPr>
          <w:rFonts w:hint="eastAsia"/>
          <w:kern w:val="0"/>
          <w:sz w:val="24"/>
        </w:rPr>
        <w:t>年</w:t>
      </w:r>
      <w:r w:rsidRPr="002B152B">
        <w:rPr>
          <w:rFonts w:hint="eastAsia"/>
          <w:kern w:val="0"/>
          <w:sz w:val="24"/>
        </w:rPr>
        <w:t>12</w:t>
      </w:r>
      <w:r w:rsidRPr="002B152B">
        <w:rPr>
          <w:rFonts w:hint="eastAsia"/>
          <w:kern w:val="0"/>
          <w:sz w:val="24"/>
        </w:rPr>
        <w:t>月</w:t>
      </w:r>
      <w:r w:rsidRPr="002B152B">
        <w:rPr>
          <w:rFonts w:hint="eastAsia"/>
          <w:kern w:val="0"/>
          <w:sz w:val="24"/>
        </w:rPr>
        <w:t>31</w:t>
      </w:r>
      <w:r w:rsidRPr="002B152B">
        <w:rPr>
          <w:rFonts w:hint="eastAsia"/>
          <w:kern w:val="0"/>
          <w:sz w:val="24"/>
        </w:rPr>
        <w:t>日：第二层次</w:t>
      </w:r>
      <w:r w:rsidRPr="002B152B">
        <w:rPr>
          <w:rFonts w:hint="eastAsia"/>
          <w:kern w:val="0"/>
          <w:sz w:val="24"/>
        </w:rPr>
        <w:t>16,000,000.00</w:t>
      </w:r>
      <w:r w:rsidRPr="002B152B">
        <w:rPr>
          <w:rFonts w:hint="eastAsia"/>
          <w:kern w:val="0"/>
          <w:sz w:val="24"/>
        </w:rPr>
        <w:t>元，</w:t>
      </w:r>
      <w:r w:rsidRPr="00DB16F6">
        <w:rPr>
          <w:rFonts w:hint="eastAsia"/>
          <w:kern w:val="0"/>
          <w:sz w:val="24"/>
        </w:rPr>
        <w:t>无属于第一层次或第三层次</w:t>
      </w:r>
      <w:r w:rsidRPr="002B152B">
        <w:rPr>
          <w:rFonts w:hint="eastAsia"/>
          <w:kern w:val="0"/>
          <w:sz w:val="24"/>
        </w:rPr>
        <w:t>)</w:t>
      </w:r>
      <w:r w:rsidRPr="002B152B">
        <w:rPr>
          <w:rFonts w:hint="eastAsia"/>
          <w:kern w:val="0"/>
          <w:sz w:val="24"/>
        </w:rPr>
        <w:t>。</w:t>
      </w:r>
    </w:p>
    <w:p w:rsidR="002B152B" w:rsidRPr="002B152B" w:rsidRDefault="00507148" w:rsidP="00507148">
      <w:pPr>
        <w:tabs>
          <w:tab w:val="left" w:pos="426"/>
        </w:tabs>
        <w:spacing w:before="29" w:line="288" w:lineRule="auto"/>
        <w:jc w:val="left"/>
        <w:rPr>
          <w:kern w:val="0"/>
          <w:sz w:val="24"/>
        </w:rPr>
      </w:pPr>
      <w:r w:rsidRPr="002B152B">
        <w:rPr>
          <w:rFonts w:hint="eastAsia"/>
          <w:kern w:val="0"/>
          <w:sz w:val="24"/>
        </w:rPr>
        <w:t xml:space="preserve"> </w:t>
      </w:r>
      <w:r w:rsidR="002B152B" w:rsidRPr="002B152B">
        <w:rPr>
          <w:rFonts w:hint="eastAsia"/>
          <w:kern w:val="0"/>
          <w:sz w:val="24"/>
        </w:rPr>
        <w:t>(ii)</w:t>
      </w:r>
      <w:r w:rsidR="002B152B" w:rsidRPr="002B152B">
        <w:rPr>
          <w:rFonts w:hint="eastAsia"/>
          <w:kern w:val="0"/>
          <w:sz w:val="24"/>
        </w:rPr>
        <w:tab/>
      </w:r>
      <w:r w:rsidR="002B152B" w:rsidRPr="002B152B">
        <w:rPr>
          <w:rFonts w:hint="eastAsia"/>
          <w:kern w:val="0"/>
          <w:sz w:val="24"/>
        </w:rPr>
        <w:t>公允价值所属层次间的重大变动</w:t>
      </w:r>
    </w:p>
    <w:p w:rsidR="002B152B" w:rsidRPr="002B152B" w:rsidRDefault="002B152B" w:rsidP="002B152B">
      <w:pPr>
        <w:tabs>
          <w:tab w:val="left" w:pos="426"/>
        </w:tabs>
        <w:spacing w:before="29" w:line="288" w:lineRule="auto"/>
        <w:jc w:val="left"/>
        <w:rPr>
          <w:kern w:val="0"/>
          <w:sz w:val="24"/>
        </w:rPr>
      </w:pPr>
      <w:r w:rsidRPr="002B152B">
        <w:rPr>
          <w:rFonts w:hint="eastAsia"/>
          <w:kern w:val="0"/>
          <w:sz w:val="24"/>
        </w:rPr>
        <w:t>对于证券交易所上市的股票和债券，若出现重大事项停牌、交易不活跃</w:t>
      </w:r>
      <w:r w:rsidRPr="002B152B">
        <w:rPr>
          <w:rFonts w:hint="eastAsia"/>
          <w:kern w:val="0"/>
          <w:sz w:val="24"/>
        </w:rPr>
        <w:t>(</w:t>
      </w:r>
      <w:r w:rsidRPr="002B152B">
        <w:rPr>
          <w:rFonts w:hint="eastAsia"/>
          <w:kern w:val="0"/>
          <w:sz w:val="24"/>
        </w:rPr>
        <w:t>包括涨跌停时的交易不活跃</w:t>
      </w:r>
      <w:r w:rsidRPr="002B152B">
        <w:rPr>
          <w:rFonts w:hint="eastAsia"/>
          <w:kern w:val="0"/>
          <w:sz w:val="24"/>
        </w:rPr>
        <w:t>)</w:t>
      </w:r>
      <w:r w:rsidRPr="002B152B">
        <w:rPr>
          <w:rFonts w:hint="eastAsia"/>
          <w:kern w:val="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2B152B" w:rsidRPr="002B152B" w:rsidRDefault="002B152B" w:rsidP="002B152B">
      <w:pPr>
        <w:tabs>
          <w:tab w:val="left" w:pos="426"/>
        </w:tabs>
        <w:spacing w:before="29" w:line="288" w:lineRule="auto"/>
        <w:jc w:val="left"/>
        <w:rPr>
          <w:kern w:val="0"/>
          <w:sz w:val="24"/>
        </w:rPr>
      </w:pPr>
      <w:r w:rsidRPr="002B152B">
        <w:rPr>
          <w:rFonts w:hint="eastAsia"/>
          <w:kern w:val="0"/>
          <w:sz w:val="24"/>
        </w:rPr>
        <w:t>(iii)</w:t>
      </w:r>
      <w:r w:rsidRPr="002B152B">
        <w:rPr>
          <w:rFonts w:hint="eastAsia"/>
          <w:kern w:val="0"/>
          <w:sz w:val="24"/>
        </w:rPr>
        <w:tab/>
      </w:r>
      <w:r w:rsidRPr="002B152B">
        <w:rPr>
          <w:rFonts w:hint="eastAsia"/>
          <w:kern w:val="0"/>
          <w:sz w:val="24"/>
        </w:rPr>
        <w:t>第三层次公允价值余额和本期变动金额</w:t>
      </w:r>
    </w:p>
    <w:p w:rsidR="002B152B" w:rsidRPr="002B152B" w:rsidRDefault="002B152B" w:rsidP="002B152B">
      <w:pPr>
        <w:tabs>
          <w:tab w:val="left" w:pos="426"/>
        </w:tabs>
        <w:spacing w:before="29" w:line="288" w:lineRule="auto"/>
        <w:jc w:val="left"/>
        <w:rPr>
          <w:kern w:val="0"/>
          <w:sz w:val="24"/>
        </w:rPr>
      </w:pPr>
      <w:r w:rsidRPr="002B152B">
        <w:rPr>
          <w:rFonts w:hint="eastAsia"/>
          <w:kern w:val="0"/>
          <w:sz w:val="24"/>
        </w:rPr>
        <w:t>无。</w:t>
      </w:r>
    </w:p>
    <w:p w:rsidR="002B152B" w:rsidRPr="002B152B" w:rsidRDefault="002B152B" w:rsidP="002B152B">
      <w:pPr>
        <w:tabs>
          <w:tab w:val="left" w:pos="426"/>
        </w:tabs>
        <w:spacing w:before="29" w:line="288" w:lineRule="auto"/>
        <w:jc w:val="left"/>
        <w:rPr>
          <w:kern w:val="0"/>
          <w:sz w:val="24"/>
        </w:rPr>
      </w:pPr>
      <w:r w:rsidRPr="002B152B">
        <w:rPr>
          <w:rFonts w:hint="eastAsia"/>
          <w:kern w:val="0"/>
          <w:sz w:val="24"/>
        </w:rPr>
        <w:t>(c)</w:t>
      </w:r>
      <w:r w:rsidRPr="002B152B">
        <w:rPr>
          <w:rFonts w:hint="eastAsia"/>
          <w:kern w:val="0"/>
          <w:sz w:val="24"/>
        </w:rPr>
        <w:tab/>
      </w:r>
      <w:r w:rsidRPr="002B152B">
        <w:rPr>
          <w:rFonts w:hint="eastAsia"/>
          <w:kern w:val="0"/>
          <w:sz w:val="24"/>
        </w:rPr>
        <w:t>非持续的以公允价值计量的金融工具</w:t>
      </w:r>
    </w:p>
    <w:p w:rsidR="002B152B" w:rsidRPr="002B152B" w:rsidRDefault="002B152B" w:rsidP="002B152B">
      <w:pPr>
        <w:tabs>
          <w:tab w:val="left" w:pos="426"/>
        </w:tabs>
        <w:spacing w:before="29" w:line="288" w:lineRule="auto"/>
        <w:jc w:val="left"/>
        <w:rPr>
          <w:kern w:val="0"/>
          <w:sz w:val="24"/>
        </w:rPr>
      </w:pPr>
      <w:r w:rsidRPr="002B152B">
        <w:rPr>
          <w:rFonts w:hint="eastAsia"/>
          <w:kern w:val="0"/>
          <w:sz w:val="24"/>
        </w:rPr>
        <w:t>于</w:t>
      </w:r>
      <w:r w:rsidRPr="002B152B">
        <w:rPr>
          <w:rFonts w:hint="eastAsia"/>
          <w:kern w:val="0"/>
          <w:sz w:val="24"/>
        </w:rPr>
        <w:t>2017</w:t>
      </w:r>
      <w:r w:rsidRPr="002B152B">
        <w:rPr>
          <w:rFonts w:hint="eastAsia"/>
          <w:kern w:val="0"/>
          <w:sz w:val="24"/>
        </w:rPr>
        <w:t>年</w:t>
      </w:r>
      <w:r w:rsidRPr="002B152B">
        <w:rPr>
          <w:rFonts w:hint="eastAsia"/>
          <w:kern w:val="0"/>
          <w:sz w:val="24"/>
        </w:rPr>
        <w:t>12</w:t>
      </w:r>
      <w:r w:rsidRPr="002B152B">
        <w:rPr>
          <w:rFonts w:hint="eastAsia"/>
          <w:kern w:val="0"/>
          <w:sz w:val="24"/>
        </w:rPr>
        <w:t>月</w:t>
      </w:r>
      <w:r w:rsidRPr="002B152B">
        <w:rPr>
          <w:rFonts w:hint="eastAsia"/>
          <w:kern w:val="0"/>
          <w:sz w:val="24"/>
        </w:rPr>
        <w:t>31</w:t>
      </w:r>
      <w:r w:rsidRPr="002B152B">
        <w:rPr>
          <w:rFonts w:hint="eastAsia"/>
          <w:kern w:val="0"/>
          <w:sz w:val="24"/>
        </w:rPr>
        <w:t>日，本基金未持有非持续的以公允价值计量的金融资产</w:t>
      </w:r>
      <w:r w:rsidRPr="002B152B">
        <w:rPr>
          <w:rFonts w:hint="eastAsia"/>
          <w:kern w:val="0"/>
          <w:sz w:val="24"/>
        </w:rPr>
        <w:t>(2016</w:t>
      </w:r>
      <w:r w:rsidRPr="002B152B">
        <w:rPr>
          <w:rFonts w:hint="eastAsia"/>
          <w:kern w:val="0"/>
          <w:sz w:val="24"/>
        </w:rPr>
        <w:t>年</w:t>
      </w:r>
      <w:r w:rsidRPr="002B152B">
        <w:rPr>
          <w:rFonts w:hint="eastAsia"/>
          <w:kern w:val="0"/>
          <w:sz w:val="24"/>
        </w:rPr>
        <w:t>12</w:t>
      </w:r>
      <w:r w:rsidRPr="002B152B">
        <w:rPr>
          <w:rFonts w:hint="eastAsia"/>
          <w:kern w:val="0"/>
          <w:sz w:val="24"/>
        </w:rPr>
        <w:t>月</w:t>
      </w:r>
      <w:r w:rsidRPr="002B152B">
        <w:rPr>
          <w:rFonts w:hint="eastAsia"/>
          <w:kern w:val="0"/>
          <w:sz w:val="24"/>
        </w:rPr>
        <w:t>31</w:t>
      </w:r>
      <w:r w:rsidRPr="002B152B">
        <w:rPr>
          <w:rFonts w:hint="eastAsia"/>
          <w:kern w:val="0"/>
          <w:sz w:val="24"/>
        </w:rPr>
        <w:t>日：同</w:t>
      </w:r>
      <w:r w:rsidRPr="002B152B">
        <w:rPr>
          <w:rFonts w:hint="eastAsia"/>
          <w:kern w:val="0"/>
          <w:sz w:val="24"/>
        </w:rPr>
        <w:t>)</w:t>
      </w:r>
      <w:r w:rsidRPr="002B152B">
        <w:rPr>
          <w:rFonts w:hint="eastAsia"/>
          <w:kern w:val="0"/>
          <w:sz w:val="24"/>
        </w:rPr>
        <w:t>。</w:t>
      </w:r>
    </w:p>
    <w:p w:rsidR="002B152B" w:rsidRPr="002B152B" w:rsidRDefault="002B152B" w:rsidP="002B152B">
      <w:pPr>
        <w:tabs>
          <w:tab w:val="left" w:pos="426"/>
        </w:tabs>
        <w:spacing w:before="29" w:line="288" w:lineRule="auto"/>
        <w:jc w:val="left"/>
        <w:rPr>
          <w:kern w:val="0"/>
          <w:sz w:val="24"/>
        </w:rPr>
      </w:pPr>
      <w:r w:rsidRPr="002B152B">
        <w:rPr>
          <w:rFonts w:hint="eastAsia"/>
          <w:kern w:val="0"/>
          <w:sz w:val="24"/>
        </w:rPr>
        <w:t>(d)</w:t>
      </w:r>
      <w:r w:rsidRPr="002B152B">
        <w:rPr>
          <w:rFonts w:hint="eastAsia"/>
          <w:kern w:val="0"/>
          <w:sz w:val="24"/>
        </w:rPr>
        <w:tab/>
      </w:r>
      <w:r w:rsidRPr="002B152B">
        <w:rPr>
          <w:rFonts w:hint="eastAsia"/>
          <w:kern w:val="0"/>
          <w:sz w:val="24"/>
        </w:rPr>
        <w:t>不以公允价值计量的金融工具</w:t>
      </w:r>
    </w:p>
    <w:p w:rsidR="002B152B" w:rsidRPr="002B152B" w:rsidRDefault="002B152B" w:rsidP="002B152B">
      <w:pPr>
        <w:tabs>
          <w:tab w:val="left" w:pos="426"/>
        </w:tabs>
        <w:spacing w:before="29" w:line="288" w:lineRule="auto"/>
        <w:jc w:val="left"/>
        <w:rPr>
          <w:kern w:val="0"/>
          <w:sz w:val="24"/>
        </w:rPr>
      </w:pPr>
      <w:r w:rsidRPr="002B152B">
        <w:rPr>
          <w:rFonts w:hint="eastAsia"/>
          <w:kern w:val="0"/>
          <w:sz w:val="24"/>
        </w:rPr>
        <w:t>不以公允价值计量的金融资产和负债主要包括应收款项和其他金融负债，其账面价值与公允价值相差很小。</w:t>
      </w:r>
    </w:p>
    <w:p w:rsidR="002B152B" w:rsidRPr="002B152B" w:rsidRDefault="002B152B" w:rsidP="002B152B">
      <w:pPr>
        <w:tabs>
          <w:tab w:val="left" w:pos="426"/>
        </w:tabs>
        <w:spacing w:before="29" w:line="288" w:lineRule="auto"/>
        <w:jc w:val="left"/>
        <w:rPr>
          <w:kern w:val="0"/>
          <w:sz w:val="24"/>
        </w:rPr>
      </w:pPr>
      <w:r w:rsidRPr="002B152B">
        <w:rPr>
          <w:rFonts w:hint="eastAsia"/>
          <w:kern w:val="0"/>
          <w:sz w:val="24"/>
        </w:rPr>
        <w:t>(2)</w:t>
      </w:r>
      <w:r w:rsidRPr="002B152B">
        <w:rPr>
          <w:rFonts w:hint="eastAsia"/>
          <w:kern w:val="0"/>
          <w:sz w:val="24"/>
        </w:rPr>
        <w:tab/>
      </w:r>
      <w:r w:rsidRPr="002B152B">
        <w:rPr>
          <w:rFonts w:hint="eastAsia"/>
          <w:kern w:val="0"/>
          <w:sz w:val="24"/>
        </w:rPr>
        <w:t>增值税</w:t>
      </w:r>
    </w:p>
    <w:p w:rsidR="002B152B" w:rsidRPr="002B152B" w:rsidRDefault="002B152B" w:rsidP="002B152B">
      <w:pPr>
        <w:tabs>
          <w:tab w:val="left" w:pos="426"/>
        </w:tabs>
        <w:spacing w:before="29" w:line="288" w:lineRule="auto"/>
        <w:jc w:val="left"/>
        <w:rPr>
          <w:kern w:val="0"/>
          <w:sz w:val="24"/>
        </w:rPr>
      </w:pPr>
      <w:r w:rsidRPr="002B152B">
        <w:rPr>
          <w:rFonts w:hint="eastAsia"/>
          <w:kern w:val="0"/>
          <w:sz w:val="24"/>
        </w:rPr>
        <w:t>根据财政部、国家税务总局于</w:t>
      </w:r>
      <w:r w:rsidRPr="002B152B">
        <w:rPr>
          <w:rFonts w:hint="eastAsia"/>
          <w:kern w:val="0"/>
          <w:sz w:val="24"/>
        </w:rPr>
        <w:t>2016</w:t>
      </w:r>
      <w:r w:rsidRPr="002B152B">
        <w:rPr>
          <w:rFonts w:hint="eastAsia"/>
          <w:kern w:val="0"/>
          <w:sz w:val="24"/>
        </w:rPr>
        <w:t>年</w:t>
      </w:r>
      <w:r w:rsidRPr="002B152B">
        <w:rPr>
          <w:rFonts w:hint="eastAsia"/>
          <w:kern w:val="0"/>
          <w:sz w:val="24"/>
        </w:rPr>
        <w:t>12</w:t>
      </w:r>
      <w:r w:rsidRPr="002B152B">
        <w:rPr>
          <w:rFonts w:hint="eastAsia"/>
          <w:kern w:val="0"/>
          <w:sz w:val="24"/>
        </w:rPr>
        <w:t>月</w:t>
      </w:r>
      <w:r w:rsidRPr="002B152B">
        <w:rPr>
          <w:rFonts w:hint="eastAsia"/>
          <w:kern w:val="0"/>
          <w:sz w:val="24"/>
        </w:rPr>
        <w:t>21</w:t>
      </w:r>
      <w:r w:rsidRPr="002B152B">
        <w:rPr>
          <w:rFonts w:hint="eastAsia"/>
          <w:kern w:val="0"/>
          <w:sz w:val="24"/>
        </w:rPr>
        <w:t>日颁布的财税</w:t>
      </w:r>
      <w:r w:rsidRPr="002B152B">
        <w:rPr>
          <w:rFonts w:hint="eastAsia"/>
          <w:kern w:val="0"/>
          <w:sz w:val="24"/>
        </w:rPr>
        <w:t>[2016]140</w:t>
      </w:r>
      <w:r w:rsidRPr="002B152B">
        <w:rPr>
          <w:rFonts w:hint="eastAsia"/>
          <w:kern w:val="0"/>
          <w:sz w:val="24"/>
        </w:rPr>
        <w:t>号《关于明确金融</w:t>
      </w:r>
      <w:r w:rsidRPr="002B152B">
        <w:rPr>
          <w:rFonts w:hint="eastAsia"/>
          <w:kern w:val="0"/>
          <w:sz w:val="24"/>
        </w:rPr>
        <w:t xml:space="preserve"> </w:t>
      </w:r>
      <w:r w:rsidRPr="002B152B">
        <w:rPr>
          <w:rFonts w:hint="eastAsia"/>
          <w:kern w:val="0"/>
          <w:sz w:val="24"/>
        </w:rPr>
        <w:t>房地产开发</w:t>
      </w:r>
      <w:r w:rsidRPr="002B152B">
        <w:rPr>
          <w:rFonts w:hint="eastAsia"/>
          <w:kern w:val="0"/>
          <w:sz w:val="24"/>
        </w:rPr>
        <w:t xml:space="preserve"> </w:t>
      </w:r>
      <w:r w:rsidRPr="002B152B">
        <w:rPr>
          <w:rFonts w:hint="eastAsia"/>
          <w:kern w:val="0"/>
          <w:sz w:val="24"/>
        </w:rPr>
        <w:t>教育辅助服务等增值税政策的通知》的规定，资管产品运营过程中发生的增值税应税行为，以资管产品管理人为增值税纳税人。</w:t>
      </w:r>
    </w:p>
    <w:p w:rsidR="002B152B" w:rsidRPr="002B152B" w:rsidRDefault="002B152B" w:rsidP="002B152B">
      <w:pPr>
        <w:tabs>
          <w:tab w:val="left" w:pos="426"/>
        </w:tabs>
        <w:spacing w:before="29" w:line="288" w:lineRule="auto"/>
        <w:jc w:val="left"/>
        <w:rPr>
          <w:kern w:val="0"/>
          <w:sz w:val="24"/>
        </w:rPr>
      </w:pPr>
      <w:r w:rsidRPr="002B152B">
        <w:rPr>
          <w:rFonts w:hint="eastAsia"/>
          <w:kern w:val="0"/>
          <w:sz w:val="24"/>
        </w:rPr>
        <w:t>根据财政部、国家税务总局于</w:t>
      </w:r>
      <w:r w:rsidRPr="002B152B">
        <w:rPr>
          <w:rFonts w:hint="eastAsia"/>
          <w:kern w:val="0"/>
          <w:sz w:val="24"/>
        </w:rPr>
        <w:t>2017</w:t>
      </w:r>
      <w:r w:rsidRPr="002B152B">
        <w:rPr>
          <w:rFonts w:hint="eastAsia"/>
          <w:kern w:val="0"/>
          <w:sz w:val="24"/>
        </w:rPr>
        <w:t>年</w:t>
      </w:r>
      <w:r w:rsidRPr="002B152B">
        <w:rPr>
          <w:rFonts w:hint="eastAsia"/>
          <w:kern w:val="0"/>
          <w:sz w:val="24"/>
        </w:rPr>
        <w:t>6</w:t>
      </w:r>
      <w:r w:rsidRPr="002B152B">
        <w:rPr>
          <w:rFonts w:hint="eastAsia"/>
          <w:kern w:val="0"/>
          <w:sz w:val="24"/>
        </w:rPr>
        <w:t>月</w:t>
      </w:r>
      <w:r w:rsidRPr="002B152B">
        <w:rPr>
          <w:rFonts w:hint="eastAsia"/>
          <w:kern w:val="0"/>
          <w:sz w:val="24"/>
        </w:rPr>
        <w:t>30</w:t>
      </w:r>
      <w:r w:rsidRPr="002B152B">
        <w:rPr>
          <w:rFonts w:hint="eastAsia"/>
          <w:kern w:val="0"/>
          <w:sz w:val="24"/>
        </w:rPr>
        <w:t>日颁布的财税</w:t>
      </w:r>
      <w:r w:rsidRPr="002B152B">
        <w:rPr>
          <w:rFonts w:hint="eastAsia"/>
          <w:kern w:val="0"/>
          <w:sz w:val="24"/>
        </w:rPr>
        <w:t>[2017]56</w:t>
      </w:r>
      <w:r w:rsidRPr="002B152B">
        <w:rPr>
          <w:rFonts w:hint="eastAsia"/>
          <w:kern w:val="0"/>
          <w:sz w:val="24"/>
        </w:rPr>
        <w:t>号《关于资管产品增值税有关问题的通知》的规定，资管产品管理人运营资管产品过程中发生的增值税应税行为，暂适用简易计税方法，按照</w:t>
      </w:r>
      <w:r w:rsidRPr="002B152B">
        <w:rPr>
          <w:rFonts w:hint="eastAsia"/>
          <w:kern w:val="0"/>
          <w:sz w:val="24"/>
        </w:rPr>
        <w:t>3%</w:t>
      </w:r>
      <w:r w:rsidRPr="002B152B">
        <w:rPr>
          <w:rFonts w:hint="eastAsia"/>
          <w:kern w:val="0"/>
          <w:sz w:val="24"/>
        </w:rPr>
        <w:t>的征收率缴纳增值税。对资管产品在</w:t>
      </w:r>
      <w:r w:rsidRPr="002B152B">
        <w:rPr>
          <w:rFonts w:hint="eastAsia"/>
          <w:kern w:val="0"/>
          <w:sz w:val="24"/>
        </w:rPr>
        <w:t>2018</w:t>
      </w:r>
      <w:r w:rsidRPr="002B152B">
        <w:rPr>
          <w:rFonts w:hint="eastAsia"/>
          <w:kern w:val="0"/>
          <w:sz w:val="24"/>
        </w:rPr>
        <w:t>年</w:t>
      </w:r>
      <w:r w:rsidRPr="002B152B">
        <w:rPr>
          <w:rFonts w:hint="eastAsia"/>
          <w:kern w:val="0"/>
          <w:sz w:val="24"/>
        </w:rPr>
        <w:t>1</w:t>
      </w:r>
      <w:r w:rsidRPr="002B152B">
        <w:rPr>
          <w:rFonts w:hint="eastAsia"/>
          <w:kern w:val="0"/>
          <w:sz w:val="24"/>
        </w:rPr>
        <w:t>月</w:t>
      </w:r>
      <w:r w:rsidRPr="002B152B">
        <w:rPr>
          <w:rFonts w:hint="eastAsia"/>
          <w:kern w:val="0"/>
          <w:sz w:val="24"/>
        </w:rPr>
        <w:t>1</w:t>
      </w:r>
      <w:r w:rsidRPr="002B152B">
        <w:rPr>
          <w:rFonts w:hint="eastAsia"/>
          <w:kern w:val="0"/>
          <w:sz w:val="24"/>
        </w:rPr>
        <w:t>日前运营过程中发生的增值税应税行为，未缴纳增值税的，不再缴纳；已缴纳增值税的，已纳税额从资管产品管理人以后月份的增值税应纳税额中抵减。</w:t>
      </w:r>
    </w:p>
    <w:p w:rsidR="002B152B" w:rsidRPr="002B152B" w:rsidRDefault="002B152B" w:rsidP="002B152B">
      <w:pPr>
        <w:tabs>
          <w:tab w:val="left" w:pos="426"/>
        </w:tabs>
        <w:spacing w:before="29" w:line="288" w:lineRule="auto"/>
        <w:jc w:val="left"/>
        <w:rPr>
          <w:kern w:val="0"/>
          <w:sz w:val="24"/>
        </w:rPr>
      </w:pPr>
      <w:r w:rsidRPr="002B152B">
        <w:rPr>
          <w:rFonts w:hint="eastAsia"/>
          <w:kern w:val="0"/>
          <w:sz w:val="24"/>
        </w:rPr>
        <w:t>此外，财政部、国家税务总局于</w:t>
      </w:r>
      <w:r w:rsidRPr="002B152B">
        <w:rPr>
          <w:rFonts w:hint="eastAsia"/>
          <w:kern w:val="0"/>
          <w:sz w:val="24"/>
        </w:rPr>
        <w:t>2017</w:t>
      </w:r>
      <w:r w:rsidRPr="002B152B">
        <w:rPr>
          <w:rFonts w:hint="eastAsia"/>
          <w:kern w:val="0"/>
          <w:sz w:val="24"/>
        </w:rPr>
        <w:t>年</w:t>
      </w:r>
      <w:r w:rsidRPr="002B152B">
        <w:rPr>
          <w:rFonts w:hint="eastAsia"/>
          <w:kern w:val="0"/>
          <w:sz w:val="24"/>
        </w:rPr>
        <w:t>12</w:t>
      </w:r>
      <w:r w:rsidRPr="002B152B">
        <w:rPr>
          <w:rFonts w:hint="eastAsia"/>
          <w:kern w:val="0"/>
          <w:sz w:val="24"/>
        </w:rPr>
        <w:t>月</w:t>
      </w:r>
      <w:r w:rsidRPr="002B152B">
        <w:rPr>
          <w:rFonts w:hint="eastAsia"/>
          <w:kern w:val="0"/>
          <w:sz w:val="24"/>
        </w:rPr>
        <w:t>25</w:t>
      </w:r>
      <w:r w:rsidRPr="002B152B">
        <w:rPr>
          <w:rFonts w:hint="eastAsia"/>
          <w:kern w:val="0"/>
          <w:sz w:val="24"/>
        </w:rPr>
        <w:t>日颁布的财税</w:t>
      </w:r>
      <w:r w:rsidRPr="002B152B">
        <w:rPr>
          <w:rFonts w:hint="eastAsia"/>
          <w:kern w:val="0"/>
          <w:sz w:val="24"/>
        </w:rPr>
        <w:t>[2017]90</w:t>
      </w:r>
      <w:r w:rsidRPr="002B152B">
        <w:rPr>
          <w:rFonts w:hint="eastAsia"/>
          <w:kern w:val="0"/>
          <w:sz w:val="24"/>
        </w:rPr>
        <w:t>号《关于租入</w:t>
      </w:r>
      <w:r w:rsidRPr="002B152B">
        <w:rPr>
          <w:rFonts w:hint="eastAsia"/>
          <w:kern w:val="0"/>
          <w:sz w:val="24"/>
        </w:rPr>
        <w:lastRenderedPageBreak/>
        <w:t>固定资产进行税额抵扣等增值税政策的通知》对资管产品管理人自</w:t>
      </w:r>
      <w:r w:rsidRPr="002B152B">
        <w:rPr>
          <w:rFonts w:hint="eastAsia"/>
          <w:kern w:val="0"/>
          <w:sz w:val="24"/>
        </w:rPr>
        <w:t>2018</w:t>
      </w:r>
      <w:r w:rsidRPr="002B152B">
        <w:rPr>
          <w:rFonts w:hint="eastAsia"/>
          <w:kern w:val="0"/>
          <w:sz w:val="24"/>
        </w:rPr>
        <w:t>年</w:t>
      </w:r>
      <w:r w:rsidRPr="002B152B">
        <w:rPr>
          <w:rFonts w:hint="eastAsia"/>
          <w:kern w:val="0"/>
          <w:sz w:val="24"/>
        </w:rPr>
        <w:t>1</w:t>
      </w:r>
      <w:r w:rsidRPr="002B152B">
        <w:rPr>
          <w:rFonts w:hint="eastAsia"/>
          <w:kern w:val="0"/>
          <w:sz w:val="24"/>
        </w:rPr>
        <w:t>月</w:t>
      </w:r>
      <w:r w:rsidRPr="002B152B">
        <w:rPr>
          <w:rFonts w:hint="eastAsia"/>
          <w:kern w:val="0"/>
          <w:sz w:val="24"/>
        </w:rPr>
        <w:t>1</w:t>
      </w:r>
      <w:r w:rsidRPr="002B152B">
        <w:rPr>
          <w:rFonts w:hint="eastAsia"/>
          <w:kern w:val="0"/>
          <w:sz w:val="24"/>
        </w:rPr>
        <w:t>日起运营资管产品提供的贷款服务、发生的部分金融商品转让业务的销售额确定做出规定。</w:t>
      </w:r>
    </w:p>
    <w:p w:rsidR="002B152B" w:rsidRPr="002B152B" w:rsidRDefault="002B152B" w:rsidP="002B152B">
      <w:pPr>
        <w:tabs>
          <w:tab w:val="left" w:pos="426"/>
        </w:tabs>
        <w:spacing w:before="29" w:line="288" w:lineRule="auto"/>
        <w:jc w:val="left"/>
        <w:rPr>
          <w:kern w:val="0"/>
          <w:sz w:val="24"/>
        </w:rPr>
      </w:pPr>
      <w:r w:rsidRPr="002B152B">
        <w:rPr>
          <w:rFonts w:hint="eastAsia"/>
          <w:kern w:val="0"/>
          <w:sz w:val="24"/>
        </w:rPr>
        <w:t>上述税收政策对本基金截至</w:t>
      </w:r>
      <w:r w:rsidRPr="002B152B">
        <w:rPr>
          <w:rFonts w:hint="eastAsia"/>
          <w:kern w:val="0"/>
          <w:sz w:val="24"/>
        </w:rPr>
        <w:t>2017</w:t>
      </w:r>
      <w:r w:rsidRPr="002B152B">
        <w:rPr>
          <w:rFonts w:hint="eastAsia"/>
          <w:kern w:val="0"/>
          <w:sz w:val="24"/>
        </w:rPr>
        <w:t>年</w:t>
      </w:r>
      <w:r w:rsidRPr="002B152B">
        <w:rPr>
          <w:rFonts w:hint="eastAsia"/>
          <w:kern w:val="0"/>
          <w:sz w:val="24"/>
        </w:rPr>
        <w:t>12</w:t>
      </w:r>
      <w:r w:rsidRPr="002B152B">
        <w:rPr>
          <w:rFonts w:hint="eastAsia"/>
          <w:kern w:val="0"/>
          <w:sz w:val="24"/>
        </w:rPr>
        <w:t>月</w:t>
      </w:r>
      <w:r w:rsidRPr="002B152B">
        <w:rPr>
          <w:rFonts w:hint="eastAsia"/>
          <w:kern w:val="0"/>
          <w:sz w:val="24"/>
        </w:rPr>
        <w:t>31</w:t>
      </w:r>
      <w:r w:rsidRPr="002B152B">
        <w:rPr>
          <w:rFonts w:hint="eastAsia"/>
          <w:kern w:val="0"/>
          <w:sz w:val="24"/>
        </w:rPr>
        <w:t>日止的财务状况和经营成果无影响。</w:t>
      </w:r>
    </w:p>
    <w:p w:rsidR="001A59F9" w:rsidRDefault="002B152B" w:rsidP="002B152B">
      <w:pPr>
        <w:tabs>
          <w:tab w:val="left" w:pos="426"/>
        </w:tabs>
        <w:spacing w:before="29" w:line="288" w:lineRule="auto"/>
        <w:jc w:val="left"/>
        <w:rPr>
          <w:kern w:val="0"/>
          <w:sz w:val="24"/>
        </w:rPr>
      </w:pPr>
      <w:r w:rsidRPr="002B152B">
        <w:rPr>
          <w:rFonts w:hint="eastAsia"/>
          <w:kern w:val="0"/>
          <w:sz w:val="24"/>
        </w:rPr>
        <w:t>(3)</w:t>
      </w:r>
      <w:r w:rsidRPr="002B152B">
        <w:rPr>
          <w:rFonts w:hint="eastAsia"/>
          <w:kern w:val="0"/>
          <w:sz w:val="24"/>
        </w:rPr>
        <w:tab/>
      </w:r>
      <w:r w:rsidRPr="002B152B">
        <w:rPr>
          <w:rFonts w:hint="eastAsia"/>
          <w:kern w:val="0"/>
          <w:sz w:val="24"/>
        </w:rPr>
        <w:t>除公允价值和增值税外，截至资产负债表日本基金无需要说明的其他重要事项。</w:t>
      </w:r>
    </w:p>
    <w:p w:rsidR="0027484B" w:rsidRPr="002B152B" w:rsidRDefault="0027484B" w:rsidP="002B152B">
      <w:pPr>
        <w:tabs>
          <w:tab w:val="left" w:pos="426"/>
        </w:tabs>
        <w:spacing w:before="29" w:line="288" w:lineRule="auto"/>
        <w:jc w:val="left"/>
        <w:rPr>
          <w:kern w:val="0"/>
          <w:sz w:val="24"/>
        </w:rPr>
      </w:pPr>
    </w:p>
    <w:p w:rsidR="001A59F9" w:rsidRDefault="001A59F9" w:rsidP="00EF0744">
      <w:pPr>
        <w:pStyle w:val="1"/>
        <w:keepNext/>
        <w:keepLines/>
        <w:widowControl w:val="0"/>
        <w:spacing w:beforeLines="100" w:before="312" w:afterLines="100" w:after="312" w:line="288" w:lineRule="auto"/>
        <w:jc w:val="center"/>
        <w:rPr>
          <w:b/>
          <w:color w:val="000000"/>
          <w:szCs w:val="24"/>
        </w:rPr>
      </w:pPr>
      <w:bookmarkStart w:id="216" w:name="_Toc225498272"/>
      <w:bookmarkStart w:id="217" w:name="_Toc361324877"/>
      <w:bookmarkStart w:id="218" w:name="_Toc509690874"/>
      <w:r w:rsidRPr="00EA2345">
        <w:rPr>
          <w:rFonts w:hint="eastAsia"/>
          <w:b/>
          <w:color w:val="000000"/>
          <w:szCs w:val="24"/>
        </w:rPr>
        <w:t>§</w:t>
      </w:r>
      <w:r w:rsidRPr="00EA2345">
        <w:rPr>
          <w:b/>
          <w:color w:val="000000"/>
          <w:szCs w:val="24"/>
        </w:rPr>
        <w:t>8</w:t>
      </w:r>
      <w:r w:rsidRPr="00EA2345">
        <w:rPr>
          <w:rFonts w:hint="eastAsia"/>
          <w:b/>
          <w:color w:val="000000"/>
          <w:szCs w:val="24"/>
        </w:rPr>
        <w:t>投资组合报告</w:t>
      </w:r>
      <w:bookmarkEnd w:id="216"/>
      <w:bookmarkEnd w:id="217"/>
      <w:bookmarkEnd w:id="218"/>
    </w:p>
    <w:p w:rsidR="001A59F9" w:rsidRPr="00AD0E47" w:rsidRDefault="001A59F9" w:rsidP="00AD0E47">
      <w:pPr>
        <w:pStyle w:val="20"/>
        <w:spacing w:before="29" w:after="0" w:line="288" w:lineRule="auto"/>
        <w:rPr>
          <w:rFonts w:ascii="Times New Roman" w:hAnsi="Times New Roman"/>
          <w:kern w:val="0"/>
          <w:szCs w:val="24"/>
        </w:rPr>
      </w:pPr>
      <w:bookmarkStart w:id="219" w:name="_Toc225498273"/>
      <w:bookmarkStart w:id="220" w:name="_Toc361324878"/>
      <w:bookmarkStart w:id="221" w:name="_Toc509690875"/>
      <w:r w:rsidRPr="00AD0E47">
        <w:rPr>
          <w:rFonts w:ascii="Times New Roman" w:hAnsi="Times New Roman"/>
          <w:kern w:val="0"/>
          <w:szCs w:val="24"/>
        </w:rPr>
        <w:t>8.1</w:t>
      </w:r>
      <w:r w:rsidRPr="00AD0E47">
        <w:rPr>
          <w:rFonts w:ascii="Times New Roman" w:hAnsi="Times New Roman" w:hint="eastAsia"/>
          <w:kern w:val="0"/>
          <w:szCs w:val="24"/>
        </w:rPr>
        <w:t>期末基金资产组合情况</w:t>
      </w:r>
      <w:bookmarkEnd w:id="219"/>
      <w:bookmarkEnd w:id="220"/>
      <w:bookmarkEnd w:id="22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835"/>
        <w:gridCol w:w="1664"/>
      </w:tblGrid>
      <w:tr w:rsidR="001A59F9" w:rsidRPr="0091212A" w:rsidTr="00550865">
        <w:tc>
          <w:tcPr>
            <w:tcW w:w="1080"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序号</w:t>
            </w:r>
          </w:p>
        </w:tc>
        <w:tc>
          <w:tcPr>
            <w:tcW w:w="3420"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项目</w:t>
            </w:r>
          </w:p>
        </w:tc>
        <w:tc>
          <w:tcPr>
            <w:tcW w:w="2836"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金额</w:t>
            </w:r>
          </w:p>
        </w:tc>
        <w:tc>
          <w:tcPr>
            <w:tcW w:w="1664"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占基金总资产的比例（</w:t>
            </w:r>
            <w:r w:rsidRPr="00EA2345">
              <w:rPr>
                <w:color w:val="000000"/>
                <w:sz w:val="24"/>
              </w:rPr>
              <w:t>%</w:t>
            </w:r>
            <w:r w:rsidRPr="00EA2345">
              <w:rPr>
                <w:rFonts w:hint="eastAsia"/>
                <w:color w:val="000000"/>
                <w:sz w:val="24"/>
              </w:rPr>
              <w:t>）</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r w:rsidRPr="009C2B48">
              <w:rPr>
                <w:color w:val="000000"/>
                <w:kern w:val="0"/>
                <w:sz w:val="24"/>
              </w:rPr>
              <w:t>1</w:t>
            </w: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权益投资</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63,997,928.02</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15.37</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其中：股票</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63,997,928.02</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15.37</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r w:rsidRPr="009C2B48">
              <w:rPr>
                <w:color w:val="000000"/>
                <w:kern w:val="0"/>
                <w:sz w:val="24"/>
              </w:rPr>
              <w:t>2</w:t>
            </w: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固定收益投资</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344,616,383.70</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82.78</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7703C6">
            <w:pPr>
              <w:widowControl/>
              <w:spacing w:before="29" w:line="288" w:lineRule="auto"/>
              <w:rPr>
                <w:color w:val="000000"/>
                <w:kern w:val="0"/>
                <w:sz w:val="24"/>
              </w:rPr>
            </w:pPr>
            <w:r w:rsidRPr="009C2B48">
              <w:rPr>
                <w:rFonts w:hint="eastAsia"/>
                <w:color w:val="000000"/>
                <w:kern w:val="0"/>
                <w:sz w:val="24"/>
              </w:rPr>
              <w:t>其中：债券</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344,616,383.70</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82.78</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493582">
            <w:pPr>
              <w:widowControl/>
              <w:spacing w:before="29" w:line="288" w:lineRule="auto"/>
              <w:ind w:firstLineChars="300" w:firstLine="720"/>
              <w:rPr>
                <w:color w:val="000000"/>
                <w:kern w:val="0"/>
                <w:sz w:val="24"/>
              </w:rPr>
            </w:pPr>
            <w:r w:rsidRPr="009C2B48">
              <w:rPr>
                <w:rFonts w:hint="eastAsia"/>
                <w:color w:val="000000"/>
                <w:kern w:val="0"/>
                <w:sz w:val="24"/>
              </w:rPr>
              <w:t>资产支持证券</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3</w:t>
            </w:r>
          </w:p>
        </w:tc>
        <w:tc>
          <w:tcPr>
            <w:tcW w:w="3420" w:type="dxa"/>
            <w:vAlign w:val="center"/>
          </w:tcPr>
          <w:p w:rsidR="003F38DA" w:rsidRPr="009C2B48" w:rsidRDefault="003F38DA" w:rsidP="009E3661">
            <w:pPr>
              <w:widowControl/>
              <w:spacing w:before="29" w:line="288" w:lineRule="auto"/>
              <w:ind w:leftChars="50" w:left="105"/>
              <w:rPr>
                <w:color w:val="000000"/>
                <w:kern w:val="0"/>
                <w:sz w:val="24"/>
              </w:rPr>
            </w:pPr>
            <w:r w:rsidRPr="009C2B48">
              <w:rPr>
                <w:rFonts w:hint="eastAsia"/>
                <w:color w:val="000000"/>
                <w:kern w:val="0"/>
                <w:sz w:val="24"/>
              </w:rPr>
              <w:t>贵金属投资</w:t>
            </w:r>
          </w:p>
        </w:tc>
        <w:tc>
          <w:tcPr>
            <w:tcW w:w="2836" w:type="dxa"/>
            <w:vAlign w:val="center"/>
          </w:tcPr>
          <w:p w:rsidR="003F38DA" w:rsidRPr="00FF7CE7" w:rsidRDefault="003F38DA" w:rsidP="00FF7CE7">
            <w:pPr>
              <w:spacing w:before="29" w:line="288" w:lineRule="auto"/>
              <w:jc w:val="right"/>
              <w:rPr>
                <w:kern w:val="0"/>
                <w:sz w:val="24"/>
              </w:rPr>
            </w:pPr>
            <w:r w:rsidRPr="00FF7CE7">
              <w:rPr>
                <w:rFonts w:hint="eastAsia"/>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rFonts w:hint="eastAsia"/>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4</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金融衍生品投资</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5</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买入返售金融资产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其中：买断式回购的买入返售金融资产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6</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银行存款和结算备付金合计</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2,003,198.92</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0.48</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color w:val="000000"/>
                <w:kern w:val="0"/>
                <w:sz w:val="24"/>
              </w:rPr>
              <w:t>7</w:t>
            </w:r>
          </w:p>
        </w:tc>
        <w:tc>
          <w:tcPr>
            <w:tcW w:w="3420" w:type="dxa"/>
            <w:vAlign w:val="center"/>
          </w:tcPr>
          <w:p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其他各项资产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5,664,776.45</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1.36</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color w:val="000000"/>
                <w:kern w:val="0"/>
                <w:sz w:val="24"/>
              </w:rPr>
              <w:t>8</w:t>
            </w:r>
          </w:p>
        </w:tc>
        <w:tc>
          <w:tcPr>
            <w:tcW w:w="3420" w:type="dxa"/>
            <w:vAlign w:val="center"/>
          </w:tcPr>
          <w:p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合计</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416,282,287.09</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Default="001A59F9" w:rsidP="00AD0E47">
      <w:pPr>
        <w:pStyle w:val="20"/>
        <w:spacing w:before="29" w:after="0" w:line="288" w:lineRule="auto"/>
        <w:rPr>
          <w:rFonts w:ascii="Times New Roman" w:hAnsi="Times New Roman"/>
          <w:kern w:val="0"/>
          <w:szCs w:val="24"/>
        </w:rPr>
      </w:pPr>
      <w:bookmarkStart w:id="222" w:name="_Toc225498274"/>
      <w:bookmarkStart w:id="223" w:name="_Toc361324879"/>
      <w:bookmarkStart w:id="224" w:name="_Toc509690876"/>
      <w:r w:rsidRPr="00AD0E47">
        <w:rPr>
          <w:rFonts w:ascii="Times New Roman" w:hAnsi="Times New Roman"/>
          <w:kern w:val="0"/>
          <w:szCs w:val="24"/>
        </w:rPr>
        <w:t>8.2</w:t>
      </w:r>
      <w:r w:rsidRPr="00AD0E47">
        <w:rPr>
          <w:rFonts w:ascii="Times New Roman" w:hAnsi="Times New Roman" w:hint="eastAsia"/>
          <w:kern w:val="0"/>
          <w:szCs w:val="24"/>
        </w:rPr>
        <w:t>期末按行业分类的股票投资组合</w:t>
      </w:r>
      <w:bookmarkEnd w:id="222"/>
      <w:bookmarkEnd w:id="223"/>
      <w:bookmarkEnd w:id="224"/>
    </w:p>
    <w:p w:rsidR="00890545" w:rsidRPr="00905382" w:rsidRDefault="00890545" w:rsidP="00890545">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890545" w:rsidRPr="0004081A" w:rsidRDefault="00890545" w:rsidP="00890545">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890545" w:rsidRPr="00D564C7" w:rsidTr="004E03C3">
        <w:tc>
          <w:tcPr>
            <w:tcW w:w="851" w:type="dxa"/>
            <w:vAlign w:val="center"/>
          </w:tcPr>
          <w:p w:rsidR="00890545" w:rsidRPr="000C342B" w:rsidRDefault="00890545" w:rsidP="004E03C3">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rsidR="00890545" w:rsidRPr="000C342B" w:rsidRDefault="00890545" w:rsidP="004E03C3">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890545" w:rsidRPr="000C342B" w:rsidRDefault="00890545" w:rsidP="004E03C3">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890545" w:rsidRPr="000C342B" w:rsidRDefault="00890545" w:rsidP="004E03C3">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890545" w:rsidRPr="00D564C7" w:rsidTr="004E03C3">
        <w:tc>
          <w:tcPr>
            <w:tcW w:w="851" w:type="dxa"/>
            <w:vAlign w:val="center"/>
          </w:tcPr>
          <w:p w:rsidR="00890545" w:rsidRPr="00DD699C" w:rsidRDefault="00890545" w:rsidP="004E03C3">
            <w:pPr>
              <w:spacing w:before="29" w:line="288" w:lineRule="auto"/>
              <w:jc w:val="center"/>
              <w:rPr>
                <w:sz w:val="24"/>
              </w:rPr>
            </w:pPr>
            <w:r w:rsidRPr="00DD699C">
              <w:rPr>
                <w:sz w:val="24"/>
              </w:rPr>
              <w:t>A</w:t>
            </w:r>
          </w:p>
        </w:tc>
        <w:tc>
          <w:tcPr>
            <w:tcW w:w="3685" w:type="dxa"/>
            <w:vAlign w:val="center"/>
          </w:tcPr>
          <w:p w:rsidR="00890545" w:rsidRPr="00DD699C" w:rsidRDefault="00890545" w:rsidP="004E03C3">
            <w:pPr>
              <w:spacing w:before="29" w:line="288" w:lineRule="auto"/>
              <w:rPr>
                <w:sz w:val="24"/>
              </w:rPr>
            </w:pPr>
            <w:r w:rsidRPr="00DD699C">
              <w:rPr>
                <w:rFonts w:hint="eastAsia"/>
                <w:sz w:val="24"/>
              </w:rPr>
              <w:t>农、林、牧、渔业</w:t>
            </w:r>
          </w:p>
        </w:tc>
        <w:tc>
          <w:tcPr>
            <w:tcW w:w="2693"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r>
      <w:tr w:rsidR="00890545" w:rsidRPr="00D564C7" w:rsidTr="004E03C3">
        <w:tc>
          <w:tcPr>
            <w:tcW w:w="851" w:type="dxa"/>
            <w:vAlign w:val="center"/>
          </w:tcPr>
          <w:p w:rsidR="00890545" w:rsidRPr="00DD699C" w:rsidRDefault="00890545" w:rsidP="004E03C3">
            <w:pPr>
              <w:spacing w:before="29" w:line="288" w:lineRule="auto"/>
              <w:jc w:val="center"/>
              <w:rPr>
                <w:sz w:val="24"/>
              </w:rPr>
            </w:pPr>
            <w:r w:rsidRPr="00DD699C">
              <w:rPr>
                <w:sz w:val="24"/>
              </w:rPr>
              <w:t>B</w:t>
            </w:r>
          </w:p>
        </w:tc>
        <w:tc>
          <w:tcPr>
            <w:tcW w:w="3685" w:type="dxa"/>
            <w:vAlign w:val="center"/>
          </w:tcPr>
          <w:p w:rsidR="00890545" w:rsidRPr="00DD699C" w:rsidRDefault="00890545" w:rsidP="004E03C3">
            <w:pPr>
              <w:spacing w:before="29" w:line="288" w:lineRule="auto"/>
              <w:rPr>
                <w:sz w:val="24"/>
              </w:rPr>
            </w:pPr>
            <w:r w:rsidRPr="00DD699C">
              <w:rPr>
                <w:rFonts w:hint="eastAsia"/>
                <w:sz w:val="24"/>
              </w:rPr>
              <w:t>采矿业</w:t>
            </w:r>
          </w:p>
        </w:tc>
        <w:tc>
          <w:tcPr>
            <w:tcW w:w="2693"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r>
      <w:tr w:rsidR="00890545" w:rsidRPr="00D564C7" w:rsidTr="004E03C3">
        <w:tc>
          <w:tcPr>
            <w:tcW w:w="851" w:type="dxa"/>
            <w:vAlign w:val="center"/>
          </w:tcPr>
          <w:p w:rsidR="00890545" w:rsidRPr="00DD699C" w:rsidRDefault="00890545" w:rsidP="004E03C3">
            <w:pPr>
              <w:spacing w:before="29" w:line="288" w:lineRule="auto"/>
              <w:jc w:val="center"/>
              <w:rPr>
                <w:sz w:val="24"/>
              </w:rPr>
            </w:pPr>
            <w:r w:rsidRPr="00DD699C">
              <w:rPr>
                <w:sz w:val="24"/>
              </w:rPr>
              <w:t>C</w:t>
            </w:r>
          </w:p>
        </w:tc>
        <w:tc>
          <w:tcPr>
            <w:tcW w:w="3685" w:type="dxa"/>
            <w:vAlign w:val="center"/>
          </w:tcPr>
          <w:p w:rsidR="00890545" w:rsidRPr="00DD699C" w:rsidRDefault="00890545" w:rsidP="004E03C3">
            <w:pPr>
              <w:spacing w:before="29" w:line="288" w:lineRule="auto"/>
              <w:rPr>
                <w:sz w:val="24"/>
              </w:rPr>
            </w:pPr>
            <w:r w:rsidRPr="00DD699C">
              <w:rPr>
                <w:rFonts w:hint="eastAsia"/>
                <w:sz w:val="24"/>
              </w:rPr>
              <w:t>制造业</w:t>
            </w:r>
          </w:p>
        </w:tc>
        <w:tc>
          <w:tcPr>
            <w:tcW w:w="2693"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33,600,901.88</w:t>
            </w:r>
          </w:p>
        </w:tc>
        <w:tc>
          <w:tcPr>
            <w:tcW w:w="1701"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10.19</w:t>
            </w:r>
          </w:p>
        </w:tc>
      </w:tr>
      <w:tr w:rsidR="00890545" w:rsidRPr="00D564C7" w:rsidTr="004E03C3">
        <w:tc>
          <w:tcPr>
            <w:tcW w:w="851" w:type="dxa"/>
            <w:vAlign w:val="center"/>
          </w:tcPr>
          <w:p w:rsidR="00890545" w:rsidRPr="00DD699C" w:rsidRDefault="00890545" w:rsidP="004E03C3">
            <w:pPr>
              <w:spacing w:before="29" w:line="288" w:lineRule="auto"/>
              <w:jc w:val="center"/>
              <w:rPr>
                <w:sz w:val="24"/>
              </w:rPr>
            </w:pPr>
            <w:r w:rsidRPr="00DD699C">
              <w:rPr>
                <w:sz w:val="24"/>
              </w:rPr>
              <w:t>D</w:t>
            </w:r>
          </w:p>
        </w:tc>
        <w:tc>
          <w:tcPr>
            <w:tcW w:w="3685" w:type="dxa"/>
            <w:vAlign w:val="center"/>
          </w:tcPr>
          <w:p w:rsidR="00890545" w:rsidRPr="00DD699C" w:rsidRDefault="00890545" w:rsidP="004E03C3">
            <w:pPr>
              <w:spacing w:before="29" w:line="288" w:lineRule="auto"/>
              <w:rPr>
                <w:sz w:val="24"/>
              </w:rPr>
            </w:pPr>
            <w:r w:rsidRPr="00DD699C">
              <w:rPr>
                <w:rFonts w:hint="eastAsia"/>
                <w:sz w:val="24"/>
              </w:rPr>
              <w:t>电力、热力、燃气及水生产和供应</w:t>
            </w:r>
            <w:r w:rsidRPr="00DD699C">
              <w:rPr>
                <w:rFonts w:hint="eastAsia"/>
                <w:sz w:val="24"/>
              </w:rPr>
              <w:lastRenderedPageBreak/>
              <w:t>业</w:t>
            </w:r>
          </w:p>
        </w:tc>
        <w:tc>
          <w:tcPr>
            <w:tcW w:w="2693"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lastRenderedPageBreak/>
              <w:t>3,973,442.77</w:t>
            </w:r>
          </w:p>
        </w:tc>
        <w:tc>
          <w:tcPr>
            <w:tcW w:w="1701"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1.20</w:t>
            </w:r>
          </w:p>
        </w:tc>
      </w:tr>
      <w:tr w:rsidR="00890545" w:rsidRPr="00D564C7" w:rsidTr="004E03C3">
        <w:tc>
          <w:tcPr>
            <w:tcW w:w="851" w:type="dxa"/>
            <w:vAlign w:val="center"/>
          </w:tcPr>
          <w:p w:rsidR="00890545" w:rsidRPr="00DD699C" w:rsidRDefault="00890545" w:rsidP="004E03C3">
            <w:pPr>
              <w:spacing w:before="29" w:line="288" w:lineRule="auto"/>
              <w:jc w:val="center"/>
              <w:rPr>
                <w:sz w:val="24"/>
              </w:rPr>
            </w:pPr>
            <w:r w:rsidRPr="00DD699C">
              <w:rPr>
                <w:sz w:val="24"/>
              </w:rPr>
              <w:t>E</w:t>
            </w:r>
          </w:p>
        </w:tc>
        <w:tc>
          <w:tcPr>
            <w:tcW w:w="3685" w:type="dxa"/>
            <w:vAlign w:val="center"/>
          </w:tcPr>
          <w:p w:rsidR="00890545" w:rsidRPr="00DD699C" w:rsidRDefault="00890545" w:rsidP="004E03C3">
            <w:pPr>
              <w:spacing w:before="29" w:line="288" w:lineRule="auto"/>
              <w:rPr>
                <w:sz w:val="24"/>
              </w:rPr>
            </w:pPr>
            <w:r w:rsidRPr="00DD699C">
              <w:rPr>
                <w:rFonts w:hint="eastAsia"/>
                <w:sz w:val="24"/>
              </w:rPr>
              <w:t>建筑业</w:t>
            </w:r>
          </w:p>
        </w:tc>
        <w:tc>
          <w:tcPr>
            <w:tcW w:w="2693"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r>
      <w:tr w:rsidR="00890545" w:rsidRPr="00D564C7" w:rsidTr="004E03C3">
        <w:tc>
          <w:tcPr>
            <w:tcW w:w="851" w:type="dxa"/>
            <w:vAlign w:val="center"/>
          </w:tcPr>
          <w:p w:rsidR="00890545" w:rsidRPr="00DD699C" w:rsidRDefault="00890545" w:rsidP="004E03C3">
            <w:pPr>
              <w:spacing w:before="29" w:line="288" w:lineRule="auto"/>
              <w:jc w:val="center"/>
              <w:rPr>
                <w:sz w:val="24"/>
              </w:rPr>
            </w:pPr>
            <w:r w:rsidRPr="00DD699C">
              <w:rPr>
                <w:sz w:val="24"/>
              </w:rPr>
              <w:t>F</w:t>
            </w:r>
          </w:p>
        </w:tc>
        <w:tc>
          <w:tcPr>
            <w:tcW w:w="3685" w:type="dxa"/>
            <w:vAlign w:val="center"/>
          </w:tcPr>
          <w:p w:rsidR="00890545" w:rsidRPr="00DD699C" w:rsidRDefault="00890545" w:rsidP="004E03C3">
            <w:pPr>
              <w:spacing w:before="29" w:line="288" w:lineRule="auto"/>
              <w:rPr>
                <w:sz w:val="24"/>
              </w:rPr>
            </w:pPr>
            <w:r w:rsidRPr="00DD699C">
              <w:rPr>
                <w:rFonts w:hint="eastAsia"/>
                <w:sz w:val="24"/>
              </w:rPr>
              <w:t>批发和零售业</w:t>
            </w:r>
          </w:p>
        </w:tc>
        <w:tc>
          <w:tcPr>
            <w:tcW w:w="2693"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2,900,840.61</w:t>
            </w:r>
          </w:p>
        </w:tc>
        <w:tc>
          <w:tcPr>
            <w:tcW w:w="1701"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0.88</w:t>
            </w:r>
          </w:p>
        </w:tc>
      </w:tr>
      <w:tr w:rsidR="00890545" w:rsidRPr="00D564C7" w:rsidTr="004E03C3">
        <w:tc>
          <w:tcPr>
            <w:tcW w:w="851" w:type="dxa"/>
            <w:vAlign w:val="center"/>
          </w:tcPr>
          <w:p w:rsidR="00890545" w:rsidRPr="00DD699C" w:rsidRDefault="00890545" w:rsidP="004E03C3">
            <w:pPr>
              <w:spacing w:before="29" w:line="288" w:lineRule="auto"/>
              <w:jc w:val="center"/>
              <w:rPr>
                <w:sz w:val="24"/>
              </w:rPr>
            </w:pPr>
            <w:r w:rsidRPr="00DD699C">
              <w:rPr>
                <w:sz w:val="24"/>
              </w:rPr>
              <w:t>G</w:t>
            </w:r>
          </w:p>
        </w:tc>
        <w:tc>
          <w:tcPr>
            <w:tcW w:w="3685" w:type="dxa"/>
            <w:vAlign w:val="center"/>
          </w:tcPr>
          <w:p w:rsidR="00890545" w:rsidRPr="00DD699C" w:rsidRDefault="00890545" w:rsidP="004E03C3">
            <w:pPr>
              <w:spacing w:before="29" w:line="288" w:lineRule="auto"/>
              <w:rPr>
                <w:sz w:val="24"/>
              </w:rPr>
            </w:pPr>
            <w:r w:rsidRPr="00DD699C">
              <w:rPr>
                <w:rFonts w:hint="eastAsia"/>
                <w:sz w:val="24"/>
              </w:rPr>
              <w:t>交通运输、仓储和邮政业</w:t>
            </w:r>
          </w:p>
        </w:tc>
        <w:tc>
          <w:tcPr>
            <w:tcW w:w="2693"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17,942.76</w:t>
            </w:r>
          </w:p>
        </w:tc>
        <w:tc>
          <w:tcPr>
            <w:tcW w:w="1701"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0.01</w:t>
            </w:r>
          </w:p>
        </w:tc>
      </w:tr>
      <w:tr w:rsidR="00890545" w:rsidRPr="00D564C7" w:rsidTr="004E03C3">
        <w:tc>
          <w:tcPr>
            <w:tcW w:w="851" w:type="dxa"/>
            <w:vAlign w:val="center"/>
          </w:tcPr>
          <w:p w:rsidR="00890545" w:rsidRPr="00DD699C" w:rsidRDefault="00890545" w:rsidP="004E03C3">
            <w:pPr>
              <w:spacing w:before="29" w:line="288" w:lineRule="auto"/>
              <w:jc w:val="center"/>
              <w:rPr>
                <w:sz w:val="24"/>
              </w:rPr>
            </w:pPr>
            <w:r w:rsidRPr="00DD699C">
              <w:rPr>
                <w:sz w:val="24"/>
              </w:rPr>
              <w:t>H</w:t>
            </w:r>
          </w:p>
        </w:tc>
        <w:tc>
          <w:tcPr>
            <w:tcW w:w="3685" w:type="dxa"/>
            <w:vAlign w:val="center"/>
          </w:tcPr>
          <w:p w:rsidR="00890545" w:rsidRPr="00DD699C" w:rsidRDefault="00890545" w:rsidP="004E03C3">
            <w:pPr>
              <w:spacing w:before="29" w:line="288" w:lineRule="auto"/>
              <w:rPr>
                <w:sz w:val="24"/>
              </w:rPr>
            </w:pPr>
            <w:r w:rsidRPr="00DD699C">
              <w:rPr>
                <w:rFonts w:hint="eastAsia"/>
                <w:sz w:val="24"/>
              </w:rPr>
              <w:t>住宿和餐饮业</w:t>
            </w:r>
          </w:p>
        </w:tc>
        <w:tc>
          <w:tcPr>
            <w:tcW w:w="2693"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r>
      <w:tr w:rsidR="00890545" w:rsidRPr="00D564C7" w:rsidTr="004E03C3">
        <w:tc>
          <w:tcPr>
            <w:tcW w:w="851" w:type="dxa"/>
            <w:vAlign w:val="center"/>
          </w:tcPr>
          <w:p w:rsidR="00890545" w:rsidRPr="00DD699C" w:rsidRDefault="00890545" w:rsidP="004E03C3">
            <w:pPr>
              <w:spacing w:before="29" w:line="288" w:lineRule="auto"/>
              <w:jc w:val="center"/>
              <w:rPr>
                <w:sz w:val="24"/>
              </w:rPr>
            </w:pPr>
            <w:r w:rsidRPr="00DD699C">
              <w:rPr>
                <w:sz w:val="24"/>
              </w:rPr>
              <w:t>I</w:t>
            </w:r>
          </w:p>
        </w:tc>
        <w:tc>
          <w:tcPr>
            <w:tcW w:w="3685" w:type="dxa"/>
            <w:vAlign w:val="center"/>
          </w:tcPr>
          <w:p w:rsidR="00890545" w:rsidRPr="00DD699C" w:rsidRDefault="00890545" w:rsidP="004E03C3">
            <w:pPr>
              <w:spacing w:before="29" w:line="288" w:lineRule="auto"/>
              <w:rPr>
                <w:sz w:val="24"/>
              </w:rPr>
            </w:pPr>
            <w:r w:rsidRPr="00DD699C">
              <w:rPr>
                <w:rFonts w:hint="eastAsia"/>
                <w:sz w:val="24"/>
              </w:rPr>
              <w:t>信息传输、软件和信息技术服务业</w:t>
            </w:r>
          </w:p>
        </w:tc>
        <w:tc>
          <w:tcPr>
            <w:tcW w:w="2693"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r>
      <w:tr w:rsidR="00890545" w:rsidRPr="00D564C7" w:rsidTr="004E03C3">
        <w:tc>
          <w:tcPr>
            <w:tcW w:w="851" w:type="dxa"/>
            <w:vAlign w:val="center"/>
          </w:tcPr>
          <w:p w:rsidR="00890545" w:rsidRPr="00DD699C" w:rsidRDefault="00890545" w:rsidP="004E03C3">
            <w:pPr>
              <w:spacing w:before="29" w:line="288" w:lineRule="auto"/>
              <w:jc w:val="center"/>
              <w:rPr>
                <w:sz w:val="24"/>
              </w:rPr>
            </w:pPr>
            <w:r w:rsidRPr="00DD699C">
              <w:rPr>
                <w:sz w:val="24"/>
              </w:rPr>
              <w:t>J</w:t>
            </w:r>
          </w:p>
        </w:tc>
        <w:tc>
          <w:tcPr>
            <w:tcW w:w="3685" w:type="dxa"/>
            <w:vAlign w:val="center"/>
          </w:tcPr>
          <w:p w:rsidR="00890545" w:rsidRPr="00DD699C" w:rsidRDefault="00890545" w:rsidP="004E03C3">
            <w:pPr>
              <w:spacing w:before="29" w:line="288" w:lineRule="auto"/>
              <w:rPr>
                <w:sz w:val="24"/>
              </w:rPr>
            </w:pPr>
            <w:r w:rsidRPr="00DD699C">
              <w:rPr>
                <w:rFonts w:hint="eastAsia"/>
                <w:sz w:val="24"/>
              </w:rPr>
              <w:t>金融业</w:t>
            </w:r>
          </w:p>
        </w:tc>
        <w:tc>
          <w:tcPr>
            <w:tcW w:w="2693"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23,504,800.00</w:t>
            </w:r>
          </w:p>
        </w:tc>
        <w:tc>
          <w:tcPr>
            <w:tcW w:w="1701"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7.13</w:t>
            </w:r>
          </w:p>
        </w:tc>
      </w:tr>
      <w:tr w:rsidR="00890545" w:rsidRPr="00D564C7" w:rsidTr="004E03C3">
        <w:tc>
          <w:tcPr>
            <w:tcW w:w="851" w:type="dxa"/>
            <w:vAlign w:val="center"/>
          </w:tcPr>
          <w:p w:rsidR="00890545" w:rsidRPr="00DD699C" w:rsidRDefault="00890545" w:rsidP="004E03C3">
            <w:pPr>
              <w:spacing w:before="29" w:line="288" w:lineRule="auto"/>
              <w:jc w:val="center"/>
              <w:rPr>
                <w:sz w:val="24"/>
              </w:rPr>
            </w:pPr>
            <w:r w:rsidRPr="00DD699C">
              <w:rPr>
                <w:sz w:val="24"/>
              </w:rPr>
              <w:t>K</w:t>
            </w:r>
          </w:p>
        </w:tc>
        <w:tc>
          <w:tcPr>
            <w:tcW w:w="3685" w:type="dxa"/>
            <w:vAlign w:val="center"/>
          </w:tcPr>
          <w:p w:rsidR="00890545" w:rsidRPr="00DD699C" w:rsidRDefault="00890545" w:rsidP="004E03C3">
            <w:pPr>
              <w:spacing w:before="29" w:line="288" w:lineRule="auto"/>
              <w:rPr>
                <w:sz w:val="24"/>
              </w:rPr>
            </w:pPr>
            <w:r w:rsidRPr="00DD699C">
              <w:rPr>
                <w:rFonts w:hint="eastAsia"/>
                <w:sz w:val="24"/>
              </w:rPr>
              <w:t>房地产业</w:t>
            </w:r>
          </w:p>
        </w:tc>
        <w:tc>
          <w:tcPr>
            <w:tcW w:w="2693"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r>
      <w:tr w:rsidR="00890545" w:rsidRPr="00D564C7" w:rsidTr="004E03C3">
        <w:tc>
          <w:tcPr>
            <w:tcW w:w="851" w:type="dxa"/>
            <w:vAlign w:val="center"/>
          </w:tcPr>
          <w:p w:rsidR="00890545" w:rsidRPr="00DD699C" w:rsidRDefault="00890545" w:rsidP="004E03C3">
            <w:pPr>
              <w:spacing w:before="29" w:line="288" w:lineRule="auto"/>
              <w:jc w:val="center"/>
              <w:rPr>
                <w:sz w:val="24"/>
              </w:rPr>
            </w:pPr>
            <w:r w:rsidRPr="00DD699C">
              <w:rPr>
                <w:sz w:val="24"/>
              </w:rPr>
              <w:t>L</w:t>
            </w:r>
          </w:p>
        </w:tc>
        <w:tc>
          <w:tcPr>
            <w:tcW w:w="3685" w:type="dxa"/>
            <w:vAlign w:val="center"/>
          </w:tcPr>
          <w:p w:rsidR="00890545" w:rsidRPr="00DD699C" w:rsidRDefault="00890545" w:rsidP="004E03C3">
            <w:pPr>
              <w:spacing w:before="29" w:line="288" w:lineRule="auto"/>
              <w:rPr>
                <w:sz w:val="24"/>
              </w:rPr>
            </w:pPr>
            <w:r w:rsidRPr="00DD699C">
              <w:rPr>
                <w:rFonts w:hint="eastAsia"/>
                <w:sz w:val="24"/>
              </w:rPr>
              <w:t>租赁和商务服务业</w:t>
            </w:r>
          </w:p>
        </w:tc>
        <w:tc>
          <w:tcPr>
            <w:tcW w:w="2693"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r>
      <w:tr w:rsidR="00890545" w:rsidRPr="00D564C7" w:rsidTr="004E03C3">
        <w:tc>
          <w:tcPr>
            <w:tcW w:w="851" w:type="dxa"/>
            <w:vAlign w:val="center"/>
          </w:tcPr>
          <w:p w:rsidR="00890545" w:rsidRPr="00DD699C" w:rsidRDefault="00890545" w:rsidP="004E03C3">
            <w:pPr>
              <w:spacing w:before="29" w:line="288" w:lineRule="auto"/>
              <w:jc w:val="center"/>
              <w:rPr>
                <w:sz w:val="24"/>
              </w:rPr>
            </w:pPr>
            <w:r w:rsidRPr="00DD699C">
              <w:rPr>
                <w:sz w:val="24"/>
              </w:rPr>
              <w:t>M</w:t>
            </w:r>
          </w:p>
        </w:tc>
        <w:tc>
          <w:tcPr>
            <w:tcW w:w="3685" w:type="dxa"/>
            <w:vAlign w:val="center"/>
          </w:tcPr>
          <w:p w:rsidR="00890545" w:rsidRPr="00DD699C" w:rsidRDefault="00890545" w:rsidP="004E03C3">
            <w:pPr>
              <w:spacing w:before="29" w:line="288" w:lineRule="auto"/>
              <w:rPr>
                <w:sz w:val="24"/>
              </w:rPr>
            </w:pPr>
            <w:r w:rsidRPr="00DD699C">
              <w:rPr>
                <w:rFonts w:hint="eastAsia"/>
                <w:sz w:val="24"/>
              </w:rPr>
              <w:t>科学研究和技术服务业</w:t>
            </w:r>
          </w:p>
        </w:tc>
        <w:tc>
          <w:tcPr>
            <w:tcW w:w="2693"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r>
      <w:tr w:rsidR="00890545" w:rsidRPr="00D564C7" w:rsidTr="004E03C3">
        <w:tc>
          <w:tcPr>
            <w:tcW w:w="851" w:type="dxa"/>
            <w:vAlign w:val="center"/>
          </w:tcPr>
          <w:p w:rsidR="00890545" w:rsidRPr="00DD699C" w:rsidRDefault="00890545" w:rsidP="004E03C3">
            <w:pPr>
              <w:spacing w:before="29" w:line="288" w:lineRule="auto"/>
              <w:jc w:val="center"/>
              <w:rPr>
                <w:sz w:val="24"/>
              </w:rPr>
            </w:pPr>
            <w:r w:rsidRPr="00DD699C">
              <w:rPr>
                <w:sz w:val="24"/>
              </w:rPr>
              <w:t>N</w:t>
            </w:r>
          </w:p>
        </w:tc>
        <w:tc>
          <w:tcPr>
            <w:tcW w:w="3685" w:type="dxa"/>
            <w:vAlign w:val="center"/>
          </w:tcPr>
          <w:p w:rsidR="00890545" w:rsidRPr="00DD699C" w:rsidRDefault="00890545" w:rsidP="004E03C3">
            <w:pPr>
              <w:spacing w:before="29" w:line="288" w:lineRule="auto"/>
              <w:rPr>
                <w:sz w:val="24"/>
              </w:rPr>
            </w:pPr>
            <w:r w:rsidRPr="00DD699C">
              <w:rPr>
                <w:rFonts w:hint="eastAsia"/>
                <w:sz w:val="24"/>
              </w:rPr>
              <w:t>水利、环境和公共设施管理业</w:t>
            </w:r>
          </w:p>
        </w:tc>
        <w:tc>
          <w:tcPr>
            <w:tcW w:w="2693"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r>
      <w:tr w:rsidR="00890545" w:rsidRPr="00D564C7" w:rsidTr="004E03C3">
        <w:tc>
          <w:tcPr>
            <w:tcW w:w="851" w:type="dxa"/>
            <w:vAlign w:val="center"/>
          </w:tcPr>
          <w:p w:rsidR="00890545" w:rsidRPr="00DD699C" w:rsidRDefault="00890545" w:rsidP="004E03C3">
            <w:pPr>
              <w:spacing w:before="29" w:line="288" w:lineRule="auto"/>
              <w:jc w:val="center"/>
              <w:rPr>
                <w:sz w:val="24"/>
              </w:rPr>
            </w:pPr>
            <w:r w:rsidRPr="00DD699C">
              <w:rPr>
                <w:sz w:val="24"/>
              </w:rPr>
              <w:t>O</w:t>
            </w:r>
          </w:p>
        </w:tc>
        <w:tc>
          <w:tcPr>
            <w:tcW w:w="3685" w:type="dxa"/>
            <w:vAlign w:val="center"/>
          </w:tcPr>
          <w:p w:rsidR="00890545" w:rsidRPr="00DD699C" w:rsidRDefault="00890545" w:rsidP="004E03C3">
            <w:pPr>
              <w:spacing w:before="29" w:line="288" w:lineRule="auto"/>
              <w:rPr>
                <w:sz w:val="24"/>
              </w:rPr>
            </w:pPr>
            <w:r w:rsidRPr="00DD699C">
              <w:rPr>
                <w:rFonts w:hint="eastAsia"/>
                <w:sz w:val="24"/>
              </w:rPr>
              <w:t>居民服务、修理和其他服务业</w:t>
            </w:r>
          </w:p>
        </w:tc>
        <w:tc>
          <w:tcPr>
            <w:tcW w:w="2693"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r>
      <w:tr w:rsidR="00890545" w:rsidRPr="00D564C7" w:rsidTr="004E03C3">
        <w:tc>
          <w:tcPr>
            <w:tcW w:w="851" w:type="dxa"/>
            <w:vAlign w:val="center"/>
          </w:tcPr>
          <w:p w:rsidR="00890545" w:rsidRPr="00DD699C" w:rsidRDefault="00890545" w:rsidP="004E03C3">
            <w:pPr>
              <w:spacing w:before="29" w:line="288" w:lineRule="auto"/>
              <w:jc w:val="center"/>
              <w:rPr>
                <w:sz w:val="24"/>
              </w:rPr>
            </w:pPr>
            <w:r w:rsidRPr="00DD699C">
              <w:rPr>
                <w:sz w:val="24"/>
              </w:rPr>
              <w:t>P</w:t>
            </w:r>
          </w:p>
        </w:tc>
        <w:tc>
          <w:tcPr>
            <w:tcW w:w="3685" w:type="dxa"/>
            <w:vAlign w:val="center"/>
          </w:tcPr>
          <w:p w:rsidR="00890545" w:rsidRPr="00DD699C" w:rsidRDefault="00890545" w:rsidP="004E03C3">
            <w:pPr>
              <w:spacing w:before="29" w:line="288" w:lineRule="auto"/>
              <w:rPr>
                <w:sz w:val="24"/>
              </w:rPr>
            </w:pPr>
            <w:r w:rsidRPr="00DD699C">
              <w:rPr>
                <w:rFonts w:hint="eastAsia"/>
                <w:sz w:val="24"/>
              </w:rPr>
              <w:t>教育</w:t>
            </w:r>
          </w:p>
        </w:tc>
        <w:tc>
          <w:tcPr>
            <w:tcW w:w="2693"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r>
      <w:tr w:rsidR="00890545" w:rsidRPr="00D564C7" w:rsidTr="004E03C3">
        <w:tc>
          <w:tcPr>
            <w:tcW w:w="851" w:type="dxa"/>
            <w:vAlign w:val="center"/>
          </w:tcPr>
          <w:p w:rsidR="00890545" w:rsidRPr="00DD699C" w:rsidRDefault="00890545" w:rsidP="004E03C3">
            <w:pPr>
              <w:spacing w:before="29" w:line="288" w:lineRule="auto"/>
              <w:jc w:val="center"/>
              <w:rPr>
                <w:sz w:val="24"/>
              </w:rPr>
            </w:pPr>
            <w:r w:rsidRPr="00DD699C">
              <w:rPr>
                <w:sz w:val="24"/>
              </w:rPr>
              <w:t>Q</w:t>
            </w:r>
          </w:p>
        </w:tc>
        <w:tc>
          <w:tcPr>
            <w:tcW w:w="3685" w:type="dxa"/>
            <w:vAlign w:val="center"/>
          </w:tcPr>
          <w:p w:rsidR="00890545" w:rsidRPr="00DD699C" w:rsidRDefault="00890545" w:rsidP="004E03C3">
            <w:pPr>
              <w:spacing w:before="29" w:line="288" w:lineRule="auto"/>
              <w:rPr>
                <w:sz w:val="24"/>
              </w:rPr>
            </w:pPr>
            <w:r w:rsidRPr="00DD699C">
              <w:rPr>
                <w:rFonts w:hint="eastAsia"/>
                <w:sz w:val="24"/>
              </w:rPr>
              <w:t>卫生和社会工作</w:t>
            </w:r>
          </w:p>
        </w:tc>
        <w:tc>
          <w:tcPr>
            <w:tcW w:w="2693"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r>
      <w:tr w:rsidR="00890545" w:rsidRPr="00D564C7" w:rsidTr="004E03C3">
        <w:tc>
          <w:tcPr>
            <w:tcW w:w="851" w:type="dxa"/>
            <w:vAlign w:val="center"/>
          </w:tcPr>
          <w:p w:rsidR="00890545" w:rsidRPr="00DD699C" w:rsidRDefault="00890545" w:rsidP="004E03C3">
            <w:pPr>
              <w:spacing w:before="29" w:line="288" w:lineRule="auto"/>
              <w:jc w:val="center"/>
              <w:rPr>
                <w:sz w:val="24"/>
              </w:rPr>
            </w:pPr>
            <w:r w:rsidRPr="00DD699C">
              <w:rPr>
                <w:sz w:val="24"/>
              </w:rPr>
              <w:t>R</w:t>
            </w:r>
          </w:p>
        </w:tc>
        <w:tc>
          <w:tcPr>
            <w:tcW w:w="3685" w:type="dxa"/>
            <w:vAlign w:val="center"/>
          </w:tcPr>
          <w:p w:rsidR="00890545" w:rsidRPr="00DD699C" w:rsidRDefault="00890545" w:rsidP="004E03C3">
            <w:pPr>
              <w:spacing w:before="29" w:line="288" w:lineRule="auto"/>
              <w:rPr>
                <w:sz w:val="24"/>
              </w:rPr>
            </w:pPr>
            <w:r w:rsidRPr="00DD699C">
              <w:rPr>
                <w:rFonts w:hint="eastAsia"/>
                <w:sz w:val="24"/>
              </w:rPr>
              <w:t>文化、体育和娱乐业</w:t>
            </w:r>
          </w:p>
        </w:tc>
        <w:tc>
          <w:tcPr>
            <w:tcW w:w="2693"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r>
      <w:tr w:rsidR="00890545" w:rsidRPr="00D564C7" w:rsidTr="004E03C3">
        <w:tc>
          <w:tcPr>
            <w:tcW w:w="851" w:type="dxa"/>
            <w:vAlign w:val="center"/>
          </w:tcPr>
          <w:p w:rsidR="00890545" w:rsidRPr="00DD699C" w:rsidRDefault="00890545" w:rsidP="004E03C3">
            <w:pPr>
              <w:spacing w:before="29" w:line="288" w:lineRule="auto"/>
              <w:jc w:val="center"/>
              <w:rPr>
                <w:sz w:val="24"/>
              </w:rPr>
            </w:pPr>
            <w:r w:rsidRPr="00DD699C">
              <w:rPr>
                <w:sz w:val="24"/>
              </w:rPr>
              <w:t>S</w:t>
            </w:r>
          </w:p>
        </w:tc>
        <w:tc>
          <w:tcPr>
            <w:tcW w:w="3685" w:type="dxa"/>
            <w:vAlign w:val="center"/>
          </w:tcPr>
          <w:p w:rsidR="00890545" w:rsidRPr="00DD699C" w:rsidRDefault="00890545" w:rsidP="004E03C3">
            <w:pPr>
              <w:spacing w:before="29" w:line="288" w:lineRule="auto"/>
              <w:rPr>
                <w:sz w:val="24"/>
              </w:rPr>
            </w:pPr>
            <w:r w:rsidRPr="00DD699C">
              <w:rPr>
                <w:rFonts w:hint="eastAsia"/>
                <w:sz w:val="24"/>
              </w:rPr>
              <w:t>综合</w:t>
            </w:r>
          </w:p>
        </w:tc>
        <w:tc>
          <w:tcPr>
            <w:tcW w:w="2693"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w:t>
            </w:r>
          </w:p>
        </w:tc>
      </w:tr>
      <w:tr w:rsidR="00890545" w:rsidRPr="00D564C7" w:rsidTr="004E03C3">
        <w:tc>
          <w:tcPr>
            <w:tcW w:w="851" w:type="dxa"/>
            <w:vAlign w:val="center"/>
          </w:tcPr>
          <w:p w:rsidR="00890545" w:rsidRPr="00DD699C" w:rsidRDefault="00890545" w:rsidP="004E03C3">
            <w:pPr>
              <w:spacing w:before="29" w:line="288" w:lineRule="auto"/>
              <w:jc w:val="center"/>
              <w:rPr>
                <w:sz w:val="24"/>
              </w:rPr>
            </w:pPr>
          </w:p>
        </w:tc>
        <w:tc>
          <w:tcPr>
            <w:tcW w:w="3685" w:type="dxa"/>
            <w:vAlign w:val="center"/>
          </w:tcPr>
          <w:p w:rsidR="00890545" w:rsidRPr="00DD699C" w:rsidRDefault="00890545" w:rsidP="004E03C3">
            <w:pPr>
              <w:spacing w:before="29" w:line="288" w:lineRule="auto"/>
              <w:rPr>
                <w:sz w:val="24"/>
              </w:rPr>
            </w:pPr>
            <w:r w:rsidRPr="00DD699C">
              <w:rPr>
                <w:rFonts w:hint="eastAsia"/>
                <w:sz w:val="24"/>
              </w:rPr>
              <w:t>合计</w:t>
            </w:r>
          </w:p>
        </w:tc>
        <w:tc>
          <w:tcPr>
            <w:tcW w:w="2693"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63,997,928.02</w:t>
            </w:r>
          </w:p>
        </w:tc>
        <w:tc>
          <w:tcPr>
            <w:tcW w:w="1701" w:type="dxa"/>
            <w:vAlign w:val="center"/>
          </w:tcPr>
          <w:p w:rsidR="00890545" w:rsidRPr="004C1637" w:rsidRDefault="00890545" w:rsidP="004E03C3">
            <w:pPr>
              <w:spacing w:before="29" w:line="288" w:lineRule="auto"/>
              <w:jc w:val="right"/>
              <w:rPr>
                <w:color w:val="000000"/>
                <w:kern w:val="0"/>
                <w:sz w:val="24"/>
              </w:rPr>
            </w:pPr>
            <w:r w:rsidRPr="004C1637">
              <w:rPr>
                <w:color w:val="000000"/>
                <w:kern w:val="0"/>
                <w:sz w:val="24"/>
              </w:rPr>
              <w:t>19.40</w:t>
            </w:r>
          </w:p>
        </w:tc>
      </w:tr>
    </w:tbl>
    <w:p w:rsidR="00890545" w:rsidRPr="00890545" w:rsidRDefault="00890545" w:rsidP="00890545">
      <w:pPr>
        <w:pStyle w:val="a0"/>
      </w:pPr>
    </w:p>
    <w:p w:rsidR="00F75EA9" w:rsidRPr="00113F76" w:rsidRDefault="00F75EA9" w:rsidP="00113F76">
      <w:pPr>
        <w:tabs>
          <w:tab w:val="left" w:pos="426"/>
        </w:tabs>
        <w:spacing w:before="29" w:line="288" w:lineRule="auto"/>
        <w:jc w:val="left"/>
        <w:rPr>
          <w:rFonts w:asciiTheme="minorEastAsia" w:eastAsiaTheme="minorEastAsia" w:hAnsiTheme="minorEastAsia"/>
          <w:color w:val="000000"/>
          <w:szCs w:val="21"/>
        </w:rPr>
      </w:pPr>
      <w:r w:rsidRPr="00905382">
        <w:rPr>
          <w:rFonts w:eastAsiaTheme="minorEastAsia"/>
          <w:b/>
          <w:sz w:val="24"/>
        </w:rPr>
        <w:t>8.2.2</w:t>
      </w:r>
      <w:r w:rsidRPr="00905382">
        <w:rPr>
          <w:rFonts w:eastAsiaTheme="minorEastAsia" w:hint="eastAsia"/>
          <w:b/>
          <w:sz w:val="24"/>
        </w:rPr>
        <w:t>报告期末按行业分类的</w:t>
      </w:r>
      <w:r w:rsidR="00C557DF">
        <w:rPr>
          <w:rFonts w:eastAsiaTheme="minorEastAsia" w:hint="eastAsia"/>
          <w:b/>
          <w:sz w:val="24"/>
        </w:rPr>
        <w:t>港股通</w:t>
      </w:r>
      <w:r w:rsidRPr="00905382">
        <w:rPr>
          <w:rFonts w:eastAsiaTheme="minorEastAsia" w:hint="eastAsia"/>
          <w:b/>
          <w:sz w:val="24"/>
        </w:rPr>
        <w:t>投资股票投资组合</w:t>
      </w:r>
    </w:p>
    <w:p w:rsidR="00F75EA9" w:rsidRPr="00905382" w:rsidRDefault="00F75EA9" w:rsidP="00F75EA9">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495038" w:rsidRPr="00F75EA9" w:rsidRDefault="00495038" w:rsidP="00CD2030">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25" w:name="_Toc361324881"/>
      <w:bookmarkStart w:id="226" w:name="_Toc509690877"/>
      <w:r w:rsidRPr="00AD0E47">
        <w:rPr>
          <w:rFonts w:ascii="Times New Roman" w:hAnsi="Times New Roman"/>
          <w:kern w:val="0"/>
          <w:szCs w:val="24"/>
        </w:rPr>
        <w:t>8.3</w:t>
      </w:r>
      <w:r w:rsidRPr="00AD0E47">
        <w:rPr>
          <w:rFonts w:ascii="Times New Roman" w:hAnsi="Times New Roman" w:hint="eastAsia"/>
          <w:kern w:val="0"/>
          <w:szCs w:val="24"/>
        </w:rPr>
        <w:t>期末按公允价值占基金资产净值比例大小排序的所有股票投资明细</w:t>
      </w:r>
      <w:bookmarkEnd w:id="225"/>
      <w:bookmarkEnd w:id="22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91212A" w:rsidTr="009F4E54">
        <w:trPr>
          <w:jc w:val="center"/>
        </w:trPr>
        <w:tc>
          <w:tcPr>
            <w:tcW w:w="817"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序号</w:t>
            </w:r>
          </w:p>
        </w:tc>
        <w:tc>
          <w:tcPr>
            <w:tcW w:w="1276"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股票代码</w:t>
            </w:r>
          </w:p>
        </w:tc>
        <w:tc>
          <w:tcPr>
            <w:tcW w:w="1701"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股票名称</w:t>
            </w:r>
          </w:p>
        </w:tc>
        <w:tc>
          <w:tcPr>
            <w:tcW w:w="1559"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数量</w:t>
            </w:r>
            <w:r w:rsidRPr="001F7785">
              <w:rPr>
                <w:sz w:val="24"/>
              </w:rPr>
              <w:t>(</w:t>
            </w:r>
            <w:r w:rsidRPr="001F7785">
              <w:rPr>
                <w:rFonts w:hint="eastAsia"/>
                <w:sz w:val="24"/>
              </w:rPr>
              <w:t>股</w:t>
            </w:r>
            <w:r w:rsidRPr="001F7785">
              <w:rPr>
                <w:sz w:val="24"/>
              </w:rPr>
              <w:t>)</w:t>
            </w:r>
          </w:p>
        </w:tc>
        <w:tc>
          <w:tcPr>
            <w:tcW w:w="1932" w:type="dxa"/>
            <w:vAlign w:val="center"/>
          </w:tcPr>
          <w:p w:rsidR="001A59F9" w:rsidRPr="001F7785" w:rsidRDefault="001A59F9" w:rsidP="001F7785">
            <w:pPr>
              <w:autoSpaceDE w:val="0"/>
              <w:autoSpaceDN w:val="0"/>
              <w:adjustRightInd w:val="0"/>
              <w:snapToGrid w:val="0"/>
              <w:spacing w:before="29" w:line="288" w:lineRule="auto"/>
              <w:jc w:val="center"/>
              <w:rPr>
                <w:sz w:val="24"/>
              </w:rPr>
            </w:pPr>
            <w:r w:rsidRPr="001F7785">
              <w:rPr>
                <w:rFonts w:hint="eastAsia"/>
                <w:sz w:val="24"/>
              </w:rPr>
              <w:t>公允价值</w:t>
            </w:r>
          </w:p>
        </w:tc>
        <w:tc>
          <w:tcPr>
            <w:tcW w:w="1612"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占基金资产净值比例</w:t>
            </w:r>
            <w:r w:rsidRPr="001F7785">
              <w:rPr>
                <w:sz w:val="24"/>
              </w:rPr>
              <w:t>(</w:t>
            </w:r>
            <w:r w:rsidRPr="001F7785">
              <w:rPr>
                <w:rFonts w:hint="eastAsia"/>
                <w:sz w:val="24"/>
              </w:rPr>
              <w:t>％</w:t>
            </w:r>
            <w:r w:rsidRPr="001F7785">
              <w:rPr>
                <w:sz w:val="24"/>
              </w:rPr>
              <w:t>)</w:t>
            </w:r>
          </w:p>
        </w:tc>
      </w:tr>
      <w:tr w:rsidR="00E4106C">
        <w:trPr>
          <w:jc w:val="center"/>
        </w:trPr>
        <w:tc>
          <w:tcPr>
            <w:tcW w:w="817" w:type="dxa"/>
            <w:vAlign w:val="center"/>
          </w:tcPr>
          <w:p w:rsidR="00E4106C" w:rsidRDefault="00FC09CE">
            <w:pPr>
              <w:jc w:val="center"/>
            </w:pPr>
            <w:r>
              <w:rPr>
                <w:color w:val="000000"/>
                <w:sz w:val="24"/>
              </w:rPr>
              <w:t>1</w:t>
            </w:r>
          </w:p>
        </w:tc>
        <w:tc>
          <w:tcPr>
            <w:tcW w:w="1276" w:type="dxa"/>
            <w:vAlign w:val="center"/>
          </w:tcPr>
          <w:p w:rsidR="00E4106C" w:rsidRDefault="00FC09CE">
            <w:pPr>
              <w:jc w:val="center"/>
            </w:pPr>
            <w:r>
              <w:rPr>
                <w:color w:val="000000"/>
                <w:sz w:val="24"/>
              </w:rPr>
              <w:t>600519</w:t>
            </w:r>
          </w:p>
        </w:tc>
        <w:tc>
          <w:tcPr>
            <w:tcW w:w="1701" w:type="dxa"/>
            <w:vAlign w:val="center"/>
          </w:tcPr>
          <w:p w:rsidR="00E4106C" w:rsidRDefault="00FC09CE">
            <w:pPr>
              <w:jc w:val="center"/>
            </w:pPr>
            <w:r>
              <w:rPr>
                <w:color w:val="000000"/>
                <w:sz w:val="24"/>
              </w:rPr>
              <w:t>贵州茅台</w:t>
            </w:r>
          </w:p>
        </w:tc>
        <w:tc>
          <w:tcPr>
            <w:tcW w:w="1559" w:type="dxa"/>
            <w:vAlign w:val="center"/>
          </w:tcPr>
          <w:p w:rsidR="00E4106C" w:rsidRDefault="00FC09CE">
            <w:pPr>
              <w:jc w:val="right"/>
            </w:pPr>
            <w:r>
              <w:rPr>
                <w:color w:val="000000"/>
                <w:sz w:val="24"/>
              </w:rPr>
              <w:t>15,000</w:t>
            </w:r>
          </w:p>
        </w:tc>
        <w:tc>
          <w:tcPr>
            <w:tcW w:w="1932" w:type="dxa"/>
            <w:vAlign w:val="center"/>
          </w:tcPr>
          <w:p w:rsidR="00E4106C" w:rsidRDefault="00FC09CE">
            <w:pPr>
              <w:jc w:val="right"/>
            </w:pPr>
            <w:r>
              <w:rPr>
                <w:color w:val="000000"/>
                <w:sz w:val="24"/>
              </w:rPr>
              <w:t>10,462,350.00</w:t>
            </w:r>
          </w:p>
        </w:tc>
        <w:tc>
          <w:tcPr>
            <w:tcW w:w="1612" w:type="dxa"/>
            <w:vAlign w:val="center"/>
          </w:tcPr>
          <w:p w:rsidR="00E4106C" w:rsidRDefault="00FC09CE">
            <w:pPr>
              <w:jc w:val="right"/>
            </w:pPr>
            <w:r>
              <w:rPr>
                <w:color w:val="000000"/>
                <w:sz w:val="24"/>
              </w:rPr>
              <w:t>3.17</w:t>
            </w:r>
          </w:p>
        </w:tc>
      </w:tr>
      <w:tr w:rsidR="00E4106C">
        <w:trPr>
          <w:jc w:val="center"/>
        </w:trPr>
        <w:tc>
          <w:tcPr>
            <w:tcW w:w="817" w:type="dxa"/>
            <w:vAlign w:val="center"/>
          </w:tcPr>
          <w:p w:rsidR="00E4106C" w:rsidRDefault="00FC09CE">
            <w:pPr>
              <w:jc w:val="center"/>
            </w:pPr>
            <w:r>
              <w:rPr>
                <w:color w:val="000000"/>
                <w:sz w:val="24"/>
              </w:rPr>
              <w:t>2</w:t>
            </w:r>
          </w:p>
        </w:tc>
        <w:tc>
          <w:tcPr>
            <w:tcW w:w="1276" w:type="dxa"/>
            <w:vAlign w:val="center"/>
          </w:tcPr>
          <w:p w:rsidR="00E4106C" w:rsidRDefault="00FC09CE">
            <w:pPr>
              <w:jc w:val="center"/>
            </w:pPr>
            <w:r>
              <w:rPr>
                <w:color w:val="000000"/>
                <w:sz w:val="24"/>
              </w:rPr>
              <w:t>600887</w:t>
            </w:r>
          </w:p>
        </w:tc>
        <w:tc>
          <w:tcPr>
            <w:tcW w:w="1701" w:type="dxa"/>
            <w:vAlign w:val="center"/>
          </w:tcPr>
          <w:p w:rsidR="00E4106C" w:rsidRDefault="00FC09CE">
            <w:pPr>
              <w:jc w:val="center"/>
            </w:pPr>
            <w:r>
              <w:rPr>
                <w:color w:val="000000"/>
                <w:sz w:val="24"/>
              </w:rPr>
              <w:t>伊利股份</w:t>
            </w:r>
          </w:p>
        </w:tc>
        <w:tc>
          <w:tcPr>
            <w:tcW w:w="1559" w:type="dxa"/>
            <w:vAlign w:val="center"/>
          </w:tcPr>
          <w:p w:rsidR="00E4106C" w:rsidRDefault="00FC09CE">
            <w:pPr>
              <w:jc w:val="right"/>
            </w:pPr>
            <w:r>
              <w:rPr>
                <w:color w:val="000000"/>
                <w:sz w:val="24"/>
              </w:rPr>
              <w:t>250,000</w:t>
            </w:r>
          </w:p>
        </w:tc>
        <w:tc>
          <w:tcPr>
            <w:tcW w:w="1932" w:type="dxa"/>
            <w:vAlign w:val="center"/>
          </w:tcPr>
          <w:p w:rsidR="00E4106C" w:rsidRDefault="00FC09CE">
            <w:pPr>
              <w:jc w:val="right"/>
            </w:pPr>
            <w:r>
              <w:rPr>
                <w:color w:val="000000"/>
                <w:sz w:val="24"/>
              </w:rPr>
              <w:t>8,047,500.00</w:t>
            </w:r>
          </w:p>
        </w:tc>
        <w:tc>
          <w:tcPr>
            <w:tcW w:w="1612" w:type="dxa"/>
            <w:vAlign w:val="center"/>
          </w:tcPr>
          <w:p w:rsidR="00E4106C" w:rsidRDefault="00FC09CE">
            <w:pPr>
              <w:jc w:val="right"/>
            </w:pPr>
            <w:r>
              <w:rPr>
                <w:color w:val="000000"/>
                <w:sz w:val="24"/>
              </w:rPr>
              <w:t>2.44</w:t>
            </w:r>
          </w:p>
        </w:tc>
      </w:tr>
      <w:tr w:rsidR="00E4106C">
        <w:trPr>
          <w:jc w:val="center"/>
        </w:trPr>
        <w:tc>
          <w:tcPr>
            <w:tcW w:w="817" w:type="dxa"/>
            <w:vAlign w:val="center"/>
          </w:tcPr>
          <w:p w:rsidR="00E4106C" w:rsidRDefault="00FC09CE">
            <w:pPr>
              <w:jc w:val="center"/>
            </w:pPr>
            <w:r>
              <w:rPr>
                <w:color w:val="000000"/>
                <w:sz w:val="24"/>
              </w:rPr>
              <w:t>3</w:t>
            </w:r>
          </w:p>
        </w:tc>
        <w:tc>
          <w:tcPr>
            <w:tcW w:w="1276" w:type="dxa"/>
            <w:vAlign w:val="center"/>
          </w:tcPr>
          <w:p w:rsidR="00E4106C" w:rsidRDefault="00FC09CE">
            <w:pPr>
              <w:jc w:val="center"/>
            </w:pPr>
            <w:r>
              <w:rPr>
                <w:color w:val="000000"/>
                <w:sz w:val="24"/>
              </w:rPr>
              <w:t>601398</w:t>
            </w:r>
          </w:p>
        </w:tc>
        <w:tc>
          <w:tcPr>
            <w:tcW w:w="1701" w:type="dxa"/>
            <w:vAlign w:val="center"/>
          </w:tcPr>
          <w:p w:rsidR="00E4106C" w:rsidRDefault="00FC09CE">
            <w:pPr>
              <w:jc w:val="center"/>
            </w:pPr>
            <w:r>
              <w:rPr>
                <w:color w:val="000000"/>
                <w:sz w:val="24"/>
              </w:rPr>
              <w:t>工商银行</w:t>
            </w:r>
          </w:p>
        </w:tc>
        <w:tc>
          <w:tcPr>
            <w:tcW w:w="1559" w:type="dxa"/>
            <w:vAlign w:val="center"/>
          </w:tcPr>
          <w:p w:rsidR="00E4106C" w:rsidRDefault="00FC09CE">
            <w:pPr>
              <w:jc w:val="right"/>
            </w:pPr>
            <w:r>
              <w:rPr>
                <w:color w:val="000000"/>
                <w:sz w:val="24"/>
              </w:rPr>
              <w:t>1,250,000</w:t>
            </w:r>
          </w:p>
        </w:tc>
        <w:tc>
          <w:tcPr>
            <w:tcW w:w="1932" w:type="dxa"/>
            <w:vAlign w:val="center"/>
          </w:tcPr>
          <w:p w:rsidR="00E4106C" w:rsidRDefault="00FC09CE">
            <w:pPr>
              <w:jc w:val="right"/>
            </w:pPr>
            <w:r>
              <w:rPr>
                <w:color w:val="000000"/>
                <w:sz w:val="24"/>
              </w:rPr>
              <w:t>7,750,000.00</w:t>
            </w:r>
          </w:p>
        </w:tc>
        <w:tc>
          <w:tcPr>
            <w:tcW w:w="1612" w:type="dxa"/>
            <w:vAlign w:val="center"/>
          </w:tcPr>
          <w:p w:rsidR="00E4106C" w:rsidRDefault="00FC09CE">
            <w:pPr>
              <w:jc w:val="right"/>
            </w:pPr>
            <w:r>
              <w:rPr>
                <w:color w:val="000000"/>
                <w:sz w:val="24"/>
              </w:rPr>
              <w:t>2.35</w:t>
            </w:r>
          </w:p>
        </w:tc>
      </w:tr>
      <w:tr w:rsidR="00E4106C">
        <w:trPr>
          <w:jc w:val="center"/>
        </w:trPr>
        <w:tc>
          <w:tcPr>
            <w:tcW w:w="817" w:type="dxa"/>
            <w:vAlign w:val="center"/>
          </w:tcPr>
          <w:p w:rsidR="00E4106C" w:rsidRDefault="00FC09CE">
            <w:pPr>
              <w:jc w:val="center"/>
            </w:pPr>
            <w:r>
              <w:rPr>
                <w:color w:val="000000"/>
                <w:sz w:val="24"/>
              </w:rPr>
              <w:t>4</w:t>
            </w:r>
          </w:p>
        </w:tc>
        <w:tc>
          <w:tcPr>
            <w:tcW w:w="1276" w:type="dxa"/>
            <w:vAlign w:val="center"/>
          </w:tcPr>
          <w:p w:rsidR="00E4106C" w:rsidRDefault="00FC09CE">
            <w:pPr>
              <w:jc w:val="center"/>
            </w:pPr>
            <w:r>
              <w:rPr>
                <w:color w:val="000000"/>
                <w:sz w:val="24"/>
              </w:rPr>
              <w:t>601318</w:t>
            </w:r>
          </w:p>
        </w:tc>
        <w:tc>
          <w:tcPr>
            <w:tcW w:w="1701" w:type="dxa"/>
            <w:vAlign w:val="center"/>
          </w:tcPr>
          <w:p w:rsidR="00E4106C" w:rsidRDefault="00FC09CE">
            <w:pPr>
              <w:jc w:val="center"/>
            </w:pPr>
            <w:r>
              <w:rPr>
                <w:color w:val="000000"/>
                <w:sz w:val="24"/>
              </w:rPr>
              <w:t>中国平安</w:t>
            </w:r>
          </w:p>
        </w:tc>
        <w:tc>
          <w:tcPr>
            <w:tcW w:w="1559" w:type="dxa"/>
            <w:vAlign w:val="center"/>
          </w:tcPr>
          <w:p w:rsidR="00E4106C" w:rsidRDefault="00FC09CE">
            <w:pPr>
              <w:jc w:val="right"/>
            </w:pPr>
            <w:r>
              <w:rPr>
                <w:color w:val="000000"/>
                <w:sz w:val="24"/>
              </w:rPr>
              <w:t>110,000</w:t>
            </w:r>
          </w:p>
        </w:tc>
        <w:tc>
          <w:tcPr>
            <w:tcW w:w="1932" w:type="dxa"/>
            <w:vAlign w:val="center"/>
          </w:tcPr>
          <w:p w:rsidR="00E4106C" w:rsidRDefault="00FC09CE">
            <w:pPr>
              <w:jc w:val="right"/>
            </w:pPr>
            <w:r>
              <w:rPr>
                <w:color w:val="000000"/>
                <w:sz w:val="24"/>
              </w:rPr>
              <w:t>7,697,800.00</w:t>
            </w:r>
          </w:p>
        </w:tc>
        <w:tc>
          <w:tcPr>
            <w:tcW w:w="1612" w:type="dxa"/>
            <w:vAlign w:val="center"/>
          </w:tcPr>
          <w:p w:rsidR="00E4106C" w:rsidRDefault="00FC09CE">
            <w:pPr>
              <w:jc w:val="right"/>
            </w:pPr>
            <w:r>
              <w:rPr>
                <w:color w:val="000000"/>
                <w:sz w:val="24"/>
              </w:rPr>
              <w:t>2.33</w:t>
            </w:r>
          </w:p>
        </w:tc>
      </w:tr>
      <w:tr w:rsidR="00E4106C">
        <w:trPr>
          <w:jc w:val="center"/>
        </w:trPr>
        <w:tc>
          <w:tcPr>
            <w:tcW w:w="817" w:type="dxa"/>
            <w:vAlign w:val="center"/>
          </w:tcPr>
          <w:p w:rsidR="00E4106C" w:rsidRDefault="00FC09CE">
            <w:pPr>
              <w:jc w:val="center"/>
            </w:pPr>
            <w:r>
              <w:rPr>
                <w:color w:val="000000"/>
                <w:sz w:val="24"/>
              </w:rPr>
              <w:t>5</w:t>
            </w:r>
          </w:p>
        </w:tc>
        <w:tc>
          <w:tcPr>
            <w:tcW w:w="1276" w:type="dxa"/>
            <w:vAlign w:val="center"/>
          </w:tcPr>
          <w:p w:rsidR="00E4106C" w:rsidRDefault="00FC09CE">
            <w:pPr>
              <w:jc w:val="center"/>
            </w:pPr>
            <w:r>
              <w:rPr>
                <w:color w:val="000000"/>
                <w:sz w:val="24"/>
              </w:rPr>
              <w:t>601939</w:t>
            </w:r>
          </w:p>
        </w:tc>
        <w:tc>
          <w:tcPr>
            <w:tcW w:w="1701" w:type="dxa"/>
            <w:vAlign w:val="center"/>
          </w:tcPr>
          <w:p w:rsidR="00E4106C" w:rsidRDefault="00FC09CE">
            <w:pPr>
              <w:jc w:val="center"/>
            </w:pPr>
            <w:r>
              <w:rPr>
                <w:color w:val="000000"/>
                <w:sz w:val="24"/>
              </w:rPr>
              <w:t>建设银行</w:t>
            </w:r>
          </w:p>
        </w:tc>
        <w:tc>
          <w:tcPr>
            <w:tcW w:w="1559" w:type="dxa"/>
            <w:vAlign w:val="center"/>
          </w:tcPr>
          <w:p w:rsidR="00E4106C" w:rsidRDefault="00FC09CE">
            <w:pPr>
              <w:jc w:val="right"/>
            </w:pPr>
            <w:r>
              <w:rPr>
                <w:color w:val="000000"/>
                <w:sz w:val="24"/>
              </w:rPr>
              <w:t>700,000</w:t>
            </w:r>
          </w:p>
        </w:tc>
        <w:tc>
          <w:tcPr>
            <w:tcW w:w="1932" w:type="dxa"/>
            <w:vAlign w:val="center"/>
          </w:tcPr>
          <w:p w:rsidR="00E4106C" w:rsidRDefault="00FC09CE">
            <w:pPr>
              <w:jc w:val="right"/>
            </w:pPr>
            <w:r>
              <w:rPr>
                <w:color w:val="000000"/>
                <w:sz w:val="24"/>
              </w:rPr>
              <w:t>5,376,000.00</w:t>
            </w:r>
          </w:p>
        </w:tc>
        <w:tc>
          <w:tcPr>
            <w:tcW w:w="1612" w:type="dxa"/>
            <w:vAlign w:val="center"/>
          </w:tcPr>
          <w:p w:rsidR="00E4106C" w:rsidRDefault="00FC09CE">
            <w:pPr>
              <w:jc w:val="right"/>
            </w:pPr>
            <w:r>
              <w:rPr>
                <w:color w:val="000000"/>
                <w:sz w:val="24"/>
              </w:rPr>
              <w:t>1.63</w:t>
            </w:r>
          </w:p>
        </w:tc>
      </w:tr>
      <w:tr w:rsidR="00E4106C">
        <w:trPr>
          <w:jc w:val="center"/>
        </w:trPr>
        <w:tc>
          <w:tcPr>
            <w:tcW w:w="817" w:type="dxa"/>
            <w:vAlign w:val="center"/>
          </w:tcPr>
          <w:p w:rsidR="00E4106C" w:rsidRDefault="00FC09CE">
            <w:pPr>
              <w:jc w:val="center"/>
            </w:pPr>
            <w:r>
              <w:rPr>
                <w:color w:val="000000"/>
                <w:sz w:val="24"/>
              </w:rPr>
              <w:t>6</w:t>
            </w:r>
          </w:p>
        </w:tc>
        <w:tc>
          <w:tcPr>
            <w:tcW w:w="1276" w:type="dxa"/>
            <w:vAlign w:val="center"/>
          </w:tcPr>
          <w:p w:rsidR="00E4106C" w:rsidRDefault="00FC09CE">
            <w:pPr>
              <w:jc w:val="center"/>
            </w:pPr>
            <w:r>
              <w:rPr>
                <w:color w:val="000000"/>
                <w:sz w:val="24"/>
              </w:rPr>
              <w:t>600062</w:t>
            </w:r>
          </w:p>
        </w:tc>
        <w:tc>
          <w:tcPr>
            <w:tcW w:w="1701" w:type="dxa"/>
            <w:vAlign w:val="center"/>
          </w:tcPr>
          <w:p w:rsidR="00E4106C" w:rsidRDefault="00FC09CE">
            <w:pPr>
              <w:jc w:val="center"/>
            </w:pPr>
            <w:r>
              <w:rPr>
                <w:color w:val="000000"/>
                <w:sz w:val="24"/>
              </w:rPr>
              <w:t>华润双鹤</w:t>
            </w:r>
          </w:p>
        </w:tc>
        <w:tc>
          <w:tcPr>
            <w:tcW w:w="1559" w:type="dxa"/>
            <w:vAlign w:val="center"/>
          </w:tcPr>
          <w:p w:rsidR="00E4106C" w:rsidRDefault="00FC09CE">
            <w:pPr>
              <w:jc w:val="right"/>
            </w:pPr>
            <w:r>
              <w:rPr>
                <w:color w:val="000000"/>
                <w:sz w:val="24"/>
              </w:rPr>
              <w:t>204,000</w:t>
            </w:r>
          </w:p>
        </w:tc>
        <w:tc>
          <w:tcPr>
            <w:tcW w:w="1932" w:type="dxa"/>
            <w:vAlign w:val="center"/>
          </w:tcPr>
          <w:p w:rsidR="00E4106C" w:rsidRDefault="00FC09CE">
            <w:pPr>
              <w:jc w:val="right"/>
            </w:pPr>
            <w:r>
              <w:rPr>
                <w:color w:val="000000"/>
                <w:sz w:val="24"/>
              </w:rPr>
              <w:t>5,049,000.00</w:t>
            </w:r>
          </w:p>
        </w:tc>
        <w:tc>
          <w:tcPr>
            <w:tcW w:w="1612" w:type="dxa"/>
            <w:vAlign w:val="center"/>
          </w:tcPr>
          <w:p w:rsidR="00E4106C" w:rsidRDefault="00FC09CE">
            <w:pPr>
              <w:jc w:val="right"/>
            </w:pPr>
            <w:r>
              <w:rPr>
                <w:color w:val="000000"/>
                <w:sz w:val="24"/>
              </w:rPr>
              <w:t>1.53</w:t>
            </w:r>
          </w:p>
        </w:tc>
      </w:tr>
      <w:tr w:rsidR="00E4106C">
        <w:trPr>
          <w:jc w:val="center"/>
        </w:trPr>
        <w:tc>
          <w:tcPr>
            <w:tcW w:w="817" w:type="dxa"/>
            <w:vAlign w:val="center"/>
          </w:tcPr>
          <w:p w:rsidR="00E4106C" w:rsidRDefault="00FC09CE">
            <w:pPr>
              <w:jc w:val="center"/>
            </w:pPr>
            <w:r>
              <w:rPr>
                <w:color w:val="000000"/>
                <w:sz w:val="24"/>
              </w:rPr>
              <w:t>7</w:t>
            </w:r>
          </w:p>
        </w:tc>
        <w:tc>
          <w:tcPr>
            <w:tcW w:w="1276" w:type="dxa"/>
            <w:vAlign w:val="center"/>
          </w:tcPr>
          <w:p w:rsidR="00E4106C" w:rsidRDefault="00FC09CE">
            <w:pPr>
              <w:jc w:val="center"/>
            </w:pPr>
            <w:r>
              <w:rPr>
                <w:color w:val="000000"/>
                <w:sz w:val="24"/>
              </w:rPr>
              <w:t>600056</w:t>
            </w:r>
          </w:p>
        </w:tc>
        <w:tc>
          <w:tcPr>
            <w:tcW w:w="1701" w:type="dxa"/>
            <w:vAlign w:val="center"/>
          </w:tcPr>
          <w:p w:rsidR="00E4106C" w:rsidRDefault="00FC09CE">
            <w:pPr>
              <w:jc w:val="center"/>
            </w:pPr>
            <w:r>
              <w:rPr>
                <w:color w:val="000000"/>
                <w:sz w:val="24"/>
              </w:rPr>
              <w:t>中国医药</w:t>
            </w:r>
          </w:p>
        </w:tc>
        <w:tc>
          <w:tcPr>
            <w:tcW w:w="1559" w:type="dxa"/>
            <w:vAlign w:val="center"/>
          </w:tcPr>
          <w:p w:rsidR="00E4106C" w:rsidRDefault="00FC09CE">
            <w:pPr>
              <w:jc w:val="right"/>
            </w:pPr>
            <w:r>
              <w:rPr>
                <w:color w:val="000000"/>
                <w:sz w:val="24"/>
              </w:rPr>
              <w:t>190,000</w:t>
            </w:r>
          </w:p>
        </w:tc>
        <w:tc>
          <w:tcPr>
            <w:tcW w:w="1932" w:type="dxa"/>
            <w:vAlign w:val="center"/>
          </w:tcPr>
          <w:p w:rsidR="00E4106C" w:rsidRDefault="00FC09CE">
            <w:pPr>
              <w:jc w:val="right"/>
            </w:pPr>
            <w:r>
              <w:rPr>
                <w:color w:val="000000"/>
                <w:sz w:val="24"/>
              </w:rPr>
              <w:t>4,729,100.00</w:t>
            </w:r>
          </w:p>
        </w:tc>
        <w:tc>
          <w:tcPr>
            <w:tcW w:w="1612" w:type="dxa"/>
            <w:vAlign w:val="center"/>
          </w:tcPr>
          <w:p w:rsidR="00E4106C" w:rsidRDefault="00FC09CE">
            <w:pPr>
              <w:jc w:val="right"/>
            </w:pPr>
            <w:r>
              <w:rPr>
                <w:color w:val="000000"/>
                <w:sz w:val="24"/>
              </w:rPr>
              <w:t>1.43</w:t>
            </w:r>
          </w:p>
        </w:tc>
      </w:tr>
      <w:tr w:rsidR="00E4106C">
        <w:trPr>
          <w:jc w:val="center"/>
        </w:trPr>
        <w:tc>
          <w:tcPr>
            <w:tcW w:w="817" w:type="dxa"/>
            <w:vAlign w:val="center"/>
          </w:tcPr>
          <w:p w:rsidR="00E4106C" w:rsidRDefault="00FC09CE">
            <w:pPr>
              <w:jc w:val="center"/>
            </w:pPr>
            <w:r>
              <w:rPr>
                <w:color w:val="000000"/>
                <w:sz w:val="24"/>
              </w:rPr>
              <w:t>8</w:t>
            </w:r>
          </w:p>
        </w:tc>
        <w:tc>
          <w:tcPr>
            <w:tcW w:w="1276" w:type="dxa"/>
            <w:vAlign w:val="center"/>
          </w:tcPr>
          <w:p w:rsidR="00E4106C" w:rsidRDefault="00FC09CE">
            <w:pPr>
              <w:jc w:val="center"/>
            </w:pPr>
            <w:r>
              <w:rPr>
                <w:color w:val="000000"/>
                <w:sz w:val="24"/>
              </w:rPr>
              <w:t>601607</w:t>
            </w:r>
          </w:p>
        </w:tc>
        <w:tc>
          <w:tcPr>
            <w:tcW w:w="1701" w:type="dxa"/>
            <w:vAlign w:val="center"/>
          </w:tcPr>
          <w:p w:rsidR="00E4106C" w:rsidRDefault="00FC09CE">
            <w:pPr>
              <w:jc w:val="center"/>
            </w:pPr>
            <w:r>
              <w:rPr>
                <w:color w:val="000000"/>
                <w:sz w:val="24"/>
              </w:rPr>
              <w:t>上海医药</w:t>
            </w:r>
          </w:p>
        </w:tc>
        <w:tc>
          <w:tcPr>
            <w:tcW w:w="1559" w:type="dxa"/>
            <w:vAlign w:val="center"/>
          </w:tcPr>
          <w:p w:rsidR="00E4106C" w:rsidRDefault="00FC09CE">
            <w:pPr>
              <w:jc w:val="right"/>
            </w:pPr>
            <w:r>
              <w:rPr>
                <w:color w:val="000000"/>
                <w:sz w:val="24"/>
              </w:rPr>
              <w:t>119,919</w:t>
            </w:r>
          </w:p>
        </w:tc>
        <w:tc>
          <w:tcPr>
            <w:tcW w:w="1932" w:type="dxa"/>
            <w:vAlign w:val="center"/>
          </w:tcPr>
          <w:p w:rsidR="00E4106C" w:rsidRDefault="00FC09CE">
            <w:pPr>
              <w:jc w:val="right"/>
            </w:pPr>
            <w:r>
              <w:rPr>
                <w:color w:val="000000"/>
                <w:sz w:val="24"/>
              </w:rPr>
              <w:t>2,900,840.61</w:t>
            </w:r>
          </w:p>
        </w:tc>
        <w:tc>
          <w:tcPr>
            <w:tcW w:w="1612" w:type="dxa"/>
            <w:vAlign w:val="center"/>
          </w:tcPr>
          <w:p w:rsidR="00E4106C" w:rsidRDefault="00FC09CE">
            <w:pPr>
              <w:jc w:val="right"/>
            </w:pPr>
            <w:r>
              <w:rPr>
                <w:color w:val="000000"/>
                <w:sz w:val="24"/>
              </w:rPr>
              <w:t>0.88</w:t>
            </w:r>
          </w:p>
        </w:tc>
      </w:tr>
      <w:tr w:rsidR="00E4106C">
        <w:trPr>
          <w:jc w:val="center"/>
        </w:trPr>
        <w:tc>
          <w:tcPr>
            <w:tcW w:w="817" w:type="dxa"/>
            <w:vAlign w:val="center"/>
          </w:tcPr>
          <w:p w:rsidR="00E4106C" w:rsidRDefault="00FC09CE">
            <w:pPr>
              <w:jc w:val="center"/>
            </w:pPr>
            <w:r>
              <w:rPr>
                <w:color w:val="000000"/>
                <w:sz w:val="24"/>
              </w:rPr>
              <w:t>9</w:t>
            </w:r>
          </w:p>
        </w:tc>
        <w:tc>
          <w:tcPr>
            <w:tcW w:w="1276" w:type="dxa"/>
            <w:vAlign w:val="center"/>
          </w:tcPr>
          <w:p w:rsidR="00E4106C" w:rsidRDefault="00FC09CE">
            <w:pPr>
              <w:jc w:val="center"/>
            </w:pPr>
            <w:r>
              <w:rPr>
                <w:color w:val="000000"/>
                <w:sz w:val="24"/>
              </w:rPr>
              <w:t>601288</w:t>
            </w:r>
          </w:p>
        </w:tc>
        <w:tc>
          <w:tcPr>
            <w:tcW w:w="1701" w:type="dxa"/>
            <w:vAlign w:val="center"/>
          </w:tcPr>
          <w:p w:rsidR="00E4106C" w:rsidRDefault="00FC09CE">
            <w:pPr>
              <w:jc w:val="center"/>
            </w:pPr>
            <w:r>
              <w:rPr>
                <w:color w:val="000000"/>
                <w:sz w:val="24"/>
              </w:rPr>
              <w:t>农业银行</w:t>
            </w:r>
          </w:p>
        </w:tc>
        <w:tc>
          <w:tcPr>
            <w:tcW w:w="1559" w:type="dxa"/>
            <w:vAlign w:val="center"/>
          </w:tcPr>
          <w:p w:rsidR="00E4106C" w:rsidRDefault="00FC09CE">
            <w:pPr>
              <w:jc w:val="right"/>
            </w:pPr>
            <w:r>
              <w:rPr>
                <w:color w:val="000000"/>
                <w:sz w:val="24"/>
              </w:rPr>
              <w:t>700,000</w:t>
            </w:r>
          </w:p>
        </w:tc>
        <w:tc>
          <w:tcPr>
            <w:tcW w:w="1932" w:type="dxa"/>
            <w:vAlign w:val="center"/>
          </w:tcPr>
          <w:p w:rsidR="00E4106C" w:rsidRDefault="00FC09CE">
            <w:pPr>
              <w:jc w:val="right"/>
            </w:pPr>
            <w:r>
              <w:rPr>
                <w:color w:val="000000"/>
                <w:sz w:val="24"/>
              </w:rPr>
              <w:t>2,681,000.00</w:t>
            </w:r>
          </w:p>
        </w:tc>
        <w:tc>
          <w:tcPr>
            <w:tcW w:w="1612" w:type="dxa"/>
            <w:vAlign w:val="center"/>
          </w:tcPr>
          <w:p w:rsidR="00E4106C" w:rsidRDefault="00FC09CE">
            <w:pPr>
              <w:jc w:val="right"/>
            </w:pPr>
            <w:r>
              <w:rPr>
                <w:color w:val="000000"/>
                <w:sz w:val="24"/>
              </w:rPr>
              <w:t>0.81</w:t>
            </w:r>
          </w:p>
        </w:tc>
      </w:tr>
      <w:tr w:rsidR="00E4106C">
        <w:trPr>
          <w:jc w:val="center"/>
        </w:trPr>
        <w:tc>
          <w:tcPr>
            <w:tcW w:w="817" w:type="dxa"/>
            <w:vAlign w:val="center"/>
          </w:tcPr>
          <w:p w:rsidR="00E4106C" w:rsidRDefault="00FC09CE">
            <w:pPr>
              <w:jc w:val="center"/>
            </w:pPr>
            <w:r>
              <w:rPr>
                <w:color w:val="000000"/>
                <w:sz w:val="24"/>
              </w:rPr>
              <w:t>10</w:t>
            </w:r>
          </w:p>
        </w:tc>
        <w:tc>
          <w:tcPr>
            <w:tcW w:w="1276" w:type="dxa"/>
            <w:vAlign w:val="center"/>
          </w:tcPr>
          <w:p w:rsidR="00E4106C" w:rsidRDefault="00FC09CE">
            <w:pPr>
              <w:jc w:val="center"/>
            </w:pPr>
            <w:r>
              <w:rPr>
                <w:color w:val="000000"/>
                <w:sz w:val="24"/>
              </w:rPr>
              <w:t>600900</w:t>
            </w:r>
          </w:p>
        </w:tc>
        <w:tc>
          <w:tcPr>
            <w:tcW w:w="1701" w:type="dxa"/>
            <w:vAlign w:val="center"/>
          </w:tcPr>
          <w:p w:rsidR="00E4106C" w:rsidRDefault="00FC09CE">
            <w:pPr>
              <w:jc w:val="center"/>
            </w:pPr>
            <w:r>
              <w:rPr>
                <w:color w:val="000000"/>
                <w:sz w:val="24"/>
              </w:rPr>
              <w:t>长江电力</w:t>
            </w:r>
          </w:p>
        </w:tc>
        <w:tc>
          <w:tcPr>
            <w:tcW w:w="1559" w:type="dxa"/>
            <w:vAlign w:val="center"/>
          </w:tcPr>
          <w:p w:rsidR="00E4106C" w:rsidRDefault="00FC09CE">
            <w:pPr>
              <w:jc w:val="right"/>
            </w:pPr>
            <w:r>
              <w:rPr>
                <w:color w:val="000000"/>
                <w:sz w:val="24"/>
              </w:rPr>
              <w:t>149,923</w:t>
            </w:r>
          </w:p>
        </w:tc>
        <w:tc>
          <w:tcPr>
            <w:tcW w:w="1932" w:type="dxa"/>
            <w:vAlign w:val="center"/>
          </w:tcPr>
          <w:p w:rsidR="00E4106C" w:rsidRDefault="00FC09CE">
            <w:pPr>
              <w:jc w:val="right"/>
            </w:pPr>
            <w:r>
              <w:rPr>
                <w:color w:val="000000"/>
                <w:sz w:val="24"/>
              </w:rPr>
              <w:t>2,337,299.57</w:t>
            </w:r>
          </w:p>
        </w:tc>
        <w:tc>
          <w:tcPr>
            <w:tcW w:w="1612" w:type="dxa"/>
            <w:vAlign w:val="center"/>
          </w:tcPr>
          <w:p w:rsidR="00E4106C" w:rsidRDefault="00FC09CE">
            <w:pPr>
              <w:jc w:val="right"/>
            </w:pPr>
            <w:r>
              <w:rPr>
                <w:color w:val="000000"/>
                <w:sz w:val="24"/>
              </w:rPr>
              <w:t>0.71</w:t>
            </w:r>
          </w:p>
        </w:tc>
      </w:tr>
      <w:tr w:rsidR="00E4106C">
        <w:trPr>
          <w:jc w:val="center"/>
        </w:trPr>
        <w:tc>
          <w:tcPr>
            <w:tcW w:w="817" w:type="dxa"/>
            <w:vAlign w:val="center"/>
          </w:tcPr>
          <w:p w:rsidR="00E4106C" w:rsidRDefault="00FC09CE">
            <w:pPr>
              <w:jc w:val="center"/>
            </w:pPr>
            <w:r>
              <w:rPr>
                <w:color w:val="000000"/>
                <w:sz w:val="24"/>
              </w:rPr>
              <w:t>11</w:t>
            </w:r>
          </w:p>
        </w:tc>
        <w:tc>
          <w:tcPr>
            <w:tcW w:w="1276" w:type="dxa"/>
            <w:vAlign w:val="center"/>
          </w:tcPr>
          <w:p w:rsidR="00E4106C" w:rsidRDefault="00FC09CE">
            <w:pPr>
              <w:jc w:val="center"/>
            </w:pPr>
            <w:r>
              <w:rPr>
                <w:color w:val="000000"/>
                <w:sz w:val="24"/>
              </w:rPr>
              <w:t>600329</w:t>
            </w:r>
          </w:p>
        </w:tc>
        <w:tc>
          <w:tcPr>
            <w:tcW w:w="1701" w:type="dxa"/>
            <w:vAlign w:val="center"/>
          </w:tcPr>
          <w:p w:rsidR="00E4106C" w:rsidRDefault="00FC09CE">
            <w:pPr>
              <w:jc w:val="center"/>
            </w:pPr>
            <w:r>
              <w:rPr>
                <w:color w:val="000000"/>
                <w:sz w:val="24"/>
              </w:rPr>
              <w:t>中新药业</w:t>
            </w:r>
          </w:p>
        </w:tc>
        <w:tc>
          <w:tcPr>
            <w:tcW w:w="1559" w:type="dxa"/>
            <w:vAlign w:val="center"/>
          </w:tcPr>
          <w:p w:rsidR="00E4106C" w:rsidRDefault="00FC09CE">
            <w:pPr>
              <w:jc w:val="right"/>
            </w:pPr>
            <w:r>
              <w:rPr>
                <w:color w:val="000000"/>
                <w:sz w:val="24"/>
              </w:rPr>
              <w:t>138,681</w:t>
            </w:r>
          </w:p>
        </w:tc>
        <w:tc>
          <w:tcPr>
            <w:tcW w:w="1932" w:type="dxa"/>
            <w:vAlign w:val="center"/>
          </w:tcPr>
          <w:p w:rsidR="00E4106C" w:rsidRDefault="00FC09CE">
            <w:pPr>
              <w:jc w:val="right"/>
            </w:pPr>
            <w:r>
              <w:rPr>
                <w:color w:val="000000"/>
                <w:sz w:val="24"/>
              </w:rPr>
              <w:t>2,062,186.47</w:t>
            </w:r>
          </w:p>
        </w:tc>
        <w:tc>
          <w:tcPr>
            <w:tcW w:w="1612" w:type="dxa"/>
            <w:vAlign w:val="center"/>
          </w:tcPr>
          <w:p w:rsidR="00E4106C" w:rsidRDefault="00FC09CE">
            <w:pPr>
              <w:jc w:val="right"/>
            </w:pPr>
            <w:r>
              <w:rPr>
                <w:color w:val="000000"/>
                <w:sz w:val="24"/>
              </w:rPr>
              <w:t>0.63</w:t>
            </w:r>
          </w:p>
        </w:tc>
      </w:tr>
      <w:tr w:rsidR="00E4106C">
        <w:trPr>
          <w:jc w:val="center"/>
        </w:trPr>
        <w:tc>
          <w:tcPr>
            <w:tcW w:w="817" w:type="dxa"/>
            <w:vAlign w:val="center"/>
          </w:tcPr>
          <w:p w:rsidR="00E4106C" w:rsidRDefault="00FC09CE">
            <w:pPr>
              <w:jc w:val="center"/>
            </w:pPr>
            <w:r>
              <w:rPr>
                <w:color w:val="000000"/>
                <w:sz w:val="24"/>
              </w:rPr>
              <w:t>12</w:t>
            </w:r>
          </w:p>
        </w:tc>
        <w:tc>
          <w:tcPr>
            <w:tcW w:w="1276" w:type="dxa"/>
            <w:vAlign w:val="center"/>
          </w:tcPr>
          <w:p w:rsidR="00E4106C" w:rsidRDefault="00FC09CE">
            <w:pPr>
              <w:jc w:val="center"/>
            </w:pPr>
            <w:r>
              <w:rPr>
                <w:color w:val="000000"/>
                <w:sz w:val="24"/>
              </w:rPr>
              <w:t>601139</w:t>
            </w:r>
          </w:p>
        </w:tc>
        <w:tc>
          <w:tcPr>
            <w:tcW w:w="1701" w:type="dxa"/>
            <w:vAlign w:val="center"/>
          </w:tcPr>
          <w:p w:rsidR="00E4106C" w:rsidRDefault="00FC09CE">
            <w:pPr>
              <w:jc w:val="center"/>
            </w:pPr>
            <w:r>
              <w:rPr>
                <w:color w:val="000000"/>
                <w:sz w:val="24"/>
              </w:rPr>
              <w:t>深圳燃气</w:t>
            </w:r>
          </w:p>
        </w:tc>
        <w:tc>
          <w:tcPr>
            <w:tcW w:w="1559" w:type="dxa"/>
            <w:vAlign w:val="center"/>
          </w:tcPr>
          <w:p w:rsidR="00E4106C" w:rsidRDefault="00FC09CE">
            <w:pPr>
              <w:jc w:val="right"/>
            </w:pPr>
            <w:r>
              <w:rPr>
                <w:color w:val="000000"/>
                <w:sz w:val="24"/>
              </w:rPr>
              <w:t>200,000</w:t>
            </w:r>
          </w:p>
        </w:tc>
        <w:tc>
          <w:tcPr>
            <w:tcW w:w="1932" w:type="dxa"/>
            <w:vAlign w:val="center"/>
          </w:tcPr>
          <w:p w:rsidR="00E4106C" w:rsidRDefault="00FC09CE">
            <w:pPr>
              <w:jc w:val="right"/>
            </w:pPr>
            <w:r>
              <w:rPr>
                <w:color w:val="000000"/>
                <w:sz w:val="24"/>
              </w:rPr>
              <w:t>1,620,000.00</w:t>
            </w:r>
          </w:p>
        </w:tc>
        <w:tc>
          <w:tcPr>
            <w:tcW w:w="1612" w:type="dxa"/>
            <w:vAlign w:val="center"/>
          </w:tcPr>
          <w:p w:rsidR="00E4106C" w:rsidRDefault="00FC09CE">
            <w:pPr>
              <w:jc w:val="right"/>
            </w:pPr>
            <w:r>
              <w:rPr>
                <w:color w:val="000000"/>
                <w:sz w:val="24"/>
              </w:rPr>
              <w:t>0.49</w:t>
            </w:r>
          </w:p>
        </w:tc>
      </w:tr>
      <w:tr w:rsidR="00E4106C">
        <w:trPr>
          <w:jc w:val="center"/>
        </w:trPr>
        <w:tc>
          <w:tcPr>
            <w:tcW w:w="817" w:type="dxa"/>
            <w:vAlign w:val="center"/>
          </w:tcPr>
          <w:p w:rsidR="00E4106C" w:rsidRDefault="00FC09CE">
            <w:pPr>
              <w:jc w:val="center"/>
            </w:pPr>
            <w:r>
              <w:rPr>
                <w:color w:val="000000"/>
                <w:sz w:val="24"/>
              </w:rPr>
              <w:lastRenderedPageBreak/>
              <w:t>13</w:t>
            </w:r>
          </w:p>
        </w:tc>
        <w:tc>
          <w:tcPr>
            <w:tcW w:w="1276" w:type="dxa"/>
            <w:vAlign w:val="center"/>
          </w:tcPr>
          <w:p w:rsidR="00E4106C" w:rsidRDefault="00FC09CE">
            <w:pPr>
              <w:jc w:val="center"/>
            </w:pPr>
            <w:r>
              <w:rPr>
                <w:color w:val="000000"/>
                <w:sz w:val="24"/>
              </w:rPr>
              <w:t>600104</w:t>
            </w:r>
          </w:p>
        </w:tc>
        <w:tc>
          <w:tcPr>
            <w:tcW w:w="1701" w:type="dxa"/>
            <w:vAlign w:val="center"/>
          </w:tcPr>
          <w:p w:rsidR="00E4106C" w:rsidRDefault="00FC09CE">
            <w:pPr>
              <w:jc w:val="center"/>
            </w:pPr>
            <w:r>
              <w:rPr>
                <w:color w:val="000000"/>
                <w:sz w:val="24"/>
              </w:rPr>
              <w:t>上汽集团</w:t>
            </w:r>
          </w:p>
        </w:tc>
        <w:tc>
          <w:tcPr>
            <w:tcW w:w="1559" w:type="dxa"/>
            <w:vAlign w:val="center"/>
          </w:tcPr>
          <w:p w:rsidR="00E4106C" w:rsidRDefault="00FC09CE">
            <w:pPr>
              <w:jc w:val="right"/>
            </w:pPr>
            <w:r>
              <w:rPr>
                <w:color w:val="000000"/>
                <w:sz w:val="24"/>
              </w:rPr>
              <w:t>50,000</w:t>
            </w:r>
          </w:p>
        </w:tc>
        <w:tc>
          <w:tcPr>
            <w:tcW w:w="1932" w:type="dxa"/>
            <w:vAlign w:val="center"/>
          </w:tcPr>
          <w:p w:rsidR="00E4106C" w:rsidRDefault="00FC09CE">
            <w:pPr>
              <w:jc w:val="right"/>
            </w:pPr>
            <w:r>
              <w:rPr>
                <w:color w:val="000000"/>
                <w:sz w:val="24"/>
              </w:rPr>
              <w:t>1,602,000.00</w:t>
            </w:r>
          </w:p>
        </w:tc>
        <w:tc>
          <w:tcPr>
            <w:tcW w:w="1612" w:type="dxa"/>
            <w:vAlign w:val="center"/>
          </w:tcPr>
          <w:p w:rsidR="00E4106C" w:rsidRDefault="00FC09CE">
            <w:pPr>
              <w:jc w:val="right"/>
            </w:pPr>
            <w:r>
              <w:rPr>
                <w:color w:val="000000"/>
                <w:sz w:val="24"/>
              </w:rPr>
              <w:t>0.49</w:t>
            </w:r>
          </w:p>
        </w:tc>
      </w:tr>
      <w:tr w:rsidR="00E4106C">
        <w:trPr>
          <w:jc w:val="center"/>
        </w:trPr>
        <w:tc>
          <w:tcPr>
            <w:tcW w:w="817" w:type="dxa"/>
            <w:vAlign w:val="center"/>
          </w:tcPr>
          <w:p w:rsidR="00E4106C" w:rsidRDefault="00FC09CE">
            <w:pPr>
              <w:jc w:val="center"/>
            </w:pPr>
            <w:r>
              <w:rPr>
                <w:color w:val="000000"/>
                <w:sz w:val="24"/>
              </w:rPr>
              <w:t>14</w:t>
            </w:r>
          </w:p>
        </w:tc>
        <w:tc>
          <w:tcPr>
            <w:tcW w:w="1276" w:type="dxa"/>
            <w:vAlign w:val="center"/>
          </w:tcPr>
          <w:p w:rsidR="00E4106C" w:rsidRDefault="00FC09CE">
            <w:pPr>
              <w:jc w:val="center"/>
            </w:pPr>
            <w:r>
              <w:rPr>
                <w:color w:val="000000"/>
                <w:sz w:val="24"/>
              </w:rPr>
              <w:t>600779</w:t>
            </w:r>
          </w:p>
        </w:tc>
        <w:tc>
          <w:tcPr>
            <w:tcW w:w="1701" w:type="dxa"/>
            <w:vAlign w:val="center"/>
          </w:tcPr>
          <w:p w:rsidR="00E4106C" w:rsidRDefault="00FC09CE">
            <w:pPr>
              <w:jc w:val="center"/>
            </w:pPr>
            <w:r>
              <w:rPr>
                <w:color w:val="000000"/>
                <w:sz w:val="24"/>
              </w:rPr>
              <w:t>水井坊</w:t>
            </w:r>
          </w:p>
        </w:tc>
        <w:tc>
          <w:tcPr>
            <w:tcW w:w="1559" w:type="dxa"/>
            <w:vAlign w:val="center"/>
          </w:tcPr>
          <w:p w:rsidR="00E4106C" w:rsidRDefault="00FC09CE">
            <w:pPr>
              <w:jc w:val="right"/>
            </w:pPr>
            <w:r>
              <w:rPr>
                <w:color w:val="000000"/>
                <w:sz w:val="24"/>
              </w:rPr>
              <w:t>20,000</w:t>
            </w:r>
          </w:p>
        </w:tc>
        <w:tc>
          <w:tcPr>
            <w:tcW w:w="1932" w:type="dxa"/>
            <w:vAlign w:val="center"/>
          </w:tcPr>
          <w:p w:rsidR="00E4106C" w:rsidRDefault="00FC09CE">
            <w:pPr>
              <w:jc w:val="right"/>
            </w:pPr>
            <w:r>
              <w:rPr>
                <w:color w:val="000000"/>
                <w:sz w:val="24"/>
              </w:rPr>
              <w:t>936,000.00</w:t>
            </w:r>
          </w:p>
        </w:tc>
        <w:tc>
          <w:tcPr>
            <w:tcW w:w="1612" w:type="dxa"/>
            <w:vAlign w:val="center"/>
          </w:tcPr>
          <w:p w:rsidR="00E4106C" w:rsidRDefault="00FC09CE">
            <w:pPr>
              <w:jc w:val="right"/>
            </w:pPr>
            <w:r>
              <w:rPr>
                <w:color w:val="000000"/>
                <w:sz w:val="24"/>
              </w:rPr>
              <w:t>0.28</w:t>
            </w:r>
          </w:p>
        </w:tc>
      </w:tr>
      <w:tr w:rsidR="00E4106C">
        <w:trPr>
          <w:jc w:val="center"/>
        </w:trPr>
        <w:tc>
          <w:tcPr>
            <w:tcW w:w="817" w:type="dxa"/>
            <w:vAlign w:val="center"/>
          </w:tcPr>
          <w:p w:rsidR="00E4106C" w:rsidRDefault="00FC09CE">
            <w:pPr>
              <w:jc w:val="center"/>
            </w:pPr>
            <w:r>
              <w:rPr>
                <w:color w:val="000000"/>
                <w:sz w:val="24"/>
              </w:rPr>
              <w:t>15</w:t>
            </w:r>
          </w:p>
        </w:tc>
        <w:tc>
          <w:tcPr>
            <w:tcW w:w="1276" w:type="dxa"/>
            <w:vAlign w:val="center"/>
          </w:tcPr>
          <w:p w:rsidR="00E4106C" w:rsidRDefault="00FC09CE">
            <w:pPr>
              <w:jc w:val="center"/>
            </w:pPr>
            <w:r>
              <w:rPr>
                <w:color w:val="000000"/>
                <w:sz w:val="24"/>
              </w:rPr>
              <w:t>600132</w:t>
            </w:r>
          </w:p>
        </w:tc>
        <w:tc>
          <w:tcPr>
            <w:tcW w:w="1701" w:type="dxa"/>
            <w:vAlign w:val="center"/>
          </w:tcPr>
          <w:p w:rsidR="00E4106C" w:rsidRDefault="00FC09CE">
            <w:pPr>
              <w:jc w:val="center"/>
            </w:pPr>
            <w:r>
              <w:rPr>
                <w:color w:val="000000"/>
                <w:sz w:val="24"/>
              </w:rPr>
              <w:t>重庆啤酒</w:t>
            </w:r>
          </w:p>
        </w:tc>
        <w:tc>
          <w:tcPr>
            <w:tcW w:w="1559" w:type="dxa"/>
            <w:vAlign w:val="center"/>
          </w:tcPr>
          <w:p w:rsidR="00E4106C" w:rsidRDefault="00FC09CE">
            <w:pPr>
              <w:jc w:val="right"/>
            </w:pPr>
            <w:r>
              <w:rPr>
                <w:color w:val="000000"/>
                <w:sz w:val="24"/>
              </w:rPr>
              <w:t>22,700</w:t>
            </w:r>
          </w:p>
        </w:tc>
        <w:tc>
          <w:tcPr>
            <w:tcW w:w="1932" w:type="dxa"/>
            <w:vAlign w:val="center"/>
          </w:tcPr>
          <w:p w:rsidR="00E4106C" w:rsidRDefault="00FC09CE">
            <w:pPr>
              <w:jc w:val="right"/>
            </w:pPr>
            <w:r>
              <w:rPr>
                <w:color w:val="000000"/>
                <w:sz w:val="24"/>
              </w:rPr>
              <w:t>473,522.00</w:t>
            </w:r>
          </w:p>
        </w:tc>
        <w:tc>
          <w:tcPr>
            <w:tcW w:w="1612" w:type="dxa"/>
            <w:vAlign w:val="center"/>
          </w:tcPr>
          <w:p w:rsidR="00E4106C" w:rsidRDefault="00FC09CE">
            <w:pPr>
              <w:jc w:val="right"/>
            </w:pPr>
            <w:r>
              <w:rPr>
                <w:color w:val="000000"/>
                <w:sz w:val="24"/>
              </w:rPr>
              <w:t>0.14</w:t>
            </w:r>
          </w:p>
        </w:tc>
      </w:tr>
      <w:tr w:rsidR="00E4106C">
        <w:trPr>
          <w:jc w:val="center"/>
        </w:trPr>
        <w:tc>
          <w:tcPr>
            <w:tcW w:w="817" w:type="dxa"/>
            <w:vAlign w:val="center"/>
          </w:tcPr>
          <w:p w:rsidR="00E4106C" w:rsidRDefault="00FC09CE">
            <w:pPr>
              <w:jc w:val="center"/>
            </w:pPr>
            <w:r>
              <w:rPr>
                <w:color w:val="000000"/>
                <w:sz w:val="24"/>
              </w:rPr>
              <w:t>16</w:t>
            </w:r>
          </w:p>
        </w:tc>
        <w:tc>
          <w:tcPr>
            <w:tcW w:w="1276" w:type="dxa"/>
            <w:vAlign w:val="center"/>
          </w:tcPr>
          <w:p w:rsidR="00E4106C" w:rsidRDefault="00FC09CE">
            <w:pPr>
              <w:jc w:val="center"/>
            </w:pPr>
            <w:r>
              <w:rPr>
                <w:color w:val="000000"/>
                <w:sz w:val="24"/>
              </w:rPr>
              <w:t>601100</w:t>
            </w:r>
          </w:p>
        </w:tc>
        <w:tc>
          <w:tcPr>
            <w:tcW w:w="1701" w:type="dxa"/>
            <w:vAlign w:val="center"/>
          </w:tcPr>
          <w:p w:rsidR="00E4106C" w:rsidRDefault="00FC09CE">
            <w:pPr>
              <w:jc w:val="center"/>
            </w:pPr>
            <w:r>
              <w:rPr>
                <w:color w:val="000000"/>
                <w:sz w:val="24"/>
              </w:rPr>
              <w:t>恒立液压</w:t>
            </w:r>
          </w:p>
        </w:tc>
        <w:tc>
          <w:tcPr>
            <w:tcW w:w="1559" w:type="dxa"/>
            <w:vAlign w:val="center"/>
          </w:tcPr>
          <w:p w:rsidR="00E4106C" w:rsidRDefault="00FC09CE">
            <w:pPr>
              <w:jc w:val="right"/>
            </w:pPr>
            <w:r>
              <w:rPr>
                <w:color w:val="000000"/>
                <w:sz w:val="24"/>
              </w:rPr>
              <w:t>5,600</w:t>
            </w:r>
          </w:p>
        </w:tc>
        <w:tc>
          <w:tcPr>
            <w:tcW w:w="1932" w:type="dxa"/>
            <w:vAlign w:val="center"/>
          </w:tcPr>
          <w:p w:rsidR="00E4106C" w:rsidRDefault="00FC09CE">
            <w:pPr>
              <w:jc w:val="right"/>
            </w:pPr>
            <w:r>
              <w:rPr>
                <w:color w:val="000000"/>
                <w:sz w:val="24"/>
              </w:rPr>
              <w:t>153,664.00</w:t>
            </w:r>
          </w:p>
        </w:tc>
        <w:tc>
          <w:tcPr>
            <w:tcW w:w="1612" w:type="dxa"/>
            <w:vAlign w:val="center"/>
          </w:tcPr>
          <w:p w:rsidR="00E4106C" w:rsidRDefault="00FC09CE">
            <w:pPr>
              <w:jc w:val="right"/>
            </w:pPr>
            <w:r>
              <w:rPr>
                <w:color w:val="000000"/>
                <w:sz w:val="24"/>
              </w:rPr>
              <w:t>0.05</w:t>
            </w:r>
          </w:p>
        </w:tc>
      </w:tr>
      <w:tr w:rsidR="00E4106C">
        <w:trPr>
          <w:jc w:val="center"/>
        </w:trPr>
        <w:tc>
          <w:tcPr>
            <w:tcW w:w="817" w:type="dxa"/>
            <w:vAlign w:val="center"/>
          </w:tcPr>
          <w:p w:rsidR="00E4106C" w:rsidRDefault="00FC09CE">
            <w:pPr>
              <w:jc w:val="center"/>
            </w:pPr>
            <w:r>
              <w:rPr>
                <w:color w:val="000000"/>
                <w:sz w:val="24"/>
              </w:rPr>
              <w:t>17</w:t>
            </w:r>
          </w:p>
        </w:tc>
        <w:tc>
          <w:tcPr>
            <w:tcW w:w="1276" w:type="dxa"/>
            <w:vAlign w:val="center"/>
          </w:tcPr>
          <w:p w:rsidR="00E4106C" w:rsidRDefault="00FC09CE">
            <w:pPr>
              <w:jc w:val="center"/>
            </w:pPr>
            <w:r>
              <w:rPr>
                <w:color w:val="000000"/>
                <w:sz w:val="24"/>
              </w:rPr>
              <w:t>603477</w:t>
            </w:r>
          </w:p>
        </w:tc>
        <w:tc>
          <w:tcPr>
            <w:tcW w:w="1701" w:type="dxa"/>
            <w:vAlign w:val="center"/>
          </w:tcPr>
          <w:p w:rsidR="00E4106C" w:rsidRDefault="00FC09CE">
            <w:pPr>
              <w:jc w:val="center"/>
            </w:pPr>
            <w:r>
              <w:rPr>
                <w:color w:val="000000"/>
                <w:sz w:val="24"/>
              </w:rPr>
              <w:t>振静股份</w:t>
            </w:r>
          </w:p>
        </w:tc>
        <w:tc>
          <w:tcPr>
            <w:tcW w:w="1559" w:type="dxa"/>
            <w:vAlign w:val="center"/>
          </w:tcPr>
          <w:p w:rsidR="00E4106C" w:rsidRDefault="00FC09CE">
            <w:pPr>
              <w:jc w:val="right"/>
            </w:pPr>
            <w:r>
              <w:rPr>
                <w:color w:val="000000"/>
                <w:sz w:val="24"/>
              </w:rPr>
              <w:t>1,955</w:t>
            </w:r>
          </w:p>
        </w:tc>
        <w:tc>
          <w:tcPr>
            <w:tcW w:w="1932" w:type="dxa"/>
            <w:vAlign w:val="center"/>
          </w:tcPr>
          <w:p w:rsidR="00E4106C" w:rsidRDefault="00FC09CE">
            <w:pPr>
              <w:jc w:val="right"/>
            </w:pPr>
            <w:r>
              <w:rPr>
                <w:color w:val="000000"/>
                <w:sz w:val="24"/>
              </w:rPr>
              <w:t>37,027.70</w:t>
            </w:r>
          </w:p>
        </w:tc>
        <w:tc>
          <w:tcPr>
            <w:tcW w:w="1612" w:type="dxa"/>
            <w:vAlign w:val="center"/>
          </w:tcPr>
          <w:p w:rsidR="00E4106C" w:rsidRDefault="00FC09CE">
            <w:pPr>
              <w:jc w:val="right"/>
            </w:pPr>
            <w:r>
              <w:rPr>
                <w:color w:val="000000"/>
                <w:sz w:val="24"/>
              </w:rPr>
              <w:t>0.01</w:t>
            </w:r>
          </w:p>
        </w:tc>
      </w:tr>
      <w:tr w:rsidR="00E4106C">
        <w:trPr>
          <w:jc w:val="center"/>
        </w:trPr>
        <w:tc>
          <w:tcPr>
            <w:tcW w:w="817" w:type="dxa"/>
            <w:vAlign w:val="center"/>
          </w:tcPr>
          <w:p w:rsidR="00E4106C" w:rsidRDefault="00FC09CE">
            <w:pPr>
              <w:jc w:val="center"/>
            </w:pPr>
            <w:r>
              <w:rPr>
                <w:color w:val="000000"/>
                <w:sz w:val="24"/>
              </w:rPr>
              <w:t>18</w:t>
            </w:r>
          </w:p>
        </w:tc>
        <w:tc>
          <w:tcPr>
            <w:tcW w:w="1276" w:type="dxa"/>
            <w:vAlign w:val="center"/>
          </w:tcPr>
          <w:p w:rsidR="00E4106C" w:rsidRDefault="00FC09CE">
            <w:pPr>
              <w:jc w:val="center"/>
            </w:pPr>
            <w:r>
              <w:rPr>
                <w:color w:val="000000"/>
                <w:sz w:val="24"/>
              </w:rPr>
              <w:t>603161</w:t>
            </w:r>
          </w:p>
        </w:tc>
        <w:tc>
          <w:tcPr>
            <w:tcW w:w="1701" w:type="dxa"/>
            <w:vAlign w:val="center"/>
          </w:tcPr>
          <w:p w:rsidR="00E4106C" w:rsidRDefault="00FC09CE">
            <w:pPr>
              <w:jc w:val="center"/>
            </w:pPr>
            <w:r>
              <w:rPr>
                <w:color w:val="000000"/>
                <w:sz w:val="24"/>
              </w:rPr>
              <w:t>科华控股</w:t>
            </w:r>
          </w:p>
        </w:tc>
        <w:tc>
          <w:tcPr>
            <w:tcW w:w="1559" w:type="dxa"/>
            <w:vAlign w:val="center"/>
          </w:tcPr>
          <w:p w:rsidR="00E4106C" w:rsidRDefault="00FC09CE">
            <w:pPr>
              <w:jc w:val="right"/>
            </w:pPr>
            <w:r>
              <w:rPr>
                <w:color w:val="000000"/>
                <w:sz w:val="24"/>
              </w:rPr>
              <w:t>1,239</w:t>
            </w:r>
          </w:p>
        </w:tc>
        <w:tc>
          <w:tcPr>
            <w:tcW w:w="1932" w:type="dxa"/>
            <w:vAlign w:val="center"/>
          </w:tcPr>
          <w:p w:rsidR="00E4106C" w:rsidRDefault="00FC09CE">
            <w:pPr>
              <w:jc w:val="right"/>
            </w:pPr>
            <w:r>
              <w:rPr>
                <w:color w:val="000000"/>
                <w:sz w:val="24"/>
              </w:rPr>
              <w:t>20,753.25</w:t>
            </w:r>
          </w:p>
        </w:tc>
        <w:tc>
          <w:tcPr>
            <w:tcW w:w="1612" w:type="dxa"/>
            <w:vAlign w:val="center"/>
          </w:tcPr>
          <w:p w:rsidR="00E4106C" w:rsidRDefault="00FC09CE">
            <w:pPr>
              <w:jc w:val="right"/>
            </w:pPr>
            <w:r>
              <w:rPr>
                <w:color w:val="000000"/>
                <w:sz w:val="24"/>
              </w:rPr>
              <w:t>0.01</w:t>
            </w:r>
          </w:p>
        </w:tc>
      </w:tr>
      <w:tr w:rsidR="00E4106C">
        <w:trPr>
          <w:jc w:val="center"/>
        </w:trPr>
        <w:tc>
          <w:tcPr>
            <w:tcW w:w="817" w:type="dxa"/>
            <w:vAlign w:val="center"/>
          </w:tcPr>
          <w:p w:rsidR="00E4106C" w:rsidRDefault="00FC09CE">
            <w:pPr>
              <w:jc w:val="center"/>
            </w:pPr>
            <w:r>
              <w:rPr>
                <w:color w:val="000000"/>
                <w:sz w:val="24"/>
              </w:rPr>
              <w:t>19</w:t>
            </w:r>
          </w:p>
        </w:tc>
        <w:tc>
          <w:tcPr>
            <w:tcW w:w="1276" w:type="dxa"/>
            <w:vAlign w:val="center"/>
          </w:tcPr>
          <w:p w:rsidR="00E4106C" w:rsidRDefault="00FC09CE">
            <w:pPr>
              <w:jc w:val="center"/>
            </w:pPr>
            <w:r>
              <w:rPr>
                <w:color w:val="000000"/>
                <w:sz w:val="24"/>
              </w:rPr>
              <w:t>603283</w:t>
            </w:r>
          </w:p>
        </w:tc>
        <w:tc>
          <w:tcPr>
            <w:tcW w:w="1701" w:type="dxa"/>
            <w:vAlign w:val="center"/>
          </w:tcPr>
          <w:p w:rsidR="00E4106C" w:rsidRDefault="00FC09CE">
            <w:pPr>
              <w:jc w:val="center"/>
            </w:pPr>
            <w:r>
              <w:rPr>
                <w:color w:val="000000"/>
                <w:sz w:val="24"/>
              </w:rPr>
              <w:t>赛腾股份</w:t>
            </w:r>
          </w:p>
        </w:tc>
        <w:tc>
          <w:tcPr>
            <w:tcW w:w="1559" w:type="dxa"/>
            <w:vAlign w:val="center"/>
          </w:tcPr>
          <w:p w:rsidR="00E4106C" w:rsidRDefault="00FC09CE">
            <w:pPr>
              <w:jc w:val="right"/>
            </w:pPr>
            <w:r>
              <w:rPr>
                <w:color w:val="000000"/>
                <w:sz w:val="24"/>
              </w:rPr>
              <w:t>1,349</w:t>
            </w:r>
          </w:p>
        </w:tc>
        <w:tc>
          <w:tcPr>
            <w:tcW w:w="1932" w:type="dxa"/>
            <w:vAlign w:val="center"/>
          </w:tcPr>
          <w:p w:rsidR="00E4106C" w:rsidRDefault="00FC09CE">
            <w:pPr>
              <w:jc w:val="right"/>
            </w:pPr>
            <w:r>
              <w:rPr>
                <w:color w:val="000000"/>
                <w:sz w:val="24"/>
              </w:rPr>
              <w:t>19,614.46</w:t>
            </w:r>
          </w:p>
        </w:tc>
        <w:tc>
          <w:tcPr>
            <w:tcW w:w="1612" w:type="dxa"/>
            <w:vAlign w:val="center"/>
          </w:tcPr>
          <w:p w:rsidR="00E4106C" w:rsidRDefault="00FC09CE">
            <w:pPr>
              <w:jc w:val="right"/>
            </w:pPr>
            <w:r>
              <w:rPr>
                <w:color w:val="000000"/>
                <w:sz w:val="24"/>
              </w:rPr>
              <w:t>0.01</w:t>
            </w:r>
          </w:p>
        </w:tc>
      </w:tr>
      <w:tr w:rsidR="00E4106C">
        <w:trPr>
          <w:jc w:val="center"/>
        </w:trPr>
        <w:tc>
          <w:tcPr>
            <w:tcW w:w="817" w:type="dxa"/>
            <w:vAlign w:val="center"/>
          </w:tcPr>
          <w:p w:rsidR="00E4106C" w:rsidRDefault="00FC09CE">
            <w:pPr>
              <w:jc w:val="center"/>
            </w:pPr>
            <w:r>
              <w:rPr>
                <w:color w:val="000000"/>
                <w:sz w:val="24"/>
              </w:rPr>
              <w:t>20</w:t>
            </w:r>
          </w:p>
        </w:tc>
        <w:tc>
          <w:tcPr>
            <w:tcW w:w="1276" w:type="dxa"/>
            <w:vAlign w:val="center"/>
          </w:tcPr>
          <w:p w:rsidR="00E4106C" w:rsidRDefault="00FC09CE">
            <w:pPr>
              <w:jc w:val="center"/>
            </w:pPr>
            <w:r>
              <w:rPr>
                <w:color w:val="000000"/>
                <w:sz w:val="24"/>
              </w:rPr>
              <w:t>603329</w:t>
            </w:r>
          </w:p>
        </w:tc>
        <w:tc>
          <w:tcPr>
            <w:tcW w:w="1701" w:type="dxa"/>
            <w:vAlign w:val="center"/>
          </w:tcPr>
          <w:p w:rsidR="00E4106C" w:rsidRDefault="00FC09CE">
            <w:pPr>
              <w:jc w:val="center"/>
            </w:pPr>
            <w:r>
              <w:rPr>
                <w:color w:val="000000"/>
                <w:sz w:val="24"/>
              </w:rPr>
              <w:t>上海雅仕</w:t>
            </w:r>
          </w:p>
        </w:tc>
        <w:tc>
          <w:tcPr>
            <w:tcW w:w="1559" w:type="dxa"/>
            <w:vAlign w:val="center"/>
          </w:tcPr>
          <w:p w:rsidR="00E4106C" w:rsidRDefault="00FC09CE">
            <w:pPr>
              <w:jc w:val="right"/>
            </w:pPr>
            <w:r>
              <w:rPr>
                <w:color w:val="000000"/>
                <w:sz w:val="24"/>
              </w:rPr>
              <w:t>1,182</w:t>
            </w:r>
          </w:p>
        </w:tc>
        <w:tc>
          <w:tcPr>
            <w:tcW w:w="1932" w:type="dxa"/>
            <w:vAlign w:val="center"/>
          </w:tcPr>
          <w:p w:rsidR="00E4106C" w:rsidRDefault="00FC09CE">
            <w:pPr>
              <w:jc w:val="right"/>
            </w:pPr>
            <w:r>
              <w:rPr>
                <w:color w:val="000000"/>
                <w:sz w:val="24"/>
              </w:rPr>
              <w:t>17,942.76</w:t>
            </w:r>
          </w:p>
        </w:tc>
        <w:tc>
          <w:tcPr>
            <w:tcW w:w="1612" w:type="dxa"/>
            <w:vAlign w:val="center"/>
          </w:tcPr>
          <w:p w:rsidR="00E4106C" w:rsidRDefault="00FC09CE">
            <w:pPr>
              <w:jc w:val="right"/>
            </w:pPr>
            <w:r>
              <w:rPr>
                <w:color w:val="000000"/>
                <w:sz w:val="24"/>
              </w:rPr>
              <w:t>0.01</w:t>
            </w:r>
          </w:p>
        </w:tc>
      </w:tr>
      <w:tr w:rsidR="00E4106C">
        <w:trPr>
          <w:jc w:val="center"/>
        </w:trPr>
        <w:tc>
          <w:tcPr>
            <w:tcW w:w="817" w:type="dxa"/>
            <w:vAlign w:val="center"/>
          </w:tcPr>
          <w:p w:rsidR="00E4106C" w:rsidRDefault="00FC09CE">
            <w:pPr>
              <w:jc w:val="center"/>
            </w:pPr>
            <w:r>
              <w:rPr>
                <w:color w:val="000000"/>
                <w:sz w:val="24"/>
              </w:rPr>
              <w:t>21</w:t>
            </w:r>
          </w:p>
        </w:tc>
        <w:tc>
          <w:tcPr>
            <w:tcW w:w="1276" w:type="dxa"/>
            <w:vAlign w:val="center"/>
          </w:tcPr>
          <w:p w:rsidR="00E4106C" w:rsidRDefault="00FC09CE">
            <w:pPr>
              <w:jc w:val="center"/>
            </w:pPr>
            <w:r>
              <w:rPr>
                <w:color w:val="000000"/>
                <w:sz w:val="24"/>
              </w:rPr>
              <w:t>603080</w:t>
            </w:r>
          </w:p>
        </w:tc>
        <w:tc>
          <w:tcPr>
            <w:tcW w:w="1701" w:type="dxa"/>
            <w:vAlign w:val="center"/>
          </w:tcPr>
          <w:p w:rsidR="00E4106C" w:rsidRDefault="00FC09CE">
            <w:pPr>
              <w:jc w:val="center"/>
            </w:pPr>
            <w:r>
              <w:rPr>
                <w:color w:val="000000"/>
                <w:sz w:val="24"/>
              </w:rPr>
              <w:t>新疆火炬</w:t>
            </w:r>
          </w:p>
        </w:tc>
        <w:tc>
          <w:tcPr>
            <w:tcW w:w="1559" w:type="dxa"/>
            <w:vAlign w:val="center"/>
          </w:tcPr>
          <w:p w:rsidR="00E4106C" w:rsidRDefault="00FC09CE">
            <w:pPr>
              <w:jc w:val="right"/>
            </w:pPr>
            <w:r>
              <w:rPr>
                <w:color w:val="000000"/>
                <w:sz w:val="24"/>
              </w:rPr>
              <w:t>1,187</w:t>
            </w:r>
          </w:p>
        </w:tc>
        <w:tc>
          <w:tcPr>
            <w:tcW w:w="1932" w:type="dxa"/>
            <w:vAlign w:val="center"/>
          </w:tcPr>
          <w:p w:rsidR="00E4106C" w:rsidRDefault="00FC09CE">
            <w:pPr>
              <w:jc w:val="right"/>
            </w:pPr>
            <w:r>
              <w:rPr>
                <w:color w:val="000000"/>
                <w:sz w:val="24"/>
              </w:rPr>
              <w:t>16,143.20</w:t>
            </w:r>
          </w:p>
        </w:tc>
        <w:tc>
          <w:tcPr>
            <w:tcW w:w="1612" w:type="dxa"/>
            <w:vAlign w:val="center"/>
          </w:tcPr>
          <w:p w:rsidR="00E4106C" w:rsidRDefault="00FC09CE">
            <w:pPr>
              <w:jc w:val="right"/>
            </w:pPr>
            <w:r>
              <w:rPr>
                <w:color w:val="000000"/>
                <w:sz w:val="24"/>
              </w:rPr>
              <w:t>0.00</w:t>
            </w:r>
          </w:p>
        </w:tc>
      </w:tr>
      <w:tr w:rsidR="00E4106C">
        <w:trPr>
          <w:jc w:val="center"/>
        </w:trPr>
        <w:tc>
          <w:tcPr>
            <w:tcW w:w="817" w:type="dxa"/>
            <w:vAlign w:val="center"/>
          </w:tcPr>
          <w:p w:rsidR="00E4106C" w:rsidRDefault="00FC09CE">
            <w:pPr>
              <w:jc w:val="center"/>
            </w:pPr>
            <w:r>
              <w:rPr>
                <w:color w:val="000000"/>
                <w:sz w:val="24"/>
              </w:rPr>
              <w:t>22</w:t>
            </w:r>
          </w:p>
        </w:tc>
        <w:tc>
          <w:tcPr>
            <w:tcW w:w="1276" w:type="dxa"/>
            <w:vAlign w:val="center"/>
          </w:tcPr>
          <w:p w:rsidR="00E4106C" w:rsidRDefault="00FC09CE">
            <w:pPr>
              <w:jc w:val="center"/>
            </w:pPr>
            <w:r>
              <w:rPr>
                <w:color w:val="000000"/>
                <w:sz w:val="24"/>
              </w:rPr>
              <w:t>603655</w:t>
            </w:r>
          </w:p>
        </w:tc>
        <w:tc>
          <w:tcPr>
            <w:tcW w:w="1701" w:type="dxa"/>
            <w:vAlign w:val="center"/>
          </w:tcPr>
          <w:p w:rsidR="00E4106C" w:rsidRDefault="00FC09CE">
            <w:pPr>
              <w:jc w:val="center"/>
            </w:pPr>
            <w:r>
              <w:rPr>
                <w:color w:val="000000"/>
                <w:sz w:val="24"/>
              </w:rPr>
              <w:t>朗博科技</w:t>
            </w:r>
          </w:p>
        </w:tc>
        <w:tc>
          <w:tcPr>
            <w:tcW w:w="1559" w:type="dxa"/>
            <w:vAlign w:val="center"/>
          </w:tcPr>
          <w:p w:rsidR="00E4106C" w:rsidRDefault="00FC09CE">
            <w:pPr>
              <w:jc w:val="right"/>
            </w:pPr>
            <w:r>
              <w:rPr>
                <w:color w:val="000000"/>
                <w:sz w:val="24"/>
              </w:rPr>
              <w:t>880</w:t>
            </w:r>
          </w:p>
        </w:tc>
        <w:tc>
          <w:tcPr>
            <w:tcW w:w="1932" w:type="dxa"/>
            <w:vAlign w:val="center"/>
          </w:tcPr>
          <w:p w:rsidR="00E4106C" w:rsidRDefault="00FC09CE">
            <w:pPr>
              <w:jc w:val="right"/>
            </w:pPr>
            <w:r>
              <w:rPr>
                <w:color w:val="000000"/>
                <w:sz w:val="24"/>
              </w:rPr>
              <w:t>8,184.00</w:t>
            </w:r>
          </w:p>
        </w:tc>
        <w:tc>
          <w:tcPr>
            <w:tcW w:w="1612" w:type="dxa"/>
            <w:vAlign w:val="center"/>
          </w:tcPr>
          <w:p w:rsidR="00E4106C" w:rsidRDefault="00FC09CE">
            <w:pPr>
              <w:jc w:val="right"/>
            </w:pPr>
            <w:r>
              <w:rPr>
                <w:color w:val="000000"/>
                <w:sz w:val="24"/>
              </w:rPr>
              <w:t>0.00</w:t>
            </w:r>
          </w:p>
        </w:tc>
      </w:tr>
    </w:tbl>
    <w:p w:rsidR="00CD2030" w:rsidRPr="00D754A9" w:rsidRDefault="00CD2030"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27" w:name="_Toc361324882"/>
      <w:bookmarkStart w:id="228" w:name="_Toc509690878"/>
      <w:r w:rsidRPr="00AD0E47">
        <w:rPr>
          <w:rFonts w:ascii="Times New Roman" w:hAnsi="Times New Roman"/>
          <w:kern w:val="0"/>
          <w:szCs w:val="24"/>
        </w:rPr>
        <w:t>8.4</w:t>
      </w:r>
      <w:bookmarkStart w:id="229" w:name="_Toc234814103"/>
      <w:r w:rsidRPr="00AD0E47">
        <w:rPr>
          <w:rFonts w:ascii="Times New Roman" w:hAnsi="Times New Roman" w:hint="eastAsia"/>
          <w:kern w:val="0"/>
          <w:szCs w:val="24"/>
        </w:rPr>
        <w:t>报告期内股票投资组合的重大变动</w:t>
      </w:r>
      <w:bookmarkEnd w:id="227"/>
      <w:bookmarkEnd w:id="228"/>
      <w:bookmarkEnd w:id="229"/>
    </w:p>
    <w:p w:rsidR="001A59F9" w:rsidRPr="00AD0E47" w:rsidRDefault="001A59F9" w:rsidP="00AD0E47">
      <w:pPr>
        <w:pStyle w:val="20"/>
        <w:spacing w:before="29" w:after="0" w:line="288" w:lineRule="auto"/>
        <w:rPr>
          <w:rFonts w:ascii="Times New Roman" w:hAnsi="Times New Roman"/>
          <w:kern w:val="0"/>
          <w:szCs w:val="24"/>
        </w:rPr>
      </w:pPr>
      <w:bookmarkStart w:id="230" w:name="_Toc509690879"/>
      <w:r w:rsidRPr="00AD0E47">
        <w:rPr>
          <w:rFonts w:ascii="Times New Roman" w:hAnsi="Times New Roman"/>
          <w:kern w:val="0"/>
          <w:szCs w:val="24"/>
        </w:rPr>
        <w:t>8.4.1</w:t>
      </w:r>
      <w:r w:rsidRPr="00AD0E47">
        <w:rPr>
          <w:rFonts w:ascii="Times New Roman" w:hAnsi="Times New Roman" w:hint="eastAsia"/>
          <w:kern w:val="0"/>
          <w:szCs w:val="24"/>
        </w:rPr>
        <w:t>累计买入金额超出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3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E4106C">
        <w:tc>
          <w:tcPr>
            <w:tcW w:w="870" w:type="dxa"/>
            <w:vAlign w:val="center"/>
          </w:tcPr>
          <w:p w:rsidR="00E4106C" w:rsidRDefault="00FC09CE">
            <w:pPr>
              <w:jc w:val="center"/>
            </w:pPr>
            <w:r>
              <w:rPr>
                <w:color w:val="000000"/>
                <w:sz w:val="24"/>
              </w:rPr>
              <w:t>1</w:t>
            </w:r>
          </w:p>
        </w:tc>
        <w:tc>
          <w:tcPr>
            <w:tcW w:w="1650" w:type="dxa"/>
            <w:vAlign w:val="center"/>
          </w:tcPr>
          <w:p w:rsidR="00E4106C" w:rsidRDefault="00FC09CE">
            <w:pPr>
              <w:jc w:val="center"/>
            </w:pPr>
            <w:r>
              <w:rPr>
                <w:color w:val="000000"/>
                <w:sz w:val="24"/>
              </w:rPr>
              <w:t>601398</w:t>
            </w:r>
          </w:p>
        </w:tc>
        <w:tc>
          <w:tcPr>
            <w:tcW w:w="1980" w:type="dxa"/>
            <w:vAlign w:val="center"/>
          </w:tcPr>
          <w:p w:rsidR="00E4106C" w:rsidRDefault="00FC09CE">
            <w:pPr>
              <w:jc w:val="center"/>
            </w:pPr>
            <w:r>
              <w:rPr>
                <w:color w:val="000000"/>
                <w:sz w:val="24"/>
              </w:rPr>
              <w:t>工商银行</w:t>
            </w:r>
          </w:p>
        </w:tc>
        <w:tc>
          <w:tcPr>
            <w:tcW w:w="2880" w:type="dxa"/>
            <w:vAlign w:val="center"/>
          </w:tcPr>
          <w:p w:rsidR="00E4106C" w:rsidRDefault="00FC09CE">
            <w:pPr>
              <w:jc w:val="right"/>
            </w:pPr>
            <w:r>
              <w:rPr>
                <w:color w:val="000000"/>
                <w:sz w:val="24"/>
              </w:rPr>
              <w:t>8,796,500.00</w:t>
            </w:r>
          </w:p>
        </w:tc>
        <w:tc>
          <w:tcPr>
            <w:tcW w:w="1620" w:type="dxa"/>
            <w:vAlign w:val="center"/>
          </w:tcPr>
          <w:p w:rsidR="00E4106C" w:rsidRDefault="00FC09CE">
            <w:pPr>
              <w:jc w:val="right"/>
            </w:pPr>
            <w:r>
              <w:rPr>
                <w:color w:val="000000"/>
                <w:sz w:val="24"/>
              </w:rPr>
              <w:t>2.93</w:t>
            </w:r>
          </w:p>
        </w:tc>
      </w:tr>
      <w:tr w:rsidR="00E4106C">
        <w:tc>
          <w:tcPr>
            <w:tcW w:w="870" w:type="dxa"/>
            <w:vAlign w:val="center"/>
          </w:tcPr>
          <w:p w:rsidR="00E4106C" w:rsidRDefault="00FC09CE">
            <w:pPr>
              <w:jc w:val="center"/>
            </w:pPr>
            <w:r>
              <w:rPr>
                <w:color w:val="000000"/>
                <w:sz w:val="24"/>
              </w:rPr>
              <w:t>2</w:t>
            </w:r>
          </w:p>
        </w:tc>
        <w:tc>
          <w:tcPr>
            <w:tcW w:w="1650" w:type="dxa"/>
            <w:vAlign w:val="center"/>
          </w:tcPr>
          <w:p w:rsidR="00E4106C" w:rsidRDefault="00FC09CE">
            <w:pPr>
              <w:jc w:val="center"/>
            </w:pPr>
            <w:r>
              <w:rPr>
                <w:color w:val="000000"/>
                <w:sz w:val="24"/>
              </w:rPr>
              <w:t>601988</w:t>
            </w:r>
          </w:p>
        </w:tc>
        <w:tc>
          <w:tcPr>
            <w:tcW w:w="1980" w:type="dxa"/>
            <w:vAlign w:val="center"/>
          </w:tcPr>
          <w:p w:rsidR="00E4106C" w:rsidRDefault="00FC09CE">
            <w:pPr>
              <w:jc w:val="center"/>
            </w:pPr>
            <w:r>
              <w:rPr>
                <w:color w:val="000000"/>
                <w:sz w:val="24"/>
              </w:rPr>
              <w:t>中国银行</w:t>
            </w:r>
          </w:p>
        </w:tc>
        <w:tc>
          <w:tcPr>
            <w:tcW w:w="2880" w:type="dxa"/>
            <w:vAlign w:val="center"/>
          </w:tcPr>
          <w:p w:rsidR="00E4106C" w:rsidRDefault="00FC09CE">
            <w:pPr>
              <w:jc w:val="right"/>
            </w:pPr>
            <w:r>
              <w:rPr>
                <w:color w:val="000000"/>
                <w:sz w:val="24"/>
              </w:rPr>
              <w:t>7,998,278.06</w:t>
            </w:r>
          </w:p>
        </w:tc>
        <w:tc>
          <w:tcPr>
            <w:tcW w:w="1620" w:type="dxa"/>
            <w:vAlign w:val="center"/>
          </w:tcPr>
          <w:p w:rsidR="00E4106C" w:rsidRDefault="00FC09CE">
            <w:pPr>
              <w:jc w:val="right"/>
            </w:pPr>
            <w:r>
              <w:rPr>
                <w:color w:val="000000"/>
                <w:sz w:val="24"/>
              </w:rPr>
              <w:t>2.66</w:t>
            </w:r>
          </w:p>
        </w:tc>
      </w:tr>
      <w:tr w:rsidR="00E4106C">
        <w:tc>
          <w:tcPr>
            <w:tcW w:w="870" w:type="dxa"/>
            <w:vAlign w:val="center"/>
          </w:tcPr>
          <w:p w:rsidR="00E4106C" w:rsidRDefault="00FC09CE">
            <w:pPr>
              <w:jc w:val="center"/>
            </w:pPr>
            <w:r>
              <w:rPr>
                <w:color w:val="000000"/>
                <w:sz w:val="24"/>
              </w:rPr>
              <w:t>3</w:t>
            </w:r>
          </w:p>
        </w:tc>
        <w:tc>
          <w:tcPr>
            <w:tcW w:w="1650" w:type="dxa"/>
            <w:vAlign w:val="center"/>
          </w:tcPr>
          <w:p w:rsidR="00E4106C" w:rsidRDefault="00FC09CE">
            <w:pPr>
              <w:jc w:val="center"/>
            </w:pPr>
            <w:r>
              <w:rPr>
                <w:color w:val="000000"/>
                <w:sz w:val="24"/>
              </w:rPr>
              <w:t>601318</w:t>
            </w:r>
          </w:p>
        </w:tc>
        <w:tc>
          <w:tcPr>
            <w:tcW w:w="1980" w:type="dxa"/>
            <w:vAlign w:val="center"/>
          </w:tcPr>
          <w:p w:rsidR="00E4106C" w:rsidRDefault="00FC09CE">
            <w:pPr>
              <w:jc w:val="center"/>
            </w:pPr>
            <w:r>
              <w:rPr>
                <w:color w:val="000000"/>
                <w:sz w:val="24"/>
              </w:rPr>
              <w:t>中国平安</w:t>
            </w:r>
          </w:p>
        </w:tc>
        <w:tc>
          <w:tcPr>
            <w:tcW w:w="2880" w:type="dxa"/>
            <w:vAlign w:val="center"/>
          </w:tcPr>
          <w:p w:rsidR="00E4106C" w:rsidRDefault="00FC09CE">
            <w:pPr>
              <w:jc w:val="right"/>
            </w:pPr>
            <w:r>
              <w:rPr>
                <w:color w:val="000000"/>
                <w:sz w:val="24"/>
              </w:rPr>
              <w:t>7,896,700.00</w:t>
            </w:r>
          </w:p>
        </w:tc>
        <w:tc>
          <w:tcPr>
            <w:tcW w:w="1620" w:type="dxa"/>
            <w:vAlign w:val="center"/>
          </w:tcPr>
          <w:p w:rsidR="00E4106C" w:rsidRDefault="00FC09CE">
            <w:pPr>
              <w:jc w:val="right"/>
            </w:pPr>
            <w:r>
              <w:rPr>
                <w:color w:val="000000"/>
                <w:sz w:val="24"/>
              </w:rPr>
              <w:t>2.63</w:t>
            </w:r>
          </w:p>
        </w:tc>
      </w:tr>
      <w:tr w:rsidR="00E4106C">
        <w:tc>
          <w:tcPr>
            <w:tcW w:w="870" w:type="dxa"/>
            <w:vAlign w:val="center"/>
          </w:tcPr>
          <w:p w:rsidR="00E4106C" w:rsidRDefault="00FC09CE">
            <w:pPr>
              <w:jc w:val="center"/>
            </w:pPr>
            <w:r>
              <w:rPr>
                <w:color w:val="000000"/>
                <w:sz w:val="24"/>
              </w:rPr>
              <w:t>4</w:t>
            </w:r>
          </w:p>
        </w:tc>
        <w:tc>
          <w:tcPr>
            <w:tcW w:w="1650" w:type="dxa"/>
            <w:vAlign w:val="center"/>
          </w:tcPr>
          <w:p w:rsidR="00E4106C" w:rsidRDefault="00FC09CE">
            <w:pPr>
              <w:jc w:val="center"/>
            </w:pPr>
            <w:r>
              <w:rPr>
                <w:color w:val="000000"/>
                <w:sz w:val="24"/>
              </w:rPr>
              <w:t>600887</w:t>
            </w:r>
          </w:p>
        </w:tc>
        <w:tc>
          <w:tcPr>
            <w:tcW w:w="1980" w:type="dxa"/>
            <w:vAlign w:val="center"/>
          </w:tcPr>
          <w:p w:rsidR="00E4106C" w:rsidRDefault="00FC09CE">
            <w:pPr>
              <w:jc w:val="center"/>
            </w:pPr>
            <w:r>
              <w:rPr>
                <w:color w:val="000000"/>
                <w:sz w:val="24"/>
              </w:rPr>
              <w:t>伊利股份</w:t>
            </w:r>
          </w:p>
        </w:tc>
        <w:tc>
          <w:tcPr>
            <w:tcW w:w="2880" w:type="dxa"/>
            <w:vAlign w:val="center"/>
          </w:tcPr>
          <w:p w:rsidR="00E4106C" w:rsidRDefault="00FC09CE">
            <w:pPr>
              <w:jc w:val="right"/>
            </w:pPr>
            <w:r>
              <w:rPr>
                <w:color w:val="000000"/>
                <w:sz w:val="24"/>
              </w:rPr>
              <w:t>7,863,893.30</w:t>
            </w:r>
          </w:p>
        </w:tc>
        <w:tc>
          <w:tcPr>
            <w:tcW w:w="1620" w:type="dxa"/>
            <w:vAlign w:val="center"/>
          </w:tcPr>
          <w:p w:rsidR="00E4106C" w:rsidRDefault="00FC09CE">
            <w:pPr>
              <w:jc w:val="right"/>
            </w:pPr>
            <w:r>
              <w:rPr>
                <w:color w:val="000000"/>
                <w:sz w:val="24"/>
              </w:rPr>
              <w:t>2.62</w:t>
            </w:r>
          </w:p>
        </w:tc>
      </w:tr>
      <w:tr w:rsidR="00E4106C">
        <w:tc>
          <w:tcPr>
            <w:tcW w:w="870" w:type="dxa"/>
            <w:vAlign w:val="center"/>
          </w:tcPr>
          <w:p w:rsidR="00E4106C" w:rsidRDefault="00FC09CE">
            <w:pPr>
              <w:jc w:val="center"/>
            </w:pPr>
            <w:r>
              <w:rPr>
                <w:color w:val="000000"/>
                <w:sz w:val="24"/>
              </w:rPr>
              <w:t>5</w:t>
            </w:r>
          </w:p>
        </w:tc>
        <w:tc>
          <w:tcPr>
            <w:tcW w:w="1650" w:type="dxa"/>
            <w:vAlign w:val="center"/>
          </w:tcPr>
          <w:p w:rsidR="00E4106C" w:rsidRDefault="00FC09CE">
            <w:pPr>
              <w:jc w:val="center"/>
            </w:pPr>
            <w:r>
              <w:rPr>
                <w:color w:val="000000"/>
                <w:sz w:val="24"/>
              </w:rPr>
              <w:t>600519</w:t>
            </w:r>
          </w:p>
        </w:tc>
        <w:tc>
          <w:tcPr>
            <w:tcW w:w="1980" w:type="dxa"/>
            <w:vAlign w:val="center"/>
          </w:tcPr>
          <w:p w:rsidR="00E4106C" w:rsidRDefault="00FC09CE">
            <w:pPr>
              <w:jc w:val="center"/>
            </w:pPr>
            <w:r>
              <w:rPr>
                <w:color w:val="000000"/>
                <w:sz w:val="24"/>
              </w:rPr>
              <w:t>贵州茅台</w:t>
            </w:r>
          </w:p>
        </w:tc>
        <w:tc>
          <w:tcPr>
            <w:tcW w:w="2880" w:type="dxa"/>
            <w:vAlign w:val="center"/>
          </w:tcPr>
          <w:p w:rsidR="00E4106C" w:rsidRDefault="00FC09CE">
            <w:pPr>
              <w:jc w:val="right"/>
            </w:pPr>
            <w:r>
              <w:rPr>
                <w:color w:val="000000"/>
                <w:sz w:val="24"/>
              </w:rPr>
              <w:t>7,363,096.00</w:t>
            </w:r>
          </w:p>
        </w:tc>
        <w:tc>
          <w:tcPr>
            <w:tcW w:w="1620" w:type="dxa"/>
            <w:vAlign w:val="center"/>
          </w:tcPr>
          <w:p w:rsidR="00E4106C" w:rsidRDefault="00FC09CE">
            <w:pPr>
              <w:jc w:val="right"/>
            </w:pPr>
            <w:r>
              <w:rPr>
                <w:color w:val="000000"/>
                <w:sz w:val="24"/>
              </w:rPr>
              <w:t>2.45</w:t>
            </w:r>
          </w:p>
        </w:tc>
      </w:tr>
      <w:tr w:rsidR="00E4106C">
        <w:tc>
          <w:tcPr>
            <w:tcW w:w="870" w:type="dxa"/>
            <w:vAlign w:val="center"/>
          </w:tcPr>
          <w:p w:rsidR="00E4106C" w:rsidRDefault="00FC09CE">
            <w:pPr>
              <w:jc w:val="center"/>
            </w:pPr>
            <w:r>
              <w:rPr>
                <w:color w:val="000000"/>
                <w:sz w:val="24"/>
              </w:rPr>
              <w:t>6</w:t>
            </w:r>
          </w:p>
        </w:tc>
        <w:tc>
          <w:tcPr>
            <w:tcW w:w="1650" w:type="dxa"/>
            <w:vAlign w:val="center"/>
          </w:tcPr>
          <w:p w:rsidR="00E4106C" w:rsidRDefault="00FC09CE">
            <w:pPr>
              <w:jc w:val="center"/>
            </w:pPr>
            <w:r>
              <w:rPr>
                <w:color w:val="000000"/>
                <w:sz w:val="24"/>
              </w:rPr>
              <w:t>600016</w:t>
            </w:r>
          </w:p>
        </w:tc>
        <w:tc>
          <w:tcPr>
            <w:tcW w:w="1980" w:type="dxa"/>
            <w:vAlign w:val="center"/>
          </w:tcPr>
          <w:p w:rsidR="00E4106C" w:rsidRDefault="00FC09CE">
            <w:pPr>
              <w:jc w:val="center"/>
            </w:pPr>
            <w:r>
              <w:rPr>
                <w:color w:val="000000"/>
                <w:sz w:val="24"/>
              </w:rPr>
              <w:t>民生银行</w:t>
            </w:r>
          </w:p>
        </w:tc>
        <w:tc>
          <w:tcPr>
            <w:tcW w:w="2880" w:type="dxa"/>
            <w:vAlign w:val="center"/>
          </w:tcPr>
          <w:p w:rsidR="00E4106C" w:rsidRDefault="00FC09CE">
            <w:pPr>
              <w:jc w:val="right"/>
            </w:pPr>
            <w:r>
              <w:rPr>
                <w:color w:val="000000"/>
                <w:sz w:val="24"/>
              </w:rPr>
              <w:t>7,176,000.00</w:t>
            </w:r>
          </w:p>
        </w:tc>
        <w:tc>
          <w:tcPr>
            <w:tcW w:w="1620" w:type="dxa"/>
            <w:vAlign w:val="center"/>
          </w:tcPr>
          <w:p w:rsidR="00E4106C" w:rsidRDefault="00FC09CE">
            <w:pPr>
              <w:jc w:val="right"/>
            </w:pPr>
            <w:r>
              <w:rPr>
                <w:color w:val="000000"/>
                <w:sz w:val="24"/>
              </w:rPr>
              <w:t>2.39</w:t>
            </w:r>
          </w:p>
        </w:tc>
      </w:tr>
      <w:tr w:rsidR="00E4106C">
        <w:tc>
          <w:tcPr>
            <w:tcW w:w="870" w:type="dxa"/>
            <w:vAlign w:val="center"/>
          </w:tcPr>
          <w:p w:rsidR="00E4106C" w:rsidRDefault="00FC09CE">
            <w:pPr>
              <w:jc w:val="center"/>
            </w:pPr>
            <w:r>
              <w:rPr>
                <w:color w:val="000000"/>
                <w:sz w:val="24"/>
              </w:rPr>
              <w:t>7</w:t>
            </w:r>
          </w:p>
        </w:tc>
        <w:tc>
          <w:tcPr>
            <w:tcW w:w="1650" w:type="dxa"/>
            <w:vAlign w:val="center"/>
          </w:tcPr>
          <w:p w:rsidR="00E4106C" w:rsidRDefault="00FC09CE">
            <w:pPr>
              <w:jc w:val="center"/>
            </w:pPr>
            <w:r>
              <w:rPr>
                <w:color w:val="000000"/>
                <w:sz w:val="24"/>
              </w:rPr>
              <w:t>600329</w:t>
            </w:r>
          </w:p>
        </w:tc>
        <w:tc>
          <w:tcPr>
            <w:tcW w:w="1980" w:type="dxa"/>
            <w:vAlign w:val="center"/>
          </w:tcPr>
          <w:p w:rsidR="00E4106C" w:rsidRDefault="00FC09CE">
            <w:pPr>
              <w:jc w:val="center"/>
            </w:pPr>
            <w:r>
              <w:rPr>
                <w:color w:val="000000"/>
                <w:sz w:val="24"/>
              </w:rPr>
              <w:t>中新药业</w:t>
            </w:r>
          </w:p>
        </w:tc>
        <w:tc>
          <w:tcPr>
            <w:tcW w:w="2880" w:type="dxa"/>
            <w:vAlign w:val="center"/>
          </w:tcPr>
          <w:p w:rsidR="00E4106C" w:rsidRDefault="00FC09CE">
            <w:pPr>
              <w:jc w:val="right"/>
            </w:pPr>
            <w:r>
              <w:rPr>
                <w:color w:val="000000"/>
                <w:sz w:val="24"/>
              </w:rPr>
              <w:t>6,360,821.79</w:t>
            </w:r>
          </w:p>
        </w:tc>
        <w:tc>
          <w:tcPr>
            <w:tcW w:w="1620" w:type="dxa"/>
            <w:vAlign w:val="center"/>
          </w:tcPr>
          <w:p w:rsidR="00E4106C" w:rsidRDefault="00FC09CE">
            <w:pPr>
              <w:jc w:val="right"/>
            </w:pPr>
            <w:r>
              <w:rPr>
                <w:color w:val="000000"/>
                <w:sz w:val="24"/>
              </w:rPr>
              <w:t>2.12</w:t>
            </w:r>
          </w:p>
        </w:tc>
      </w:tr>
      <w:tr w:rsidR="00E4106C">
        <w:tc>
          <w:tcPr>
            <w:tcW w:w="870" w:type="dxa"/>
            <w:vAlign w:val="center"/>
          </w:tcPr>
          <w:p w:rsidR="00E4106C" w:rsidRDefault="00FC09CE">
            <w:pPr>
              <w:jc w:val="center"/>
            </w:pPr>
            <w:r>
              <w:rPr>
                <w:color w:val="000000"/>
                <w:sz w:val="24"/>
              </w:rPr>
              <w:t>8</w:t>
            </w:r>
          </w:p>
        </w:tc>
        <w:tc>
          <w:tcPr>
            <w:tcW w:w="1650" w:type="dxa"/>
            <w:vAlign w:val="center"/>
          </w:tcPr>
          <w:p w:rsidR="00E4106C" w:rsidRDefault="00FC09CE">
            <w:pPr>
              <w:jc w:val="center"/>
            </w:pPr>
            <w:r>
              <w:rPr>
                <w:color w:val="000000"/>
                <w:sz w:val="24"/>
              </w:rPr>
              <w:t>601818</w:t>
            </w:r>
          </w:p>
        </w:tc>
        <w:tc>
          <w:tcPr>
            <w:tcW w:w="1980" w:type="dxa"/>
            <w:vAlign w:val="center"/>
          </w:tcPr>
          <w:p w:rsidR="00E4106C" w:rsidRDefault="00FC09CE">
            <w:pPr>
              <w:jc w:val="center"/>
            </w:pPr>
            <w:r>
              <w:rPr>
                <w:color w:val="000000"/>
                <w:sz w:val="24"/>
              </w:rPr>
              <w:t>光大银行</w:t>
            </w:r>
          </w:p>
        </w:tc>
        <w:tc>
          <w:tcPr>
            <w:tcW w:w="2880" w:type="dxa"/>
            <w:vAlign w:val="center"/>
          </w:tcPr>
          <w:p w:rsidR="00E4106C" w:rsidRDefault="00FC09CE">
            <w:pPr>
              <w:jc w:val="right"/>
            </w:pPr>
            <w:r>
              <w:rPr>
                <w:color w:val="000000"/>
                <w:sz w:val="24"/>
              </w:rPr>
              <w:t>5,807,251.00</w:t>
            </w:r>
          </w:p>
        </w:tc>
        <w:tc>
          <w:tcPr>
            <w:tcW w:w="1620" w:type="dxa"/>
            <w:vAlign w:val="center"/>
          </w:tcPr>
          <w:p w:rsidR="00E4106C" w:rsidRDefault="00FC09CE">
            <w:pPr>
              <w:jc w:val="right"/>
            </w:pPr>
            <w:r>
              <w:rPr>
                <w:color w:val="000000"/>
                <w:sz w:val="24"/>
              </w:rPr>
              <w:t>1.93</w:t>
            </w:r>
          </w:p>
        </w:tc>
      </w:tr>
      <w:tr w:rsidR="00E4106C">
        <w:tc>
          <w:tcPr>
            <w:tcW w:w="870" w:type="dxa"/>
            <w:vAlign w:val="center"/>
          </w:tcPr>
          <w:p w:rsidR="00E4106C" w:rsidRDefault="00FC09CE">
            <w:pPr>
              <w:jc w:val="center"/>
            </w:pPr>
            <w:r>
              <w:rPr>
                <w:color w:val="000000"/>
                <w:sz w:val="24"/>
              </w:rPr>
              <w:t>9</w:t>
            </w:r>
          </w:p>
        </w:tc>
        <w:tc>
          <w:tcPr>
            <w:tcW w:w="1650" w:type="dxa"/>
            <w:vAlign w:val="center"/>
          </w:tcPr>
          <w:p w:rsidR="00E4106C" w:rsidRDefault="00FC09CE">
            <w:pPr>
              <w:jc w:val="center"/>
            </w:pPr>
            <w:r>
              <w:rPr>
                <w:color w:val="000000"/>
                <w:sz w:val="24"/>
              </w:rPr>
              <w:t>601288</w:t>
            </w:r>
          </w:p>
        </w:tc>
        <w:tc>
          <w:tcPr>
            <w:tcW w:w="1980" w:type="dxa"/>
            <w:vAlign w:val="center"/>
          </w:tcPr>
          <w:p w:rsidR="00E4106C" w:rsidRDefault="00FC09CE">
            <w:pPr>
              <w:jc w:val="center"/>
            </w:pPr>
            <w:r>
              <w:rPr>
                <w:color w:val="000000"/>
                <w:sz w:val="24"/>
              </w:rPr>
              <w:t>农业银行</w:t>
            </w:r>
          </w:p>
        </w:tc>
        <w:tc>
          <w:tcPr>
            <w:tcW w:w="2880" w:type="dxa"/>
            <w:vAlign w:val="center"/>
          </w:tcPr>
          <w:p w:rsidR="00E4106C" w:rsidRDefault="00FC09CE">
            <w:pPr>
              <w:jc w:val="right"/>
            </w:pPr>
            <w:r>
              <w:rPr>
                <w:color w:val="000000"/>
                <w:sz w:val="24"/>
              </w:rPr>
              <w:t>4,866,000.00</w:t>
            </w:r>
          </w:p>
        </w:tc>
        <w:tc>
          <w:tcPr>
            <w:tcW w:w="1620" w:type="dxa"/>
            <w:vAlign w:val="center"/>
          </w:tcPr>
          <w:p w:rsidR="00E4106C" w:rsidRDefault="00FC09CE">
            <w:pPr>
              <w:jc w:val="right"/>
            </w:pPr>
            <w:r>
              <w:rPr>
                <w:color w:val="000000"/>
                <w:sz w:val="24"/>
              </w:rPr>
              <w:t>1.62</w:t>
            </w:r>
          </w:p>
        </w:tc>
      </w:tr>
      <w:tr w:rsidR="00E4106C">
        <w:tc>
          <w:tcPr>
            <w:tcW w:w="870" w:type="dxa"/>
            <w:vAlign w:val="center"/>
          </w:tcPr>
          <w:p w:rsidR="00E4106C" w:rsidRDefault="00FC09CE">
            <w:pPr>
              <w:jc w:val="center"/>
            </w:pPr>
            <w:r>
              <w:rPr>
                <w:color w:val="000000"/>
                <w:sz w:val="24"/>
              </w:rPr>
              <w:t>10</w:t>
            </w:r>
          </w:p>
        </w:tc>
        <w:tc>
          <w:tcPr>
            <w:tcW w:w="1650" w:type="dxa"/>
            <w:vAlign w:val="center"/>
          </w:tcPr>
          <w:p w:rsidR="00E4106C" w:rsidRDefault="00FC09CE">
            <w:pPr>
              <w:jc w:val="center"/>
            </w:pPr>
            <w:r>
              <w:rPr>
                <w:color w:val="000000"/>
                <w:sz w:val="24"/>
              </w:rPr>
              <w:t>601607</w:t>
            </w:r>
          </w:p>
        </w:tc>
        <w:tc>
          <w:tcPr>
            <w:tcW w:w="1980" w:type="dxa"/>
            <w:vAlign w:val="center"/>
          </w:tcPr>
          <w:p w:rsidR="00E4106C" w:rsidRDefault="00FC09CE">
            <w:pPr>
              <w:jc w:val="center"/>
            </w:pPr>
            <w:r>
              <w:rPr>
                <w:color w:val="000000"/>
                <w:sz w:val="24"/>
              </w:rPr>
              <w:t>上海医药</w:t>
            </w:r>
          </w:p>
        </w:tc>
        <w:tc>
          <w:tcPr>
            <w:tcW w:w="2880" w:type="dxa"/>
            <w:vAlign w:val="center"/>
          </w:tcPr>
          <w:p w:rsidR="00E4106C" w:rsidRDefault="00FC09CE">
            <w:pPr>
              <w:jc w:val="right"/>
            </w:pPr>
            <w:r>
              <w:rPr>
                <w:color w:val="000000"/>
                <w:sz w:val="24"/>
              </w:rPr>
              <w:t>4,326,605.75</w:t>
            </w:r>
          </w:p>
        </w:tc>
        <w:tc>
          <w:tcPr>
            <w:tcW w:w="1620" w:type="dxa"/>
            <w:vAlign w:val="center"/>
          </w:tcPr>
          <w:p w:rsidR="00E4106C" w:rsidRDefault="00FC09CE">
            <w:pPr>
              <w:jc w:val="right"/>
            </w:pPr>
            <w:r>
              <w:rPr>
                <w:color w:val="000000"/>
                <w:sz w:val="24"/>
              </w:rPr>
              <w:t>1.44</w:t>
            </w:r>
          </w:p>
        </w:tc>
      </w:tr>
      <w:tr w:rsidR="00E4106C">
        <w:tc>
          <w:tcPr>
            <w:tcW w:w="870" w:type="dxa"/>
            <w:vAlign w:val="center"/>
          </w:tcPr>
          <w:p w:rsidR="00E4106C" w:rsidRDefault="00FC09CE">
            <w:pPr>
              <w:jc w:val="center"/>
            </w:pPr>
            <w:r>
              <w:rPr>
                <w:color w:val="000000"/>
                <w:sz w:val="24"/>
              </w:rPr>
              <w:t>11</w:t>
            </w:r>
          </w:p>
        </w:tc>
        <w:tc>
          <w:tcPr>
            <w:tcW w:w="1650" w:type="dxa"/>
            <w:vAlign w:val="center"/>
          </w:tcPr>
          <w:p w:rsidR="00E4106C" w:rsidRDefault="00FC09CE">
            <w:pPr>
              <w:jc w:val="center"/>
            </w:pPr>
            <w:r>
              <w:rPr>
                <w:color w:val="000000"/>
                <w:sz w:val="24"/>
              </w:rPr>
              <w:t>600056</w:t>
            </w:r>
          </w:p>
        </w:tc>
        <w:tc>
          <w:tcPr>
            <w:tcW w:w="1980" w:type="dxa"/>
            <w:vAlign w:val="center"/>
          </w:tcPr>
          <w:p w:rsidR="00E4106C" w:rsidRDefault="00FC09CE">
            <w:pPr>
              <w:jc w:val="center"/>
            </w:pPr>
            <w:r>
              <w:rPr>
                <w:color w:val="000000"/>
                <w:sz w:val="24"/>
              </w:rPr>
              <w:t>中国医药</w:t>
            </w:r>
          </w:p>
        </w:tc>
        <w:tc>
          <w:tcPr>
            <w:tcW w:w="2880" w:type="dxa"/>
            <w:vAlign w:val="center"/>
          </w:tcPr>
          <w:p w:rsidR="00E4106C" w:rsidRDefault="00FC09CE">
            <w:pPr>
              <w:jc w:val="right"/>
            </w:pPr>
            <w:r>
              <w:rPr>
                <w:color w:val="000000"/>
                <w:sz w:val="24"/>
              </w:rPr>
              <w:t>4,105,524.00</w:t>
            </w:r>
          </w:p>
        </w:tc>
        <w:tc>
          <w:tcPr>
            <w:tcW w:w="1620" w:type="dxa"/>
            <w:vAlign w:val="center"/>
          </w:tcPr>
          <w:p w:rsidR="00E4106C" w:rsidRDefault="00FC09CE">
            <w:pPr>
              <w:jc w:val="right"/>
            </w:pPr>
            <w:r>
              <w:rPr>
                <w:color w:val="000000"/>
                <w:sz w:val="24"/>
              </w:rPr>
              <w:t>1.37</w:t>
            </w:r>
          </w:p>
        </w:tc>
      </w:tr>
      <w:tr w:rsidR="00E4106C">
        <w:tc>
          <w:tcPr>
            <w:tcW w:w="870" w:type="dxa"/>
            <w:vAlign w:val="center"/>
          </w:tcPr>
          <w:p w:rsidR="00E4106C" w:rsidRDefault="00FC09CE">
            <w:pPr>
              <w:jc w:val="center"/>
            </w:pPr>
            <w:r>
              <w:rPr>
                <w:color w:val="000000"/>
                <w:sz w:val="24"/>
              </w:rPr>
              <w:t>12</w:t>
            </w:r>
          </w:p>
        </w:tc>
        <w:tc>
          <w:tcPr>
            <w:tcW w:w="1650" w:type="dxa"/>
            <w:vAlign w:val="center"/>
          </w:tcPr>
          <w:p w:rsidR="00E4106C" w:rsidRDefault="00FC09CE">
            <w:pPr>
              <w:jc w:val="center"/>
            </w:pPr>
            <w:r>
              <w:rPr>
                <w:color w:val="000000"/>
                <w:sz w:val="24"/>
              </w:rPr>
              <w:t>601939</w:t>
            </w:r>
          </w:p>
        </w:tc>
        <w:tc>
          <w:tcPr>
            <w:tcW w:w="1980" w:type="dxa"/>
            <w:vAlign w:val="center"/>
          </w:tcPr>
          <w:p w:rsidR="00E4106C" w:rsidRDefault="00FC09CE">
            <w:pPr>
              <w:jc w:val="center"/>
            </w:pPr>
            <w:r>
              <w:rPr>
                <w:color w:val="000000"/>
                <w:sz w:val="24"/>
              </w:rPr>
              <w:t>建设银行</w:t>
            </w:r>
          </w:p>
        </w:tc>
        <w:tc>
          <w:tcPr>
            <w:tcW w:w="2880" w:type="dxa"/>
            <w:vAlign w:val="center"/>
          </w:tcPr>
          <w:p w:rsidR="00E4106C" w:rsidRDefault="00FC09CE">
            <w:pPr>
              <w:jc w:val="right"/>
            </w:pPr>
            <w:r>
              <w:rPr>
                <w:color w:val="000000"/>
                <w:sz w:val="24"/>
              </w:rPr>
              <w:t>4,067,000.00</w:t>
            </w:r>
          </w:p>
        </w:tc>
        <w:tc>
          <w:tcPr>
            <w:tcW w:w="1620" w:type="dxa"/>
            <w:vAlign w:val="center"/>
          </w:tcPr>
          <w:p w:rsidR="00E4106C" w:rsidRDefault="00FC09CE">
            <w:pPr>
              <w:jc w:val="right"/>
            </w:pPr>
            <w:r>
              <w:rPr>
                <w:color w:val="000000"/>
                <w:sz w:val="24"/>
              </w:rPr>
              <w:t>1.35</w:t>
            </w:r>
          </w:p>
        </w:tc>
      </w:tr>
      <w:tr w:rsidR="00E4106C">
        <w:tc>
          <w:tcPr>
            <w:tcW w:w="870" w:type="dxa"/>
            <w:vAlign w:val="center"/>
          </w:tcPr>
          <w:p w:rsidR="00E4106C" w:rsidRDefault="00FC09CE">
            <w:pPr>
              <w:jc w:val="center"/>
            </w:pPr>
            <w:r>
              <w:rPr>
                <w:color w:val="000000"/>
                <w:sz w:val="24"/>
              </w:rPr>
              <w:t>13</w:t>
            </w:r>
          </w:p>
        </w:tc>
        <w:tc>
          <w:tcPr>
            <w:tcW w:w="1650" w:type="dxa"/>
            <w:vAlign w:val="center"/>
          </w:tcPr>
          <w:p w:rsidR="00E4106C" w:rsidRDefault="00FC09CE">
            <w:pPr>
              <w:jc w:val="center"/>
            </w:pPr>
            <w:r>
              <w:rPr>
                <w:color w:val="000000"/>
                <w:sz w:val="24"/>
              </w:rPr>
              <w:t>600062</w:t>
            </w:r>
          </w:p>
        </w:tc>
        <w:tc>
          <w:tcPr>
            <w:tcW w:w="1980" w:type="dxa"/>
            <w:vAlign w:val="center"/>
          </w:tcPr>
          <w:p w:rsidR="00E4106C" w:rsidRDefault="00FC09CE">
            <w:pPr>
              <w:jc w:val="center"/>
            </w:pPr>
            <w:r>
              <w:rPr>
                <w:color w:val="000000"/>
                <w:sz w:val="24"/>
              </w:rPr>
              <w:t>华润双鹤</w:t>
            </w:r>
          </w:p>
        </w:tc>
        <w:tc>
          <w:tcPr>
            <w:tcW w:w="2880" w:type="dxa"/>
            <w:vAlign w:val="center"/>
          </w:tcPr>
          <w:p w:rsidR="00E4106C" w:rsidRDefault="00FC09CE">
            <w:pPr>
              <w:jc w:val="right"/>
            </w:pPr>
            <w:r>
              <w:rPr>
                <w:color w:val="000000"/>
                <w:sz w:val="24"/>
              </w:rPr>
              <w:t>3,975,321.00</w:t>
            </w:r>
          </w:p>
        </w:tc>
        <w:tc>
          <w:tcPr>
            <w:tcW w:w="1620" w:type="dxa"/>
            <w:vAlign w:val="center"/>
          </w:tcPr>
          <w:p w:rsidR="00E4106C" w:rsidRDefault="00FC09CE">
            <w:pPr>
              <w:jc w:val="right"/>
            </w:pPr>
            <w:r>
              <w:rPr>
                <w:color w:val="000000"/>
                <w:sz w:val="24"/>
              </w:rPr>
              <w:t>1.32</w:t>
            </w:r>
          </w:p>
        </w:tc>
      </w:tr>
      <w:tr w:rsidR="00E4106C">
        <w:tc>
          <w:tcPr>
            <w:tcW w:w="870" w:type="dxa"/>
            <w:vAlign w:val="center"/>
          </w:tcPr>
          <w:p w:rsidR="00E4106C" w:rsidRDefault="00FC09CE">
            <w:pPr>
              <w:jc w:val="center"/>
            </w:pPr>
            <w:r>
              <w:rPr>
                <w:color w:val="000000"/>
                <w:sz w:val="24"/>
              </w:rPr>
              <w:t>14</w:t>
            </w:r>
          </w:p>
        </w:tc>
        <w:tc>
          <w:tcPr>
            <w:tcW w:w="1650" w:type="dxa"/>
            <w:vAlign w:val="center"/>
          </w:tcPr>
          <w:p w:rsidR="00E4106C" w:rsidRDefault="00FC09CE">
            <w:pPr>
              <w:jc w:val="center"/>
            </w:pPr>
            <w:r>
              <w:rPr>
                <w:color w:val="000000"/>
                <w:sz w:val="24"/>
              </w:rPr>
              <w:t>601222</w:t>
            </w:r>
          </w:p>
        </w:tc>
        <w:tc>
          <w:tcPr>
            <w:tcW w:w="1980" w:type="dxa"/>
            <w:vAlign w:val="center"/>
          </w:tcPr>
          <w:p w:rsidR="00E4106C" w:rsidRDefault="00FC09CE">
            <w:pPr>
              <w:jc w:val="center"/>
            </w:pPr>
            <w:r>
              <w:rPr>
                <w:color w:val="000000"/>
                <w:sz w:val="24"/>
              </w:rPr>
              <w:t>林洋能源</w:t>
            </w:r>
          </w:p>
        </w:tc>
        <w:tc>
          <w:tcPr>
            <w:tcW w:w="2880" w:type="dxa"/>
            <w:vAlign w:val="center"/>
          </w:tcPr>
          <w:p w:rsidR="00E4106C" w:rsidRDefault="00FC09CE">
            <w:pPr>
              <w:jc w:val="right"/>
            </w:pPr>
            <w:r>
              <w:rPr>
                <w:color w:val="000000"/>
                <w:sz w:val="24"/>
              </w:rPr>
              <w:t>2,489,649.00</w:t>
            </w:r>
          </w:p>
        </w:tc>
        <w:tc>
          <w:tcPr>
            <w:tcW w:w="1620" w:type="dxa"/>
            <w:vAlign w:val="center"/>
          </w:tcPr>
          <w:p w:rsidR="00E4106C" w:rsidRDefault="00FC09CE">
            <w:pPr>
              <w:jc w:val="right"/>
            </w:pPr>
            <w:r>
              <w:rPr>
                <w:color w:val="000000"/>
                <w:sz w:val="24"/>
              </w:rPr>
              <w:t>0.83</w:t>
            </w:r>
          </w:p>
        </w:tc>
      </w:tr>
      <w:tr w:rsidR="00E4106C">
        <w:tc>
          <w:tcPr>
            <w:tcW w:w="870" w:type="dxa"/>
            <w:vAlign w:val="center"/>
          </w:tcPr>
          <w:p w:rsidR="00E4106C" w:rsidRDefault="00FC09CE">
            <w:pPr>
              <w:jc w:val="center"/>
            </w:pPr>
            <w:r>
              <w:rPr>
                <w:color w:val="000000"/>
                <w:sz w:val="24"/>
              </w:rPr>
              <w:t>15</w:t>
            </w:r>
          </w:p>
        </w:tc>
        <w:tc>
          <w:tcPr>
            <w:tcW w:w="1650" w:type="dxa"/>
            <w:vAlign w:val="center"/>
          </w:tcPr>
          <w:p w:rsidR="00E4106C" w:rsidRDefault="00FC09CE">
            <w:pPr>
              <w:jc w:val="center"/>
            </w:pPr>
            <w:r>
              <w:rPr>
                <w:color w:val="000000"/>
                <w:sz w:val="24"/>
              </w:rPr>
              <w:t>600900</w:t>
            </w:r>
          </w:p>
        </w:tc>
        <w:tc>
          <w:tcPr>
            <w:tcW w:w="1980" w:type="dxa"/>
            <w:vAlign w:val="center"/>
          </w:tcPr>
          <w:p w:rsidR="00E4106C" w:rsidRDefault="00FC09CE">
            <w:pPr>
              <w:jc w:val="center"/>
            </w:pPr>
            <w:r>
              <w:rPr>
                <w:color w:val="000000"/>
                <w:sz w:val="24"/>
              </w:rPr>
              <w:t>长江电力</w:t>
            </w:r>
          </w:p>
        </w:tc>
        <w:tc>
          <w:tcPr>
            <w:tcW w:w="2880" w:type="dxa"/>
            <w:vAlign w:val="center"/>
          </w:tcPr>
          <w:p w:rsidR="00E4106C" w:rsidRDefault="00FC09CE">
            <w:pPr>
              <w:jc w:val="right"/>
            </w:pPr>
            <w:r>
              <w:rPr>
                <w:color w:val="000000"/>
                <w:sz w:val="24"/>
              </w:rPr>
              <w:t>2,097,837.54</w:t>
            </w:r>
          </w:p>
        </w:tc>
        <w:tc>
          <w:tcPr>
            <w:tcW w:w="1620" w:type="dxa"/>
            <w:vAlign w:val="center"/>
          </w:tcPr>
          <w:p w:rsidR="00E4106C" w:rsidRDefault="00FC09CE">
            <w:pPr>
              <w:jc w:val="right"/>
            </w:pPr>
            <w:r>
              <w:rPr>
                <w:color w:val="000000"/>
                <w:sz w:val="24"/>
              </w:rPr>
              <w:t>0.70</w:t>
            </w:r>
          </w:p>
        </w:tc>
      </w:tr>
      <w:tr w:rsidR="00E4106C">
        <w:tc>
          <w:tcPr>
            <w:tcW w:w="870" w:type="dxa"/>
            <w:vAlign w:val="center"/>
          </w:tcPr>
          <w:p w:rsidR="00E4106C" w:rsidRDefault="00FC09CE">
            <w:pPr>
              <w:jc w:val="center"/>
            </w:pPr>
            <w:r>
              <w:rPr>
                <w:color w:val="000000"/>
                <w:sz w:val="24"/>
              </w:rPr>
              <w:t>16</w:t>
            </w:r>
          </w:p>
        </w:tc>
        <w:tc>
          <w:tcPr>
            <w:tcW w:w="1650" w:type="dxa"/>
            <w:vAlign w:val="center"/>
          </w:tcPr>
          <w:p w:rsidR="00E4106C" w:rsidRDefault="00FC09CE">
            <w:pPr>
              <w:jc w:val="center"/>
            </w:pPr>
            <w:r>
              <w:rPr>
                <w:color w:val="000000"/>
                <w:sz w:val="24"/>
              </w:rPr>
              <w:t>600967</w:t>
            </w:r>
          </w:p>
        </w:tc>
        <w:tc>
          <w:tcPr>
            <w:tcW w:w="1980" w:type="dxa"/>
            <w:vAlign w:val="center"/>
          </w:tcPr>
          <w:p w:rsidR="00E4106C" w:rsidRDefault="00FC09CE">
            <w:pPr>
              <w:jc w:val="center"/>
            </w:pPr>
            <w:r>
              <w:rPr>
                <w:color w:val="000000"/>
                <w:sz w:val="24"/>
              </w:rPr>
              <w:t>内蒙一机</w:t>
            </w:r>
          </w:p>
        </w:tc>
        <w:tc>
          <w:tcPr>
            <w:tcW w:w="2880" w:type="dxa"/>
            <w:vAlign w:val="center"/>
          </w:tcPr>
          <w:p w:rsidR="00E4106C" w:rsidRDefault="00FC09CE">
            <w:pPr>
              <w:jc w:val="right"/>
            </w:pPr>
            <w:r>
              <w:rPr>
                <w:color w:val="000000"/>
                <w:sz w:val="24"/>
              </w:rPr>
              <w:t>1,955,461.00</w:t>
            </w:r>
          </w:p>
        </w:tc>
        <w:tc>
          <w:tcPr>
            <w:tcW w:w="1620" w:type="dxa"/>
            <w:vAlign w:val="center"/>
          </w:tcPr>
          <w:p w:rsidR="00E4106C" w:rsidRDefault="00FC09CE">
            <w:pPr>
              <w:jc w:val="right"/>
            </w:pPr>
            <w:r>
              <w:rPr>
                <w:color w:val="000000"/>
                <w:sz w:val="24"/>
              </w:rPr>
              <w:t>0.65</w:t>
            </w:r>
          </w:p>
        </w:tc>
      </w:tr>
      <w:tr w:rsidR="00E4106C">
        <w:tc>
          <w:tcPr>
            <w:tcW w:w="870" w:type="dxa"/>
            <w:vAlign w:val="center"/>
          </w:tcPr>
          <w:p w:rsidR="00E4106C" w:rsidRDefault="00FC09CE">
            <w:pPr>
              <w:jc w:val="center"/>
            </w:pPr>
            <w:r>
              <w:rPr>
                <w:color w:val="000000"/>
                <w:sz w:val="24"/>
              </w:rPr>
              <w:t>17</w:t>
            </w:r>
          </w:p>
        </w:tc>
        <w:tc>
          <w:tcPr>
            <w:tcW w:w="1650" w:type="dxa"/>
            <w:vAlign w:val="center"/>
          </w:tcPr>
          <w:p w:rsidR="00E4106C" w:rsidRDefault="00FC09CE">
            <w:pPr>
              <w:jc w:val="center"/>
            </w:pPr>
            <w:r>
              <w:rPr>
                <w:color w:val="000000"/>
                <w:sz w:val="24"/>
              </w:rPr>
              <w:t>600132</w:t>
            </w:r>
          </w:p>
        </w:tc>
        <w:tc>
          <w:tcPr>
            <w:tcW w:w="1980" w:type="dxa"/>
            <w:vAlign w:val="center"/>
          </w:tcPr>
          <w:p w:rsidR="00E4106C" w:rsidRDefault="00FC09CE">
            <w:pPr>
              <w:jc w:val="center"/>
            </w:pPr>
            <w:r>
              <w:rPr>
                <w:color w:val="000000"/>
                <w:sz w:val="24"/>
              </w:rPr>
              <w:t>重庆啤酒</w:t>
            </w:r>
          </w:p>
        </w:tc>
        <w:tc>
          <w:tcPr>
            <w:tcW w:w="2880" w:type="dxa"/>
            <w:vAlign w:val="center"/>
          </w:tcPr>
          <w:p w:rsidR="00E4106C" w:rsidRDefault="00FC09CE">
            <w:pPr>
              <w:jc w:val="right"/>
            </w:pPr>
            <w:r>
              <w:rPr>
                <w:color w:val="000000"/>
                <w:sz w:val="24"/>
              </w:rPr>
              <w:t>1,842,173.00</w:t>
            </w:r>
          </w:p>
        </w:tc>
        <w:tc>
          <w:tcPr>
            <w:tcW w:w="1620" w:type="dxa"/>
            <w:vAlign w:val="center"/>
          </w:tcPr>
          <w:p w:rsidR="00E4106C" w:rsidRDefault="00FC09CE">
            <w:pPr>
              <w:jc w:val="right"/>
            </w:pPr>
            <w:r>
              <w:rPr>
                <w:color w:val="000000"/>
                <w:sz w:val="24"/>
              </w:rPr>
              <w:t>0.61</w:t>
            </w:r>
          </w:p>
        </w:tc>
      </w:tr>
      <w:tr w:rsidR="00E4106C">
        <w:tc>
          <w:tcPr>
            <w:tcW w:w="870" w:type="dxa"/>
            <w:vAlign w:val="center"/>
          </w:tcPr>
          <w:p w:rsidR="00E4106C" w:rsidRDefault="00FC09CE">
            <w:pPr>
              <w:jc w:val="center"/>
            </w:pPr>
            <w:r>
              <w:rPr>
                <w:color w:val="000000"/>
                <w:sz w:val="24"/>
              </w:rPr>
              <w:t>18</w:t>
            </w:r>
          </w:p>
        </w:tc>
        <w:tc>
          <w:tcPr>
            <w:tcW w:w="1650" w:type="dxa"/>
            <w:vAlign w:val="center"/>
          </w:tcPr>
          <w:p w:rsidR="00E4106C" w:rsidRDefault="00FC09CE">
            <w:pPr>
              <w:jc w:val="center"/>
            </w:pPr>
            <w:r>
              <w:rPr>
                <w:color w:val="000000"/>
                <w:sz w:val="24"/>
              </w:rPr>
              <w:t>601139</w:t>
            </w:r>
          </w:p>
        </w:tc>
        <w:tc>
          <w:tcPr>
            <w:tcW w:w="1980" w:type="dxa"/>
            <w:vAlign w:val="center"/>
          </w:tcPr>
          <w:p w:rsidR="00E4106C" w:rsidRDefault="00FC09CE">
            <w:pPr>
              <w:jc w:val="center"/>
            </w:pPr>
            <w:r>
              <w:rPr>
                <w:color w:val="000000"/>
                <w:sz w:val="24"/>
              </w:rPr>
              <w:t>深圳燃气</w:t>
            </w:r>
          </w:p>
        </w:tc>
        <w:tc>
          <w:tcPr>
            <w:tcW w:w="2880" w:type="dxa"/>
            <w:vAlign w:val="center"/>
          </w:tcPr>
          <w:p w:rsidR="00E4106C" w:rsidRDefault="00FC09CE">
            <w:pPr>
              <w:jc w:val="right"/>
            </w:pPr>
            <w:r>
              <w:rPr>
                <w:color w:val="000000"/>
                <w:sz w:val="24"/>
              </w:rPr>
              <w:t>1,834,387.00</w:t>
            </w:r>
          </w:p>
        </w:tc>
        <w:tc>
          <w:tcPr>
            <w:tcW w:w="1620" w:type="dxa"/>
            <w:vAlign w:val="center"/>
          </w:tcPr>
          <w:p w:rsidR="00E4106C" w:rsidRDefault="00FC09CE">
            <w:pPr>
              <w:jc w:val="right"/>
            </w:pPr>
            <w:r>
              <w:rPr>
                <w:color w:val="000000"/>
                <w:sz w:val="24"/>
              </w:rPr>
              <w:t>0.61</w:t>
            </w:r>
          </w:p>
        </w:tc>
      </w:tr>
      <w:tr w:rsidR="00E4106C">
        <w:tc>
          <w:tcPr>
            <w:tcW w:w="870" w:type="dxa"/>
            <w:vAlign w:val="center"/>
          </w:tcPr>
          <w:p w:rsidR="00E4106C" w:rsidRDefault="00FC09CE">
            <w:pPr>
              <w:jc w:val="center"/>
            </w:pPr>
            <w:r>
              <w:rPr>
                <w:color w:val="000000"/>
                <w:sz w:val="24"/>
              </w:rPr>
              <w:t>19</w:t>
            </w:r>
          </w:p>
        </w:tc>
        <w:tc>
          <w:tcPr>
            <w:tcW w:w="1650" w:type="dxa"/>
            <w:vAlign w:val="center"/>
          </w:tcPr>
          <w:p w:rsidR="00E4106C" w:rsidRDefault="00FC09CE">
            <w:pPr>
              <w:jc w:val="center"/>
            </w:pPr>
            <w:r>
              <w:rPr>
                <w:color w:val="000000"/>
                <w:sz w:val="24"/>
              </w:rPr>
              <w:t>600104</w:t>
            </w:r>
          </w:p>
        </w:tc>
        <w:tc>
          <w:tcPr>
            <w:tcW w:w="1980" w:type="dxa"/>
            <w:vAlign w:val="center"/>
          </w:tcPr>
          <w:p w:rsidR="00E4106C" w:rsidRDefault="00FC09CE">
            <w:pPr>
              <w:jc w:val="center"/>
            </w:pPr>
            <w:r>
              <w:rPr>
                <w:color w:val="000000"/>
                <w:sz w:val="24"/>
              </w:rPr>
              <w:t>上汽集团</w:t>
            </w:r>
          </w:p>
        </w:tc>
        <w:tc>
          <w:tcPr>
            <w:tcW w:w="2880" w:type="dxa"/>
            <w:vAlign w:val="center"/>
          </w:tcPr>
          <w:p w:rsidR="00E4106C" w:rsidRDefault="00FC09CE">
            <w:pPr>
              <w:jc w:val="right"/>
            </w:pPr>
            <w:r>
              <w:rPr>
                <w:color w:val="000000"/>
                <w:sz w:val="24"/>
              </w:rPr>
              <w:t>1,345,000.00</w:t>
            </w:r>
          </w:p>
        </w:tc>
        <w:tc>
          <w:tcPr>
            <w:tcW w:w="1620" w:type="dxa"/>
            <w:vAlign w:val="center"/>
          </w:tcPr>
          <w:p w:rsidR="00E4106C" w:rsidRDefault="00FC09CE">
            <w:pPr>
              <w:jc w:val="right"/>
            </w:pPr>
            <w:r>
              <w:rPr>
                <w:color w:val="000000"/>
                <w:sz w:val="24"/>
              </w:rPr>
              <w:t>0.45</w:t>
            </w:r>
          </w:p>
        </w:tc>
      </w:tr>
      <w:tr w:rsidR="00E4106C">
        <w:tc>
          <w:tcPr>
            <w:tcW w:w="870" w:type="dxa"/>
            <w:vAlign w:val="center"/>
          </w:tcPr>
          <w:p w:rsidR="00E4106C" w:rsidRDefault="00FC09CE">
            <w:pPr>
              <w:jc w:val="center"/>
            </w:pPr>
            <w:r>
              <w:rPr>
                <w:color w:val="000000"/>
                <w:sz w:val="24"/>
              </w:rPr>
              <w:t>20</w:t>
            </w:r>
          </w:p>
        </w:tc>
        <w:tc>
          <w:tcPr>
            <w:tcW w:w="1650" w:type="dxa"/>
            <w:vAlign w:val="center"/>
          </w:tcPr>
          <w:p w:rsidR="00E4106C" w:rsidRDefault="00FC09CE">
            <w:pPr>
              <w:jc w:val="center"/>
            </w:pPr>
            <w:r>
              <w:rPr>
                <w:color w:val="000000"/>
                <w:sz w:val="24"/>
              </w:rPr>
              <w:t>600779</w:t>
            </w:r>
          </w:p>
        </w:tc>
        <w:tc>
          <w:tcPr>
            <w:tcW w:w="1980" w:type="dxa"/>
            <w:vAlign w:val="center"/>
          </w:tcPr>
          <w:p w:rsidR="00E4106C" w:rsidRDefault="00FC09CE">
            <w:pPr>
              <w:jc w:val="center"/>
            </w:pPr>
            <w:r>
              <w:rPr>
                <w:color w:val="000000"/>
                <w:sz w:val="24"/>
              </w:rPr>
              <w:t>水井坊</w:t>
            </w:r>
          </w:p>
        </w:tc>
        <w:tc>
          <w:tcPr>
            <w:tcW w:w="2880" w:type="dxa"/>
            <w:vAlign w:val="center"/>
          </w:tcPr>
          <w:p w:rsidR="00E4106C" w:rsidRDefault="00FC09CE">
            <w:pPr>
              <w:jc w:val="right"/>
            </w:pPr>
            <w:r>
              <w:rPr>
                <w:color w:val="000000"/>
                <w:sz w:val="24"/>
              </w:rPr>
              <w:t>951,186.00</w:t>
            </w:r>
          </w:p>
        </w:tc>
        <w:tc>
          <w:tcPr>
            <w:tcW w:w="1620" w:type="dxa"/>
            <w:vAlign w:val="center"/>
          </w:tcPr>
          <w:p w:rsidR="00E4106C" w:rsidRDefault="00FC09CE">
            <w:pPr>
              <w:jc w:val="right"/>
            </w:pPr>
            <w:r>
              <w:rPr>
                <w:color w:val="000000"/>
                <w:sz w:val="24"/>
              </w:rPr>
              <w:t>0.32</w:t>
            </w:r>
          </w:p>
        </w:tc>
      </w:tr>
    </w:tbl>
    <w:p w:rsidR="007D1F06" w:rsidRPr="009C503F" w:rsidRDefault="007D1F06" w:rsidP="007D1F06">
      <w:pPr>
        <w:spacing w:before="29" w:line="288" w:lineRule="auto"/>
        <w:jc w:val="left"/>
        <w:rPr>
          <w:kern w:val="0"/>
          <w:sz w:val="24"/>
        </w:rPr>
      </w:pPr>
      <w:r w:rsidRPr="009C503F">
        <w:rPr>
          <w:kern w:val="0"/>
          <w:sz w:val="24"/>
        </w:rPr>
        <w:t>注：</w:t>
      </w:r>
      <w:r w:rsidRPr="009C503F">
        <w:rPr>
          <w:kern w:val="0"/>
          <w:sz w:val="24"/>
        </w:rPr>
        <w:t>“</w:t>
      </w:r>
      <w:r w:rsidRPr="009C503F">
        <w:rPr>
          <w:kern w:val="0"/>
          <w:sz w:val="24"/>
        </w:rPr>
        <w:t>本期累计买入金额</w:t>
      </w:r>
      <w:r w:rsidRPr="009C503F">
        <w:rPr>
          <w:kern w:val="0"/>
          <w:sz w:val="24"/>
        </w:rPr>
        <w:t>”</w:t>
      </w:r>
      <w:r w:rsidRPr="009C503F">
        <w:rPr>
          <w:kern w:val="0"/>
          <w:sz w:val="24"/>
        </w:rPr>
        <w:t>按买入成交金额（成交单价乘以成交数量）填列，不考虑相关交易费用。</w:t>
      </w:r>
    </w:p>
    <w:p w:rsidR="00CD2030" w:rsidRPr="007D1F06" w:rsidRDefault="00CD2030" w:rsidP="00CD2030">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1" w:name="_Toc509690880"/>
      <w:r w:rsidRPr="00AD0E47">
        <w:rPr>
          <w:rFonts w:ascii="Times New Roman" w:hAnsi="Times New Roman"/>
          <w:kern w:val="0"/>
          <w:szCs w:val="24"/>
        </w:rPr>
        <w:lastRenderedPageBreak/>
        <w:t>8.4.2</w:t>
      </w:r>
      <w:r w:rsidRPr="00AD0E47">
        <w:rPr>
          <w:rFonts w:ascii="Times New Roman" w:hAnsi="Times New Roman" w:hint="eastAsia"/>
          <w:kern w:val="0"/>
          <w:szCs w:val="24"/>
        </w:rPr>
        <w:t>累计卖出金额超出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3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91212A" w:rsidRDefault="001A59F9" w:rsidP="00A45F71">
            <w:pPr>
              <w:spacing w:before="29" w:line="288" w:lineRule="auto"/>
              <w:ind w:left="17"/>
              <w:jc w:val="center"/>
              <w:rPr>
                <w:rFonts w:asciiTheme="minorEastAsia" w:eastAsiaTheme="minorEastAsia" w:hAnsiTheme="minorEastAsia"/>
                <w:color w:val="000000"/>
                <w:szCs w:val="21"/>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本期累计卖出金额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E4106C">
        <w:tc>
          <w:tcPr>
            <w:tcW w:w="870" w:type="dxa"/>
            <w:vAlign w:val="center"/>
          </w:tcPr>
          <w:p w:rsidR="00E4106C" w:rsidRDefault="00FC09CE">
            <w:pPr>
              <w:jc w:val="center"/>
            </w:pPr>
            <w:r>
              <w:rPr>
                <w:color w:val="000000"/>
                <w:sz w:val="24"/>
              </w:rPr>
              <w:t>1</w:t>
            </w:r>
          </w:p>
        </w:tc>
        <w:tc>
          <w:tcPr>
            <w:tcW w:w="1650" w:type="dxa"/>
            <w:vAlign w:val="center"/>
          </w:tcPr>
          <w:p w:rsidR="00E4106C" w:rsidRDefault="00FC09CE">
            <w:pPr>
              <w:jc w:val="center"/>
            </w:pPr>
            <w:r>
              <w:rPr>
                <w:color w:val="000000"/>
                <w:sz w:val="24"/>
              </w:rPr>
              <w:t>601988</w:t>
            </w:r>
          </w:p>
        </w:tc>
        <w:tc>
          <w:tcPr>
            <w:tcW w:w="1980" w:type="dxa"/>
            <w:vAlign w:val="center"/>
          </w:tcPr>
          <w:p w:rsidR="00E4106C" w:rsidRDefault="00FC09CE">
            <w:pPr>
              <w:jc w:val="center"/>
            </w:pPr>
            <w:r>
              <w:rPr>
                <w:color w:val="000000"/>
                <w:sz w:val="24"/>
              </w:rPr>
              <w:t>中国银行</w:t>
            </w:r>
          </w:p>
        </w:tc>
        <w:tc>
          <w:tcPr>
            <w:tcW w:w="2880" w:type="dxa"/>
            <w:vAlign w:val="center"/>
          </w:tcPr>
          <w:p w:rsidR="00E4106C" w:rsidRDefault="00FC09CE">
            <w:pPr>
              <w:jc w:val="right"/>
            </w:pPr>
            <w:r>
              <w:rPr>
                <w:color w:val="000000"/>
                <w:sz w:val="24"/>
              </w:rPr>
              <w:t>7,952,863.20</w:t>
            </w:r>
          </w:p>
        </w:tc>
        <w:tc>
          <w:tcPr>
            <w:tcW w:w="1620" w:type="dxa"/>
            <w:vAlign w:val="center"/>
          </w:tcPr>
          <w:p w:rsidR="00E4106C" w:rsidRDefault="00FC09CE">
            <w:pPr>
              <w:jc w:val="right"/>
            </w:pPr>
            <w:r>
              <w:rPr>
                <w:color w:val="000000"/>
                <w:sz w:val="24"/>
              </w:rPr>
              <w:t>2.65</w:t>
            </w:r>
          </w:p>
        </w:tc>
      </w:tr>
      <w:tr w:rsidR="00E4106C">
        <w:tc>
          <w:tcPr>
            <w:tcW w:w="870" w:type="dxa"/>
            <w:vAlign w:val="center"/>
          </w:tcPr>
          <w:p w:rsidR="00E4106C" w:rsidRDefault="00FC09CE">
            <w:pPr>
              <w:jc w:val="center"/>
            </w:pPr>
            <w:r>
              <w:rPr>
                <w:color w:val="000000"/>
                <w:sz w:val="24"/>
              </w:rPr>
              <w:t>2</w:t>
            </w:r>
          </w:p>
        </w:tc>
        <w:tc>
          <w:tcPr>
            <w:tcW w:w="1650" w:type="dxa"/>
            <w:vAlign w:val="center"/>
          </w:tcPr>
          <w:p w:rsidR="00E4106C" w:rsidRDefault="00FC09CE">
            <w:pPr>
              <w:jc w:val="center"/>
            </w:pPr>
            <w:r>
              <w:rPr>
                <w:color w:val="000000"/>
                <w:sz w:val="24"/>
              </w:rPr>
              <w:t>600016</w:t>
            </w:r>
          </w:p>
        </w:tc>
        <w:tc>
          <w:tcPr>
            <w:tcW w:w="1980" w:type="dxa"/>
            <w:vAlign w:val="center"/>
          </w:tcPr>
          <w:p w:rsidR="00E4106C" w:rsidRDefault="00FC09CE">
            <w:pPr>
              <w:jc w:val="center"/>
            </w:pPr>
            <w:r>
              <w:rPr>
                <w:color w:val="000000"/>
                <w:sz w:val="24"/>
              </w:rPr>
              <w:t>民生银行</w:t>
            </w:r>
          </w:p>
        </w:tc>
        <w:tc>
          <w:tcPr>
            <w:tcW w:w="2880" w:type="dxa"/>
            <w:vAlign w:val="center"/>
          </w:tcPr>
          <w:p w:rsidR="00E4106C" w:rsidRDefault="00FC09CE">
            <w:pPr>
              <w:jc w:val="right"/>
            </w:pPr>
            <w:r>
              <w:rPr>
                <w:color w:val="000000"/>
                <w:sz w:val="24"/>
              </w:rPr>
              <w:t>6,824,000.00</w:t>
            </w:r>
          </w:p>
        </w:tc>
        <w:tc>
          <w:tcPr>
            <w:tcW w:w="1620" w:type="dxa"/>
            <w:vAlign w:val="center"/>
          </w:tcPr>
          <w:p w:rsidR="00E4106C" w:rsidRDefault="00FC09CE">
            <w:pPr>
              <w:jc w:val="right"/>
            </w:pPr>
            <w:r>
              <w:rPr>
                <w:color w:val="000000"/>
                <w:sz w:val="24"/>
              </w:rPr>
              <w:t>2.27</w:t>
            </w:r>
          </w:p>
        </w:tc>
      </w:tr>
      <w:tr w:rsidR="00E4106C">
        <w:tc>
          <w:tcPr>
            <w:tcW w:w="870" w:type="dxa"/>
            <w:vAlign w:val="center"/>
          </w:tcPr>
          <w:p w:rsidR="00E4106C" w:rsidRDefault="00FC09CE">
            <w:pPr>
              <w:jc w:val="center"/>
            </w:pPr>
            <w:r>
              <w:rPr>
                <w:color w:val="000000"/>
                <w:sz w:val="24"/>
              </w:rPr>
              <w:t>3</w:t>
            </w:r>
          </w:p>
        </w:tc>
        <w:tc>
          <w:tcPr>
            <w:tcW w:w="1650" w:type="dxa"/>
            <w:vAlign w:val="center"/>
          </w:tcPr>
          <w:p w:rsidR="00E4106C" w:rsidRDefault="00FC09CE">
            <w:pPr>
              <w:jc w:val="center"/>
            </w:pPr>
            <w:r>
              <w:rPr>
                <w:color w:val="000000"/>
                <w:sz w:val="24"/>
              </w:rPr>
              <w:t>601818</w:t>
            </w:r>
          </w:p>
        </w:tc>
        <w:tc>
          <w:tcPr>
            <w:tcW w:w="1980" w:type="dxa"/>
            <w:vAlign w:val="center"/>
          </w:tcPr>
          <w:p w:rsidR="00E4106C" w:rsidRDefault="00FC09CE">
            <w:pPr>
              <w:jc w:val="center"/>
            </w:pPr>
            <w:r>
              <w:rPr>
                <w:color w:val="000000"/>
                <w:sz w:val="24"/>
              </w:rPr>
              <w:t>光大银行</w:t>
            </w:r>
          </w:p>
        </w:tc>
        <w:tc>
          <w:tcPr>
            <w:tcW w:w="2880" w:type="dxa"/>
            <w:vAlign w:val="center"/>
          </w:tcPr>
          <w:p w:rsidR="00E4106C" w:rsidRDefault="00FC09CE">
            <w:pPr>
              <w:jc w:val="right"/>
            </w:pPr>
            <w:r>
              <w:rPr>
                <w:color w:val="000000"/>
                <w:sz w:val="24"/>
              </w:rPr>
              <w:t>5,642,000.00</w:t>
            </w:r>
          </w:p>
        </w:tc>
        <w:tc>
          <w:tcPr>
            <w:tcW w:w="1620" w:type="dxa"/>
            <w:vAlign w:val="center"/>
          </w:tcPr>
          <w:p w:rsidR="00E4106C" w:rsidRDefault="00FC09CE">
            <w:pPr>
              <w:jc w:val="right"/>
            </w:pPr>
            <w:r>
              <w:rPr>
                <w:color w:val="000000"/>
                <w:sz w:val="24"/>
              </w:rPr>
              <w:t>1.88</w:t>
            </w:r>
          </w:p>
        </w:tc>
      </w:tr>
      <w:tr w:rsidR="00E4106C">
        <w:tc>
          <w:tcPr>
            <w:tcW w:w="870" w:type="dxa"/>
            <w:vAlign w:val="center"/>
          </w:tcPr>
          <w:p w:rsidR="00E4106C" w:rsidRDefault="00FC09CE">
            <w:pPr>
              <w:jc w:val="center"/>
            </w:pPr>
            <w:r>
              <w:rPr>
                <w:color w:val="000000"/>
                <w:sz w:val="24"/>
              </w:rPr>
              <w:t>4</w:t>
            </w:r>
          </w:p>
        </w:tc>
        <w:tc>
          <w:tcPr>
            <w:tcW w:w="1650" w:type="dxa"/>
            <w:vAlign w:val="center"/>
          </w:tcPr>
          <w:p w:rsidR="00E4106C" w:rsidRDefault="00FC09CE">
            <w:pPr>
              <w:jc w:val="center"/>
            </w:pPr>
            <w:r>
              <w:rPr>
                <w:color w:val="000000"/>
                <w:sz w:val="24"/>
              </w:rPr>
              <w:t>601318</w:t>
            </w:r>
          </w:p>
        </w:tc>
        <w:tc>
          <w:tcPr>
            <w:tcW w:w="1980" w:type="dxa"/>
            <w:vAlign w:val="center"/>
          </w:tcPr>
          <w:p w:rsidR="00E4106C" w:rsidRDefault="00FC09CE">
            <w:pPr>
              <w:jc w:val="center"/>
            </w:pPr>
            <w:r>
              <w:rPr>
                <w:color w:val="000000"/>
                <w:sz w:val="24"/>
              </w:rPr>
              <w:t>中国平安</w:t>
            </w:r>
          </w:p>
        </w:tc>
        <w:tc>
          <w:tcPr>
            <w:tcW w:w="2880" w:type="dxa"/>
            <w:vAlign w:val="center"/>
          </w:tcPr>
          <w:p w:rsidR="00E4106C" w:rsidRDefault="00FC09CE">
            <w:pPr>
              <w:jc w:val="right"/>
            </w:pPr>
            <w:r>
              <w:rPr>
                <w:color w:val="000000"/>
                <w:sz w:val="24"/>
              </w:rPr>
              <w:t>5,321,113.12</w:t>
            </w:r>
          </w:p>
        </w:tc>
        <w:tc>
          <w:tcPr>
            <w:tcW w:w="1620" w:type="dxa"/>
            <w:vAlign w:val="center"/>
          </w:tcPr>
          <w:p w:rsidR="00E4106C" w:rsidRDefault="00FC09CE">
            <w:pPr>
              <w:jc w:val="right"/>
            </w:pPr>
            <w:r>
              <w:rPr>
                <w:color w:val="000000"/>
                <w:sz w:val="24"/>
              </w:rPr>
              <w:t>1.77</w:t>
            </w:r>
          </w:p>
        </w:tc>
      </w:tr>
      <w:tr w:rsidR="00E4106C">
        <w:tc>
          <w:tcPr>
            <w:tcW w:w="870" w:type="dxa"/>
            <w:vAlign w:val="center"/>
          </w:tcPr>
          <w:p w:rsidR="00E4106C" w:rsidRDefault="00FC09CE">
            <w:pPr>
              <w:jc w:val="center"/>
            </w:pPr>
            <w:r>
              <w:rPr>
                <w:color w:val="000000"/>
                <w:sz w:val="24"/>
              </w:rPr>
              <w:t>5</w:t>
            </w:r>
          </w:p>
        </w:tc>
        <w:tc>
          <w:tcPr>
            <w:tcW w:w="1650" w:type="dxa"/>
            <w:vAlign w:val="center"/>
          </w:tcPr>
          <w:p w:rsidR="00E4106C" w:rsidRDefault="00FC09CE">
            <w:pPr>
              <w:jc w:val="center"/>
            </w:pPr>
            <w:r>
              <w:rPr>
                <w:color w:val="000000"/>
                <w:sz w:val="24"/>
              </w:rPr>
              <w:t>600887</w:t>
            </w:r>
          </w:p>
        </w:tc>
        <w:tc>
          <w:tcPr>
            <w:tcW w:w="1980" w:type="dxa"/>
            <w:vAlign w:val="center"/>
          </w:tcPr>
          <w:p w:rsidR="00E4106C" w:rsidRDefault="00FC09CE">
            <w:pPr>
              <w:jc w:val="center"/>
            </w:pPr>
            <w:r>
              <w:rPr>
                <w:color w:val="000000"/>
                <w:sz w:val="24"/>
              </w:rPr>
              <w:t>伊利股份</w:t>
            </w:r>
          </w:p>
        </w:tc>
        <w:tc>
          <w:tcPr>
            <w:tcW w:w="2880" w:type="dxa"/>
            <w:vAlign w:val="center"/>
          </w:tcPr>
          <w:p w:rsidR="00E4106C" w:rsidRDefault="00FC09CE">
            <w:pPr>
              <w:jc w:val="right"/>
            </w:pPr>
            <w:r>
              <w:rPr>
                <w:color w:val="000000"/>
                <w:sz w:val="24"/>
              </w:rPr>
              <w:t>4,517,668.00</w:t>
            </w:r>
          </w:p>
        </w:tc>
        <w:tc>
          <w:tcPr>
            <w:tcW w:w="1620" w:type="dxa"/>
            <w:vAlign w:val="center"/>
          </w:tcPr>
          <w:p w:rsidR="00E4106C" w:rsidRDefault="00FC09CE">
            <w:pPr>
              <w:jc w:val="right"/>
            </w:pPr>
            <w:r>
              <w:rPr>
                <w:color w:val="000000"/>
                <w:sz w:val="24"/>
              </w:rPr>
              <w:t>1.50</w:t>
            </w:r>
          </w:p>
        </w:tc>
      </w:tr>
      <w:tr w:rsidR="00E4106C">
        <w:tc>
          <w:tcPr>
            <w:tcW w:w="870" w:type="dxa"/>
            <w:vAlign w:val="center"/>
          </w:tcPr>
          <w:p w:rsidR="00E4106C" w:rsidRDefault="00FC09CE">
            <w:pPr>
              <w:jc w:val="center"/>
            </w:pPr>
            <w:r>
              <w:rPr>
                <w:color w:val="000000"/>
                <w:sz w:val="24"/>
              </w:rPr>
              <w:t>6</w:t>
            </w:r>
          </w:p>
        </w:tc>
        <w:tc>
          <w:tcPr>
            <w:tcW w:w="1650" w:type="dxa"/>
            <w:vAlign w:val="center"/>
          </w:tcPr>
          <w:p w:rsidR="00E4106C" w:rsidRDefault="00FC09CE">
            <w:pPr>
              <w:jc w:val="center"/>
            </w:pPr>
            <w:r>
              <w:rPr>
                <w:color w:val="000000"/>
                <w:sz w:val="24"/>
              </w:rPr>
              <w:t>600329</w:t>
            </w:r>
          </w:p>
        </w:tc>
        <w:tc>
          <w:tcPr>
            <w:tcW w:w="1980" w:type="dxa"/>
            <w:vAlign w:val="center"/>
          </w:tcPr>
          <w:p w:rsidR="00E4106C" w:rsidRDefault="00FC09CE">
            <w:pPr>
              <w:jc w:val="center"/>
            </w:pPr>
            <w:r>
              <w:rPr>
                <w:color w:val="000000"/>
                <w:sz w:val="24"/>
              </w:rPr>
              <w:t>中新药业</w:t>
            </w:r>
          </w:p>
        </w:tc>
        <w:tc>
          <w:tcPr>
            <w:tcW w:w="2880" w:type="dxa"/>
            <w:vAlign w:val="center"/>
          </w:tcPr>
          <w:p w:rsidR="00E4106C" w:rsidRDefault="00FC09CE">
            <w:pPr>
              <w:jc w:val="right"/>
            </w:pPr>
            <w:r>
              <w:rPr>
                <w:color w:val="000000"/>
                <w:sz w:val="24"/>
              </w:rPr>
              <w:t>3,844,475.54</w:t>
            </w:r>
          </w:p>
        </w:tc>
        <w:tc>
          <w:tcPr>
            <w:tcW w:w="1620" w:type="dxa"/>
            <w:vAlign w:val="center"/>
          </w:tcPr>
          <w:p w:rsidR="00E4106C" w:rsidRDefault="00FC09CE">
            <w:pPr>
              <w:jc w:val="right"/>
            </w:pPr>
            <w:r>
              <w:rPr>
                <w:color w:val="000000"/>
                <w:sz w:val="24"/>
              </w:rPr>
              <w:t>1.28</w:t>
            </w:r>
          </w:p>
        </w:tc>
      </w:tr>
      <w:tr w:rsidR="00E4106C">
        <w:tc>
          <w:tcPr>
            <w:tcW w:w="870" w:type="dxa"/>
            <w:vAlign w:val="center"/>
          </w:tcPr>
          <w:p w:rsidR="00E4106C" w:rsidRDefault="00FC09CE">
            <w:pPr>
              <w:jc w:val="center"/>
            </w:pPr>
            <w:r>
              <w:rPr>
                <w:color w:val="000000"/>
                <w:sz w:val="24"/>
              </w:rPr>
              <w:t>7</w:t>
            </w:r>
          </w:p>
        </w:tc>
        <w:tc>
          <w:tcPr>
            <w:tcW w:w="1650" w:type="dxa"/>
            <w:vAlign w:val="center"/>
          </w:tcPr>
          <w:p w:rsidR="00E4106C" w:rsidRDefault="00FC09CE">
            <w:pPr>
              <w:jc w:val="center"/>
            </w:pPr>
            <w:r>
              <w:rPr>
                <w:color w:val="000000"/>
                <w:sz w:val="24"/>
              </w:rPr>
              <w:t>601398</w:t>
            </w:r>
          </w:p>
        </w:tc>
        <w:tc>
          <w:tcPr>
            <w:tcW w:w="1980" w:type="dxa"/>
            <w:vAlign w:val="center"/>
          </w:tcPr>
          <w:p w:rsidR="00E4106C" w:rsidRDefault="00FC09CE">
            <w:pPr>
              <w:jc w:val="center"/>
            </w:pPr>
            <w:r>
              <w:rPr>
                <w:color w:val="000000"/>
                <w:sz w:val="24"/>
              </w:rPr>
              <w:t>工商银行</w:t>
            </w:r>
          </w:p>
        </w:tc>
        <w:tc>
          <w:tcPr>
            <w:tcW w:w="2880" w:type="dxa"/>
            <w:vAlign w:val="center"/>
          </w:tcPr>
          <w:p w:rsidR="00E4106C" w:rsidRDefault="00FC09CE">
            <w:pPr>
              <w:jc w:val="right"/>
            </w:pPr>
            <w:r>
              <w:rPr>
                <w:color w:val="000000"/>
                <w:sz w:val="24"/>
              </w:rPr>
              <w:t>3,092,470.00</w:t>
            </w:r>
          </w:p>
        </w:tc>
        <w:tc>
          <w:tcPr>
            <w:tcW w:w="1620" w:type="dxa"/>
            <w:vAlign w:val="center"/>
          </w:tcPr>
          <w:p w:rsidR="00E4106C" w:rsidRDefault="00FC09CE">
            <w:pPr>
              <w:jc w:val="right"/>
            </w:pPr>
            <w:r>
              <w:rPr>
                <w:color w:val="000000"/>
                <w:sz w:val="24"/>
              </w:rPr>
              <w:t>1.03</w:t>
            </w:r>
          </w:p>
        </w:tc>
      </w:tr>
      <w:tr w:rsidR="00E4106C">
        <w:tc>
          <w:tcPr>
            <w:tcW w:w="870" w:type="dxa"/>
            <w:vAlign w:val="center"/>
          </w:tcPr>
          <w:p w:rsidR="00E4106C" w:rsidRDefault="00FC09CE">
            <w:pPr>
              <w:jc w:val="center"/>
            </w:pPr>
            <w:r>
              <w:rPr>
                <w:color w:val="000000"/>
                <w:sz w:val="24"/>
              </w:rPr>
              <w:t>8</w:t>
            </w:r>
          </w:p>
        </w:tc>
        <w:tc>
          <w:tcPr>
            <w:tcW w:w="1650" w:type="dxa"/>
            <w:vAlign w:val="center"/>
          </w:tcPr>
          <w:p w:rsidR="00E4106C" w:rsidRDefault="00FC09CE">
            <w:pPr>
              <w:jc w:val="center"/>
            </w:pPr>
            <w:r>
              <w:rPr>
                <w:color w:val="000000"/>
                <w:sz w:val="24"/>
              </w:rPr>
              <w:t>601288</w:t>
            </w:r>
          </w:p>
        </w:tc>
        <w:tc>
          <w:tcPr>
            <w:tcW w:w="1980" w:type="dxa"/>
            <w:vAlign w:val="center"/>
          </w:tcPr>
          <w:p w:rsidR="00E4106C" w:rsidRDefault="00FC09CE">
            <w:pPr>
              <w:jc w:val="center"/>
            </w:pPr>
            <w:r>
              <w:rPr>
                <w:color w:val="000000"/>
                <w:sz w:val="24"/>
              </w:rPr>
              <w:t>农业银行</w:t>
            </w:r>
          </w:p>
        </w:tc>
        <w:tc>
          <w:tcPr>
            <w:tcW w:w="2880" w:type="dxa"/>
            <w:vAlign w:val="center"/>
          </w:tcPr>
          <w:p w:rsidR="00E4106C" w:rsidRDefault="00FC09CE">
            <w:pPr>
              <w:jc w:val="right"/>
            </w:pPr>
            <w:r>
              <w:rPr>
                <w:color w:val="000000"/>
                <w:sz w:val="24"/>
              </w:rPr>
              <w:t>2,960,000.00</w:t>
            </w:r>
          </w:p>
        </w:tc>
        <w:tc>
          <w:tcPr>
            <w:tcW w:w="1620" w:type="dxa"/>
            <w:vAlign w:val="center"/>
          </w:tcPr>
          <w:p w:rsidR="00E4106C" w:rsidRDefault="00FC09CE">
            <w:pPr>
              <w:jc w:val="right"/>
            </w:pPr>
            <w:r>
              <w:rPr>
                <w:color w:val="000000"/>
                <w:sz w:val="24"/>
              </w:rPr>
              <w:t>0.99</w:t>
            </w:r>
          </w:p>
        </w:tc>
      </w:tr>
      <w:tr w:rsidR="00E4106C">
        <w:tc>
          <w:tcPr>
            <w:tcW w:w="870" w:type="dxa"/>
            <w:vAlign w:val="center"/>
          </w:tcPr>
          <w:p w:rsidR="00E4106C" w:rsidRDefault="00FC09CE">
            <w:pPr>
              <w:jc w:val="center"/>
            </w:pPr>
            <w:r>
              <w:rPr>
                <w:color w:val="000000"/>
                <w:sz w:val="24"/>
              </w:rPr>
              <w:t>9</w:t>
            </w:r>
          </w:p>
        </w:tc>
        <w:tc>
          <w:tcPr>
            <w:tcW w:w="1650" w:type="dxa"/>
            <w:vAlign w:val="center"/>
          </w:tcPr>
          <w:p w:rsidR="00E4106C" w:rsidRDefault="00FC09CE">
            <w:pPr>
              <w:jc w:val="center"/>
            </w:pPr>
            <w:r>
              <w:rPr>
                <w:color w:val="000000"/>
                <w:sz w:val="24"/>
              </w:rPr>
              <w:t>601222</w:t>
            </w:r>
          </w:p>
        </w:tc>
        <w:tc>
          <w:tcPr>
            <w:tcW w:w="1980" w:type="dxa"/>
            <w:vAlign w:val="center"/>
          </w:tcPr>
          <w:p w:rsidR="00E4106C" w:rsidRDefault="00FC09CE">
            <w:pPr>
              <w:jc w:val="center"/>
            </w:pPr>
            <w:r>
              <w:rPr>
                <w:color w:val="000000"/>
                <w:sz w:val="24"/>
              </w:rPr>
              <w:t>林洋能源</w:t>
            </w:r>
          </w:p>
        </w:tc>
        <w:tc>
          <w:tcPr>
            <w:tcW w:w="2880" w:type="dxa"/>
            <w:vAlign w:val="center"/>
          </w:tcPr>
          <w:p w:rsidR="00E4106C" w:rsidRDefault="00FC09CE">
            <w:pPr>
              <w:jc w:val="right"/>
            </w:pPr>
            <w:r>
              <w:rPr>
                <w:color w:val="000000"/>
                <w:sz w:val="24"/>
              </w:rPr>
              <w:t>2,340,652.00</w:t>
            </w:r>
          </w:p>
        </w:tc>
        <w:tc>
          <w:tcPr>
            <w:tcW w:w="1620" w:type="dxa"/>
            <w:vAlign w:val="center"/>
          </w:tcPr>
          <w:p w:rsidR="00E4106C" w:rsidRDefault="00FC09CE">
            <w:pPr>
              <w:jc w:val="right"/>
            </w:pPr>
            <w:r>
              <w:rPr>
                <w:color w:val="000000"/>
                <w:sz w:val="24"/>
              </w:rPr>
              <w:t>0.78</w:t>
            </w:r>
          </w:p>
        </w:tc>
      </w:tr>
      <w:tr w:rsidR="00E4106C">
        <w:tc>
          <w:tcPr>
            <w:tcW w:w="870" w:type="dxa"/>
            <w:vAlign w:val="center"/>
          </w:tcPr>
          <w:p w:rsidR="00E4106C" w:rsidRDefault="00FC09CE">
            <w:pPr>
              <w:jc w:val="center"/>
            </w:pPr>
            <w:r>
              <w:rPr>
                <w:color w:val="000000"/>
                <w:sz w:val="24"/>
              </w:rPr>
              <w:t>10</w:t>
            </w:r>
          </w:p>
        </w:tc>
        <w:tc>
          <w:tcPr>
            <w:tcW w:w="1650" w:type="dxa"/>
            <w:vAlign w:val="center"/>
          </w:tcPr>
          <w:p w:rsidR="00E4106C" w:rsidRDefault="00FC09CE">
            <w:pPr>
              <w:jc w:val="center"/>
            </w:pPr>
            <w:r>
              <w:rPr>
                <w:color w:val="000000"/>
                <w:sz w:val="24"/>
              </w:rPr>
              <w:t>601607</w:t>
            </w:r>
          </w:p>
        </w:tc>
        <w:tc>
          <w:tcPr>
            <w:tcW w:w="1980" w:type="dxa"/>
            <w:vAlign w:val="center"/>
          </w:tcPr>
          <w:p w:rsidR="00E4106C" w:rsidRDefault="00FC09CE">
            <w:pPr>
              <w:jc w:val="center"/>
            </w:pPr>
            <w:r>
              <w:rPr>
                <w:color w:val="000000"/>
                <w:sz w:val="24"/>
              </w:rPr>
              <w:t>上海医药</w:t>
            </w:r>
          </w:p>
        </w:tc>
        <w:tc>
          <w:tcPr>
            <w:tcW w:w="2880" w:type="dxa"/>
            <w:vAlign w:val="center"/>
          </w:tcPr>
          <w:p w:rsidR="00E4106C" w:rsidRDefault="00FC09CE">
            <w:pPr>
              <w:jc w:val="right"/>
            </w:pPr>
            <w:r>
              <w:rPr>
                <w:color w:val="000000"/>
                <w:sz w:val="24"/>
              </w:rPr>
              <w:t>2,128,959.00</w:t>
            </w:r>
          </w:p>
        </w:tc>
        <w:tc>
          <w:tcPr>
            <w:tcW w:w="1620" w:type="dxa"/>
            <w:vAlign w:val="center"/>
          </w:tcPr>
          <w:p w:rsidR="00E4106C" w:rsidRDefault="00FC09CE">
            <w:pPr>
              <w:jc w:val="right"/>
            </w:pPr>
            <w:r>
              <w:rPr>
                <w:color w:val="000000"/>
                <w:sz w:val="24"/>
              </w:rPr>
              <w:t>0.71</w:t>
            </w:r>
          </w:p>
        </w:tc>
      </w:tr>
      <w:tr w:rsidR="00E4106C">
        <w:tc>
          <w:tcPr>
            <w:tcW w:w="870" w:type="dxa"/>
            <w:vAlign w:val="center"/>
          </w:tcPr>
          <w:p w:rsidR="00E4106C" w:rsidRDefault="00FC09CE">
            <w:pPr>
              <w:jc w:val="center"/>
            </w:pPr>
            <w:r>
              <w:rPr>
                <w:color w:val="000000"/>
                <w:sz w:val="24"/>
              </w:rPr>
              <w:t>11</w:t>
            </w:r>
          </w:p>
        </w:tc>
        <w:tc>
          <w:tcPr>
            <w:tcW w:w="1650" w:type="dxa"/>
            <w:vAlign w:val="center"/>
          </w:tcPr>
          <w:p w:rsidR="00E4106C" w:rsidRDefault="00FC09CE">
            <w:pPr>
              <w:jc w:val="center"/>
            </w:pPr>
            <w:r>
              <w:rPr>
                <w:color w:val="000000"/>
                <w:sz w:val="24"/>
              </w:rPr>
              <w:t>600967</w:t>
            </w:r>
          </w:p>
        </w:tc>
        <w:tc>
          <w:tcPr>
            <w:tcW w:w="1980" w:type="dxa"/>
            <w:vAlign w:val="center"/>
          </w:tcPr>
          <w:p w:rsidR="00E4106C" w:rsidRDefault="00FC09CE">
            <w:pPr>
              <w:jc w:val="center"/>
            </w:pPr>
            <w:r>
              <w:rPr>
                <w:color w:val="000000"/>
                <w:sz w:val="24"/>
              </w:rPr>
              <w:t>内蒙一机</w:t>
            </w:r>
          </w:p>
        </w:tc>
        <w:tc>
          <w:tcPr>
            <w:tcW w:w="2880" w:type="dxa"/>
            <w:vAlign w:val="center"/>
          </w:tcPr>
          <w:p w:rsidR="00E4106C" w:rsidRDefault="00FC09CE">
            <w:pPr>
              <w:jc w:val="right"/>
            </w:pPr>
            <w:r>
              <w:rPr>
                <w:color w:val="000000"/>
                <w:sz w:val="24"/>
              </w:rPr>
              <w:t>2,073,621.00</w:t>
            </w:r>
          </w:p>
        </w:tc>
        <w:tc>
          <w:tcPr>
            <w:tcW w:w="1620" w:type="dxa"/>
            <w:vAlign w:val="center"/>
          </w:tcPr>
          <w:p w:rsidR="00E4106C" w:rsidRDefault="00FC09CE">
            <w:pPr>
              <w:jc w:val="right"/>
            </w:pPr>
            <w:r>
              <w:rPr>
                <w:color w:val="000000"/>
                <w:sz w:val="24"/>
              </w:rPr>
              <w:t>0.69</w:t>
            </w:r>
          </w:p>
        </w:tc>
      </w:tr>
      <w:tr w:rsidR="00E4106C">
        <w:tc>
          <w:tcPr>
            <w:tcW w:w="870" w:type="dxa"/>
            <w:vAlign w:val="center"/>
          </w:tcPr>
          <w:p w:rsidR="00E4106C" w:rsidRDefault="00FC09CE">
            <w:pPr>
              <w:jc w:val="center"/>
            </w:pPr>
            <w:r>
              <w:rPr>
                <w:color w:val="000000"/>
                <w:sz w:val="24"/>
              </w:rPr>
              <w:t>12</w:t>
            </w:r>
          </w:p>
        </w:tc>
        <w:tc>
          <w:tcPr>
            <w:tcW w:w="1650" w:type="dxa"/>
            <w:vAlign w:val="center"/>
          </w:tcPr>
          <w:p w:rsidR="00E4106C" w:rsidRDefault="00FC09CE">
            <w:pPr>
              <w:jc w:val="center"/>
            </w:pPr>
            <w:r>
              <w:rPr>
                <w:color w:val="000000"/>
                <w:sz w:val="24"/>
              </w:rPr>
              <w:t>600519</w:t>
            </w:r>
          </w:p>
        </w:tc>
        <w:tc>
          <w:tcPr>
            <w:tcW w:w="1980" w:type="dxa"/>
            <w:vAlign w:val="center"/>
          </w:tcPr>
          <w:p w:rsidR="00E4106C" w:rsidRDefault="00FC09CE">
            <w:pPr>
              <w:jc w:val="center"/>
            </w:pPr>
            <w:r>
              <w:rPr>
                <w:color w:val="000000"/>
                <w:sz w:val="24"/>
              </w:rPr>
              <w:t>贵州茅台</w:t>
            </w:r>
          </w:p>
        </w:tc>
        <w:tc>
          <w:tcPr>
            <w:tcW w:w="2880" w:type="dxa"/>
            <w:vAlign w:val="center"/>
          </w:tcPr>
          <w:p w:rsidR="00E4106C" w:rsidRDefault="00FC09CE">
            <w:pPr>
              <w:jc w:val="right"/>
            </w:pPr>
            <w:r>
              <w:rPr>
                <w:color w:val="000000"/>
                <w:sz w:val="24"/>
              </w:rPr>
              <w:t>1,932,532.00</w:t>
            </w:r>
          </w:p>
        </w:tc>
        <w:tc>
          <w:tcPr>
            <w:tcW w:w="1620" w:type="dxa"/>
            <w:vAlign w:val="center"/>
          </w:tcPr>
          <w:p w:rsidR="00E4106C" w:rsidRDefault="00FC09CE">
            <w:pPr>
              <w:jc w:val="right"/>
            </w:pPr>
            <w:r>
              <w:rPr>
                <w:color w:val="000000"/>
                <w:sz w:val="24"/>
              </w:rPr>
              <w:t>0.64</w:t>
            </w:r>
          </w:p>
        </w:tc>
      </w:tr>
      <w:tr w:rsidR="00E4106C">
        <w:tc>
          <w:tcPr>
            <w:tcW w:w="870" w:type="dxa"/>
            <w:vAlign w:val="center"/>
          </w:tcPr>
          <w:p w:rsidR="00E4106C" w:rsidRDefault="00FC09CE">
            <w:pPr>
              <w:jc w:val="center"/>
            </w:pPr>
            <w:r>
              <w:rPr>
                <w:color w:val="000000"/>
                <w:sz w:val="24"/>
              </w:rPr>
              <w:t>13</w:t>
            </w:r>
          </w:p>
        </w:tc>
        <w:tc>
          <w:tcPr>
            <w:tcW w:w="1650" w:type="dxa"/>
            <w:vAlign w:val="center"/>
          </w:tcPr>
          <w:p w:rsidR="00E4106C" w:rsidRDefault="00FC09CE">
            <w:pPr>
              <w:jc w:val="center"/>
            </w:pPr>
            <w:r>
              <w:rPr>
                <w:color w:val="000000"/>
                <w:sz w:val="24"/>
              </w:rPr>
              <w:t>600132</w:t>
            </w:r>
          </w:p>
        </w:tc>
        <w:tc>
          <w:tcPr>
            <w:tcW w:w="1980" w:type="dxa"/>
            <w:vAlign w:val="center"/>
          </w:tcPr>
          <w:p w:rsidR="00E4106C" w:rsidRDefault="00FC09CE">
            <w:pPr>
              <w:jc w:val="center"/>
            </w:pPr>
            <w:r>
              <w:rPr>
                <w:color w:val="000000"/>
                <w:sz w:val="24"/>
              </w:rPr>
              <w:t>重庆啤酒</w:t>
            </w:r>
          </w:p>
        </w:tc>
        <w:tc>
          <w:tcPr>
            <w:tcW w:w="2880" w:type="dxa"/>
            <w:vAlign w:val="center"/>
          </w:tcPr>
          <w:p w:rsidR="00E4106C" w:rsidRDefault="00FC09CE">
            <w:pPr>
              <w:jc w:val="right"/>
            </w:pPr>
            <w:r>
              <w:rPr>
                <w:color w:val="000000"/>
                <w:sz w:val="24"/>
              </w:rPr>
              <w:t>1,342,713.00</w:t>
            </w:r>
          </w:p>
        </w:tc>
        <w:tc>
          <w:tcPr>
            <w:tcW w:w="1620" w:type="dxa"/>
            <w:vAlign w:val="center"/>
          </w:tcPr>
          <w:p w:rsidR="00E4106C" w:rsidRDefault="00FC09CE">
            <w:pPr>
              <w:jc w:val="right"/>
            </w:pPr>
            <w:r>
              <w:rPr>
                <w:color w:val="000000"/>
                <w:sz w:val="24"/>
              </w:rPr>
              <w:t>0.45</w:t>
            </w:r>
          </w:p>
        </w:tc>
      </w:tr>
      <w:tr w:rsidR="00E4106C">
        <w:tc>
          <w:tcPr>
            <w:tcW w:w="870" w:type="dxa"/>
            <w:vAlign w:val="center"/>
          </w:tcPr>
          <w:p w:rsidR="00E4106C" w:rsidRDefault="00FC09CE">
            <w:pPr>
              <w:jc w:val="center"/>
            </w:pPr>
            <w:r>
              <w:rPr>
                <w:color w:val="000000"/>
                <w:sz w:val="24"/>
              </w:rPr>
              <w:t>14</w:t>
            </w:r>
          </w:p>
        </w:tc>
        <w:tc>
          <w:tcPr>
            <w:tcW w:w="1650" w:type="dxa"/>
            <w:vAlign w:val="center"/>
          </w:tcPr>
          <w:p w:rsidR="00E4106C" w:rsidRDefault="00FC09CE">
            <w:pPr>
              <w:jc w:val="center"/>
            </w:pPr>
            <w:r>
              <w:rPr>
                <w:color w:val="000000"/>
                <w:sz w:val="24"/>
              </w:rPr>
              <w:t>600285</w:t>
            </w:r>
          </w:p>
        </w:tc>
        <w:tc>
          <w:tcPr>
            <w:tcW w:w="1980" w:type="dxa"/>
            <w:vAlign w:val="center"/>
          </w:tcPr>
          <w:p w:rsidR="00E4106C" w:rsidRDefault="00FC09CE">
            <w:pPr>
              <w:jc w:val="center"/>
            </w:pPr>
            <w:r>
              <w:rPr>
                <w:color w:val="000000"/>
                <w:sz w:val="24"/>
              </w:rPr>
              <w:t>羚锐制药</w:t>
            </w:r>
          </w:p>
        </w:tc>
        <w:tc>
          <w:tcPr>
            <w:tcW w:w="2880" w:type="dxa"/>
            <w:vAlign w:val="center"/>
          </w:tcPr>
          <w:p w:rsidR="00E4106C" w:rsidRDefault="00FC09CE">
            <w:pPr>
              <w:jc w:val="right"/>
            </w:pPr>
            <w:r>
              <w:rPr>
                <w:color w:val="000000"/>
                <w:sz w:val="24"/>
              </w:rPr>
              <w:t>755,351.00</w:t>
            </w:r>
          </w:p>
        </w:tc>
        <w:tc>
          <w:tcPr>
            <w:tcW w:w="1620" w:type="dxa"/>
            <w:vAlign w:val="center"/>
          </w:tcPr>
          <w:p w:rsidR="00E4106C" w:rsidRDefault="00FC09CE">
            <w:pPr>
              <w:jc w:val="right"/>
            </w:pPr>
            <w:r>
              <w:rPr>
                <w:color w:val="000000"/>
                <w:sz w:val="24"/>
              </w:rPr>
              <w:t>0.25</w:t>
            </w:r>
          </w:p>
        </w:tc>
      </w:tr>
      <w:tr w:rsidR="00E4106C">
        <w:tc>
          <w:tcPr>
            <w:tcW w:w="870" w:type="dxa"/>
            <w:vAlign w:val="center"/>
          </w:tcPr>
          <w:p w:rsidR="00E4106C" w:rsidRDefault="00FC09CE">
            <w:pPr>
              <w:jc w:val="center"/>
            </w:pPr>
            <w:r>
              <w:rPr>
                <w:color w:val="000000"/>
                <w:sz w:val="24"/>
              </w:rPr>
              <w:t>15</w:t>
            </w:r>
          </w:p>
        </w:tc>
        <w:tc>
          <w:tcPr>
            <w:tcW w:w="1650" w:type="dxa"/>
            <w:vAlign w:val="center"/>
          </w:tcPr>
          <w:p w:rsidR="00E4106C" w:rsidRDefault="00FC09CE">
            <w:pPr>
              <w:jc w:val="center"/>
            </w:pPr>
            <w:r>
              <w:rPr>
                <w:color w:val="000000"/>
                <w:sz w:val="24"/>
              </w:rPr>
              <w:t>601108</w:t>
            </w:r>
          </w:p>
        </w:tc>
        <w:tc>
          <w:tcPr>
            <w:tcW w:w="1980" w:type="dxa"/>
            <w:vAlign w:val="center"/>
          </w:tcPr>
          <w:p w:rsidR="00E4106C" w:rsidRDefault="00FC09CE">
            <w:pPr>
              <w:jc w:val="center"/>
            </w:pPr>
            <w:r>
              <w:rPr>
                <w:color w:val="000000"/>
                <w:sz w:val="24"/>
              </w:rPr>
              <w:t>财通证券</w:t>
            </w:r>
          </w:p>
        </w:tc>
        <w:tc>
          <w:tcPr>
            <w:tcW w:w="2880" w:type="dxa"/>
            <w:vAlign w:val="center"/>
          </w:tcPr>
          <w:p w:rsidR="00E4106C" w:rsidRDefault="00FC09CE">
            <w:pPr>
              <w:jc w:val="right"/>
            </w:pPr>
            <w:r>
              <w:rPr>
                <w:color w:val="000000"/>
                <w:sz w:val="24"/>
              </w:rPr>
              <w:t>333,959.58</w:t>
            </w:r>
          </w:p>
        </w:tc>
        <w:tc>
          <w:tcPr>
            <w:tcW w:w="1620" w:type="dxa"/>
            <w:vAlign w:val="center"/>
          </w:tcPr>
          <w:p w:rsidR="00E4106C" w:rsidRDefault="00FC09CE">
            <w:pPr>
              <w:jc w:val="right"/>
            </w:pPr>
            <w:r>
              <w:rPr>
                <w:color w:val="000000"/>
                <w:sz w:val="24"/>
              </w:rPr>
              <w:t>0.11</w:t>
            </w:r>
          </w:p>
        </w:tc>
      </w:tr>
      <w:tr w:rsidR="00E4106C">
        <w:tc>
          <w:tcPr>
            <w:tcW w:w="870" w:type="dxa"/>
            <w:vAlign w:val="center"/>
          </w:tcPr>
          <w:p w:rsidR="00E4106C" w:rsidRDefault="00FC09CE">
            <w:pPr>
              <w:jc w:val="center"/>
            </w:pPr>
            <w:r>
              <w:rPr>
                <w:color w:val="000000"/>
                <w:sz w:val="24"/>
              </w:rPr>
              <w:t>16</w:t>
            </w:r>
          </w:p>
        </w:tc>
        <w:tc>
          <w:tcPr>
            <w:tcW w:w="1650" w:type="dxa"/>
            <w:vAlign w:val="center"/>
          </w:tcPr>
          <w:p w:rsidR="00E4106C" w:rsidRDefault="00FC09CE">
            <w:pPr>
              <w:jc w:val="center"/>
            </w:pPr>
            <w:r>
              <w:rPr>
                <w:color w:val="000000"/>
                <w:sz w:val="24"/>
              </w:rPr>
              <w:t>601326</w:t>
            </w:r>
          </w:p>
        </w:tc>
        <w:tc>
          <w:tcPr>
            <w:tcW w:w="1980" w:type="dxa"/>
            <w:vAlign w:val="center"/>
          </w:tcPr>
          <w:p w:rsidR="00E4106C" w:rsidRDefault="00FC09CE">
            <w:pPr>
              <w:jc w:val="center"/>
            </w:pPr>
            <w:r>
              <w:rPr>
                <w:color w:val="000000"/>
                <w:sz w:val="24"/>
              </w:rPr>
              <w:t>秦港股份</w:t>
            </w:r>
          </w:p>
        </w:tc>
        <w:tc>
          <w:tcPr>
            <w:tcW w:w="2880" w:type="dxa"/>
            <w:vAlign w:val="center"/>
          </w:tcPr>
          <w:p w:rsidR="00E4106C" w:rsidRDefault="00FC09CE">
            <w:pPr>
              <w:jc w:val="right"/>
            </w:pPr>
            <w:r>
              <w:rPr>
                <w:color w:val="000000"/>
                <w:sz w:val="24"/>
              </w:rPr>
              <w:t>240,419.72</w:t>
            </w:r>
          </w:p>
        </w:tc>
        <w:tc>
          <w:tcPr>
            <w:tcW w:w="1620" w:type="dxa"/>
            <w:vAlign w:val="center"/>
          </w:tcPr>
          <w:p w:rsidR="00E4106C" w:rsidRDefault="00FC09CE">
            <w:pPr>
              <w:jc w:val="right"/>
            </w:pPr>
            <w:r>
              <w:rPr>
                <w:color w:val="000000"/>
                <w:sz w:val="24"/>
              </w:rPr>
              <w:t>0.08</w:t>
            </w:r>
          </w:p>
        </w:tc>
      </w:tr>
      <w:tr w:rsidR="00E4106C">
        <w:tc>
          <w:tcPr>
            <w:tcW w:w="870" w:type="dxa"/>
            <w:vAlign w:val="center"/>
          </w:tcPr>
          <w:p w:rsidR="00E4106C" w:rsidRDefault="00FC09CE">
            <w:pPr>
              <w:jc w:val="center"/>
            </w:pPr>
            <w:r>
              <w:rPr>
                <w:color w:val="000000"/>
                <w:sz w:val="24"/>
              </w:rPr>
              <w:t>17</w:t>
            </w:r>
          </w:p>
        </w:tc>
        <w:tc>
          <w:tcPr>
            <w:tcW w:w="1650" w:type="dxa"/>
            <w:vAlign w:val="center"/>
          </w:tcPr>
          <w:p w:rsidR="00E4106C" w:rsidRDefault="00FC09CE">
            <w:pPr>
              <w:jc w:val="center"/>
            </w:pPr>
            <w:r>
              <w:rPr>
                <w:color w:val="000000"/>
                <w:sz w:val="24"/>
              </w:rPr>
              <w:t>603260</w:t>
            </w:r>
          </w:p>
        </w:tc>
        <w:tc>
          <w:tcPr>
            <w:tcW w:w="1980" w:type="dxa"/>
            <w:vAlign w:val="center"/>
          </w:tcPr>
          <w:p w:rsidR="00E4106C" w:rsidRDefault="00FC09CE">
            <w:pPr>
              <w:jc w:val="center"/>
            </w:pPr>
            <w:r>
              <w:rPr>
                <w:color w:val="000000"/>
                <w:sz w:val="24"/>
              </w:rPr>
              <w:t>合盛硅业</w:t>
            </w:r>
          </w:p>
        </w:tc>
        <w:tc>
          <w:tcPr>
            <w:tcW w:w="2880" w:type="dxa"/>
            <w:vAlign w:val="center"/>
          </w:tcPr>
          <w:p w:rsidR="00E4106C" w:rsidRDefault="00FC09CE">
            <w:pPr>
              <w:jc w:val="right"/>
            </w:pPr>
            <w:r>
              <w:rPr>
                <w:color w:val="000000"/>
                <w:sz w:val="24"/>
              </w:rPr>
              <w:t>195,532.24</w:t>
            </w:r>
          </w:p>
        </w:tc>
        <w:tc>
          <w:tcPr>
            <w:tcW w:w="1620" w:type="dxa"/>
            <w:vAlign w:val="center"/>
          </w:tcPr>
          <w:p w:rsidR="00E4106C" w:rsidRDefault="00FC09CE">
            <w:pPr>
              <w:jc w:val="right"/>
            </w:pPr>
            <w:r>
              <w:rPr>
                <w:color w:val="000000"/>
                <w:sz w:val="24"/>
              </w:rPr>
              <w:t>0.07</w:t>
            </w:r>
          </w:p>
        </w:tc>
      </w:tr>
      <w:tr w:rsidR="00E4106C">
        <w:tc>
          <w:tcPr>
            <w:tcW w:w="870" w:type="dxa"/>
            <w:vAlign w:val="center"/>
          </w:tcPr>
          <w:p w:rsidR="00E4106C" w:rsidRDefault="00FC09CE">
            <w:pPr>
              <w:jc w:val="center"/>
            </w:pPr>
            <w:r>
              <w:rPr>
                <w:color w:val="000000"/>
                <w:sz w:val="24"/>
              </w:rPr>
              <w:t>18</w:t>
            </w:r>
          </w:p>
        </w:tc>
        <w:tc>
          <w:tcPr>
            <w:tcW w:w="1650" w:type="dxa"/>
            <w:vAlign w:val="center"/>
          </w:tcPr>
          <w:p w:rsidR="00E4106C" w:rsidRDefault="00FC09CE">
            <w:pPr>
              <w:jc w:val="center"/>
            </w:pPr>
            <w:r>
              <w:rPr>
                <w:color w:val="000000"/>
                <w:sz w:val="24"/>
              </w:rPr>
              <w:t>601878</w:t>
            </w:r>
          </w:p>
        </w:tc>
        <w:tc>
          <w:tcPr>
            <w:tcW w:w="1980" w:type="dxa"/>
            <w:vAlign w:val="center"/>
          </w:tcPr>
          <w:p w:rsidR="00E4106C" w:rsidRDefault="00FC09CE">
            <w:pPr>
              <w:jc w:val="center"/>
            </w:pPr>
            <w:r>
              <w:rPr>
                <w:color w:val="000000"/>
                <w:sz w:val="24"/>
              </w:rPr>
              <w:t>浙商证券</w:t>
            </w:r>
          </w:p>
        </w:tc>
        <w:tc>
          <w:tcPr>
            <w:tcW w:w="2880" w:type="dxa"/>
            <w:vAlign w:val="center"/>
          </w:tcPr>
          <w:p w:rsidR="00E4106C" w:rsidRDefault="00FC09CE">
            <w:pPr>
              <w:jc w:val="right"/>
            </w:pPr>
            <w:r>
              <w:rPr>
                <w:color w:val="000000"/>
                <w:sz w:val="24"/>
              </w:rPr>
              <w:t>189,711.33</w:t>
            </w:r>
          </w:p>
        </w:tc>
        <w:tc>
          <w:tcPr>
            <w:tcW w:w="1620" w:type="dxa"/>
            <w:vAlign w:val="center"/>
          </w:tcPr>
          <w:p w:rsidR="00E4106C" w:rsidRDefault="00FC09CE">
            <w:pPr>
              <w:jc w:val="right"/>
            </w:pPr>
            <w:r>
              <w:rPr>
                <w:color w:val="000000"/>
                <w:sz w:val="24"/>
              </w:rPr>
              <w:t>0.06</w:t>
            </w:r>
          </w:p>
        </w:tc>
      </w:tr>
      <w:tr w:rsidR="00E4106C">
        <w:tc>
          <w:tcPr>
            <w:tcW w:w="870" w:type="dxa"/>
            <w:vAlign w:val="center"/>
          </w:tcPr>
          <w:p w:rsidR="00E4106C" w:rsidRDefault="00FC09CE">
            <w:pPr>
              <w:jc w:val="center"/>
            </w:pPr>
            <w:r>
              <w:rPr>
                <w:color w:val="000000"/>
                <w:sz w:val="24"/>
              </w:rPr>
              <w:t>19</w:t>
            </w:r>
          </w:p>
        </w:tc>
        <w:tc>
          <w:tcPr>
            <w:tcW w:w="1650" w:type="dxa"/>
            <w:vAlign w:val="center"/>
          </w:tcPr>
          <w:p w:rsidR="00E4106C" w:rsidRDefault="00FC09CE">
            <w:pPr>
              <w:jc w:val="center"/>
            </w:pPr>
            <w:r>
              <w:rPr>
                <w:color w:val="000000"/>
                <w:sz w:val="24"/>
              </w:rPr>
              <w:t>601949</w:t>
            </w:r>
          </w:p>
        </w:tc>
        <w:tc>
          <w:tcPr>
            <w:tcW w:w="1980" w:type="dxa"/>
            <w:vAlign w:val="center"/>
          </w:tcPr>
          <w:p w:rsidR="00E4106C" w:rsidRDefault="00FC09CE">
            <w:pPr>
              <w:jc w:val="center"/>
            </w:pPr>
            <w:r>
              <w:rPr>
                <w:color w:val="000000"/>
                <w:sz w:val="24"/>
              </w:rPr>
              <w:t>中国出版</w:t>
            </w:r>
          </w:p>
        </w:tc>
        <w:tc>
          <w:tcPr>
            <w:tcW w:w="2880" w:type="dxa"/>
            <w:vAlign w:val="center"/>
          </w:tcPr>
          <w:p w:rsidR="00E4106C" w:rsidRDefault="00FC09CE">
            <w:pPr>
              <w:jc w:val="right"/>
            </w:pPr>
            <w:r>
              <w:rPr>
                <w:color w:val="000000"/>
                <w:sz w:val="24"/>
              </w:rPr>
              <w:t>187,956.69</w:t>
            </w:r>
          </w:p>
        </w:tc>
        <w:tc>
          <w:tcPr>
            <w:tcW w:w="1620" w:type="dxa"/>
            <w:vAlign w:val="center"/>
          </w:tcPr>
          <w:p w:rsidR="00E4106C" w:rsidRDefault="00FC09CE">
            <w:pPr>
              <w:jc w:val="right"/>
            </w:pPr>
            <w:r>
              <w:rPr>
                <w:color w:val="000000"/>
                <w:sz w:val="24"/>
              </w:rPr>
              <w:t>0.06</w:t>
            </w:r>
          </w:p>
        </w:tc>
      </w:tr>
      <w:tr w:rsidR="00E4106C">
        <w:tc>
          <w:tcPr>
            <w:tcW w:w="870" w:type="dxa"/>
            <w:vAlign w:val="center"/>
          </w:tcPr>
          <w:p w:rsidR="00E4106C" w:rsidRDefault="00FC09CE">
            <w:pPr>
              <w:jc w:val="center"/>
            </w:pPr>
            <w:r>
              <w:rPr>
                <w:color w:val="000000"/>
                <w:sz w:val="24"/>
              </w:rPr>
              <w:t>20</w:t>
            </w:r>
          </w:p>
        </w:tc>
        <w:tc>
          <w:tcPr>
            <w:tcW w:w="1650" w:type="dxa"/>
            <w:vAlign w:val="center"/>
          </w:tcPr>
          <w:p w:rsidR="00E4106C" w:rsidRDefault="00FC09CE">
            <w:pPr>
              <w:jc w:val="center"/>
            </w:pPr>
            <w:r>
              <w:rPr>
                <w:color w:val="000000"/>
                <w:sz w:val="24"/>
              </w:rPr>
              <w:t>601952</w:t>
            </w:r>
          </w:p>
        </w:tc>
        <w:tc>
          <w:tcPr>
            <w:tcW w:w="1980" w:type="dxa"/>
            <w:vAlign w:val="center"/>
          </w:tcPr>
          <w:p w:rsidR="00E4106C" w:rsidRDefault="00FC09CE">
            <w:pPr>
              <w:jc w:val="center"/>
            </w:pPr>
            <w:r>
              <w:rPr>
                <w:color w:val="000000"/>
                <w:sz w:val="24"/>
              </w:rPr>
              <w:t>苏垦农发</w:t>
            </w:r>
          </w:p>
        </w:tc>
        <w:tc>
          <w:tcPr>
            <w:tcW w:w="2880" w:type="dxa"/>
            <w:vAlign w:val="center"/>
          </w:tcPr>
          <w:p w:rsidR="00E4106C" w:rsidRDefault="00FC09CE">
            <w:pPr>
              <w:jc w:val="right"/>
            </w:pPr>
            <w:r>
              <w:rPr>
                <w:color w:val="000000"/>
                <w:sz w:val="24"/>
              </w:rPr>
              <w:t>169,719.00</w:t>
            </w:r>
          </w:p>
        </w:tc>
        <w:tc>
          <w:tcPr>
            <w:tcW w:w="1620" w:type="dxa"/>
            <w:vAlign w:val="center"/>
          </w:tcPr>
          <w:p w:rsidR="00E4106C" w:rsidRDefault="00FC09CE">
            <w:pPr>
              <w:jc w:val="right"/>
            </w:pPr>
            <w:r>
              <w:rPr>
                <w:color w:val="000000"/>
                <w:sz w:val="24"/>
              </w:rPr>
              <w:t>0.06</w:t>
            </w:r>
          </w:p>
        </w:tc>
      </w:tr>
    </w:tbl>
    <w:p w:rsidR="007D1F06" w:rsidRPr="009C503F" w:rsidRDefault="007D1F06" w:rsidP="007D1F06">
      <w:pPr>
        <w:spacing w:before="29" w:line="288" w:lineRule="auto"/>
        <w:jc w:val="left"/>
        <w:rPr>
          <w:kern w:val="0"/>
          <w:sz w:val="24"/>
        </w:rPr>
      </w:pPr>
      <w:r w:rsidRPr="009C503F">
        <w:rPr>
          <w:kern w:val="0"/>
          <w:sz w:val="24"/>
        </w:rPr>
        <w:t>注：</w:t>
      </w:r>
      <w:r w:rsidRPr="009C503F">
        <w:rPr>
          <w:kern w:val="0"/>
          <w:sz w:val="24"/>
        </w:rPr>
        <w:t>“</w:t>
      </w:r>
      <w:r w:rsidRPr="009C503F">
        <w:rPr>
          <w:kern w:val="0"/>
          <w:sz w:val="24"/>
        </w:rPr>
        <w:t>本期累计卖出金额</w:t>
      </w:r>
      <w:r w:rsidRPr="009C503F">
        <w:rPr>
          <w:kern w:val="0"/>
          <w:sz w:val="24"/>
        </w:rPr>
        <w:t>”</w:t>
      </w:r>
      <w:r w:rsidRPr="009C503F">
        <w:rPr>
          <w:kern w:val="0"/>
          <w:sz w:val="24"/>
        </w:rPr>
        <w:t>按卖出成交金额（成交单价乘以成交数量）填列，不考虑相关交易费用。</w:t>
      </w:r>
    </w:p>
    <w:p w:rsidR="00CD2030" w:rsidRPr="007D1F06" w:rsidRDefault="00CD2030" w:rsidP="00CD2030">
      <w:pPr>
        <w:tabs>
          <w:tab w:val="left" w:pos="426"/>
        </w:tabs>
        <w:spacing w:before="29" w:line="288" w:lineRule="auto"/>
        <w:jc w:val="left"/>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2" w:name="_Toc509690881"/>
      <w:r w:rsidRPr="00AD0E47">
        <w:rPr>
          <w:rFonts w:ascii="Times New Roman" w:hAnsi="Times New Roman"/>
          <w:kern w:val="0"/>
          <w:szCs w:val="24"/>
        </w:rPr>
        <w:t>8.4.3</w:t>
      </w:r>
      <w:r w:rsidRPr="00AD0E47">
        <w:rPr>
          <w:rFonts w:ascii="Times New Roman" w:hAnsi="Times New Roman" w:hint="eastAsia"/>
          <w:kern w:val="0"/>
          <w:szCs w:val="24"/>
        </w:rPr>
        <w:t>买入股票的成本总额及卖出股票的收入总额</w:t>
      </w:r>
      <w:bookmarkEnd w:id="23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买入股票的成本（成交）总额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96,841,437.83</w:t>
            </w:r>
          </w:p>
        </w:tc>
      </w:tr>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卖出股票的收入（成交）总额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57,931,080.66</w:t>
            </w:r>
          </w:p>
        </w:tc>
      </w:tr>
    </w:tbl>
    <w:p w:rsidR="007D1F06" w:rsidRPr="009C503F" w:rsidRDefault="007D1F06" w:rsidP="007D1F06">
      <w:pPr>
        <w:spacing w:before="29" w:line="288" w:lineRule="auto"/>
        <w:jc w:val="left"/>
        <w:rPr>
          <w:kern w:val="0"/>
          <w:sz w:val="24"/>
        </w:rPr>
      </w:pPr>
      <w:r w:rsidRPr="009C503F">
        <w:rPr>
          <w:kern w:val="0"/>
          <w:sz w:val="24"/>
        </w:rPr>
        <w:t>注：</w:t>
      </w:r>
      <w:r w:rsidRPr="009C503F">
        <w:rPr>
          <w:kern w:val="0"/>
          <w:sz w:val="24"/>
        </w:rPr>
        <w:t>“</w:t>
      </w:r>
      <w:r w:rsidRPr="009C503F">
        <w:rPr>
          <w:kern w:val="0"/>
          <w:sz w:val="24"/>
        </w:rPr>
        <w:t>买入股票成本</w:t>
      </w:r>
      <w:r w:rsidRPr="009C503F">
        <w:rPr>
          <w:kern w:val="0"/>
          <w:sz w:val="24"/>
        </w:rPr>
        <w:t>”</w:t>
      </w:r>
      <w:r w:rsidRPr="009C503F">
        <w:rPr>
          <w:kern w:val="0"/>
          <w:sz w:val="24"/>
        </w:rPr>
        <w:t>或</w:t>
      </w:r>
      <w:r w:rsidRPr="009C503F">
        <w:rPr>
          <w:kern w:val="0"/>
          <w:sz w:val="24"/>
        </w:rPr>
        <w:t>“</w:t>
      </w:r>
      <w:r w:rsidRPr="009C503F">
        <w:rPr>
          <w:kern w:val="0"/>
          <w:sz w:val="24"/>
        </w:rPr>
        <w:t>卖出股票收入</w:t>
      </w:r>
      <w:r w:rsidRPr="009C503F">
        <w:rPr>
          <w:kern w:val="0"/>
          <w:sz w:val="24"/>
        </w:rPr>
        <w:t>”</w:t>
      </w:r>
      <w:r w:rsidRPr="009C503F">
        <w:rPr>
          <w:kern w:val="0"/>
          <w:sz w:val="24"/>
        </w:rPr>
        <w:t>均按买卖成交金额（成交单价乘以成交数量）填列，不考虑相关交易费用。</w:t>
      </w:r>
    </w:p>
    <w:p w:rsidR="00CD2030" w:rsidRPr="007D1F06" w:rsidRDefault="00CD2030" w:rsidP="00CD2030">
      <w:pPr>
        <w:tabs>
          <w:tab w:val="left" w:pos="426"/>
        </w:tabs>
        <w:spacing w:before="29" w:line="288" w:lineRule="auto"/>
        <w:jc w:val="left"/>
        <w:rPr>
          <w:kern w:val="0"/>
        </w:rPr>
      </w:pPr>
    </w:p>
    <w:p w:rsidR="001A59F9" w:rsidRPr="00AD0E47" w:rsidRDefault="001A59F9" w:rsidP="00AD0E47">
      <w:pPr>
        <w:pStyle w:val="20"/>
        <w:spacing w:before="29" w:after="0" w:line="288" w:lineRule="auto"/>
        <w:rPr>
          <w:rFonts w:ascii="Times New Roman" w:hAnsi="Times New Roman"/>
          <w:kern w:val="0"/>
          <w:szCs w:val="24"/>
        </w:rPr>
      </w:pPr>
      <w:bookmarkStart w:id="233" w:name="_Toc234814104"/>
      <w:bookmarkStart w:id="234" w:name="_Toc361324883"/>
      <w:bookmarkStart w:id="235" w:name="_Toc509690882"/>
      <w:r w:rsidRPr="00AD0E47">
        <w:rPr>
          <w:rFonts w:ascii="Times New Roman" w:hAnsi="Times New Roman"/>
          <w:kern w:val="0"/>
          <w:szCs w:val="24"/>
        </w:rPr>
        <w:t>8.5</w:t>
      </w:r>
      <w:r w:rsidRPr="00AD0E47">
        <w:rPr>
          <w:rFonts w:ascii="Times New Roman" w:hAnsi="Times New Roman" w:hint="eastAsia"/>
          <w:kern w:val="0"/>
          <w:szCs w:val="24"/>
        </w:rPr>
        <w:t>期末按债券品种分类的债券投资组合</w:t>
      </w:r>
      <w:bookmarkEnd w:id="233"/>
      <w:bookmarkEnd w:id="234"/>
      <w:bookmarkEnd w:id="23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558"/>
        <w:gridCol w:w="1679"/>
      </w:tblGrid>
      <w:tr w:rsidR="001A59F9" w:rsidRPr="0091212A" w:rsidTr="009F4E54">
        <w:trPr>
          <w:jc w:val="center"/>
        </w:trPr>
        <w:tc>
          <w:tcPr>
            <w:tcW w:w="817"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326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债券品种</w:t>
            </w:r>
          </w:p>
        </w:tc>
        <w:tc>
          <w:tcPr>
            <w:tcW w:w="3558"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公允价值</w:t>
            </w:r>
          </w:p>
        </w:tc>
        <w:tc>
          <w:tcPr>
            <w:tcW w:w="1679"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占基金资产净值比例</w:t>
            </w:r>
            <w:r w:rsidRPr="00A45F71">
              <w:rPr>
                <w:color w:val="000000"/>
                <w:sz w:val="24"/>
              </w:rPr>
              <w:t>(</w:t>
            </w:r>
            <w:r w:rsidRPr="00A45F71">
              <w:rPr>
                <w:rFonts w:hint="eastAsia"/>
                <w:color w:val="000000"/>
                <w:sz w:val="24"/>
              </w:rPr>
              <w:t>％</w:t>
            </w:r>
            <w:r w:rsidRPr="00A45F71">
              <w:rPr>
                <w:color w:val="00000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lastRenderedPageBreak/>
              <w:t>1</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国家债券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2</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央行票据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3</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金融债券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72,467,700.00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21.97</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其中：政策性金融债</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72,467,700.00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21.97</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4</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154,546,683.70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46.85</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5</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企业短期融资</w:t>
            </w:r>
            <w:r w:rsidR="000C0A18" w:rsidRPr="009C2B48">
              <w:rPr>
                <w:rFonts w:hint="eastAsia"/>
                <w:color w:val="000000"/>
                <w:kern w:val="0"/>
                <w:sz w:val="24"/>
              </w:rPr>
              <w:t>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20,144,000.00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6.11</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6</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中期票据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030DA1" w:rsidRPr="0091212A" w:rsidTr="004E03C3">
        <w:trPr>
          <w:jc w:val="center"/>
        </w:trPr>
        <w:tc>
          <w:tcPr>
            <w:tcW w:w="817" w:type="dxa"/>
            <w:vAlign w:val="center"/>
          </w:tcPr>
          <w:p w:rsidR="00030DA1" w:rsidRPr="009C2B48" w:rsidRDefault="00030DA1" w:rsidP="004E03C3">
            <w:pPr>
              <w:widowControl/>
              <w:spacing w:before="29" w:line="288" w:lineRule="auto"/>
              <w:jc w:val="center"/>
              <w:rPr>
                <w:color w:val="000000"/>
                <w:kern w:val="0"/>
                <w:sz w:val="24"/>
              </w:rPr>
            </w:pPr>
            <w:r w:rsidRPr="009C2B48">
              <w:rPr>
                <w:color w:val="000000"/>
                <w:kern w:val="0"/>
                <w:sz w:val="24"/>
              </w:rPr>
              <w:t>7</w:t>
            </w:r>
          </w:p>
        </w:tc>
        <w:tc>
          <w:tcPr>
            <w:tcW w:w="3260" w:type="dxa"/>
            <w:vAlign w:val="center"/>
          </w:tcPr>
          <w:p w:rsidR="00030DA1" w:rsidRPr="009C2B48" w:rsidRDefault="00030DA1" w:rsidP="004E03C3">
            <w:pPr>
              <w:widowControl/>
              <w:spacing w:before="29" w:line="288" w:lineRule="auto"/>
              <w:rPr>
                <w:color w:val="000000"/>
                <w:kern w:val="0"/>
                <w:sz w:val="24"/>
              </w:rPr>
            </w:pPr>
            <w:r w:rsidRPr="009C2B48">
              <w:rPr>
                <w:rFonts w:hint="eastAsia"/>
                <w:color w:val="000000"/>
                <w:kern w:val="0"/>
                <w:sz w:val="24"/>
              </w:rPr>
              <w:t>可转债</w:t>
            </w:r>
            <w:r>
              <w:rPr>
                <w:rFonts w:hint="eastAsia"/>
                <w:sz w:val="24"/>
              </w:rPr>
              <w:t>（可交换债）</w:t>
            </w:r>
          </w:p>
        </w:tc>
        <w:tc>
          <w:tcPr>
            <w:tcW w:w="3558" w:type="dxa"/>
            <w:vAlign w:val="center"/>
          </w:tcPr>
          <w:p w:rsidR="00030DA1" w:rsidRPr="00FF7CE7" w:rsidRDefault="00030DA1" w:rsidP="004E03C3">
            <w:pPr>
              <w:spacing w:before="29" w:line="288" w:lineRule="auto"/>
              <w:jc w:val="right"/>
              <w:rPr>
                <w:kern w:val="0"/>
                <w:sz w:val="24"/>
              </w:rPr>
            </w:pPr>
            <w:r w:rsidRPr="00FF7CE7">
              <w:rPr>
                <w:kern w:val="0"/>
                <w:sz w:val="24"/>
              </w:rPr>
              <w:t>-</w:t>
            </w:r>
          </w:p>
        </w:tc>
        <w:tc>
          <w:tcPr>
            <w:tcW w:w="1679" w:type="dxa"/>
            <w:vAlign w:val="center"/>
          </w:tcPr>
          <w:p w:rsidR="00030DA1" w:rsidRPr="00FF7CE7" w:rsidRDefault="00030DA1" w:rsidP="004E03C3">
            <w:pPr>
              <w:spacing w:before="29" w:line="288" w:lineRule="auto"/>
              <w:jc w:val="right"/>
              <w:rPr>
                <w:kern w:val="0"/>
                <w:sz w:val="24"/>
              </w:rPr>
            </w:pPr>
            <w:r w:rsidRPr="00FF7CE7">
              <w:rPr>
                <w:kern w:val="0"/>
                <w:sz w:val="24"/>
              </w:rPr>
              <w:t>-</w:t>
            </w:r>
          </w:p>
        </w:tc>
      </w:tr>
      <w:tr w:rsidR="00030DA1" w:rsidRPr="0091212A" w:rsidTr="00A45F71">
        <w:trPr>
          <w:jc w:val="center"/>
        </w:trPr>
        <w:tc>
          <w:tcPr>
            <w:tcW w:w="817" w:type="dxa"/>
            <w:vAlign w:val="center"/>
          </w:tcPr>
          <w:p w:rsidR="00030DA1" w:rsidRPr="009C2B48" w:rsidRDefault="00030DA1" w:rsidP="00030DA1">
            <w:pPr>
              <w:widowControl/>
              <w:spacing w:before="29" w:line="288" w:lineRule="auto"/>
              <w:jc w:val="center"/>
              <w:rPr>
                <w:color w:val="000000"/>
                <w:kern w:val="0"/>
                <w:sz w:val="24"/>
              </w:rPr>
            </w:pPr>
            <w:r>
              <w:rPr>
                <w:color w:val="000000"/>
                <w:kern w:val="0"/>
                <w:sz w:val="24"/>
              </w:rPr>
              <w:t>8</w:t>
            </w:r>
          </w:p>
        </w:tc>
        <w:tc>
          <w:tcPr>
            <w:tcW w:w="3260" w:type="dxa"/>
            <w:vAlign w:val="center"/>
          </w:tcPr>
          <w:p w:rsidR="00030DA1" w:rsidRPr="009C2B48" w:rsidRDefault="00030DA1" w:rsidP="00030DA1">
            <w:pPr>
              <w:widowControl/>
              <w:spacing w:before="29" w:line="288" w:lineRule="auto"/>
              <w:rPr>
                <w:color w:val="000000"/>
                <w:kern w:val="0"/>
                <w:sz w:val="24"/>
              </w:rPr>
            </w:pPr>
            <w:r w:rsidRPr="00F83798">
              <w:rPr>
                <w:rFonts w:hint="eastAsia"/>
                <w:color w:val="000000"/>
                <w:sz w:val="24"/>
              </w:rPr>
              <w:t>同业存单</w:t>
            </w:r>
          </w:p>
        </w:tc>
        <w:tc>
          <w:tcPr>
            <w:tcW w:w="3558"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97,458,000.00</w:t>
            </w:r>
          </w:p>
        </w:tc>
        <w:tc>
          <w:tcPr>
            <w:tcW w:w="1679"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29.55</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9</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其他</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10</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344,616,383.70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104.47</w:t>
            </w:r>
          </w:p>
        </w:tc>
      </w:tr>
    </w:tbl>
    <w:p w:rsidR="007D1F06" w:rsidRPr="006B5E99" w:rsidRDefault="007D1F06" w:rsidP="007D1F06">
      <w:pPr>
        <w:tabs>
          <w:tab w:val="left" w:pos="426"/>
        </w:tabs>
        <w:spacing w:before="29" w:line="288" w:lineRule="auto"/>
        <w:jc w:val="left"/>
        <w:rPr>
          <w:kern w:val="0"/>
          <w:sz w:val="24"/>
        </w:rPr>
      </w:pPr>
      <w:bookmarkStart w:id="236" w:name="_Toc361324884"/>
    </w:p>
    <w:p w:rsidR="001A59F9" w:rsidRPr="00AD0E47" w:rsidRDefault="001A59F9" w:rsidP="00AD0E47">
      <w:pPr>
        <w:pStyle w:val="20"/>
        <w:spacing w:before="29" w:after="0" w:line="288" w:lineRule="auto"/>
        <w:rPr>
          <w:rFonts w:ascii="Times New Roman" w:hAnsi="Times New Roman"/>
          <w:kern w:val="0"/>
          <w:szCs w:val="24"/>
        </w:rPr>
      </w:pPr>
      <w:bookmarkStart w:id="237" w:name="_Toc509690883"/>
      <w:r w:rsidRPr="00AD0E47">
        <w:rPr>
          <w:rFonts w:ascii="Times New Roman" w:hAnsi="Times New Roman"/>
          <w:kern w:val="0"/>
          <w:szCs w:val="24"/>
        </w:rPr>
        <w:t>8.6</w:t>
      </w:r>
      <w:bookmarkStart w:id="238" w:name="_Toc234814105"/>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236"/>
      <w:bookmarkEnd w:id="237"/>
      <w:bookmarkEnd w:id="23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1670"/>
        <w:gridCol w:w="1282"/>
        <w:gridCol w:w="1849"/>
        <w:gridCol w:w="2126"/>
        <w:gridCol w:w="1578"/>
      </w:tblGrid>
      <w:tr w:rsidR="001A59F9" w:rsidRPr="0091212A" w:rsidTr="009F4E54">
        <w:trPr>
          <w:jc w:val="center"/>
        </w:trPr>
        <w:tc>
          <w:tcPr>
            <w:tcW w:w="89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序号</w:t>
            </w:r>
          </w:p>
        </w:tc>
        <w:tc>
          <w:tcPr>
            <w:tcW w:w="1670"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债券代码</w:t>
            </w:r>
          </w:p>
        </w:tc>
        <w:tc>
          <w:tcPr>
            <w:tcW w:w="128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债券名称</w:t>
            </w:r>
          </w:p>
        </w:tc>
        <w:tc>
          <w:tcPr>
            <w:tcW w:w="1849"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数量</w:t>
            </w:r>
            <w:r w:rsidRPr="00FA7B3F">
              <w:rPr>
                <w:color w:val="000000"/>
                <w:sz w:val="24"/>
              </w:rPr>
              <w:t>(</w:t>
            </w:r>
            <w:r w:rsidRPr="00FA7B3F">
              <w:rPr>
                <w:rFonts w:hint="eastAsia"/>
                <w:color w:val="000000"/>
                <w:sz w:val="24"/>
              </w:rPr>
              <w:t>张</w:t>
            </w:r>
            <w:r w:rsidRPr="00FA7B3F">
              <w:rPr>
                <w:color w:val="000000"/>
                <w:sz w:val="24"/>
              </w:rPr>
              <w:t>)</w:t>
            </w:r>
          </w:p>
        </w:tc>
        <w:tc>
          <w:tcPr>
            <w:tcW w:w="2126"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公允价值</w:t>
            </w:r>
          </w:p>
        </w:tc>
        <w:tc>
          <w:tcPr>
            <w:tcW w:w="1578"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占基金资产净值比例</w:t>
            </w:r>
            <w:r w:rsidRPr="00FA7B3F">
              <w:rPr>
                <w:color w:val="000000"/>
                <w:sz w:val="24"/>
              </w:rPr>
              <w:t>(</w:t>
            </w:r>
            <w:r w:rsidRPr="00FA7B3F">
              <w:rPr>
                <w:rFonts w:hint="eastAsia"/>
                <w:color w:val="000000"/>
                <w:sz w:val="24"/>
              </w:rPr>
              <w:t>％</w:t>
            </w:r>
            <w:r w:rsidRPr="00FA7B3F">
              <w:rPr>
                <w:color w:val="000000"/>
                <w:sz w:val="24"/>
              </w:rPr>
              <w:t>)</w:t>
            </w:r>
          </w:p>
        </w:tc>
      </w:tr>
      <w:tr w:rsidR="00E4106C">
        <w:trPr>
          <w:jc w:val="center"/>
        </w:trPr>
        <w:tc>
          <w:tcPr>
            <w:tcW w:w="892" w:type="dxa"/>
            <w:vAlign w:val="center"/>
          </w:tcPr>
          <w:p w:rsidR="00E4106C" w:rsidRDefault="00FC09CE">
            <w:pPr>
              <w:jc w:val="center"/>
            </w:pPr>
            <w:r>
              <w:rPr>
                <w:color w:val="000000"/>
                <w:sz w:val="24"/>
              </w:rPr>
              <w:t>1</w:t>
            </w:r>
          </w:p>
        </w:tc>
        <w:tc>
          <w:tcPr>
            <w:tcW w:w="1670" w:type="dxa"/>
            <w:vAlign w:val="center"/>
          </w:tcPr>
          <w:p w:rsidR="00E4106C" w:rsidRDefault="00FC09CE">
            <w:pPr>
              <w:jc w:val="center"/>
            </w:pPr>
            <w:r>
              <w:rPr>
                <w:color w:val="000000"/>
                <w:sz w:val="24"/>
              </w:rPr>
              <w:t>170210</w:t>
            </w:r>
          </w:p>
        </w:tc>
        <w:tc>
          <w:tcPr>
            <w:tcW w:w="1282" w:type="dxa"/>
            <w:vAlign w:val="center"/>
          </w:tcPr>
          <w:p w:rsidR="00E4106C" w:rsidRDefault="00FC09CE">
            <w:pPr>
              <w:jc w:val="center"/>
            </w:pPr>
            <w:r>
              <w:rPr>
                <w:color w:val="000000"/>
                <w:sz w:val="24"/>
              </w:rPr>
              <w:t>17</w:t>
            </w:r>
            <w:r>
              <w:rPr>
                <w:color w:val="000000"/>
                <w:sz w:val="24"/>
              </w:rPr>
              <w:t>国开</w:t>
            </w:r>
            <w:r>
              <w:rPr>
                <w:color w:val="000000"/>
                <w:sz w:val="24"/>
              </w:rPr>
              <w:t>10</w:t>
            </w:r>
          </w:p>
        </w:tc>
        <w:tc>
          <w:tcPr>
            <w:tcW w:w="1849" w:type="dxa"/>
            <w:vAlign w:val="center"/>
          </w:tcPr>
          <w:p w:rsidR="00E4106C" w:rsidRDefault="00FC09CE">
            <w:pPr>
              <w:jc w:val="right"/>
            </w:pPr>
            <w:r>
              <w:rPr>
                <w:color w:val="000000"/>
                <w:sz w:val="24"/>
              </w:rPr>
              <w:t>600,000</w:t>
            </w:r>
          </w:p>
        </w:tc>
        <w:tc>
          <w:tcPr>
            <w:tcW w:w="2126" w:type="dxa"/>
            <w:vAlign w:val="center"/>
          </w:tcPr>
          <w:p w:rsidR="00E4106C" w:rsidRDefault="00FC09CE">
            <w:pPr>
              <w:jc w:val="right"/>
            </w:pPr>
            <w:r>
              <w:rPr>
                <w:color w:val="000000"/>
                <w:sz w:val="24"/>
              </w:rPr>
              <w:t>56,004,000.00</w:t>
            </w:r>
          </w:p>
        </w:tc>
        <w:tc>
          <w:tcPr>
            <w:tcW w:w="1578" w:type="dxa"/>
            <w:vAlign w:val="center"/>
          </w:tcPr>
          <w:p w:rsidR="00E4106C" w:rsidRDefault="00FC09CE">
            <w:pPr>
              <w:jc w:val="right"/>
            </w:pPr>
            <w:r>
              <w:rPr>
                <w:color w:val="000000"/>
                <w:sz w:val="24"/>
              </w:rPr>
              <w:t>16.98</w:t>
            </w:r>
          </w:p>
        </w:tc>
      </w:tr>
      <w:tr w:rsidR="00E4106C">
        <w:trPr>
          <w:jc w:val="center"/>
        </w:trPr>
        <w:tc>
          <w:tcPr>
            <w:tcW w:w="892" w:type="dxa"/>
            <w:vAlign w:val="center"/>
          </w:tcPr>
          <w:p w:rsidR="00E4106C" w:rsidRDefault="00FC09CE">
            <w:pPr>
              <w:jc w:val="center"/>
            </w:pPr>
            <w:r>
              <w:rPr>
                <w:color w:val="000000"/>
                <w:sz w:val="24"/>
              </w:rPr>
              <w:t>2</w:t>
            </w:r>
          </w:p>
        </w:tc>
        <w:tc>
          <w:tcPr>
            <w:tcW w:w="1670" w:type="dxa"/>
            <w:vAlign w:val="center"/>
          </w:tcPr>
          <w:p w:rsidR="00E4106C" w:rsidRDefault="00FC09CE">
            <w:pPr>
              <w:jc w:val="center"/>
            </w:pPr>
            <w:r>
              <w:rPr>
                <w:color w:val="000000"/>
                <w:sz w:val="24"/>
              </w:rPr>
              <w:t>111711518</w:t>
            </w:r>
          </w:p>
        </w:tc>
        <w:tc>
          <w:tcPr>
            <w:tcW w:w="1282" w:type="dxa"/>
            <w:vAlign w:val="center"/>
          </w:tcPr>
          <w:p w:rsidR="00E4106C" w:rsidRDefault="00FC09CE">
            <w:pPr>
              <w:jc w:val="center"/>
            </w:pPr>
            <w:r>
              <w:rPr>
                <w:color w:val="000000"/>
                <w:sz w:val="24"/>
              </w:rPr>
              <w:t>17</w:t>
            </w:r>
            <w:r>
              <w:rPr>
                <w:color w:val="000000"/>
                <w:sz w:val="24"/>
              </w:rPr>
              <w:t>平安银行</w:t>
            </w:r>
            <w:r>
              <w:rPr>
                <w:color w:val="000000"/>
                <w:sz w:val="24"/>
              </w:rPr>
              <w:t>CD518</w:t>
            </w:r>
          </w:p>
        </w:tc>
        <w:tc>
          <w:tcPr>
            <w:tcW w:w="1849" w:type="dxa"/>
            <w:vAlign w:val="center"/>
          </w:tcPr>
          <w:p w:rsidR="00E4106C" w:rsidRDefault="00FC09CE">
            <w:pPr>
              <w:jc w:val="right"/>
            </w:pPr>
            <w:r>
              <w:rPr>
                <w:color w:val="000000"/>
                <w:sz w:val="24"/>
              </w:rPr>
              <w:t>300,000</w:t>
            </w:r>
          </w:p>
        </w:tc>
        <w:tc>
          <w:tcPr>
            <w:tcW w:w="2126" w:type="dxa"/>
            <w:vAlign w:val="center"/>
          </w:tcPr>
          <w:p w:rsidR="00E4106C" w:rsidRDefault="00FC09CE">
            <w:pPr>
              <w:jc w:val="right"/>
            </w:pPr>
            <w:r>
              <w:rPr>
                <w:color w:val="000000"/>
                <w:sz w:val="24"/>
              </w:rPr>
              <w:t>29,250,000.00</w:t>
            </w:r>
          </w:p>
        </w:tc>
        <w:tc>
          <w:tcPr>
            <w:tcW w:w="1578" w:type="dxa"/>
            <w:vAlign w:val="center"/>
          </w:tcPr>
          <w:p w:rsidR="00E4106C" w:rsidRDefault="00FC09CE">
            <w:pPr>
              <w:jc w:val="right"/>
            </w:pPr>
            <w:r>
              <w:rPr>
                <w:color w:val="000000"/>
                <w:sz w:val="24"/>
              </w:rPr>
              <w:t>8.87</w:t>
            </w:r>
          </w:p>
        </w:tc>
      </w:tr>
      <w:tr w:rsidR="00E4106C">
        <w:trPr>
          <w:jc w:val="center"/>
        </w:trPr>
        <w:tc>
          <w:tcPr>
            <w:tcW w:w="892" w:type="dxa"/>
            <w:vAlign w:val="center"/>
          </w:tcPr>
          <w:p w:rsidR="00E4106C" w:rsidRDefault="00FC09CE">
            <w:pPr>
              <w:jc w:val="center"/>
            </w:pPr>
            <w:r>
              <w:rPr>
                <w:color w:val="000000"/>
                <w:sz w:val="24"/>
              </w:rPr>
              <w:t>3</w:t>
            </w:r>
          </w:p>
        </w:tc>
        <w:tc>
          <w:tcPr>
            <w:tcW w:w="1670" w:type="dxa"/>
            <w:vAlign w:val="center"/>
          </w:tcPr>
          <w:p w:rsidR="00E4106C" w:rsidRDefault="00FC09CE">
            <w:pPr>
              <w:jc w:val="center"/>
            </w:pPr>
            <w:r>
              <w:rPr>
                <w:color w:val="000000"/>
                <w:sz w:val="24"/>
              </w:rPr>
              <w:t>111718490</w:t>
            </w:r>
          </w:p>
        </w:tc>
        <w:tc>
          <w:tcPr>
            <w:tcW w:w="1282" w:type="dxa"/>
            <w:vAlign w:val="center"/>
          </w:tcPr>
          <w:p w:rsidR="00E4106C" w:rsidRDefault="00FC09CE">
            <w:pPr>
              <w:jc w:val="center"/>
            </w:pPr>
            <w:r>
              <w:rPr>
                <w:color w:val="000000"/>
                <w:sz w:val="24"/>
              </w:rPr>
              <w:t>17</w:t>
            </w:r>
            <w:r>
              <w:rPr>
                <w:color w:val="000000"/>
                <w:sz w:val="24"/>
              </w:rPr>
              <w:t>华夏银行</w:t>
            </w:r>
            <w:r>
              <w:rPr>
                <w:color w:val="000000"/>
                <w:sz w:val="24"/>
              </w:rPr>
              <w:t>CD490</w:t>
            </w:r>
          </w:p>
        </w:tc>
        <w:tc>
          <w:tcPr>
            <w:tcW w:w="1849" w:type="dxa"/>
            <w:vAlign w:val="center"/>
          </w:tcPr>
          <w:p w:rsidR="00E4106C" w:rsidRDefault="00FC09CE">
            <w:pPr>
              <w:jc w:val="right"/>
            </w:pPr>
            <w:r>
              <w:rPr>
                <w:color w:val="000000"/>
                <w:sz w:val="24"/>
              </w:rPr>
              <w:t>300,000</w:t>
            </w:r>
          </w:p>
        </w:tc>
        <w:tc>
          <w:tcPr>
            <w:tcW w:w="2126" w:type="dxa"/>
            <w:vAlign w:val="center"/>
          </w:tcPr>
          <w:p w:rsidR="00E4106C" w:rsidRDefault="00FC09CE">
            <w:pPr>
              <w:jc w:val="right"/>
            </w:pPr>
            <w:r>
              <w:rPr>
                <w:color w:val="000000"/>
                <w:sz w:val="24"/>
              </w:rPr>
              <w:t>29,250,000.00</w:t>
            </w:r>
          </w:p>
        </w:tc>
        <w:tc>
          <w:tcPr>
            <w:tcW w:w="1578" w:type="dxa"/>
            <w:vAlign w:val="center"/>
          </w:tcPr>
          <w:p w:rsidR="00E4106C" w:rsidRDefault="00FC09CE">
            <w:pPr>
              <w:jc w:val="right"/>
            </w:pPr>
            <w:r>
              <w:rPr>
                <w:color w:val="000000"/>
                <w:sz w:val="24"/>
              </w:rPr>
              <w:t>8.87</w:t>
            </w:r>
          </w:p>
        </w:tc>
      </w:tr>
      <w:tr w:rsidR="00E4106C">
        <w:trPr>
          <w:jc w:val="center"/>
        </w:trPr>
        <w:tc>
          <w:tcPr>
            <w:tcW w:w="892" w:type="dxa"/>
            <w:vAlign w:val="center"/>
          </w:tcPr>
          <w:p w:rsidR="00E4106C" w:rsidRDefault="00FC09CE">
            <w:pPr>
              <w:jc w:val="center"/>
            </w:pPr>
            <w:r>
              <w:rPr>
                <w:color w:val="000000"/>
                <w:sz w:val="24"/>
              </w:rPr>
              <w:t>4</w:t>
            </w:r>
          </w:p>
        </w:tc>
        <w:tc>
          <w:tcPr>
            <w:tcW w:w="1670" w:type="dxa"/>
            <w:vAlign w:val="center"/>
          </w:tcPr>
          <w:p w:rsidR="00E4106C" w:rsidRDefault="00FC09CE">
            <w:pPr>
              <w:jc w:val="center"/>
            </w:pPr>
            <w:r>
              <w:rPr>
                <w:color w:val="000000"/>
                <w:sz w:val="24"/>
              </w:rPr>
              <w:t>041773001</w:t>
            </w:r>
          </w:p>
        </w:tc>
        <w:tc>
          <w:tcPr>
            <w:tcW w:w="1282" w:type="dxa"/>
            <w:vAlign w:val="center"/>
          </w:tcPr>
          <w:p w:rsidR="00E4106C" w:rsidRDefault="00FC09CE">
            <w:pPr>
              <w:jc w:val="center"/>
            </w:pPr>
            <w:r>
              <w:rPr>
                <w:color w:val="000000"/>
                <w:sz w:val="24"/>
              </w:rPr>
              <w:t>17</w:t>
            </w:r>
            <w:r>
              <w:rPr>
                <w:color w:val="000000"/>
                <w:sz w:val="24"/>
              </w:rPr>
              <w:t>中信重工</w:t>
            </w:r>
            <w:r>
              <w:rPr>
                <w:color w:val="000000"/>
                <w:sz w:val="24"/>
              </w:rPr>
              <w:t>CP001</w:t>
            </w:r>
          </w:p>
        </w:tc>
        <w:tc>
          <w:tcPr>
            <w:tcW w:w="1849" w:type="dxa"/>
            <w:vAlign w:val="center"/>
          </w:tcPr>
          <w:p w:rsidR="00E4106C" w:rsidRDefault="00FC09CE">
            <w:pPr>
              <w:jc w:val="right"/>
            </w:pPr>
            <w:r>
              <w:rPr>
                <w:color w:val="000000"/>
                <w:sz w:val="24"/>
              </w:rPr>
              <w:t>200,000</w:t>
            </w:r>
          </w:p>
        </w:tc>
        <w:tc>
          <w:tcPr>
            <w:tcW w:w="2126" w:type="dxa"/>
            <w:vAlign w:val="center"/>
          </w:tcPr>
          <w:p w:rsidR="00E4106C" w:rsidRDefault="00FC09CE">
            <w:pPr>
              <w:jc w:val="right"/>
            </w:pPr>
            <w:r>
              <w:rPr>
                <w:color w:val="000000"/>
                <w:sz w:val="24"/>
              </w:rPr>
              <w:t>20,144,000.00</w:t>
            </w:r>
          </w:p>
        </w:tc>
        <w:tc>
          <w:tcPr>
            <w:tcW w:w="1578" w:type="dxa"/>
            <w:vAlign w:val="center"/>
          </w:tcPr>
          <w:p w:rsidR="00E4106C" w:rsidRDefault="00FC09CE">
            <w:pPr>
              <w:jc w:val="right"/>
            </w:pPr>
            <w:r>
              <w:rPr>
                <w:color w:val="000000"/>
                <w:sz w:val="24"/>
              </w:rPr>
              <w:t>6.11</w:t>
            </w:r>
          </w:p>
        </w:tc>
      </w:tr>
      <w:tr w:rsidR="00E4106C">
        <w:trPr>
          <w:jc w:val="center"/>
        </w:trPr>
        <w:tc>
          <w:tcPr>
            <w:tcW w:w="892" w:type="dxa"/>
            <w:vAlign w:val="center"/>
          </w:tcPr>
          <w:p w:rsidR="00E4106C" w:rsidRDefault="00FC09CE">
            <w:pPr>
              <w:jc w:val="center"/>
            </w:pPr>
            <w:r>
              <w:rPr>
                <w:color w:val="000000"/>
                <w:sz w:val="24"/>
              </w:rPr>
              <w:t>5</w:t>
            </w:r>
          </w:p>
        </w:tc>
        <w:tc>
          <w:tcPr>
            <w:tcW w:w="1670" w:type="dxa"/>
            <w:vAlign w:val="center"/>
          </w:tcPr>
          <w:p w:rsidR="00E4106C" w:rsidRDefault="00FC09CE">
            <w:pPr>
              <w:jc w:val="center"/>
            </w:pPr>
            <w:r>
              <w:rPr>
                <w:color w:val="000000"/>
                <w:sz w:val="24"/>
              </w:rPr>
              <w:t>122273</w:t>
            </w:r>
          </w:p>
        </w:tc>
        <w:tc>
          <w:tcPr>
            <w:tcW w:w="1282" w:type="dxa"/>
            <w:vAlign w:val="center"/>
          </w:tcPr>
          <w:p w:rsidR="00E4106C" w:rsidRDefault="00FC09CE">
            <w:pPr>
              <w:jc w:val="center"/>
            </w:pPr>
            <w:r>
              <w:rPr>
                <w:color w:val="000000"/>
                <w:sz w:val="24"/>
              </w:rPr>
              <w:t>13</w:t>
            </w:r>
            <w:r>
              <w:rPr>
                <w:color w:val="000000"/>
                <w:sz w:val="24"/>
              </w:rPr>
              <w:t>鲁金</w:t>
            </w:r>
            <w:r>
              <w:rPr>
                <w:color w:val="000000"/>
                <w:sz w:val="24"/>
              </w:rPr>
              <w:t>01</w:t>
            </w:r>
          </w:p>
        </w:tc>
        <w:tc>
          <w:tcPr>
            <w:tcW w:w="1849" w:type="dxa"/>
            <w:vAlign w:val="center"/>
          </w:tcPr>
          <w:p w:rsidR="00E4106C" w:rsidRDefault="00FC09CE">
            <w:pPr>
              <w:jc w:val="right"/>
            </w:pPr>
            <w:r>
              <w:rPr>
                <w:color w:val="000000"/>
                <w:sz w:val="24"/>
              </w:rPr>
              <w:t>200,000</w:t>
            </w:r>
          </w:p>
        </w:tc>
        <w:tc>
          <w:tcPr>
            <w:tcW w:w="2126" w:type="dxa"/>
            <w:vAlign w:val="center"/>
          </w:tcPr>
          <w:p w:rsidR="00E4106C" w:rsidRDefault="00FC09CE">
            <w:pPr>
              <w:jc w:val="right"/>
            </w:pPr>
            <w:r>
              <w:rPr>
                <w:color w:val="000000"/>
                <w:sz w:val="24"/>
              </w:rPr>
              <w:t>19,992,000.00</w:t>
            </w:r>
          </w:p>
        </w:tc>
        <w:tc>
          <w:tcPr>
            <w:tcW w:w="1578" w:type="dxa"/>
            <w:vAlign w:val="center"/>
          </w:tcPr>
          <w:p w:rsidR="00E4106C" w:rsidRDefault="00FC09CE">
            <w:pPr>
              <w:jc w:val="right"/>
            </w:pPr>
            <w:r>
              <w:rPr>
                <w:color w:val="000000"/>
                <w:sz w:val="24"/>
              </w:rPr>
              <w:t>6.06</w:t>
            </w:r>
          </w:p>
        </w:tc>
      </w:tr>
    </w:tbl>
    <w:p w:rsidR="007D1F06" w:rsidRPr="006B5E99" w:rsidRDefault="007D1F06" w:rsidP="007D1F06">
      <w:pPr>
        <w:tabs>
          <w:tab w:val="left" w:pos="426"/>
        </w:tabs>
        <w:spacing w:before="29" w:line="288" w:lineRule="auto"/>
        <w:jc w:val="left"/>
        <w:rPr>
          <w:kern w:val="0"/>
          <w:sz w:val="24"/>
        </w:rPr>
      </w:pPr>
      <w:bookmarkStart w:id="239" w:name="_Toc361324885"/>
    </w:p>
    <w:p w:rsidR="001A59F9" w:rsidRPr="00AD0E47" w:rsidRDefault="001A59F9" w:rsidP="00AD0E47">
      <w:pPr>
        <w:pStyle w:val="20"/>
        <w:spacing w:before="29" w:after="0" w:line="288" w:lineRule="auto"/>
        <w:rPr>
          <w:rFonts w:ascii="Times New Roman" w:hAnsi="Times New Roman"/>
          <w:kern w:val="0"/>
          <w:szCs w:val="24"/>
        </w:rPr>
      </w:pPr>
      <w:bookmarkStart w:id="240" w:name="_Toc509690884"/>
      <w:r w:rsidRPr="00AD0E47">
        <w:rPr>
          <w:rFonts w:ascii="Times New Roman" w:hAnsi="Times New Roman"/>
          <w:kern w:val="0"/>
          <w:szCs w:val="24"/>
        </w:rPr>
        <w:t>8.7</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239"/>
      <w:bookmarkEnd w:id="240"/>
    </w:p>
    <w:p w:rsidR="002B727E"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rsidR="007D1F06" w:rsidRPr="00035D71" w:rsidRDefault="007D1F06" w:rsidP="007D1F06">
      <w:pPr>
        <w:pStyle w:val="20"/>
        <w:spacing w:before="29" w:after="0" w:line="288" w:lineRule="auto"/>
        <w:rPr>
          <w:rFonts w:ascii="Times New Roman" w:hAnsi="Times New Roman"/>
          <w:kern w:val="0"/>
          <w:szCs w:val="24"/>
        </w:rPr>
      </w:pPr>
      <w:bookmarkStart w:id="241" w:name="_Toc490929357"/>
      <w:bookmarkStart w:id="242" w:name="_Toc509690885"/>
      <w:r>
        <w:rPr>
          <w:rFonts w:ascii="Times New Roman" w:hAnsi="Times New Roman"/>
          <w:kern w:val="0"/>
          <w:szCs w:val="24"/>
        </w:rPr>
        <w:t>8</w:t>
      </w:r>
      <w:r w:rsidRPr="00035D71">
        <w:rPr>
          <w:rFonts w:ascii="Times New Roman" w:hAnsi="Times New Roman"/>
          <w:kern w:val="0"/>
          <w:szCs w:val="24"/>
        </w:rPr>
        <w:t xml:space="preserve">.8 </w:t>
      </w:r>
      <w:r w:rsidRPr="00035D71">
        <w:rPr>
          <w:rFonts w:ascii="Times New Roman" w:hAnsi="Times New Roman"/>
          <w:kern w:val="0"/>
          <w:szCs w:val="24"/>
        </w:rPr>
        <w:t>报告期末按公允价值占基金资产净值比例大小排序的前五名贵金属投资明细</w:t>
      </w:r>
      <w:bookmarkEnd w:id="241"/>
      <w:bookmarkEnd w:id="242"/>
    </w:p>
    <w:p w:rsidR="007D1F06" w:rsidRPr="00035D71" w:rsidRDefault="007D1F06" w:rsidP="007D1F06">
      <w:pPr>
        <w:widowControl/>
        <w:spacing w:before="29" w:line="288" w:lineRule="auto"/>
        <w:jc w:val="left"/>
        <w:rPr>
          <w:sz w:val="24"/>
        </w:rPr>
      </w:pPr>
      <w:r w:rsidRPr="00035D71">
        <w:rPr>
          <w:sz w:val="24"/>
        </w:rPr>
        <w:t>本基金本报告期末未持有贵金属。</w:t>
      </w:r>
    </w:p>
    <w:p w:rsidR="007D1F06" w:rsidRPr="007D1F06" w:rsidRDefault="007D1F06" w:rsidP="002B727E">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43" w:name="_Toc361324886"/>
      <w:bookmarkStart w:id="244" w:name="_Toc509690886"/>
      <w:r w:rsidRPr="00AD0E47">
        <w:rPr>
          <w:rFonts w:ascii="Times New Roman" w:hAnsi="Times New Roman"/>
          <w:kern w:val="0"/>
          <w:szCs w:val="24"/>
        </w:rPr>
        <w:t>8.</w:t>
      </w:r>
      <w:r w:rsidR="007D1F06">
        <w:rPr>
          <w:rFonts w:ascii="Times New Roman" w:hAnsi="Times New Roman"/>
          <w:kern w:val="0"/>
          <w:szCs w:val="24"/>
        </w:rPr>
        <w:t>9</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243"/>
      <w:bookmarkEnd w:id="244"/>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rsidR="001A59F9" w:rsidRPr="0091212A" w:rsidRDefault="001A59F9" w:rsidP="00A02962">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AD0E47" w:rsidRDefault="005D072B" w:rsidP="00AD0E47">
      <w:pPr>
        <w:pStyle w:val="20"/>
        <w:spacing w:before="29" w:after="0" w:line="288" w:lineRule="auto"/>
        <w:rPr>
          <w:rFonts w:ascii="Times New Roman" w:hAnsi="Times New Roman"/>
          <w:kern w:val="0"/>
          <w:szCs w:val="24"/>
        </w:rPr>
      </w:pPr>
      <w:bookmarkStart w:id="245" w:name="_Toc509690887"/>
      <w:r w:rsidRPr="00AD0E47">
        <w:rPr>
          <w:rFonts w:ascii="Times New Roman" w:hAnsi="Times New Roman" w:hint="eastAsia"/>
          <w:kern w:val="0"/>
          <w:szCs w:val="24"/>
        </w:rPr>
        <w:lastRenderedPageBreak/>
        <w:t>8.</w:t>
      </w:r>
      <w:r w:rsidR="007D1F06">
        <w:rPr>
          <w:rFonts w:ascii="Times New Roman" w:hAnsi="Times New Roman"/>
          <w:kern w:val="0"/>
          <w:szCs w:val="24"/>
        </w:rPr>
        <w:t>10</w:t>
      </w:r>
      <w:r w:rsidR="007D1F06" w:rsidRPr="00AD0E47">
        <w:rPr>
          <w:rFonts w:ascii="Times New Roman" w:hAnsi="Times New Roman" w:hint="eastAsia"/>
          <w:kern w:val="0"/>
          <w:szCs w:val="24"/>
        </w:rPr>
        <w:t xml:space="preserve"> </w:t>
      </w:r>
      <w:r w:rsidRPr="00AD0E47">
        <w:rPr>
          <w:rFonts w:ascii="Times New Roman" w:hAnsi="Times New Roman" w:hint="eastAsia"/>
          <w:kern w:val="0"/>
          <w:szCs w:val="24"/>
        </w:rPr>
        <w:t>报告期末本基金投资的股指期货交易情况说明</w:t>
      </w:r>
      <w:bookmarkEnd w:id="245"/>
    </w:p>
    <w:p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p>
    <w:p w:rsidR="005D072B" w:rsidRPr="0091212A" w:rsidRDefault="005D072B" w:rsidP="00026C9C">
      <w:pPr>
        <w:adjustRightInd w:val="0"/>
        <w:snapToGrid w:val="0"/>
        <w:spacing w:line="360" w:lineRule="auto"/>
        <w:rPr>
          <w:rFonts w:asciiTheme="minorEastAsia" w:eastAsiaTheme="minorEastAsia" w:hAnsiTheme="minorEastAsia"/>
          <w:szCs w:val="21"/>
        </w:rPr>
      </w:pPr>
    </w:p>
    <w:p w:rsidR="00E074BE" w:rsidRPr="00AD0E47" w:rsidRDefault="00E074BE" w:rsidP="00AD0E47">
      <w:pPr>
        <w:pStyle w:val="20"/>
        <w:spacing w:before="29" w:after="0" w:line="288" w:lineRule="auto"/>
        <w:rPr>
          <w:rFonts w:ascii="Times New Roman" w:hAnsi="Times New Roman"/>
          <w:kern w:val="0"/>
          <w:szCs w:val="24"/>
        </w:rPr>
      </w:pPr>
      <w:bookmarkStart w:id="246" w:name="_Toc509690888"/>
      <w:r w:rsidRPr="00AD0E47">
        <w:rPr>
          <w:rFonts w:ascii="Times New Roman" w:hAnsi="Times New Roman" w:hint="eastAsia"/>
          <w:kern w:val="0"/>
          <w:szCs w:val="24"/>
        </w:rPr>
        <w:t>8.</w:t>
      </w:r>
      <w:r w:rsidR="007D1F06" w:rsidRPr="00AD0E47">
        <w:rPr>
          <w:rFonts w:ascii="Times New Roman" w:hAnsi="Times New Roman" w:hint="eastAsia"/>
          <w:kern w:val="0"/>
          <w:szCs w:val="24"/>
        </w:rPr>
        <w:t>1</w:t>
      </w:r>
      <w:r w:rsidR="007D1F06">
        <w:rPr>
          <w:rFonts w:ascii="Times New Roman" w:hAnsi="Times New Roman"/>
          <w:kern w:val="0"/>
          <w:szCs w:val="24"/>
        </w:rPr>
        <w:t>1</w:t>
      </w:r>
      <w:r w:rsidRPr="00AD0E47">
        <w:rPr>
          <w:rFonts w:ascii="Times New Roman" w:hAnsi="Times New Roman" w:hint="eastAsia"/>
          <w:kern w:val="0"/>
          <w:szCs w:val="24"/>
        </w:rPr>
        <w:t>报告期末本基金投资的国债期货交易情况说明</w:t>
      </w:r>
      <w:bookmarkEnd w:id="246"/>
    </w:p>
    <w:p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rsidR="00A16509" w:rsidRPr="00D754A9" w:rsidRDefault="00A16509"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47" w:name="_Toc361324887"/>
      <w:bookmarkStart w:id="248" w:name="_Toc509690889"/>
      <w:r w:rsidRPr="00AD0E47">
        <w:rPr>
          <w:rFonts w:ascii="Times New Roman" w:hAnsi="Times New Roman"/>
          <w:kern w:val="0"/>
          <w:szCs w:val="24"/>
        </w:rPr>
        <w:t>8.</w:t>
      </w:r>
      <w:r w:rsidR="007D1F06" w:rsidRPr="00AD0E47">
        <w:rPr>
          <w:rFonts w:ascii="Times New Roman" w:hAnsi="Times New Roman"/>
          <w:kern w:val="0"/>
          <w:szCs w:val="24"/>
        </w:rPr>
        <w:t>1</w:t>
      </w:r>
      <w:r w:rsidR="007D1F06">
        <w:rPr>
          <w:rFonts w:ascii="Times New Roman" w:hAnsi="Times New Roman"/>
          <w:kern w:val="0"/>
          <w:szCs w:val="24"/>
        </w:rPr>
        <w:t>2</w:t>
      </w:r>
      <w:r w:rsidR="007D1F06" w:rsidRPr="00AD0E47">
        <w:rPr>
          <w:rFonts w:ascii="Times New Roman" w:hAnsi="Times New Roman"/>
          <w:kern w:val="0"/>
          <w:szCs w:val="24"/>
        </w:rPr>
        <w:t xml:space="preserve"> </w:t>
      </w:r>
      <w:r w:rsidRPr="00AD0E47">
        <w:rPr>
          <w:rFonts w:ascii="Times New Roman" w:hAnsi="Times New Roman" w:hint="eastAsia"/>
          <w:kern w:val="0"/>
          <w:szCs w:val="24"/>
        </w:rPr>
        <w:t>投资组合报告附注</w:t>
      </w:r>
      <w:bookmarkEnd w:id="247"/>
      <w:bookmarkEnd w:id="248"/>
    </w:p>
    <w:p w:rsidR="001A59F9" w:rsidRPr="00250232" w:rsidRDefault="001A59F9" w:rsidP="00250232">
      <w:pPr>
        <w:spacing w:before="29" w:line="288" w:lineRule="auto"/>
        <w:rPr>
          <w:color w:val="000000"/>
          <w:sz w:val="24"/>
        </w:rPr>
      </w:pPr>
      <w:r w:rsidRPr="00CB5E66">
        <w:rPr>
          <w:b/>
          <w:color w:val="000000"/>
          <w:sz w:val="24"/>
        </w:rPr>
        <w:t>8.</w:t>
      </w:r>
      <w:r w:rsidR="007D1F06" w:rsidRPr="00CB5E66">
        <w:rPr>
          <w:b/>
          <w:color w:val="000000"/>
          <w:sz w:val="24"/>
        </w:rPr>
        <w:t>1</w:t>
      </w:r>
      <w:r w:rsidR="007D1F06">
        <w:rPr>
          <w:b/>
          <w:color w:val="000000"/>
          <w:sz w:val="24"/>
        </w:rPr>
        <w:t>2</w:t>
      </w:r>
      <w:r w:rsidRPr="00CB5E66">
        <w:rPr>
          <w:b/>
          <w:color w:val="000000"/>
          <w:sz w:val="24"/>
        </w:rPr>
        <w:t>.1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rsidR="00250232" w:rsidRPr="00250232" w:rsidRDefault="001A59F9" w:rsidP="00250232">
      <w:pPr>
        <w:spacing w:before="29" w:line="288" w:lineRule="auto"/>
        <w:rPr>
          <w:color w:val="000000"/>
          <w:sz w:val="24"/>
        </w:rPr>
      </w:pPr>
      <w:r w:rsidRPr="00CB5E66">
        <w:rPr>
          <w:b/>
          <w:color w:val="000000"/>
          <w:sz w:val="24"/>
        </w:rPr>
        <w:t>8.</w:t>
      </w:r>
      <w:r w:rsidR="007D1F06" w:rsidRPr="00CB5E66">
        <w:rPr>
          <w:b/>
          <w:color w:val="000000"/>
          <w:sz w:val="24"/>
        </w:rPr>
        <w:t>1</w:t>
      </w:r>
      <w:r w:rsidR="007D1F06">
        <w:rPr>
          <w:b/>
          <w:color w:val="000000"/>
          <w:sz w:val="24"/>
        </w:rPr>
        <w:t>2</w:t>
      </w:r>
      <w:r w:rsidRPr="00CB5E66">
        <w:rPr>
          <w:b/>
          <w:color w:val="000000"/>
          <w:sz w:val="24"/>
        </w:rPr>
        <w:t>.2</w:t>
      </w:r>
      <w:r w:rsidRPr="00250232">
        <w:rPr>
          <w:color w:val="000000"/>
          <w:sz w:val="24"/>
        </w:rPr>
        <w:t>本基金投资的前十名股票中，没有超出基金合同规定的备选股票库之外的股票。</w:t>
      </w:r>
    </w:p>
    <w:p w:rsidR="001A59F9" w:rsidRPr="00AD0E47" w:rsidRDefault="001A59F9" w:rsidP="00AD0E47">
      <w:pPr>
        <w:pStyle w:val="20"/>
        <w:spacing w:before="29" w:after="0" w:line="288" w:lineRule="auto"/>
        <w:rPr>
          <w:rFonts w:ascii="Times New Roman" w:hAnsi="Times New Roman"/>
          <w:kern w:val="0"/>
          <w:szCs w:val="24"/>
        </w:rPr>
      </w:pPr>
      <w:bookmarkStart w:id="249" w:name="_Toc509690890"/>
      <w:r w:rsidRPr="00AD0E47">
        <w:rPr>
          <w:rFonts w:ascii="Times New Roman" w:hAnsi="Times New Roman"/>
          <w:kern w:val="0"/>
          <w:szCs w:val="24"/>
        </w:rPr>
        <w:t>8.</w:t>
      </w:r>
      <w:r w:rsidR="007D1F06" w:rsidRPr="00AD0E47">
        <w:rPr>
          <w:rFonts w:ascii="Times New Roman" w:hAnsi="Times New Roman"/>
          <w:kern w:val="0"/>
          <w:szCs w:val="24"/>
        </w:rPr>
        <w:t>1</w:t>
      </w:r>
      <w:r w:rsidR="007D1F06">
        <w:rPr>
          <w:rFonts w:ascii="Times New Roman" w:hAnsi="Times New Roman"/>
          <w:kern w:val="0"/>
          <w:szCs w:val="24"/>
        </w:rPr>
        <w:t>2</w:t>
      </w:r>
      <w:r w:rsidRPr="00AD0E47">
        <w:rPr>
          <w:rFonts w:ascii="Times New Roman" w:hAnsi="Times New Roman"/>
          <w:kern w:val="0"/>
          <w:szCs w:val="24"/>
        </w:rPr>
        <w:t>.3</w:t>
      </w:r>
      <w:r w:rsidRPr="00AD0E47">
        <w:rPr>
          <w:rFonts w:ascii="Times New Roman" w:hAnsi="Times New Roman" w:hint="eastAsia"/>
          <w:kern w:val="0"/>
          <w:szCs w:val="24"/>
        </w:rPr>
        <w:t>期末其他各项资产构成</w:t>
      </w:r>
      <w:bookmarkEnd w:id="24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rsidTr="006D141C">
        <w:tc>
          <w:tcPr>
            <w:tcW w:w="765" w:type="dxa"/>
            <w:vAlign w:val="center"/>
          </w:tcPr>
          <w:p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6,822.93</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101,051.89</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5,556,901.63</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5,664,776.45</w:t>
            </w:r>
          </w:p>
        </w:tc>
      </w:tr>
    </w:tbl>
    <w:p w:rsidR="001A59F9" w:rsidRPr="0091212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50" w:name="_Toc509690891"/>
      <w:r w:rsidRPr="00AD0E47">
        <w:rPr>
          <w:rFonts w:ascii="Times New Roman" w:hAnsi="Times New Roman"/>
          <w:kern w:val="0"/>
          <w:szCs w:val="24"/>
        </w:rPr>
        <w:t>8.</w:t>
      </w:r>
      <w:r w:rsidR="007D1F06" w:rsidRPr="00AD0E47">
        <w:rPr>
          <w:rFonts w:ascii="Times New Roman" w:hAnsi="Times New Roman"/>
          <w:kern w:val="0"/>
          <w:szCs w:val="24"/>
        </w:rPr>
        <w:t>1</w:t>
      </w:r>
      <w:r w:rsidR="007D1F06">
        <w:rPr>
          <w:rFonts w:ascii="Times New Roman" w:hAnsi="Times New Roman"/>
          <w:kern w:val="0"/>
          <w:szCs w:val="24"/>
        </w:rPr>
        <w:t>2</w:t>
      </w:r>
      <w:r w:rsidRPr="00AD0E47">
        <w:rPr>
          <w:rFonts w:ascii="Times New Roman" w:hAnsi="Times New Roman"/>
          <w:kern w:val="0"/>
          <w:szCs w:val="24"/>
        </w:rPr>
        <w:t>.4</w:t>
      </w:r>
      <w:r w:rsidRPr="00AD0E47">
        <w:rPr>
          <w:rFonts w:ascii="Times New Roman" w:hAnsi="Times New Roman" w:hint="eastAsia"/>
          <w:kern w:val="0"/>
          <w:szCs w:val="24"/>
        </w:rPr>
        <w:t>期末持有的处于转股期的可转换债券明细</w:t>
      </w:r>
      <w:bookmarkEnd w:id="250"/>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91212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51" w:name="_Toc509690892"/>
      <w:r w:rsidRPr="00AD0E47">
        <w:rPr>
          <w:rFonts w:ascii="Times New Roman" w:hAnsi="Times New Roman"/>
          <w:kern w:val="0"/>
          <w:szCs w:val="24"/>
        </w:rPr>
        <w:t>8.</w:t>
      </w:r>
      <w:r w:rsidR="007D1F06" w:rsidRPr="00AD0E47">
        <w:rPr>
          <w:rFonts w:ascii="Times New Roman" w:hAnsi="Times New Roman"/>
          <w:kern w:val="0"/>
          <w:szCs w:val="24"/>
        </w:rPr>
        <w:t>1</w:t>
      </w:r>
      <w:r w:rsidR="007D1F06">
        <w:rPr>
          <w:rFonts w:ascii="Times New Roman" w:hAnsi="Times New Roman"/>
          <w:kern w:val="0"/>
          <w:szCs w:val="24"/>
        </w:rPr>
        <w:t>2</w:t>
      </w:r>
      <w:r w:rsidRPr="00AD0E47">
        <w:rPr>
          <w:rFonts w:ascii="Times New Roman" w:hAnsi="Times New Roman"/>
          <w:kern w:val="0"/>
          <w:szCs w:val="24"/>
        </w:rPr>
        <w:t>.5</w:t>
      </w:r>
      <w:r w:rsidRPr="00AD0E47">
        <w:rPr>
          <w:rFonts w:ascii="Times New Roman" w:hAnsi="Times New Roman" w:hint="eastAsia"/>
          <w:kern w:val="0"/>
          <w:szCs w:val="24"/>
        </w:rPr>
        <w:t>期末前十名股票中存在流通受限情况的说明</w:t>
      </w:r>
      <w:bookmarkEnd w:id="251"/>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本基金本报告期末前十名股票中不存在流通受限情况。</w:t>
      </w:r>
    </w:p>
    <w:p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52" w:name="_Toc509690893"/>
      <w:r w:rsidRPr="00AD0E47">
        <w:rPr>
          <w:rFonts w:ascii="Times New Roman" w:hAnsi="Times New Roman"/>
          <w:kern w:val="0"/>
          <w:szCs w:val="24"/>
        </w:rPr>
        <w:t>8.</w:t>
      </w:r>
      <w:r w:rsidR="007D1F06" w:rsidRPr="00AD0E47">
        <w:rPr>
          <w:rFonts w:ascii="Times New Roman" w:hAnsi="Times New Roman"/>
          <w:kern w:val="0"/>
          <w:szCs w:val="24"/>
        </w:rPr>
        <w:t>1</w:t>
      </w:r>
      <w:r w:rsidR="007D1F06">
        <w:rPr>
          <w:rFonts w:ascii="Times New Roman" w:hAnsi="Times New Roman"/>
          <w:kern w:val="0"/>
          <w:szCs w:val="24"/>
        </w:rPr>
        <w:t>2</w:t>
      </w:r>
      <w:r w:rsidRPr="00AD0E47">
        <w:rPr>
          <w:rFonts w:ascii="Times New Roman" w:hAnsi="Times New Roman"/>
          <w:kern w:val="0"/>
          <w:szCs w:val="24"/>
        </w:rPr>
        <w:t>.6</w:t>
      </w:r>
      <w:r w:rsidRPr="00AD0E47">
        <w:rPr>
          <w:rFonts w:ascii="Times New Roman" w:hAnsi="Times New Roman" w:hint="eastAsia"/>
          <w:kern w:val="0"/>
          <w:szCs w:val="24"/>
        </w:rPr>
        <w:t>投资组合报告附注的其他文字描述部分</w:t>
      </w:r>
      <w:bookmarkEnd w:id="252"/>
    </w:p>
    <w:p w:rsidR="001A59F9" w:rsidRDefault="001A59F9" w:rsidP="0085071A">
      <w:pPr>
        <w:spacing w:before="29" w:line="288" w:lineRule="auto"/>
        <w:rPr>
          <w:color w:val="000000"/>
          <w:sz w:val="24"/>
        </w:rPr>
      </w:pPr>
      <w:r w:rsidRPr="0085071A">
        <w:rPr>
          <w:color w:val="000000"/>
          <w:sz w:val="24"/>
        </w:rPr>
        <w:t>由于四舍五入的原因，分项之和与合计项之间可能存在尾差。</w:t>
      </w:r>
    </w:p>
    <w:p w:rsidR="0085071A" w:rsidRPr="0085071A" w:rsidRDefault="0085071A" w:rsidP="0085071A">
      <w:pPr>
        <w:spacing w:before="29" w:line="288" w:lineRule="auto"/>
        <w:rPr>
          <w:color w:val="000000"/>
          <w:sz w:val="24"/>
        </w:rPr>
      </w:pPr>
    </w:p>
    <w:p w:rsidR="001A59F9" w:rsidRDefault="001A59F9" w:rsidP="00EF0744">
      <w:pPr>
        <w:pStyle w:val="1"/>
        <w:keepNext/>
        <w:keepLines/>
        <w:widowControl w:val="0"/>
        <w:spacing w:beforeLines="100" w:before="312" w:afterLines="100" w:after="312" w:line="288" w:lineRule="auto"/>
        <w:jc w:val="center"/>
        <w:rPr>
          <w:b/>
          <w:color w:val="000000"/>
          <w:szCs w:val="24"/>
        </w:rPr>
      </w:pPr>
      <w:bookmarkStart w:id="253" w:name="_Toc225500050"/>
      <w:bookmarkStart w:id="254" w:name="_Toc361324888"/>
      <w:bookmarkStart w:id="255" w:name="_Toc509690894"/>
      <w:r w:rsidRPr="00F32077">
        <w:rPr>
          <w:rFonts w:hint="eastAsia"/>
          <w:b/>
          <w:color w:val="000000"/>
          <w:szCs w:val="24"/>
        </w:rPr>
        <w:lastRenderedPageBreak/>
        <w:t>§</w:t>
      </w:r>
      <w:r w:rsidRPr="00F32077">
        <w:rPr>
          <w:b/>
          <w:color w:val="000000"/>
          <w:szCs w:val="24"/>
        </w:rPr>
        <w:t>9</w:t>
      </w:r>
      <w:r w:rsidRPr="00F32077">
        <w:rPr>
          <w:rFonts w:hint="eastAsia"/>
          <w:b/>
          <w:color w:val="000000"/>
          <w:szCs w:val="24"/>
        </w:rPr>
        <w:t>基金份额持有人信息</w:t>
      </w:r>
      <w:bookmarkEnd w:id="253"/>
      <w:bookmarkEnd w:id="254"/>
      <w:bookmarkEnd w:id="255"/>
    </w:p>
    <w:p w:rsidR="001A59F9" w:rsidRPr="00AD0E47" w:rsidRDefault="001A59F9" w:rsidP="00AD0E47">
      <w:pPr>
        <w:pStyle w:val="20"/>
        <w:spacing w:before="29" w:after="0" w:line="288" w:lineRule="auto"/>
        <w:rPr>
          <w:rFonts w:ascii="Times New Roman" w:hAnsi="Times New Roman"/>
          <w:kern w:val="0"/>
          <w:szCs w:val="24"/>
        </w:rPr>
      </w:pPr>
      <w:bookmarkStart w:id="256" w:name="_Toc225500051"/>
      <w:bookmarkStart w:id="257" w:name="_Toc361324889"/>
      <w:bookmarkStart w:id="258" w:name="_Toc509690895"/>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256"/>
      <w:bookmarkEnd w:id="257"/>
      <w:bookmarkEnd w:id="25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FF65C0" w:rsidRPr="00A138F0" w:rsidTr="00FF65C0">
        <w:trPr>
          <w:jc w:val="center"/>
        </w:trPr>
        <w:tc>
          <w:tcPr>
            <w:tcW w:w="964" w:type="pct"/>
            <w:vMerge w:val="restart"/>
            <w:tcBorders>
              <w:top w:val="single" w:sz="8" w:space="0" w:color="000000"/>
              <w:left w:val="single" w:sz="8" w:space="0" w:color="000000"/>
              <w:right w:val="single" w:sz="8" w:space="0" w:color="000000"/>
            </w:tcBorders>
            <w:vAlign w:val="center"/>
          </w:tcPr>
          <w:p w:rsidR="00E4106C" w:rsidRDefault="00FC09CE">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持有人结构</w:t>
            </w:r>
          </w:p>
        </w:tc>
      </w:tr>
      <w:tr w:rsidR="00FF65C0" w:rsidRPr="00A138F0" w:rsidTr="00FF65C0">
        <w:trPr>
          <w:jc w:val="center"/>
        </w:trPr>
        <w:tc>
          <w:tcPr>
            <w:tcW w:w="964" w:type="pct"/>
            <w:vMerge/>
            <w:tcBorders>
              <w:left w:val="single" w:sz="8" w:space="0" w:color="000000"/>
              <w:right w:val="single" w:sz="8" w:space="0" w:color="000000"/>
            </w:tcBorders>
          </w:tcPr>
          <w:p w:rsidR="00E4106C" w:rsidRDefault="00E4106C">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个人投资者</w:t>
            </w:r>
          </w:p>
        </w:tc>
      </w:tr>
      <w:tr w:rsidR="00FF65C0" w:rsidRPr="00A138F0" w:rsidTr="00FF65C0">
        <w:trPr>
          <w:jc w:val="center"/>
        </w:trPr>
        <w:tc>
          <w:tcPr>
            <w:tcW w:w="964" w:type="pct"/>
            <w:vMerge/>
            <w:tcBorders>
              <w:left w:val="single" w:sz="8" w:space="0" w:color="000000"/>
              <w:bottom w:val="single" w:sz="8" w:space="0" w:color="000000"/>
              <w:right w:val="single" w:sz="8" w:space="0" w:color="000000"/>
            </w:tcBorders>
          </w:tcPr>
          <w:p w:rsidR="00E4106C" w:rsidRDefault="00E4106C">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r>
      <w:tr w:rsidR="00FF65C0" w:rsidRPr="00A138F0" w:rsidTr="00FF65C0">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E4106C" w:rsidRDefault="00FC09CE">
            <w:pPr>
              <w:jc w:val="right"/>
            </w:pPr>
            <w:r>
              <w:rPr>
                <w:kern w:val="0"/>
                <w:szCs w:val="21"/>
              </w:rPr>
              <w:t>201</w:t>
            </w:r>
          </w:p>
        </w:tc>
        <w:tc>
          <w:tcPr>
            <w:tcW w:w="85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1,492,757.50</w:t>
            </w: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300,039,500.00</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100.00%</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4,756.77</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FF7CE7">
            <w:pPr>
              <w:spacing w:before="29" w:line="288" w:lineRule="auto"/>
              <w:jc w:val="right"/>
              <w:rPr>
                <w:kern w:val="0"/>
                <w:szCs w:val="21"/>
              </w:rPr>
            </w:pPr>
            <w:r w:rsidRPr="00A138F0">
              <w:rPr>
                <w:kern w:val="0"/>
                <w:szCs w:val="21"/>
              </w:rPr>
              <w:t>0.00%</w:t>
            </w:r>
          </w:p>
        </w:tc>
      </w:tr>
    </w:tbl>
    <w:p w:rsidR="001A59F9" w:rsidRPr="0091212A" w:rsidRDefault="001A59F9" w:rsidP="00026C9C">
      <w:pPr>
        <w:spacing w:line="360" w:lineRule="auto"/>
        <w:rPr>
          <w:rFonts w:asciiTheme="minorEastAsia" w:eastAsiaTheme="minorEastAsia" w:hAnsiTheme="minorEastAsia"/>
          <w:color w:val="000000"/>
          <w:szCs w:val="21"/>
        </w:rPr>
      </w:pPr>
    </w:p>
    <w:p w:rsidR="00E113E8" w:rsidRPr="00AD0E47" w:rsidRDefault="00E113E8" w:rsidP="00E113E8">
      <w:pPr>
        <w:pStyle w:val="20"/>
        <w:spacing w:before="29" w:after="0" w:line="288" w:lineRule="auto"/>
        <w:rPr>
          <w:rFonts w:ascii="Times New Roman" w:hAnsi="Times New Roman"/>
          <w:kern w:val="0"/>
          <w:szCs w:val="24"/>
        </w:rPr>
      </w:pPr>
      <w:bookmarkStart w:id="259" w:name="_Toc361324891"/>
      <w:bookmarkStart w:id="260" w:name="_Toc509690896"/>
      <w:r w:rsidRPr="00AD0E47">
        <w:rPr>
          <w:rFonts w:ascii="Times New Roman" w:hAnsi="Times New Roman"/>
          <w:kern w:val="0"/>
          <w:szCs w:val="24"/>
        </w:rPr>
        <w:t>9.2</w:t>
      </w:r>
      <w:r w:rsidRPr="00AD0E47">
        <w:rPr>
          <w:rFonts w:ascii="Times New Roman" w:hAnsi="Times New Roman" w:hint="eastAsia"/>
          <w:kern w:val="0"/>
          <w:szCs w:val="24"/>
        </w:rPr>
        <w:t>期末基金管理人的从业人员持有本基金的情况</w:t>
      </w:r>
      <w:bookmarkEnd w:id="259"/>
      <w:bookmarkEnd w:id="260"/>
    </w:p>
    <w:tbl>
      <w:tblPr>
        <w:tblStyle w:val="af7"/>
        <w:tblW w:w="8998" w:type="dxa"/>
        <w:tblInd w:w="108" w:type="dxa"/>
        <w:tblLayout w:type="fixed"/>
        <w:tblLook w:val="04A0" w:firstRow="1" w:lastRow="0" w:firstColumn="1" w:lastColumn="0" w:noHBand="0" w:noVBand="1"/>
      </w:tblPr>
      <w:tblGrid>
        <w:gridCol w:w="2835"/>
        <w:gridCol w:w="3164"/>
        <w:gridCol w:w="2999"/>
      </w:tblGrid>
      <w:tr w:rsidR="00E113E8" w:rsidTr="004E03C3">
        <w:tc>
          <w:tcPr>
            <w:tcW w:w="2835" w:type="dxa"/>
            <w:vAlign w:val="center"/>
          </w:tcPr>
          <w:p w:rsidR="00E113E8" w:rsidRPr="00495AEC" w:rsidRDefault="00E113E8" w:rsidP="004E03C3">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rsidR="00E113E8" w:rsidRPr="00495AEC" w:rsidRDefault="00E113E8" w:rsidP="004E03C3">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rsidR="00E113E8" w:rsidRPr="00495AEC" w:rsidRDefault="00E113E8" w:rsidP="004E03C3">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E113E8" w:rsidTr="004E03C3">
        <w:tc>
          <w:tcPr>
            <w:tcW w:w="2835" w:type="dxa"/>
            <w:vAlign w:val="center"/>
          </w:tcPr>
          <w:p w:rsidR="00E113E8" w:rsidRPr="0091212A" w:rsidRDefault="00E113E8" w:rsidP="004E03C3">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t>基金管理人所有从业人员持有本基金</w:t>
            </w:r>
          </w:p>
        </w:tc>
        <w:tc>
          <w:tcPr>
            <w:tcW w:w="3164" w:type="dxa"/>
            <w:vAlign w:val="center"/>
          </w:tcPr>
          <w:p w:rsidR="00E113E8" w:rsidRPr="00FF7CE7" w:rsidRDefault="00E113E8" w:rsidP="004E03C3">
            <w:pPr>
              <w:spacing w:before="29" w:line="288" w:lineRule="auto"/>
              <w:jc w:val="right"/>
              <w:rPr>
                <w:kern w:val="0"/>
                <w:sz w:val="24"/>
              </w:rPr>
            </w:pPr>
            <w:r w:rsidRPr="00FF7CE7">
              <w:rPr>
                <w:kern w:val="0"/>
                <w:sz w:val="24"/>
              </w:rPr>
              <w:t>3,719.53</w:t>
            </w:r>
          </w:p>
        </w:tc>
        <w:tc>
          <w:tcPr>
            <w:tcW w:w="2999" w:type="dxa"/>
            <w:vAlign w:val="center"/>
          </w:tcPr>
          <w:p w:rsidR="00E113E8" w:rsidRPr="00FF7CE7" w:rsidRDefault="00E113E8" w:rsidP="004E03C3">
            <w:pPr>
              <w:spacing w:before="29" w:line="288" w:lineRule="auto"/>
              <w:jc w:val="right"/>
              <w:rPr>
                <w:kern w:val="0"/>
                <w:sz w:val="24"/>
              </w:rPr>
            </w:pPr>
            <w:r w:rsidRPr="00FF7CE7">
              <w:rPr>
                <w:kern w:val="0"/>
                <w:sz w:val="24"/>
              </w:rPr>
              <w:t>0.00%</w:t>
            </w:r>
          </w:p>
        </w:tc>
      </w:tr>
    </w:tbl>
    <w:p w:rsidR="001A59F9" w:rsidRDefault="001A59F9" w:rsidP="00026C9C">
      <w:pPr>
        <w:spacing w:line="360" w:lineRule="auto"/>
        <w:rPr>
          <w:rFonts w:asciiTheme="minorEastAsia" w:eastAsiaTheme="minorEastAsia" w:hAnsiTheme="minorEastAsia"/>
          <w:color w:val="000000"/>
          <w:szCs w:val="21"/>
        </w:rPr>
      </w:pPr>
    </w:p>
    <w:p w:rsidR="009B2262" w:rsidRPr="00AD0E47" w:rsidRDefault="009B2262" w:rsidP="00AD0E47">
      <w:pPr>
        <w:pStyle w:val="20"/>
        <w:spacing w:before="29" w:after="0" w:line="288" w:lineRule="auto"/>
        <w:rPr>
          <w:rFonts w:ascii="Times New Roman" w:hAnsi="Times New Roman"/>
          <w:kern w:val="0"/>
          <w:szCs w:val="24"/>
        </w:rPr>
      </w:pPr>
      <w:bookmarkStart w:id="261" w:name="_Toc509690897"/>
      <w:r w:rsidRPr="00AD0E47">
        <w:rPr>
          <w:rFonts w:ascii="Times New Roman" w:hAnsi="Times New Roman"/>
          <w:kern w:val="0"/>
          <w:szCs w:val="24"/>
        </w:rPr>
        <w:t>9.3</w:t>
      </w:r>
      <w:r w:rsidRPr="00AD0E47">
        <w:rPr>
          <w:rFonts w:ascii="Times New Roman" w:hAnsi="Times New Roman" w:hint="eastAsia"/>
          <w:kern w:val="0"/>
          <w:szCs w:val="24"/>
        </w:rPr>
        <w:t>期末基金管理人的从业人员持有本开放式基金份额总量区间的情况</w:t>
      </w:r>
      <w:bookmarkEnd w:id="261"/>
    </w:p>
    <w:tbl>
      <w:tblPr>
        <w:tblW w:w="494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4961"/>
      </w:tblGrid>
      <w:tr w:rsidR="009B2262" w:rsidRPr="00E77BEC" w:rsidTr="00617CA0">
        <w:trPr>
          <w:trHeight w:val="285"/>
        </w:trPr>
        <w:tc>
          <w:tcPr>
            <w:tcW w:w="2298"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02"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rsidTr="00617CA0">
        <w:trPr>
          <w:trHeight w:val="713"/>
        </w:trPr>
        <w:tc>
          <w:tcPr>
            <w:tcW w:w="2298"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02"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0~10</w:t>
            </w:r>
          </w:p>
        </w:tc>
      </w:tr>
      <w:tr w:rsidR="009B2262" w:rsidRPr="00E77BEC" w:rsidTr="00617CA0">
        <w:trPr>
          <w:trHeight w:val="285"/>
        </w:trPr>
        <w:tc>
          <w:tcPr>
            <w:tcW w:w="2298"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本基金基金经理持有本开放式基金</w:t>
            </w:r>
          </w:p>
        </w:tc>
        <w:tc>
          <w:tcPr>
            <w:tcW w:w="2702"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bl>
    <w:p w:rsidR="009B2262" w:rsidRPr="00E77BEC" w:rsidRDefault="009B2262" w:rsidP="00026C9C">
      <w:pPr>
        <w:spacing w:line="360" w:lineRule="auto"/>
        <w:rPr>
          <w:rFonts w:ascii="宋体" w:hAnsi="宋体"/>
          <w:color w:val="000000"/>
          <w:szCs w:val="21"/>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262" w:name="_Toc225500053"/>
      <w:bookmarkStart w:id="263" w:name="_Toc361324892"/>
      <w:bookmarkStart w:id="264" w:name="_Toc509690898"/>
      <w:r w:rsidRPr="00F46061">
        <w:rPr>
          <w:rFonts w:hint="eastAsia"/>
          <w:b/>
          <w:bCs/>
          <w:szCs w:val="24"/>
          <w:lang w:val="en-US"/>
        </w:rPr>
        <w:t>§</w:t>
      </w:r>
      <w:r w:rsidR="009153A3" w:rsidRPr="00F46061">
        <w:rPr>
          <w:b/>
          <w:bCs/>
          <w:szCs w:val="24"/>
          <w:lang w:val="en-US"/>
        </w:rPr>
        <w:t>10</w:t>
      </w:r>
      <w:r w:rsidRPr="00F46061">
        <w:rPr>
          <w:rFonts w:hint="eastAsia"/>
          <w:b/>
          <w:bCs/>
          <w:szCs w:val="24"/>
          <w:lang w:val="en-US"/>
        </w:rPr>
        <w:t>开放式基金份额变动</w:t>
      </w:r>
      <w:bookmarkEnd w:id="262"/>
      <w:bookmarkEnd w:id="263"/>
      <w:bookmarkEnd w:id="26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91212A" w:rsidTr="00032787">
        <w:tc>
          <w:tcPr>
            <w:tcW w:w="2119" w:type="pct"/>
            <w:vAlign w:val="center"/>
          </w:tcPr>
          <w:p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t>基金合同生效日</w:t>
            </w:r>
            <w:r w:rsidRPr="00477369">
              <w:rPr>
                <w:rFonts w:hint="eastAsia"/>
                <w:color w:val="000000"/>
                <w:kern w:val="0"/>
                <w:sz w:val="24"/>
              </w:rPr>
              <w:t>(</w:t>
            </w:r>
            <w:r w:rsidR="00146153" w:rsidRPr="00477369">
              <w:rPr>
                <w:color w:val="000000"/>
                <w:kern w:val="0"/>
                <w:sz w:val="24"/>
              </w:rPr>
              <w:t>2016</w:t>
            </w:r>
            <w:r w:rsidR="00146153" w:rsidRPr="00477369">
              <w:rPr>
                <w:color w:val="000000"/>
                <w:kern w:val="0"/>
                <w:sz w:val="24"/>
              </w:rPr>
              <w:t>年</w:t>
            </w:r>
            <w:r w:rsidR="00146153" w:rsidRPr="00477369">
              <w:rPr>
                <w:color w:val="000000"/>
                <w:kern w:val="0"/>
                <w:sz w:val="24"/>
              </w:rPr>
              <w:t>12</w:t>
            </w:r>
            <w:r w:rsidR="00146153" w:rsidRPr="00477369">
              <w:rPr>
                <w:color w:val="000000"/>
                <w:kern w:val="0"/>
                <w:sz w:val="24"/>
              </w:rPr>
              <w:t>月</w:t>
            </w:r>
            <w:r w:rsidR="00146153" w:rsidRPr="00477369">
              <w:rPr>
                <w:color w:val="000000"/>
                <w:kern w:val="0"/>
                <w:sz w:val="24"/>
              </w:rPr>
              <w:t>21</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 xml:space="preserve">300,044,306.47 </w:t>
            </w:r>
          </w:p>
        </w:tc>
      </w:tr>
      <w:tr w:rsidR="001A59F9" w:rsidRPr="0091212A" w:rsidTr="00032787">
        <w:tc>
          <w:tcPr>
            <w:tcW w:w="2119" w:type="pct"/>
            <w:vAlign w:val="center"/>
          </w:tcPr>
          <w:p w:rsidR="001A59F9" w:rsidRPr="00477369" w:rsidRDefault="0078060F" w:rsidP="00477369">
            <w:pPr>
              <w:widowControl/>
              <w:spacing w:before="29" w:line="288" w:lineRule="auto"/>
              <w:rPr>
                <w:color w:val="000000"/>
                <w:kern w:val="0"/>
                <w:sz w:val="24"/>
              </w:rPr>
            </w:pPr>
            <w:r w:rsidRPr="00477369">
              <w:rPr>
                <w:rFonts w:hint="eastAsia"/>
                <w:color w:val="000000"/>
                <w:kern w:val="0"/>
                <w:sz w:val="24"/>
              </w:rPr>
              <w:t>本报告期期初基金份额总额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300,044,306.47</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基金总申购份额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t>减：</w:t>
            </w:r>
            <w:r w:rsidR="00B94AF7" w:rsidRPr="00477369">
              <w:rPr>
                <w:color w:val="000000"/>
                <w:kern w:val="0"/>
                <w:sz w:val="24"/>
              </w:rPr>
              <w:t>本报告期</w:t>
            </w:r>
            <w:r w:rsidRPr="00477369">
              <w:rPr>
                <w:rFonts w:hint="eastAsia"/>
                <w:color w:val="000000"/>
                <w:kern w:val="0"/>
                <w:sz w:val="24"/>
              </w:rPr>
              <w:t>基金总赎回份额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49.70</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基金拆分变动份额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300,044,256.77</w:t>
            </w:r>
          </w:p>
        </w:tc>
      </w:tr>
    </w:tbl>
    <w:p w:rsidR="00EE28EC" w:rsidRDefault="00EE28EC" w:rsidP="00EE28EC">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EE28EC" w:rsidRDefault="00EE28EC" w:rsidP="00617CA0">
      <w:pPr>
        <w:tabs>
          <w:tab w:val="left" w:pos="426"/>
        </w:tabs>
        <w:spacing w:before="29" w:line="288" w:lineRule="auto"/>
        <w:ind w:firstLineChars="200" w:firstLine="480"/>
        <w:jc w:val="left"/>
        <w:rPr>
          <w:kern w:val="0"/>
          <w:sz w:val="24"/>
        </w:rPr>
      </w:pPr>
      <w:r w:rsidRPr="00D754A9">
        <w:rPr>
          <w:kern w:val="0"/>
          <w:sz w:val="24"/>
        </w:rPr>
        <w:t>2</w:t>
      </w:r>
      <w:r w:rsidRPr="00D754A9">
        <w:rPr>
          <w:kern w:val="0"/>
          <w:sz w:val="24"/>
        </w:rPr>
        <w:t>、如果本报告期间发生转换出业务，则总赎回份额中包含该业务。</w:t>
      </w:r>
    </w:p>
    <w:p w:rsidR="004C70AC" w:rsidRPr="00EE28EC" w:rsidRDefault="004C70AC" w:rsidP="00D754A9">
      <w:pPr>
        <w:tabs>
          <w:tab w:val="left" w:pos="426"/>
        </w:tabs>
        <w:spacing w:before="29" w:line="288" w:lineRule="auto"/>
        <w:jc w:val="left"/>
        <w:rPr>
          <w:kern w:val="0"/>
          <w:sz w:val="24"/>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265" w:name="_Toc225500054"/>
      <w:bookmarkStart w:id="266" w:name="_Toc361324893"/>
      <w:bookmarkStart w:id="267" w:name="_Toc509690899"/>
      <w:r w:rsidRPr="00F95F68">
        <w:rPr>
          <w:rFonts w:hint="eastAsia"/>
          <w:b/>
          <w:bCs/>
          <w:szCs w:val="24"/>
          <w:lang w:val="en-US"/>
        </w:rPr>
        <w:t>§</w:t>
      </w:r>
      <w:r w:rsidRPr="00F95F68">
        <w:rPr>
          <w:b/>
          <w:bCs/>
          <w:szCs w:val="24"/>
          <w:lang w:val="en-US"/>
        </w:rPr>
        <w:t>11</w:t>
      </w:r>
      <w:r w:rsidRPr="00F95F68">
        <w:rPr>
          <w:rFonts w:hint="eastAsia"/>
          <w:b/>
          <w:bCs/>
          <w:szCs w:val="24"/>
          <w:lang w:val="en-US"/>
        </w:rPr>
        <w:t>重大事件揭示</w:t>
      </w:r>
      <w:bookmarkEnd w:id="265"/>
      <w:bookmarkEnd w:id="266"/>
      <w:bookmarkEnd w:id="267"/>
    </w:p>
    <w:p w:rsidR="00A8283B" w:rsidRPr="00A8283B" w:rsidRDefault="00A8283B" w:rsidP="00A8283B"/>
    <w:p w:rsidR="001A59F9" w:rsidRPr="00761CD0" w:rsidRDefault="001A59F9" w:rsidP="00761CD0">
      <w:pPr>
        <w:pStyle w:val="20"/>
        <w:spacing w:before="29" w:after="0" w:line="288" w:lineRule="auto"/>
        <w:rPr>
          <w:rFonts w:ascii="Times New Roman" w:hAnsi="Times New Roman"/>
          <w:kern w:val="0"/>
          <w:szCs w:val="24"/>
        </w:rPr>
      </w:pPr>
      <w:bookmarkStart w:id="268" w:name="_Toc361324894"/>
      <w:bookmarkStart w:id="269" w:name="_Toc509690900"/>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268"/>
      <w:bookmarkEnd w:id="269"/>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0" w:name="_Toc361324895"/>
      <w:bookmarkStart w:id="271" w:name="_Toc509690901"/>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270"/>
      <w:bookmarkEnd w:id="271"/>
    </w:p>
    <w:p w:rsidR="00E4106C" w:rsidRDefault="00FC09CE">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F95F68" w:rsidRDefault="001A59F9" w:rsidP="00F95F68">
      <w:pPr>
        <w:spacing w:before="29" w:line="288" w:lineRule="auto"/>
        <w:ind w:firstLineChars="200" w:firstLine="480"/>
        <w:rPr>
          <w:color w:val="000000"/>
          <w:sz w:val="24"/>
        </w:rPr>
      </w:pPr>
      <w:r w:rsidRPr="00F95F68">
        <w:rPr>
          <w:color w:val="000000"/>
          <w:sz w:val="24"/>
        </w:rPr>
        <w:t>2</w:t>
      </w:r>
      <w:r w:rsidRPr="00F95F68">
        <w:rPr>
          <w:color w:val="000000"/>
          <w:sz w:val="24"/>
        </w:rPr>
        <w:t>、基金托管人的基金托管部门的重大人事变动：本基金托管人的专门基金托管部门本报告期内未发生重大人事变动。</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2" w:name="_Toc361324896"/>
      <w:bookmarkStart w:id="273" w:name="_Toc509690902"/>
      <w:r w:rsidRPr="00761CD0">
        <w:rPr>
          <w:rFonts w:ascii="Times New Roman" w:hAnsi="Times New Roman"/>
          <w:kern w:val="0"/>
          <w:szCs w:val="24"/>
        </w:rPr>
        <w:t xml:space="preserve">11.3 </w:t>
      </w:r>
      <w:r w:rsidRPr="00761CD0">
        <w:rPr>
          <w:rFonts w:ascii="Times New Roman" w:hAnsi="Times New Roman" w:hint="eastAsia"/>
          <w:kern w:val="0"/>
          <w:szCs w:val="24"/>
        </w:rPr>
        <w:t>涉及基金管理人、基金财产、基金托管业务的诉讼</w:t>
      </w:r>
      <w:bookmarkEnd w:id="272"/>
      <w:bookmarkEnd w:id="273"/>
    </w:p>
    <w:p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4" w:name="_Toc361324897"/>
      <w:bookmarkStart w:id="275" w:name="_Toc509690903"/>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274"/>
      <w:bookmarkEnd w:id="275"/>
    </w:p>
    <w:p w:rsidR="00EE28EC" w:rsidRPr="00F95F68" w:rsidRDefault="00EE28EC" w:rsidP="00EE28EC">
      <w:pPr>
        <w:spacing w:before="29" w:line="288" w:lineRule="auto"/>
        <w:ind w:firstLineChars="200" w:firstLine="480"/>
        <w:rPr>
          <w:color w:val="000000"/>
          <w:sz w:val="24"/>
        </w:rPr>
      </w:pPr>
      <w:r w:rsidRPr="00F95F68">
        <w:rPr>
          <w:color w:val="000000"/>
          <w:sz w:val="24"/>
        </w:rPr>
        <w:t>本基金本报告期内投资策略未发生改变。</w:t>
      </w:r>
    </w:p>
    <w:p w:rsidR="00F95F68" w:rsidRPr="00EE28EC"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6" w:name="_Toc361324898"/>
      <w:bookmarkStart w:id="277" w:name="_Toc509690904"/>
      <w:r w:rsidRPr="00761CD0">
        <w:rPr>
          <w:rFonts w:ascii="Times New Roman" w:hAnsi="Times New Roman"/>
          <w:kern w:val="0"/>
          <w:szCs w:val="24"/>
        </w:rPr>
        <w:t>11.5</w:t>
      </w:r>
      <w:bookmarkEnd w:id="276"/>
      <w:r w:rsidR="001134F0" w:rsidRPr="00761CD0">
        <w:rPr>
          <w:rFonts w:ascii="Times New Roman" w:hAnsi="Times New Roman" w:hint="eastAsia"/>
          <w:kern w:val="0"/>
          <w:szCs w:val="24"/>
        </w:rPr>
        <w:t>为基金进行审计的会计师事务所情况</w:t>
      </w:r>
      <w:bookmarkEnd w:id="277"/>
    </w:p>
    <w:p w:rsidR="00F95F68" w:rsidRDefault="00DC04EA" w:rsidP="00617CA0">
      <w:pPr>
        <w:spacing w:before="29" w:line="288" w:lineRule="auto"/>
        <w:ind w:firstLineChars="200" w:firstLine="480"/>
        <w:rPr>
          <w:color w:val="000000"/>
          <w:sz w:val="24"/>
        </w:rPr>
      </w:pPr>
      <w:r w:rsidRPr="00DC04EA">
        <w:rPr>
          <w:rFonts w:hint="eastAsia"/>
          <w:color w:val="000000"/>
          <w:sz w:val="24"/>
        </w:rPr>
        <w:t>本报告期内，为本基金提供审计服务的会计师事务所为普华永道中天会计师事务所</w:t>
      </w:r>
      <w:r w:rsidRPr="00DC04EA">
        <w:rPr>
          <w:rFonts w:hint="eastAsia"/>
          <w:color w:val="000000"/>
          <w:sz w:val="24"/>
        </w:rPr>
        <w:t>(</w:t>
      </w:r>
      <w:r w:rsidRPr="00DC04EA">
        <w:rPr>
          <w:rFonts w:hint="eastAsia"/>
          <w:color w:val="000000"/>
          <w:sz w:val="24"/>
        </w:rPr>
        <w:t>特殊普通合伙</w:t>
      </w:r>
      <w:r w:rsidRPr="00DC04EA">
        <w:rPr>
          <w:rFonts w:hint="eastAsia"/>
          <w:color w:val="000000"/>
          <w:sz w:val="24"/>
        </w:rPr>
        <w:t>)</w:t>
      </w:r>
      <w:r w:rsidRPr="00DC04EA">
        <w:rPr>
          <w:rFonts w:hint="eastAsia"/>
          <w:color w:val="000000"/>
          <w:sz w:val="24"/>
        </w:rPr>
        <w:t>，本期审计费为</w:t>
      </w:r>
      <w:r>
        <w:rPr>
          <w:color w:val="000000"/>
          <w:sz w:val="24"/>
        </w:rPr>
        <w:t>66</w:t>
      </w:r>
      <w:r w:rsidRPr="00DC04EA">
        <w:rPr>
          <w:rFonts w:hint="eastAsia"/>
          <w:color w:val="000000"/>
          <w:sz w:val="24"/>
        </w:rPr>
        <w:t>,000</w:t>
      </w:r>
      <w:r w:rsidRPr="00DC04EA">
        <w:rPr>
          <w:rFonts w:hint="eastAsia"/>
          <w:color w:val="000000"/>
          <w:sz w:val="24"/>
        </w:rPr>
        <w:t>元。自本基金基金合同生效以来，本基金未改聘为其审计的会计师事务所。</w:t>
      </w:r>
    </w:p>
    <w:p w:rsidR="00DC04EA" w:rsidRPr="00EE28EC" w:rsidRDefault="00DC04EA"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8" w:name="_Toc361324899"/>
      <w:bookmarkStart w:id="279" w:name="_Toc509690905"/>
      <w:r w:rsidRPr="00761CD0">
        <w:rPr>
          <w:rFonts w:ascii="Times New Roman" w:hAnsi="Times New Roman"/>
          <w:kern w:val="0"/>
          <w:szCs w:val="24"/>
        </w:rPr>
        <w:t xml:space="preserve">11.6 </w:t>
      </w:r>
      <w:r w:rsidRPr="00761CD0">
        <w:rPr>
          <w:rFonts w:ascii="Times New Roman" w:hAnsi="Times New Roman" w:hint="eastAsia"/>
          <w:kern w:val="0"/>
          <w:szCs w:val="24"/>
        </w:rPr>
        <w:t>管理人、托管人及其高级管理人员受稽查或处罚等情况</w:t>
      </w:r>
      <w:bookmarkEnd w:id="278"/>
      <w:bookmarkEnd w:id="279"/>
    </w:p>
    <w:p w:rsidR="00E4106C" w:rsidRDefault="00FC09CE">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E4106C" w:rsidRDefault="00FC09CE">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E4106C" w:rsidRDefault="00FC09CE">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A59F9" w:rsidRPr="00F95F68" w:rsidRDefault="001A59F9" w:rsidP="00F95F68">
      <w:pPr>
        <w:spacing w:before="29" w:line="288" w:lineRule="auto"/>
        <w:ind w:firstLineChars="200" w:firstLine="480"/>
        <w:rPr>
          <w:color w:val="000000"/>
          <w:sz w:val="24"/>
        </w:rPr>
      </w:pPr>
      <w:r w:rsidRPr="00F95F68">
        <w:rPr>
          <w:color w:val="000000"/>
          <w:sz w:val="24"/>
        </w:rPr>
        <w:t>基金托管人及其高级管理人员本报告期内未受监管部门稽查或处罚。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0" w:name="_Toc361324900"/>
      <w:bookmarkStart w:id="281" w:name="_Toc509690906"/>
      <w:r w:rsidRPr="00761CD0">
        <w:rPr>
          <w:rFonts w:ascii="Times New Roman" w:hAnsi="Times New Roman"/>
          <w:kern w:val="0"/>
          <w:szCs w:val="24"/>
        </w:rPr>
        <w:lastRenderedPageBreak/>
        <w:t xml:space="preserve">11.7 </w:t>
      </w:r>
      <w:r w:rsidRPr="00761CD0">
        <w:rPr>
          <w:rFonts w:ascii="Times New Roman" w:hAnsi="Times New Roman" w:hint="eastAsia"/>
          <w:kern w:val="0"/>
          <w:szCs w:val="24"/>
        </w:rPr>
        <w:t>基金租用证券公司交易单元的有关情况</w:t>
      </w:r>
      <w:bookmarkEnd w:id="280"/>
      <w:bookmarkEnd w:id="281"/>
    </w:p>
    <w:p w:rsidR="001A59F9" w:rsidRPr="00761CD0" w:rsidRDefault="001A59F9" w:rsidP="00761CD0">
      <w:pPr>
        <w:pStyle w:val="20"/>
        <w:spacing w:before="29" w:after="0" w:line="288" w:lineRule="auto"/>
        <w:rPr>
          <w:rFonts w:ascii="Times New Roman" w:hAnsi="Times New Roman"/>
          <w:kern w:val="0"/>
          <w:szCs w:val="24"/>
        </w:rPr>
      </w:pPr>
      <w:bookmarkStart w:id="282" w:name="_Toc249760070"/>
      <w:bookmarkStart w:id="283" w:name="_Toc509690907"/>
      <w:r w:rsidRPr="00761CD0">
        <w:rPr>
          <w:rFonts w:ascii="Times New Roman" w:hAnsi="Times New Roman"/>
          <w:kern w:val="0"/>
          <w:szCs w:val="24"/>
        </w:rPr>
        <w:t>11.7.1</w:t>
      </w:r>
      <w:r w:rsidRPr="00761CD0">
        <w:rPr>
          <w:rFonts w:ascii="Times New Roman" w:hAnsi="Times New Roman" w:hint="eastAsia"/>
          <w:kern w:val="0"/>
          <w:szCs w:val="24"/>
        </w:rPr>
        <w:t>基金租用证券公司交易单元进行股票投资及佣金支付情况</w:t>
      </w:r>
      <w:bookmarkEnd w:id="282"/>
      <w:bookmarkEnd w:id="28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83692C" w:rsidTr="006D141C">
        <w:tc>
          <w:tcPr>
            <w:tcW w:w="1560" w:type="dxa"/>
            <w:vMerge w:val="restart"/>
            <w:vAlign w:val="center"/>
          </w:tcPr>
          <w:p w:rsidR="001A59F9" w:rsidRPr="0083692C" w:rsidRDefault="001A59F9" w:rsidP="00AF2491">
            <w:pPr>
              <w:spacing w:before="29" w:line="288" w:lineRule="auto"/>
              <w:jc w:val="center"/>
              <w:rPr>
                <w:color w:val="000000"/>
                <w:szCs w:val="21"/>
              </w:rPr>
            </w:pPr>
            <w:bookmarkStart w:id="284" w:name="_Toc249760071"/>
            <w:r w:rsidRPr="0083692C">
              <w:rPr>
                <w:rFonts w:hint="eastAsia"/>
                <w:color w:val="000000"/>
                <w:szCs w:val="21"/>
              </w:rPr>
              <w:t>券商名称</w:t>
            </w:r>
          </w:p>
        </w:tc>
        <w:tc>
          <w:tcPr>
            <w:tcW w:w="780"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交易单元数量</w:t>
            </w:r>
          </w:p>
        </w:tc>
        <w:tc>
          <w:tcPr>
            <w:tcW w:w="288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股票交易</w:t>
            </w:r>
          </w:p>
        </w:tc>
        <w:tc>
          <w:tcPr>
            <w:tcW w:w="270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应支付该券商的佣金</w:t>
            </w:r>
          </w:p>
        </w:tc>
        <w:tc>
          <w:tcPr>
            <w:tcW w:w="1080"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备注</w:t>
            </w:r>
          </w:p>
        </w:tc>
      </w:tr>
      <w:tr w:rsidR="001A59F9" w:rsidRPr="0083692C" w:rsidTr="00523B71">
        <w:tc>
          <w:tcPr>
            <w:tcW w:w="156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占当期股票成交总额的比例</w:t>
            </w:r>
          </w:p>
        </w:tc>
        <w:tc>
          <w:tcPr>
            <w:tcW w:w="162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佣金</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占当期佣金总量的比例</w:t>
            </w:r>
          </w:p>
        </w:tc>
        <w:tc>
          <w:tcPr>
            <w:tcW w:w="108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kern w:val="0"/>
                <w:szCs w:val="21"/>
              </w:rPr>
            </w:pPr>
          </w:p>
        </w:tc>
      </w:tr>
      <w:tr w:rsidR="00E4106C">
        <w:tc>
          <w:tcPr>
            <w:tcW w:w="1560" w:type="dxa"/>
            <w:vAlign w:val="center"/>
          </w:tcPr>
          <w:p w:rsidR="00E4106C" w:rsidRDefault="00FC09CE">
            <w:pPr>
              <w:jc w:val="left"/>
            </w:pPr>
            <w:r>
              <w:rPr>
                <w:color w:val="000000"/>
                <w:szCs w:val="21"/>
              </w:rPr>
              <w:t>中信证券股份有限公司</w:t>
            </w:r>
          </w:p>
        </w:tc>
        <w:tc>
          <w:tcPr>
            <w:tcW w:w="780" w:type="dxa"/>
            <w:vAlign w:val="center"/>
          </w:tcPr>
          <w:p w:rsidR="00E4106C" w:rsidRDefault="00FC09CE">
            <w:pPr>
              <w:jc w:val="right"/>
            </w:pPr>
            <w:r>
              <w:rPr>
                <w:color w:val="000000"/>
                <w:szCs w:val="21"/>
              </w:rPr>
              <w:t>1</w:t>
            </w:r>
          </w:p>
        </w:tc>
        <w:tc>
          <w:tcPr>
            <w:tcW w:w="1800" w:type="dxa"/>
            <w:vAlign w:val="center"/>
          </w:tcPr>
          <w:p w:rsidR="00E4106C" w:rsidRDefault="00FC09CE">
            <w:pPr>
              <w:jc w:val="right"/>
            </w:pPr>
            <w:r>
              <w:rPr>
                <w:color w:val="000000"/>
                <w:szCs w:val="21"/>
              </w:rPr>
              <w:t>152,102,653.10</w:t>
            </w:r>
          </w:p>
        </w:tc>
        <w:tc>
          <w:tcPr>
            <w:tcW w:w="1080" w:type="dxa"/>
            <w:vAlign w:val="center"/>
          </w:tcPr>
          <w:p w:rsidR="00E4106C" w:rsidRDefault="00FC09CE">
            <w:pPr>
              <w:jc w:val="right"/>
            </w:pPr>
            <w:r>
              <w:rPr>
                <w:color w:val="000000"/>
                <w:szCs w:val="21"/>
              </w:rPr>
              <w:t>100.00%</w:t>
            </w:r>
          </w:p>
        </w:tc>
        <w:tc>
          <w:tcPr>
            <w:tcW w:w="1620" w:type="dxa"/>
            <w:vAlign w:val="center"/>
          </w:tcPr>
          <w:p w:rsidR="00E4106C" w:rsidRDefault="00FC09CE">
            <w:pPr>
              <w:jc w:val="right"/>
            </w:pPr>
            <w:r>
              <w:rPr>
                <w:color w:val="000000"/>
                <w:szCs w:val="21"/>
              </w:rPr>
              <w:t>141,653.94</w:t>
            </w:r>
          </w:p>
        </w:tc>
        <w:tc>
          <w:tcPr>
            <w:tcW w:w="1080" w:type="dxa"/>
            <w:vAlign w:val="center"/>
          </w:tcPr>
          <w:p w:rsidR="00E4106C" w:rsidRDefault="00FC09CE">
            <w:pPr>
              <w:jc w:val="right"/>
            </w:pPr>
            <w:r>
              <w:rPr>
                <w:color w:val="000000"/>
                <w:szCs w:val="21"/>
              </w:rPr>
              <w:t>100.00%</w:t>
            </w:r>
          </w:p>
        </w:tc>
        <w:tc>
          <w:tcPr>
            <w:tcW w:w="1080" w:type="dxa"/>
            <w:vAlign w:val="center"/>
          </w:tcPr>
          <w:p w:rsidR="00E4106C" w:rsidRDefault="00FC09CE">
            <w:pPr>
              <w:jc w:val="left"/>
            </w:pPr>
            <w:r>
              <w:rPr>
                <w:color w:val="000000"/>
                <w:szCs w:val="21"/>
              </w:rPr>
              <w:t>-</w:t>
            </w:r>
          </w:p>
        </w:tc>
      </w:tr>
      <w:tr w:rsidR="00E4106C">
        <w:tc>
          <w:tcPr>
            <w:tcW w:w="1560" w:type="dxa"/>
            <w:vAlign w:val="center"/>
          </w:tcPr>
          <w:p w:rsidR="00E4106C" w:rsidRDefault="00FC09CE">
            <w:pPr>
              <w:jc w:val="left"/>
            </w:pPr>
            <w:r>
              <w:rPr>
                <w:color w:val="000000"/>
                <w:szCs w:val="21"/>
              </w:rPr>
              <w:t>海通证券股份有限公司</w:t>
            </w:r>
          </w:p>
        </w:tc>
        <w:tc>
          <w:tcPr>
            <w:tcW w:w="780" w:type="dxa"/>
            <w:vAlign w:val="center"/>
          </w:tcPr>
          <w:p w:rsidR="00E4106C" w:rsidRDefault="00FC09CE">
            <w:pPr>
              <w:jc w:val="right"/>
            </w:pPr>
            <w:r>
              <w:rPr>
                <w:color w:val="000000"/>
                <w:szCs w:val="21"/>
              </w:rPr>
              <w:t>1</w:t>
            </w:r>
          </w:p>
        </w:tc>
        <w:tc>
          <w:tcPr>
            <w:tcW w:w="1800" w:type="dxa"/>
            <w:vAlign w:val="center"/>
          </w:tcPr>
          <w:p w:rsidR="00E4106C" w:rsidRDefault="00FC09CE">
            <w:pPr>
              <w:jc w:val="right"/>
            </w:pPr>
            <w:r>
              <w:rPr>
                <w:color w:val="000000"/>
                <w:szCs w:val="21"/>
              </w:rPr>
              <w:t>-</w:t>
            </w:r>
          </w:p>
        </w:tc>
        <w:tc>
          <w:tcPr>
            <w:tcW w:w="1080" w:type="dxa"/>
            <w:vAlign w:val="center"/>
          </w:tcPr>
          <w:p w:rsidR="00E4106C" w:rsidRDefault="00FC09CE">
            <w:pPr>
              <w:jc w:val="right"/>
            </w:pPr>
            <w:r>
              <w:rPr>
                <w:color w:val="000000"/>
                <w:szCs w:val="21"/>
              </w:rPr>
              <w:t>-</w:t>
            </w:r>
          </w:p>
        </w:tc>
        <w:tc>
          <w:tcPr>
            <w:tcW w:w="1620" w:type="dxa"/>
            <w:vAlign w:val="center"/>
          </w:tcPr>
          <w:p w:rsidR="00E4106C" w:rsidRDefault="00FC09CE">
            <w:pPr>
              <w:jc w:val="right"/>
            </w:pPr>
            <w:r>
              <w:rPr>
                <w:color w:val="000000"/>
                <w:szCs w:val="21"/>
              </w:rPr>
              <w:t>-</w:t>
            </w:r>
          </w:p>
        </w:tc>
        <w:tc>
          <w:tcPr>
            <w:tcW w:w="1080" w:type="dxa"/>
            <w:vAlign w:val="center"/>
          </w:tcPr>
          <w:p w:rsidR="00E4106C" w:rsidRDefault="00FC09CE">
            <w:pPr>
              <w:jc w:val="right"/>
            </w:pPr>
            <w:r>
              <w:rPr>
                <w:color w:val="000000"/>
                <w:szCs w:val="21"/>
              </w:rPr>
              <w:t>-</w:t>
            </w:r>
          </w:p>
        </w:tc>
        <w:tc>
          <w:tcPr>
            <w:tcW w:w="1080" w:type="dxa"/>
            <w:vAlign w:val="center"/>
          </w:tcPr>
          <w:p w:rsidR="00E4106C" w:rsidRDefault="00FC09CE">
            <w:pPr>
              <w:jc w:val="left"/>
            </w:pPr>
            <w:r>
              <w:rPr>
                <w:color w:val="000000"/>
                <w:szCs w:val="21"/>
              </w:rPr>
              <w:t>-</w:t>
            </w:r>
          </w:p>
        </w:tc>
      </w:tr>
    </w:tbl>
    <w:p w:rsidR="00523B71" w:rsidRPr="00523B71" w:rsidRDefault="00523B71" w:rsidP="00523B71">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5" w:name="_Toc509690908"/>
      <w:r w:rsidRPr="00761CD0">
        <w:rPr>
          <w:rFonts w:ascii="Times New Roman" w:hAnsi="Times New Roman"/>
          <w:kern w:val="0"/>
          <w:szCs w:val="24"/>
        </w:rPr>
        <w:t>11.7.2</w:t>
      </w:r>
      <w:r w:rsidRPr="00761CD0">
        <w:rPr>
          <w:rFonts w:ascii="Times New Roman" w:hAnsi="Times New Roman" w:hint="eastAsia"/>
          <w:kern w:val="0"/>
          <w:szCs w:val="24"/>
        </w:rPr>
        <w:t>基金租用证券公司交易单元进行其他证券投资的情况</w:t>
      </w:r>
      <w:bookmarkEnd w:id="284"/>
      <w:bookmarkEnd w:id="285"/>
    </w:p>
    <w:p w:rsidR="001A59F9" w:rsidRPr="00A34903" w:rsidRDefault="001A59F9" w:rsidP="00A34903">
      <w:pPr>
        <w:autoSpaceDE w:val="0"/>
        <w:autoSpaceDN w:val="0"/>
        <w:adjustRightInd w:val="0"/>
        <w:spacing w:before="29" w:line="288" w:lineRule="auto"/>
        <w:ind w:left="15"/>
        <w:jc w:val="right"/>
        <w:rPr>
          <w:color w:val="000000"/>
          <w:sz w:val="24"/>
        </w:rPr>
      </w:pPr>
      <w:bookmarkStart w:id="286" w:name="_Toc249707408"/>
      <w:r w:rsidRPr="00A34903">
        <w:rPr>
          <w:rFonts w:hint="eastAsia"/>
          <w:color w:val="000000"/>
          <w:sz w:val="24"/>
        </w:rPr>
        <w:t>金额单位：人民币元</w:t>
      </w:r>
      <w:bookmarkEnd w:id="28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1A59F9" w:rsidRPr="0083692C" w:rsidTr="000D75C6">
        <w:tc>
          <w:tcPr>
            <w:tcW w:w="1559"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券商名称</w:t>
            </w:r>
          </w:p>
        </w:tc>
        <w:tc>
          <w:tcPr>
            <w:tcW w:w="2399"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债券交易</w:t>
            </w:r>
          </w:p>
        </w:tc>
        <w:tc>
          <w:tcPr>
            <w:tcW w:w="234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回购交易</w:t>
            </w:r>
          </w:p>
        </w:tc>
        <w:tc>
          <w:tcPr>
            <w:tcW w:w="270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权证交易</w:t>
            </w:r>
          </w:p>
        </w:tc>
      </w:tr>
      <w:tr w:rsidR="001A59F9" w:rsidRPr="0083692C" w:rsidTr="000D75C6">
        <w:tc>
          <w:tcPr>
            <w:tcW w:w="1559" w:type="dxa"/>
            <w:vMerge/>
            <w:vAlign w:val="center"/>
          </w:tcPr>
          <w:p w:rsidR="001A59F9" w:rsidRPr="0083692C" w:rsidRDefault="001A59F9" w:rsidP="00AF2491">
            <w:pPr>
              <w:spacing w:before="29" w:line="288" w:lineRule="auto"/>
              <w:jc w:val="center"/>
              <w:rPr>
                <w:color w:val="000000"/>
                <w:szCs w:val="21"/>
              </w:rPr>
            </w:pPr>
          </w:p>
        </w:tc>
        <w:tc>
          <w:tcPr>
            <w:tcW w:w="1319"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占当期债券成交总额的比例</w:t>
            </w:r>
          </w:p>
        </w:tc>
        <w:tc>
          <w:tcPr>
            <w:tcW w:w="1143"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197"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占当期回购成交总额的比例</w:t>
            </w:r>
          </w:p>
        </w:tc>
        <w:tc>
          <w:tcPr>
            <w:tcW w:w="1497"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203"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占当期权证成交总额的比例</w:t>
            </w:r>
          </w:p>
        </w:tc>
      </w:tr>
      <w:tr w:rsidR="00E4106C">
        <w:tc>
          <w:tcPr>
            <w:tcW w:w="1559" w:type="dxa"/>
            <w:vAlign w:val="center"/>
          </w:tcPr>
          <w:p w:rsidR="00E4106C" w:rsidRDefault="00FC09CE">
            <w:pPr>
              <w:jc w:val="left"/>
            </w:pPr>
            <w:r>
              <w:rPr>
                <w:color w:val="000000"/>
                <w:szCs w:val="21"/>
              </w:rPr>
              <w:t>中信证券股份有限公司</w:t>
            </w:r>
          </w:p>
        </w:tc>
        <w:tc>
          <w:tcPr>
            <w:tcW w:w="1319" w:type="dxa"/>
            <w:vAlign w:val="center"/>
          </w:tcPr>
          <w:p w:rsidR="00E4106C" w:rsidRDefault="00FC09CE">
            <w:pPr>
              <w:jc w:val="right"/>
            </w:pPr>
            <w:r>
              <w:rPr>
                <w:color w:val="000000"/>
                <w:szCs w:val="21"/>
              </w:rPr>
              <w:t>213,093,689.84</w:t>
            </w:r>
          </w:p>
        </w:tc>
        <w:tc>
          <w:tcPr>
            <w:tcW w:w="1080" w:type="dxa"/>
            <w:vAlign w:val="center"/>
          </w:tcPr>
          <w:p w:rsidR="00E4106C" w:rsidRDefault="00FC09CE">
            <w:pPr>
              <w:jc w:val="right"/>
            </w:pPr>
            <w:r>
              <w:rPr>
                <w:color w:val="000000"/>
                <w:szCs w:val="21"/>
              </w:rPr>
              <w:t>91.14%</w:t>
            </w:r>
          </w:p>
        </w:tc>
        <w:tc>
          <w:tcPr>
            <w:tcW w:w="1143" w:type="dxa"/>
            <w:vAlign w:val="center"/>
          </w:tcPr>
          <w:p w:rsidR="00E4106C" w:rsidRDefault="00FC09CE">
            <w:pPr>
              <w:jc w:val="right"/>
            </w:pPr>
            <w:r>
              <w:rPr>
                <w:color w:val="000000"/>
                <w:szCs w:val="21"/>
              </w:rPr>
              <w:t>12,904,000,000.00</w:t>
            </w:r>
          </w:p>
        </w:tc>
        <w:tc>
          <w:tcPr>
            <w:tcW w:w="1197" w:type="dxa"/>
            <w:vAlign w:val="center"/>
          </w:tcPr>
          <w:p w:rsidR="00E4106C" w:rsidRDefault="00FC09CE">
            <w:pPr>
              <w:jc w:val="right"/>
            </w:pPr>
            <w:r>
              <w:rPr>
                <w:color w:val="000000"/>
                <w:szCs w:val="21"/>
              </w:rPr>
              <w:t>91.94%</w:t>
            </w:r>
          </w:p>
        </w:tc>
        <w:tc>
          <w:tcPr>
            <w:tcW w:w="1497" w:type="dxa"/>
            <w:vAlign w:val="center"/>
          </w:tcPr>
          <w:p w:rsidR="00E4106C" w:rsidRDefault="00FC09CE">
            <w:pPr>
              <w:jc w:val="right"/>
            </w:pPr>
            <w:r>
              <w:rPr>
                <w:color w:val="000000"/>
                <w:szCs w:val="21"/>
              </w:rPr>
              <w:t>-</w:t>
            </w:r>
          </w:p>
        </w:tc>
        <w:tc>
          <w:tcPr>
            <w:tcW w:w="1203" w:type="dxa"/>
            <w:vAlign w:val="center"/>
          </w:tcPr>
          <w:p w:rsidR="00E4106C" w:rsidRDefault="00FC09CE">
            <w:pPr>
              <w:jc w:val="right"/>
            </w:pPr>
            <w:r>
              <w:rPr>
                <w:color w:val="000000"/>
                <w:szCs w:val="21"/>
              </w:rPr>
              <w:t>-</w:t>
            </w:r>
          </w:p>
        </w:tc>
      </w:tr>
      <w:tr w:rsidR="00E4106C">
        <w:tc>
          <w:tcPr>
            <w:tcW w:w="1559" w:type="dxa"/>
            <w:vAlign w:val="center"/>
          </w:tcPr>
          <w:p w:rsidR="00E4106C" w:rsidRDefault="00FC09CE">
            <w:pPr>
              <w:jc w:val="left"/>
            </w:pPr>
            <w:r>
              <w:rPr>
                <w:color w:val="000000"/>
                <w:szCs w:val="21"/>
              </w:rPr>
              <w:t>海通证券股份有限公司</w:t>
            </w:r>
          </w:p>
        </w:tc>
        <w:tc>
          <w:tcPr>
            <w:tcW w:w="1319" w:type="dxa"/>
            <w:vAlign w:val="center"/>
          </w:tcPr>
          <w:p w:rsidR="00E4106C" w:rsidRDefault="00FC09CE">
            <w:pPr>
              <w:jc w:val="right"/>
            </w:pPr>
            <w:r>
              <w:rPr>
                <w:color w:val="000000"/>
                <w:szCs w:val="21"/>
              </w:rPr>
              <w:t>20,721,313.35</w:t>
            </w:r>
          </w:p>
        </w:tc>
        <w:tc>
          <w:tcPr>
            <w:tcW w:w="1080" w:type="dxa"/>
            <w:vAlign w:val="center"/>
          </w:tcPr>
          <w:p w:rsidR="00E4106C" w:rsidRDefault="00FC09CE">
            <w:pPr>
              <w:jc w:val="right"/>
            </w:pPr>
            <w:r>
              <w:rPr>
                <w:color w:val="000000"/>
                <w:szCs w:val="21"/>
              </w:rPr>
              <w:t>8.86%</w:t>
            </w:r>
          </w:p>
        </w:tc>
        <w:tc>
          <w:tcPr>
            <w:tcW w:w="1143" w:type="dxa"/>
            <w:vAlign w:val="center"/>
          </w:tcPr>
          <w:p w:rsidR="00E4106C" w:rsidRDefault="00FC09CE">
            <w:pPr>
              <w:jc w:val="right"/>
            </w:pPr>
            <w:r>
              <w:rPr>
                <w:color w:val="000000"/>
                <w:szCs w:val="21"/>
              </w:rPr>
              <w:t>1,130,985,000.00</w:t>
            </w:r>
          </w:p>
        </w:tc>
        <w:tc>
          <w:tcPr>
            <w:tcW w:w="1197" w:type="dxa"/>
            <w:vAlign w:val="center"/>
          </w:tcPr>
          <w:p w:rsidR="00E4106C" w:rsidRDefault="00FC09CE">
            <w:pPr>
              <w:jc w:val="right"/>
            </w:pPr>
            <w:r>
              <w:rPr>
                <w:color w:val="000000"/>
                <w:szCs w:val="21"/>
              </w:rPr>
              <w:t>8.06%</w:t>
            </w:r>
          </w:p>
        </w:tc>
        <w:tc>
          <w:tcPr>
            <w:tcW w:w="1497" w:type="dxa"/>
            <w:vAlign w:val="center"/>
          </w:tcPr>
          <w:p w:rsidR="00E4106C" w:rsidRDefault="00FC09CE">
            <w:pPr>
              <w:jc w:val="right"/>
            </w:pPr>
            <w:r>
              <w:rPr>
                <w:color w:val="000000"/>
                <w:szCs w:val="21"/>
              </w:rPr>
              <w:t>-</w:t>
            </w:r>
          </w:p>
        </w:tc>
        <w:tc>
          <w:tcPr>
            <w:tcW w:w="1203" w:type="dxa"/>
            <w:vAlign w:val="center"/>
          </w:tcPr>
          <w:p w:rsidR="00E4106C" w:rsidRDefault="00FC09CE">
            <w:pPr>
              <w:jc w:val="right"/>
            </w:pPr>
            <w:r>
              <w:rPr>
                <w:color w:val="000000"/>
                <w:szCs w:val="21"/>
              </w:rPr>
              <w:t>-</w:t>
            </w:r>
          </w:p>
        </w:tc>
      </w:tr>
    </w:tbl>
    <w:p w:rsidR="0095782D" w:rsidRPr="0027484B" w:rsidRDefault="0095782D" w:rsidP="0027484B">
      <w:pPr>
        <w:spacing w:before="29" w:line="288" w:lineRule="auto"/>
        <w:rPr>
          <w:color w:val="000000"/>
          <w:sz w:val="24"/>
        </w:rPr>
      </w:pPr>
      <w:r w:rsidRPr="0095782D">
        <w:rPr>
          <w:rFonts w:hint="eastAsia"/>
          <w:color w:val="000000"/>
          <w:sz w:val="24"/>
        </w:rPr>
        <w:t>注：</w:t>
      </w:r>
      <w:r>
        <w:rPr>
          <w:color w:val="000000"/>
          <w:sz w:val="24"/>
        </w:rPr>
        <w:t>1</w:t>
      </w:r>
      <w:r>
        <w:rPr>
          <w:color w:val="000000"/>
          <w:sz w:val="24"/>
        </w:rPr>
        <w:t>、报告期内，本基金交易单元未发生变化；</w:t>
      </w:r>
    </w:p>
    <w:p w:rsidR="0095782D" w:rsidRPr="0095782D" w:rsidRDefault="0095782D" w:rsidP="0027484B">
      <w:pPr>
        <w:spacing w:before="29" w:line="288" w:lineRule="auto"/>
        <w:ind w:firstLineChars="200" w:firstLine="480"/>
        <w:rPr>
          <w:color w:val="000000"/>
          <w:sz w:val="24"/>
        </w:rPr>
      </w:pPr>
      <w:r w:rsidRPr="0027484B">
        <w:rPr>
          <w:color w:val="000000"/>
          <w:sz w:val="24"/>
        </w:rPr>
        <w:t>2</w:t>
      </w:r>
      <w:r w:rsidRPr="0095782D">
        <w:rPr>
          <w:rFonts w:hint="eastAsia"/>
          <w:color w:val="000000"/>
          <w:sz w:val="24"/>
        </w:rPr>
        <w:t>、租用证券公司专用交易单元的选择标准主要包括：券商基本面评价（财务状况、经营状况）、券商研究机构评价（报告质量、及时性和数量）、券商每日信息评价（及时性和有效性）和券商协作表现评价等四个方面；</w:t>
      </w:r>
    </w:p>
    <w:p w:rsidR="0095782D" w:rsidRPr="0095782D" w:rsidRDefault="0095782D" w:rsidP="0027484B">
      <w:pPr>
        <w:spacing w:before="29" w:line="288" w:lineRule="auto"/>
        <w:ind w:firstLineChars="200" w:firstLine="480"/>
        <w:rPr>
          <w:color w:val="000000"/>
          <w:sz w:val="24"/>
        </w:rPr>
      </w:pPr>
      <w:r w:rsidRPr="0095782D">
        <w:rPr>
          <w:color w:val="000000"/>
          <w:sz w:val="24"/>
        </w:rPr>
        <w:t>3</w:t>
      </w:r>
      <w:r w:rsidRPr="0095782D">
        <w:rPr>
          <w:rFonts w:hint="eastAsia"/>
          <w:color w:val="000000"/>
          <w:sz w:val="24"/>
        </w:rPr>
        <w:t>、租用证券公司专用交易单元的程序：首先根据租用证券公司专用交易单元的选择标准进行综合评价，然后根据评价选择基金专用交易单元。研究部提交方案，并上报公司批准。</w:t>
      </w:r>
    </w:p>
    <w:p w:rsidR="00523B71" w:rsidRPr="0091212A" w:rsidRDefault="00523B71"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7" w:name="_Toc361324901"/>
      <w:bookmarkStart w:id="288" w:name="_Toc509690909"/>
      <w:r w:rsidRPr="00761CD0">
        <w:rPr>
          <w:rFonts w:ascii="Times New Roman" w:hAnsi="Times New Roman"/>
          <w:kern w:val="0"/>
          <w:szCs w:val="24"/>
        </w:rPr>
        <w:t>11.8</w:t>
      </w:r>
      <w:r w:rsidRPr="00761CD0">
        <w:rPr>
          <w:rFonts w:ascii="Times New Roman" w:hAnsi="Times New Roman" w:hint="eastAsia"/>
          <w:kern w:val="0"/>
          <w:szCs w:val="24"/>
        </w:rPr>
        <w:t>其他重大事件</w:t>
      </w:r>
      <w:bookmarkEnd w:id="287"/>
      <w:bookmarkEnd w:id="28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rsidTr="00F46496">
        <w:tc>
          <w:tcPr>
            <w:tcW w:w="7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E4106C">
        <w:tc>
          <w:tcPr>
            <w:tcW w:w="720" w:type="dxa"/>
            <w:vAlign w:val="center"/>
          </w:tcPr>
          <w:p w:rsidR="00E4106C" w:rsidRDefault="00FC09CE">
            <w:pPr>
              <w:jc w:val="center"/>
            </w:pPr>
            <w:r>
              <w:rPr>
                <w:color w:val="000000"/>
                <w:sz w:val="24"/>
              </w:rPr>
              <w:t>1</w:t>
            </w:r>
          </w:p>
        </w:tc>
        <w:tc>
          <w:tcPr>
            <w:tcW w:w="4320" w:type="dxa"/>
            <w:vAlign w:val="center"/>
          </w:tcPr>
          <w:p w:rsidR="00E4106C" w:rsidRDefault="00FC09CE">
            <w:pPr>
              <w:jc w:val="left"/>
            </w:pPr>
            <w:r>
              <w:rPr>
                <w:color w:val="000000"/>
                <w:sz w:val="24"/>
              </w:rPr>
              <w:t>交银施罗德瑞景定期开放灵活配置混合型证券投资基金</w:t>
            </w:r>
            <w:r>
              <w:rPr>
                <w:color w:val="000000"/>
                <w:sz w:val="24"/>
              </w:rPr>
              <w:t>2017</w:t>
            </w:r>
            <w:r>
              <w:rPr>
                <w:color w:val="000000"/>
                <w:sz w:val="24"/>
              </w:rPr>
              <w:t>年第</w:t>
            </w:r>
            <w:r>
              <w:rPr>
                <w:color w:val="000000"/>
                <w:sz w:val="24"/>
              </w:rPr>
              <w:t>1</w:t>
            </w:r>
            <w:r>
              <w:rPr>
                <w:color w:val="000000"/>
                <w:sz w:val="24"/>
              </w:rPr>
              <w:t>季度报告</w:t>
            </w:r>
          </w:p>
        </w:tc>
        <w:tc>
          <w:tcPr>
            <w:tcW w:w="2331" w:type="dxa"/>
            <w:vAlign w:val="center"/>
          </w:tcPr>
          <w:p w:rsidR="00E4106C" w:rsidRDefault="00FC09CE">
            <w:pPr>
              <w:jc w:val="center"/>
            </w:pPr>
            <w:r>
              <w:rPr>
                <w:color w:val="000000"/>
                <w:sz w:val="24"/>
              </w:rPr>
              <w:t>中国证券报、上海证券报、证券时报</w:t>
            </w:r>
          </w:p>
        </w:tc>
        <w:tc>
          <w:tcPr>
            <w:tcW w:w="1629" w:type="dxa"/>
            <w:vAlign w:val="center"/>
          </w:tcPr>
          <w:p w:rsidR="00E4106C" w:rsidRDefault="00FC09CE">
            <w:pPr>
              <w:jc w:val="center"/>
            </w:pPr>
            <w:r>
              <w:rPr>
                <w:color w:val="000000"/>
                <w:sz w:val="24"/>
              </w:rPr>
              <w:t>2017-04-24</w:t>
            </w:r>
          </w:p>
        </w:tc>
      </w:tr>
      <w:tr w:rsidR="00E4106C">
        <w:tc>
          <w:tcPr>
            <w:tcW w:w="720" w:type="dxa"/>
            <w:vAlign w:val="center"/>
          </w:tcPr>
          <w:p w:rsidR="00E4106C" w:rsidRDefault="00FC09CE">
            <w:pPr>
              <w:jc w:val="center"/>
            </w:pPr>
            <w:r>
              <w:rPr>
                <w:color w:val="000000"/>
                <w:sz w:val="24"/>
              </w:rPr>
              <w:t>2</w:t>
            </w:r>
          </w:p>
        </w:tc>
        <w:tc>
          <w:tcPr>
            <w:tcW w:w="4320" w:type="dxa"/>
            <w:vAlign w:val="center"/>
          </w:tcPr>
          <w:p w:rsidR="00E4106C" w:rsidRDefault="00FC09CE">
            <w:pPr>
              <w:jc w:val="left"/>
            </w:pPr>
            <w:r>
              <w:rPr>
                <w:color w:val="000000"/>
                <w:sz w:val="24"/>
              </w:rPr>
              <w:t>交银施罗德基金管理有限公司关于交银施罗德瑞景定期开放灵活配置混合型证券投资基金于第一个开放期办理申购、</w:t>
            </w:r>
            <w:r>
              <w:rPr>
                <w:color w:val="000000"/>
                <w:sz w:val="24"/>
              </w:rPr>
              <w:lastRenderedPageBreak/>
              <w:t>赎回业务并设大额申购业务限额的公告</w:t>
            </w:r>
          </w:p>
        </w:tc>
        <w:tc>
          <w:tcPr>
            <w:tcW w:w="2331" w:type="dxa"/>
            <w:vAlign w:val="center"/>
          </w:tcPr>
          <w:p w:rsidR="00E4106C" w:rsidRDefault="00FC09CE">
            <w:pPr>
              <w:jc w:val="center"/>
            </w:pPr>
            <w:r>
              <w:rPr>
                <w:color w:val="000000"/>
                <w:sz w:val="24"/>
              </w:rPr>
              <w:lastRenderedPageBreak/>
              <w:t>中国证券报、上海证券报、证券时报</w:t>
            </w:r>
          </w:p>
        </w:tc>
        <w:tc>
          <w:tcPr>
            <w:tcW w:w="1629" w:type="dxa"/>
            <w:vAlign w:val="center"/>
          </w:tcPr>
          <w:p w:rsidR="00E4106C" w:rsidRDefault="00FC09CE">
            <w:pPr>
              <w:jc w:val="center"/>
            </w:pPr>
            <w:r>
              <w:rPr>
                <w:color w:val="000000"/>
                <w:sz w:val="24"/>
              </w:rPr>
              <w:t>2017-06-16</w:t>
            </w:r>
          </w:p>
        </w:tc>
      </w:tr>
      <w:tr w:rsidR="00E4106C">
        <w:tc>
          <w:tcPr>
            <w:tcW w:w="720" w:type="dxa"/>
            <w:vAlign w:val="center"/>
          </w:tcPr>
          <w:p w:rsidR="00E4106C" w:rsidRDefault="00FC09CE">
            <w:pPr>
              <w:jc w:val="center"/>
            </w:pPr>
            <w:r>
              <w:rPr>
                <w:color w:val="000000"/>
                <w:sz w:val="24"/>
              </w:rPr>
              <w:t>3</w:t>
            </w:r>
          </w:p>
        </w:tc>
        <w:tc>
          <w:tcPr>
            <w:tcW w:w="4320" w:type="dxa"/>
            <w:vAlign w:val="center"/>
          </w:tcPr>
          <w:p w:rsidR="00E4106C" w:rsidRDefault="00FC09CE">
            <w:pPr>
              <w:jc w:val="left"/>
            </w:pPr>
            <w:r>
              <w:rPr>
                <w:color w:val="000000"/>
                <w:sz w:val="24"/>
              </w:rPr>
              <w:t>交银施罗德瑞景定期开放灵活配置混合型证券投资基金</w:t>
            </w:r>
            <w:r>
              <w:rPr>
                <w:color w:val="000000"/>
                <w:sz w:val="24"/>
              </w:rPr>
              <w:t>2017</w:t>
            </w:r>
            <w:r>
              <w:rPr>
                <w:color w:val="000000"/>
                <w:sz w:val="24"/>
              </w:rPr>
              <w:t>年第</w:t>
            </w:r>
            <w:r>
              <w:rPr>
                <w:color w:val="000000"/>
                <w:sz w:val="24"/>
              </w:rPr>
              <w:t>2</w:t>
            </w:r>
            <w:r>
              <w:rPr>
                <w:color w:val="000000"/>
                <w:sz w:val="24"/>
              </w:rPr>
              <w:t>季度报告</w:t>
            </w:r>
          </w:p>
        </w:tc>
        <w:tc>
          <w:tcPr>
            <w:tcW w:w="2331" w:type="dxa"/>
            <w:vAlign w:val="center"/>
          </w:tcPr>
          <w:p w:rsidR="00E4106C" w:rsidRDefault="00FC09CE">
            <w:pPr>
              <w:jc w:val="center"/>
            </w:pPr>
            <w:r>
              <w:rPr>
                <w:color w:val="000000"/>
                <w:sz w:val="24"/>
              </w:rPr>
              <w:t>中国证券报、上海证券报、证券时报</w:t>
            </w:r>
          </w:p>
        </w:tc>
        <w:tc>
          <w:tcPr>
            <w:tcW w:w="1629" w:type="dxa"/>
            <w:vAlign w:val="center"/>
          </w:tcPr>
          <w:p w:rsidR="00E4106C" w:rsidRDefault="00FC09CE">
            <w:pPr>
              <w:jc w:val="center"/>
            </w:pPr>
            <w:r>
              <w:rPr>
                <w:color w:val="000000"/>
                <w:sz w:val="24"/>
              </w:rPr>
              <w:t>2017-07-20</w:t>
            </w:r>
          </w:p>
        </w:tc>
      </w:tr>
      <w:tr w:rsidR="00E4106C">
        <w:tc>
          <w:tcPr>
            <w:tcW w:w="720" w:type="dxa"/>
            <w:vAlign w:val="center"/>
          </w:tcPr>
          <w:p w:rsidR="00E4106C" w:rsidRDefault="00FC09CE">
            <w:pPr>
              <w:jc w:val="center"/>
            </w:pPr>
            <w:r>
              <w:rPr>
                <w:color w:val="000000"/>
                <w:sz w:val="24"/>
              </w:rPr>
              <w:t>4</w:t>
            </w:r>
          </w:p>
        </w:tc>
        <w:tc>
          <w:tcPr>
            <w:tcW w:w="4320" w:type="dxa"/>
            <w:vAlign w:val="center"/>
          </w:tcPr>
          <w:p w:rsidR="00E4106C" w:rsidRDefault="00FC09CE">
            <w:pPr>
              <w:jc w:val="left"/>
            </w:pPr>
            <w:r>
              <w:rPr>
                <w:color w:val="000000"/>
                <w:sz w:val="24"/>
              </w:rPr>
              <w:t>交银施罗德瑞景定期开放灵活配置混合型证券证券投资基金（更新）招募说明书摘要（</w:t>
            </w:r>
            <w:r>
              <w:rPr>
                <w:color w:val="000000"/>
                <w:sz w:val="24"/>
              </w:rPr>
              <w:t>2017</w:t>
            </w:r>
            <w:r>
              <w:rPr>
                <w:color w:val="000000"/>
                <w:sz w:val="24"/>
              </w:rPr>
              <w:t>年第</w:t>
            </w:r>
            <w:r>
              <w:rPr>
                <w:color w:val="000000"/>
                <w:sz w:val="24"/>
              </w:rPr>
              <w:t>1</w:t>
            </w:r>
            <w:r>
              <w:rPr>
                <w:color w:val="000000"/>
                <w:sz w:val="24"/>
              </w:rPr>
              <w:t>号）</w:t>
            </w:r>
          </w:p>
        </w:tc>
        <w:tc>
          <w:tcPr>
            <w:tcW w:w="2331" w:type="dxa"/>
            <w:vAlign w:val="center"/>
          </w:tcPr>
          <w:p w:rsidR="00E4106C" w:rsidRDefault="00FC09CE">
            <w:pPr>
              <w:jc w:val="center"/>
            </w:pPr>
            <w:r>
              <w:rPr>
                <w:color w:val="000000"/>
                <w:sz w:val="24"/>
              </w:rPr>
              <w:t>中国证券报、上海证券报、证券时报</w:t>
            </w:r>
          </w:p>
        </w:tc>
        <w:tc>
          <w:tcPr>
            <w:tcW w:w="1629" w:type="dxa"/>
            <w:vAlign w:val="center"/>
          </w:tcPr>
          <w:p w:rsidR="00E4106C" w:rsidRDefault="00FC09CE">
            <w:pPr>
              <w:jc w:val="center"/>
            </w:pPr>
            <w:r>
              <w:rPr>
                <w:color w:val="000000"/>
                <w:sz w:val="24"/>
              </w:rPr>
              <w:t>2017-08-05</w:t>
            </w:r>
          </w:p>
        </w:tc>
      </w:tr>
      <w:tr w:rsidR="00E4106C">
        <w:tc>
          <w:tcPr>
            <w:tcW w:w="720" w:type="dxa"/>
            <w:vAlign w:val="center"/>
          </w:tcPr>
          <w:p w:rsidR="00E4106C" w:rsidRDefault="00FC09CE">
            <w:pPr>
              <w:jc w:val="center"/>
            </w:pPr>
            <w:r>
              <w:rPr>
                <w:color w:val="000000"/>
                <w:sz w:val="24"/>
              </w:rPr>
              <w:t>5</w:t>
            </w:r>
          </w:p>
        </w:tc>
        <w:tc>
          <w:tcPr>
            <w:tcW w:w="4320" w:type="dxa"/>
            <w:vAlign w:val="center"/>
          </w:tcPr>
          <w:p w:rsidR="00E4106C" w:rsidRDefault="00FC09CE">
            <w:pPr>
              <w:jc w:val="left"/>
            </w:pPr>
            <w:r>
              <w:rPr>
                <w:color w:val="000000"/>
                <w:sz w:val="24"/>
              </w:rPr>
              <w:t>交银施罗德瑞景定期开放灵活配置混合型证券投资基金</w:t>
            </w:r>
            <w:r>
              <w:rPr>
                <w:color w:val="000000"/>
                <w:sz w:val="24"/>
              </w:rPr>
              <w:t>2017</w:t>
            </w:r>
            <w:r>
              <w:rPr>
                <w:color w:val="000000"/>
                <w:sz w:val="24"/>
              </w:rPr>
              <w:t>年半年度报告摘要</w:t>
            </w:r>
          </w:p>
        </w:tc>
        <w:tc>
          <w:tcPr>
            <w:tcW w:w="2331" w:type="dxa"/>
            <w:vAlign w:val="center"/>
          </w:tcPr>
          <w:p w:rsidR="00E4106C" w:rsidRDefault="00FC09CE">
            <w:pPr>
              <w:jc w:val="center"/>
            </w:pPr>
            <w:r>
              <w:rPr>
                <w:color w:val="000000"/>
                <w:sz w:val="24"/>
              </w:rPr>
              <w:t>中国证券报、上海证券报、证券时报</w:t>
            </w:r>
          </w:p>
        </w:tc>
        <w:tc>
          <w:tcPr>
            <w:tcW w:w="1629" w:type="dxa"/>
            <w:vAlign w:val="center"/>
          </w:tcPr>
          <w:p w:rsidR="00E4106C" w:rsidRDefault="00FC09CE">
            <w:pPr>
              <w:jc w:val="center"/>
            </w:pPr>
            <w:r>
              <w:rPr>
                <w:color w:val="000000"/>
                <w:sz w:val="24"/>
              </w:rPr>
              <w:t>2017-08-26</w:t>
            </w:r>
          </w:p>
        </w:tc>
      </w:tr>
      <w:tr w:rsidR="00E4106C">
        <w:tc>
          <w:tcPr>
            <w:tcW w:w="720" w:type="dxa"/>
            <w:vAlign w:val="center"/>
          </w:tcPr>
          <w:p w:rsidR="00E4106C" w:rsidRDefault="00FC09CE">
            <w:pPr>
              <w:jc w:val="center"/>
            </w:pPr>
            <w:r>
              <w:rPr>
                <w:color w:val="000000"/>
                <w:sz w:val="24"/>
              </w:rPr>
              <w:t>6</w:t>
            </w:r>
          </w:p>
        </w:tc>
        <w:tc>
          <w:tcPr>
            <w:tcW w:w="4320" w:type="dxa"/>
            <w:vAlign w:val="center"/>
          </w:tcPr>
          <w:p w:rsidR="00E4106C" w:rsidRDefault="00FC09CE">
            <w:pPr>
              <w:jc w:val="left"/>
            </w:pPr>
            <w:r>
              <w:rPr>
                <w:color w:val="000000"/>
                <w:sz w:val="24"/>
              </w:rPr>
              <w:t>交银施罗德瑞景定期开放灵活配置混合型证券投资基金</w:t>
            </w:r>
            <w:r>
              <w:rPr>
                <w:color w:val="000000"/>
                <w:sz w:val="24"/>
              </w:rPr>
              <w:t>2017</w:t>
            </w:r>
            <w:r>
              <w:rPr>
                <w:color w:val="000000"/>
                <w:sz w:val="24"/>
              </w:rPr>
              <w:t>年第</w:t>
            </w:r>
            <w:r>
              <w:rPr>
                <w:color w:val="000000"/>
                <w:sz w:val="24"/>
              </w:rPr>
              <w:t>3</w:t>
            </w:r>
            <w:r>
              <w:rPr>
                <w:color w:val="000000"/>
                <w:sz w:val="24"/>
              </w:rPr>
              <w:t>季度报告</w:t>
            </w:r>
          </w:p>
        </w:tc>
        <w:tc>
          <w:tcPr>
            <w:tcW w:w="2331" w:type="dxa"/>
            <w:vAlign w:val="center"/>
          </w:tcPr>
          <w:p w:rsidR="00E4106C" w:rsidRDefault="00FC09CE">
            <w:pPr>
              <w:jc w:val="center"/>
            </w:pPr>
            <w:r>
              <w:rPr>
                <w:color w:val="000000"/>
                <w:sz w:val="24"/>
              </w:rPr>
              <w:t>中国证券报、上海证券报、证券时报</w:t>
            </w:r>
          </w:p>
        </w:tc>
        <w:tc>
          <w:tcPr>
            <w:tcW w:w="1629" w:type="dxa"/>
            <w:vAlign w:val="center"/>
          </w:tcPr>
          <w:p w:rsidR="00E4106C" w:rsidRDefault="00FC09CE">
            <w:pPr>
              <w:jc w:val="center"/>
            </w:pPr>
            <w:r>
              <w:rPr>
                <w:color w:val="000000"/>
                <w:sz w:val="24"/>
              </w:rPr>
              <w:t>2017-10-25</w:t>
            </w:r>
          </w:p>
        </w:tc>
      </w:tr>
      <w:tr w:rsidR="00E4106C">
        <w:tc>
          <w:tcPr>
            <w:tcW w:w="720" w:type="dxa"/>
            <w:vAlign w:val="center"/>
          </w:tcPr>
          <w:p w:rsidR="00E4106C" w:rsidRDefault="00FC09CE">
            <w:pPr>
              <w:jc w:val="center"/>
            </w:pPr>
            <w:r>
              <w:rPr>
                <w:color w:val="000000"/>
                <w:sz w:val="24"/>
              </w:rPr>
              <w:t>7</w:t>
            </w:r>
          </w:p>
        </w:tc>
        <w:tc>
          <w:tcPr>
            <w:tcW w:w="4320" w:type="dxa"/>
            <w:vAlign w:val="center"/>
          </w:tcPr>
          <w:p w:rsidR="00E4106C" w:rsidRDefault="00FC09CE">
            <w:pPr>
              <w:jc w:val="left"/>
            </w:pPr>
            <w:r>
              <w:rPr>
                <w:color w:val="000000"/>
                <w:sz w:val="24"/>
              </w:rPr>
              <w:t>交银施罗德基金管理有限公司关于交银施罗德瑞景定期开放灵活配置混合型证券投资基金于第二个开放期办理申购、赎回业务并设大额申购业务限额的公告</w:t>
            </w:r>
          </w:p>
        </w:tc>
        <w:tc>
          <w:tcPr>
            <w:tcW w:w="2331" w:type="dxa"/>
            <w:vAlign w:val="center"/>
          </w:tcPr>
          <w:p w:rsidR="00E4106C" w:rsidRDefault="00FC09CE">
            <w:pPr>
              <w:jc w:val="center"/>
            </w:pPr>
            <w:r>
              <w:rPr>
                <w:color w:val="000000"/>
                <w:sz w:val="24"/>
              </w:rPr>
              <w:t>中国证券报、上海证券报、证券时报</w:t>
            </w:r>
          </w:p>
        </w:tc>
        <w:tc>
          <w:tcPr>
            <w:tcW w:w="1629" w:type="dxa"/>
            <w:vAlign w:val="center"/>
          </w:tcPr>
          <w:p w:rsidR="00E4106C" w:rsidRDefault="00FC09CE">
            <w:pPr>
              <w:jc w:val="center"/>
            </w:pPr>
            <w:r>
              <w:rPr>
                <w:color w:val="000000"/>
                <w:sz w:val="24"/>
              </w:rPr>
              <w:t>2017-12-25</w:t>
            </w:r>
          </w:p>
        </w:tc>
      </w:tr>
    </w:tbl>
    <w:p w:rsidR="00FC41BE" w:rsidRPr="00D754A9" w:rsidRDefault="00FC41BE" w:rsidP="00D754A9">
      <w:pPr>
        <w:tabs>
          <w:tab w:val="left" w:pos="426"/>
        </w:tabs>
        <w:spacing w:before="29" w:line="288" w:lineRule="auto"/>
        <w:jc w:val="left"/>
        <w:rPr>
          <w:kern w:val="0"/>
          <w:sz w:val="24"/>
        </w:rPr>
      </w:pPr>
    </w:p>
    <w:p w:rsidR="00C557DF" w:rsidRPr="00617CA0" w:rsidRDefault="00997062" w:rsidP="00EF0744">
      <w:pPr>
        <w:pStyle w:val="1"/>
        <w:keepNext/>
        <w:keepLines/>
        <w:widowControl w:val="0"/>
        <w:spacing w:beforeLines="100" w:before="312" w:afterLines="100" w:after="312" w:line="360" w:lineRule="auto"/>
        <w:jc w:val="center"/>
        <w:rPr>
          <w:rFonts w:eastAsiaTheme="minorEastAsia"/>
          <w:b/>
          <w:bCs/>
          <w:szCs w:val="24"/>
          <w:lang w:val="en-US"/>
        </w:rPr>
      </w:pPr>
      <w:bookmarkStart w:id="289" w:name="_Toc374532345"/>
      <w:bookmarkStart w:id="290" w:name="_Toc509690910"/>
      <w:r w:rsidRPr="0004693B">
        <w:rPr>
          <w:rFonts w:hint="eastAsia"/>
          <w:b/>
          <w:bCs/>
          <w:color w:val="000000"/>
          <w:szCs w:val="24"/>
        </w:rPr>
        <w:t>§</w:t>
      </w:r>
      <w:r w:rsidR="00C557DF" w:rsidRPr="00617CA0">
        <w:rPr>
          <w:rFonts w:eastAsiaTheme="minorEastAsia"/>
          <w:b/>
          <w:bCs/>
          <w:szCs w:val="24"/>
          <w:lang w:val="en-US"/>
        </w:rPr>
        <w:t xml:space="preserve">12  </w:t>
      </w:r>
      <w:r w:rsidR="00C557DF" w:rsidRPr="00617CA0">
        <w:rPr>
          <w:rFonts w:eastAsiaTheme="minorEastAsia" w:hint="eastAsia"/>
          <w:b/>
          <w:bCs/>
          <w:szCs w:val="24"/>
          <w:lang w:val="en-US"/>
        </w:rPr>
        <w:t>影响投资者决策的其他重要信息</w:t>
      </w:r>
      <w:bookmarkEnd w:id="289"/>
      <w:bookmarkEnd w:id="290"/>
    </w:p>
    <w:p w:rsidR="00C557DF" w:rsidRPr="00997062" w:rsidRDefault="00C557DF" w:rsidP="00997062">
      <w:pPr>
        <w:pStyle w:val="20"/>
        <w:spacing w:before="29" w:after="0" w:line="288" w:lineRule="auto"/>
        <w:rPr>
          <w:rFonts w:ascii="Times New Roman" w:hAnsi="Times New Roman"/>
          <w:kern w:val="0"/>
          <w:szCs w:val="24"/>
        </w:rPr>
      </w:pPr>
      <w:bookmarkStart w:id="291" w:name="_Toc509690911"/>
      <w:r w:rsidRPr="00997062">
        <w:rPr>
          <w:rFonts w:ascii="Times New Roman" w:hAnsi="Times New Roman"/>
          <w:kern w:val="0"/>
          <w:szCs w:val="24"/>
        </w:rPr>
        <w:t xml:space="preserve">12.1 </w:t>
      </w:r>
      <w:r w:rsidRPr="00997062">
        <w:rPr>
          <w:rFonts w:ascii="Times New Roman" w:hAnsi="Times New Roman" w:hint="eastAsia"/>
          <w:kern w:val="0"/>
          <w:szCs w:val="24"/>
        </w:rPr>
        <w:t>报告期内单一投资者持有基金份额比例达到或超过</w:t>
      </w:r>
      <w:r w:rsidRPr="00997062">
        <w:rPr>
          <w:rFonts w:ascii="Times New Roman" w:hAnsi="Times New Roman"/>
          <w:kern w:val="0"/>
          <w:szCs w:val="24"/>
        </w:rPr>
        <w:t>20%</w:t>
      </w:r>
      <w:r w:rsidRPr="00997062">
        <w:rPr>
          <w:rFonts w:ascii="Times New Roman" w:hAnsi="Times New Roman"/>
          <w:kern w:val="0"/>
          <w:szCs w:val="24"/>
        </w:rPr>
        <w:t>的情况</w:t>
      </w:r>
      <w:bookmarkEnd w:id="291"/>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C557DF" w:rsidRPr="004F0662" w:rsidTr="004E03C3">
        <w:tc>
          <w:tcPr>
            <w:tcW w:w="993" w:type="dxa"/>
            <w:vMerge w:val="restart"/>
            <w:vAlign w:val="center"/>
          </w:tcPr>
          <w:p w:rsidR="00C557DF" w:rsidRPr="004F0662" w:rsidRDefault="00C557DF" w:rsidP="004E03C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C557DF" w:rsidRPr="004F0662" w:rsidRDefault="00C557DF" w:rsidP="004E03C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C557DF" w:rsidRPr="004F0662" w:rsidRDefault="00C557DF" w:rsidP="004E03C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C557DF" w:rsidRPr="004F0662" w:rsidTr="004E03C3">
        <w:tc>
          <w:tcPr>
            <w:tcW w:w="993" w:type="dxa"/>
            <w:vMerge/>
            <w:vAlign w:val="center"/>
          </w:tcPr>
          <w:p w:rsidR="00C557DF" w:rsidRPr="004F0662" w:rsidRDefault="00C557DF" w:rsidP="004E03C3">
            <w:pPr>
              <w:autoSpaceDE w:val="0"/>
              <w:autoSpaceDN w:val="0"/>
              <w:adjustRightInd w:val="0"/>
              <w:jc w:val="center"/>
              <w:rPr>
                <w:rFonts w:ascii="宋体" w:hAnsi="宋体"/>
                <w:b/>
                <w:bCs/>
                <w:color w:val="000000"/>
                <w:kern w:val="0"/>
                <w:szCs w:val="21"/>
              </w:rPr>
            </w:pPr>
          </w:p>
        </w:tc>
        <w:tc>
          <w:tcPr>
            <w:tcW w:w="992" w:type="dxa"/>
            <w:vAlign w:val="center"/>
          </w:tcPr>
          <w:p w:rsidR="00C557DF" w:rsidRPr="004F0662" w:rsidRDefault="00C557DF" w:rsidP="004E03C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C557DF" w:rsidRPr="004F0662" w:rsidRDefault="00C557DF" w:rsidP="004E03C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C557DF" w:rsidRPr="004F0662" w:rsidRDefault="00C557DF" w:rsidP="004E03C3">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C557DF" w:rsidRPr="004F0662" w:rsidRDefault="00C557DF" w:rsidP="004E03C3">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C557DF" w:rsidRPr="004F0662" w:rsidRDefault="00C557DF" w:rsidP="004E03C3">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C557DF" w:rsidRPr="004F0662" w:rsidRDefault="00C557DF" w:rsidP="004E03C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C557DF" w:rsidRPr="004F0662" w:rsidRDefault="00C557DF" w:rsidP="004E03C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E4106C">
        <w:tc>
          <w:tcPr>
            <w:tcW w:w="993" w:type="dxa"/>
            <w:vMerge w:val="restart"/>
          </w:tcPr>
          <w:p w:rsidR="00E4106C" w:rsidRDefault="00E4106C"/>
          <w:p w:rsidR="00E4106C" w:rsidRDefault="00FC09CE">
            <w:r>
              <w:rPr>
                <w:rFonts w:ascii="宋体" w:hAnsi="宋体" w:hint="eastAsia"/>
                <w:bCs/>
                <w:color w:val="000000"/>
                <w:kern w:val="0"/>
                <w:szCs w:val="21"/>
              </w:rPr>
              <w:t>机构</w:t>
            </w:r>
          </w:p>
        </w:tc>
        <w:tc>
          <w:tcPr>
            <w:tcW w:w="992" w:type="dxa"/>
            <w:vAlign w:val="center"/>
          </w:tcPr>
          <w:p w:rsidR="00E4106C" w:rsidRDefault="00FC09CE">
            <w:pPr>
              <w:jc w:val="center"/>
            </w:pPr>
            <w:r>
              <w:rPr>
                <w:rFonts w:ascii="宋体" w:hAnsi="宋体"/>
                <w:color w:val="000000"/>
                <w:kern w:val="0"/>
                <w:szCs w:val="21"/>
              </w:rPr>
              <w:t>1</w:t>
            </w:r>
          </w:p>
        </w:tc>
        <w:tc>
          <w:tcPr>
            <w:tcW w:w="1843" w:type="dxa"/>
            <w:vAlign w:val="center"/>
          </w:tcPr>
          <w:p w:rsidR="00E4106C" w:rsidRDefault="00FC09CE">
            <w:pPr>
              <w:jc w:val="center"/>
            </w:pPr>
            <w:r>
              <w:rPr>
                <w:rFonts w:ascii="宋体" w:hAnsi="宋体"/>
                <w:color w:val="000000"/>
                <w:kern w:val="0"/>
                <w:szCs w:val="21"/>
              </w:rPr>
              <w:t>2017/1/1-2017/12/31</w:t>
            </w:r>
          </w:p>
        </w:tc>
        <w:tc>
          <w:tcPr>
            <w:tcW w:w="851" w:type="dxa"/>
            <w:vAlign w:val="center"/>
          </w:tcPr>
          <w:p w:rsidR="00E4106C" w:rsidRDefault="00FC09CE">
            <w:pPr>
              <w:jc w:val="center"/>
            </w:pPr>
            <w:r>
              <w:rPr>
                <w:rFonts w:ascii="宋体" w:hAnsi="宋体"/>
                <w:color w:val="000000"/>
                <w:kern w:val="0"/>
                <w:szCs w:val="21"/>
              </w:rPr>
              <w:t>300,039,500.00</w:t>
            </w:r>
          </w:p>
        </w:tc>
        <w:tc>
          <w:tcPr>
            <w:tcW w:w="850" w:type="dxa"/>
            <w:vAlign w:val="center"/>
          </w:tcPr>
          <w:p w:rsidR="00E4106C" w:rsidRDefault="00FC09CE">
            <w:pPr>
              <w:jc w:val="center"/>
            </w:pPr>
            <w:r>
              <w:rPr>
                <w:rFonts w:ascii="宋体" w:hAnsi="宋体"/>
                <w:color w:val="000000"/>
                <w:kern w:val="0"/>
                <w:szCs w:val="21"/>
              </w:rPr>
              <w:t>-</w:t>
            </w:r>
          </w:p>
        </w:tc>
        <w:tc>
          <w:tcPr>
            <w:tcW w:w="1134" w:type="dxa"/>
            <w:vAlign w:val="center"/>
          </w:tcPr>
          <w:p w:rsidR="00E4106C" w:rsidRDefault="00FC09CE">
            <w:pPr>
              <w:jc w:val="center"/>
            </w:pPr>
            <w:r>
              <w:rPr>
                <w:rFonts w:ascii="宋体" w:hAnsi="宋体"/>
                <w:color w:val="000000"/>
                <w:kern w:val="0"/>
                <w:szCs w:val="21"/>
              </w:rPr>
              <w:t>-</w:t>
            </w:r>
          </w:p>
        </w:tc>
        <w:tc>
          <w:tcPr>
            <w:tcW w:w="1419" w:type="dxa"/>
            <w:vAlign w:val="center"/>
          </w:tcPr>
          <w:p w:rsidR="00E4106C" w:rsidRDefault="00FC09CE">
            <w:pPr>
              <w:jc w:val="center"/>
            </w:pPr>
            <w:r>
              <w:rPr>
                <w:rFonts w:ascii="宋体" w:hAnsi="宋体"/>
                <w:color w:val="000000"/>
                <w:kern w:val="0"/>
                <w:szCs w:val="21"/>
              </w:rPr>
              <w:t>300,039,500.00</w:t>
            </w:r>
          </w:p>
        </w:tc>
        <w:tc>
          <w:tcPr>
            <w:tcW w:w="1130" w:type="dxa"/>
            <w:vAlign w:val="center"/>
          </w:tcPr>
          <w:p w:rsidR="00E4106C" w:rsidRDefault="00FC09CE">
            <w:pPr>
              <w:jc w:val="center"/>
            </w:pPr>
            <w:r>
              <w:rPr>
                <w:rFonts w:ascii="宋体" w:hAnsi="宋体"/>
                <w:color w:val="000000"/>
                <w:kern w:val="0"/>
                <w:szCs w:val="21"/>
              </w:rPr>
              <w:t>100.00%</w:t>
            </w:r>
          </w:p>
        </w:tc>
      </w:tr>
      <w:tr w:rsidR="00C557DF" w:rsidRPr="004F0662" w:rsidTr="004E03C3">
        <w:tc>
          <w:tcPr>
            <w:tcW w:w="9212" w:type="dxa"/>
            <w:gridSpan w:val="8"/>
            <w:vAlign w:val="center"/>
          </w:tcPr>
          <w:p w:rsidR="00C557DF" w:rsidRPr="004F0662" w:rsidRDefault="00C557DF" w:rsidP="004E03C3">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C557DF" w:rsidRPr="004F0662" w:rsidTr="004E03C3">
        <w:tc>
          <w:tcPr>
            <w:tcW w:w="9212" w:type="dxa"/>
            <w:gridSpan w:val="8"/>
            <w:vAlign w:val="center"/>
          </w:tcPr>
          <w:p w:rsidR="00C557DF" w:rsidRPr="004F0662" w:rsidRDefault="00C557DF" w:rsidP="004E03C3">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27484B" w:rsidRPr="00D754A9" w:rsidRDefault="0027484B" w:rsidP="0027484B">
      <w:pPr>
        <w:tabs>
          <w:tab w:val="left" w:pos="426"/>
        </w:tabs>
        <w:spacing w:before="29" w:line="288" w:lineRule="auto"/>
        <w:jc w:val="left"/>
        <w:rPr>
          <w:kern w:val="0"/>
          <w:sz w:val="24"/>
        </w:rPr>
      </w:pPr>
      <w:bookmarkStart w:id="292" w:name="_Toc225500055"/>
      <w:bookmarkStart w:id="293" w:name="_Toc361324903"/>
    </w:p>
    <w:p w:rsidR="001A59F9" w:rsidRDefault="001A59F9" w:rsidP="00EF0744">
      <w:pPr>
        <w:pStyle w:val="1"/>
        <w:keepNext/>
        <w:keepLines/>
        <w:widowControl w:val="0"/>
        <w:spacing w:beforeLines="100" w:before="312" w:afterLines="100" w:after="312" w:line="288" w:lineRule="auto"/>
        <w:jc w:val="center"/>
        <w:rPr>
          <w:b/>
          <w:bCs/>
          <w:color w:val="000000"/>
          <w:szCs w:val="24"/>
        </w:rPr>
      </w:pPr>
      <w:bookmarkStart w:id="294" w:name="_Toc509690912"/>
      <w:r w:rsidRPr="0004693B">
        <w:rPr>
          <w:rFonts w:hint="eastAsia"/>
          <w:b/>
          <w:bCs/>
          <w:color w:val="000000"/>
          <w:szCs w:val="24"/>
        </w:rPr>
        <w:t>§</w:t>
      </w:r>
      <w:r w:rsidRPr="0004693B">
        <w:rPr>
          <w:b/>
          <w:bCs/>
          <w:color w:val="000000"/>
          <w:szCs w:val="24"/>
        </w:rPr>
        <w:t>13</w:t>
      </w:r>
      <w:r w:rsidR="00997062">
        <w:rPr>
          <w:rFonts w:hint="eastAsia"/>
          <w:b/>
          <w:bCs/>
          <w:color w:val="000000"/>
          <w:szCs w:val="24"/>
        </w:rPr>
        <w:t xml:space="preserve"> </w:t>
      </w:r>
      <w:r w:rsidRPr="0004693B">
        <w:rPr>
          <w:rFonts w:hint="eastAsia"/>
          <w:b/>
          <w:bCs/>
          <w:color w:val="000000"/>
          <w:szCs w:val="24"/>
        </w:rPr>
        <w:t>备查文件目录</w:t>
      </w:r>
      <w:bookmarkEnd w:id="292"/>
      <w:bookmarkEnd w:id="293"/>
      <w:bookmarkEnd w:id="294"/>
    </w:p>
    <w:p w:rsidR="00A8283B" w:rsidRPr="00A8283B" w:rsidRDefault="00A8283B" w:rsidP="00A8283B">
      <w:pPr>
        <w:rPr>
          <w:lang w:val="en-GB"/>
        </w:rPr>
      </w:pPr>
    </w:p>
    <w:p w:rsidR="001A59F9" w:rsidRPr="00761CD0" w:rsidRDefault="001A59F9" w:rsidP="00761CD0">
      <w:pPr>
        <w:pStyle w:val="20"/>
        <w:spacing w:before="29" w:after="0" w:line="288" w:lineRule="auto"/>
        <w:rPr>
          <w:rFonts w:ascii="Times New Roman" w:hAnsi="Times New Roman"/>
          <w:kern w:val="0"/>
          <w:szCs w:val="24"/>
        </w:rPr>
      </w:pPr>
      <w:bookmarkStart w:id="295" w:name="_Toc361324904"/>
      <w:bookmarkStart w:id="296" w:name="_Toc509690913"/>
      <w:r w:rsidRPr="00761CD0">
        <w:rPr>
          <w:rFonts w:ascii="Times New Roman" w:hAnsi="Times New Roman"/>
          <w:kern w:val="0"/>
          <w:szCs w:val="24"/>
        </w:rPr>
        <w:t xml:space="preserve">13.1 </w:t>
      </w:r>
      <w:r w:rsidRPr="00761CD0">
        <w:rPr>
          <w:rFonts w:ascii="Times New Roman" w:hAnsi="Times New Roman" w:hint="eastAsia"/>
          <w:kern w:val="0"/>
          <w:szCs w:val="24"/>
        </w:rPr>
        <w:t>备查文件目录</w:t>
      </w:r>
      <w:bookmarkEnd w:id="295"/>
      <w:bookmarkEnd w:id="296"/>
    </w:p>
    <w:p w:rsidR="00E4106C" w:rsidRDefault="00FC09CE">
      <w:pPr>
        <w:spacing w:before="29" w:line="288" w:lineRule="auto"/>
        <w:rPr>
          <w:color w:val="000000"/>
          <w:sz w:val="24"/>
        </w:rPr>
      </w:pPr>
      <w:r>
        <w:rPr>
          <w:color w:val="000000"/>
          <w:sz w:val="24"/>
        </w:rPr>
        <w:t>1</w:t>
      </w:r>
      <w:r>
        <w:rPr>
          <w:color w:val="000000"/>
          <w:sz w:val="24"/>
        </w:rPr>
        <w:t>、中国证监会准予交银施罗德瑞景定期开放灵活配置混合型证券投资基金募集注册的文件；</w:t>
      </w:r>
      <w:r>
        <w:rPr>
          <w:color w:val="000000"/>
          <w:sz w:val="24"/>
        </w:rPr>
        <w:t xml:space="preserve"> </w:t>
      </w:r>
    </w:p>
    <w:p w:rsidR="00E4106C" w:rsidRDefault="00FC09CE">
      <w:pPr>
        <w:spacing w:before="29" w:line="288" w:lineRule="auto"/>
        <w:rPr>
          <w:color w:val="000000"/>
          <w:sz w:val="24"/>
        </w:rPr>
      </w:pPr>
      <w:r>
        <w:rPr>
          <w:color w:val="000000"/>
          <w:sz w:val="24"/>
        </w:rPr>
        <w:t>2</w:t>
      </w:r>
      <w:r>
        <w:rPr>
          <w:color w:val="000000"/>
          <w:sz w:val="24"/>
        </w:rPr>
        <w:t>、《交银施罗德瑞景定期开放灵活配置混合型证券投资基金基金合同》；</w:t>
      </w:r>
      <w:r>
        <w:rPr>
          <w:color w:val="000000"/>
          <w:sz w:val="24"/>
        </w:rPr>
        <w:t xml:space="preserve"> </w:t>
      </w:r>
    </w:p>
    <w:p w:rsidR="00E4106C" w:rsidRDefault="00FC09CE">
      <w:pPr>
        <w:spacing w:before="29" w:line="288" w:lineRule="auto"/>
        <w:rPr>
          <w:color w:val="000000"/>
          <w:sz w:val="24"/>
        </w:rPr>
      </w:pPr>
      <w:r>
        <w:rPr>
          <w:color w:val="000000"/>
          <w:sz w:val="24"/>
        </w:rPr>
        <w:t>3</w:t>
      </w:r>
      <w:r>
        <w:rPr>
          <w:color w:val="000000"/>
          <w:sz w:val="24"/>
        </w:rPr>
        <w:t>、《交银施罗德瑞景定期开放灵活配置混合型证券投资基金招募说明书》；</w:t>
      </w:r>
      <w:r>
        <w:rPr>
          <w:color w:val="000000"/>
          <w:sz w:val="24"/>
        </w:rPr>
        <w:t xml:space="preserve"> </w:t>
      </w:r>
    </w:p>
    <w:p w:rsidR="00E4106C" w:rsidRDefault="00FC09CE">
      <w:pPr>
        <w:spacing w:before="29" w:line="288" w:lineRule="auto"/>
        <w:rPr>
          <w:color w:val="000000"/>
          <w:sz w:val="24"/>
        </w:rPr>
      </w:pPr>
      <w:r>
        <w:rPr>
          <w:color w:val="000000"/>
          <w:sz w:val="24"/>
        </w:rPr>
        <w:t>4</w:t>
      </w:r>
      <w:r>
        <w:rPr>
          <w:color w:val="000000"/>
          <w:sz w:val="24"/>
        </w:rPr>
        <w:t>、《交银施罗德瑞景定期开放灵活配置混合型证券投资基金托管协议》；</w:t>
      </w:r>
      <w:r>
        <w:rPr>
          <w:color w:val="000000"/>
          <w:sz w:val="24"/>
        </w:rPr>
        <w:t xml:space="preserve"> </w:t>
      </w:r>
    </w:p>
    <w:p w:rsidR="00E4106C" w:rsidRDefault="00FC09CE">
      <w:pPr>
        <w:spacing w:before="29" w:line="288" w:lineRule="auto"/>
        <w:rPr>
          <w:color w:val="000000"/>
          <w:sz w:val="24"/>
        </w:rPr>
      </w:pPr>
      <w:r>
        <w:rPr>
          <w:color w:val="000000"/>
          <w:sz w:val="24"/>
        </w:rPr>
        <w:lastRenderedPageBreak/>
        <w:t>5</w:t>
      </w:r>
      <w:r>
        <w:rPr>
          <w:color w:val="000000"/>
          <w:sz w:val="24"/>
        </w:rPr>
        <w:t>、关于申请募集注册交银施罗德瑞景定期开放灵活配置混合型证券投资基金的法律意见书；</w:t>
      </w:r>
      <w:r>
        <w:rPr>
          <w:color w:val="000000"/>
          <w:sz w:val="24"/>
        </w:rPr>
        <w:t xml:space="preserve"> </w:t>
      </w:r>
    </w:p>
    <w:p w:rsidR="00E4106C" w:rsidRDefault="00FC09CE">
      <w:pPr>
        <w:spacing w:before="29" w:line="288" w:lineRule="auto"/>
        <w:rPr>
          <w:color w:val="000000"/>
          <w:sz w:val="24"/>
        </w:rPr>
      </w:pPr>
      <w:r>
        <w:rPr>
          <w:color w:val="000000"/>
          <w:sz w:val="24"/>
        </w:rPr>
        <w:t>6</w:t>
      </w:r>
      <w:r>
        <w:rPr>
          <w:color w:val="000000"/>
          <w:sz w:val="24"/>
        </w:rPr>
        <w:t>、基金管理人业务资格批件、营业执照；</w:t>
      </w:r>
      <w:r>
        <w:rPr>
          <w:color w:val="000000"/>
          <w:sz w:val="24"/>
        </w:rPr>
        <w:t xml:space="preserve"> </w:t>
      </w:r>
    </w:p>
    <w:p w:rsidR="00E4106C" w:rsidRDefault="00FC09CE">
      <w:pPr>
        <w:spacing w:before="29" w:line="288" w:lineRule="auto"/>
        <w:rPr>
          <w:color w:val="000000"/>
          <w:sz w:val="24"/>
        </w:rPr>
      </w:pPr>
      <w:r>
        <w:rPr>
          <w:color w:val="000000"/>
          <w:sz w:val="24"/>
        </w:rPr>
        <w:t>7</w:t>
      </w:r>
      <w:r>
        <w:rPr>
          <w:color w:val="000000"/>
          <w:sz w:val="24"/>
        </w:rPr>
        <w:t>、基金托管人业务资格批件、营业执照；</w:t>
      </w:r>
      <w:r>
        <w:rPr>
          <w:color w:val="000000"/>
          <w:sz w:val="24"/>
        </w:rPr>
        <w:t xml:space="preserve"> </w:t>
      </w:r>
    </w:p>
    <w:p w:rsidR="001A59F9" w:rsidRPr="00E037C7" w:rsidRDefault="001A59F9" w:rsidP="002465E2">
      <w:pPr>
        <w:spacing w:before="29" w:line="288" w:lineRule="auto"/>
        <w:rPr>
          <w:color w:val="000000"/>
          <w:sz w:val="24"/>
        </w:rPr>
      </w:pPr>
      <w:r w:rsidRPr="00E037C7">
        <w:rPr>
          <w:color w:val="000000"/>
          <w:sz w:val="24"/>
        </w:rPr>
        <w:t>8</w:t>
      </w:r>
      <w:r w:rsidRPr="00E037C7">
        <w:rPr>
          <w:color w:val="000000"/>
          <w:sz w:val="24"/>
        </w:rPr>
        <w:t>、报告期内交银施罗德瑞景定期开放灵活配置混合型证券投资基金在指定报刊上各项公告的原稿。</w:t>
      </w:r>
    </w:p>
    <w:p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97" w:name="_Toc361324905"/>
      <w:bookmarkStart w:id="298" w:name="_Toc509690914"/>
      <w:r w:rsidRPr="00761CD0">
        <w:rPr>
          <w:rFonts w:ascii="Times New Roman" w:hAnsi="Times New Roman"/>
          <w:kern w:val="0"/>
          <w:szCs w:val="24"/>
        </w:rPr>
        <w:t>13.2</w:t>
      </w:r>
      <w:r w:rsidRPr="00761CD0">
        <w:rPr>
          <w:rFonts w:ascii="Times New Roman" w:hAnsi="Times New Roman" w:hint="eastAsia"/>
          <w:kern w:val="0"/>
          <w:szCs w:val="24"/>
        </w:rPr>
        <w:t>存放地点</w:t>
      </w:r>
      <w:bookmarkEnd w:id="297"/>
      <w:bookmarkEnd w:id="298"/>
    </w:p>
    <w:p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rsidR="001A59F9" w:rsidRPr="0091212A" w:rsidRDefault="001A59F9" w:rsidP="00E048F4">
      <w:pPr>
        <w:spacing w:line="360" w:lineRule="auto"/>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99" w:name="_Toc361324906"/>
      <w:bookmarkStart w:id="300" w:name="_Toc509690915"/>
      <w:r w:rsidRPr="00761CD0">
        <w:rPr>
          <w:rFonts w:ascii="Times New Roman" w:hAnsi="Times New Roman"/>
          <w:kern w:val="0"/>
          <w:szCs w:val="24"/>
        </w:rPr>
        <w:t>13.3</w:t>
      </w:r>
      <w:r w:rsidRPr="00761CD0">
        <w:rPr>
          <w:rFonts w:ascii="Times New Roman" w:hAnsi="Times New Roman" w:hint="eastAsia"/>
          <w:kern w:val="0"/>
          <w:szCs w:val="24"/>
        </w:rPr>
        <w:t>查阅方式</w:t>
      </w:r>
      <w:bookmarkEnd w:id="299"/>
      <w:bookmarkEnd w:id="300"/>
    </w:p>
    <w:p w:rsidR="00E4106C" w:rsidRDefault="00FC09CE">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w:t>
      </w:r>
      <w:r>
        <w:rPr>
          <w:color w:val="000000"/>
          <w:sz w:val="24"/>
        </w:rPr>
        <w:t>www.bocomschroder.com)</w:t>
      </w:r>
      <w:r>
        <w:rPr>
          <w:color w:val="000000"/>
          <w:sz w:val="24"/>
        </w:rPr>
        <w:t>查阅。在支付工本费后，投资者可在合理时间内取得上述文件的复制件或复印件。</w:t>
      </w:r>
      <w:r>
        <w:rPr>
          <w:color w:val="000000"/>
          <w:sz w:val="24"/>
        </w:rPr>
        <w:t xml:space="preserve"> </w:t>
      </w:r>
    </w:p>
    <w:p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二〇一八年三月二十八日</w:t>
      </w:r>
    </w:p>
    <w:p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6DD" w:rsidRDefault="002866DD">
      <w:r>
        <w:separator/>
      </w:r>
    </w:p>
  </w:endnote>
  <w:endnote w:type="continuationSeparator" w:id="0">
    <w:p w:rsidR="002866DD" w:rsidRDefault="0028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06" w:rsidRDefault="007D1F06"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D1F06" w:rsidRDefault="007D1F06"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06" w:rsidRDefault="007D1F06" w:rsidP="00C03B3A">
    <w:pPr>
      <w:pStyle w:val="a7"/>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67C15">
      <w:rPr>
        <w:noProof/>
        <w:kern w:val="0"/>
        <w:szCs w:val="21"/>
      </w:rPr>
      <w:t>15</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67C15">
      <w:rPr>
        <w:noProof/>
        <w:kern w:val="0"/>
        <w:szCs w:val="21"/>
      </w:rPr>
      <w:t>56</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6DD" w:rsidRDefault="002866DD">
      <w:r>
        <w:separator/>
      </w:r>
    </w:p>
  </w:footnote>
  <w:footnote w:type="continuationSeparator" w:id="0">
    <w:p w:rsidR="002866DD" w:rsidRDefault="00286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06" w:rsidRPr="00C2542B" w:rsidRDefault="007D1F06" w:rsidP="00C2542B">
    <w:pPr>
      <w:pStyle w:val="aa"/>
      <w:pBdr>
        <w:bottom w:val="single" w:sz="6" w:space="0" w:color="auto"/>
      </w:pBdr>
      <w:jc w:val="right"/>
    </w:pPr>
    <w:r w:rsidRPr="00BC6AA7">
      <w:rPr>
        <w:rFonts w:hint="eastAsia"/>
        <w:noProof/>
        <w:sz w:val="21"/>
        <w:szCs w:val="21"/>
      </w:rPr>
      <w:drawing>
        <wp:anchor distT="0" distB="0" distL="114300" distR="114300" simplePos="0" relativeHeight="251659264" behindDoc="0" locked="0" layoutInCell="1" allowOverlap="1">
          <wp:simplePos x="0" y="0"/>
          <wp:positionH relativeFrom="column">
            <wp:posOffset>-14605</wp:posOffset>
          </wp:positionH>
          <wp:positionV relativeFrom="paragraph">
            <wp:posOffset>-330835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266C"/>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2065E"/>
    <w:rsid w:val="00120825"/>
    <w:rsid w:val="00120EED"/>
    <w:rsid w:val="001212B4"/>
    <w:rsid w:val="001213C8"/>
    <w:rsid w:val="00121745"/>
    <w:rsid w:val="0012304E"/>
    <w:rsid w:val="00123252"/>
    <w:rsid w:val="001239C8"/>
    <w:rsid w:val="00123A56"/>
    <w:rsid w:val="001248EF"/>
    <w:rsid w:val="00125363"/>
    <w:rsid w:val="00125692"/>
    <w:rsid w:val="001257C7"/>
    <w:rsid w:val="00126502"/>
    <w:rsid w:val="001268F9"/>
    <w:rsid w:val="00126AF2"/>
    <w:rsid w:val="00126DDF"/>
    <w:rsid w:val="001270BF"/>
    <w:rsid w:val="00127235"/>
    <w:rsid w:val="00127BAC"/>
    <w:rsid w:val="00127FF5"/>
    <w:rsid w:val="00131531"/>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7C8"/>
    <w:rsid w:val="00157B5A"/>
    <w:rsid w:val="00157FF3"/>
    <w:rsid w:val="0016050B"/>
    <w:rsid w:val="00160541"/>
    <w:rsid w:val="00160C15"/>
    <w:rsid w:val="00161B06"/>
    <w:rsid w:val="00162C6F"/>
    <w:rsid w:val="0016380C"/>
    <w:rsid w:val="00163816"/>
    <w:rsid w:val="00163B27"/>
    <w:rsid w:val="0016425E"/>
    <w:rsid w:val="00164BF7"/>
    <w:rsid w:val="00165317"/>
    <w:rsid w:val="001657AB"/>
    <w:rsid w:val="00166B3F"/>
    <w:rsid w:val="0016724C"/>
    <w:rsid w:val="00167474"/>
    <w:rsid w:val="00167C15"/>
    <w:rsid w:val="0017073D"/>
    <w:rsid w:val="00170D38"/>
    <w:rsid w:val="001712D3"/>
    <w:rsid w:val="00171421"/>
    <w:rsid w:val="00171484"/>
    <w:rsid w:val="00171BAD"/>
    <w:rsid w:val="00171D1A"/>
    <w:rsid w:val="00171F2C"/>
    <w:rsid w:val="0017237A"/>
    <w:rsid w:val="00172574"/>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AAF"/>
    <w:rsid w:val="001B724A"/>
    <w:rsid w:val="001B7890"/>
    <w:rsid w:val="001B7C66"/>
    <w:rsid w:val="001C005A"/>
    <w:rsid w:val="001C00CF"/>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729"/>
    <w:rsid w:val="00250232"/>
    <w:rsid w:val="0025100E"/>
    <w:rsid w:val="0025158D"/>
    <w:rsid w:val="00251C55"/>
    <w:rsid w:val="00251C7E"/>
    <w:rsid w:val="00251D94"/>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484B"/>
    <w:rsid w:val="002752EA"/>
    <w:rsid w:val="00275EAD"/>
    <w:rsid w:val="00276B03"/>
    <w:rsid w:val="002773FB"/>
    <w:rsid w:val="002773FD"/>
    <w:rsid w:val="002774F0"/>
    <w:rsid w:val="00277559"/>
    <w:rsid w:val="00277722"/>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6DD"/>
    <w:rsid w:val="002869D0"/>
    <w:rsid w:val="00286CCB"/>
    <w:rsid w:val="002873F0"/>
    <w:rsid w:val="00287762"/>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52B"/>
    <w:rsid w:val="002B1851"/>
    <w:rsid w:val="002B27FF"/>
    <w:rsid w:val="002B2F4E"/>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E0394"/>
    <w:rsid w:val="002E0644"/>
    <w:rsid w:val="002E0BA7"/>
    <w:rsid w:val="002E0FEB"/>
    <w:rsid w:val="002E171B"/>
    <w:rsid w:val="002E1DFE"/>
    <w:rsid w:val="002E2E3E"/>
    <w:rsid w:val="002E319D"/>
    <w:rsid w:val="002E4AD5"/>
    <w:rsid w:val="002E4C2D"/>
    <w:rsid w:val="002E5FFA"/>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871"/>
    <w:rsid w:val="00300951"/>
    <w:rsid w:val="00300E8A"/>
    <w:rsid w:val="00302201"/>
    <w:rsid w:val="003023C9"/>
    <w:rsid w:val="00302CA8"/>
    <w:rsid w:val="00302DE9"/>
    <w:rsid w:val="00303836"/>
    <w:rsid w:val="00304860"/>
    <w:rsid w:val="00304E23"/>
    <w:rsid w:val="00305084"/>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162"/>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92"/>
    <w:rsid w:val="00331A88"/>
    <w:rsid w:val="003329EA"/>
    <w:rsid w:val="00332C6E"/>
    <w:rsid w:val="00332D73"/>
    <w:rsid w:val="00332F24"/>
    <w:rsid w:val="003335D1"/>
    <w:rsid w:val="003338BE"/>
    <w:rsid w:val="00333D8E"/>
    <w:rsid w:val="00333E30"/>
    <w:rsid w:val="0033410F"/>
    <w:rsid w:val="00335F44"/>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6CFA"/>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8F8"/>
    <w:rsid w:val="003D124B"/>
    <w:rsid w:val="003D1559"/>
    <w:rsid w:val="003D18F3"/>
    <w:rsid w:val="003D1B0A"/>
    <w:rsid w:val="003D2104"/>
    <w:rsid w:val="003D2CC1"/>
    <w:rsid w:val="003D322E"/>
    <w:rsid w:val="003D38B0"/>
    <w:rsid w:val="003D4319"/>
    <w:rsid w:val="003D4517"/>
    <w:rsid w:val="003D4FFC"/>
    <w:rsid w:val="003D51ED"/>
    <w:rsid w:val="003D569B"/>
    <w:rsid w:val="003D637D"/>
    <w:rsid w:val="003D66E3"/>
    <w:rsid w:val="003D78B5"/>
    <w:rsid w:val="003D7D5F"/>
    <w:rsid w:val="003E03F9"/>
    <w:rsid w:val="003E04AE"/>
    <w:rsid w:val="003E0938"/>
    <w:rsid w:val="003E099F"/>
    <w:rsid w:val="003E0BF4"/>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5E3"/>
    <w:rsid w:val="0046760F"/>
    <w:rsid w:val="00471EEB"/>
    <w:rsid w:val="0047237D"/>
    <w:rsid w:val="00472561"/>
    <w:rsid w:val="004731F1"/>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70AC"/>
    <w:rsid w:val="004C7235"/>
    <w:rsid w:val="004C75C5"/>
    <w:rsid w:val="004C7955"/>
    <w:rsid w:val="004C7973"/>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3C3"/>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DE5"/>
    <w:rsid w:val="0050492E"/>
    <w:rsid w:val="00504DAA"/>
    <w:rsid w:val="005051C9"/>
    <w:rsid w:val="00505B80"/>
    <w:rsid w:val="005060E7"/>
    <w:rsid w:val="00506389"/>
    <w:rsid w:val="00507000"/>
    <w:rsid w:val="00507148"/>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3B71"/>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CF7"/>
    <w:rsid w:val="005535B7"/>
    <w:rsid w:val="0055369A"/>
    <w:rsid w:val="0055412E"/>
    <w:rsid w:val="00554C85"/>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55"/>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47"/>
    <w:rsid w:val="005A31C9"/>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17CA0"/>
    <w:rsid w:val="006202F7"/>
    <w:rsid w:val="0062038A"/>
    <w:rsid w:val="006203A8"/>
    <w:rsid w:val="006209F0"/>
    <w:rsid w:val="00620E59"/>
    <w:rsid w:val="00621132"/>
    <w:rsid w:val="00622656"/>
    <w:rsid w:val="006229C8"/>
    <w:rsid w:val="006234C2"/>
    <w:rsid w:val="0062386E"/>
    <w:rsid w:val="00623D9A"/>
    <w:rsid w:val="00623F01"/>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BFF"/>
    <w:rsid w:val="00632E88"/>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AEF"/>
    <w:rsid w:val="00680B68"/>
    <w:rsid w:val="0068137A"/>
    <w:rsid w:val="00681920"/>
    <w:rsid w:val="00681DBF"/>
    <w:rsid w:val="00682AAC"/>
    <w:rsid w:val="00682EFD"/>
    <w:rsid w:val="00683498"/>
    <w:rsid w:val="00683E4D"/>
    <w:rsid w:val="00683F61"/>
    <w:rsid w:val="00686A36"/>
    <w:rsid w:val="00687AD5"/>
    <w:rsid w:val="0069211A"/>
    <w:rsid w:val="00692B81"/>
    <w:rsid w:val="00692C4F"/>
    <w:rsid w:val="00692F83"/>
    <w:rsid w:val="0069310C"/>
    <w:rsid w:val="0069410F"/>
    <w:rsid w:val="006949D2"/>
    <w:rsid w:val="00694C5F"/>
    <w:rsid w:val="00695027"/>
    <w:rsid w:val="00695251"/>
    <w:rsid w:val="006953EF"/>
    <w:rsid w:val="00695689"/>
    <w:rsid w:val="0069588C"/>
    <w:rsid w:val="00695ADE"/>
    <w:rsid w:val="00695B91"/>
    <w:rsid w:val="00695C0D"/>
    <w:rsid w:val="00695CAE"/>
    <w:rsid w:val="00695E5A"/>
    <w:rsid w:val="00696356"/>
    <w:rsid w:val="00696799"/>
    <w:rsid w:val="006968EA"/>
    <w:rsid w:val="006969E9"/>
    <w:rsid w:val="006A015D"/>
    <w:rsid w:val="006A1F6E"/>
    <w:rsid w:val="006A29EF"/>
    <w:rsid w:val="006A2EA3"/>
    <w:rsid w:val="006A3CC1"/>
    <w:rsid w:val="006A4899"/>
    <w:rsid w:val="006A62E1"/>
    <w:rsid w:val="006A6566"/>
    <w:rsid w:val="006A72C6"/>
    <w:rsid w:val="006A7310"/>
    <w:rsid w:val="006A74F4"/>
    <w:rsid w:val="006A76DC"/>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BD3"/>
    <w:rsid w:val="006E3379"/>
    <w:rsid w:val="006E33C9"/>
    <w:rsid w:val="006E34B7"/>
    <w:rsid w:val="006E36B8"/>
    <w:rsid w:val="006E3874"/>
    <w:rsid w:val="006E44A6"/>
    <w:rsid w:val="006E50D1"/>
    <w:rsid w:val="006E5585"/>
    <w:rsid w:val="006E5D83"/>
    <w:rsid w:val="006E5E32"/>
    <w:rsid w:val="006E633A"/>
    <w:rsid w:val="006E66C3"/>
    <w:rsid w:val="006E6A14"/>
    <w:rsid w:val="006E6B16"/>
    <w:rsid w:val="006E6DE8"/>
    <w:rsid w:val="006E780C"/>
    <w:rsid w:val="006F0B8C"/>
    <w:rsid w:val="006F0BA7"/>
    <w:rsid w:val="006F0F01"/>
    <w:rsid w:val="006F174D"/>
    <w:rsid w:val="006F1F41"/>
    <w:rsid w:val="006F22DB"/>
    <w:rsid w:val="006F32EF"/>
    <w:rsid w:val="006F3615"/>
    <w:rsid w:val="006F3C54"/>
    <w:rsid w:val="006F43E9"/>
    <w:rsid w:val="006F4CD8"/>
    <w:rsid w:val="006F53D9"/>
    <w:rsid w:val="006F5812"/>
    <w:rsid w:val="006F609A"/>
    <w:rsid w:val="007004DC"/>
    <w:rsid w:val="007008F2"/>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3186"/>
    <w:rsid w:val="00713757"/>
    <w:rsid w:val="00713758"/>
    <w:rsid w:val="007137D8"/>
    <w:rsid w:val="00714064"/>
    <w:rsid w:val="0071409E"/>
    <w:rsid w:val="007165A5"/>
    <w:rsid w:val="0071681A"/>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19A1"/>
    <w:rsid w:val="00782935"/>
    <w:rsid w:val="00782F76"/>
    <w:rsid w:val="0078339D"/>
    <w:rsid w:val="00783BA5"/>
    <w:rsid w:val="00784F9E"/>
    <w:rsid w:val="0078533C"/>
    <w:rsid w:val="007857FB"/>
    <w:rsid w:val="007861DF"/>
    <w:rsid w:val="007870BC"/>
    <w:rsid w:val="007870FC"/>
    <w:rsid w:val="00787CD0"/>
    <w:rsid w:val="00787EFC"/>
    <w:rsid w:val="007905A2"/>
    <w:rsid w:val="00791053"/>
    <w:rsid w:val="00791261"/>
    <w:rsid w:val="0079155B"/>
    <w:rsid w:val="007918FE"/>
    <w:rsid w:val="00791A3A"/>
    <w:rsid w:val="0079262D"/>
    <w:rsid w:val="00792A53"/>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680"/>
    <w:rsid w:val="007A3BCD"/>
    <w:rsid w:val="007A5214"/>
    <w:rsid w:val="007A59B8"/>
    <w:rsid w:val="007A65AF"/>
    <w:rsid w:val="007A7682"/>
    <w:rsid w:val="007A79FA"/>
    <w:rsid w:val="007A7F42"/>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06"/>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74D4"/>
    <w:rsid w:val="0082002E"/>
    <w:rsid w:val="0082083C"/>
    <w:rsid w:val="008209AC"/>
    <w:rsid w:val="00820C54"/>
    <w:rsid w:val="00820F37"/>
    <w:rsid w:val="00820FE6"/>
    <w:rsid w:val="00821A66"/>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5051"/>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2567"/>
    <w:rsid w:val="009228DB"/>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5782D"/>
    <w:rsid w:val="00960178"/>
    <w:rsid w:val="00960722"/>
    <w:rsid w:val="00961356"/>
    <w:rsid w:val="00962401"/>
    <w:rsid w:val="00962510"/>
    <w:rsid w:val="0096260B"/>
    <w:rsid w:val="0096275C"/>
    <w:rsid w:val="009627FF"/>
    <w:rsid w:val="00962A27"/>
    <w:rsid w:val="00962B55"/>
    <w:rsid w:val="00962B9D"/>
    <w:rsid w:val="00962EDC"/>
    <w:rsid w:val="00964075"/>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602"/>
    <w:rsid w:val="00991675"/>
    <w:rsid w:val="00992382"/>
    <w:rsid w:val="00992BA2"/>
    <w:rsid w:val="00992F83"/>
    <w:rsid w:val="0099344F"/>
    <w:rsid w:val="0099360A"/>
    <w:rsid w:val="00993A3C"/>
    <w:rsid w:val="0099449B"/>
    <w:rsid w:val="0099508A"/>
    <w:rsid w:val="00995A5A"/>
    <w:rsid w:val="00995DE0"/>
    <w:rsid w:val="00995E53"/>
    <w:rsid w:val="00996BAA"/>
    <w:rsid w:val="00997062"/>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5C"/>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7856"/>
    <w:rsid w:val="00A47B15"/>
    <w:rsid w:val="00A500C1"/>
    <w:rsid w:val="00A5094A"/>
    <w:rsid w:val="00A51708"/>
    <w:rsid w:val="00A51890"/>
    <w:rsid w:val="00A52F84"/>
    <w:rsid w:val="00A533CC"/>
    <w:rsid w:val="00A5403A"/>
    <w:rsid w:val="00A54284"/>
    <w:rsid w:val="00A5465A"/>
    <w:rsid w:val="00A54FB5"/>
    <w:rsid w:val="00A560F7"/>
    <w:rsid w:val="00A56B05"/>
    <w:rsid w:val="00A56C06"/>
    <w:rsid w:val="00A56E50"/>
    <w:rsid w:val="00A5726C"/>
    <w:rsid w:val="00A57678"/>
    <w:rsid w:val="00A57972"/>
    <w:rsid w:val="00A579F5"/>
    <w:rsid w:val="00A57F1A"/>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5BB"/>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579"/>
    <w:rsid w:val="00B046AF"/>
    <w:rsid w:val="00B04ACB"/>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F0D"/>
    <w:rsid w:val="00B12FCF"/>
    <w:rsid w:val="00B13A85"/>
    <w:rsid w:val="00B13BC7"/>
    <w:rsid w:val="00B13CD4"/>
    <w:rsid w:val="00B153D8"/>
    <w:rsid w:val="00B154DE"/>
    <w:rsid w:val="00B15814"/>
    <w:rsid w:val="00B17B14"/>
    <w:rsid w:val="00B203C4"/>
    <w:rsid w:val="00B20863"/>
    <w:rsid w:val="00B20BEC"/>
    <w:rsid w:val="00B20CDD"/>
    <w:rsid w:val="00B22683"/>
    <w:rsid w:val="00B22BB0"/>
    <w:rsid w:val="00B22BC9"/>
    <w:rsid w:val="00B22E81"/>
    <w:rsid w:val="00B22ECE"/>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730"/>
    <w:rsid w:val="00B81B0B"/>
    <w:rsid w:val="00B81C0E"/>
    <w:rsid w:val="00B81F60"/>
    <w:rsid w:val="00B82123"/>
    <w:rsid w:val="00B823D4"/>
    <w:rsid w:val="00B82699"/>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01"/>
    <w:rsid w:val="00BA79D4"/>
    <w:rsid w:val="00BB0187"/>
    <w:rsid w:val="00BB0604"/>
    <w:rsid w:val="00BB06E7"/>
    <w:rsid w:val="00BB0831"/>
    <w:rsid w:val="00BB0E56"/>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27D"/>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05D2"/>
    <w:rsid w:val="00C20AD3"/>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1C9"/>
    <w:rsid w:val="00C379E9"/>
    <w:rsid w:val="00C379FD"/>
    <w:rsid w:val="00C403CD"/>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7D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26A4"/>
    <w:rsid w:val="00CC3767"/>
    <w:rsid w:val="00CC3C05"/>
    <w:rsid w:val="00CC483D"/>
    <w:rsid w:val="00CC547C"/>
    <w:rsid w:val="00CC5596"/>
    <w:rsid w:val="00CC5767"/>
    <w:rsid w:val="00CC5D2F"/>
    <w:rsid w:val="00CC68CC"/>
    <w:rsid w:val="00CC701E"/>
    <w:rsid w:val="00CC7611"/>
    <w:rsid w:val="00CC7735"/>
    <w:rsid w:val="00CD0310"/>
    <w:rsid w:val="00CD0AD9"/>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614"/>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90A81"/>
    <w:rsid w:val="00D90B7D"/>
    <w:rsid w:val="00D90DCE"/>
    <w:rsid w:val="00D91A7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EE"/>
    <w:rsid w:val="00DB401F"/>
    <w:rsid w:val="00DB4062"/>
    <w:rsid w:val="00DB4450"/>
    <w:rsid w:val="00DB4EE7"/>
    <w:rsid w:val="00DB521D"/>
    <w:rsid w:val="00DB5971"/>
    <w:rsid w:val="00DB5D51"/>
    <w:rsid w:val="00DB5F53"/>
    <w:rsid w:val="00DB7B69"/>
    <w:rsid w:val="00DC048F"/>
    <w:rsid w:val="00DC04EA"/>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06C"/>
    <w:rsid w:val="00E41313"/>
    <w:rsid w:val="00E41773"/>
    <w:rsid w:val="00E41ACD"/>
    <w:rsid w:val="00E42FE6"/>
    <w:rsid w:val="00E449E2"/>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B64"/>
    <w:rsid w:val="00E56331"/>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677"/>
    <w:rsid w:val="00ED1A0B"/>
    <w:rsid w:val="00ED27DD"/>
    <w:rsid w:val="00ED4046"/>
    <w:rsid w:val="00ED4769"/>
    <w:rsid w:val="00ED5162"/>
    <w:rsid w:val="00ED5669"/>
    <w:rsid w:val="00ED5DF2"/>
    <w:rsid w:val="00ED697C"/>
    <w:rsid w:val="00EE06CA"/>
    <w:rsid w:val="00EE1B12"/>
    <w:rsid w:val="00EE1CF9"/>
    <w:rsid w:val="00EE28EC"/>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0744"/>
    <w:rsid w:val="00EF11DF"/>
    <w:rsid w:val="00EF130D"/>
    <w:rsid w:val="00EF1D48"/>
    <w:rsid w:val="00EF30E0"/>
    <w:rsid w:val="00EF3D05"/>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9EC"/>
    <w:rsid w:val="00F3443B"/>
    <w:rsid w:val="00F34CCB"/>
    <w:rsid w:val="00F34FDD"/>
    <w:rsid w:val="00F35279"/>
    <w:rsid w:val="00F35923"/>
    <w:rsid w:val="00F35F1A"/>
    <w:rsid w:val="00F36130"/>
    <w:rsid w:val="00F362AC"/>
    <w:rsid w:val="00F3644F"/>
    <w:rsid w:val="00F36B71"/>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BEE"/>
    <w:rsid w:val="00F56CB4"/>
    <w:rsid w:val="00F5754B"/>
    <w:rsid w:val="00F576DE"/>
    <w:rsid w:val="00F57747"/>
    <w:rsid w:val="00F57898"/>
    <w:rsid w:val="00F578BC"/>
    <w:rsid w:val="00F619D1"/>
    <w:rsid w:val="00F62584"/>
    <w:rsid w:val="00F62F25"/>
    <w:rsid w:val="00F633F1"/>
    <w:rsid w:val="00F63BF7"/>
    <w:rsid w:val="00F6453E"/>
    <w:rsid w:val="00F64C3B"/>
    <w:rsid w:val="00F64FAD"/>
    <w:rsid w:val="00F65215"/>
    <w:rsid w:val="00F65617"/>
    <w:rsid w:val="00F6589B"/>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CE"/>
    <w:rsid w:val="00FC09E7"/>
    <w:rsid w:val="00FC1CA5"/>
    <w:rsid w:val="00FC1D8E"/>
    <w:rsid w:val="00FC2733"/>
    <w:rsid w:val="00FC2979"/>
    <w:rsid w:val="00FC36ED"/>
    <w:rsid w:val="00FC3958"/>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5C0"/>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F7D99A6-6985-4882-8A96-B91BC6FE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997062"/>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AE34CD"/>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F021C"/>
    <w:rPr>
      <w:b/>
      <w:bCs/>
    </w:rPr>
  </w:style>
  <w:style w:type="paragraph" w:styleId="23">
    <w:name w:val="Body Text 2"/>
    <w:basedOn w:val="a"/>
    <w:link w:val="2Char1"/>
    <w:uiPriority w:val="99"/>
    <w:semiHidden/>
    <w:unhideWhenUsed/>
    <w:rsid w:val="0000266C"/>
    <w:pPr>
      <w:spacing w:after="120" w:line="480" w:lineRule="auto"/>
    </w:pPr>
  </w:style>
  <w:style w:type="character" w:customStyle="1" w:styleId="2Char1">
    <w:name w:val="正文文本 2 Char"/>
    <w:basedOn w:val="a1"/>
    <w:link w:val="23"/>
    <w:uiPriority w:val="99"/>
    <w:semiHidden/>
    <w:rsid w:val="0000266C"/>
    <w:rPr>
      <w:kern w:val="2"/>
      <w:sz w:val="21"/>
      <w:szCs w:val="24"/>
    </w:rPr>
  </w:style>
  <w:style w:type="paragraph" w:styleId="40">
    <w:name w:val="toc 4"/>
    <w:basedOn w:val="a"/>
    <w:next w:val="a"/>
    <w:autoRedefine/>
    <w:uiPriority w:val="39"/>
    <w:unhideWhenUsed/>
    <w:rsid w:val="00997062"/>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997062"/>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997062"/>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997062"/>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997062"/>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997062"/>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911701056">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636642396">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14C95-5913-448A-8184-6A7B5EFC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1609</TotalTime>
  <Pages>1</Pages>
  <Words>7401</Words>
  <Characters>42192</Characters>
  <Application>Microsoft Office Word</Application>
  <DocSecurity>0</DocSecurity>
  <Lines>351</Lines>
  <Paragraphs>98</Paragraphs>
  <ScaleCrop>false</ScaleCrop>
  <Company/>
  <LinksUpToDate>false</LinksUpToDate>
  <CharactersWithSpaces>49495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孙文婷</cp:lastModifiedBy>
  <cp:revision>1467</cp:revision>
  <cp:lastPrinted>2007-07-19T00:46:00Z</cp:lastPrinted>
  <dcterms:created xsi:type="dcterms:W3CDTF">2013-08-07T09:12:00Z</dcterms:created>
  <dcterms:modified xsi:type="dcterms:W3CDTF">2018-03-27T01:37:00Z</dcterms:modified>
</cp:coreProperties>
</file>