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交银施罗德瑞景定期开放灵活配置混合型证券投资基金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9074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69074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4106C" w:rsidRDefault="00FC09C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4106C" w:rsidRDefault="00FC09CE">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4106C" w:rsidRDefault="00FC09C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4106C" w:rsidRDefault="00FC09C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97062"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90746" w:history="1">
        <w:r w:rsidR="00997062" w:rsidRPr="00F9567D">
          <w:rPr>
            <w:rStyle w:val="a9"/>
            <w:b/>
            <w:bCs/>
            <w:noProof/>
          </w:rPr>
          <w:t xml:space="preserve">§1  </w:t>
        </w:r>
        <w:r w:rsidR="00997062" w:rsidRPr="00F9567D">
          <w:rPr>
            <w:rStyle w:val="a9"/>
            <w:rFonts w:hint="eastAsia"/>
            <w:b/>
            <w:bCs/>
            <w:noProof/>
          </w:rPr>
          <w:t>重要提示及目录</w:t>
        </w:r>
        <w:r w:rsidR="00997062">
          <w:rPr>
            <w:noProof/>
            <w:webHidden/>
          </w:rPr>
          <w:tab/>
        </w:r>
        <w:r w:rsidR="00997062">
          <w:rPr>
            <w:noProof/>
            <w:webHidden/>
          </w:rPr>
          <w:fldChar w:fldCharType="begin"/>
        </w:r>
        <w:r w:rsidR="00997062">
          <w:rPr>
            <w:noProof/>
            <w:webHidden/>
          </w:rPr>
          <w:instrText xml:space="preserve"> PAGEREF _Toc509690746 \h </w:instrText>
        </w:r>
        <w:r w:rsidR="00997062">
          <w:rPr>
            <w:noProof/>
            <w:webHidden/>
          </w:rPr>
        </w:r>
        <w:r w:rsidR="00997062">
          <w:rPr>
            <w:noProof/>
            <w:webHidden/>
          </w:rPr>
          <w:fldChar w:fldCharType="separate"/>
        </w:r>
        <w:r w:rsidR="00617CA0">
          <w:rPr>
            <w:noProof/>
            <w:webHidden/>
          </w:rPr>
          <w:t>2</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47" w:history="1">
        <w:r w:rsidR="00997062" w:rsidRPr="00F9567D">
          <w:rPr>
            <w:rStyle w:val="a9"/>
            <w:noProof/>
          </w:rPr>
          <w:t xml:space="preserve">1.1 </w:t>
        </w:r>
        <w:r w:rsidR="00997062" w:rsidRPr="00F9567D">
          <w:rPr>
            <w:rStyle w:val="a9"/>
            <w:rFonts w:hint="eastAsia"/>
            <w:noProof/>
          </w:rPr>
          <w:t>重要提示</w:t>
        </w:r>
        <w:r w:rsidR="00997062">
          <w:rPr>
            <w:noProof/>
            <w:webHidden/>
          </w:rPr>
          <w:tab/>
        </w:r>
        <w:r w:rsidR="00997062">
          <w:rPr>
            <w:noProof/>
            <w:webHidden/>
          </w:rPr>
          <w:fldChar w:fldCharType="begin"/>
        </w:r>
        <w:r w:rsidR="00997062">
          <w:rPr>
            <w:noProof/>
            <w:webHidden/>
          </w:rPr>
          <w:instrText xml:space="preserve"> PAGEREF _Toc509690747 \h </w:instrText>
        </w:r>
        <w:r w:rsidR="00997062">
          <w:rPr>
            <w:noProof/>
            <w:webHidden/>
          </w:rPr>
        </w:r>
        <w:r w:rsidR="00997062">
          <w:rPr>
            <w:noProof/>
            <w:webHidden/>
          </w:rPr>
          <w:fldChar w:fldCharType="separate"/>
        </w:r>
        <w:r w:rsidR="00617CA0">
          <w:rPr>
            <w:noProof/>
            <w:webHidden/>
          </w:rPr>
          <w:t>2</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48" w:history="1">
        <w:r w:rsidR="00997062" w:rsidRPr="00F9567D">
          <w:rPr>
            <w:rStyle w:val="a9"/>
            <w:b/>
            <w:bCs/>
            <w:noProof/>
          </w:rPr>
          <w:t xml:space="preserve">§2  </w:t>
        </w:r>
        <w:r w:rsidR="00997062" w:rsidRPr="00F9567D">
          <w:rPr>
            <w:rStyle w:val="a9"/>
            <w:rFonts w:hint="eastAsia"/>
            <w:b/>
            <w:bCs/>
            <w:noProof/>
          </w:rPr>
          <w:t>基金简介</w:t>
        </w:r>
        <w:r w:rsidR="00997062">
          <w:rPr>
            <w:noProof/>
            <w:webHidden/>
          </w:rPr>
          <w:tab/>
        </w:r>
        <w:r w:rsidR="00997062">
          <w:rPr>
            <w:noProof/>
            <w:webHidden/>
          </w:rPr>
          <w:fldChar w:fldCharType="begin"/>
        </w:r>
        <w:r w:rsidR="00997062">
          <w:rPr>
            <w:noProof/>
            <w:webHidden/>
          </w:rPr>
          <w:instrText xml:space="preserve"> PAGEREF _Toc509690748 \h </w:instrText>
        </w:r>
        <w:r w:rsidR="00997062">
          <w:rPr>
            <w:noProof/>
            <w:webHidden/>
          </w:rPr>
        </w:r>
        <w:r w:rsidR="00997062">
          <w:rPr>
            <w:noProof/>
            <w:webHidden/>
          </w:rPr>
          <w:fldChar w:fldCharType="separate"/>
        </w:r>
        <w:r w:rsidR="00617CA0">
          <w:rPr>
            <w:noProof/>
            <w:webHidden/>
          </w:rPr>
          <w:t>5</w:t>
        </w:r>
        <w:r w:rsidR="00997062">
          <w:rPr>
            <w:noProof/>
            <w:webHidden/>
          </w:rPr>
          <w:fldChar w:fldCharType="end"/>
        </w:r>
      </w:hyperlink>
    </w:p>
    <w:p w:rsidR="00997062" w:rsidRDefault="002866DD" w:rsidP="00997062">
      <w:pPr>
        <w:pStyle w:val="22"/>
        <w:tabs>
          <w:tab w:val="left" w:pos="840"/>
        </w:tabs>
        <w:rPr>
          <w:rFonts w:asciiTheme="minorHAnsi" w:eastAsiaTheme="minorEastAsia" w:hAnsiTheme="minorHAnsi" w:cstheme="minorBidi"/>
          <w:noProof/>
          <w:kern w:val="2"/>
          <w:szCs w:val="22"/>
        </w:rPr>
      </w:pPr>
      <w:hyperlink w:anchor="_Toc509690749" w:history="1">
        <w:r w:rsidR="00997062" w:rsidRPr="00F9567D">
          <w:rPr>
            <w:rStyle w:val="a9"/>
            <w:noProof/>
          </w:rPr>
          <w:t>2.1</w:t>
        </w:r>
        <w:r w:rsidR="00997062">
          <w:rPr>
            <w:rFonts w:asciiTheme="minorHAnsi" w:eastAsiaTheme="minorEastAsia" w:hAnsiTheme="minorHAnsi" w:cstheme="minorBidi"/>
            <w:noProof/>
            <w:kern w:val="2"/>
            <w:szCs w:val="22"/>
          </w:rPr>
          <w:tab/>
        </w:r>
        <w:r w:rsidR="00997062" w:rsidRPr="00F9567D">
          <w:rPr>
            <w:rStyle w:val="a9"/>
            <w:rFonts w:hint="eastAsia"/>
            <w:noProof/>
          </w:rPr>
          <w:t>基金基本情况</w:t>
        </w:r>
        <w:r w:rsidR="00997062">
          <w:rPr>
            <w:noProof/>
            <w:webHidden/>
          </w:rPr>
          <w:tab/>
        </w:r>
        <w:r w:rsidR="00997062">
          <w:rPr>
            <w:noProof/>
            <w:webHidden/>
          </w:rPr>
          <w:fldChar w:fldCharType="begin"/>
        </w:r>
        <w:r w:rsidR="00997062">
          <w:rPr>
            <w:noProof/>
            <w:webHidden/>
          </w:rPr>
          <w:instrText xml:space="preserve"> PAGEREF _Toc509690749 \h </w:instrText>
        </w:r>
        <w:r w:rsidR="00997062">
          <w:rPr>
            <w:noProof/>
            <w:webHidden/>
          </w:rPr>
        </w:r>
        <w:r w:rsidR="00997062">
          <w:rPr>
            <w:noProof/>
            <w:webHidden/>
          </w:rPr>
          <w:fldChar w:fldCharType="separate"/>
        </w:r>
        <w:r w:rsidR="00617CA0">
          <w:rPr>
            <w:noProof/>
            <w:webHidden/>
          </w:rPr>
          <w:t>5</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50" w:history="1">
        <w:r w:rsidR="00997062" w:rsidRPr="00F9567D">
          <w:rPr>
            <w:rStyle w:val="a9"/>
            <w:noProof/>
          </w:rPr>
          <w:t xml:space="preserve">2.2 </w:t>
        </w:r>
        <w:r w:rsidR="00997062" w:rsidRPr="00F9567D">
          <w:rPr>
            <w:rStyle w:val="a9"/>
            <w:rFonts w:hint="eastAsia"/>
            <w:noProof/>
          </w:rPr>
          <w:t>基金产品说明</w:t>
        </w:r>
        <w:r w:rsidR="00997062">
          <w:rPr>
            <w:noProof/>
            <w:webHidden/>
          </w:rPr>
          <w:tab/>
        </w:r>
        <w:r w:rsidR="00997062">
          <w:rPr>
            <w:noProof/>
            <w:webHidden/>
          </w:rPr>
          <w:fldChar w:fldCharType="begin"/>
        </w:r>
        <w:r w:rsidR="00997062">
          <w:rPr>
            <w:noProof/>
            <w:webHidden/>
          </w:rPr>
          <w:instrText xml:space="preserve"> PAGEREF _Toc509690750 \h </w:instrText>
        </w:r>
        <w:r w:rsidR="00997062">
          <w:rPr>
            <w:noProof/>
            <w:webHidden/>
          </w:rPr>
        </w:r>
        <w:r w:rsidR="00997062">
          <w:rPr>
            <w:noProof/>
            <w:webHidden/>
          </w:rPr>
          <w:fldChar w:fldCharType="separate"/>
        </w:r>
        <w:r w:rsidR="00617CA0">
          <w:rPr>
            <w:noProof/>
            <w:webHidden/>
          </w:rPr>
          <w:t>5</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51" w:history="1">
        <w:r w:rsidR="00997062" w:rsidRPr="00F9567D">
          <w:rPr>
            <w:rStyle w:val="a9"/>
            <w:noProof/>
          </w:rPr>
          <w:t xml:space="preserve">2.3 </w:t>
        </w:r>
        <w:r w:rsidR="00997062" w:rsidRPr="00F9567D">
          <w:rPr>
            <w:rStyle w:val="a9"/>
            <w:rFonts w:hint="eastAsia"/>
            <w:noProof/>
          </w:rPr>
          <w:t>基金管理人和基金托管人</w:t>
        </w:r>
        <w:r w:rsidR="00997062">
          <w:rPr>
            <w:noProof/>
            <w:webHidden/>
          </w:rPr>
          <w:tab/>
        </w:r>
        <w:r w:rsidR="00997062">
          <w:rPr>
            <w:noProof/>
            <w:webHidden/>
          </w:rPr>
          <w:fldChar w:fldCharType="begin"/>
        </w:r>
        <w:r w:rsidR="00997062">
          <w:rPr>
            <w:noProof/>
            <w:webHidden/>
          </w:rPr>
          <w:instrText xml:space="preserve"> PAGEREF _Toc509690751 \h </w:instrText>
        </w:r>
        <w:r w:rsidR="00997062">
          <w:rPr>
            <w:noProof/>
            <w:webHidden/>
          </w:rPr>
        </w:r>
        <w:r w:rsidR="00997062">
          <w:rPr>
            <w:noProof/>
            <w:webHidden/>
          </w:rPr>
          <w:fldChar w:fldCharType="separate"/>
        </w:r>
        <w:r w:rsidR="00617CA0">
          <w:rPr>
            <w:noProof/>
            <w:webHidden/>
          </w:rPr>
          <w:t>5</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52" w:history="1">
        <w:r w:rsidR="00997062" w:rsidRPr="00F9567D">
          <w:rPr>
            <w:rStyle w:val="a9"/>
            <w:noProof/>
          </w:rPr>
          <w:t xml:space="preserve">2.4 </w:t>
        </w:r>
        <w:r w:rsidR="00997062" w:rsidRPr="00F9567D">
          <w:rPr>
            <w:rStyle w:val="a9"/>
            <w:rFonts w:hint="eastAsia"/>
            <w:noProof/>
          </w:rPr>
          <w:t>信息披露方式</w:t>
        </w:r>
        <w:r w:rsidR="00997062">
          <w:rPr>
            <w:noProof/>
            <w:webHidden/>
          </w:rPr>
          <w:tab/>
        </w:r>
        <w:r w:rsidR="00997062">
          <w:rPr>
            <w:noProof/>
            <w:webHidden/>
          </w:rPr>
          <w:fldChar w:fldCharType="begin"/>
        </w:r>
        <w:r w:rsidR="00997062">
          <w:rPr>
            <w:noProof/>
            <w:webHidden/>
          </w:rPr>
          <w:instrText xml:space="preserve"> PAGEREF _Toc509690752 \h </w:instrText>
        </w:r>
        <w:r w:rsidR="00997062">
          <w:rPr>
            <w:noProof/>
            <w:webHidden/>
          </w:rPr>
        </w:r>
        <w:r w:rsidR="00997062">
          <w:rPr>
            <w:noProof/>
            <w:webHidden/>
          </w:rPr>
          <w:fldChar w:fldCharType="separate"/>
        </w:r>
        <w:r w:rsidR="00617CA0">
          <w:rPr>
            <w:noProof/>
            <w:webHidden/>
          </w:rPr>
          <w:t>6</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53" w:history="1">
        <w:r w:rsidR="00997062" w:rsidRPr="00F9567D">
          <w:rPr>
            <w:rStyle w:val="a9"/>
            <w:noProof/>
          </w:rPr>
          <w:t xml:space="preserve">2.5 </w:t>
        </w:r>
        <w:r w:rsidR="00997062" w:rsidRPr="00F9567D">
          <w:rPr>
            <w:rStyle w:val="a9"/>
            <w:rFonts w:hint="eastAsia"/>
            <w:noProof/>
          </w:rPr>
          <w:t>其他相关资料</w:t>
        </w:r>
        <w:r w:rsidR="00997062">
          <w:rPr>
            <w:noProof/>
            <w:webHidden/>
          </w:rPr>
          <w:tab/>
        </w:r>
        <w:r w:rsidR="00997062">
          <w:rPr>
            <w:noProof/>
            <w:webHidden/>
          </w:rPr>
          <w:fldChar w:fldCharType="begin"/>
        </w:r>
        <w:r w:rsidR="00997062">
          <w:rPr>
            <w:noProof/>
            <w:webHidden/>
          </w:rPr>
          <w:instrText xml:space="preserve"> PAGEREF _Toc509690753 \h </w:instrText>
        </w:r>
        <w:r w:rsidR="00997062">
          <w:rPr>
            <w:noProof/>
            <w:webHidden/>
          </w:rPr>
        </w:r>
        <w:r w:rsidR="00997062">
          <w:rPr>
            <w:noProof/>
            <w:webHidden/>
          </w:rPr>
          <w:fldChar w:fldCharType="separate"/>
        </w:r>
        <w:r w:rsidR="00617CA0">
          <w:rPr>
            <w:noProof/>
            <w:webHidden/>
          </w:rPr>
          <w:t>6</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54" w:history="1">
        <w:r w:rsidR="00997062" w:rsidRPr="00F9567D">
          <w:rPr>
            <w:rStyle w:val="a9"/>
            <w:b/>
            <w:bCs/>
            <w:noProof/>
          </w:rPr>
          <w:t xml:space="preserve">§3 </w:t>
        </w:r>
        <w:r w:rsidR="00997062">
          <w:rPr>
            <w:rStyle w:val="a9"/>
            <w:rFonts w:hint="eastAsia"/>
            <w:b/>
            <w:bCs/>
            <w:noProof/>
          </w:rPr>
          <w:t xml:space="preserve"> </w:t>
        </w:r>
        <w:r w:rsidR="00997062" w:rsidRPr="00F9567D">
          <w:rPr>
            <w:rStyle w:val="a9"/>
            <w:rFonts w:hint="eastAsia"/>
            <w:b/>
            <w:bCs/>
            <w:noProof/>
          </w:rPr>
          <w:t>主要财务指标、基金净值表现及利润分配情况</w:t>
        </w:r>
        <w:r w:rsidR="00997062">
          <w:rPr>
            <w:noProof/>
            <w:webHidden/>
          </w:rPr>
          <w:tab/>
        </w:r>
        <w:r w:rsidR="00997062">
          <w:rPr>
            <w:noProof/>
            <w:webHidden/>
          </w:rPr>
          <w:fldChar w:fldCharType="begin"/>
        </w:r>
        <w:r w:rsidR="00997062">
          <w:rPr>
            <w:noProof/>
            <w:webHidden/>
          </w:rPr>
          <w:instrText xml:space="preserve"> PAGEREF _Toc509690754 \h </w:instrText>
        </w:r>
        <w:r w:rsidR="00997062">
          <w:rPr>
            <w:noProof/>
            <w:webHidden/>
          </w:rPr>
        </w:r>
        <w:r w:rsidR="00997062">
          <w:rPr>
            <w:noProof/>
            <w:webHidden/>
          </w:rPr>
          <w:fldChar w:fldCharType="separate"/>
        </w:r>
        <w:r w:rsidR="00617CA0">
          <w:rPr>
            <w:noProof/>
            <w:webHidden/>
          </w:rPr>
          <w:t>6</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55" w:history="1">
        <w:r w:rsidR="00997062" w:rsidRPr="00F9567D">
          <w:rPr>
            <w:rStyle w:val="a9"/>
            <w:noProof/>
          </w:rPr>
          <w:t xml:space="preserve">3.1 </w:t>
        </w:r>
        <w:r w:rsidR="00997062" w:rsidRPr="00F9567D">
          <w:rPr>
            <w:rStyle w:val="a9"/>
            <w:rFonts w:hint="eastAsia"/>
            <w:noProof/>
          </w:rPr>
          <w:t>主要会计数据和财务指标</w:t>
        </w:r>
        <w:r w:rsidR="00997062">
          <w:rPr>
            <w:noProof/>
            <w:webHidden/>
          </w:rPr>
          <w:tab/>
        </w:r>
        <w:r w:rsidR="00997062">
          <w:rPr>
            <w:noProof/>
            <w:webHidden/>
          </w:rPr>
          <w:fldChar w:fldCharType="begin"/>
        </w:r>
        <w:r w:rsidR="00997062">
          <w:rPr>
            <w:noProof/>
            <w:webHidden/>
          </w:rPr>
          <w:instrText xml:space="preserve"> PAGEREF _Toc509690755 \h </w:instrText>
        </w:r>
        <w:r w:rsidR="00997062">
          <w:rPr>
            <w:noProof/>
            <w:webHidden/>
          </w:rPr>
        </w:r>
        <w:r w:rsidR="00997062">
          <w:rPr>
            <w:noProof/>
            <w:webHidden/>
          </w:rPr>
          <w:fldChar w:fldCharType="separate"/>
        </w:r>
        <w:r w:rsidR="00617CA0">
          <w:rPr>
            <w:noProof/>
            <w:webHidden/>
          </w:rPr>
          <w:t>6</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56" w:history="1">
        <w:r w:rsidR="00997062" w:rsidRPr="00F9567D">
          <w:rPr>
            <w:rStyle w:val="a9"/>
            <w:noProof/>
          </w:rPr>
          <w:t xml:space="preserve">3.2 </w:t>
        </w:r>
        <w:r w:rsidR="00997062" w:rsidRPr="00F9567D">
          <w:rPr>
            <w:rStyle w:val="a9"/>
            <w:rFonts w:hint="eastAsia"/>
            <w:noProof/>
          </w:rPr>
          <w:t>基金净值表现</w:t>
        </w:r>
        <w:r w:rsidR="00997062">
          <w:rPr>
            <w:noProof/>
            <w:webHidden/>
          </w:rPr>
          <w:tab/>
        </w:r>
        <w:r w:rsidR="00997062">
          <w:rPr>
            <w:noProof/>
            <w:webHidden/>
          </w:rPr>
          <w:fldChar w:fldCharType="begin"/>
        </w:r>
        <w:r w:rsidR="00997062">
          <w:rPr>
            <w:noProof/>
            <w:webHidden/>
          </w:rPr>
          <w:instrText xml:space="preserve"> PAGEREF _Toc509690756 \h </w:instrText>
        </w:r>
        <w:r w:rsidR="00997062">
          <w:rPr>
            <w:noProof/>
            <w:webHidden/>
          </w:rPr>
        </w:r>
        <w:r w:rsidR="00997062">
          <w:rPr>
            <w:noProof/>
            <w:webHidden/>
          </w:rPr>
          <w:fldChar w:fldCharType="separate"/>
        </w:r>
        <w:r w:rsidR="00617CA0">
          <w:rPr>
            <w:noProof/>
            <w:webHidden/>
          </w:rPr>
          <w:t>7</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58" w:history="1">
        <w:r w:rsidR="00997062" w:rsidRPr="00F9567D">
          <w:rPr>
            <w:rStyle w:val="a9"/>
            <w:noProof/>
          </w:rPr>
          <w:t>3.3</w:t>
        </w:r>
        <w:r w:rsidR="00997062">
          <w:rPr>
            <w:rStyle w:val="a9"/>
            <w:rFonts w:hint="eastAsia"/>
            <w:noProof/>
          </w:rPr>
          <w:t xml:space="preserve"> </w:t>
        </w:r>
        <w:r w:rsidR="00997062" w:rsidRPr="00F9567D">
          <w:rPr>
            <w:rStyle w:val="a9"/>
            <w:rFonts w:hint="eastAsia"/>
            <w:noProof/>
          </w:rPr>
          <w:t>过去三年基金的利润分配情况</w:t>
        </w:r>
        <w:r w:rsidR="00997062">
          <w:rPr>
            <w:noProof/>
            <w:webHidden/>
          </w:rPr>
          <w:tab/>
        </w:r>
        <w:r w:rsidR="00997062">
          <w:rPr>
            <w:noProof/>
            <w:webHidden/>
          </w:rPr>
          <w:fldChar w:fldCharType="begin"/>
        </w:r>
        <w:r w:rsidR="00997062">
          <w:rPr>
            <w:noProof/>
            <w:webHidden/>
          </w:rPr>
          <w:instrText xml:space="preserve"> PAGEREF _Toc509690758 \h </w:instrText>
        </w:r>
        <w:r w:rsidR="00997062">
          <w:rPr>
            <w:noProof/>
            <w:webHidden/>
          </w:rPr>
        </w:r>
        <w:r w:rsidR="00997062">
          <w:rPr>
            <w:noProof/>
            <w:webHidden/>
          </w:rPr>
          <w:fldChar w:fldCharType="separate"/>
        </w:r>
        <w:r w:rsidR="00617CA0">
          <w:rPr>
            <w:noProof/>
            <w:webHidden/>
          </w:rPr>
          <w:t>9</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59" w:history="1">
        <w:r w:rsidR="00997062" w:rsidRPr="00F9567D">
          <w:rPr>
            <w:rStyle w:val="a9"/>
            <w:b/>
            <w:bCs/>
            <w:noProof/>
          </w:rPr>
          <w:t xml:space="preserve">§4  </w:t>
        </w:r>
        <w:r w:rsidR="00997062" w:rsidRPr="00F9567D">
          <w:rPr>
            <w:rStyle w:val="a9"/>
            <w:rFonts w:hint="eastAsia"/>
            <w:b/>
            <w:bCs/>
            <w:noProof/>
          </w:rPr>
          <w:t>管理人报告</w:t>
        </w:r>
        <w:r w:rsidR="00997062">
          <w:rPr>
            <w:noProof/>
            <w:webHidden/>
          </w:rPr>
          <w:tab/>
        </w:r>
        <w:r w:rsidR="00997062">
          <w:rPr>
            <w:noProof/>
            <w:webHidden/>
          </w:rPr>
          <w:fldChar w:fldCharType="begin"/>
        </w:r>
        <w:r w:rsidR="00997062">
          <w:rPr>
            <w:noProof/>
            <w:webHidden/>
          </w:rPr>
          <w:instrText xml:space="preserve"> PAGEREF _Toc509690759 \h </w:instrText>
        </w:r>
        <w:r w:rsidR="00997062">
          <w:rPr>
            <w:noProof/>
            <w:webHidden/>
          </w:rPr>
        </w:r>
        <w:r w:rsidR="00997062">
          <w:rPr>
            <w:noProof/>
            <w:webHidden/>
          </w:rPr>
          <w:fldChar w:fldCharType="separate"/>
        </w:r>
        <w:r w:rsidR="00617CA0">
          <w:rPr>
            <w:noProof/>
            <w:webHidden/>
          </w:rPr>
          <w:t>9</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60" w:history="1">
        <w:r w:rsidR="00997062" w:rsidRPr="00F9567D">
          <w:rPr>
            <w:rStyle w:val="a9"/>
            <w:noProof/>
          </w:rPr>
          <w:t xml:space="preserve">4.1 </w:t>
        </w:r>
        <w:r w:rsidR="00997062" w:rsidRPr="00F9567D">
          <w:rPr>
            <w:rStyle w:val="a9"/>
            <w:rFonts w:hint="eastAsia"/>
            <w:noProof/>
          </w:rPr>
          <w:t>基金管理人及基金经理情况</w:t>
        </w:r>
        <w:r w:rsidR="00997062">
          <w:rPr>
            <w:noProof/>
            <w:webHidden/>
          </w:rPr>
          <w:tab/>
        </w:r>
        <w:r w:rsidR="00997062">
          <w:rPr>
            <w:noProof/>
            <w:webHidden/>
          </w:rPr>
          <w:fldChar w:fldCharType="begin"/>
        </w:r>
        <w:r w:rsidR="00997062">
          <w:rPr>
            <w:noProof/>
            <w:webHidden/>
          </w:rPr>
          <w:instrText xml:space="preserve"> PAGEREF _Toc509690760 \h </w:instrText>
        </w:r>
        <w:r w:rsidR="00997062">
          <w:rPr>
            <w:noProof/>
            <w:webHidden/>
          </w:rPr>
        </w:r>
        <w:r w:rsidR="00997062">
          <w:rPr>
            <w:noProof/>
            <w:webHidden/>
          </w:rPr>
          <w:fldChar w:fldCharType="separate"/>
        </w:r>
        <w:r w:rsidR="00617CA0">
          <w:rPr>
            <w:noProof/>
            <w:webHidden/>
          </w:rPr>
          <w:t>9</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63" w:history="1">
        <w:r w:rsidR="00997062" w:rsidRPr="00F9567D">
          <w:rPr>
            <w:rStyle w:val="a9"/>
            <w:noProof/>
          </w:rPr>
          <w:t xml:space="preserve">4.2 </w:t>
        </w:r>
        <w:r w:rsidR="00997062" w:rsidRPr="00F9567D">
          <w:rPr>
            <w:rStyle w:val="a9"/>
            <w:rFonts w:hint="eastAsia"/>
            <w:noProof/>
          </w:rPr>
          <w:t>管理人对报告期内本基金运作遵规守信情况的说明</w:t>
        </w:r>
        <w:r w:rsidR="00997062">
          <w:rPr>
            <w:noProof/>
            <w:webHidden/>
          </w:rPr>
          <w:tab/>
        </w:r>
        <w:r w:rsidR="00997062">
          <w:rPr>
            <w:noProof/>
            <w:webHidden/>
          </w:rPr>
          <w:fldChar w:fldCharType="begin"/>
        </w:r>
        <w:r w:rsidR="00997062">
          <w:rPr>
            <w:noProof/>
            <w:webHidden/>
          </w:rPr>
          <w:instrText xml:space="preserve"> PAGEREF _Toc509690763 \h </w:instrText>
        </w:r>
        <w:r w:rsidR="00997062">
          <w:rPr>
            <w:noProof/>
            <w:webHidden/>
          </w:rPr>
        </w:r>
        <w:r w:rsidR="00997062">
          <w:rPr>
            <w:noProof/>
            <w:webHidden/>
          </w:rPr>
          <w:fldChar w:fldCharType="separate"/>
        </w:r>
        <w:r w:rsidR="00617CA0">
          <w:rPr>
            <w:noProof/>
            <w:webHidden/>
          </w:rPr>
          <w:t>11</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64" w:history="1">
        <w:r w:rsidR="00997062" w:rsidRPr="00F9567D">
          <w:rPr>
            <w:rStyle w:val="a9"/>
            <w:noProof/>
          </w:rPr>
          <w:t xml:space="preserve">4.3 </w:t>
        </w:r>
        <w:r w:rsidR="00997062" w:rsidRPr="00F9567D">
          <w:rPr>
            <w:rStyle w:val="a9"/>
            <w:rFonts w:hint="eastAsia"/>
            <w:noProof/>
          </w:rPr>
          <w:t>管理人对报告期内公平交易情况的专项说明</w:t>
        </w:r>
        <w:r w:rsidR="00997062">
          <w:rPr>
            <w:noProof/>
            <w:webHidden/>
          </w:rPr>
          <w:tab/>
        </w:r>
        <w:r w:rsidR="00997062">
          <w:rPr>
            <w:noProof/>
            <w:webHidden/>
          </w:rPr>
          <w:fldChar w:fldCharType="begin"/>
        </w:r>
        <w:r w:rsidR="00997062">
          <w:rPr>
            <w:noProof/>
            <w:webHidden/>
          </w:rPr>
          <w:instrText xml:space="preserve"> PAGEREF _Toc509690764 \h </w:instrText>
        </w:r>
        <w:r w:rsidR="00997062">
          <w:rPr>
            <w:noProof/>
            <w:webHidden/>
          </w:rPr>
        </w:r>
        <w:r w:rsidR="00997062">
          <w:rPr>
            <w:noProof/>
            <w:webHidden/>
          </w:rPr>
          <w:fldChar w:fldCharType="separate"/>
        </w:r>
        <w:r w:rsidR="00617CA0">
          <w:rPr>
            <w:noProof/>
            <w:webHidden/>
          </w:rPr>
          <w:t>11</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68" w:history="1">
        <w:r w:rsidR="00997062" w:rsidRPr="00F9567D">
          <w:rPr>
            <w:rStyle w:val="a9"/>
            <w:noProof/>
          </w:rPr>
          <w:t xml:space="preserve">4.4 </w:t>
        </w:r>
        <w:r w:rsidR="00997062" w:rsidRPr="00F9567D">
          <w:rPr>
            <w:rStyle w:val="a9"/>
            <w:rFonts w:hint="eastAsia"/>
            <w:noProof/>
          </w:rPr>
          <w:t>管理人对报告期内基金的投资策略和业绩表现的说明</w:t>
        </w:r>
        <w:r w:rsidR="00997062">
          <w:rPr>
            <w:noProof/>
            <w:webHidden/>
          </w:rPr>
          <w:tab/>
        </w:r>
        <w:r w:rsidR="00997062">
          <w:rPr>
            <w:noProof/>
            <w:webHidden/>
          </w:rPr>
          <w:fldChar w:fldCharType="begin"/>
        </w:r>
        <w:r w:rsidR="00997062">
          <w:rPr>
            <w:noProof/>
            <w:webHidden/>
          </w:rPr>
          <w:instrText xml:space="preserve"> PAGEREF _Toc509690768 \h </w:instrText>
        </w:r>
        <w:r w:rsidR="00997062">
          <w:rPr>
            <w:noProof/>
            <w:webHidden/>
          </w:rPr>
        </w:r>
        <w:r w:rsidR="00997062">
          <w:rPr>
            <w:noProof/>
            <w:webHidden/>
          </w:rPr>
          <w:fldChar w:fldCharType="separate"/>
        </w:r>
        <w:r w:rsidR="00617CA0">
          <w:rPr>
            <w:noProof/>
            <w:webHidden/>
          </w:rPr>
          <w:t>12</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1" w:history="1">
        <w:r w:rsidR="00997062" w:rsidRPr="00F9567D">
          <w:rPr>
            <w:rStyle w:val="a9"/>
            <w:noProof/>
          </w:rPr>
          <w:t xml:space="preserve">4.5 </w:t>
        </w:r>
        <w:r w:rsidR="00997062" w:rsidRPr="00F9567D">
          <w:rPr>
            <w:rStyle w:val="a9"/>
            <w:rFonts w:hint="eastAsia"/>
            <w:noProof/>
          </w:rPr>
          <w:t>管理人对宏观经济、证券市场及行业走势的简要展望</w:t>
        </w:r>
        <w:r w:rsidR="00997062">
          <w:rPr>
            <w:noProof/>
            <w:webHidden/>
          </w:rPr>
          <w:tab/>
        </w:r>
        <w:r w:rsidR="00997062">
          <w:rPr>
            <w:noProof/>
            <w:webHidden/>
          </w:rPr>
          <w:fldChar w:fldCharType="begin"/>
        </w:r>
        <w:r w:rsidR="00997062">
          <w:rPr>
            <w:noProof/>
            <w:webHidden/>
          </w:rPr>
          <w:instrText xml:space="preserve"> PAGEREF _Toc509690771 \h </w:instrText>
        </w:r>
        <w:r w:rsidR="00997062">
          <w:rPr>
            <w:noProof/>
            <w:webHidden/>
          </w:rPr>
        </w:r>
        <w:r w:rsidR="00997062">
          <w:rPr>
            <w:noProof/>
            <w:webHidden/>
          </w:rPr>
          <w:fldChar w:fldCharType="separate"/>
        </w:r>
        <w:r w:rsidR="00617CA0">
          <w:rPr>
            <w:noProof/>
            <w:webHidden/>
          </w:rPr>
          <w:t>13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2" w:history="1">
        <w:r w:rsidR="00997062" w:rsidRPr="00F9567D">
          <w:rPr>
            <w:rStyle w:val="a9"/>
            <w:noProof/>
          </w:rPr>
          <w:t xml:space="preserve">4.6 </w:t>
        </w:r>
        <w:r w:rsidR="00997062" w:rsidRPr="00F9567D">
          <w:rPr>
            <w:rStyle w:val="a9"/>
            <w:rFonts w:hint="eastAsia"/>
            <w:noProof/>
          </w:rPr>
          <w:t>管理人内部有关本基金的监察稽核工作情况</w:t>
        </w:r>
        <w:r w:rsidR="00997062">
          <w:rPr>
            <w:noProof/>
            <w:webHidden/>
          </w:rPr>
          <w:tab/>
        </w:r>
        <w:r w:rsidR="00997062">
          <w:rPr>
            <w:noProof/>
            <w:webHidden/>
          </w:rPr>
          <w:fldChar w:fldCharType="begin"/>
        </w:r>
        <w:r w:rsidR="00997062">
          <w:rPr>
            <w:noProof/>
            <w:webHidden/>
          </w:rPr>
          <w:instrText xml:space="preserve"> PAGEREF _Toc509690772 \h </w:instrText>
        </w:r>
        <w:r w:rsidR="00997062">
          <w:rPr>
            <w:noProof/>
            <w:webHidden/>
          </w:rPr>
        </w:r>
        <w:r w:rsidR="00997062">
          <w:rPr>
            <w:noProof/>
            <w:webHidden/>
          </w:rPr>
          <w:fldChar w:fldCharType="separate"/>
        </w:r>
        <w:r w:rsidR="00617CA0">
          <w:rPr>
            <w:noProof/>
            <w:webHidden/>
          </w:rPr>
          <w:t>13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3" w:history="1">
        <w:r w:rsidR="00997062" w:rsidRPr="00F9567D">
          <w:rPr>
            <w:rStyle w:val="a9"/>
            <w:noProof/>
          </w:rPr>
          <w:t xml:space="preserve">4.7 </w:t>
        </w:r>
        <w:r w:rsidR="00997062" w:rsidRPr="00F9567D">
          <w:rPr>
            <w:rStyle w:val="a9"/>
            <w:rFonts w:hint="eastAsia"/>
            <w:noProof/>
          </w:rPr>
          <w:t>管理人对报告期内基金估值程序等事项的说明</w:t>
        </w:r>
        <w:r w:rsidR="00997062">
          <w:rPr>
            <w:noProof/>
            <w:webHidden/>
          </w:rPr>
          <w:tab/>
        </w:r>
        <w:r w:rsidR="00997062">
          <w:rPr>
            <w:noProof/>
            <w:webHidden/>
          </w:rPr>
          <w:fldChar w:fldCharType="begin"/>
        </w:r>
        <w:r w:rsidR="00997062">
          <w:rPr>
            <w:noProof/>
            <w:webHidden/>
          </w:rPr>
          <w:instrText xml:space="preserve"> PAGEREF _Toc509690773 \h </w:instrText>
        </w:r>
        <w:r w:rsidR="00997062">
          <w:rPr>
            <w:noProof/>
            <w:webHidden/>
          </w:rPr>
        </w:r>
        <w:r w:rsidR="00997062">
          <w:rPr>
            <w:noProof/>
            <w:webHidden/>
          </w:rPr>
          <w:fldChar w:fldCharType="separate"/>
        </w:r>
        <w:r w:rsidR="00617CA0">
          <w:rPr>
            <w:noProof/>
            <w:webHidden/>
          </w:rPr>
          <w:t>14</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4" w:history="1">
        <w:r w:rsidR="00997062" w:rsidRPr="00F9567D">
          <w:rPr>
            <w:rStyle w:val="a9"/>
            <w:noProof/>
          </w:rPr>
          <w:t>4.8</w:t>
        </w:r>
        <w:r w:rsidR="00997062">
          <w:rPr>
            <w:rStyle w:val="a9"/>
            <w:rFonts w:hint="eastAsia"/>
            <w:noProof/>
          </w:rPr>
          <w:t xml:space="preserve"> </w:t>
        </w:r>
        <w:r w:rsidR="00997062" w:rsidRPr="00F9567D">
          <w:rPr>
            <w:rStyle w:val="a9"/>
            <w:rFonts w:hint="eastAsia"/>
            <w:noProof/>
          </w:rPr>
          <w:t>管理人对报告期内基金利润分配情况的说明</w:t>
        </w:r>
        <w:r w:rsidR="00997062">
          <w:rPr>
            <w:noProof/>
            <w:webHidden/>
          </w:rPr>
          <w:tab/>
        </w:r>
        <w:r w:rsidR="00997062">
          <w:rPr>
            <w:noProof/>
            <w:webHidden/>
          </w:rPr>
          <w:fldChar w:fldCharType="begin"/>
        </w:r>
        <w:r w:rsidR="00997062">
          <w:rPr>
            <w:noProof/>
            <w:webHidden/>
          </w:rPr>
          <w:instrText xml:space="preserve"> PAGEREF _Toc509690774 \h </w:instrText>
        </w:r>
        <w:r w:rsidR="00997062">
          <w:rPr>
            <w:noProof/>
            <w:webHidden/>
          </w:rPr>
        </w:r>
        <w:r w:rsidR="00997062">
          <w:rPr>
            <w:noProof/>
            <w:webHidden/>
          </w:rPr>
          <w:fldChar w:fldCharType="separate"/>
        </w:r>
        <w:r w:rsidR="00617CA0">
          <w:rPr>
            <w:noProof/>
            <w:webHidden/>
          </w:rPr>
          <w:t>14</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5" w:history="1">
        <w:r w:rsidR="00997062" w:rsidRPr="00F9567D">
          <w:rPr>
            <w:rStyle w:val="a9"/>
            <w:noProof/>
          </w:rPr>
          <w:t>4.9</w:t>
        </w:r>
        <w:r w:rsidR="00997062">
          <w:rPr>
            <w:rStyle w:val="a9"/>
            <w:rFonts w:hint="eastAsia"/>
            <w:noProof/>
          </w:rPr>
          <w:t xml:space="preserve"> </w:t>
        </w:r>
        <w:r w:rsidR="00997062" w:rsidRPr="00F9567D">
          <w:rPr>
            <w:rStyle w:val="a9"/>
            <w:rFonts w:hint="eastAsia"/>
            <w:noProof/>
          </w:rPr>
          <w:t>报告期内管理人对本基金持有人数或基金资产净值预警情形的说明</w:t>
        </w:r>
        <w:r w:rsidR="00997062">
          <w:rPr>
            <w:noProof/>
            <w:webHidden/>
          </w:rPr>
          <w:tab/>
        </w:r>
        <w:r w:rsidR="00997062">
          <w:rPr>
            <w:noProof/>
            <w:webHidden/>
          </w:rPr>
          <w:fldChar w:fldCharType="begin"/>
        </w:r>
        <w:r w:rsidR="00997062">
          <w:rPr>
            <w:noProof/>
            <w:webHidden/>
          </w:rPr>
          <w:instrText xml:space="preserve"> PAGEREF _Toc509690775 \h </w:instrText>
        </w:r>
        <w:r w:rsidR="00997062">
          <w:rPr>
            <w:noProof/>
            <w:webHidden/>
          </w:rPr>
        </w:r>
        <w:r w:rsidR="00997062">
          <w:rPr>
            <w:noProof/>
            <w:webHidden/>
          </w:rPr>
          <w:fldChar w:fldCharType="separate"/>
        </w:r>
        <w:r w:rsidR="00617CA0">
          <w:rPr>
            <w:noProof/>
            <w:webHidden/>
          </w:rPr>
          <w:t>14</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76" w:history="1">
        <w:r w:rsidR="00997062" w:rsidRPr="00F9567D">
          <w:rPr>
            <w:rStyle w:val="a9"/>
            <w:b/>
            <w:bCs/>
            <w:noProof/>
          </w:rPr>
          <w:t xml:space="preserve">§5  </w:t>
        </w:r>
        <w:r w:rsidR="00997062" w:rsidRPr="00F9567D">
          <w:rPr>
            <w:rStyle w:val="a9"/>
            <w:rFonts w:hint="eastAsia"/>
            <w:b/>
            <w:bCs/>
            <w:noProof/>
          </w:rPr>
          <w:t>托管人报告</w:t>
        </w:r>
        <w:r w:rsidR="00997062">
          <w:rPr>
            <w:noProof/>
            <w:webHidden/>
          </w:rPr>
          <w:tab/>
        </w:r>
        <w:r w:rsidR="00997062">
          <w:rPr>
            <w:noProof/>
            <w:webHidden/>
          </w:rPr>
          <w:fldChar w:fldCharType="begin"/>
        </w:r>
        <w:r w:rsidR="00997062">
          <w:rPr>
            <w:noProof/>
            <w:webHidden/>
          </w:rPr>
          <w:instrText xml:space="preserve"> PAGEREF _Toc509690776 \h </w:instrText>
        </w:r>
        <w:r w:rsidR="00997062">
          <w:rPr>
            <w:noProof/>
            <w:webHidden/>
          </w:rPr>
        </w:r>
        <w:r w:rsidR="00997062">
          <w:rPr>
            <w:noProof/>
            <w:webHidden/>
          </w:rPr>
          <w:fldChar w:fldCharType="separate"/>
        </w:r>
        <w:r w:rsidR="00617CA0">
          <w:rPr>
            <w:noProof/>
            <w:webHidden/>
          </w:rPr>
          <w:t>14</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77" w:history="1">
        <w:r w:rsidR="00997062" w:rsidRPr="00F9567D">
          <w:rPr>
            <w:rStyle w:val="a9"/>
            <w:noProof/>
          </w:rPr>
          <w:t xml:space="preserve">5.1 </w:t>
        </w:r>
        <w:r w:rsidR="00997062" w:rsidRPr="00F9567D">
          <w:rPr>
            <w:rStyle w:val="a9"/>
            <w:rFonts w:hint="eastAsia"/>
            <w:noProof/>
          </w:rPr>
          <w:t>报告期内本基金托管人遵规守信情况声明</w:t>
        </w:r>
        <w:r w:rsidR="00997062">
          <w:rPr>
            <w:noProof/>
            <w:webHidden/>
          </w:rPr>
          <w:tab/>
        </w:r>
        <w:r w:rsidR="00997062">
          <w:rPr>
            <w:noProof/>
            <w:webHidden/>
          </w:rPr>
          <w:fldChar w:fldCharType="begin"/>
        </w:r>
        <w:r w:rsidR="00997062">
          <w:rPr>
            <w:noProof/>
            <w:webHidden/>
          </w:rPr>
          <w:instrText xml:space="preserve"> PAGEREF _Toc509690777 \h </w:instrText>
        </w:r>
        <w:r w:rsidR="00997062">
          <w:rPr>
            <w:noProof/>
            <w:webHidden/>
          </w:rPr>
        </w:r>
        <w:r w:rsidR="00997062">
          <w:rPr>
            <w:noProof/>
            <w:webHidden/>
          </w:rPr>
          <w:fldChar w:fldCharType="separate"/>
        </w:r>
        <w:r w:rsidR="00617CA0">
          <w:rPr>
            <w:noProof/>
            <w:webHidden/>
          </w:rPr>
          <w:t>14</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8" w:history="1">
        <w:r w:rsidR="00997062" w:rsidRPr="00F9567D">
          <w:rPr>
            <w:rStyle w:val="a9"/>
            <w:noProof/>
          </w:rPr>
          <w:t xml:space="preserve">5.2 </w:t>
        </w:r>
        <w:r w:rsidR="00997062" w:rsidRPr="00F9567D">
          <w:rPr>
            <w:rStyle w:val="a9"/>
            <w:rFonts w:hint="eastAsia"/>
            <w:noProof/>
          </w:rPr>
          <w:t>托管人对报告期内本基金投资运作遵规守信、净值计算、利润分配等情况的说明</w:t>
        </w:r>
        <w:r w:rsidR="00997062">
          <w:rPr>
            <w:noProof/>
            <w:webHidden/>
          </w:rPr>
          <w:tab/>
        </w:r>
        <w:r w:rsidR="00997062">
          <w:rPr>
            <w:noProof/>
            <w:webHidden/>
          </w:rPr>
          <w:fldChar w:fldCharType="begin"/>
        </w:r>
        <w:r w:rsidR="00997062">
          <w:rPr>
            <w:noProof/>
            <w:webHidden/>
          </w:rPr>
          <w:instrText xml:space="preserve"> PAGEREF _Toc509690778 \h </w:instrText>
        </w:r>
        <w:r w:rsidR="00997062">
          <w:rPr>
            <w:noProof/>
            <w:webHidden/>
          </w:rPr>
        </w:r>
        <w:r w:rsidR="00997062">
          <w:rPr>
            <w:noProof/>
            <w:webHidden/>
          </w:rPr>
          <w:fldChar w:fldCharType="separate"/>
        </w:r>
        <w:r w:rsidR="00617CA0">
          <w:rPr>
            <w:noProof/>
            <w:webHidden/>
          </w:rPr>
          <w:t>15</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79" w:history="1">
        <w:r w:rsidR="00997062" w:rsidRPr="00F9567D">
          <w:rPr>
            <w:rStyle w:val="a9"/>
            <w:noProof/>
          </w:rPr>
          <w:t xml:space="preserve">5.3 </w:t>
        </w:r>
        <w:r w:rsidR="00997062" w:rsidRPr="00F9567D">
          <w:rPr>
            <w:rStyle w:val="a9"/>
            <w:rFonts w:hint="eastAsia"/>
            <w:noProof/>
          </w:rPr>
          <w:t>托管人对本年度报告中财务信息等内容的真实、准确和完整发表意见</w:t>
        </w:r>
        <w:r w:rsidR="00997062">
          <w:rPr>
            <w:noProof/>
            <w:webHidden/>
          </w:rPr>
          <w:tab/>
        </w:r>
        <w:r w:rsidR="00997062">
          <w:rPr>
            <w:noProof/>
            <w:webHidden/>
          </w:rPr>
          <w:fldChar w:fldCharType="begin"/>
        </w:r>
        <w:r w:rsidR="00997062">
          <w:rPr>
            <w:noProof/>
            <w:webHidden/>
          </w:rPr>
          <w:instrText xml:space="preserve"> PAGEREF _Toc509690779 \h </w:instrText>
        </w:r>
        <w:r w:rsidR="00997062">
          <w:rPr>
            <w:noProof/>
            <w:webHidden/>
          </w:rPr>
        </w:r>
        <w:r w:rsidR="00997062">
          <w:rPr>
            <w:noProof/>
            <w:webHidden/>
          </w:rPr>
          <w:fldChar w:fldCharType="separate"/>
        </w:r>
        <w:r w:rsidR="00617CA0">
          <w:rPr>
            <w:noProof/>
            <w:webHidden/>
          </w:rPr>
          <w:t>15</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80" w:history="1">
        <w:r w:rsidR="00997062" w:rsidRPr="00F9567D">
          <w:rPr>
            <w:rStyle w:val="a9"/>
            <w:b/>
            <w:bCs/>
            <w:noProof/>
          </w:rPr>
          <w:t xml:space="preserve">§6  </w:t>
        </w:r>
        <w:r w:rsidR="00997062" w:rsidRPr="00F9567D">
          <w:rPr>
            <w:rStyle w:val="a9"/>
            <w:rFonts w:hint="eastAsia"/>
            <w:b/>
            <w:bCs/>
            <w:noProof/>
          </w:rPr>
          <w:t>审计报告</w:t>
        </w:r>
        <w:r w:rsidR="00997062">
          <w:rPr>
            <w:noProof/>
            <w:webHidden/>
          </w:rPr>
          <w:tab/>
        </w:r>
        <w:r w:rsidR="00997062">
          <w:rPr>
            <w:noProof/>
            <w:webHidden/>
          </w:rPr>
          <w:fldChar w:fldCharType="begin"/>
        </w:r>
        <w:r w:rsidR="00997062">
          <w:rPr>
            <w:noProof/>
            <w:webHidden/>
          </w:rPr>
          <w:instrText xml:space="preserve"> PAGEREF _Toc509690780 \h </w:instrText>
        </w:r>
        <w:r w:rsidR="00997062">
          <w:rPr>
            <w:noProof/>
            <w:webHidden/>
          </w:rPr>
        </w:r>
        <w:r w:rsidR="00997062">
          <w:rPr>
            <w:noProof/>
            <w:webHidden/>
          </w:rPr>
          <w:fldChar w:fldCharType="separate"/>
        </w:r>
        <w:r w:rsidR="00617CA0">
          <w:rPr>
            <w:noProof/>
            <w:webHidden/>
          </w:rPr>
          <w:t>15</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81" w:history="1">
        <w:r w:rsidR="00997062" w:rsidRPr="00F9567D">
          <w:rPr>
            <w:rStyle w:val="a9"/>
            <w:noProof/>
          </w:rPr>
          <w:t xml:space="preserve">6.1 </w:t>
        </w:r>
        <w:r w:rsidR="00997062" w:rsidRPr="00F9567D">
          <w:rPr>
            <w:rStyle w:val="a9"/>
            <w:rFonts w:hint="eastAsia"/>
            <w:noProof/>
          </w:rPr>
          <w:t>审计意见</w:t>
        </w:r>
        <w:r w:rsidR="00997062">
          <w:rPr>
            <w:noProof/>
            <w:webHidden/>
          </w:rPr>
          <w:tab/>
        </w:r>
        <w:r w:rsidR="00997062">
          <w:rPr>
            <w:noProof/>
            <w:webHidden/>
          </w:rPr>
          <w:fldChar w:fldCharType="begin"/>
        </w:r>
        <w:r w:rsidR="00997062">
          <w:rPr>
            <w:noProof/>
            <w:webHidden/>
          </w:rPr>
          <w:instrText xml:space="preserve"> PAGEREF _Toc509690781 \h </w:instrText>
        </w:r>
        <w:r w:rsidR="00997062">
          <w:rPr>
            <w:noProof/>
            <w:webHidden/>
          </w:rPr>
        </w:r>
        <w:r w:rsidR="00997062">
          <w:rPr>
            <w:noProof/>
            <w:webHidden/>
          </w:rPr>
          <w:fldChar w:fldCharType="separate"/>
        </w:r>
        <w:r w:rsidR="00617CA0">
          <w:rPr>
            <w:noProof/>
            <w:webHidden/>
          </w:rPr>
          <w:t>15</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2" w:history="1">
        <w:r w:rsidR="00997062" w:rsidRPr="00F9567D">
          <w:rPr>
            <w:rStyle w:val="a9"/>
            <w:noProof/>
          </w:rPr>
          <w:t xml:space="preserve">6.2 </w:t>
        </w:r>
        <w:r w:rsidR="00997062" w:rsidRPr="00F9567D">
          <w:rPr>
            <w:rStyle w:val="a9"/>
            <w:rFonts w:hint="eastAsia"/>
            <w:noProof/>
          </w:rPr>
          <w:t>形成审计意见的基础</w:t>
        </w:r>
        <w:r w:rsidR="00997062">
          <w:rPr>
            <w:noProof/>
            <w:webHidden/>
          </w:rPr>
          <w:tab/>
        </w:r>
        <w:r w:rsidR="00997062">
          <w:rPr>
            <w:noProof/>
            <w:webHidden/>
          </w:rPr>
          <w:fldChar w:fldCharType="begin"/>
        </w:r>
        <w:r w:rsidR="00997062">
          <w:rPr>
            <w:noProof/>
            <w:webHidden/>
          </w:rPr>
          <w:instrText xml:space="preserve"> PAGEREF _Toc509690782 \h </w:instrText>
        </w:r>
        <w:r w:rsidR="00997062">
          <w:rPr>
            <w:noProof/>
            <w:webHidden/>
          </w:rPr>
        </w:r>
        <w:r w:rsidR="00997062">
          <w:rPr>
            <w:noProof/>
            <w:webHidden/>
          </w:rPr>
          <w:fldChar w:fldCharType="separate"/>
        </w:r>
        <w:r w:rsidR="00617CA0">
          <w:rPr>
            <w:noProof/>
            <w:webHidden/>
          </w:rPr>
          <w:t>15</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3" w:history="1">
        <w:r w:rsidR="00997062" w:rsidRPr="00F9567D">
          <w:rPr>
            <w:rStyle w:val="a9"/>
            <w:noProof/>
          </w:rPr>
          <w:t xml:space="preserve">6.3 </w:t>
        </w:r>
        <w:r w:rsidR="00997062" w:rsidRPr="00F9567D">
          <w:rPr>
            <w:rStyle w:val="a9"/>
            <w:rFonts w:hint="eastAsia"/>
            <w:noProof/>
          </w:rPr>
          <w:t>管理层对财务报表的责任</w:t>
        </w:r>
        <w:r w:rsidR="00997062">
          <w:rPr>
            <w:noProof/>
            <w:webHidden/>
          </w:rPr>
          <w:tab/>
        </w:r>
        <w:r w:rsidR="00997062">
          <w:rPr>
            <w:noProof/>
            <w:webHidden/>
          </w:rPr>
          <w:fldChar w:fldCharType="begin"/>
        </w:r>
        <w:r w:rsidR="00997062">
          <w:rPr>
            <w:noProof/>
            <w:webHidden/>
          </w:rPr>
          <w:instrText xml:space="preserve"> PAGEREF _Toc509690783 \h </w:instrText>
        </w:r>
        <w:r w:rsidR="00997062">
          <w:rPr>
            <w:noProof/>
            <w:webHidden/>
          </w:rPr>
        </w:r>
        <w:r w:rsidR="00997062">
          <w:rPr>
            <w:noProof/>
            <w:webHidden/>
          </w:rPr>
          <w:fldChar w:fldCharType="separate"/>
        </w:r>
        <w:r w:rsidR="00617CA0">
          <w:rPr>
            <w:noProof/>
            <w:webHidden/>
          </w:rPr>
          <w:t>16</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4" w:history="1">
        <w:r w:rsidR="00997062" w:rsidRPr="00F9567D">
          <w:rPr>
            <w:rStyle w:val="a9"/>
            <w:noProof/>
          </w:rPr>
          <w:t xml:space="preserve">6.4 </w:t>
        </w:r>
        <w:r w:rsidR="00997062" w:rsidRPr="00F9567D">
          <w:rPr>
            <w:rStyle w:val="a9"/>
            <w:rFonts w:hint="eastAsia"/>
            <w:noProof/>
          </w:rPr>
          <w:t>注册会计师的责任</w:t>
        </w:r>
        <w:r w:rsidR="00997062">
          <w:rPr>
            <w:noProof/>
            <w:webHidden/>
          </w:rPr>
          <w:tab/>
        </w:r>
        <w:r w:rsidR="00997062">
          <w:rPr>
            <w:noProof/>
            <w:webHidden/>
          </w:rPr>
          <w:fldChar w:fldCharType="begin"/>
        </w:r>
        <w:r w:rsidR="00997062">
          <w:rPr>
            <w:noProof/>
            <w:webHidden/>
          </w:rPr>
          <w:instrText xml:space="preserve"> PAGEREF _Toc509690784 \h </w:instrText>
        </w:r>
        <w:r w:rsidR="00997062">
          <w:rPr>
            <w:noProof/>
            <w:webHidden/>
          </w:rPr>
        </w:r>
        <w:r w:rsidR="00997062">
          <w:rPr>
            <w:noProof/>
            <w:webHidden/>
          </w:rPr>
          <w:fldChar w:fldCharType="separate"/>
        </w:r>
        <w:r w:rsidR="00617CA0">
          <w:rPr>
            <w:noProof/>
            <w:webHidden/>
          </w:rPr>
          <w:t>16</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785" w:history="1">
        <w:r w:rsidR="00997062" w:rsidRPr="00F9567D">
          <w:rPr>
            <w:rStyle w:val="a9"/>
            <w:b/>
            <w:bCs/>
            <w:noProof/>
          </w:rPr>
          <w:t>§7</w:t>
        </w:r>
        <w:r w:rsidR="00997062">
          <w:rPr>
            <w:rStyle w:val="a9"/>
            <w:rFonts w:hint="eastAsia"/>
            <w:b/>
            <w:bCs/>
            <w:noProof/>
          </w:rPr>
          <w:t xml:space="preserve">  </w:t>
        </w:r>
        <w:r w:rsidR="00997062" w:rsidRPr="00F9567D">
          <w:rPr>
            <w:rStyle w:val="a9"/>
            <w:rFonts w:hint="eastAsia"/>
            <w:b/>
            <w:bCs/>
            <w:noProof/>
          </w:rPr>
          <w:t>年度财务报表</w:t>
        </w:r>
        <w:r w:rsidR="00997062">
          <w:rPr>
            <w:noProof/>
            <w:webHidden/>
          </w:rPr>
          <w:tab/>
        </w:r>
        <w:r w:rsidR="00997062">
          <w:rPr>
            <w:noProof/>
            <w:webHidden/>
          </w:rPr>
          <w:fldChar w:fldCharType="begin"/>
        </w:r>
        <w:r w:rsidR="00997062">
          <w:rPr>
            <w:noProof/>
            <w:webHidden/>
          </w:rPr>
          <w:instrText xml:space="preserve"> PAGEREF _Toc509690785 \h </w:instrText>
        </w:r>
        <w:r w:rsidR="00997062">
          <w:rPr>
            <w:noProof/>
            <w:webHidden/>
          </w:rPr>
        </w:r>
        <w:r w:rsidR="00997062">
          <w:rPr>
            <w:noProof/>
            <w:webHidden/>
          </w:rPr>
          <w:fldChar w:fldCharType="separate"/>
        </w:r>
        <w:r w:rsidR="00617CA0">
          <w:rPr>
            <w:noProof/>
            <w:webHidden/>
          </w:rPr>
          <w:t>17</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786" w:history="1">
        <w:r w:rsidR="00997062" w:rsidRPr="00F9567D">
          <w:rPr>
            <w:rStyle w:val="a9"/>
            <w:noProof/>
          </w:rPr>
          <w:t xml:space="preserve">7.1 </w:t>
        </w:r>
        <w:r w:rsidR="00997062" w:rsidRPr="00F9567D">
          <w:rPr>
            <w:rStyle w:val="a9"/>
            <w:rFonts w:hint="eastAsia"/>
            <w:noProof/>
          </w:rPr>
          <w:t>资产负债表</w:t>
        </w:r>
        <w:r w:rsidR="00997062">
          <w:rPr>
            <w:noProof/>
            <w:webHidden/>
          </w:rPr>
          <w:tab/>
        </w:r>
        <w:r w:rsidR="00997062">
          <w:rPr>
            <w:noProof/>
            <w:webHidden/>
          </w:rPr>
          <w:fldChar w:fldCharType="begin"/>
        </w:r>
        <w:r w:rsidR="00997062">
          <w:rPr>
            <w:noProof/>
            <w:webHidden/>
          </w:rPr>
          <w:instrText xml:space="preserve"> PAGEREF _Toc509690786 \h </w:instrText>
        </w:r>
        <w:r w:rsidR="00997062">
          <w:rPr>
            <w:noProof/>
            <w:webHidden/>
          </w:rPr>
        </w:r>
        <w:r w:rsidR="00997062">
          <w:rPr>
            <w:noProof/>
            <w:webHidden/>
          </w:rPr>
          <w:fldChar w:fldCharType="separate"/>
        </w:r>
        <w:r w:rsidR="00617CA0">
          <w:rPr>
            <w:noProof/>
            <w:webHidden/>
          </w:rPr>
          <w:t>17</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7" w:history="1">
        <w:r w:rsidR="00997062" w:rsidRPr="00F9567D">
          <w:rPr>
            <w:rStyle w:val="a9"/>
            <w:noProof/>
          </w:rPr>
          <w:t xml:space="preserve">7.2 </w:t>
        </w:r>
        <w:r w:rsidR="00997062" w:rsidRPr="00F9567D">
          <w:rPr>
            <w:rStyle w:val="a9"/>
            <w:rFonts w:hint="eastAsia"/>
            <w:noProof/>
          </w:rPr>
          <w:t>利润表</w:t>
        </w:r>
        <w:r w:rsidR="00997062">
          <w:rPr>
            <w:noProof/>
            <w:webHidden/>
          </w:rPr>
          <w:tab/>
        </w:r>
        <w:r w:rsidR="00997062">
          <w:rPr>
            <w:noProof/>
            <w:webHidden/>
          </w:rPr>
          <w:fldChar w:fldCharType="begin"/>
        </w:r>
        <w:r w:rsidR="00997062">
          <w:rPr>
            <w:noProof/>
            <w:webHidden/>
          </w:rPr>
          <w:instrText xml:space="preserve"> PAGEREF _Toc509690787 \h </w:instrText>
        </w:r>
        <w:r w:rsidR="00997062">
          <w:rPr>
            <w:noProof/>
            <w:webHidden/>
          </w:rPr>
        </w:r>
        <w:r w:rsidR="00997062">
          <w:rPr>
            <w:noProof/>
            <w:webHidden/>
          </w:rPr>
          <w:fldChar w:fldCharType="separate"/>
        </w:r>
        <w:r w:rsidR="00617CA0">
          <w:rPr>
            <w:noProof/>
            <w:webHidden/>
          </w:rPr>
          <w:t>19</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8" w:history="1">
        <w:r w:rsidR="00997062" w:rsidRPr="00F9567D">
          <w:rPr>
            <w:rStyle w:val="a9"/>
            <w:noProof/>
          </w:rPr>
          <w:t xml:space="preserve">7.3 </w:t>
        </w:r>
        <w:r w:rsidR="00997062" w:rsidRPr="00F9567D">
          <w:rPr>
            <w:rStyle w:val="a9"/>
            <w:rFonts w:hint="eastAsia"/>
            <w:noProof/>
          </w:rPr>
          <w:t>所有者权益（基金净值）变动表</w:t>
        </w:r>
        <w:r w:rsidR="00997062">
          <w:rPr>
            <w:noProof/>
            <w:webHidden/>
          </w:rPr>
          <w:tab/>
        </w:r>
        <w:r w:rsidR="00997062">
          <w:rPr>
            <w:noProof/>
            <w:webHidden/>
          </w:rPr>
          <w:fldChar w:fldCharType="begin"/>
        </w:r>
        <w:r w:rsidR="00997062">
          <w:rPr>
            <w:noProof/>
            <w:webHidden/>
          </w:rPr>
          <w:instrText xml:space="preserve"> PAGEREF _Toc509690788 \h </w:instrText>
        </w:r>
        <w:r w:rsidR="00997062">
          <w:rPr>
            <w:noProof/>
            <w:webHidden/>
          </w:rPr>
        </w:r>
        <w:r w:rsidR="00997062">
          <w:rPr>
            <w:noProof/>
            <w:webHidden/>
          </w:rPr>
          <w:fldChar w:fldCharType="separate"/>
        </w:r>
        <w:r w:rsidR="00617CA0">
          <w:rPr>
            <w:noProof/>
            <w:webHidden/>
          </w:rPr>
          <w:t>20</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789" w:history="1">
        <w:r w:rsidR="00997062" w:rsidRPr="00F9567D">
          <w:rPr>
            <w:rStyle w:val="a9"/>
            <w:noProof/>
          </w:rPr>
          <w:t xml:space="preserve">7.4 </w:t>
        </w:r>
        <w:r w:rsidR="00997062" w:rsidRPr="00F9567D">
          <w:rPr>
            <w:rStyle w:val="a9"/>
            <w:rFonts w:hint="eastAsia"/>
            <w:noProof/>
          </w:rPr>
          <w:t>报表附注</w:t>
        </w:r>
        <w:r w:rsidR="00997062">
          <w:rPr>
            <w:noProof/>
            <w:webHidden/>
          </w:rPr>
          <w:tab/>
        </w:r>
        <w:r w:rsidR="00997062">
          <w:rPr>
            <w:noProof/>
            <w:webHidden/>
          </w:rPr>
          <w:fldChar w:fldCharType="begin"/>
        </w:r>
        <w:r w:rsidR="00997062">
          <w:rPr>
            <w:noProof/>
            <w:webHidden/>
          </w:rPr>
          <w:instrText xml:space="preserve"> PAGEREF _Toc509690789 \h </w:instrText>
        </w:r>
        <w:r w:rsidR="00997062">
          <w:rPr>
            <w:noProof/>
            <w:webHidden/>
          </w:rPr>
        </w:r>
        <w:r w:rsidR="00997062">
          <w:rPr>
            <w:noProof/>
            <w:webHidden/>
          </w:rPr>
          <w:fldChar w:fldCharType="separate"/>
        </w:r>
        <w:r w:rsidR="00617CA0">
          <w:rPr>
            <w:noProof/>
            <w:webHidden/>
          </w:rPr>
          <w:t>21</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874" w:history="1">
        <w:r w:rsidR="00997062" w:rsidRPr="00F9567D">
          <w:rPr>
            <w:rStyle w:val="a9"/>
            <w:b/>
            <w:noProof/>
          </w:rPr>
          <w:t>§8</w:t>
        </w:r>
        <w:r w:rsidR="00997062">
          <w:rPr>
            <w:rStyle w:val="a9"/>
            <w:rFonts w:hint="eastAsia"/>
            <w:b/>
            <w:noProof/>
          </w:rPr>
          <w:t xml:space="preserve">  </w:t>
        </w:r>
        <w:r w:rsidR="00997062" w:rsidRPr="00F9567D">
          <w:rPr>
            <w:rStyle w:val="a9"/>
            <w:rFonts w:hint="eastAsia"/>
            <w:b/>
            <w:noProof/>
          </w:rPr>
          <w:t>投资组合报告</w:t>
        </w:r>
        <w:r w:rsidR="00997062">
          <w:rPr>
            <w:noProof/>
            <w:webHidden/>
          </w:rPr>
          <w:tab/>
        </w:r>
        <w:r w:rsidR="00997062">
          <w:rPr>
            <w:noProof/>
            <w:webHidden/>
          </w:rPr>
          <w:fldChar w:fldCharType="begin"/>
        </w:r>
        <w:r w:rsidR="00997062">
          <w:rPr>
            <w:noProof/>
            <w:webHidden/>
          </w:rPr>
          <w:instrText xml:space="preserve"> PAGEREF _Toc509690874 \h </w:instrText>
        </w:r>
        <w:r w:rsidR="00997062">
          <w:rPr>
            <w:noProof/>
            <w:webHidden/>
          </w:rPr>
        </w:r>
        <w:r w:rsidR="00997062">
          <w:rPr>
            <w:noProof/>
            <w:webHidden/>
          </w:rPr>
          <w:fldChar w:fldCharType="separate"/>
        </w:r>
        <w:r w:rsidR="00617CA0">
          <w:rPr>
            <w:noProof/>
            <w:webHidden/>
          </w:rPr>
          <w:t>46</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875" w:history="1">
        <w:r w:rsidR="00997062" w:rsidRPr="00F9567D">
          <w:rPr>
            <w:rStyle w:val="a9"/>
            <w:noProof/>
          </w:rPr>
          <w:t>8.1</w:t>
        </w:r>
        <w:r w:rsidR="00997062" w:rsidRPr="00F9567D">
          <w:rPr>
            <w:rStyle w:val="a9"/>
            <w:rFonts w:hint="eastAsia"/>
            <w:noProof/>
          </w:rPr>
          <w:t>期末基金资产组合情况</w:t>
        </w:r>
        <w:r w:rsidR="00997062">
          <w:rPr>
            <w:noProof/>
            <w:webHidden/>
          </w:rPr>
          <w:tab/>
        </w:r>
        <w:r w:rsidR="00997062">
          <w:rPr>
            <w:noProof/>
            <w:webHidden/>
          </w:rPr>
          <w:fldChar w:fldCharType="begin"/>
        </w:r>
        <w:r w:rsidR="00997062">
          <w:rPr>
            <w:noProof/>
            <w:webHidden/>
          </w:rPr>
          <w:instrText xml:space="preserve"> PAGEREF _Toc509690875 \h </w:instrText>
        </w:r>
        <w:r w:rsidR="00997062">
          <w:rPr>
            <w:noProof/>
            <w:webHidden/>
          </w:rPr>
        </w:r>
        <w:r w:rsidR="00997062">
          <w:rPr>
            <w:noProof/>
            <w:webHidden/>
          </w:rPr>
          <w:fldChar w:fldCharType="separate"/>
        </w:r>
        <w:r w:rsidR="00617CA0">
          <w:rPr>
            <w:noProof/>
            <w:webHidden/>
          </w:rPr>
          <w:t>46</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76" w:history="1">
        <w:r w:rsidR="00997062" w:rsidRPr="00F9567D">
          <w:rPr>
            <w:rStyle w:val="a9"/>
            <w:noProof/>
          </w:rPr>
          <w:t>8.2</w:t>
        </w:r>
        <w:r w:rsidR="00997062" w:rsidRPr="00F9567D">
          <w:rPr>
            <w:rStyle w:val="a9"/>
            <w:rFonts w:hint="eastAsia"/>
            <w:noProof/>
          </w:rPr>
          <w:t>期末按行业分类的股票投资组合</w:t>
        </w:r>
        <w:r w:rsidR="00997062">
          <w:rPr>
            <w:noProof/>
            <w:webHidden/>
          </w:rPr>
          <w:tab/>
        </w:r>
        <w:r w:rsidR="00997062">
          <w:rPr>
            <w:noProof/>
            <w:webHidden/>
          </w:rPr>
          <w:fldChar w:fldCharType="begin"/>
        </w:r>
        <w:r w:rsidR="00997062">
          <w:rPr>
            <w:noProof/>
            <w:webHidden/>
          </w:rPr>
          <w:instrText xml:space="preserve"> PAGEREF _Toc509690876 \h </w:instrText>
        </w:r>
        <w:r w:rsidR="00997062">
          <w:rPr>
            <w:noProof/>
            <w:webHidden/>
          </w:rPr>
        </w:r>
        <w:r w:rsidR="00997062">
          <w:rPr>
            <w:noProof/>
            <w:webHidden/>
          </w:rPr>
          <w:fldChar w:fldCharType="separate"/>
        </w:r>
        <w:r w:rsidR="00617CA0">
          <w:rPr>
            <w:noProof/>
            <w:webHidden/>
          </w:rPr>
          <w:t>46</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77" w:history="1">
        <w:r w:rsidR="00997062" w:rsidRPr="00F9567D">
          <w:rPr>
            <w:rStyle w:val="a9"/>
            <w:noProof/>
          </w:rPr>
          <w:t>8.3</w:t>
        </w:r>
        <w:r w:rsidR="00997062" w:rsidRPr="00F9567D">
          <w:rPr>
            <w:rStyle w:val="a9"/>
            <w:rFonts w:hint="eastAsia"/>
            <w:noProof/>
          </w:rPr>
          <w:t>期末按公允价值占基金资产净值比例大小排序的所有股票投资明细</w:t>
        </w:r>
        <w:r w:rsidR="00997062">
          <w:rPr>
            <w:noProof/>
            <w:webHidden/>
          </w:rPr>
          <w:tab/>
        </w:r>
        <w:r w:rsidR="00997062">
          <w:rPr>
            <w:noProof/>
            <w:webHidden/>
          </w:rPr>
          <w:fldChar w:fldCharType="begin"/>
        </w:r>
        <w:r w:rsidR="00997062">
          <w:rPr>
            <w:noProof/>
            <w:webHidden/>
          </w:rPr>
          <w:instrText xml:space="preserve"> PAGEREF _Toc509690877 \h </w:instrText>
        </w:r>
        <w:r w:rsidR="00997062">
          <w:rPr>
            <w:noProof/>
            <w:webHidden/>
          </w:rPr>
        </w:r>
        <w:r w:rsidR="00997062">
          <w:rPr>
            <w:noProof/>
            <w:webHidden/>
          </w:rPr>
          <w:fldChar w:fldCharType="separate"/>
        </w:r>
        <w:r w:rsidR="00617CA0">
          <w:rPr>
            <w:noProof/>
            <w:webHidden/>
          </w:rPr>
          <w:t>47</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78" w:history="1">
        <w:r w:rsidR="00997062" w:rsidRPr="00F9567D">
          <w:rPr>
            <w:rStyle w:val="a9"/>
            <w:noProof/>
          </w:rPr>
          <w:t>8.4</w:t>
        </w:r>
        <w:r w:rsidR="00997062" w:rsidRPr="00F9567D">
          <w:rPr>
            <w:rStyle w:val="a9"/>
            <w:rFonts w:hint="eastAsia"/>
            <w:noProof/>
          </w:rPr>
          <w:t>报告期内股票投资组合的重大变动</w:t>
        </w:r>
        <w:r w:rsidR="00997062">
          <w:rPr>
            <w:noProof/>
            <w:webHidden/>
          </w:rPr>
          <w:tab/>
        </w:r>
        <w:r w:rsidR="00997062">
          <w:rPr>
            <w:noProof/>
            <w:webHidden/>
          </w:rPr>
          <w:fldChar w:fldCharType="begin"/>
        </w:r>
        <w:r w:rsidR="00997062">
          <w:rPr>
            <w:noProof/>
            <w:webHidden/>
          </w:rPr>
          <w:instrText xml:space="preserve"> PAGEREF _Toc509690878 \h </w:instrText>
        </w:r>
        <w:r w:rsidR="00997062">
          <w:rPr>
            <w:noProof/>
            <w:webHidden/>
          </w:rPr>
        </w:r>
        <w:r w:rsidR="00997062">
          <w:rPr>
            <w:noProof/>
            <w:webHidden/>
          </w:rPr>
          <w:fldChar w:fldCharType="separate"/>
        </w:r>
        <w:r w:rsidR="00617CA0">
          <w:rPr>
            <w:noProof/>
            <w:webHidden/>
          </w:rPr>
          <w:t>48</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2" w:history="1">
        <w:r w:rsidR="00997062" w:rsidRPr="00F9567D">
          <w:rPr>
            <w:rStyle w:val="a9"/>
            <w:noProof/>
          </w:rPr>
          <w:t>8.5</w:t>
        </w:r>
        <w:r w:rsidR="00997062" w:rsidRPr="00F9567D">
          <w:rPr>
            <w:rStyle w:val="a9"/>
            <w:rFonts w:hint="eastAsia"/>
            <w:noProof/>
          </w:rPr>
          <w:t>期末按债券品种分类的债券投资组合</w:t>
        </w:r>
        <w:r w:rsidR="00997062">
          <w:rPr>
            <w:noProof/>
            <w:webHidden/>
          </w:rPr>
          <w:tab/>
        </w:r>
        <w:r w:rsidR="00997062">
          <w:rPr>
            <w:noProof/>
            <w:webHidden/>
          </w:rPr>
          <w:fldChar w:fldCharType="begin"/>
        </w:r>
        <w:r w:rsidR="00997062">
          <w:rPr>
            <w:noProof/>
            <w:webHidden/>
          </w:rPr>
          <w:instrText xml:space="preserve"> PAGEREF _Toc509690882 \h </w:instrText>
        </w:r>
        <w:r w:rsidR="00997062">
          <w:rPr>
            <w:noProof/>
            <w:webHidden/>
          </w:rPr>
        </w:r>
        <w:r w:rsidR="00997062">
          <w:rPr>
            <w:noProof/>
            <w:webHidden/>
          </w:rPr>
          <w:fldChar w:fldCharType="separate"/>
        </w:r>
        <w:r w:rsidR="00617CA0">
          <w:rPr>
            <w:noProof/>
            <w:webHidden/>
          </w:rPr>
          <w:t>49</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3" w:history="1">
        <w:r w:rsidR="00997062" w:rsidRPr="00F9567D">
          <w:rPr>
            <w:rStyle w:val="a9"/>
            <w:noProof/>
          </w:rPr>
          <w:t>8.6</w:t>
        </w:r>
        <w:r w:rsidR="00997062" w:rsidRPr="00F9567D">
          <w:rPr>
            <w:rStyle w:val="a9"/>
            <w:rFonts w:hint="eastAsia"/>
            <w:noProof/>
          </w:rPr>
          <w:t>期末按公允价值占基金资产净值比例大小排序的前五名债券投资明细</w:t>
        </w:r>
        <w:r w:rsidR="00997062">
          <w:rPr>
            <w:noProof/>
            <w:webHidden/>
          </w:rPr>
          <w:tab/>
        </w:r>
        <w:r w:rsidR="00997062">
          <w:rPr>
            <w:noProof/>
            <w:webHidden/>
          </w:rPr>
          <w:fldChar w:fldCharType="begin"/>
        </w:r>
        <w:r w:rsidR="00997062">
          <w:rPr>
            <w:noProof/>
            <w:webHidden/>
          </w:rPr>
          <w:instrText xml:space="preserve"> PAGEREF _Toc509690883 \h </w:instrText>
        </w:r>
        <w:r w:rsidR="00997062">
          <w:rPr>
            <w:noProof/>
            <w:webHidden/>
          </w:rPr>
        </w:r>
        <w:r w:rsidR="00997062">
          <w:rPr>
            <w:noProof/>
            <w:webHidden/>
          </w:rPr>
          <w:fldChar w:fldCharType="separate"/>
        </w:r>
        <w:r w:rsidR="00617CA0">
          <w:rPr>
            <w:noProof/>
            <w:webHidden/>
          </w:rPr>
          <w:t>50</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4" w:history="1">
        <w:r w:rsidR="00997062" w:rsidRPr="00F9567D">
          <w:rPr>
            <w:rStyle w:val="a9"/>
            <w:noProof/>
          </w:rPr>
          <w:t>8.7</w:t>
        </w:r>
        <w:r w:rsidR="00997062" w:rsidRPr="00F9567D">
          <w:rPr>
            <w:rStyle w:val="a9"/>
            <w:rFonts w:hint="eastAsia"/>
            <w:noProof/>
          </w:rPr>
          <w:t>期末按公允价值占基金资产净值比例大小排序的所有资产支持证券投资明细</w:t>
        </w:r>
        <w:r w:rsidR="00997062">
          <w:rPr>
            <w:noProof/>
            <w:webHidden/>
          </w:rPr>
          <w:tab/>
        </w:r>
        <w:r w:rsidR="00997062">
          <w:rPr>
            <w:noProof/>
            <w:webHidden/>
          </w:rPr>
          <w:fldChar w:fldCharType="begin"/>
        </w:r>
        <w:r w:rsidR="00997062">
          <w:rPr>
            <w:noProof/>
            <w:webHidden/>
          </w:rPr>
          <w:instrText xml:space="preserve"> PAGEREF _Toc509690884 \h </w:instrText>
        </w:r>
        <w:r w:rsidR="00997062">
          <w:rPr>
            <w:noProof/>
            <w:webHidden/>
          </w:rPr>
        </w:r>
        <w:r w:rsidR="00997062">
          <w:rPr>
            <w:noProof/>
            <w:webHidden/>
          </w:rPr>
          <w:fldChar w:fldCharType="separate"/>
        </w:r>
        <w:r w:rsidR="00617CA0">
          <w:rPr>
            <w:noProof/>
            <w:webHidden/>
          </w:rPr>
          <w:t>50</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5" w:history="1">
        <w:r w:rsidR="00997062" w:rsidRPr="00F9567D">
          <w:rPr>
            <w:rStyle w:val="a9"/>
            <w:noProof/>
          </w:rPr>
          <w:t xml:space="preserve">8.8 </w:t>
        </w:r>
        <w:r w:rsidR="00997062" w:rsidRPr="00F9567D">
          <w:rPr>
            <w:rStyle w:val="a9"/>
            <w:rFonts w:hint="eastAsia"/>
            <w:noProof/>
          </w:rPr>
          <w:t>报告期末按公允价值占基金资产净值比例大小排序的前五名贵金属投资明细</w:t>
        </w:r>
        <w:r w:rsidR="00997062">
          <w:rPr>
            <w:noProof/>
            <w:webHidden/>
          </w:rPr>
          <w:tab/>
        </w:r>
        <w:r w:rsidR="00997062">
          <w:rPr>
            <w:noProof/>
            <w:webHidden/>
          </w:rPr>
          <w:fldChar w:fldCharType="begin"/>
        </w:r>
        <w:r w:rsidR="00997062">
          <w:rPr>
            <w:noProof/>
            <w:webHidden/>
          </w:rPr>
          <w:instrText xml:space="preserve"> PAGEREF _Toc509690885 \h </w:instrText>
        </w:r>
        <w:r w:rsidR="00997062">
          <w:rPr>
            <w:noProof/>
            <w:webHidden/>
          </w:rPr>
        </w:r>
        <w:r w:rsidR="00997062">
          <w:rPr>
            <w:noProof/>
            <w:webHidden/>
          </w:rPr>
          <w:fldChar w:fldCharType="separate"/>
        </w:r>
        <w:r w:rsidR="00617CA0">
          <w:rPr>
            <w:noProof/>
            <w:webHidden/>
          </w:rPr>
          <w:t>50</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6" w:history="1">
        <w:r w:rsidR="00997062" w:rsidRPr="00F9567D">
          <w:rPr>
            <w:rStyle w:val="a9"/>
            <w:noProof/>
          </w:rPr>
          <w:t>8.9</w:t>
        </w:r>
        <w:r w:rsidR="00997062" w:rsidRPr="00F9567D">
          <w:rPr>
            <w:rStyle w:val="a9"/>
            <w:rFonts w:hint="eastAsia"/>
            <w:noProof/>
          </w:rPr>
          <w:t>期末按公允价值占基金资产净值比例大小排序的前五名权证投资明细</w:t>
        </w:r>
        <w:r w:rsidR="00997062">
          <w:rPr>
            <w:noProof/>
            <w:webHidden/>
          </w:rPr>
          <w:tab/>
        </w:r>
        <w:r w:rsidR="00997062">
          <w:rPr>
            <w:noProof/>
            <w:webHidden/>
          </w:rPr>
          <w:fldChar w:fldCharType="begin"/>
        </w:r>
        <w:r w:rsidR="00997062">
          <w:rPr>
            <w:noProof/>
            <w:webHidden/>
          </w:rPr>
          <w:instrText xml:space="preserve"> PAGEREF _Toc509690886 \h </w:instrText>
        </w:r>
        <w:r w:rsidR="00997062">
          <w:rPr>
            <w:noProof/>
            <w:webHidden/>
          </w:rPr>
        </w:r>
        <w:r w:rsidR="00997062">
          <w:rPr>
            <w:noProof/>
            <w:webHidden/>
          </w:rPr>
          <w:fldChar w:fldCharType="separate"/>
        </w:r>
        <w:r w:rsidR="00617CA0">
          <w:rPr>
            <w:noProof/>
            <w:webHidden/>
          </w:rPr>
          <w:t>50</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7" w:history="1">
        <w:r w:rsidR="00997062" w:rsidRPr="00F9567D">
          <w:rPr>
            <w:rStyle w:val="a9"/>
            <w:noProof/>
          </w:rPr>
          <w:t xml:space="preserve">8.10 </w:t>
        </w:r>
        <w:r w:rsidR="00997062" w:rsidRPr="00F9567D">
          <w:rPr>
            <w:rStyle w:val="a9"/>
            <w:rFonts w:hint="eastAsia"/>
            <w:noProof/>
          </w:rPr>
          <w:t>报告期末本基金投资的股指期货交易情况说明</w:t>
        </w:r>
        <w:r w:rsidR="00997062">
          <w:rPr>
            <w:noProof/>
            <w:webHidden/>
          </w:rPr>
          <w:tab/>
        </w:r>
        <w:r w:rsidR="00997062">
          <w:rPr>
            <w:noProof/>
            <w:webHidden/>
          </w:rPr>
          <w:fldChar w:fldCharType="begin"/>
        </w:r>
        <w:r w:rsidR="00997062">
          <w:rPr>
            <w:noProof/>
            <w:webHidden/>
          </w:rPr>
          <w:instrText xml:space="preserve"> PAGEREF _Toc509690887 \h </w:instrText>
        </w:r>
        <w:r w:rsidR="00997062">
          <w:rPr>
            <w:noProof/>
            <w:webHidden/>
          </w:rPr>
        </w:r>
        <w:r w:rsidR="00997062">
          <w:rPr>
            <w:noProof/>
            <w:webHidden/>
          </w:rPr>
          <w:fldChar w:fldCharType="separate"/>
        </w:r>
        <w:r w:rsidR="00617CA0">
          <w:rPr>
            <w:noProof/>
            <w:webHidden/>
          </w:rPr>
          <w:t>51</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8" w:history="1">
        <w:r w:rsidR="00997062" w:rsidRPr="00F9567D">
          <w:rPr>
            <w:rStyle w:val="a9"/>
            <w:noProof/>
          </w:rPr>
          <w:t>8.11</w:t>
        </w:r>
        <w:r w:rsidR="00997062">
          <w:rPr>
            <w:rStyle w:val="a9"/>
            <w:rFonts w:hint="eastAsia"/>
            <w:noProof/>
          </w:rPr>
          <w:t xml:space="preserve"> </w:t>
        </w:r>
        <w:r w:rsidR="00997062" w:rsidRPr="00F9567D">
          <w:rPr>
            <w:rStyle w:val="a9"/>
            <w:rFonts w:hint="eastAsia"/>
            <w:noProof/>
          </w:rPr>
          <w:t>报告期末本基金投资的国债期货交易情况说明</w:t>
        </w:r>
        <w:r w:rsidR="00997062">
          <w:rPr>
            <w:noProof/>
            <w:webHidden/>
          </w:rPr>
          <w:tab/>
        </w:r>
        <w:r w:rsidR="00997062">
          <w:rPr>
            <w:noProof/>
            <w:webHidden/>
          </w:rPr>
          <w:fldChar w:fldCharType="begin"/>
        </w:r>
        <w:r w:rsidR="00997062">
          <w:rPr>
            <w:noProof/>
            <w:webHidden/>
          </w:rPr>
          <w:instrText xml:space="preserve"> PAGEREF _Toc509690888 \h </w:instrText>
        </w:r>
        <w:r w:rsidR="00997062">
          <w:rPr>
            <w:noProof/>
            <w:webHidden/>
          </w:rPr>
        </w:r>
        <w:r w:rsidR="00997062">
          <w:rPr>
            <w:noProof/>
            <w:webHidden/>
          </w:rPr>
          <w:fldChar w:fldCharType="separate"/>
        </w:r>
        <w:r w:rsidR="00617CA0">
          <w:rPr>
            <w:noProof/>
            <w:webHidden/>
          </w:rPr>
          <w:t>51</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889" w:history="1">
        <w:r w:rsidR="00997062" w:rsidRPr="00F9567D">
          <w:rPr>
            <w:rStyle w:val="a9"/>
            <w:noProof/>
          </w:rPr>
          <w:t xml:space="preserve">8.12 </w:t>
        </w:r>
        <w:r w:rsidR="00997062" w:rsidRPr="00F9567D">
          <w:rPr>
            <w:rStyle w:val="a9"/>
            <w:rFonts w:hint="eastAsia"/>
            <w:noProof/>
          </w:rPr>
          <w:t>投资组合报告附注</w:t>
        </w:r>
        <w:r w:rsidR="00997062">
          <w:rPr>
            <w:noProof/>
            <w:webHidden/>
          </w:rPr>
          <w:tab/>
        </w:r>
        <w:r w:rsidR="00997062">
          <w:rPr>
            <w:noProof/>
            <w:webHidden/>
          </w:rPr>
          <w:fldChar w:fldCharType="begin"/>
        </w:r>
        <w:r w:rsidR="00997062">
          <w:rPr>
            <w:noProof/>
            <w:webHidden/>
          </w:rPr>
          <w:instrText xml:space="preserve"> PAGEREF _Toc509690889 \h </w:instrText>
        </w:r>
        <w:r w:rsidR="00997062">
          <w:rPr>
            <w:noProof/>
            <w:webHidden/>
          </w:rPr>
        </w:r>
        <w:r w:rsidR="00997062">
          <w:rPr>
            <w:noProof/>
            <w:webHidden/>
          </w:rPr>
          <w:fldChar w:fldCharType="separate"/>
        </w:r>
        <w:r w:rsidR="00617CA0">
          <w:rPr>
            <w:noProof/>
            <w:webHidden/>
          </w:rPr>
          <w:t>51</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894" w:history="1">
        <w:r w:rsidR="00997062" w:rsidRPr="00F9567D">
          <w:rPr>
            <w:rStyle w:val="a9"/>
            <w:b/>
            <w:noProof/>
          </w:rPr>
          <w:t>§9</w:t>
        </w:r>
        <w:r w:rsidR="00997062">
          <w:rPr>
            <w:rStyle w:val="a9"/>
            <w:rFonts w:hint="eastAsia"/>
            <w:b/>
            <w:noProof/>
          </w:rPr>
          <w:t xml:space="preserve">  </w:t>
        </w:r>
        <w:r w:rsidR="00997062" w:rsidRPr="00F9567D">
          <w:rPr>
            <w:rStyle w:val="a9"/>
            <w:rFonts w:hint="eastAsia"/>
            <w:b/>
            <w:noProof/>
          </w:rPr>
          <w:t>基金份额持有人信息</w:t>
        </w:r>
        <w:r w:rsidR="00997062">
          <w:rPr>
            <w:noProof/>
            <w:webHidden/>
          </w:rPr>
          <w:tab/>
        </w:r>
        <w:r w:rsidR="00997062">
          <w:rPr>
            <w:noProof/>
            <w:webHidden/>
          </w:rPr>
          <w:fldChar w:fldCharType="begin"/>
        </w:r>
        <w:r w:rsidR="00997062">
          <w:rPr>
            <w:noProof/>
            <w:webHidden/>
          </w:rPr>
          <w:instrText xml:space="preserve"> PAGEREF _Toc509690894 \h </w:instrText>
        </w:r>
        <w:r w:rsidR="00997062">
          <w:rPr>
            <w:noProof/>
            <w:webHidden/>
          </w:rPr>
        </w:r>
        <w:r w:rsidR="00997062">
          <w:rPr>
            <w:noProof/>
            <w:webHidden/>
          </w:rPr>
          <w:fldChar w:fldCharType="separate"/>
        </w:r>
        <w:r w:rsidR="00617CA0">
          <w:rPr>
            <w:noProof/>
            <w:webHidden/>
          </w:rPr>
          <w:t>52</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895" w:history="1">
        <w:r w:rsidR="00997062" w:rsidRPr="00F9567D">
          <w:rPr>
            <w:rStyle w:val="a9"/>
            <w:noProof/>
          </w:rPr>
          <w:t xml:space="preserve">9.1 </w:t>
        </w:r>
        <w:r w:rsidR="00997062" w:rsidRPr="00F9567D">
          <w:rPr>
            <w:rStyle w:val="a9"/>
            <w:rFonts w:hint="eastAsia"/>
            <w:noProof/>
          </w:rPr>
          <w:t>期末基金份额持有人户数及持有人结构</w:t>
        </w:r>
        <w:r w:rsidR="00997062">
          <w:rPr>
            <w:noProof/>
            <w:webHidden/>
          </w:rPr>
          <w:tab/>
        </w:r>
        <w:r w:rsidR="00997062">
          <w:rPr>
            <w:noProof/>
            <w:webHidden/>
          </w:rPr>
          <w:fldChar w:fldCharType="begin"/>
        </w:r>
        <w:r w:rsidR="00997062">
          <w:rPr>
            <w:noProof/>
            <w:webHidden/>
          </w:rPr>
          <w:instrText xml:space="preserve"> PAGEREF _Toc509690895 \h </w:instrText>
        </w:r>
        <w:r w:rsidR="00997062">
          <w:rPr>
            <w:noProof/>
            <w:webHidden/>
          </w:rPr>
        </w:r>
        <w:r w:rsidR="00997062">
          <w:rPr>
            <w:noProof/>
            <w:webHidden/>
          </w:rPr>
          <w:fldChar w:fldCharType="separate"/>
        </w:r>
        <w:r w:rsidR="00617CA0">
          <w:rPr>
            <w:noProof/>
            <w:webHidden/>
          </w:rPr>
          <w:t>52</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896" w:history="1">
        <w:r w:rsidR="00997062" w:rsidRPr="00F9567D">
          <w:rPr>
            <w:rStyle w:val="a9"/>
            <w:noProof/>
          </w:rPr>
          <w:t>9.2</w:t>
        </w:r>
        <w:r w:rsidR="00997062">
          <w:rPr>
            <w:rStyle w:val="a9"/>
            <w:rFonts w:hint="eastAsia"/>
            <w:noProof/>
          </w:rPr>
          <w:t xml:space="preserve"> </w:t>
        </w:r>
        <w:r w:rsidR="00997062" w:rsidRPr="00F9567D">
          <w:rPr>
            <w:rStyle w:val="a9"/>
            <w:rFonts w:hint="eastAsia"/>
            <w:noProof/>
          </w:rPr>
          <w:t>期末基金管理人的从业人员持有本基金的情况</w:t>
        </w:r>
        <w:r w:rsidR="00997062">
          <w:rPr>
            <w:noProof/>
            <w:webHidden/>
          </w:rPr>
          <w:tab/>
        </w:r>
        <w:r w:rsidR="00997062">
          <w:rPr>
            <w:noProof/>
            <w:webHidden/>
          </w:rPr>
          <w:fldChar w:fldCharType="begin"/>
        </w:r>
        <w:r w:rsidR="00997062">
          <w:rPr>
            <w:noProof/>
            <w:webHidden/>
          </w:rPr>
          <w:instrText xml:space="preserve"> PAGEREF _Toc509690896 \h </w:instrText>
        </w:r>
        <w:r w:rsidR="00997062">
          <w:rPr>
            <w:noProof/>
            <w:webHidden/>
          </w:rPr>
        </w:r>
        <w:r w:rsidR="00997062">
          <w:rPr>
            <w:noProof/>
            <w:webHidden/>
          </w:rPr>
          <w:fldChar w:fldCharType="separate"/>
        </w:r>
        <w:r w:rsidR="00617CA0">
          <w:rPr>
            <w:noProof/>
            <w:webHidden/>
          </w:rPr>
          <w:t>52</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897" w:history="1">
        <w:r w:rsidR="00997062" w:rsidRPr="00F9567D">
          <w:rPr>
            <w:rStyle w:val="a9"/>
            <w:noProof/>
          </w:rPr>
          <w:t>9.3</w:t>
        </w:r>
        <w:r w:rsidR="00997062">
          <w:rPr>
            <w:rStyle w:val="a9"/>
            <w:rFonts w:hint="eastAsia"/>
            <w:noProof/>
          </w:rPr>
          <w:t xml:space="preserve"> </w:t>
        </w:r>
        <w:r w:rsidR="00997062" w:rsidRPr="00F9567D">
          <w:rPr>
            <w:rStyle w:val="a9"/>
            <w:rFonts w:hint="eastAsia"/>
            <w:noProof/>
          </w:rPr>
          <w:t>期末基金管理人的从业人员持有本开放式基金份额总量区间的情况</w:t>
        </w:r>
        <w:r w:rsidR="00997062">
          <w:rPr>
            <w:noProof/>
            <w:webHidden/>
          </w:rPr>
          <w:tab/>
        </w:r>
        <w:r w:rsidR="00997062">
          <w:rPr>
            <w:noProof/>
            <w:webHidden/>
          </w:rPr>
          <w:fldChar w:fldCharType="begin"/>
        </w:r>
        <w:r w:rsidR="00997062">
          <w:rPr>
            <w:noProof/>
            <w:webHidden/>
          </w:rPr>
          <w:instrText xml:space="preserve"> PAGEREF _Toc509690897 \h </w:instrText>
        </w:r>
        <w:r w:rsidR="00997062">
          <w:rPr>
            <w:noProof/>
            <w:webHidden/>
          </w:rPr>
        </w:r>
        <w:r w:rsidR="00997062">
          <w:rPr>
            <w:noProof/>
            <w:webHidden/>
          </w:rPr>
          <w:fldChar w:fldCharType="separate"/>
        </w:r>
        <w:r w:rsidR="00617CA0">
          <w:rPr>
            <w:noProof/>
            <w:webHidden/>
          </w:rPr>
          <w:t>52</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898" w:history="1">
        <w:r w:rsidR="00997062" w:rsidRPr="00F9567D">
          <w:rPr>
            <w:rStyle w:val="a9"/>
            <w:b/>
            <w:bCs/>
            <w:noProof/>
          </w:rPr>
          <w:t>§10</w:t>
        </w:r>
        <w:r w:rsidR="00997062">
          <w:rPr>
            <w:rStyle w:val="a9"/>
            <w:rFonts w:hint="eastAsia"/>
            <w:b/>
            <w:bCs/>
            <w:noProof/>
          </w:rPr>
          <w:t xml:space="preserve"> </w:t>
        </w:r>
        <w:r w:rsidR="00997062" w:rsidRPr="00F9567D">
          <w:rPr>
            <w:rStyle w:val="a9"/>
            <w:rFonts w:hint="eastAsia"/>
            <w:b/>
            <w:bCs/>
            <w:noProof/>
          </w:rPr>
          <w:t>开放式基金份额变动</w:t>
        </w:r>
        <w:r w:rsidR="00997062">
          <w:rPr>
            <w:noProof/>
            <w:webHidden/>
          </w:rPr>
          <w:tab/>
        </w:r>
        <w:r w:rsidR="00997062">
          <w:rPr>
            <w:noProof/>
            <w:webHidden/>
          </w:rPr>
          <w:fldChar w:fldCharType="begin"/>
        </w:r>
        <w:r w:rsidR="00997062">
          <w:rPr>
            <w:noProof/>
            <w:webHidden/>
          </w:rPr>
          <w:instrText xml:space="preserve"> PAGEREF _Toc509690898 \h </w:instrText>
        </w:r>
        <w:r w:rsidR="00997062">
          <w:rPr>
            <w:noProof/>
            <w:webHidden/>
          </w:rPr>
        </w:r>
        <w:r w:rsidR="00997062">
          <w:rPr>
            <w:noProof/>
            <w:webHidden/>
          </w:rPr>
          <w:fldChar w:fldCharType="separate"/>
        </w:r>
        <w:r w:rsidR="00617CA0">
          <w:rPr>
            <w:noProof/>
            <w:webHidden/>
          </w:rPr>
          <w:t>52</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899" w:history="1">
        <w:r w:rsidR="00997062" w:rsidRPr="00F9567D">
          <w:rPr>
            <w:rStyle w:val="a9"/>
            <w:b/>
            <w:bCs/>
            <w:noProof/>
          </w:rPr>
          <w:t>§11</w:t>
        </w:r>
        <w:r w:rsidR="00997062">
          <w:rPr>
            <w:rStyle w:val="a9"/>
            <w:rFonts w:hint="eastAsia"/>
            <w:b/>
            <w:bCs/>
            <w:noProof/>
          </w:rPr>
          <w:t xml:space="preserve"> </w:t>
        </w:r>
        <w:r w:rsidR="00997062" w:rsidRPr="00F9567D">
          <w:rPr>
            <w:rStyle w:val="a9"/>
            <w:rFonts w:hint="eastAsia"/>
            <w:b/>
            <w:bCs/>
            <w:noProof/>
          </w:rPr>
          <w:t>重大事件揭示</w:t>
        </w:r>
        <w:r w:rsidR="00997062">
          <w:rPr>
            <w:noProof/>
            <w:webHidden/>
          </w:rPr>
          <w:tab/>
        </w:r>
        <w:r w:rsidR="00997062">
          <w:rPr>
            <w:noProof/>
            <w:webHidden/>
          </w:rPr>
          <w:fldChar w:fldCharType="begin"/>
        </w:r>
        <w:r w:rsidR="00997062">
          <w:rPr>
            <w:noProof/>
            <w:webHidden/>
          </w:rPr>
          <w:instrText xml:space="preserve"> PAGEREF _Toc509690899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900" w:history="1">
        <w:r w:rsidR="00997062" w:rsidRPr="00F9567D">
          <w:rPr>
            <w:rStyle w:val="a9"/>
            <w:noProof/>
          </w:rPr>
          <w:t>11.1</w:t>
        </w:r>
        <w:r w:rsidR="00997062">
          <w:rPr>
            <w:rStyle w:val="a9"/>
            <w:rFonts w:hint="eastAsia"/>
            <w:noProof/>
          </w:rPr>
          <w:t xml:space="preserve"> </w:t>
        </w:r>
        <w:r w:rsidR="00997062" w:rsidRPr="00F9567D">
          <w:rPr>
            <w:rStyle w:val="a9"/>
            <w:rFonts w:hint="eastAsia"/>
            <w:noProof/>
          </w:rPr>
          <w:t>基金份额持有人大会决议</w:t>
        </w:r>
        <w:r w:rsidR="00997062">
          <w:rPr>
            <w:noProof/>
            <w:webHidden/>
          </w:rPr>
          <w:tab/>
        </w:r>
        <w:r w:rsidR="00997062">
          <w:rPr>
            <w:noProof/>
            <w:webHidden/>
          </w:rPr>
          <w:fldChar w:fldCharType="begin"/>
        </w:r>
        <w:r w:rsidR="00997062">
          <w:rPr>
            <w:noProof/>
            <w:webHidden/>
          </w:rPr>
          <w:instrText xml:space="preserve"> PAGEREF _Toc509690900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1" w:history="1">
        <w:r w:rsidR="00997062" w:rsidRPr="00F9567D">
          <w:rPr>
            <w:rStyle w:val="a9"/>
            <w:noProof/>
          </w:rPr>
          <w:t xml:space="preserve">11.2 </w:t>
        </w:r>
        <w:r w:rsidR="00997062" w:rsidRPr="00F9567D">
          <w:rPr>
            <w:rStyle w:val="a9"/>
            <w:rFonts w:hint="eastAsia"/>
            <w:noProof/>
          </w:rPr>
          <w:t>基金管理人、基金托管人的专门基金托管部门的重大人事变动</w:t>
        </w:r>
        <w:r w:rsidR="00997062">
          <w:rPr>
            <w:noProof/>
            <w:webHidden/>
          </w:rPr>
          <w:tab/>
        </w:r>
        <w:r w:rsidR="00997062">
          <w:rPr>
            <w:noProof/>
            <w:webHidden/>
          </w:rPr>
          <w:fldChar w:fldCharType="begin"/>
        </w:r>
        <w:r w:rsidR="00997062">
          <w:rPr>
            <w:noProof/>
            <w:webHidden/>
          </w:rPr>
          <w:instrText xml:space="preserve"> PAGEREF _Toc509690901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2" w:history="1">
        <w:r w:rsidR="00997062" w:rsidRPr="00F9567D">
          <w:rPr>
            <w:rStyle w:val="a9"/>
            <w:noProof/>
          </w:rPr>
          <w:t xml:space="preserve">11.3 </w:t>
        </w:r>
        <w:r w:rsidR="00997062" w:rsidRPr="00F9567D">
          <w:rPr>
            <w:rStyle w:val="a9"/>
            <w:rFonts w:hint="eastAsia"/>
            <w:noProof/>
          </w:rPr>
          <w:t>涉及基金管理人、基金财产、基金托管业务的诉讼</w:t>
        </w:r>
        <w:r w:rsidR="00997062">
          <w:rPr>
            <w:noProof/>
            <w:webHidden/>
          </w:rPr>
          <w:tab/>
        </w:r>
        <w:r w:rsidR="00997062">
          <w:rPr>
            <w:noProof/>
            <w:webHidden/>
          </w:rPr>
          <w:fldChar w:fldCharType="begin"/>
        </w:r>
        <w:r w:rsidR="00997062">
          <w:rPr>
            <w:noProof/>
            <w:webHidden/>
          </w:rPr>
          <w:instrText xml:space="preserve"> PAGEREF _Toc509690902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3" w:history="1">
        <w:r w:rsidR="00997062" w:rsidRPr="00F9567D">
          <w:rPr>
            <w:rStyle w:val="a9"/>
            <w:noProof/>
          </w:rPr>
          <w:t xml:space="preserve">11.4 </w:t>
        </w:r>
        <w:r w:rsidR="00997062" w:rsidRPr="00F9567D">
          <w:rPr>
            <w:rStyle w:val="a9"/>
            <w:rFonts w:hint="eastAsia"/>
            <w:noProof/>
          </w:rPr>
          <w:t>基金投资策略的改变</w:t>
        </w:r>
        <w:r w:rsidR="00997062">
          <w:rPr>
            <w:noProof/>
            <w:webHidden/>
          </w:rPr>
          <w:tab/>
        </w:r>
        <w:r w:rsidR="00997062">
          <w:rPr>
            <w:noProof/>
            <w:webHidden/>
          </w:rPr>
          <w:fldChar w:fldCharType="begin"/>
        </w:r>
        <w:r w:rsidR="00997062">
          <w:rPr>
            <w:noProof/>
            <w:webHidden/>
          </w:rPr>
          <w:instrText xml:space="preserve"> PAGEREF _Toc509690903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4" w:history="1">
        <w:r w:rsidR="00997062" w:rsidRPr="00F9567D">
          <w:rPr>
            <w:rStyle w:val="a9"/>
            <w:noProof/>
          </w:rPr>
          <w:t>11.5</w:t>
        </w:r>
        <w:r w:rsidR="00997062">
          <w:rPr>
            <w:rStyle w:val="a9"/>
            <w:rFonts w:hint="eastAsia"/>
            <w:noProof/>
          </w:rPr>
          <w:t xml:space="preserve"> </w:t>
        </w:r>
        <w:r w:rsidR="00997062" w:rsidRPr="00F9567D">
          <w:rPr>
            <w:rStyle w:val="a9"/>
            <w:rFonts w:hint="eastAsia"/>
            <w:noProof/>
          </w:rPr>
          <w:t>为基金进行审计的会计师事务所情况</w:t>
        </w:r>
        <w:r w:rsidR="00997062">
          <w:rPr>
            <w:noProof/>
            <w:webHidden/>
          </w:rPr>
          <w:tab/>
        </w:r>
        <w:r w:rsidR="00997062">
          <w:rPr>
            <w:noProof/>
            <w:webHidden/>
          </w:rPr>
          <w:fldChar w:fldCharType="begin"/>
        </w:r>
        <w:r w:rsidR="00997062">
          <w:rPr>
            <w:noProof/>
            <w:webHidden/>
          </w:rPr>
          <w:instrText xml:space="preserve"> PAGEREF _Toc509690904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5" w:history="1">
        <w:r w:rsidR="00997062" w:rsidRPr="00F9567D">
          <w:rPr>
            <w:rStyle w:val="a9"/>
            <w:noProof/>
          </w:rPr>
          <w:t xml:space="preserve">11.6 </w:t>
        </w:r>
        <w:r w:rsidR="00997062" w:rsidRPr="00F9567D">
          <w:rPr>
            <w:rStyle w:val="a9"/>
            <w:rFonts w:hint="eastAsia"/>
            <w:noProof/>
          </w:rPr>
          <w:t>管理人、托管人及其高级管理人员受稽查或处罚等情况</w:t>
        </w:r>
        <w:r w:rsidR="00997062">
          <w:rPr>
            <w:noProof/>
            <w:webHidden/>
          </w:rPr>
          <w:tab/>
        </w:r>
        <w:r w:rsidR="00997062">
          <w:rPr>
            <w:noProof/>
            <w:webHidden/>
          </w:rPr>
          <w:fldChar w:fldCharType="begin"/>
        </w:r>
        <w:r w:rsidR="00997062">
          <w:rPr>
            <w:noProof/>
            <w:webHidden/>
          </w:rPr>
          <w:instrText xml:space="preserve"> PAGEREF _Toc509690905 \h </w:instrText>
        </w:r>
        <w:r w:rsidR="00997062">
          <w:rPr>
            <w:noProof/>
            <w:webHidden/>
          </w:rPr>
        </w:r>
        <w:r w:rsidR="00997062">
          <w:rPr>
            <w:noProof/>
            <w:webHidden/>
          </w:rPr>
          <w:fldChar w:fldCharType="separate"/>
        </w:r>
        <w:r w:rsidR="00617CA0">
          <w:rPr>
            <w:noProof/>
            <w:webHidden/>
          </w:rPr>
          <w:t>53</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6" w:history="1">
        <w:r w:rsidR="00997062" w:rsidRPr="00F9567D">
          <w:rPr>
            <w:rStyle w:val="a9"/>
            <w:noProof/>
          </w:rPr>
          <w:t xml:space="preserve">11.7 </w:t>
        </w:r>
        <w:r w:rsidR="00997062" w:rsidRPr="00F9567D">
          <w:rPr>
            <w:rStyle w:val="a9"/>
            <w:rFonts w:hint="eastAsia"/>
            <w:noProof/>
          </w:rPr>
          <w:t>基金租用证券公司交易单元的有关情况</w:t>
        </w:r>
        <w:r w:rsidR="00997062">
          <w:rPr>
            <w:noProof/>
            <w:webHidden/>
          </w:rPr>
          <w:tab/>
        </w:r>
        <w:r w:rsidR="00997062">
          <w:rPr>
            <w:noProof/>
            <w:webHidden/>
          </w:rPr>
          <w:fldChar w:fldCharType="begin"/>
        </w:r>
        <w:r w:rsidR="00997062">
          <w:rPr>
            <w:noProof/>
            <w:webHidden/>
          </w:rPr>
          <w:instrText xml:space="preserve"> PAGEREF _Toc509690906 \h </w:instrText>
        </w:r>
        <w:r w:rsidR="00997062">
          <w:rPr>
            <w:noProof/>
            <w:webHidden/>
          </w:rPr>
        </w:r>
        <w:r w:rsidR="00997062">
          <w:rPr>
            <w:noProof/>
            <w:webHidden/>
          </w:rPr>
          <w:fldChar w:fldCharType="separate"/>
        </w:r>
        <w:r w:rsidR="00617CA0">
          <w:rPr>
            <w:noProof/>
            <w:webHidden/>
          </w:rPr>
          <w:t>54</w:t>
        </w:r>
        <w:r w:rsidR="00997062">
          <w:rPr>
            <w:noProof/>
            <w:webHidden/>
          </w:rPr>
          <w:fldChar w:fldCharType="end"/>
        </w:r>
      </w:hyperlink>
    </w:p>
    <w:p w:rsidR="00997062" w:rsidRDefault="002866DD">
      <w:pPr>
        <w:pStyle w:val="22"/>
        <w:rPr>
          <w:rFonts w:asciiTheme="minorHAnsi" w:eastAsiaTheme="minorEastAsia" w:hAnsiTheme="minorHAnsi" w:cstheme="minorBidi"/>
          <w:noProof/>
          <w:kern w:val="2"/>
          <w:szCs w:val="22"/>
        </w:rPr>
      </w:pPr>
      <w:hyperlink w:anchor="_Toc509690909" w:history="1">
        <w:r w:rsidR="00997062" w:rsidRPr="00F9567D">
          <w:rPr>
            <w:rStyle w:val="a9"/>
            <w:noProof/>
          </w:rPr>
          <w:t>11.8</w:t>
        </w:r>
        <w:r w:rsidR="00997062">
          <w:rPr>
            <w:rStyle w:val="a9"/>
            <w:rFonts w:hint="eastAsia"/>
            <w:noProof/>
          </w:rPr>
          <w:t xml:space="preserve"> </w:t>
        </w:r>
        <w:r w:rsidR="00997062" w:rsidRPr="00F9567D">
          <w:rPr>
            <w:rStyle w:val="a9"/>
            <w:rFonts w:hint="eastAsia"/>
            <w:noProof/>
          </w:rPr>
          <w:t>其他重大事件</w:t>
        </w:r>
        <w:r w:rsidR="00997062">
          <w:rPr>
            <w:noProof/>
            <w:webHidden/>
          </w:rPr>
          <w:tab/>
        </w:r>
        <w:r w:rsidR="00997062">
          <w:rPr>
            <w:noProof/>
            <w:webHidden/>
          </w:rPr>
          <w:fldChar w:fldCharType="begin"/>
        </w:r>
        <w:r w:rsidR="00997062">
          <w:rPr>
            <w:noProof/>
            <w:webHidden/>
          </w:rPr>
          <w:instrText xml:space="preserve"> PAGEREF _Toc509690909 \h </w:instrText>
        </w:r>
        <w:r w:rsidR="00997062">
          <w:rPr>
            <w:noProof/>
            <w:webHidden/>
          </w:rPr>
        </w:r>
        <w:r w:rsidR="00997062">
          <w:rPr>
            <w:noProof/>
            <w:webHidden/>
          </w:rPr>
          <w:fldChar w:fldCharType="separate"/>
        </w:r>
        <w:r w:rsidR="00617CA0">
          <w:rPr>
            <w:noProof/>
            <w:webHidden/>
          </w:rPr>
          <w:t>54</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910" w:history="1">
        <w:r w:rsidR="00997062" w:rsidRPr="00F9567D">
          <w:rPr>
            <w:rStyle w:val="a9"/>
            <w:b/>
            <w:bCs/>
            <w:noProof/>
          </w:rPr>
          <w:t>§</w:t>
        </w:r>
        <w:r w:rsidR="00997062">
          <w:rPr>
            <w:rStyle w:val="a9"/>
            <w:b/>
            <w:bCs/>
            <w:noProof/>
          </w:rPr>
          <w:t xml:space="preserve">12 </w:t>
        </w:r>
        <w:r w:rsidR="00997062" w:rsidRPr="00F9567D">
          <w:rPr>
            <w:rStyle w:val="a9"/>
            <w:rFonts w:hint="eastAsia"/>
            <w:b/>
            <w:bCs/>
            <w:noProof/>
          </w:rPr>
          <w:t>影响投资者决策的其他重要信息</w:t>
        </w:r>
        <w:r w:rsidR="00997062">
          <w:rPr>
            <w:noProof/>
            <w:webHidden/>
          </w:rPr>
          <w:tab/>
        </w:r>
        <w:r w:rsidR="00997062">
          <w:rPr>
            <w:noProof/>
            <w:webHidden/>
          </w:rPr>
          <w:fldChar w:fldCharType="begin"/>
        </w:r>
        <w:r w:rsidR="00997062">
          <w:rPr>
            <w:noProof/>
            <w:webHidden/>
          </w:rPr>
          <w:instrText xml:space="preserve"> PAGEREF _Toc509690910 \h </w:instrText>
        </w:r>
        <w:r w:rsidR="00997062">
          <w:rPr>
            <w:noProof/>
            <w:webHidden/>
          </w:rPr>
        </w:r>
        <w:r w:rsidR="00997062">
          <w:rPr>
            <w:noProof/>
            <w:webHidden/>
          </w:rPr>
          <w:fldChar w:fldCharType="separate"/>
        </w:r>
        <w:r w:rsidR="00617CA0">
          <w:rPr>
            <w:noProof/>
            <w:webHidden/>
          </w:rPr>
          <w:t>55</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911" w:history="1">
        <w:r w:rsidR="00997062" w:rsidRPr="00F9567D">
          <w:rPr>
            <w:rStyle w:val="a9"/>
            <w:noProof/>
          </w:rPr>
          <w:t xml:space="preserve">12.1 </w:t>
        </w:r>
        <w:r w:rsidR="00997062" w:rsidRPr="00F9567D">
          <w:rPr>
            <w:rStyle w:val="a9"/>
            <w:rFonts w:hint="eastAsia"/>
            <w:noProof/>
          </w:rPr>
          <w:t>报告期内单一投资者持有基金份额比例达到或超过</w:t>
        </w:r>
        <w:r w:rsidR="00997062" w:rsidRPr="00F9567D">
          <w:rPr>
            <w:rStyle w:val="a9"/>
            <w:noProof/>
          </w:rPr>
          <w:t>20%</w:t>
        </w:r>
        <w:r w:rsidR="00997062" w:rsidRPr="00F9567D">
          <w:rPr>
            <w:rStyle w:val="a9"/>
            <w:rFonts w:hint="eastAsia"/>
            <w:noProof/>
          </w:rPr>
          <w:t>的情况</w:t>
        </w:r>
        <w:r w:rsidR="00997062">
          <w:rPr>
            <w:noProof/>
            <w:webHidden/>
          </w:rPr>
          <w:tab/>
        </w:r>
        <w:r w:rsidR="00997062">
          <w:rPr>
            <w:noProof/>
            <w:webHidden/>
          </w:rPr>
          <w:fldChar w:fldCharType="begin"/>
        </w:r>
        <w:r w:rsidR="00997062">
          <w:rPr>
            <w:noProof/>
            <w:webHidden/>
          </w:rPr>
          <w:instrText xml:space="preserve"> PAGEREF _Toc509690911 \h </w:instrText>
        </w:r>
        <w:r w:rsidR="00997062">
          <w:rPr>
            <w:noProof/>
            <w:webHidden/>
          </w:rPr>
        </w:r>
        <w:r w:rsidR="00997062">
          <w:rPr>
            <w:noProof/>
            <w:webHidden/>
          </w:rPr>
          <w:fldChar w:fldCharType="separate"/>
        </w:r>
        <w:r w:rsidR="00617CA0">
          <w:rPr>
            <w:noProof/>
            <w:webHidden/>
          </w:rPr>
          <w:t>55</w:t>
        </w:r>
        <w:r w:rsidR="00997062">
          <w:rPr>
            <w:noProof/>
            <w:webHidden/>
          </w:rPr>
          <w:fldChar w:fldCharType="end"/>
        </w:r>
      </w:hyperlink>
    </w:p>
    <w:p w:rsidR="00997062" w:rsidRDefault="002866DD">
      <w:pPr>
        <w:pStyle w:val="11"/>
        <w:rPr>
          <w:rFonts w:asciiTheme="minorHAnsi" w:eastAsiaTheme="minorEastAsia" w:hAnsiTheme="minorHAnsi" w:cstheme="minorBidi"/>
          <w:noProof/>
          <w:szCs w:val="22"/>
        </w:rPr>
      </w:pPr>
      <w:hyperlink w:anchor="_Toc509690912" w:history="1">
        <w:r w:rsidR="00997062" w:rsidRPr="00F9567D">
          <w:rPr>
            <w:rStyle w:val="a9"/>
            <w:b/>
            <w:bCs/>
            <w:noProof/>
          </w:rPr>
          <w:t xml:space="preserve">§13 </w:t>
        </w:r>
        <w:r w:rsidR="00997062" w:rsidRPr="00F9567D">
          <w:rPr>
            <w:rStyle w:val="a9"/>
            <w:rFonts w:hint="eastAsia"/>
            <w:b/>
            <w:bCs/>
            <w:noProof/>
          </w:rPr>
          <w:t>备查文件目录</w:t>
        </w:r>
        <w:r w:rsidR="00997062">
          <w:rPr>
            <w:noProof/>
            <w:webHidden/>
          </w:rPr>
          <w:tab/>
        </w:r>
        <w:r w:rsidR="00997062">
          <w:rPr>
            <w:noProof/>
            <w:webHidden/>
          </w:rPr>
          <w:fldChar w:fldCharType="begin"/>
        </w:r>
        <w:r w:rsidR="00997062">
          <w:rPr>
            <w:noProof/>
            <w:webHidden/>
          </w:rPr>
          <w:instrText xml:space="preserve"> PAGEREF _Toc509690912 \h </w:instrText>
        </w:r>
        <w:r w:rsidR="00997062">
          <w:rPr>
            <w:noProof/>
            <w:webHidden/>
          </w:rPr>
        </w:r>
        <w:r w:rsidR="00997062">
          <w:rPr>
            <w:noProof/>
            <w:webHidden/>
          </w:rPr>
          <w:fldChar w:fldCharType="separate"/>
        </w:r>
        <w:r w:rsidR="00617CA0">
          <w:rPr>
            <w:noProof/>
            <w:webHidden/>
          </w:rPr>
          <w:t>55</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913" w:history="1">
        <w:r w:rsidR="00997062" w:rsidRPr="00F9567D">
          <w:rPr>
            <w:rStyle w:val="a9"/>
            <w:noProof/>
          </w:rPr>
          <w:t xml:space="preserve">13.1 </w:t>
        </w:r>
        <w:r w:rsidR="00997062" w:rsidRPr="00F9567D">
          <w:rPr>
            <w:rStyle w:val="a9"/>
            <w:rFonts w:hint="eastAsia"/>
            <w:noProof/>
          </w:rPr>
          <w:t>备查文件目录</w:t>
        </w:r>
        <w:r w:rsidR="00997062">
          <w:rPr>
            <w:noProof/>
            <w:webHidden/>
          </w:rPr>
          <w:tab/>
        </w:r>
        <w:r w:rsidR="00997062">
          <w:rPr>
            <w:noProof/>
            <w:webHidden/>
          </w:rPr>
          <w:fldChar w:fldCharType="begin"/>
        </w:r>
        <w:r w:rsidR="00997062">
          <w:rPr>
            <w:noProof/>
            <w:webHidden/>
          </w:rPr>
          <w:instrText xml:space="preserve"> PAGEREF _Toc509690913 \h </w:instrText>
        </w:r>
        <w:r w:rsidR="00997062">
          <w:rPr>
            <w:noProof/>
            <w:webHidden/>
          </w:rPr>
        </w:r>
        <w:r w:rsidR="00997062">
          <w:rPr>
            <w:noProof/>
            <w:webHidden/>
          </w:rPr>
          <w:fldChar w:fldCharType="separate"/>
        </w:r>
        <w:r w:rsidR="00617CA0">
          <w:rPr>
            <w:noProof/>
            <w:webHidden/>
          </w:rPr>
          <w:t>55</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914" w:history="1">
        <w:r w:rsidR="00997062" w:rsidRPr="00F9567D">
          <w:rPr>
            <w:rStyle w:val="a9"/>
            <w:noProof/>
          </w:rPr>
          <w:t>13.2</w:t>
        </w:r>
        <w:r w:rsidR="00997062">
          <w:rPr>
            <w:rStyle w:val="a9"/>
            <w:rFonts w:hint="eastAsia"/>
            <w:noProof/>
          </w:rPr>
          <w:t xml:space="preserve"> </w:t>
        </w:r>
        <w:r w:rsidR="00997062" w:rsidRPr="00F9567D">
          <w:rPr>
            <w:rStyle w:val="a9"/>
            <w:rFonts w:hint="eastAsia"/>
            <w:noProof/>
          </w:rPr>
          <w:t>存放地点</w:t>
        </w:r>
        <w:r w:rsidR="00997062">
          <w:rPr>
            <w:noProof/>
            <w:webHidden/>
          </w:rPr>
          <w:tab/>
        </w:r>
        <w:r w:rsidR="00997062">
          <w:rPr>
            <w:noProof/>
            <w:webHidden/>
          </w:rPr>
          <w:fldChar w:fldCharType="begin"/>
        </w:r>
        <w:r w:rsidR="00997062">
          <w:rPr>
            <w:noProof/>
            <w:webHidden/>
          </w:rPr>
          <w:instrText xml:space="preserve"> PAGEREF _Toc509690914 \h </w:instrText>
        </w:r>
        <w:r w:rsidR="00997062">
          <w:rPr>
            <w:noProof/>
            <w:webHidden/>
          </w:rPr>
        </w:r>
        <w:r w:rsidR="00997062">
          <w:rPr>
            <w:noProof/>
            <w:webHidden/>
          </w:rPr>
          <w:fldChar w:fldCharType="separate"/>
        </w:r>
        <w:r w:rsidR="00617CA0">
          <w:rPr>
            <w:noProof/>
            <w:webHidden/>
          </w:rPr>
          <w:t>56</w:t>
        </w:r>
        <w:r w:rsidR="00997062">
          <w:rPr>
            <w:noProof/>
            <w:webHidden/>
          </w:rPr>
          <w:fldChar w:fldCharType="end"/>
        </w:r>
      </w:hyperlink>
    </w:p>
    <w:p w:rsidR="00997062" w:rsidRDefault="002866DD" w:rsidP="00997062">
      <w:pPr>
        <w:pStyle w:val="22"/>
        <w:rPr>
          <w:rFonts w:asciiTheme="minorHAnsi" w:eastAsiaTheme="minorEastAsia" w:hAnsiTheme="minorHAnsi" w:cstheme="minorBidi"/>
          <w:noProof/>
          <w:kern w:val="2"/>
          <w:szCs w:val="22"/>
        </w:rPr>
      </w:pPr>
      <w:hyperlink w:anchor="_Toc509690915" w:history="1">
        <w:r w:rsidR="00997062" w:rsidRPr="00F9567D">
          <w:rPr>
            <w:rStyle w:val="a9"/>
            <w:noProof/>
          </w:rPr>
          <w:t>13.3</w:t>
        </w:r>
        <w:r w:rsidR="00997062">
          <w:rPr>
            <w:rStyle w:val="a9"/>
            <w:rFonts w:hint="eastAsia"/>
            <w:noProof/>
          </w:rPr>
          <w:t xml:space="preserve"> </w:t>
        </w:r>
        <w:r w:rsidR="00997062" w:rsidRPr="00F9567D">
          <w:rPr>
            <w:rStyle w:val="a9"/>
            <w:rFonts w:hint="eastAsia"/>
            <w:noProof/>
          </w:rPr>
          <w:t>查阅方式</w:t>
        </w:r>
        <w:r w:rsidR="00997062">
          <w:rPr>
            <w:noProof/>
            <w:webHidden/>
          </w:rPr>
          <w:tab/>
        </w:r>
        <w:r w:rsidR="00997062">
          <w:rPr>
            <w:noProof/>
            <w:webHidden/>
          </w:rPr>
          <w:fldChar w:fldCharType="begin"/>
        </w:r>
        <w:r w:rsidR="00997062">
          <w:rPr>
            <w:noProof/>
            <w:webHidden/>
          </w:rPr>
          <w:instrText xml:space="preserve"> PAGEREF _Toc509690915 \h </w:instrText>
        </w:r>
        <w:r w:rsidR="00997062">
          <w:rPr>
            <w:noProof/>
            <w:webHidden/>
          </w:rPr>
        </w:r>
        <w:r w:rsidR="00997062">
          <w:rPr>
            <w:noProof/>
            <w:webHidden/>
          </w:rPr>
          <w:fldChar w:fldCharType="separate"/>
        </w:r>
        <w:r w:rsidR="00617CA0">
          <w:rPr>
            <w:noProof/>
            <w:webHidden/>
          </w:rPr>
          <w:t>56</w:t>
        </w:r>
        <w:r w:rsidR="00997062">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69074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69074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交银施罗德瑞景定期开放灵活配置混合型证券投资基金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交银瑞景定期开放灵活配置混合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003901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003901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12</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300,044,256.77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97062" w:rsidRDefault="001A59F9" w:rsidP="00997062">
      <w:pPr>
        <w:pStyle w:val="20"/>
        <w:spacing w:before="29" w:after="0" w:line="288" w:lineRule="auto"/>
        <w:rPr>
          <w:rFonts w:ascii="Times New Roman" w:hAnsi="Times New Roman"/>
          <w:kern w:val="0"/>
          <w:szCs w:val="24"/>
        </w:rPr>
      </w:pPr>
      <w:bookmarkStart w:id="13" w:name="_Toc361324846"/>
      <w:bookmarkStart w:id="14" w:name="_Toc509690750"/>
      <w:r w:rsidRPr="00997062">
        <w:rPr>
          <w:rFonts w:ascii="Times New Roman" w:hAnsi="Times New Roman"/>
          <w:kern w:val="0"/>
          <w:szCs w:val="24"/>
        </w:rPr>
        <w:t xml:space="preserve">2.2 </w:t>
      </w:r>
      <w:r w:rsidRPr="00997062">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本基金在控制风险的前提下，力争为投资者提供长期稳健的投资回报。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中债综合全价指数收益率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97062" w:rsidRDefault="001A59F9" w:rsidP="00997062">
      <w:pPr>
        <w:pStyle w:val="20"/>
        <w:spacing w:before="29" w:after="0" w:line="288" w:lineRule="auto"/>
        <w:rPr>
          <w:rFonts w:ascii="Times New Roman" w:hAnsi="Times New Roman"/>
          <w:kern w:val="0"/>
          <w:szCs w:val="24"/>
        </w:rPr>
      </w:pPr>
      <w:bookmarkStart w:id="15" w:name="_Toc225498247"/>
      <w:bookmarkStart w:id="16" w:name="_Toc361324847"/>
      <w:bookmarkStart w:id="17" w:name="_Toc509690751"/>
      <w:r w:rsidRPr="00997062">
        <w:rPr>
          <w:rFonts w:ascii="Times New Roman" w:hAnsi="Times New Roman"/>
          <w:kern w:val="0"/>
          <w:szCs w:val="24"/>
        </w:rPr>
        <w:t xml:space="preserve">2.3 </w:t>
      </w:r>
      <w:r w:rsidRPr="00997062">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97062" w:rsidRDefault="001A59F9" w:rsidP="00997062">
      <w:pPr>
        <w:pStyle w:val="20"/>
        <w:spacing w:before="29" w:after="0" w:line="288" w:lineRule="auto"/>
        <w:rPr>
          <w:rFonts w:ascii="Times New Roman" w:hAnsi="Times New Roman"/>
          <w:kern w:val="0"/>
          <w:szCs w:val="24"/>
        </w:rPr>
      </w:pPr>
      <w:bookmarkStart w:id="18" w:name="_Toc225498248"/>
      <w:bookmarkStart w:id="19" w:name="_Toc361324848"/>
      <w:bookmarkStart w:id="20" w:name="_Toc509690752"/>
      <w:r w:rsidRPr="00997062">
        <w:rPr>
          <w:rFonts w:ascii="Times New Roman" w:hAnsi="Times New Roman"/>
          <w:kern w:val="0"/>
          <w:szCs w:val="24"/>
        </w:rPr>
        <w:t xml:space="preserve">2.4 </w:t>
      </w:r>
      <w:r w:rsidRPr="00997062">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97062" w:rsidRDefault="001A59F9" w:rsidP="00997062">
      <w:pPr>
        <w:pStyle w:val="20"/>
        <w:spacing w:before="29" w:after="0" w:line="288" w:lineRule="auto"/>
        <w:rPr>
          <w:rFonts w:ascii="Times New Roman" w:hAnsi="Times New Roman"/>
          <w:kern w:val="0"/>
          <w:szCs w:val="24"/>
        </w:rPr>
      </w:pPr>
      <w:bookmarkStart w:id="21" w:name="_Toc225498249"/>
      <w:bookmarkStart w:id="22" w:name="_Toc361324849"/>
      <w:bookmarkStart w:id="23" w:name="_Toc509690753"/>
      <w:r w:rsidRPr="00997062">
        <w:rPr>
          <w:rFonts w:ascii="Times New Roman" w:hAnsi="Times New Roman"/>
          <w:kern w:val="0"/>
          <w:szCs w:val="24"/>
        </w:rPr>
        <w:t xml:space="preserve">2.5 </w:t>
      </w:r>
      <w:r w:rsidRPr="00997062">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69075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997062" w:rsidRDefault="001A59F9" w:rsidP="00997062">
      <w:pPr>
        <w:pStyle w:val="20"/>
        <w:spacing w:before="29" w:after="0" w:line="288" w:lineRule="auto"/>
        <w:rPr>
          <w:rFonts w:ascii="Times New Roman" w:hAnsi="Times New Roman"/>
          <w:kern w:val="0"/>
          <w:szCs w:val="24"/>
        </w:rPr>
      </w:pPr>
      <w:bookmarkStart w:id="27" w:name="_Toc286996129"/>
      <w:bookmarkStart w:id="28" w:name="_Toc361324851"/>
      <w:bookmarkStart w:id="29" w:name="_Toc509690755"/>
      <w:r w:rsidRPr="00997062">
        <w:rPr>
          <w:rFonts w:ascii="Times New Roman" w:hAnsi="Times New Roman"/>
          <w:kern w:val="0"/>
          <w:szCs w:val="24"/>
        </w:rPr>
        <w:t xml:space="preserve">3.1 </w:t>
      </w:r>
      <w:r w:rsidRPr="00997062">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FF65C0" w:rsidRPr="0091212A" w:rsidTr="006A29EF">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12</w:t>
            </w:r>
            <w:r w:rsidRPr="00251D94">
              <w:rPr>
                <w:b/>
                <w:szCs w:val="21"/>
              </w:rPr>
              <w:t>月</w:t>
            </w:r>
            <w:r w:rsidRPr="00251D94">
              <w:rPr>
                <w:b/>
                <w:szCs w:val="21"/>
              </w:rPr>
              <w:t>21</w:t>
            </w:r>
            <w:r w:rsidRPr="00251D94">
              <w:rPr>
                <w:b/>
                <w:szCs w:val="21"/>
              </w:rPr>
              <w:t>日（基金合同生</w:t>
            </w:r>
            <w:r w:rsidRPr="00251D94">
              <w:rPr>
                <w:b/>
                <w:szCs w:val="21"/>
              </w:rPr>
              <w:lastRenderedPageBreak/>
              <w:t>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17,304,068.96</w:t>
            </w:r>
          </w:p>
        </w:tc>
        <w:tc>
          <w:tcPr>
            <w:tcW w:w="1743" w:type="pct"/>
            <w:vAlign w:val="center"/>
          </w:tcPr>
          <w:p w:rsidR="0040141B" w:rsidRPr="00251D94" w:rsidRDefault="0040141B" w:rsidP="004E3EF9">
            <w:pPr>
              <w:spacing w:before="29" w:line="288" w:lineRule="auto"/>
              <w:jc w:val="right"/>
              <w:rPr>
                <w:szCs w:val="21"/>
              </w:rPr>
            </w:pPr>
            <w:r w:rsidRPr="00251D94">
              <w:rPr>
                <w:szCs w:val="21"/>
              </w:rPr>
              <w:t>252,122.27</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29,545,462.09</w:t>
            </w:r>
          </w:p>
        </w:tc>
        <w:tc>
          <w:tcPr>
            <w:tcW w:w="1743" w:type="pct"/>
            <w:vAlign w:val="center"/>
          </w:tcPr>
          <w:p w:rsidR="0040141B" w:rsidRPr="00251D94" w:rsidRDefault="0040141B" w:rsidP="004E3EF9">
            <w:pPr>
              <w:spacing w:before="29" w:line="288" w:lineRule="auto"/>
              <w:jc w:val="right"/>
              <w:rPr>
                <w:szCs w:val="21"/>
              </w:rPr>
            </w:pPr>
            <w:r w:rsidRPr="00251D94">
              <w:rPr>
                <w:szCs w:val="21"/>
              </w:rPr>
              <w:t>271,322.27</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0.0985</w:t>
            </w:r>
          </w:p>
        </w:tc>
        <w:tc>
          <w:tcPr>
            <w:tcW w:w="1743" w:type="pct"/>
            <w:vAlign w:val="center"/>
          </w:tcPr>
          <w:p w:rsidR="0040141B" w:rsidRPr="00251D94" w:rsidRDefault="0040141B" w:rsidP="004E3EF9">
            <w:pPr>
              <w:spacing w:before="29" w:line="288" w:lineRule="auto"/>
              <w:jc w:val="right"/>
              <w:rPr>
                <w:szCs w:val="21"/>
              </w:rPr>
            </w:pPr>
            <w:r w:rsidRPr="00251D94">
              <w:rPr>
                <w:szCs w:val="21"/>
              </w:rPr>
              <w:t>0.0009</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641" w:type="pct"/>
            <w:vAlign w:val="center"/>
          </w:tcPr>
          <w:p w:rsidR="0040141B" w:rsidRPr="00251D94" w:rsidRDefault="0040141B" w:rsidP="004E3EF9">
            <w:pPr>
              <w:spacing w:before="29" w:line="288" w:lineRule="auto"/>
              <w:jc w:val="right"/>
              <w:rPr>
                <w:szCs w:val="21"/>
              </w:rPr>
            </w:pPr>
            <w:r w:rsidRPr="00251D94">
              <w:rPr>
                <w:szCs w:val="21"/>
              </w:rPr>
              <w:t>9.43%</w:t>
            </w:r>
          </w:p>
        </w:tc>
        <w:tc>
          <w:tcPr>
            <w:tcW w:w="1743" w:type="pct"/>
            <w:vAlign w:val="center"/>
          </w:tcPr>
          <w:p w:rsidR="0040141B" w:rsidRPr="00251D94" w:rsidRDefault="0040141B" w:rsidP="004E3EF9">
            <w:pPr>
              <w:spacing w:before="29" w:line="288" w:lineRule="auto"/>
              <w:jc w:val="right"/>
              <w:rPr>
                <w:szCs w:val="21"/>
              </w:rPr>
            </w:pPr>
            <w:r w:rsidRPr="00251D94">
              <w:rPr>
                <w:szCs w:val="21"/>
              </w:rPr>
              <w:t>0.09%</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9.84%</w:t>
            </w:r>
          </w:p>
        </w:tc>
        <w:tc>
          <w:tcPr>
            <w:tcW w:w="1743" w:type="pct"/>
            <w:vAlign w:val="center"/>
          </w:tcPr>
          <w:p w:rsidR="0040141B" w:rsidRPr="00251D94" w:rsidRDefault="0040141B" w:rsidP="004E3EF9">
            <w:pPr>
              <w:spacing w:before="29" w:line="288" w:lineRule="auto"/>
              <w:jc w:val="right"/>
              <w:rPr>
                <w:szCs w:val="21"/>
              </w:rPr>
            </w:pPr>
            <w:r w:rsidRPr="00251D94">
              <w:rPr>
                <w:szCs w:val="21"/>
              </w:rPr>
              <w:t>0.09%</w:t>
            </w:r>
          </w:p>
        </w:tc>
      </w:tr>
      <w:tr w:rsidR="00FF65C0" w:rsidRPr="0091212A" w:rsidTr="006A29EF">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17,556,189.99</w:t>
            </w:r>
          </w:p>
        </w:tc>
        <w:tc>
          <w:tcPr>
            <w:tcW w:w="1743" w:type="pct"/>
            <w:vAlign w:val="center"/>
          </w:tcPr>
          <w:p w:rsidR="0040141B" w:rsidRPr="00251D94" w:rsidRDefault="0040141B" w:rsidP="004E3EF9">
            <w:pPr>
              <w:spacing w:before="29" w:line="288" w:lineRule="auto"/>
              <w:jc w:val="right"/>
              <w:rPr>
                <w:szCs w:val="21"/>
              </w:rPr>
            </w:pPr>
            <w:r w:rsidRPr="00251D94">
              <w:rPr>
                <w:szCs w:val="21"/>
              </w:rPr>
              <w:t>252,122.27</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0.0585</w:t>
            </w:r>
          </w:p>
        </w:tc>
        <w:tc>
          <w:tcPr>
            <w:tcW w:w="1743" w:type="pct"/>
            <w:vAlign w:val="center"/>
          </w:tcPr>
          <w:p w:rsidR="0040141B" w:rsidRPr="00251D94" w:rsidRDefault="0040141B" w:rsidP="004E3EF9">
            <w:pPr>
              <w:spacing w:before="29" w:line="288" w:lineRule="auto"/>
              <w:jc w:val="right"/>
              <w:rPr>
                <w:szCs w:val="21"/>
              </w:rPr>
            </w:pPr>
            <w:r w:rsidRPr="00251D94">
              <w:rPr>
                <w:szCs w:val="21"/>
              </w:rPr>
              <w:t>0.0008</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329,861,038.54</w:t>
            </w:r>
          </w:p>
        </w:tc>
        <w:tc>
          <w:tcPr>
            <w:tcW w:w="1743" w:type="pct"/>
            <w:vAlign w:val="center"/>
          </w:tcPr>
          <w:p w:rsidR="0040141B" w:rsidRPr="00251D94" w:rsidRDefault="0040141B" w:rsidP="004E3EF9">
            <w:pPr>
              <w:spacing w:before="29" w:line="288" w:lineRule="auto"/>
              <w:jc w:val="right"/>
              <w:rPr>
                <w:szCs w:val="21"/>
              </w:rPr>
            </w:pPr>
            <w:r w:rsidRPr="00251D94">
              <w:rPr>
                <w:szCs w:val="21"/>
              </w:rPr>
              <w:t>300,315,628.74</w:t>
            </w:r>
          </w:p>
        </w:tc>
      </w:tr>
      <w:tr w:rsidR="00FF65C0" w:rsidRPr="0091212A" w:rsidTr="006A29EF">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1.0994</w:t>
            </w:r>
          </w:p>
        </w:tc>
        <w:tc>
          <w:tcPr>
            <w:tcW w:w="1743" w:type="pct"/>
            <w:vAlign w:val="center"/>
          </w:tcPr>
          <w:p w:rsidR="0040141B" w:rsidRPr="00251D94" w:rsidRDefault="0040141B" w:rsidP="004E3EF9">
            <w:pPr>
              <w:spacing w:before="29" w:line="288" w:lineRule="auto"/>
              <w:jc w:val="right"/>
              <w:rPr>
                <w:szCs w:val="21"/>
              </w:rPr>
            </w:pPr>
            <w:r w:rsidRPr="00251D94">
              <w:rPr>
                <w:szCs w:val="21"/>
              </w:rPr>
              <w:t>1.0009</w:t>
            </w:r>
          </w:p>
        </w:tc>
      </w:tr>
      <w:tr w:rsidR="00FF65C0" w:rsidRPr="0091212A" w:rsidTr="006A29EF">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FF65C0" w:rsidRPr="0091212A" w:rsidTr="006A29EF">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9.94%</w:t>
            </w:r>
          </w:p>
        </w:tc>
        <w:tc>
          <w:tcPr>
            <w:tcW w:w="1743" w:type="pct"/>
            <w:vAlign w:val="center"/>
          </w:tcPr>
          <w:p w:rsidR="0040141B" w:rsidRPr="00251D94" w:rsidRDefault="0040141B" w:rsidP="004E3EF9">
            <w:pPr>
              <w:spacing w:before="29" w:line="288" w:lineRule="auto"/>
              <w:jc w:val="right"/>
              <w:rPr>
                <w:szCs w:val="21"/>
              </w:rPr>
            </w:pPr>
            <w:r w:rsidRPr="00251D94">
              <w:rPr>
                <w:szCs w:val="21"/>
              </w:rPr>
              <w:t>0.09%</w:t>
            </w:r>
          </w:p>
        </w:tc>
      </w:tr>
    </w:tbl>
    <w:p w:rsidR="006A29EF" w:rsidRDefault="006A29EF" w:rsidP="006A29E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6A29EF" w:rsidRPr="00EF1D48" w:rsidRDefault="006A29EF" w:rsidP="006A29EF">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6A29EF"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69075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69075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7D1F06">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4106C">
        <w:tc>
          <w:tcPr>
            <w:tcW w:w="1286" w:type="dxa"/>
            <w:vAlign w:val="center"/>
          </w:tcPr>
          <w:p w:rsidR="00E4106C" w:rsidRDefault="00FC09CE">
            <w:pPr>
              <w:jc w:val="left"/>
            </w:pPr>
            <w:r>
              <w:rPr>
                <w:color w:val="000000"/>
                <w:sz w:val="24"/>
              </w:rPr>
              <w:t>过去三个月</w:t>
            </w:r>
          </w:p>
        </w:tc>
        <w:tc>
          <w:tcPr>
            <w:tcW w:w="1286" w:type="dxa"/>
            <w:vAlign w:val="center"/>
          </w:tcPr>
          <w:p w:rsidR="00E4106C" w:rsidRDefault="00FC09CE">
            <w:pPr>
              <w:jc w:val="center"/>
            </w:pPr>
            <w:r>
              <w:rPr>
                <w:color w:val="000000"/>
                <w:sz w:val="24"/>
              </w:rPr>
              <w:t>2.34%</w:t>
            </w:r>
          </w:p>
        </w:tc>
        <w:tc>
          <w:tcPr>
            <w:tcW w:w="1286" w:type="dxa"/>
            <w:vAlign w:val="center"/>
          </w:tcPr>
          <w:p w:rsidR="00E4106C" w:rsidRDefault="00FC09CE">
            <w:pPr>
              <w:jc w:val="center"/>
            </w:pPr>
            <w:r>
              <w:rPr>
                <w:color w:val="000000"/>
                <w:sz w:val="24"/>
              </w:rPr>
              <w:t>0.22%</w:t>
            </w:r>
          </w:p>
        </w:tc>
        <w:tc>
          <w:tcPr>
            <w:tcW w:w="1285" w:type="dxa"/>
            <w:vAlign w:val="center"/>
          </w:tcPr>
          <w:p w:rsidR="00E4106C" w:rsidRDefault="00FC09CE">
            <w:pPr>
              <w:jc w:val="center"/>
            </w:pPr>
            <w:r>
              <w:rPr>
                <w:color w:val="000000"/>
                <w:sz w:val="24"/>
              </w:rPr>
              <w:t>1.96%</w:t>
            </w:r>
          </w:p>
        </w:tc>
        <w:tc>
          <w:tcPr>
            <w:tcW w:w="1285" w:type="dxa"/>
            <w:vAlign w:val="center"/>
          </w:tcPr>
          <w:p w:rsidR="00E4106C" w:rsidRDefault="00FC09CE">
            <w:pPr>
              <w:jc w:val="center"/>
            </w:pPr>
            <w:r>
              <w:rPr>
                <w:color w:val="000000"/>
                <w:sz w:val="24"/>
              </w:rPr>
              <w:t>0.40%</w:t>
            </w:r>
          </w:p>
        </w:tc>
        <w:tc>
          <w:tcPr>
            <w:tcW w:w="1285" w:type="dxa"/>
            <w:vAlign w:val="center"/>
          </w:tcPr>
          <w:p w:rsidR="00E4106C" w:rsidRDefault="00FC09CE">
            <w:pPr>
              <w:jc w:val="center"/>
            </w:pPr>
            <w:r>
              <w:rPr>
                <w:color w:val="000000"/>
                <w:sz w:val="24"/>
              </w:rPr>
              <w:t>0.38%</w:t>
            </w:r>
          </w:p>
        </w:tc>
        <w:tc>
          <w:tcPr>
            <w:tcW w:w="1285" w:type="dxa"/>
            <w:vAlign w:val="center"/>
          </w:tcPr>
          <w:p w:rsidR="00E4106C" w:rsidRDefault="00FC09CE">
            <w:pPr>
              <w:jc w:val="center"/>
            </w:pPr>
            <w:r>
              <w:rPr>
                <w:color w:val="000000"/>
                <w:sz w:val="24"/>
              </w:rPr>
              <w:t>-0.18%</w:t>
            </w:r>
          </w:p>
        </w:tc>
      </w:tr>
      <w:tr w:rsidR="00E4106C">
        <w:tc>
          <w:tcPr>
            <w:tcW w:w="1286" w:type="dxa"/>
            <w:vAlign w:val="center"/>
          </w:tcPr>
          <w:p w:rsidR="00E4106C" w:rsidRDefault="00FC09CE">
            <w:pPr>
              <w:jc w:val="left"/>
            </w:pPr>
            <w:r>
              <w:rPr>
                <w:color w:val="000000"/>
                <w:sz w:val="24"/>
              </w:rPr>
              <w:t>过去六个月</w:t>
            </w:r>
          </w:p>
        </w:tc>
        <w:tc>
          <w:tcPr>
            <w:tcW w:w="1286" w:type="dxa"/>
            <w:vAlign w:val="center"/>
          </w:tcPr>
          <w:p w:rsidR="00E4106C" w:rsidRDefault="00FC09CE">
            <w:pPr>
              <w:jc w:val="center"/>
            </w:pPr>
            <w:r>
              <w:rPr>
                <w:color w:val="000000"/>
                <w:sz w:val="24"/>
              </w:rPr>
              <w:t>4.94%</w:t>
            </w:r>
          </w:p>
        </w:tc>
        <w:tc>
          <w:tcPr>
            <w:tcW w:w="1286" w:type="dxa"/>
            <w:vAlign w:val="center"/>
          </w:tcPr>
          <w:p w:rsidR="00E4106C" w:rsidRDefault="00FC09CE">
            <w:pPr>
              <w:jc w:val="center"/>
            </w:pPr>
            <w:r>
              <w:rPr>
                <w:color w:val="000000"/>
                <w:sz w:val="24"/>
              </w:rPr>
              <w:t>0.18%</w:t>
            </w:r>
          </w:p>
        </w:tc>
        <w:tc>
          <w:tcPr>
            <w:tcW w:w="1285" w:type="dxa"/>
            <w:vAlign w:val="center"/>
          </w:tcPr>
          <w:p w:rsidR="00E4106C" w:rsidRDefault="00FC09CE">
            <w:pPr>
              <w:jc w:val="center"/>
            </w:pPr>
            <w:r>
              <w:rPr>
                <w:color w:val="000000"/>
                <w:sz w:val="24"/>
              </w:rPr>
              <w:t>4.25%</w:t>
            </w:r>
          </w:p>
        </w:tc>
        <w:tc>
          <w:tcPr>
            <w:tcW w:w="1285" w:type="dxa"/>
            <w:vAlign w:val="center"/>
          </w:tcPr>
          <w:p w:rsidR="00E4106C" w:rsidRDefault="00FC09CE">
            <w:pPr>
              <w:jc w:val="center"/>
            </w:pPr>
            <w:r>
              <w:rPr>
                <w:color w:val="000000"/>
                <w:sz w:val="24"/>
              </w:rPr>
              <w:t>0.35%</w:t>
            </w:r>
          </w:p>
        </w:tc>
        <w:tc>
          <w:tcPr>
            <w:tcW w:w="1285" w:type="dxa"/>
            <w:vAlign w:val="center"/>
          </w:tcPr>
          <w:p w:rsidR="00E4106C" w:rsidRDefault="00FC09CE">
            <w:pPr>
              <w:jc w:val="center"/>
            </w:pPr>
            <w:r>
              <w:rPr>
                <w:color w:val="000000"/>
                <w:sz w:val="24"/>
              </w:rPr>
              <w:t>0.69%</w:t>
            </w:r>
          </w:p>
        </w:tc>
        <w:tc>
          <w:tcPr>
            <w:tcW w:w="1285" w:type="dxa"/>
            <w:vAlign w:val="center"/>
          </w:tcPr>
          <w:p w:rsidR="00E4106C" w:rsidRDefault="00FC09CE">
            <w:pPr>
              <w:jc w:val="center"/>
            </w:pPr>
            <w:r>
              <w:rPr>
                <w:color w:val="000000"/>
                <w:sz w:val="24"/>
              </w:rPr>
              <w:t>-0.17%</w:t>
            </w:r>
          </w:p>
        </w:tc>
      </w:tr>
      <w:tr w:rsidR="00E4106C">
        <w:tc>
          <w:tcPr>
            <w:tcW w:w="1286" w:type="dxa"/>
            <w:vAlign w:val="center"/>
          </w:tcPr>
          <w:p w:rsidR="00E4106C" w:rsidRDefault="00FC09CE">
            <w:pPr>
              <w:jc w:val="left"/>
            </w:pPr>
            <w:r>
              <w:rPr>
                <w:color w:val="000000"/>
                <w:sz w:val="24"/>
              </w:rPr>
              <w:t>过去一年</w:t>
            </w:r>
          </w:p>
        </w:tc>
        <w:tc>
          <w:tcPr>
            <w:tcW w:w="1286" w:type="dxa"/>
            <w:vAlign w:val="center"/>
          </w:tcPr>
          <w:p w:rsidR="00E4106C" w:rsidRDefault="00FC09CE">
            <w:pPr>
              <w:jc w:val="center"/>
            </w:pPr>
            <w:r>
              <w:rPr>
                <w:color w:val="000000"/>
                <w:sz w:val="24"/>
              </w:rPr>
              <w:t>9.84%</w:t>
            </w:r>
          </w:p>
        </w:tc>
        <w:tc>
          <w:tcPr>
            <w:tcW w:w="1286" w:type="dxa"/>
            <w:vAlign w:val="center"/>
          </w:tcPr>
          <w:p w:rsidR="00E4106C" w:rsidRDefault="00FC09CE">
            <w:pPr>
              <w:jc w:val="center"/>
            </w:pPr>
            <w:r>
              <w:rPr>
                <w:color w:val="000000"/>
                <w:sz w:val="24"/>
              </w:rPr>
              <w:t>0.15%</w:t>
            </w:r>
          </w:p>
        </w:tc>
        <w:tc>
          <w:tcPr>
            <w:tcW w:w="1285" w:type="dxa"/>
            <w:vAlign w:val="center"/>
          </w:tcPr>
          <w:p w:rsidR="00E4106C" w:rsidRDefault="00FC09CE">
            <w:pPr>
              <w:jc w:val="center"/>
            </w:pPr>
            <w:r>
              <w:rPr>
                <w:color w:val="000000"/>
                <w:sz w:val="24"/>
              </w:rPr>
              <w:t>8.60%</w:t>
            </w:r>
          </w:p>
        </w:tc>
        <w:tc>
          <w:tcPr>
            <w:tcW w:w="1285" w:type="dxa"/>
            <w:vAlign w:val="center"/>
          </w:tcPr>
          <w:p w:rsidR="00E4106C" w:rsidRDefault="00FC09CE">
            <w:pPr>
              <w:jc w:val="center"/>
            </w:pPr>
            <w:r>
              <w:rPr>
                <w:color w:val="000000"/>
                <w:sz w:val="24"/>
              </w:rPr>
              <w:t>0.32%</w:t>
            </w:r>
          </w:p>
        </w:tc>
        <w:tc>
          <w:tcPr>
            <w:tcW w:w="1285" w:type="dxa"/>
            <w:vAlign w:val="center"/>
          </w:tcPr>
          <w:p w:rsidR="00E4106C" w:rsidRDefault="00FC09CE">
            <w:pPr>
              <w:jc w:val="center"/>
            </w:pPr>
            <w:r>
              <w:rPr>
                <w:color w:val="000000"/>
                <w:sz w:val="24"/>
              </w:rPr>
              <w:t>1.24%</w:t>
            </w:r>
          </w:p>
        </w:tc>
        <w:tc>
          <w:tcPr>
            <w:tcW w:w="1285" w:type="dxa"/>
            <w:vAlign w:val="center"/>
          </w:tcPr>
          <w:p w:rsidR="00E4106C" w:rsidRDefault="00FC09CE">
            <w:pPr>
              <w:jc w:val="center"/>
            </w:pPr>
            <w:r>
              <w:rPr>
                <w:color w:val="000000"/>
                <w:sz w:val="24"/>
              </w:rPr>
              <w:t>-0.17%</w:t>
            </w:r>
          </w:p>
        </w:tc>
      </w:tr>
      <w:tr w:rsidR="00E4106C">
        <w:tc>
          <w:tcPr>
            <w:tcW w:w="1286" w:type="dxa"/>
            <w:vAlign w:val="center"/>
          </w:tcPr>
          <w:p w:rsidR="00E4106C" w:rsidRDefault="00FC09CE">
            <w:pPr>
              <w:jc w:val="left"/>
            </w:pPr>
            <w:r>
              <w:rPr>
                <w:color w:val="000000"/>
                <w:sz w:val="24"/>
              </w:rPr>
              <w:t>自基金合同生效起至今</w:t>
            </w:r>
          </w:p>
        </w:tc>
        <w:tc>
          <w:tcPr>
            <w:tcW w:w="1286" w:type="dxa"/>
            <w:vAlign w:val="center"/>
          </w:tcPr>
          <w:p w:rsidR="00E4106C" w:rsidRDefault="00FC09CE">
            <w:pPr>
              <w:jc w:val="center"/>
            </w:pPr>
            <w:r>
              <w:rPr>
                <w:color w:val="000000"/>
                <w:sz w:val="24"/>
              </w:rPr>
              <w:t>9.94%</w:t>
            </w:r>
          </w:p>
        </w:tc>
        <w:tc>
          <w:tcPr>
            <w:tcW w:w="1286" w:type="dxa"/>
            <w:vAlign w:val="center"/>
          </w:tcPr>
          <w:p w:rsidR="00E4106C" w:rsidRDefault="00FC09CE">
            <w:pPr>
              <w:jc w:val="center"/>
            </w:pPr>
            <w:r>
              <w:rPr>
                <w:color w:val="000000"/>
                <w:sz w:val="24"/>
              </w:rPr>
              <w:t>0.15%</w:t>
            </w:r>
          </w:p>
        </w:tc>
        <w:tc>
          <w:tcPr>
            <w:tcW w:w="1285" w:type="dxa"/>
            <w:vAlign w:val="center"/>
          </w:tcPr>
          <w:p w:rsidR="00E4106C" w:rsidRDefault="00FC09CE">
            <w:pPr>
              <w:jc w:val="center"/>
            </w:pPr>
            <w:r>
              <w:rPr>
                <w:color w:val="000000"/>
                <w:sz w:val="24"/>
              </w:rPr>
              <w:t>9.27%</w:t>
            </w:r>
          </w:p>
        </w:tc>
        <w:tc>
          <w:tcPr>
            <w:tcW w:w="1285" w:type="dxa"/>
            <w:vAlign w:val="center"/>
          </w:tcPr>
          <w:p w:rsidR="00E4106C" w:rsidRDefault="00FC09CE">
            <w:pPr>
              <w:jc w:val="center"/>
            </w:pPr>
            <w:r>
              <w:rPr>
                <w:color w:val="000000"/>
                <w:sz w:val="24"/>
              </w:rPr>
              <w:t>0.32%</w:t>
            </w:r>
          </w:p>
        </w:tc>
        <w:tc>
          <w:tcPr>
            <w:tcW w:w="1285" w:type="dxa"/>
            <w:vAlign w:val="center"/>
          </w:tcPr>
          <w:p w:rsidR="00E4106C" w:rsidRDefault="00FC09CE">
            <w:pPr>
              <w:jc w:val="center"/>
            </w:pPr>
            <w:r>
              <w:rPr>
                <w:color w:val="000000"/>
                <w:sz w:val="24"/>
              </w:rPr>
              <w:t>0.67%</w:t>
            </w:r>
          </w:p>
        </w:tc>
        <w:tc>
          <w:tcPr>
            <w:tcW w:w="1285" w:type="dxa"/>
            <w:vAlign w:val="center"/>
          </w:tcPr>
          <w:p w:rsidR="00E4106C" w:rsidRDefault="00FC09CE">
            <w:pPr>
              <w:jc w:val="center"/>
            </w:pPr>
            <w:r>
              <w:rPr>
                <w:color w:val="000000"/>
                <w:sz w:val="24"/>
              </w:rPr>
              <w:t>-0.17%</w:t>
            </w:r>
          </w:p>
        </w:tc>
      </w:tr>
    </w:tbl>
    <w:p w:rsidR="007D1F06" w:rsidRPr="00035D71" w:rsidRDefault="007D1F06" w:rsidP="007D1F06">
      <w:pPr>
        <w:tabs>
          <w:tab w:val="left" w:pos="426"/>
        </w:tabs>
        <w:spacing w:before="29" w:line="288" w:lineRule="auto"/>
        <w:jc w:val="left"/>
        <w:rPr>
          <w:kern w:val="0"/>
          <w:sz w:val="24"/>
        </w:rPr>
      </w:pPr>
      <w:r w:rsidRPr="00035D71">
        <w:rPr>
          <w:kern w:val="0"/>
          <w:sz w:val="24"/>
        </w:rPr>
        <w:t>注：本基金的业绩比较基准为</w:t>
      </w:r>
      <w:r w:rsidRPr="00035D71">
        <w:rPr>
          <w:kern w:val="0"/>
          <w:sz w:val="24"/>
        </w:rPr>
        <w:t>50%×</w:t>
      </w:r>
      <w:r w:rsidRPr="00035D71">
        <w:rPr>
          <w:kern w:val="0"/>
          <w:sz w:val="24"/>
        </w:rPr>
        <w:t>沪深</w:t>
      </w:r>
      <w:r w:rsidRPr="00035D71">
        <w:rPr>
          <w:kern w:val="0"/>
          <w:sz w:val="24"/>
        </w:rPr>
        <w:t>300</w:t>
      </w:r>
      <w:r w:rsidRPr="00035D71">
        <w:rPr>
          <w:kern w:val="0"/>
          <w:sz w:val="24"/>
        </w:rPr>
        <w:t>指数收益率</w:t>
      </w:r>
      <w:r w:rsidRPr="00035D71">
        <w:rPr>
          <w:kern w:val="0"/>
          <w:sz w:val="24"/>
        </w:rPr>
        <w:t>+50%×</w:t>
      </w:r>
      <w:r w:rsidRPr="00035D71">
        <w:rPr>
          <w:kern w:val="0"/>
          <w:sz w:val="24"/>
        </w:rPr>
        <w:t>中债综合全价指数收益率，每日进行再平衡过程。</w:t>
      </w:r>
    </w:p>
    <w:p w:rsidR="007D1F06" w:rsidRPr="007D1F06" w:rsidRDefault="007D1F06" w:rsidP="00A202C2">
      <w:pPr>
        <w:spacing w:before="29" w:line="288" w:lineRule="auto"/>
        <w:rPr>
          <w:b/>
          <w:bCs/>
          <w:color w:val="000000"/>
          <w:kern w:val="0"/>
          <w:sz w:val="24"/>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w:t>
      </w:r>
      <w:r w:rsidRPr="00A202C2">
        <w:rPr>
          <w:b/>
          <w:bCs/>
          <w:color w:val="000000"/>
          <w:kern w:val="0"/>
          <w:sz w:val="24"/>
        </w:rPr>
        <w:lastRenderedPageBreak/>
        <w:t>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50AEA66D" wp14:editId="573385F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21</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6A29EF"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6EA7B49D" wp14:editId="32C8E159">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Default="006A29EF" w:rsidP="00617CA0">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21</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7D1F06" w:rsidRDefault="007D1F06" w:rsidP="006A29EF">
      <w:pPr>
        <w:spacing w:line="360" w:lineRule="auto"/>
        <w:jc w:val="left"/>
        <w:rPr>
          <w:kern w:val="0"/>
          <w:sz w:val="24"/>
        </w:rPr>
      </w:pPr>
    </w:p>
    <w:p w:rsidR="0071681A" w:rsidRPr="00997062" w:rsidRDefault="0071681A" w:rsidP="00997062">
      <w:pPr>
        <w:pStyle w:val="20"/>
        <w:spacing w:before="29" w:after="0" w:line="288" w:lineRule="auto"/>
        <w:rPr>
          <w:rFonts w:ascii="Times New Roman" w:hAnsi="Times New Roman"/>
          <w:kern w:val="0"/>
          <w:szCs w:val="24"/>
        </w:rPr>
      </w:pPr>
      <w:bookmarkStart w:id="34" w:name="_Toc249760033"/>
      <w:bookmarkStart w:id="35" w:name="_Toc361324853"/>
      <w:bookmarkStart w:id="36" w:name="_Toc509690758"/>
      <w:r w:rsidRPr="00997062">
        <w:rPr>
          <w:rFonts w:ascii="Times New Roman" w:hAnsi="Times New Roman"/>
          <w:kern w:val="0"/>
          <w:szCs w:val="24"/>
        </w:rPr>
        <w:t>3.3</w:t>
      </w:r>
      <w:r w:rsidRPr="00997062">
        <w:rPr>
          <w:rFonts w:ascii="Times New Roman" w:hAnsi="Times New Roman" w:hint="eastAsia"/>
          <w:kern w:val="0"/>
          <w:szCs w:val="24"/>
        </w:rPr>
        <w:t>过去三年基金的利润分配情况</w:t>
      </w:r>
      <w:bookmarkEnd w:id="34"/>
      <w:bookmarkEnd w:id="35"/>
      <w:bookmarkEnd w:id="36"/>
    </w:p>
    <w:p w:rsidR="0071681A" w:rsidRPr="00457F00" w:rsidRDefault="0071681A" w:rsidP="0071681A">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1681A" w:rsidRPr="0091212A" w:rsidTr="007D1F06">
        <w:trPr>
          <w:jc w:val="center"/>
        </w:trPr>
        <w:tc>
          <w:tcPr>
            <w:tcW w:w="1157" w:type="dxa"/>
            <w:vAlign w:val="center"/>
          </w:tcPr>
          <w:p w:rsidR="0071681A" w:rsidRPr="00483AAF" w:rsidRDefault="0071681A" w:rsidP="007D1F06">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71681A" w:rsidRPr="00483AAF" w:rsidRDefault="0071681A" w:rsidP="007D1F06">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71681A" w:rsidRPr="00483AAF" w:rsidRDefault="0071681A" w:rsidP="007D1F06">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71681A" w:rsidRPr="00483AAF" w:rsidRDefault="0071681A" w:rsidP="007D1F06">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71681A" w:rsidRPr="00483AAF" w:rsidRDefault="0071681A" w:rsidP="007D1F06">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71681A" w:rsidRPr="00483AAF" w:rsidRDefault="0071681A" w:rsidP="007D1F06">
            <w:pPr>
              <w:spacing w:line="360" w:lineRule="auto"/>
              <w:jc w:val="center"/>
              <w:rPr>
                <w:color w:val="000000"/>
                <w:sz w:val="24"/>
              </w:rPr>
            </w:pPr>
            <w:r w:rsidRPr="00483AAF">
              <w:rPr>
                <w:rFonts w:hint="eastAsia"/>
                <w:color w:val="000000"/>
                <w:sz w:val="24"/>
              </w:rPr>
              <w:t>备注</w:t>
            </w:r>
          </w:p>
        </w:tc>
      </w:tr>
      <w:tr w:rsidR="0071681A" w:rsidTr="007D1F06">
        <w:trPr>
          <w:jc w:val="center"/>
        </w:trPr>
        <w:tc>
          <w:tcPr>
            <w:tcW w:w="1157" w:type="dxa"/>
            <w:vAlign w:val="center"/>
          </w:tcPr>
          <w:p w:rsidR="0071681A" w:rsidRDefault="0071681A" w:rsidP="007D1F06">
            <w:pPr>
              <w:jc w:val="center"/>
            </w:pPr>
            <w:r>
              <w:rPr>
                <w:color w:val="000000"/>
                <w:sz w:val="24"/>
              </w:rPr>
              <w:t>2016</w:t>
            </w:r>
          </w:p>
        </w:tc>
        <w:tc>
          <w:tcPr>
            <w:tcW w:w="1378" w:type="dxa"/>
            <w:vAlign w:val="center"/>
          </w:tcPr>
          <w:p w:rsidR="0071681A" w:rsidRDefault="0071681A" w:rsidP="007D1F06">
            <w:pPr>
              <w:jc w:val="right"/>
            </w:pPr>
            <w:r>
              <w:rPr>
                <w:color w:val="000000"/>
                <w:sz w:val="24"/>
              </w:rPr>
              <w:t>-</w:t>
            </w:r>
          </w:p>
        </w:tc>
        <w:tc>
          <w:tcPr>
            <w:tcW w:w="1839" w:type="dxa"/>
            <w:vAlign w:val="center"/>
          </w:tcPr>
          <w:p w:rsidR="0071681A" w:rsidRDefault="0071681A" w:rsidP="007D1F06">
            <w:pPr>
              <w:jc w:val="right"/>
            </w:pPr>
            <w:r>
              <w:rPr>
                <w:color w:val="000000"/>
                <w:sz w:val="24"/>
              </w:rPr>
              <w:t>-</w:t>
            </w:r>
          </w:p>
        </w:tc>
        <w:tc>
          <w:tcPr>
            <w:tcW w:w="1950" w:type="dxa"/>
            <w:vAlign w:val="center"/>
          </w:tcPr>
          <w:p w:rsidR="0071681A" w:rsidRDefault="0071681A" w:rsidP="007D1F06">
            <w:pPr>
              <w:jc w:val="right"/>
            </w:pPr>
            <w:r>
              <w:rPr>
                <w:color w:val="000000"/>
                <w:sz w:val="24"/>
              </w:rPr>
              <w:t>-</w:t>
            </w:r>
          </w:p>
        </w:tc>
        <w:tc>
          <w:tcPr>
            <w:tcW w:w="1894" w:type="dxa"/>
            <w:vAlign w:val="center"/>
          </w:tcPr>
          <w:p w:rsidR="0071681A" w:rsidRDefault="0071681A" w:rsidP="007D1F06">
            <w:pPr>
              <w:jc w:val="right"/>
            </w:pPr>
            <w:r>
              <w:rPr>
                <w:color w:val="000000"/>
                <w:sz w:val="24"/>
              </w:rPr>
              <w:t>-</w:t>
            </w:r>
          </w:p>
        </w:tc>
        <w:tc>
          <w:tcPr>
            <w:tcW w:w="1068" w:type="dxa"/>
            <w:vAlign w:val="center"/>
          </w:tcPr>
          <w:p w:rsidR="0071681A" w:rsidRDefault="0071681A" w:rsidP="007D1F06">
            <w:pPr>
              <w:jc w:val="left"/>
            </w:pPr>
            <w:r>
              <w:rPr>
                <w:color w:val="000000"/>
                <w:sz w:val="24"/>
              </w:rPr>
              <w:t>-</w:t>
            </w:r>
          </w:p>
        </w:tc>
      </w:tr>
      <w:tr w:rsidR="0071681A" w:rsidTr="007D1F06">
        <w:trPr>
          <w:jc w:val="center"/>
        </w:trPr>
        <w:tc>
          <w:tcPr>
            <w:tcW w:w="1157" w:type="dxa"/>
            <w:vAlign w:val="center"/>
          </w:tcPr>
          <w:p w:rsidR="0071681A" w:rsidRDefault="0071681A" w:rsidP="007D1F06">
            <w:pPr>
              <w:jc w:val="center"/>
            </w:pPr>
            <w:r>
              <w:rPr>
                <w:color w:val="000000"/>
                <w:sz w:val="24"/>
              </w:rPr>
              <w:t>2017</w:t>
            </w:r>
          </w:p>
        </w:tc>
        <w:tc>
          <w:tcPr>
            <w:tcW w:w="1378" w:type="dxa"/>
            <w:vAlign w:val="center"/>
          </w:tcPr>
          <w:p w:rsidR="0071681A" w:rsidRDefault="0071681A" w:rsidP="007D1F06">
            <w:pPr>
              <w:jc w:val="right"/>
            </w:pPr>
            <w:r>
              <w:rPr>
                <w:color w:val="000000"/>
                <w:sz w:val="24"/>
              </w:rPr>
              <w:t>-</w:t>
            </w:r>
          </w:p>
        </w:tc>
        <w:tc>
          <w:tcPr>
            <w:tcW w:w="1839" w:type="dxa"/>
            <w:vAlign w:val="center"/>
          </w:tcPr>
          <w:p w:rsidR="0071681A" w:rsidRDefault="0071681A" w:rsidP="007D1F06">
            <w:pPr>
              <w:jc w:val="right"/>
            </w:pPr>
            <w:r>
              <w:rPr>
                <w:color w:val="000000"/>
                <w:sz w:val="24"/>
              </w:rPr>
              <w:t>-</w:t>
            </w:r>
          </w:p>
        </w:tc>
        <w:tc>
          <w:tcPr>
            <w:tcW w:w="1950" w:type="dxa"/>
            <w:vAlign w:val="center"/>
          </w:tcPr>
          <w:p w:rsidR="0071681A" w:rsidRDefault="0071681A" w:rsidP="007D1F06">
            <w:pPr>
              <w:jc w:val="right"/>
            </w:pPr>
            <w:r>
              <w:rPr>
                <w:color w:val="000000"/>
                <w:sz w:val="24"/>
              </w:rPr>
              <w:t>-</w:t>
            </w:r>
          </w:p>
        </w:tc>
        <w:tc>
          <w:tcPr>
            <w:tcW w:w="1894" w:type="dxa"/>
            <w:vAlign w:val="center"/>
          </w:tcPr>
          <w:p w:rsidR="0071681A" w:rsidRDefault="0071681A" w:rsidP="007D1F06">
            <w:pPr>
              <w:jc w:val="right"/>
            </w:pPr>
            <w:r>
              <w:rPr>
                <w:color w:val="000000"/>
                <w:sz w:val="24"/>
              </w:rPr>
              <w:t>-</w:t>
            </w:r>
          </w:p>
        </w:tc>
        <w:tc>
          <w:tcPr>
            <w:tcW w:w="1068" w:type="dxa"/>
            <w:vAlign w:val="center"/>
          </w:tcPr>
          <w:p w:rsidR="0071681A" w:rsidRDefault="0071681A" w:rsidP="007D1F06">
            <w:pPr>
              <w:jc w:val="left"/>
            </w:pPr>
            <w:r>
              <w:rPr>
                <w:color w:val="000000"/>
                <w:sz w:val="24"/>
              </w:rPr>
              <w:t>-</w:t>
            </w:r>
          </w:p>
        </w:tc>
      </w:tr>
      <w:tr w:rsidR="0071681A" w:rsidRPr="0091212A" w:rsidTr="007D1F06">
        <w:trPr>
          <w:jc w:val="center"/>
        </w:trPr>
        <w:tc>
          <w:tcPr>
            <w:tcW w:w="1157" w:type="dxa"/>
            <w:vAlign w:val="center"/>
          </w:tcPr>
          <w:p w:rsidR="0071681A" w:rsidRPr="0091212A" w:rsidRDefault="0071681A" w:rsidP="007D1F06">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71681A" w:rsidRPr="00483AAF" w:rsidRDefault="0071681A" w:rsidP="007D1F06">
            <w:pPr>
              <w:spacing w:before="29" w:line="288" w:lineRule="auto"/>
              <w:jc w:val="right"/>
              <w:rPr>
                <w:sz w:val="24"/>
              </w:rPr>
            </w:pPr>
            <w:r w:rsidRPr="00483AAF">
              <w:rPr>
                <w:sz w:val="24"/>
              </w:rPr>
              <w:t>-</w:t>
            </w:r>
          </w:p>
        </w:tc>
        <w:tc>
          <w:tcPr>
            <w:tcW w:w="1839" w:type="dxa"/>
            <w:vAlign w:val="center"/>
          </w:tcPr>
          <w:p w:rsidR="0071681A" w:rsidRPr="00483AAF" w:rsidRDefault="0071681A" w:rsidP="007D1F06">
            <w:pPr>
              <w:spacing w:before="29" w:line="288" w:lineRule="auto"/>
              <w:jc w:val="right"/>
              <w:rPr>
                <w:sz w:val="24"/>
              </w:rPr>
            </w:pPr>
            <w:r w:rsidRPr="00483AAF">
              <w:rPr>
                <w:sz w:val="24"/>
              </w:rPr>
              <w:t>-</w:t>
            </w:r>
          </w:p>
        </w:tc>
        <w:tc>
          <w:tcPr>
            <w:tcW w:w="1950" w:type="dxa"/>
            <w:vAlign w:val="center"/>
          </w:tcPr>
          <w:p w:rsidR="0071681A" w:rsidRPr="00483AAF" w:rsidRDefault="0071681A" w:rsidP="007D1F06">
            <w:pPr>
              <w:spacing w:before="29" w:line="288" w:lineRule="auto"/>
              <w:jc w:val="right"/>
              <w:rPr>
                <w:sz w:val="24"/>
              </w:rPr>
            </w:pPr>
            <w:r w:rsidRPr="00483AAF">
              <w:rPr>
                <w:sz w:val="24"/>
              </w:rPr>
              <w:t>-</w:t>
            </w:r>
          </w:p>
        </w:tc>
        <w:tc>
          <w:tcPr>
            <w:tcW w:w="1894" w:type="dxa"/>
            <w:vAlign w:val="center"/>
          </w:tcPr>
          <w:p w:rsidR="0071681A" w:rsidRPr="00483AAF" w:rsidRDefault="0071681A" w:rsidP="007D1F06">
            <w:pPr>
              <w:spacing w:before="29" w:line="288" w:lineRule="auto"/>
              <w:jc w:val="right"/>
              <w:rPr>
                <w:sz w:val="24"/>
              </w:rPr>
            </w:pPr>
            <w:r w:rsidRPr="00483AAF">
              <w:rPr>
                <w:sz w:val="24"/>
              </w:rPr>
              <w:t>-</w:t>
            </w:r>
          </w:p>
        </w:tc>
        <w:tc>
          <w:tcPr>
            <w:tcW w:w="1068" w:type="dxa"/>
            <w:vAlign w:val="center"/>
          </w:tcPr>
          <w:p w:rsidR="0071681A" w:rsidRPr="00483AAF" w:rsidRDefault="0071681A" w:rsidP="007D1F06">
            <w:pPr>
              <w:spacing w:before="29" w:line="288" w:lineRule="auto"/>
              <w:rPr>
                <w:sz w:val="24"/>
              </w:rPr>
            </w:pPr>
            <w:r w:rsidRPr="00483AAF">
              <w:rPr>
                <w:sz w:val="24"/>
              </w:rPr>
              <w:t>-</w:t>
            </w:r>
          </w:p>
        </w:tc>
      </w:tr>
    </w:tbl>
    <w:p w:rsidR="0071681A" w:rsidRPr="0091212A" w:rsidRDefault="0071681A" w:rsidP="006A29EF">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50969075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50969076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50969076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E4106C" w:rsidRDefault="00FC09C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50969076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4106C">
        <w:tc>
          <w:tcPr>
            <w:tcW w:w="1032" w:type="dxa"/>
            <w:vAlign w:val="center"/>
          </w:tcPr>
          <w:p w:rsidR="00E4106C" w:rsidRDefault="00FC09CE">
            <w:pPr>
              <w:jc w:val="center"/>
            </w:pPr>
            <w:r>
              <w:rPr>
                <w:color w:val="000000"/>
                <w:sz w:val="24"/>
              </w:rPr>
              <w:t>李娜</w:t>
            </w:r>
          </w:p>
        </w:tc>
        <w:tc>
          <w:tcPr>
            <w:tcW w:w="1416" w:type="dxa"/>
            <w:vAlign w:val="center"/>
          </w:tcPr>
          <w:p w:rsidR="00E4106C" w:rsidRDefault="00FC09CE">
            <w:pPr>
              <w:jc w:val="center"/>
            </w:pPr>
            <w:r>
              <w:rPr>
                <w:color w:val="000000"/>
                <w:sz w:val="24"/>
              </w:rPr>
              <w:t>交银周期回报灵活配置混合、交银新回报灵活配置混合、</w:t>
            </w:r>
            <w:r>
              <w:rPr>
                <w:color w:val="000000"/>
                <w:sz w:val="24"/>
              </w:rPr>
              <w:lastRenderedPageBreak/>
              <w:t>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238" w:type="dxa"/>
            <w:vAlign w:val="center"/>
          </w:tcPr>
          <w:p w:rsidR="00E4106C" w:rsidRDefault="00FC09CE">
            <w:pPr>
              <w:jc w:val="center"/>
            </w:pPr>
            <w:r>
              <w:rPr>
                <w:color w:val="000000"/>
                <w:sz w:val="24"/>
              </w:rPr>
              <w:lastRenderedPageBreak/>
              <w:t>2016-12-21</w:t>
            </w:r>
          </w:p>
        </w:tc>
        <w:tc>
          <w:tcPr>
            <w:tcW w:w="1276" w:type="dxa"/>
            <w:vAlign w:val="center"/>
          </w:tcPr>
          <w:p w:rsidR="00E4106C" w:rsidRDefault="00FC09CE">
            <w:pPr>
              <w:jc w:val="center"/>
            </w:pPr>
            <w:r>
              <w:rPr>
                <w:color w:val="000000"/>
                <w:sz w:val="24"/>
              </w:rPr>
              <w:t>-</w:t>
            </w:r>
          </w:p>
        </w:tc>
        <w:tc>
          <w:tcPr>
            <w:tcW w:w="996" w:type="dxa"/>
            <w:vAlign w:val="center"/>
          </w:tcPr>
          <w:p w:rsidR="00E4106C" w:rsidRDefault="00FC09CE">
            <w:pPr>
              <w:jc w:val="center"/>
            </w:pPr>
            <w:r>
              <w:rPr>
                <w:color w:val="000000"/>
                <w:sz w:val="24"/>
              </w:rPr>
              <w:t>7</w:t>
            </w:r>
            <w:r>
              <w:rPr>
                <w:color w:val="000000"/>
                <w:sz w:val="24"/>
              </w:rPr>
              <w:t>年</w:t>
            </w:r>
          </w:p>
        </w:tc>
        <w:tc>
          <w:tcPr>
            <w:tcW w:w="3040" w:type="dxa"/>
            <w:vAlign w:val="center"/>
          </w:tcPr>
          <w:p w:rsidR="00E4106C" w:rsidRDefault="00FC09C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w:t>
            </w:r>
            <w:r>
              <w:rPr>
                <w:color w:val="000000"/>
                <w:sz w:val="24"/>
              </w:rPr>
              <w:lastRenderedPageBreak/>
              <w:t>公司，历任债券分析师、基金经理助理。</w:t>
            </w:r>
          </w:p>
        </w:tc>
      </w:tr>
      <w:tr w:rsidR="00E4106C">
        <w:tc>
          <w:tcPr>
            <w:tcW w:w="1032" w:type="dxa"/>
            <w:vAlign w:val="center"/>
          </w:tcPr>
          <w:p w:rsidR="00E4106C" w:rsidRDefault="00FC09CE">
            <w:pPr>
              <w:jc w:val="center"/>
            </w:pPr>
            <w:r>
              <w:rPr>
                <w:color w:val="000000"/>
                <w:sz w:val="24"/>
              </w:rPr>
              <w:lastRenderedPageBreak/>
              <w:t>季参平</w:t>
            </w:r>
          </w:p>
        </w:tc>
        <w:tc>
          <w:tcPr>
            <w:tcW w:w="1416" w:type="dxa"/>
            <w:vAlign w:val="center"/>
          </w:tcPr>
          <w:p w:rsidR="00E4106C" w:rsidRDefault="00FC09CE">
            <w:pPr>
              <w:jc w:val="center"/>
            </w:pPr>
            <w:r>
              <w:rPr>
                <w:color w:val="000000"/>
                <w:sz w:val="24"/>
              </w:rPr>
              <w:t>交银货币、交银裕隆纯债债券、交银天鑫宝货币、交银瑞鑫定期开放灵活配置混合、交银瑞景定期开放灵活配置混合、交银瑞利定期开放灵活配置混合的基金经理助理</w:t>
            </w:r>
          </w:p>
        </w:tc>
        <w:tc>
          <w:tcPr>
            <w:tcW w:w="1238" w:type="dxa"/>
            <w:vAlign w:val="center"/>
          </w:tcPr>
          <w:p w:rsidR="00E4106C" w:rsidRDefault="00FC09CE">
            <w:pPr>
              <w:jc w:val="center"/>
            </w:pPr>
            <w:r>
              <w:rPr>
                <w:color w:val="000000"/>
                <w:sz w:val="24"/>
              </w:rPr>
              <w:t>2017-09-19</w:t>
            </w:r>
          </w:p>
        </w:tc>
        <w:tc>
          <w:tcPr>
            <w:tcW w:w="1276" w:type="dxa"/>
            <w:vAlign w:val="center"/>
          </w:tcPr>
          <w:p w:rsidR="00E4106C" w:rsidRDefault="00FC09CE">
            <w:pPr>
              <w:jc w:val="center"/>
            </w:pPr>
            <w:r>
              <w:rPr>
                <w:color w:val="000000"/>
                <w:sz w:val="24"/>
              </w:rPr>
              <w:t>-</w:t>
            </w:r>
          </w:p>
        </w:tc>
        <w:tc>
          <w:tcPr>
            <w:tcW w:w="996" w:type="dxa"/>
            <w:vAlign w:val="center"/>
          </w:tcPr>
          <w:p w:rsidR="00E4106C" w:rsidRDefault="00FC09CE">
            <w:pPr>
              <w:jc w:val="center"/>
            </w:pPr>
            <w:r>
              <w:rPr>
                <w:color w:val="000000"/>
                <w:sz w:val="24"/>
              </w:rPr>
              <w:t>6</w:t>
            </w:r>
            <w:r>
              <w:rPr>
                <w:color w:val="000000"/>
                <w:sz w:val="24"/>
              </w:rPr>
              <w:t>年</w:t>
            </w:r>
          </w:p>
        </w:tc>
        <w:tc>
          <w:tcPr>
            <w:tcW w:w="3040" w:type="dxa"/>
            <w:vAlign w:val="center"/>
          </w:tcPr>
          <w:p w:rsidR="00E4106C" w:rsidRDefault="00FC09CE">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E4106C" w:rsidRDefault="00FC09C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出决定并公告（如适用）之日为准。</w:t>
      </w:r>
    </w:p>
    <w:p w:rsidR="00E4106C" w:rsidRDefault="00FC09C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50969076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E4106C" w:rsidRDefault="00FC09C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50969076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50969076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E4106C" w:rsidRDefault="00FC09C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4106C" w:rsidRDefault="00FC09C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4106C" w:rsidRDefault="00FC09C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106C" w:rsidRDefault="00FC09C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4106C" w:rsidRDefault="00FC09C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w:t>
      </w:r>
      <w:r w:rsidRPr="00125363">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50969076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69076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50969076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50969076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E4106C" w:rsidRDefault="00FC09CE">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策略层面，本基金重点关注短久期信用债以及同业存单的配置价值，适度加大配置力度，同时保持组合流动性。我们积极关注新股及转债发行动态，进行权益和转债一级</w:t>
      </w:r>
      <w:r w:rsidRPr="00125363">
        <w:rPr>
          <w:color w:val="000000"/>
          <w:sz w:val="24"/>
        </w:rPr>
        <w:lastRenderedPageBreak/>
        <w:t>市场投资，同时关注二级市场的投资机会，从各方面争取为持有人赚取回报。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50969077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1.0994</w:t>
      </w:r>
      <w:r w:rsidRPr="00125363">
        <w:rPr>
          <w:color w:val="000000"/>
          <w:sz w:val="24"/>
        </w:rPr>
        <w:t>元，本报告期份额净值增长率为</w:t>
      </w:r>
      <w:r w:rsidRPr="00125363">
        <w:rPr>
          <w:color w:val="000000"/>
          <w:sz w:val="24"/>
        </w:rPr>
        <w:t>9.84%</w:t>
      </w:r>
      <w:r w:rsidRPr="00125363">
        <w:rPr>
          <w:color w:val="000000"/>
          <w:sz w:val="24"/>
        </w:rPr>
        <w:t>，同期业绩比较基准增长率为</w:t>
      </w:r>
      <w:r w:rsidRPr="00125363">
        <w:rPr>
          <w:color w:val="000000"/>
          <w:sz w:val="24"/>
        </w:rPr>
        <w:t>8.60%</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50969077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年，基本面的韧性有可能延续，</w:t>
      </w:r>
      <w:r w:rsidRPr="00125363">
        <w:rPr>
          <w:color w:val="000000"/>
          <w:sz w:val="24"/>
        </w:rPr>
        <w:t>CPI</w:t>
      </w:r>
      <w:r w:rsidRPr="00125363">
        <w:rPr>
          <w:color w:val="000000"/>
          <w:sz w:val="24"/>
        </w:rPr>
        <w:t>在春节期间的触顶回调幅度值得观察，宏观经济对债市影响的增强需要时间演化。在货币政策</w:t>
      </w:r>
      <w:r w:rsidRPr="00125363">
        <w:rPr>
          <w:color w:val="000000"/>
          <w:sz w:val="24"/>
        </w:rPr>
        <w:t>“</w:t>
      </w:r>
      <w:r w:rsidRPr="00125363">
        <w:rPr>
          <w:color w:val="000000"/>
          <w:sz w:val="24"/>
        </w:rPr>
        <w:t>不松不紧</w:t>
      </w:r>
      <w:r w:rsidRPr="00125363">
        <w:rPr>
          <w:color w:val="000000"/>
          <w:sz w:val="24"/>
        </w:rPr>
        <w:t>”</w:t>
      </w:r>
      <w:r w:rsidRPr="00125363">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25363">
        <w:rPr>
          <w:color w:val="000000"/>
          <w:sz w:val="24"/>
        </w:rPr>
        <w:t xml:space="preserve"> </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50969077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E4106C" w:rsidRDefault="00FC09CE">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E4106C" w:rsidRDefault="00FC09C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4106C" w:rsidRDefault="00FC09CE">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E4106C" w:rsidRDefault="00FC09C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E4106C" w:rsidRDefault="00FC09CE">
      <w:pPr>
        <w:spacing w:before="29" w:line="288" w:lineRule="auto"/>
        <w:ind w:firstLineChars="200" w:firstLine="480"/>
        <w:rPr>
          <w:color w:val="000000"/>
          <w:sz w:val="24"/>
        </w:rPr>
      </w:pPr>
      <w:r>
        <w:rPr>
          <w:color w:val="000000"/>
          <w:sz w:val="24"/>
        </w:rPr>
        <w:t>（二）深化事前事中合规及风险管理，提高合规管理及风险控制有效性。</w:t>
      </w:r>
    </w:p>
    <w:p w:rsidR="00E4106C" w:rsidRDefault="00FC09CE">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E4106C" w:rsidRDefault="00FC09CE">
      <w:pPr>
        <w:spacing w:before="29" w:line="288" w:lineRule="auto"/>
        <w:ind w:firstLineChars="200" w:firstLine="480"/>
        <w:rPr>
          <w:color w:val="000000"/>
          <w:sz w:val="24"/>
        </w:rPr>
      </w:pPr>
      <w:r>
        <w:rPr>
          <w:color w:val="000000"/>
          <w:sz w:val="24"/>
        </w:rPr>
        <w:t>（三）全面开展内部监督检查，强化公司内部控制。</w:t>
      </w:r>
    </w:p>
    <w:p w:rsidR="00E4106C" w:rsidRDefault="00FC09C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4106C" w:rsidRDefault="00FC09CE">
      <w:pPr>
        <w:spacing w:before="29" w:line="288" w:lineRule="auto"/>
        <w:ind w:firstLineChars="200" w:firstLine="480"/>
        <w:rPr>
          <w:color w:val="000000"/>
          <w:sz w:val="24"/>
        </w:rPr>
      </w:pPr>
      <w:r>
        <w:rPr>
          <w:color w:val="000000"/>
          <w:sz w:val="24"/>
        </w:rPr>
        <w:lastRenderedPageBreak/>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50969077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E4106C" w:rsidRDefault="00FC09C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4106C" w:rsidRDefault="00FC09C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97062" w:rsidRDefault="00486CC6" w:rsidP="00997062">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509690774"/>
      <w:r w:rsidRPr="00997062">
        <w:rPr>
          <w:rFonts w:ascii="Times New Roman" w:hAnsi="Times New Roman"/>
          <w:kern w:val="0"/>
          <w:szCs w:val="24"/>
        </w:rPr>
        <w:t>4.</w:t>
      </w:r>
      <w:r w:rsidRPr="00997062">
        <w:rPr>
          <w:rFonts w:ascii="Times New Roman" w:hAnsi="Times New Roman" w:hint="eastAsia"/>
          <w:kern w:val="0"/>
          <w:szCs w:val="24"/>
        </w:rPr>
        <w:t>8</w:t>
      </w:r>
      <w:r w:rsidRPr="00997062">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Default="00486CC6" w:rsidP="00B82699">
      <w:pPr>
        <w:spacing w:line="360" w:lineRule="auto"/>
        <w:rPr>
          <w:rFonts w:eastAsiaTheme="minorEastAsia"/>
          <w:color w:val="000000"/>
          <w:szCs w:val="21"/>
        </w:rPr>
      </w:pPr>
    </w:p>
    <w:p w:rsidR="00B82699" w:rsidRPr="00997062" w:rsidRDefault="00B82699" w:rsidP="00997062">
      <w:pPr>
        <w:pStyle w:val="20"/>
        <w:spacing w:before="29" w:after="0" w:line="288" w:lineRule="auto"/>
        <w:rPr>
          <w:rFonts w:ascii="Times New Roman" w:hAnsi="Times New Roman"/>
          <w:b w:val="0"/>
          <w:kern w:val="0"/>
          <w:szCs w:val="24"/>
        </w:rPr>
      </w:pPr>
      <w:bookmarkStart w:id="74" w:name="_Toc509690775"/>
      <w:r w:rsidRPr="00997062">
        <w:rPr>
          <w:rFonts w:ascii="Times New Roman" w:hAnsi="Times New Roman"/>
          <w:b w:val="0"/>
          <w:kern w:val="0"/>
          <w:szCs w:val="24"/>
        </w:rPr>
        <w:t>4.9</w:t>
      </w:r>
      <w:r w:rsidRPr="00997062">
        <w:rPr>
          <w:rFonts w:ascii="Times New Roman" w:hAnsi="Times New Roman" w:hint="eastAsia"/>
          <w:b w:val="0"/>
          <w:kern w:val="0"/>
          <w:szCs w:val="24"/>
        </w:rPr>
        <w:t>报告期内管理人对本基金持有人数或基金资产净值预警情形的说明</w:t>
      </w:r>
      <w:bookmarkEnd w:id="74"/>
    </w:p>
    <w:p w:rsidR="00B82699" w:rsidRPr="00BB731C" w:rsidRDefault="00B82699" w:rsidP="00B82699">
      <w:pPr>
        <w:spacing w:before="29" w:line="288" w:lineRule="auto"/>
        <w:ind w:firstLineChars="200" w:firstLine="480"/>
        <w:rPr>
          <w:kern w:val="0"/>
          <w:sz w:val="24"/>
        </w:rPr>
      </w:pPr>
      <w:r w:rsidRPr="00BB731C">
        <w:rPr>
          <w:kern w:val="0"/>
          <w:sz w:val="24"/>
        </w:rPr>
        <w:t>本基金本报告期内无需预警说明。</w:t>
      </w:r>
    </w:p>
    <w:p w:rsidR="00B82699" w:rsidRPr="00B82699" w:rsidRDefault="00B82699" w:rsidP="00B82699">
      <w:pPr>
        <w:spacing w:line="360" w:lineRule="auto"/>
        <w:rPr>
          <w:rFonts w:eastAsia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50969077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50969077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50969077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50969077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632BFF" w:rsidRPr="00167C15" w:rsidRDefault="00632BFF" w:rsidP="00632BFF">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509690780"/>
      <w:bookmarkStart w:id="95" w:name="_Toc361324872"/>
      <w:r w:rsidRPr="00167C15">
        <w:rPr>
          <w:rFonts w:eastAsiaTheme="minorEastAsia"/>
          <w:b/>
          <w:bCs/>
          <w:color w:val="000000" w:themeColor="text1"/>
          <w:szCs w:val="24"/>
          <w:lang w:val="en-US"/>
        </w:rPr>
        <w:t xml:space="preserve">§6  </w:t>
      </w:r>
      <w:r w:rsidRPr="00167C15">
        <w:rPr>
          <w:rFonts w:eastAsiaTheme="minorEastAsia"/>
          <w:b/>
          <w:bCs/>
          <w:color w:val="000000" w:themeColor="text1"/>
          <w:szCs w:val="24"/>
          <w:lang w:val="en-US"/>
        </w:rPr>
        <w:t>审计报告</w:t>
      </w:r>
      <w:bookmarkEnd w:id="87"/>
      <w:bookmarkEnd w:id="88"/>
      <w:bookmarkEnd w:id="89"/>
      <w:bookmarkEnd w:id="90"/>
      <w:bookmarkEnd w:id="91"/>
      <w:bookmarkEnd w:id="92"/>
      <w:bookmarkEnd w:id="93"/>
      <w:bookmarkEnd w:id="94"/>
    </w:p>
    <w:p w:rsidR="00632BFF" w:rsidRPr="00617CA0" w:rsidRDefault="00632BFF" w:rsidP="00632BFF">
      <w:pPr>
        <w:widowControl/>
        <w:spacing w:line="360" w:lineRule="auto"/>
        <w:jc w:val="right"/>
        <w:rPr>
          <w:rFonts w:eastAsiaTheme="minorEastAsia"/>
          <w:color w:val="000000" w:themeColor="text1"/>
          <w:sz w:val="24"/>
        </w:rPr>
      </w:pPr>
      <w:r w:rsidRPr="00617CA0">
        <w:rPr>
          <w:rFonts w:eastAsiaTheme="minorEastAsia" w:hint="eastAsia"/>
          <w:color w:val="000000" w:themeColor="text1"/>
          <w:kern w:val="0"/>
          <w:sz w:val="24"/>
        </w:rPr>
        <w:t>普华永道中天审字</w:t>
      </w:r>
      <w:r w:rsidRPr="00617CA0">
        <w:rPr>
          <w:rFonts w:eastAsiaTheme="minorEastAsia"/>
          <w:color w:val="000000" w:themeColor="text1"/>
          <w:kern w:val="0"/>
          <w:sz w:val="24"/>
        </w:rPr>
        <w:t>(2018)</w:t>
      </w:r>
      <w:r w:rsidRPr="00617CA0">
        <w:rPr>
          <w:rFonts w:eastAsiaTheme="minorEastAsia" w:hint="eastAsia"/>
          <w:color w:val="000000" w:themeColor="text1"/>
          <w:kern w:val="0"/>
          <w:sz w:val="24"/>
        </w:rPr>
        <w:t>第</w:t>
      </w:r>
      <w:r w:rsidRPr="00617CA0">
        <w:rPr>
          <w:rFonts w:eastAsiaTheme="minorEastAsia"/>
          <w:color w:val="000000" w:themeColor="text1"/>
          <w:kern w:val="0"/>
          <w:sz w:val="24"/>
        </w:rPr>
        <w:t xml:space="preserve">21956 </w:t>
      </w:r>
      <w:r w:rsidRPr="00617CA0">
        <w:rPr>
          <w:rFonts w:eastAsiaTheme="minorEastAsia" w:hint="eastAsia"/>
          <w:color w:val="000000" w:themeColor="text1"/>
          <w:kern w:val="0"/>
          <w:sz w:val="24"/>
        </w:rPr>
        <w:t>号</w:t>
      </w:r>
    </w:p>
    <w:p w:rsidR="00632BFF" w:rsidRPr="00617CA0" w:rsidRDefault="00632BFF" w:rsidP="00632BFF">
      <w:pPr>
        <w:widowControl/>
        <w:spacing w:line="360" w:lineRule="auto"/>
        <w:jc w:val="left"/>
        <w:rPr>
          <w:rFonts w:eastAsiaTheme="minorEastAsia"/>
          <w:color w:val="000000" w:themeColor="text1"/>
          <w:kern w:val="0"/>
          <w:sz w:val="24"/>
        </w:rPr>
      </w:pPr>
      <w:r w:rsidRPr="00617CA0">
        <w:rPr>
          <w:rFonts w:eastAsiaTheme="minorEastAsia" w:hint="eastAsia"/>
          <w:color w:val="000000" w:themeColor="text1"/>
          <w:kern w:val="0"/>
          <w:sz w:val="24"/>
        </w:rPr>
        <w:t>交银施罗德瑞景定期开放灵活配置混合型证券投资基金</w:t>
      </w:r>
      <w:bookmarkStart w:id="96" w:name="_GoBack"/>
      <w:bookmarkEnd w:id="96"/>
      <w:r w:rsidRPr="00617CA0">
        <w:rPr>
          <w:rFonts w:eastAsiaTheme="minorEastAsia" w:hint="eastAsia"/>
          <w:color w:val="000000" w:themeColor="text1"/>
          <w:kern w:val="0"/>
          <w:sz w:val="24"/>
        </w:rPr>
        <w:t>全体基金份额持有人</w:t>
      </w:r>
      <w:r w:rsidRPr="00617CA0">
        <w:rPr>
          <w:rFonts w:eastAsiaTheme="minorEastAsia" w:hint="eastAsia"/>
          <w:color w:val="000000" w:themeColor="text1"/>
          <w:sz w:val="24"/>
        </w:rPr>
        <w:t>：</w:t>
      </w:r>
    </w:p>
    <w:p w:rsidR="00632BFF" w:rsidRPr="00617CA0" w:rsidRDefault="00632BFF" w:rsidP="00632BFF">
      <w:pPr>
        <w:pStyle w:val="20"/>
        <w:spacing w:beforeLines="50" w:before="156" w:after="0"/>
        <w:rPr>
          <w:rFonts w:ascii="Times New Roman" w:eastAsiaTheme="minorEastAsia" w:hAnsi="Times New Roman"/>
          <w:color w:val="000000" w:themeColor="text1"/>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690781"/>
      <w:bookmarkStart w:id="104" w:name="_Toc286996147"/>
      <w:bookmarkStart w:id="105" w:name="_Toc352255987"/>
      <w:bookmarkStart w:id="106" w:name="_Toc352256055"/>
      <w:bookmarkStart w:id="107" w:name="_Toc352331233"/>
      <w:bookmarkStart w:id="108" w:name="_Toc362424011"/>
      <w:bookmarkStart w:id="109" w:name="_Toc374459273"/>
      <w:r w:rsidRPr="00617CA0">
        <w:rPr>
          <w:rFonts w:ascii="Times New Roman" w:eastAsiaTheme="minorEastAsia" w:hAnsi="Times New Roman"/>
          <w:color w:val="000000" w:themeColor="text1"/>
          <w:kern w:val="0"/>
          <w:szCs w:val="24"/>
        </w:rPr>
        <w:t xml:space="preserve">6.1 </w:t>
      </w:r>
      <w:r w:rsidRPr="00617CA0">
        <w:rPr>
          <w:rFonts w:ascii="Times New Roman" w:eastAsiaTheme="minorEastAsia" w:hAnsi="Times New Roman" w:hint="eastAsia"/>
          <w:color w:val="000000" w:themeColor="text1"/>
          <w:kern w:val="0"/>
          <w:szCs w:val="24"/>
        </w:rPr>
        <w:t>审计意见</w:t>
      </w:r>
      <w:bookmarkEnd w:id="97"/>
      <w:bookmarkEnd w:id="98"/>
      <w:bookmarkEnd w:id="99"/>
      <w:bookmarkEnd w:id="100"/>
      <w:bookmarkEnd w:id="101"/>
      <w:bookmarkEnd w:id="102"/>
      <w:bookmarkEnd w:id="103"/>
    </w:p>
    <w:p w:rsidR="00632BFF" w:rsidRPr="00617CA0" w:rsidRDefault="00632BFF" w:rsidP="00632BFF">
      <w:pPr>
        <w:widowControl/>
        <w:spacing w:line="360" w:lineRule="auto"/>
        <w:ind w:firstLine="420"/>
        <w:rPr>
          <w:rFonts w:eastAsiaTheme="minorEastAsia"/>
          <w:color w:val="000000" w:themeColor="text1"/>
          <w:kern w:val="0"/>
          <w:sz w:val="24"/>
        </w:rPr>
      </w:pPr>
      <w:r w:rsidRPr="00617CA0">
        <w:rPr>
          <w:rFonts w:eastAsiaTheme="minorEastAsia"/>
          <w:color w:val="000000" w:themeColor="text1"/>
          <w:kern w:val="0"/>
          <w:sz w:val="24"/>
        </w:rPr>
        <w:t>(</w:t>
      </w:r>
      <w:r w:rsidRPr="00617CA0">
        <w:rPr>
          <w:rFonts w:eastAsiaTheme="minorEastAsia" w:hint="eastAsia"/>
          <w:color w:val="000000" w:themeColor="text1"/>
          <w:kern w:val="0"/>
          <w:sz w:val="24"/>
        </w:rPr>
        <w:t>一</w:t>
      </w:r>
      <w:r w:rsidRPr="00617CA0">
        <w:rPr>
          <w:rFonts w:eastAsiaTheme="minorEastAsia"/>
          <w:color w:val="000000" w:themeColor="text1"/>
          <w:kern w:val="0"/>
          <w:sz w:val="24"/>
        </w:rPr>
        <w:t xml:space="preserve">) </w:t>
      </w:r>
      <w:r w:rsidRPr="00617CA0">
        <w:rPr>
          <w:rFonts w:eastAsiaTheme="minorEastAsia" w:hint="eastAsia"/>
          <w:color w:val="000000" w:themeColor="text1"/>
          <w:kern w:val="0"/>
          <w:sz w:val="24"/>
        </w:rPr>
        <w:t>我们审计的内容</w:t>
      </w:r>
    </w:p>
    <w:p w:rsidR="00632BFF" w:rsidRPr="00617CA0" w:rsidRDefault="00632BFF" w:rsidP="00632BFF">
      <w:pPr>
        <w:widowControl/>
        <w:spacing w:line="360" w:lineRule="auto"/>
        <w:ind w:firstLine="420"/>
        <w:rPr>
          <w:rFonts w:eastAsiaTheme="minorEastAsia"/>
          <w:color w:val="000000" w:themeColor="text1"/>
          <w:kern w:val="0"/>
          <w:sz w:val="24"/>
        </w:rPr>
      </w:pPr>
      <w:r w:rsidRPr="00617CA0">
        <w:rPr>
          <w:rFonts w:eastAsiaTheme="minorEastAsia" w:hint="eastAsia"/>
          <w:color w:val="000000" w:themeColor="text1"/>
          <w:kern w:val="0"/>
          <w:sz w:val="24"/>
        </w:rPr>
        <w:t>我们审计了交银施罗德瑞景定期开放灵活配置混合型证券投资基金</w:t>
      </w:r>
      <w:r w:rsidRPr="00617CA0">
        <w:rPr>
          <w:rFonts w:eastAsiaTheme="minorEastAsia"/>
          <w:color w:val="000000" w:themeColor="text1"/>
          <w:kern w:val="0"/>
          <w:sz w:val="24"/>
        </w:rPr>
        <w:t>(</w:t>
      </w:r>
      <w:r w:rsidRPr="00617CA0">
        <w:rPr>
          <w:rFonts w:eastAsiaTheme="minorEastAsia" w:hint="eastAsia"/>
          <w:color w:val="000000" w:themeColor="text1"/>
          <w:kern w:val="0"/>
          <w:sz w:val="24"/>
        </w:rPr>
        <w:t>以下简称</w:t>
      </w:r>
      <w:r w:rsidRPr="00617CA0">
        <w:rPr>
          <w:rFonts w:eastAsiaTheme="minorEastAsia"/>
          <w:color w:val="000000" w:themeColor="text1"/>
          <w:kern w:val="0"/>
          <w:sz w:val="24"/>
        </w:rPr>
        <w:t>“</w:t>
      </w:r>
      <w:r w:rsidRPr="00617CA0">
        <w:rPr>
          <w:rFonts w:eastAsiaTheme="minorEastAsia" w:hint="eastAsia"/>
          <w:color w:val="000000" w:themeColor="text1"/>
          <w:kern w:val="0"/>
          <w:sz w:val="24"/>
        </w:rPr>
        <w:t>交银施罗德瑞景定开基金</w:t>
      </w:r>
      <w:r w:rsidRPr="00617CA0">
        <w:rPr>
          <w:rFonts w:eastAsiaTheme="minorEastAsia"/>
          <w:color w:val="000000" w:themeColor="text1"/>
          <w:kern w:val="0"/>
          <w:sz w:val="24"/>
        </w:rPr>
        <w:t>”)</w:t>
      </w:r>
      <w:r w:rsidRPr="00617CA0">
        <w:rPr>
          <w:rFonts w:eastAsiaTheme="minorEastAsia" w:hint="eastAsia"/>
          <w:color w:val="000000" w:themeColor="text1"/>
          <w:kern w:val="0"/>
          <w:sz w:val="24"/>
        </w:rPr>
        <w:t>的财务报表，包括</w:t>
      </w:r>
      <w:r w:rsidRPr="00617CA0">
        <w:rPr>
          <w:rFonts w:eastAsiaTheme="minorEastAsia"/>
          <w:color w:val="000000" w:themeColor="text1"/>
          <w:kern w:val="0"/>
          <w:sz w:val="24"/>
        </w:rPr>
        <w:t xml:space="preserve">2017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日和</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日的资产负债表，</w:t>
      </w:r>
      <w:r w:rsidRPr="00617CA0">
        <w:rPr>
          <w:rFonts w:eastAsiaTheme="minorEastAsia"/>
          <w:color w:val="000000" w:themeColor="text1"/>
          <w:kern w:val="0"/>
          <w:sz w:val="24"/>
        </w:rPr>
        <w:t xml:space="preserve">2017 </w:t>
      </w:r>
      <w:r w:rsidRPr="00617CA0">
        <w:rPr>
          <w:rFonts w:eastAsiaTheme="minorEastAsia" w:hint="eastAsia"/>
          <w:color w:val="000000" w:themeColor="text1"/>
          <w:kern w:val="0"/>
          <w:sz w:val="24"/>
        </w:rPr>
        <w:t>年度和</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21 </w:t>
      </w:r>
      <w:r w:rsidRPr="00617CA0">
        <w:rPr>
          <w:rFonts w:eastAsiaTheme="minorEastAsia" w:hint="eastAsia"/>
          <w:color w:val="000000" w:themeColor="text1"/>
          <w:kern w:val="0"/>
          <w:sz w:val="24"/>
        </w:rPr>
        <w:t>日</w:t>
      </w:r>
      <w:r w:rsidRPr="00617CA0">
        <w:rPr>
          <w:rFonts w:eastAsiaTheme="minorEastAsia"/>
          <w:color w:val="000000" w:themeColor="text1"/>
          <w:kern w:val="0"/>
          <w:sz w:val="24"/>
        </w:rPr>
        <w:t>(</w:t>
      </w:r>
      <w:r w:rsidRPr="00617CA0">
        <w:rPr>
          <w:rFonts w:eastAsiaTheme="minorEastAsia" w:hint="eastAsia"/>
          <w:color w:val="000000" w:themeColor="text1"/>
          <w:kern w:val="0"/>
          <w:sz w:val="24"/>
        </w:rPr>
        <w:t>基金合同生效日</w:t>
      </w:r>
      <w:r w:rsidRPr="00617CA0">
        <w:rPr>
          <w:rFonts w:eastAsiaTheme="minorEastAsia"/>
          <w:color w:val="000000" w:themeColor="text1"/>
          <w:kern w:val="0"/>
          <w:sz w:val="24"/>
        </w:rPr>
        <w:t>)</w:t>
      </w:r>
      <w:r w:rsidRPr="00617CA0">
        <w:rPr>
          <w:rFonts w:eastAsiaTheme="minorEastAsia" w:hint="eastAsia"/>
          <w:color w:val="000000" w:themeColor="text1"/>
          <w:kern w:val="0"/>
          <w:sz w:val="24"/>
        </w:rPr>
        <w:t>至</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日止期间的利润表和所有者权益</w:t>
      </w:r>
      <w:r w:rsidRPr="00617CA0">
        <w:rPr>
          <w:rFonts w:eastAsiaTheme="minorEastAsia"/>
          <w:color w:val="000000" w:themeColor="text1"/>
          <w:kern w:val="0"/>
          <w:sz w:val="24"/>
        </w:rPr>
        <w:t>(</w:t>
      </w:r>
      <w:r w:rsidRPr="00617CA0">
        <w:rPr>
          <w:rFonts w:eastAsiaTheme="minorEastAsia" w:hint="eastAsia"/>
          <w:color w:val="000000" w:themeColor="text1"/>
          <w:kern w:val="0"/>
          <w:sz w:val="24"/>
        </w:rPr>
        <w:t>基金净值</w:t>
      </w:r>
      <w:r w:rsidRPr="00617CA0">
        <w:rPr>
          <w:rFonts w:eastAsiaTheme="minorEastAsia"/>
          <w:color w:val="000000" w:themeColor="text1"/>
          <w:kern w:val="0"/>
          <w:sz w:val="24"/>
        </w:rPr>
        <w:t>)</w:t>
      </w:r>
      <w:r w:rsidRPr="00617CA0">
        <w:rPr>
          <w:rFonts w:eastAsiaTheme="minorEastAsia" w:hint="eastAsia"/>
          <w:color w:val="000000" w:themeColor="text1"/>
          <w:kern w:val="0"/>
          <w:sz w:val="24"/>
        </w:rPr>
        <w:t>变动表以及财务报表附注。</w:t>
      </w:r>
    </w:p>
    <w:p w:rsidR="00632BFF" w:rsidRPr="00617CA0" w:rsidRDefault="00632BFF" w:rsidP="00632BFF">
      <w:pPr>
        <w:widowControl/>
        <w:spacing w:line="360" w:lineRule="auto"/>
        <w:ind w:firstLine="420"/>
        <w:rPr>
          <w:rFonts w:eastAsiaTheme="minorEastAsia"/>
          <w:color w:val="000000" w:themeColor="text1"/>
          <w:kern w:val="0"/>
          <w:sz w:val="24"/>
        </w:rPr>
      </w:pPr>
      <w:r w:rsidRPr="00617CA0">
        <w:rPr>
          <w:rFonts w:eastAsiaTheme="minorEastAsia"/>
          <w:color w:val="000000" w:themeColor="text1"/>
          <w:kern w:val="0"/>
          <w:sz w:val="24"/>
        </w:rPr>
        <w:t>(</w:t>
      </w:r>
      <w:r w:rsidRPr="00617CA0">
        <w:rPr>
          <w:rFonts w:eastAsiaTheme="minorEastAsia" w:hint="eastAsia"/>
          <w:color w:val="000000" w:themeColor="text1"/>
          <w:kern w:val="0"/>
          <w:sz w:val="24"/>
        </w:rPr>
        <w:t>二</w:t>
      </w:r>
      <w:r w:rsidRPr="00617CA0">
        <w:rPr>
          <w:rFonts w:eastAsiaTheme="minorEastAsia"/>
          <w:color w:val="000000" w:themeColor="text1"/>
          <w:kern w:val="0"/>
          <w:sz w:val="24"/>
        </w:rPr>
        <w:t xml:space="preserve">) </w:t>
      </w:r>
      <w:r w:rsidRPr="00617CA0">
        <w:rPr>
          <w:rFonts w:eastAsiaTheme="minorEastAsia" w:hint="eastAsia"/>
          <w:color w:val="000000" w:themeColor="text1"/>
          <w:kern w:val="0"/>
          <w:sz w:val="24"/>
        </w:rPr>
        <w:t>我们的意见</w:t>
      </w:r>
    </w:p>
    <w:p w:rsidR="00632BFF" w:rsidRPr="00617CA0" w:rsidRDefault="00632BFF" w:rsidP="004C7973">
      <w:pPr>
        <w:widowControl/>
        <w:spacing w:line="360" w:lineRule="auto"/>
        <w:ind w:firstLine="420"/>
        <w:rPr>
          <w:rFonts w:eastAsiaTheme="minorEastAsia"/>
          <w:color w:val="000000" w:themeColor="text1"/>
          <w:kern w:val="0"/>
          <w:sz w:val="24"/>
        </w:rPr>
      </w:pPr>
      <w:r w:rsidRPr="00617CA0">
        <w:rPr>
          <w:rFonts w:eastAsiaTheme="minorEastAsia" w:hint="eastAsia"/>
          <w:color w:val="000000" w:themeColor="text1"/>
          <w:kern w:val="0"/>
          <w:sz w:val="24"/>
        </w:rPr>
        <w:t>我们认为，后附的财务报表在所有重大方面按照企业会计准则和在财务报表附注中所列示的中国证券监督管理委员会</w:t>
      </w:r>
      <w:r w:rsidRPr="00617CA0">
        <w:rPr>
          <w:rFonts w:eastAsiaTheme="minorEastAsia"/>
          <w:color w:val="000000" w:themeColor="text1"/>
          <w:kern w:val="0"/>
          <w:sz w:val="24"/>
        </w:rPr>
        <w:t>(</w:t>
      </w:r>
      <w:r w:rsidRPr="00617CA0">
        <w:rPr>
          <w:rFonts w:eastAsiaTheme="minorEastAsia" w:hint="eastAsia"/>
          <w:color w:val="000000" w:themeColor="text1"/>
          <w:kern w:val="0"/>
          <w:sz w:val="24"/>
        </w:rPr>
        <w:t>以下简称</w:t>
      </w:r>
      <w:r w:rsidRPr="00617CA0">
        <w:rPr>
          <w:rFonts w:eastAsiaTheme="minorEastAsia"/>
          <w:color w:val="000000" w:themeColor="text1"/>
          <w:kern w:val="0"/>
          <w:sz w:val="24"/>
        </w:rPr>
        <w:t>“</w:t>
      </w:r>
      <w:r w:rsidRPr="00617CA0">
        <w:rPr>
          <w:rFonts w:eastAsiaTheme="minorEastAsia" w:hint="eastAsia"/>
          <w:color w:val="000000" w:themeColor="text1"/>
          <w:kern w:val="0"/>
          <w:sz w:val="24"/>
        </w:rPr>
        <w:t>中国证监会</w:t>
      </w:r>
      <w:r w:rsidRPr="00617CA0">
        <w:rPr>
          <w:rFonts w:eastAsiaTheme="minorEastAsia"/>
          <w:color w:val="000000" w:themeColor="text1"/>
          <w:kern w:val="0"/>
          <w:sz w:val="24"/>
        </w:rPr>
        <w:t>”)</w:t>
      </w:r>
      <w:r w:rsidRPr="00617CA0">
        <w:rPr>
          <w:rFonts w:eastAsiaTheme="minorEastAsia" w:hint="eastAsia"/>
          <w:color w:val="000000" w:themeColor="text1"/>
          <w:kern w:val="0"/>
          <w:sz w:val="24"/>
        </w:rPr>
        <w:t>、中国证券投资基金业协会</w:t>
      </w:r>
      <w:r w:rsidRPr="00617CA0">
        <w:rPr>
          <w:rFonts w:eastAsiaTheme="minorEastAsia"/>
          <w:color w:val="000000" w:themeColor="text1"/>
          <w:kern w:val="0"/>
          <w:sz w:val="24"/>
        </w:rPr>
        <w:t>(</w:t>
      </w:r>
      <w:r w:rsidRPr="00617CA0">
        <w:rPr>
          <w:rFonts w:eastAsiaTheme="minorEastAsia" w:hint="eastAsia"/>
          <w:color w:val="000000" w:themeColor="text1"/>
          <w:kern w:val="0"/>
          <w:sz w:val="24"/>
        </w:rPr>
        <w:t>以下简称</w:t>
      </w:r>
      <w:r w:rsidRPr="00617CA0">
        <w:rPr>
          <w:rFonts w:eastAsiaTheme="minorEastAsia"/>
          <w:color w:val="000000" w:themeColor="text1"/>
          <w:kern w:val="0"/>
          <w:sz w:val="24"/>
        </w:rPr>
        <w:t>“</w:t>
      </w:r>
      <w:r w:rsidRPr="00617CA0">
        <w:rPr>
          <w:rFonts w:eastAsiaTheme="minorEastAsia" w:hint="eastAsia"/>
          <w:color w:val="000000" w:themeColor="text1"/>
          <w:kern w:val="0"/>
          <w:sz w:val="24"/>
        </w:rPr>
        <w:t>中国基金业协会</w:t>
      </w:r>
      <w:r w:rsidRPr="00617CA0">
        <w:rPr>
          <w:rFonts w:eastAsiaTheme="minorEastAsia"/>
          <w:color w:val="000000" w:themeColor="text1"/>
          <w:kern w:val="0"/>
          <w:sz w:val="24"/>
        </w:rPr>
        <w:t>”)</w:t>
      </w:r>
      <w:r w:rsidRPr="00617CA0">
        <w:rPr>
          <w:rFonts w:eastAsiaTheme="minorEastAsia" w:hint="eastAsia"/>
          <w:color w:val="000000" w:themeColor="text1"/>
          <w:kern w:val="0"/>
          <w:sz w:val="24"/>
        </w:rPr>
        <w:t>发布的有关规定及允许的基金行业实务操作编制，公允反映了交银施罗德瑞景定开基金</w:t>
      </w:r>
      <w:r w:rsidRPr="00617CA0">
        <w:rPr>
          <w:rFonts w:eastAsiaTheme="minorEastAsia"/>
          <w:color w:val="000000" w:themeColor="text1"/>
          <w:kern w:val="0"/>
          <w:sz w:val="24"/>
        </w:rPr>
        <w:t xml:space="preserve">2017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日和</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日的财务状况以及</w:t>
      </w:r>
      <w:r w:rsidRPr="00617CA0">
        <w:rPr>
          <w:rFonts w:eastAsiaTheme="minorEastAsia"/>
          <w:color w:val="000000" w:themeColor="text1"/>
          <w:kern w:val="0"/>
          <w:sz w:val="24"/>
        </w:rPr>
        <w:t xml:space="preserve">2017 </w:t>
      </w:r>
      <w:r w:rsidRPr="00617CA0">
        <w:rPr>
          <w:rFonts w:eastAsiaTheme="minorEastAsia" w:hint="eastAsia"/>
          <w:color w:val="000000" w:themeColor="text1"/>
          <w:kern w:val="0"/>
          <w:sz w:val="24"/>
        </w:rPr>
        <w:t>年度和</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21 </w:t>
      </w:r>
      <w:r w:rsidRPr="00617CA0">
        <w:rPr>
          <w:rFonts w:eastAsiaTheme="minorEastAsia" w:hint="eastAsia"/>
          <w:color w:val="000000" w:themeColor="text1"/>
          <w:kern w:val="0"/>
          <w:sz w:val="24"/>
        </w:rPr>
        <w:t>日</w:t>
      </w:r>
      <w:r w:rsidRPr="00617CA0">
        <w:rPr>
          <w:rFonts w:eastAsiaTheme="minorEastAsia"/>
          <w:color w:val="000000" w:themeColor="text1"/>
          <w:kern w:val="0"/>
          <w:sz w:val="24"/>
        </w:rPr>
        <w:t>(</w:t>
      </w:r>
      <w:r w:rsidRPr="00617CA0">
        <w:rPr>
          <w:rFonts w:eastAsiaTheme="minorEastAsia" w:hint="eastAsia"/>
          <w:color w:val="000000" w:themeColor="text1"/>
          <w:kern w:val="0"/>
          <w:sz w:val="24"/>
        </w:rPr>
        <w:t>基金合同生效日</w:t>
      </w:r>
      <w:r w:rsidRPr="00617CA0">
        <w:rPr>
          <w:rFonts w:eastAsiaTheme="minorEastAsia"/>
          <w:color w:val="000000" w:themeColor="text1"/>
          <w:kern w:val="0"/>
          <w:sz w:val="24"/>
        </w:rPr>
        <w:t>)</w:t>
      </w:r>
      <w:r w:rsidRPr="00617CA0">
        <w:rPr>
          <w:rFonts w:eastAsiaTheme="minorEastAsia" w:hint="eastAsia"/>
          <w:color w:val="000000" w:themeColor="text1"/>
          <w:kern w:val="0"/>
          <w:sz w:val="24"/>
        </w:rPr>
        <w:t>至</w:t>
      </w:r>
      <w:r w:rsidRPr="00617CA0">
        <w:rPr>
          <w:rFonts w:eastAsiaTheme="minorEastAsia"/>
          <w:color w:val="000000" w:themeColor="text1"/>
          <w:kern w:val="0"/>
          <w:sz w:val="24"/>
        </w:rPr>
        <w:t xml:space="preserve">2016 </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 xml:space="preserve">12 </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 xml:space="preserve">31 </w:t>
      </w:r>
      <w:r w:rsidRPr="00617CA0">
        <w:rPr>
          <w:rFonts w:eastAsiaTheme="minorEastAsia" w:hint="eastAsia"/>
          <w:color w:val="000000" w:themeColor="text1"/>
          <w:kern w:val="0"/>
          <w:sz w:val="24"/>
        </w:rPr>
        <w:t>日止期间的经营成果和基金净值变动情况。</w:t>
      </w:r>
    </w:p>
    <w:p w:rsidR="00632BFF" w:rsidRPr="00617CA0" w:rsidRDefault="00632BFF" w:rsidP="00632BFF">
      <w:pPr>
        <w:pStyle w:val="20"/>
        <w:spacing w:beforeLines="50" w:before="156" w:after="0"/>
        <w:rPr>
          <w:rFonts w:ascii="Times New Roman" w:eastAsiaTheme="minorEastAsia" w:hAnsi="Times New Roman"/>
          <w:color w:val="000000" w:themeColor="text1"/>
          <w:kern w:val="0"/>
          <w:szCs w:val="24"/>
        </w:rPr>
      </w:pPr>
      <w:bookmarkStart w:id="110" w:name="_Toc509690782"/>
      <w:r w:rsidRPr="00617CA0">
        <w:rPr>
          <w:rFonts w:ascii="Times New Roman" w:eastAsiaTheme="minorEastAsia" w:hAnsi="Times New Roman"/>
          <w:color w:val="000000" w:themeColor="text1"/>
          <w:kern w:val="0"/>
          <w:szCs w:val="24"/>
        </w:rPr>
        <w:t xml:space="preserve">6.2 </w:t>
      </w:r>
      <w:r w:rsidRPr="00617CA0">
        <w:rPr>
          <w:rFonts w:ascii="Times New Roman" w:eastAsiaTheme="minorEastAsia" w:hAnsi="Times New Roman" w:hint="eastAsia"/>
          <w:color w:val="000000" w:themeColor="text1"/>
          <w:kern w:val="0"/>
          <w:szCs w:val="24"/>
        </w:rPr>
        <w:t>形成审计意见的基础</w:t>
      </w:r>
      <w:bookmarkEnd w:id="110"/>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w:t>
      </w:r>
      <w:r w:rsidRPr="00617CA0">
        <w:rPr>
          <w:rFonts w:eastAsiaTheme="minorEastAsia" w:hint="eastAsia"/>
          <w:color w:val="000000" w:themeColor="text1"/>
          <w:sz w:val="24"/>
        </w:rPr>
        <w:lastRenderedPageBreak/>
        <w:t>们获取的审计证据是充分、适当的，为发表审计意见提供了基础。</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按照中国注册会计师职业道德守则，我们独立于交银施罗德瑞景定开基金，并履行了职业道德方面的其他责任。</w:t>
      </w:r>
    </w:p>
    <w:p w:rsidR="00632BFF" w:rsidRPr="00617CA0" w:rsidRDefault="00632BFF" w:rsidP="00632BFF">
      <w:pPr>
        <w:pStyle w:val="20"/>
        <w:spacing w:beforeLines="50" w:before="156" w:after="0"/>
        <w:rPr>
          <w:rFonts w:ascii="Times New Roman" w:eastAsiaTheme="minorEastAsia" w:hAnsi="Times New Roman"/>
          <w:color w:val="000000" w:themeColor="text1"/>
          <w:kern w:val="0"/>
          <w:szCs w:val="24"/>
        </w:rPr>
      </w:pPr>
      <w:bookmarkStart w:id="111" w:name="_Toc509690783"/>
      <w:r w:rsidRPr="00617CA0">
        <w:rPr>
          <w:rFonts w:ascii="Times New Roman" w:eastAsiaTheme="minorEastAsia" w:hAnsi="Times New Roman"/>
          <w:color w:val="000000" w:themeColor="text1"/>
          <w:kern w:val="0"/>
          <w:szCs w:val="24"/>
        </w:rPr>
        <w:t xml:space="preserve">6.3 </w:t>
      </w:r>
      <w:r w:rsidRPr="00617CA0">
        <w:rPr>
          <w:rFonts w:ascii="Times New Roman" w:eastAsiaTheme="minorEastAsia" w:hAnsi="Times New Roman" w:hint="eastAsia"/>
          <w:color w:val="000000" w:themeColor="text1"/>
          <w:kern w:val="0"/>
          <w:szCs w:val="24"/>
        </w:rPr>
        <w:t>管理层对财务报表的责任</w:t>
      </w:r>
      <w:bookmarkEnd w:id="104"/>
      <w:bookmarkEnd w:id="105"/>
      <w:bookmarkEnd w:id="106"/>
      <w:bookmarkEnd w:id="107"/>
      <w:bookmarkEnd w:id="108"/>
      <w:bookmarkEnd w:id="109"/>
      <w:bookmarkEnd w:id="111"/>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交银施罗德瑞景定开基金的基金管理人交银施罗德基金管理有限公司</w:t>
      </w:r>
      <w:r w:rsidRPr="00617CA0">
        <w:rPr>
          <w:rFonts w:eastAsiaTheme="minorEastAsia"/>
          <w:color w:val="000000" w:themeColor="text1"/>
          <w:sz w:val="24"/>
        </w:rPr>
        <w:t>(</w:t>
      </w:r>
      <w:r w:rsidRPr="00617CA0">
        <w:rPr>
          <w:rFonts w:eastAsiaTheme="minorEastAsia" w:hint="eastAsia"/>
          <w:color w:val="000000" w:themeColor="text1"/>
          <w:sz w:val="24"/>
        </w:rPr>
        <w:t>以下简称</w:t>
      </w:r>
      <w:r w:rsidRPr="00617CA0">
        <w:rPr>
          <w:rFonts w:eastAsiaTheme="minorEastAsia"/>
          <w:color w:val="000000" w:themeColor="text1"/>
          <w:sz w:val="24"/>
        </w:rPr>
        <w:t>“</w:t>
      </w:r>
      <w:r w:rsidRPr="00617CA0">
        <w:rPr>
          <w:rFonts w:eastAsiaTheme="minorEastAsia" w:hint="eastAsia"/>
          <w:color w:val="000000" w:themeColor="text1"/>
          <w:sz w:val="24"/>
        </w:rPr>
        <w:t>基金管理人</w:t>
      </w:r>
      <w:r w:rsidRPr="00617CA0">
        <w:rPr>
          <w:rFonts w:eastAsiaTheme="minorEastAsia"/>
          <w:color w:val="000000" w:themeColor="text1"/>
          <w:sz w:val="24"/>
        </w:rPr>
        <w:t>”)</w:t>
      </w:r>
      <w:r w:rsidRPr="00617CA0">
        <w:rPr>
          <w:rFonts w:eastAsiaTheme="minorEastAsia" w:hint="eastAsia"/>
          <w:color w:val="000000" w:themeColor="text1"/>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在编制财务报表时，基金管理人管理层负责评估交银施罗德瑞景定开基金的持续经营能力，披露与持续经营相关的事项</w:t>
      </w:r>
      <w:r w:rsidRPr="00617CA0">
        <w:rPr>
          <w:rFonts w:eastAsiaTheme="minorEastAsia"/>
          <w:color w:val="000000" w:themeColor="text1"/>
          <w:sz w:val="24"/>
        </w:rPr>
        <w:t>(</w:t>
      </w:r>
      <w:r w:rsidRPr="00617CA0">
        <w:rPr>
          <w:rFonts w:eastAsiaTheme="minorEastAsia" w:hint="eastAsia"/>
          <w:color w:val="000000" w:themeColor="text1"/>
          <w:sz w:val="24"/>
        </w:rPr>
        <w:t>如适用</w:t>
      </w:r>
      <w:r w:rsidRPr="00617CA0">
        <w:rPr>
          <w:rFonts w:eastAsiaTheme="minorEastAsia"/>
          <w:color w:val="000000" w:themeColor="text1"/>
          <w:sz w:val="24"/>
        </w:rPr>
        <w:t>)</w:t>
      </w:r>
      <w:r w:rsidRPr="00617CA0">
        <w:rPr>
          <w:rFonts w:eastAsiaTheme="minorEastAsia" w:hint="eastAsia"/>
          <w:color w:val="000000" w:themeColor="text1"/>
          <w:sz w:val="24"/>
        </w:rPr>
        <w:t>，并运用持续经营假设，除非基金管理人管理层计划清算交银施罗德瑞景定开基金、终止运营或别无其他现实的选择。</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基金管理人治理层负责监督交银施罗德瑞景定开基金的财务报告过程。</w:t>
      </w:r>
    </w:p>
    <w:p w:rsidR="00632BFF" w:rsidRPr="00617CA0" w:rsidRDefault="00632BFF" w:rsidP="00632BFF">
      <w:pPr>
        <w:pStyle w:val="20"/>
        <w:spacing w:beforeLines="50" w:before="156" w:after="0"/>
        <w:rPr>
          <w:rFonts w:ascii="Times New Roman" w:eastAsiaTheme="minorEastAsia" w:hAnsi="Times New Roman"/>
          <w:color w:val="000000" w:themeColor="text1"/>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690784"/>
      <w:r w:rsidRPr="00617CA0">
        <w:rPr>
          <w:rFonts w:ascii="Times New Roman" w:eastAsiaTheme="minorEastAsia" w:hAnsi="Times New Roman"/>
          <w:color w:val="000000" w:themeColor="text1"/>
          <w:kern w:val="0"/>
          <w:szCs w:val="24"/>
        </w:rPr>
        <w:t xml:space="preserve">6.4 </w:t>
      </w:r>
      <w:r w:rsidRPr="00617CA0">
        <w:rPr>
          <w:rFonts w:ascii="Times New Roman" w:eastAsiaTheme="minorEastAsia" w:hAnsi="Times New Roman" w:hint="eastAsia"/>
          <w:color w:val="000000" w:themeColor="text1"/>
          <w:kern w:val="0"/>
          <w:szCs w:val="24"/>
        </w:rPr>
        <w:t>注册会计师的责任</w:t>
      </w:r>
      <w:bookmarkEnd w:id="112"/>
      <w:bookmarkEnd w:id="113"/>
      <w:bookmarkEnd w:id="114"/>
      <w:bookmarkEnd w:id="115"/>
      <w:bookmarkEnd w:id="116"/>
      <w:bookmarkEnd w:id="117"/>
      <w:bookmarkEnd w:id="118"/>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hint="eastAsia"/>
          <w:color w:val="000000" w:themeColor="text1"/>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在按照审计准则执行审计工作的过程中，我们运用职业判断，并保持职业怀疑。同时，我们也执行以下工作：</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color w:val="000000" w:themeColor="text1"/>
          <w:sz w:val="24"/>
        </w:rPr>
        <w:t>(</w:t>
      </w:r>
      <w:r w:rsidRPr="00617CA0">
        <w:rPr>
          <w:rFonts w:eastAsiaTheme="minorEastAsia" w:hint="eastAsia"/>
          <w:color w:val="000000" w:themeColor="text1"/>
          <w:sz w:val="24"/>
        </w:rPr>
        <w:t>一</w:t>
      </w:r>
      <w:r w:rsidRPr="00617CA0">
        <w:rPr>
          <w:rFonts w:eastAsiaTheme="minorEastAsia"/>
          <w:color w:val="000000" w:themeColor="text1"/>
          <w:sz w:val="24"/>
        </w:rPr>
        <w:t xml:space="preserve">) </w:t>
      </w:r>
      <w:r w:rsidRPr="00617CA0">
        <w:rPr>
          <w:rFonts w:eastAsiaTheme="minorEastAsia" w:hint="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color w:val="000000" w:themeColor="text1"/>
          <w:sz w:val="24"/>
        </w:rPr>
        <w:t>(</w:t>
      </w:r>
      <w:r w:rsidRPr="00617CA0">
        <w:rPr>
          <w:rFonts w:eastAsiaTheme="minorEastAsia" w:hint="eastAsia"/>
          <w:color w:val="000000" w:themeColor="text1"/>
          <w:sz w:val="24"/>
        </w:rPr>
        <w:t>二</w:t>
      </w:r>
      <w:r w:rsidRPr="00617CA0">
        <w:rPr>
          <w:rFonts w:eastAsiaTheme="minorEastAsia"/>
          <w:color w:val="000000" w:themeColor="text1"/>
          <w:sz w:val="24"/>
        </w:rPr>
        <w:t xml:space="preserve">) </w:t>
      </w:r>
      <w:r w:rsidRPr="00617CA0">
        <w:rPr>
          <w:rFonts w:eastAsiaTheme="minorEastAsia" w:hint="eastAsia"/>
          <w:color w:val="000000" w:themeColor="text1"/>
          <w:sz w:val="24"/>
        </w:rPr>
        <w:t>了解与审计相关的内部控制，以设计恰当的审计程序，但目的并非对内部控制的有效性发表意见。</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color w:val="000000" w:themeColor="text1"/>
          <w:sz w:val="24"/>
        </w:rPr>
        <w:t>(</w:t>
      </w:r>
      <w:r w:rsidRPr="00617CA0">
        <w:rPr>
          <w:rFonts w:eastAsiaTheme="minorEastAsia" w:hint="eastAsia"/>
          <w:color w:val="000000" w:themeColor="text1"/>
          <w:sz w:val="24"/>
        </w:rPr>
        <w:t>三</w:t>
      </w:r>
      <w:r w:rsidRPr="00617CA0">
        <w:rPr>
          <w:rFonts w:eastAsiaTheme="minorEastAsia"/>
          <w:color w:val="000000" w:themeColor="text1"/>
          <w:sz w:val="24"/>
        </w:rPr>
        <w:t xml:space="preserve">) </w:t>
      </w:r>
      <w:r w:rsidRPr="00617CA0">
        <w:rPr>
          <w:rFonts w:eastAsiaTheme="minorEastAsia" w:hint="eastAsia"/>
          <w:color w:val="000000" w:themeColor="text1"/>
          <w:sz w:val="24"/>
        </w:rPr>
        <w:t>评价基金管理人管理层选用会计政策的恰当性和作出会计估计及相关披露的合理性。</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color w:val="000000" w:themeColor="text1"/>
          <w:sz w:val="24"/>
        </w:rPr>
        <w:t>(</w:t>
      </w:r>
      <w:r w:rsidRPr="00617CA0">
        <w:rPr>
          <w:rFonts w:eastAsiaTheme="minorEastAsia" w:hint="eastAsia"/>
          <w:color w:val="000000" w:themeColor="text1"/>
          <w:sz w:val="24"/>
        </w:rPr>
        <w:t>四</w:t>
      </w:r>
      <w:r w:rsidRPr="00617CA0">
        <w:rPr>
          <w:rFonts w:eastAsiaTheme="minorEastAsia"/>
          <w:color w:val="000000" w:themeColor="text1"/>
          <w:sz w:val="24"/>
        </w:rPr>
        <w:t xml:space="preserve">) </w:t>
      </w:r>
      <w:r w:rsidRPr="00617CA0">
        <w:rPr>
          <w:rFonts w:eastAsiaTheme="minorEastAsia" w:hint="eastAsia"/>
          <w:color w:val="000000" w:themeColor="text1"/>
          <w:sz w:val="24"/>
        </w:rPr>
        <w:t>对基金管理人管理层使用持续经营假设的恰当性得出结论。同时，根据获取的审计证据，就可能导致对交银施罗德瑞景定开基金持续经营能力产生重大疑虑的事项或</w:t>
      </w:r>
      <w:r w:rsidRPr="00617CA0">
        <w:rPr>
          <w:rFonts w:eastAsiaTheme="minorEastAsia" w:hint="eastAsia"/>
          <w:color w:val="000000" w:themeColor="text1"/>
          <w:sz w:val="24"/>
        </w:rPr>
        <w:lastRenderedPageBreak/>
        <w:t>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瑞景定开基金不能持续经营。</w:t>
      </w:r>
    </w:p>
    <w:p w:rsidR="00632BFF" w:rsidRPr="00617CA0" w:rsidRDefault="00632BFF" w:rsidP="00617CA0">
      <w:pPr>
        <w:spacing w:line="360" w:lineRule="auto"/>
        <w:ind w:firstLineChars="200" w:firstLine="480"/>
        <w:rPr>
          <w:rFonts w:eastAsiaTheme="minorEastAsia"/>
          <w:color w:val="000000" w:themeColor="text1"/>
          <w:sz w:val="24"/>
        </w:rPr>
      </w:pPr>
      <w:r w:rsidRPr="00617CA0">
        <w:rPr>
          <w:rFonts w:eastAsiaTheme="minorEastAsia"/>
          <w:color w:val="000000" w:themeColor="text1"/>
          <w:sz w:val="24"/>
        </w:rPr>
        <w:t>(</w:t>
      </w:r>
      <w:r w:rsidRPr="00617CA0">
        <w:rPr>
          <w:rFonts w:eastAsiaTheme="minorEastAsia" w:hint="eastAsia"/>
          <w:color w:val="000000" w:themeColor="text1"/>
          <w:sz w:val="24"/>
        </w:rPr>
        <w:t>五</w:t>
      </w:r>
      <w:r w:rsidRPr="00617CA0">
        <w:rPr>
          <w:rFonts w:eastAsiaTheme="minorEastAsia"/>
          <w:color w:val="000000" w:themeColor="text1"/>
          <w:sz w:val="24"/>
        </w:rPr>
        <w:t xml:space="preserve">) </w:t>
      </w:r>
      <w:r w:rsidRPr="00617CA0">
        <w:rPr>
          <w:rFonts w:eastAsiaTheme="minorEastAsia" w:hint="eastAsia"/>
          <w:color w:val="000000" w:themeColor="text1"/>
          <w:sz w:val="24"/>
        </w:rPr>
        <w:t>评价财务报表的总体列报、结构和内容</w:t>
      </w:r>
      <w:r w:rsidRPr="00617CA0">
        <w:rPr>
          <w:rFonts w:eastAsiaTheme="minorEastAsia"/>
          <w:color w:val="000000" w:themeColor="text1"/>
          <w:sz w:val="24"/>
        </w:rPr>
        <w:t>(</w:t>
      </w:r>
      <w:r w:rsidRPr="00617CA0">
        <w:rPr>
          <w:rFonts w:eastAsiaTheme="minorEastAsia" w:hint="eastAsia"/>
          <w:color w:val="000000" w:themeColor="text1"/>
          <w:sz w:val="24"/>
        </w:rPr>
        <w:t>包括披露</w:t>
      </w:r>
      <w:r w:rsidRPr="00617CA0">
        <w:rPr>
          <w:rFonts w:eastAsiaTheme="minorEastAsia"/>
          <w:color w:val="000000" w:themeColor="text1"/>
          <w:sz w:val="24"/>
        </w:rPr>
        <w:t>)</w:t>
      </w:r>
      <w:r w:rsidRPr="00617CA0">
        <w:rPr>
          <w:rFonts w:eastAsiaTheme="minorEastAsia" w:hint="eastAsia"/>
          <w:color w:val="000000" w:themeColor="text1"/>
          <w:sz w:val="24"/>
        </w:rPr>
        <w:t>，并评价财务报表是否公允反映相关交易和事项。我们与基金管理人治理层就计划的审计范围、时间安排和重大审计发现等事项进行沟通，包括沟通我们在审计中识别出的值得关注的内部控制缺陷。</w:t>
      </w:r>
    </w:p>
    <w:p w:rsidR="00632BFF" w:rsidRPr="00617CA0" w:rsidRDefault="00632BFF" w:rsidP="00632BFF">
      <w:pPr>
        <w:spacing w:beforeLines="100" w:before="312" w:line="360" w:lineRule="auto"/>
        <w:jc w:val="right"/>
        <w:rPr>
          <w:rFonts w:eastAsiaTheme="minorEastAsia"/>
          <w:color w:val="000000" w:themeColor="text1"/>
          <w:sz w:val="24"/>
        </w:rPr>
      </w:pPr>
      <w:r w:rsidRPr="00617CA0">
        <w:rPr>
          <w:rFonts w:eastAsiaTheme="minorEastAsia" w:hint="eastAsia"/>
          <w:color w:val="000000" w:themeColor="text1"/>
          <w:kern w:val="0"/>
          <w:sz w:val="24"/>
        </w:rPr>
        <w:t>普华永道中天会计师事务所（特殊普通合伙）</w:t>
      </w:r>
      <w:r w:rsidRPr="00617CA0">
        <w:rPr>
          <w:rFonts w:eastAsiaTheme="minorEastAsia"/>
          <w:color w:val="000000" w:themeColor="text1"/>
          <w:kern w:val="0"/>
          <w:sz w:val="24"/>
        </w:rPr>
        <w:tab/>
      </w:r>
      <w:r w:rsidRPr="00617CA0">
        <w:rPr>
          <w:rFonts w:eastAsiaTheme="minorEastAsia"/>
          <w:color w:val="000000" w:themeColor="text1"/>
          <w:kern w:val="0"/>
          <w:sz w:val="24"/>
        </w:rPr>
        <w:tab/>
      </w:r>
      <w:r w:rsidRPr="00617CA0">
        <w:rPr>
          <w:rFonts w:eastAsiaTheme="minorEastAsia" w:hint="eastAsia"/>
          <w:color w:val="000000" w:themeColor="text1"/>
          <w:sz w:val="24"/>
        </w:rPr>
        <w:t>中国注册会计师</w:t>
      </w:r>
    </w:p>
    <w:p w:rsidR="00632BFF" w:rsidRPr="00617CA0" w:rsidRDefault="00632BFF" w:rsidP="00632BFF">
      <w:pPr>
        <w:spacing w:line="360" w:lineRule="auto"/>
        <w:jc w:val="right"/>
        <w:rPr>
          <w:rFonts w:eastAsiaTheme="minorEastAsia"/>
          <w:color w:val="000000" w:themeColor="text1"/>
          <w:kern w:val="0"/>
          <w:sz w:val="24"/>
        </w:rPr>
      </w:pPr>
      <w:r w:rsidRPr="00617CA0">
        <w:rPr>
          <w:rFonts w:eastAsiaTheme="minorEastAsia"/>
          <w:color w:val="000000" w:themeColor="text1"/>
          <w:kern w:val="0"/>
          <w:sz w:val="24"/>
        </w:rPr>
        <w:t xml:space="preserve">  </w:t>
      </w:r>
      <w:r w:rsidRPr="00617CA0">
        <w:rPr>
          <w:rFonts w:eastAsiaTheme="minorEastAsia" w:hint="eastAsia"/>
          <w:color w:val="000000" w:themeColor="text1"/>
          <w:kern w:val="0"/>
          <w:sz w:val="24"/>
        </w:rPr>
        <w:t>薛竞</w:t>
      </w:r>
      <w:r w:rsidRPr="00617CA0">
        <w:rPr>
          <w:rFonts w:eastAsiaTheme="minorEastAsia"/>
          <w:color w:val="000000" w:themeColor="text1"/>
          <w:kern w:val="0"/>
          <w:sz w:val="24"/>
        </w:rPr>
        <w:t xml:space="preserve">  </w:t>
      </w:r>
      <w:r w:rsidRPr="00617CA0">
        <w:rPr>
          <w:rFonts w:eastAsiaTheme="minorEastAsia" w:hint="eastAsia"/>
          <w:color w:val="000000" w:themeColor="text1"/>
          <w:kern w:val="0"/>
          <w:sz w:val="24"/>
        </w:rPr>
        <w:t>朱宏宇</w:t>
      </w:r>
    </w:p>
    <w:p w:rsidR="00632BFF" w:rsidRPr="00617CA0" w:rsidRDefault="00632BFF" w:rsidP="00632BFF">
      <w:pPr>
        <w:widowControl/>
        <w:spacing w:line="360" w:lineRule="auto"/>
        <w:jc w:val="right"/>
        <w:rPr>
          <w:rFonts w:eastAsiaTheme="minorEastAsia"/>
          <w:color w:val="000000" w:themeColor="text1"/>
          <w:sz w:val="24"/>
        </w:rPr>
      </w:pPr>
      <w:r w:rsidRPr="00617CA0">
        <w:rPr>
          <w:rFonts w:eastAsiaTheme="minorEastAsia" w:hint="eastAsia"/>
          <w:color w:val="000000" w:themeColor="text1"/>
          <w:kern w:val="0"/>
          <w:sz w:val="24"/>
        </w:rPr>
        <w:t>上海市湖滨路</w:t>
      </w:r>
      <w:r w:rsidRPr="00617CA0">
        <w:rPr>
          <w:rFonts w:eastAsiaTheme="minorEastAsia"/>
          <w:color w:val="000000" w:themeColor="text1"/>
          <w:kern w:val="0"/>
          <w:sz w:val="24"/>
        </w:rPr>
        <w:t>202</w:t>
      </w:r>
      <w:r w:rsidRPr="00617CA0">
        <w:rPr>
          <w:rFonts w:eastAsiaTheme="minorEastAsia" w:hint="eastAsia"/>
          <w:color w:val="000000" w:themeColor="text1"/>
          <w:kern w:val="0"/>
          <w:sz w:val="24"/>
        </w:rPr>
        <w:t>号普华永道中心</w:t>
      </w:r>
      <w:r w:rsidRPr="00617CA0">
        <w:rPr>
          <w:rFonts w:eastAsiaTheme="minorEastAsia"/>
          <w:color w:val="000000" w:themeColor="text1"/>
          <w:kern w:val="0"/>
          <w:sz w:val="24"/>
        </w:rPr>
        <w:t>11</w:t>
      </w:r>
      <w:r w:rsidRPr="00617CA0">
        <w:rPr>
          <w:rFonts w:eastAsiaTheme="minorEastAsia" w:hint="eastAsia"/>
          <w:color w:val="000000" w:themeColor="text1"/>
          <w:kern w:val="0"/>
          <w:sz w:val="24"/>
        </w:rPr>
        <w:t>楼</w:t>
      </w:r>
    </w:p>
    <w:p w:rsidR="00632BFF" w:rsidRPr="00617CA0" w:rsidRDefault="00632BFF" w:rsidP="00632BFF">
      <w:pPr>
        <w:widowControl/>
        <w:spacing w:line="360" w:lineRule="auto"/>
        <w:jc w:val="right"/>
        <w:rPr>
          <w:rFonts w:eastAsiaTheme="minorEastAsia"/>
          <w:color w:val="000000" w:themeColor="text1"/>
          <w:sz w:val="24"/>
        </w:rPr>
      </w:pPr>
      <w:r w:rsidRPr="00617CA0">
        <w:rPr>
          <w:rFonts w:eastAsiaTheme="minorEastAsia"/>
          <w:color w:val="000000" w:themeColor="text1"/>
          <w:kern w:val="0"/>
          <w:sz w:val="24"/>
        </w:rPr>
        <w:t>2018</w:t>
      </w:r>
      <w:r w:rsidRPr="00617CA0">
        <w:rPr>
          <w:rFonts w:eastAsiaTheme="minorEastAsia" w:hint="eastAsia"/>
          <w:color w:val="000000" w:themeColor="text1"/>
          <w:kern w:val="0"/>
          <w:sz w:val="24"/>
        </w:rPr>
        <w:t>年</w:t>
      </w:r>
      <w:r w:rsidRPr="00617CA0">
        <w:rPr>
          <w:rFonts w:eastAsiaTheme="minorEastAsia"/>
          <w:color w:val="000000" w:themeColor="text1"/>
          <w:kern w:val="0"/>
          <w:sz w:val="24"/>
        </w:rPr>
        <w:t>3</w:t>
      </w:r>
      <w:r w:rsidRPr="00617CA0">
        <w:rPr>
          <w:rFonts w:eastAsiaTheme="minorEastAsia" w:hint="eastAsia"/>
          <w:color w:val="000000" w:themeColor="text1"/>
          <w:kern w:val="0"/>
          <w:sz w:val="24"/>
        </w:rPr>
        <w:t>月</w:t>
      </w:r>
      <w:r w:rsidRPr="00617CA0">
        <w:rPr>
          <w:rFonts w:eastAsiaTheme="minorEastAsia"/>
          <w:color w:val="000000" w:themeColor="text1"/>
          <w:kern w:val="0"/>
          <w:sz w:val="24"/>
        </w:rPr>
        <w:t>26</w:t>
      </w:r>
      <w:r w:rsidRPr="00617CA0">
        <w:rPr>
          <w:rFonts w:eastAsiaTheme="minorEastAsia" w:hint="eastAsia"/>
          <w:color w:val="000000" w:themeColor="text1"/>
          <w:kern w:val="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69078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69078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交银施罗德瑞景定期开放灵活配置混合型证券投资基金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328,858.01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283,867,379.41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1,674,340.91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6,822.93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408,614,311.72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63,997,928.02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344,616,383.70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101,051.89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5,556,901.63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507,588.88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416,282,287.09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340,374,968.29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86,100,000.00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167,231.96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49,207.47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27,871.99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8,201.25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16,643.29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-16,509.61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126,000.00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1,930.83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86,421,248.55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40,059,339.55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300,044,256.77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300,044,306.47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29,816,781.77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271,322.27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329,861,038.54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300,315,628.74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416,282,287.09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340,374,968.29</w:t>
            </w:r>
          </w:p>
        </w:tc>
      </w:tr>
    </w:tbl>
    <w:p w:rsidR="00E4106C" w:rsidRDefault="00FC09CE">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1.0994</w:t>
      </w:r>
      <w:r>
        <w:rPr>
          <w:kern w:val="0"/>
          <w:sz w:val="24"/>
        </w:rPr>
        <w:t>元，基金份额总额</w:t>
      </w:r>
      <w:r>
        <w:rPr>
          <w:kern w:val="0"/>
          <w:sz w:val="24"/>
        </w:rPr>
        <w:t>300,044,256.77</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lastRenderedPageBreak/>
        <w:t>2</w:t>
      </w:r>
      <w:r w:rsidRPr="00BF6D11">
        <w:rPr>
          <w:kern w:val="0"/>
          <w:sz w:val="24"/>
        </w:rPr>
        <w:t>、本财务报表的实际编制期间为</w:t>
      </w:r>
      <w:r w:rsidRPr="00BF6D11">
        <w:rPr>
          <w:kern w:val="0"/>
          <w:sz w:val="24"/>
        </w:rPr>
        <w:t>2017</w:t>
      </w:r>
      <w:r w:rsidRPr="00BF6D11">
        <w:rPr>
          <w:kern w:val="0"/>
          <w:sz w:val="24"/>
        </w:rPr>
        <w:t>年度和</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21</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69078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交银施罗德瑞景定期开放灵活配置混合型证券投资基金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21</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35,488,276.57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331,078.11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13,982,413.03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311,878.11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599,179.76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225,154.94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12,970,090.68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3,892.60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413,142.59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82,830.57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9,264,470.41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7,393,385.01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208,211.33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1,662,874.07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12,241,393.13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5,942,814.48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59,755.84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1,877,814.95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49,207.47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312,969.10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8,201.25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lastRenderedPageBreak/>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219,145.35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3,364,661.90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3,364,661.90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168,223.18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2,330.83</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29,545,462.09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271,322.27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29,545,462.09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271,322.27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69078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交银施罗德瑞景定期开放灵活配置混合型证券投资基金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300,044,306.47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271,322.27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300,315,628.74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29,545,462.09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29,545,462.09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300,044,256.77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29,816,781.77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329,861,038.54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21</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300,044,306.47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300,044,306.47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271,322.27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271,322.27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300,044,306.47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271,322.27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300,315,628.74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69078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69079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E4106C" w:rsidRDefault="00FC09CE">
      <w:pPr>
        <w:spacing w:before="29" w:line="288" w:lineRule="auto"/>
        <w:ind w:firstLineChars="200" w:firstLine="480"/>
        <w:rPr>
          <w:color w:val="000000"/>
          <w:sz w:val="24"/>
        </w:rPr>
      </w:pPr>
      <w:r>
        <w:rPr>
          <w:color w:val="000000"/>
          <w:sz w:val="24"/>
        </w:rPr>
        <w:t>交银施罗德瑞景定期开放灵活配置混合型证券投资基金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[2016]2709</w:t>
      </w:r>
      <w:r>
        <w:rPr>
          <w:color w:val="000000"/>
          <w:sz w:val="24"/>
        </w:rPr>
        <w:t>号《关于准予交银施罗德瑞景定期开放灵活配置混合型证券投资基金注册的批复》核准，由交银施罗德基金管理有限公司依照《中华人民共和国证券投资基金法》和《交银施罗德瑞景定期开放灵活配置混合型证券投资基金基金合同》负责公开募集。本基金为契约型开放式，存续期限不定，首次设立募集不包括认购资金利息共募集人民币</w:t>
      </w:r>
      <w:r>
        <w:rPr>
          <w:color w:val="000000"/>
          <w:sz w:val="24"/>
        </w:rPr>
        <w:t>300,003,804.20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1603</w:t>
      </w:r>
      <w:r>
        <w:rPr>
          <w:color w:val="000000"/>
          <w:sz w:val="24"/>
        </w:rPr>
        <w:t>号验资报告予以验证。经向中国证监会备案，《交银施罗德瑞景定期开放灵活配置混合型证券投资基金基金合同》于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日正式生效，基金合同生效日的基金份额总额为</w:t>
      </w:r>
      <w:r>
        <w:rPr>
          <w:color w:val="000000"/>
          <w:sz w:val="24"/>
        </w:rPr>
        <w:t>300,044,306.47</w:t>
      </w:r>
      <w:r>
        <w:rPr>
          <w:color w:val="000000"/>
          <w:sz w:val="24"/>
        </w:rPr>
        <w:t>份基金份额，其中认购资金利息折合</w:t>
      </w:r>
      <w:r>
        <w:rPr>
          <w:color w:val="000000"/>
          <w:sz w:val="24"/>
        </w:rPr>
        <w:t>40,502.27</w:t>
      </w:r>
      <w:r>
        <w:rPr>
          <w:color w:val="000000"/>
          <w:sz w:val="24"/>
        </w:rPr>
        <w:t>份基金份额。本基金的基金管理人为交银施罗德基金管理有限公司，基金托管人为招商银行股份有限公司。</w:t>
      </w:r>
    </w:p>
    <w:p w:rsidR="00E4106C" w:rsidRDefault="00FC09CE">
      <w:pPr>
        <w:spacing w:before="29" w:line="288" w:lineRule="auto"/>
        <w:ind w:firstLineChars="200" w:firstLine="480"/>
        <w:rPr>
          <w:color w:val="000000"/>
          <w:sz w:val="24"/>
        </w:rPr>
      </w:pPr>
      <w:r>
        <w:rPr>
          <w:color w:val="000000"/>
          <w:sz w:val="24"/>
        </w:rPr>
        <w:lastRenderedPageBreak/>
        <w:t>根据《交银施罗德瑞景定期开放灵活配置混合型证券投资基金基金合同》的相关规定，本基金以定期开放的方式运作，即采用封闭期和开放期滚动的方式运作。封闭期为自基金合同生效日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rsidR="00E4106C" w:rsidRDefault="00FC09CE">
      <w:pPr>
        <w:spacing w:before="29" w:line="288" w:lineRule="auto"/>
        <w:ind w:firstLineChars="200" w:firstLine="480"/>
        <w:rPr>
          <w:color w:val="000000"/>
          <w:sz w:val="24"/>
        </w:rPr>
      </w:pPr>
      <w:r>
        <w:rPr>
          <w:color w:val="000000"/>
          <w:sz w:val="24"/>
        </w:rPr>
        <w:t>根据《中华人民共和国证券投资基金法》和《交银施罗德瑞景定期开放灵活配置混合型证券投资基金基金合同》的有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Pr>
          <w:color w:val="000000"/>
          <w:sz w:val="24"/>
        </w:rPr>
        <w:t>0-100%</w:t>
      </w:r>
      <w:r>
        <w:rPr>
          <w:color w:val="000000"/>
          <w:sz w:val="24"/>
        </w:rPr>
        <w:t>；开放期内，投资于股票资产的比例则为</w:t>
      </w:r>
      <w:r>
        <w:rPr>
          <w:color w:val="000000"/>
          <w:sz w:val="24"/>
        </w:rPr>
        <w:t>0-95%</w:t>
      </w:r>
      <w:r>
        <w:rPr>
          <w:color w:val="000000"/>
          <w:sz w:val="24"/>
        </w:rPr>
        <w:t>。开放期内每个交易日日终，在扣除股指期货合约需缴纳的交易保证金后，本基金持有的现金或到期日在一年以内的政府债券不低于基金资产净值的</w:t>
      </w:r>
      <w:r>
        <w:rPr>
          <w:color w:val="000000"/>
          <w:sz w:val="24"/>
        </w:rPr>
        <w:t>5%</w:t>
      </w:r>
      <w:r>
        <w:rPr>
          <w:color w:val="000000"/>
          <w:sz w:val="24"/>
        </w:rPr>
        <w:t>；在封闭期内，本基金不受上述</w:t>
      </w:r>
      <w:r>
        <w:rPr>
          <w:color w:val="000000"/>
          <w:sz w:val="24"/>
        </w:rPr>
        <w:t>5%</w:t>
      </w:r>
      <w:r>
        <w:rPr>
          <w:color w:val="000000"/>
          <w:sz w:val="24"/>
        </w:rPr>
        <w:t>的限制，但每个交易日日终在扣除股指期货合约需缴纳的交易保证金后，应当保持不低于交易保证金一倍的现金。本基金的业绩比较基准为：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69079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E4106C" w:rsidRDefault="00FC09C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颁布的《证券投资基金会计核算业务指引》、《交银施罗德瑞景定期开放灵活配置混合型证券投资基金基金合同》和在财务报表附注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69079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日及</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69079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69079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日止。本财务报表的实际编制期间为</w:t>
      </w:r>
      <w:r w:rsidRPr="00AC056D">
        <w:rPr>
          <w:color w:val="000000"/>
          <w:sz w:val="24"/>
        </w:rPr>
        <w:t>2017</w:t>
      </w:r>
      <w:r w:rsidRPr="00AC056D">
        <w:rPr>
          <w:color w:val="000000"/>
          <w:sz w:val="24"/>
        </w:rPr>
        <w:t>年度和</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21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69079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69079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E4106C" w:rsidRDefault="00FC09C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4106C" w:rsidRDefault="00FC09C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4106C" w:rsidRDefault="00FC09C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4106C" w:rsidRDefault="00FC09C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4106C" w:rsidRDefault="00FC09C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690797"/>
      <w:r w:rsidRPr="00AD0E47">
        <w:rPr>
          <w:rFonts w:ascii="Times New Roman" w:hAnsi="Times New Roman"/>
          <w:kern w:val="0"/>
          <w:szCs w:val="24"/>
        </w:rPr>
        <w:lastRenderedPageBreak/>
        <w:t xml:space="preserve">7.4.4.4 </w:t>
      </w:r>
      <w:r w:rsidRPr="00AD0E47">
        <w:rPr>
          <w:rFonts w:ascii="Times New Roman" w:hAnsi="Times New Roman" w:hint="eastAsia"/>
          <w:kern w:val="0"/>
          <w:szCs w:val="24"/>
        </w:rPr>
        <w:t>金融资产和金融负债的初始确认、后续计量和终止确认</w:t>
      </w:r>
      <w:bookmarkEnd w:id="139"/>
    </w:p>
    <w:p w:rsidR="00E4106C" w:rsidRDefault="00FC09C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4106C" w:rsidRDefault="00FC09C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4106C" w:rsidRDefault="00FC09C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4106C" w:rsidRDefault="00FC09C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69079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E4106C" w:rsidRDefault="00FC09C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E4106C" w:rsidRDefault="00FC09C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4106C" w:rsidRDefault="00FC09CE">
      <w:pPr>
        <w:spacing w:before="29" w:line="288" w:lineRule="auto"/>
        <w:ind w:firstLineChars="200" w:firstLine="480"/>
        <w:rPr>
          <w:color w:val="000000"/>
          <w:sz w:val="24"/>
        </w:rPr>
      </w:pPr>
      <w:r>
        <w:rPr>
          <w:color w:val="000000"/>
          <w:sz w:val="24"/>
        </w:rPr>
        <w:t>(2)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617CA0">
      <w:pPr>
        <w:spacing w:before="29" w:line="288" w:lineRule="auto"/>
        <w:ind w:firstLineChars="150" w:firstLine="360"/>
        <w:rPr>
          <w:color w:val="000000"/>
          <w:sz w:val="24"/>
        </w:rPr>
      </w:pPr>
      <w:r w:rsidRPr="00AC056D">
        <w:rPr>
          <w:color w:val="000000"/>
          <w:sz w:val="24"/>
        </w:rPr>
        <w:t>（</w:t>
      </w: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69079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w:t>
      </w:r>
      <w:r w:rsidRPr="00AC056D">
        <w:rPr>
          <w:color w:val="000000"/>
          <w:sz w:val="24"/>
        </w:rPr>
        <w:lastRenderedPageBreak/>
        <w:t>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69080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69080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69080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E4106C" w:rsidRDefault="00FC09C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4106C" w:rsidRDefault="00FC09C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69080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E4106C" w:rsidRDefault="00FC09C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690804"/>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46"/>
    </w:p>
    <w:p w:rsidR="00E4106C" w:rsidRDefault="00FC09CE">
      <w:pPr>
        <w:spacing w:before="29" w:line="288" w:lineRule="auto"/>
        <w:ind w:firstLineChars="200" w:firstLine="480"/>
        <w:rPr>
          <w:color w:val="000000"/>
          <w:sz w:val="24"/>
        </w:rPr>
      </w:pPr>
      <w:r>
        <w:rPr>
          <w:color w:val="000000"/>
          <w:sz w:val="24"/>
        </w:rPr>
        <w:t>每一基金份额享有同等分配权。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69080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E4106C" w:rsidRDefault="00FC09C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69080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E4106C" w:rsidRDefault="00FC09C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E4106C" w:rsidRDefault="00FC09CE">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4106C" w:rsidRDefault="00FC09CE">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w:t>
      </w:r>
      <w:r>
        <w:rPr>
          <w:color w:val="000000"/>
          <w:sz w:val="24"/>
        </w:rPr>
        <w:lastRenderedPageBreak/>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690807"/>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69080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69080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B15BB">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AB15BB" w:rsidRPr="00A464A5">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69081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690811"/>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E4106C" w:rsidRDefault="00FC09C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4106C" w:rsidRDefault="00FC09CE">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w:t>
      </w:r>
      <w:r>
        <w:rPr>
          <w:color w:val="000000"/>
          <w:sz w:val="24"/>
        </w:rPr>
        <w:lastRenderedPageBreak/>
        <w:t>债、地方政府债以及金融同业往来利息收入亦免征增值税。</w:t>
      </w:r>
    </w:p>
    <w:p w:rsidR="00E4106C" w:rsidRDefault="00FC09C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4106C" w:rsidRDefault="00FC09C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690812"/>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690813"/>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328,858.01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43,867,379.41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240,000,000.00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328,858.01</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283,867,379.41</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69081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46,303,742.18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63,997,928.02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17,694,185.84</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173,156,026.41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171,010,383.70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-2,145,642.71</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176,893,950.00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173,606,000.00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-3,287,950.00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350,049,976.41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344,616,383.70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-5,433,592.71</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396,353,718.59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408,614,311.72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12,260,593.13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15,980,800.00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19,200.00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15,980,800.00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19,200.00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15,980,800.00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16,000,000.00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19,200.00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69081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690816"/>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6B6A2E" w:rsidRPr="00AD0E47" w:rsidRDefault="001A59F9" w:rsidP="00AD0E47">
      <w:pPr>
        <w:pStyle w:val="20"/>
        <w:spacing w:before="29" w:after="0" w:line="288" w:lineRule="auto"/>
        <w:rPr>
          <w:rFonts w:ascii="Times New Roman" w:hAnsi="Times New Roman"/>
          <w:kern w:val="0"/>
          <w:szCs w:val="24"/>
        </w:rPr>
      </w:pPr>
      <w:bookmarkStart w:id="159" w:name="_Toc509690817"/>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9"/>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E4106C">
        <w:trPr>
          <w:jc w:val="center"/>
        </w:trPr>
        <w:tc>
          <w:tcPr>
            <w:tcW w:w="2381" w:type="dxa"/>
            <w:vAlign w:val="center"/>
          </w:tcPr>
          <w:p w:rsidR="00E4106C" w:rsidRDefault="00FC09CE">
            <w:pPr>
              <w:jc w:val="left"/>
            </w:pPr>
            <w:r>
              <w:rPr>
                <w:kern w:val="0"/>
                <w:sz w:val="24"/>
              </w:rPr>
              <w:t>交易所买入返售金融资产</w:t>
            </w:r>
          </w:p>
        </w:tc>
        <w:tc>
          <w:tcPr>
            <w:tcW w:w="3260" w:type="dxa"/>
            <w:vAlign w:val="center"/>
          </w:tcPr>
          <w:p w:rsidR="00E4106C" w:rsidRDefault="00FC09CE">
            <w:pPr>
              <w:jc w:val="right"/>
            </w:pPr>
            <w:r>
              <w:rPr>
                <w:kern w:val="0"/>
                <w:sz w:val="24"/>
              </w:rPr>
              <w:t>-</w:t>
            </w:r>
          </w:p>
        </w:tc>
        <w:tc>
          <w:tcPr>
            <w:tcW w:w="3371" w:type="dxa"/>
            <w:vAlign w:val="center"/>
          </w:tcPr>
          <w:p w:rsidR="00E4106C" w:rsidRDefault="00FC09CE">
            <w:pPr>
              <w:jc w:val="right"/>
            </w:pPr>
            <w:r>
              <w:rPr>
                <w:kern w:val="0"/>
                <w:sz w:val="24"/>
              </w:rPr>
              <w:t>-</w:t>
            </w:r>
          </w:p>
        </w:tc>
      </w:tr>
      <w:tr w:rsidR="00E4106C">
        <w:trPr>
          <w:jc w:val="center"/>
        </w:trPr>
        <w:tc>
          <w:tcPr>
            <w:tcW w:w="2381" w:type="dxa"/>
            <w:vAlign w:val="center"/>
          </w:tcPr>
          <w:p w:rsidR="00E4106C" w:rsidRDefault="00FC09CE">
            <w:pPr>
              <w:jc w:val="left"/>
            </w:pPr>
            <w:r>
              <w:rPr>
                <w:kern w:val="0"/>
                <w:sz w:val="24"/>
              </w:rPr>
              <w:t>银行间买入返售金融资产</w:t>
            </w:r>
          </w:p>
        </w:tc>
        <w:tc>
          <w:tcPr>
            <w:tcW w:w="3260" w:type="dxa"/>
            <w:vAlign w:val="center"/>
          </w:tcPr>
          <w:p w:rsidR="00E4106C" w:rsidRDefault="00FC09CE">
            <w:pPr>
              <w:jc w:val="right"/>
            </w:pPr>
            <w:r>
              <w:rPr>
                <w:kern w:val="0"/>
                <w:sz w:val="24"/>
              </w:rPr>
              <w:t>-</w:t>
            </w:r>
          </w:p>
        </w:tc>
        <w:tc>
          <w:tcPr>
            <w:tcW w:w="3371" w:type="dxa"/>
            <w:vAlign w:val="center"/>
          </w:tcPr>
          <w:p w:rsidR="00E4106C" w:rsidRDefault="00FC09CE">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E4106C">
        <w:trPr>
          <w:jc w:val="center"/>
        </w:trPr>
        <w:tc>
          <w:tcPr>
            <w:tcW w:w="2381" w:type="dxa"/>
            <w:vAlign w:val="center"/>
          </w:tcPr>
          <w:p w:rsidR="00E4106C" w:rsidRDefault="00FC09CE">
            <w:pPr>
              <w:jc w:val="left"/>
            </w:pPr>
            <w:r>
              <w:rPr>
                <w:kern w:val="0"/>
                <w:sz w:val="24"/>
              </w:rPr>
              <w:t>银行间买入返售金融资产</w:t>
            </w:r>
          </w:p>
        </w:tc>
        <w:tc>
          <w:tcPr>
            <w:tcW w:w="3260" w:type="dxa"/>
            <w:vAlign w:val="center"/>
          </w:tcPr>
          <w:p w:rsidR="00E4106C" w:rsidRDefault="00FC09CE">
            <w:pPr>
              <w:jc w:val="right"/>
            </w:pPr>
            <w:r>
              <w:rPr>
                <w:kern w:val="0"/>
                <w:sz w:val="24"/>
              </w:rPr>
              <w:t>-</w:t>
            </w:r>
          </w:p>
        </w:tc>
        <w:tc>
          <w:tcPr>
            <w:tcW w:w="3371" w:type="dxa"/>
            <w:vAlign w:val="center"/>
          </w:tcPr>
          <w:p w:rsidR="00E4106C" w:rsidRDefault="00FC09CE">
            <w:pPr>
              <w:jc w:val="right"/>
            </w:pPr>
            <w:r>
              <w:rPr>
                <w:kern w:val="0"/>
                <w:sz w:val="24"/>
              </w:rPr>
              <w:t>-</w:t>
            </w:r>
          </w:p>
        </w:tc>
      </w:tr>
      <w:tr w:rsidR="00E4106C">
        <w:trPr>
          <w:jc w:val="center"/>
        </w:trPr>
        <w:tc>
          <w:tcPr>
            <w:tcW w:w="2381" w:type="dxa"/>
            <w:vAlign w:val="center"/>
          </w:tcPr>
          <w:p w:rsidR="00E4106C" w:rsidRDefault="00FC09CE">
            <w:pPr>
              <w:jc w:val="left"/>
            </w:pPr>
            <w:r>
              <w:rPr>
                <w:kern w:val="0"/>
                <w:sz w:val="24"/>
              </w:rPr>
              <w:t>交易所买入返售金融资产</w:t>
            </w:r>
          </w:p>
        </w:tc>
        <w:tc>
          <w:tcPr>
            <w:tcW w:w="3260" w:type="dxa"/>
            <w:vAlign w:val="center"/>
          </w:tcPr>
          <w:p w:rsidR="00E4106C" w:rsidRDefault="00FC09CE">
            <w:pPr>
              <w:jc w:val="right"/>
            </w:pPr>
            <w:r>
              <w:rPr>
                <w:kern w:val="0"/>
                <w:sz w:val="24"/>
              </w:rPr>
              <w:t>40,000,000.00</w:t>
            </w:r>
          </w:p>
        </w:tc>
        <w:tc>
          <w:tcPr>
            <w:tcW w:w="3371" w:type="dxa"/>
            <w:vAlign w:val="center"/>
          </w:tcPr>
          <w:p w:rsidR="00E4106C" w:rsidRDefault="00FC09CE">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40,000,000.00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690818"/>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690819"/>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251.44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35,821.24</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162,333.36</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828.85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5,555,817.93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308,488.77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945.51</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3.41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5,556,901.63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507,588.88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690820"/>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69082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16,643.29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16,643.29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690822"/>
      <w:r w:rsidRPr="00AD0E47">
        <w:rPr>
          <w:rFonts w:ascii="Times New Roman" w:hAnsi="Times New Roman"/>
          <w:kern w:val="0"/>
          <w:szCs w:val="24"/>
        </w:rPr>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4106C">
        <w:tc>
          <w:tcPr>
            <w:tcW w:w="2715" w:type="dxa"/>
            <w:vAlign w:val="center"/>
          </w:tcPr>
          <w:p w:rsidR="00E4106C" w:rsidRDefault="00FC09CE">
            <w:pPr>
              <w:jc w:val="left"/>
            </w:pPr>
            <w:r>
              <w:rPr>
                <w:kern w:val="0"/>
                <w:sz w:val="24"/>
              </w:rPr>
              <w:t>预提审计费</w:t>
            </w:r>
          </w:p>
        </w:tc>
        <w:tc>
          <w:tcPr>
            <w:tcW w:w="3150" w:type="dxa"/>
            <w:vAlign w:val="center"/>
          </w:tcPr>
          <w:p w:rsidR="00E4106C" w:rsidRDefault="00FC09CE">
            <w:pPr>
              <w:jc w:val="right"/>
            </w:pPr>
            <w:r>
              <w:rPr>
                <w:kern w:val="0"/>
                <w:sz w:val="24"/>
              </w:rPr>
              <w:t>66,000.00</w:t>
            </w:r>
          </w:p>
        </w:tc>
        <w:tc>
          <w:tcPr>
            <w:tcW w:w="3150" w:type="dxa"/>
            <w:vAlign w:val="center"/>
          </w:tcPr>
          <w:p w:rsidR="00E4106C" w:rsidRDefault="00FC09CE">
            <w:pPr>
              <w:jc w:val="right"/>
            </w:pPr>
            <w:r>
              <w:rPr>
                <w:kern w:val="0"/>
                <w:sz w:val="24"/>
              </w:rPr>
              <w:t>1,930.83</w:t>
            </w:r>
          </w:p>
        </w:tc>
      </w:tr>
      <w:tr w:rsidR="00E4106C">
        <w:tc>
          <w:tcPr>
            <w:tcW w:w="2715" w:type="dxa"/>
            <w:vAlign w:val="center"/>
          </w:tcPr>
          <w:p w:rsidR="00E4106C" w:rsidRDefault="00FC09CE">
            <w:pPr>
              <w:jc w:val="left"/>
            </w:pPr>
            <w:r>
              <w:rPr>
                <w:kern w:val="0"/>
                <w:sz w:val="24"/>
              </w:rPr>
              <w:t>预提信息披露费</w:t>
            </w:r>
          </w:p>
        </w:tc>
        <w:tc>
          <w:tcPr>
            <w:tcW w:w="3150" w:type="dxa"/>
            <w:vAlign w:val="center"/>
          </w:tcPr>
          <w:p w:rsidR="00E4106C" w:rsidRDefault="00FC09CE">
            <w:pPr>
              <w:jc w:val="right"/>
            </w:pPr>
            <w:r>
              <w:rPr>
                <w:kern w:val="0"/>
                <w:sz w:val="24"/>
              </w:rPr>
              <w:t>60,000.00</w:t>
            </w:r>
          </w:p>
        </w:tc>
        <w:tc>
          <w:tcPr>
            <w:tcW w:w="3150" w:type="dxa"/>
            <w:vAlign w:val="center"/>
          </w:tcPr>
          <w:p w:rsidR="00E4106C" w:rsidRDefault="00FC09CE">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126,000.00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1,930.83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690823"/>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300,044,306.47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300,044,306.47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-49.70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300,044,256.77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300,044,256.77</w:t>
            </w:r>
          </w:p>
        </w:tc>
      </w:tr>
      <w:tr w:rsidR="00335F44" w:rsidRPr="0091212A" w:rsidTr="007D1F06">
        <w:tc>
          <w:tcPr>
            <w:tcW w:w="3119" w:type="dxa"/>
            <w:vAlign w:val="center"/>
          </w:tcPr>
          <w:p w:rsidR="00335F44" w:rsidRPr="00AB15BB" w:rsidRDefault="00335F44" w:rsidP="00AB15BB">
            <w:pPr>
              <w:spacing w:before="29" w:line="288" w:lineRule="auto"/>
              <w:jc w:val="center"/>
              <w:rPr>
                <w:color w:val="000000"/>
                <w:kern w:val="0"/>
                <w:sz w:val="24"/>
              </w:rPr>
            </w:pPr>
            <w:r w:rsidRPr="00AB15BB">
              <w:rPr>
                <w:color w:val="000000"/>
                <w:kern w:val="0"/>
                <w:sz w:val="24"/>
              </w:rPr>
              <w:t>项目</w:t>
            </w:r>
          </w:p>
        </w:tc>
        <w:tc>
          <w:tcPr>
            <w:tcW w:w="6237" w:type="dxa"/>
            <w:gridSpan w:val="2"/>
            <w:vAlign w:val="bottom"/>
          </w:tcPr>
          <w:p w:rsidR="00335F44" w:rsidRPr="00AB15BB" w:rsidRDefault="00335F44" w:rsidP="00AB15BB">
            <w:pPr>
              <w:spacing w:before="29" w:line="288" w:lineRule="auto"/>
              <w:jc w:val="center"/>
              <w:rPr>
                <w:color w:val="000000"/>
                <w:kern w:val="0"/>
                <w:sz w:val="24"/>
              </w:rPr>
            </w:pPr>
            <w:r w:rsidRPr="00AB15BB">
              <w:rPr>
                <w:color w:val="000000"/>
                <w:kern w:val="0"/>
                <w:sz w:val="24"/>
              </w:rPr>
              <w:t>上年度可比期间</w:t>
            </w:r>
          </w:p>
          <w:p w:rsidR="00335F44" w:rsidRPr="00AB15BB" w:rsidRDefault="00335F44" w:rsidP="00AB15BB">
            <w:pPr>
              <w:spacing w:before="29" w:line="288" w:lineRule="auto"/>
              <w:jc w:val="right"/>
              <w:rPr>
                <w:color w:val="000000"/>
                <w:kern w:val="0"/>
                <w:sz w:val="24"/>
              </w:rPr>
            </w:pPr>
            <w:r w:rsidRPr="00AB15BB">
              <w:rPr>
                <w:color w:val="000000"/>
                <w:kern w:val="0"/>
                <w:sz w:val="24"/>
              </w:rPr>
              <w:t>2016</w:t>
            </w:r>
            <w:r w:rsidRPr="00AB15BB">
              <w:rPr>
                <w:color w:val="000000"/>
                <w:kern w:val="0"/>
                <w:sz w:val="24"/>
              </w:rPr>
              <w:t>年</w:t>
            </w:r>
            <w:r w:rsidRPr="00AB15BB">
              <w:rPr>
                <w:color w:val="000000"/>
                <w:kern w:val="0"/>
                <w:sz w:val="24"/>
              </w:rPr>
              <w:t>12</w:t>
            </w:r>
            <w:r w:rsidRPr="00AB15BB">
              <w:rPr>
                <w:color w:val="000000"/>
                <w:kern w:val="0"/>
                <w:sz w:val="24"/>
              </w:rPr>
              <w:t>月</w:t>
            </w:r>
            <w:r w:rsidRPr="00AB15BB">
              <w:rPr>
                <w:color w:val="000000"/>
                <w:kern w:val="0"/>
                <w:sz w:val="24"/>
              </w:rPr>
              <w:t>21</w:t>
            </w:r>
            <w:r w:rsidRPr="00AB15BB">
              <w:rPr>
                <w:color w:val="000000"/>
                <w:kern w:val="0"/>
                <w:sz w:val="24"/>
              </w:rPr>
              <w:t>日</w:t>
            </w:r>
            <w:r w:rsidRPr="00AB15BB">
              <w:rPr>
                <w:color w:val="000000"/>
                <w:kern w:val="0"/>
                <w:sz w:val="24"/>
              </w:rPr>
              <w:t>(</w:t>
            </w:r>
            <w:r w:rsidRPr="00AB15BB">
              <w:rPr>
                <w:color w:val="000000"/>
                <w:kern w:val="0"/>
                <w:sz w:val="24"/>
              </w:rPr>
              <w:t>基金合同生效日</w:t>
            </w:r>
            <w:r w:rsidRPr="00AB15BB">
              <w:rPr>
                <w:color w:val="000000"/>
                <w:kern w:val="0"/>
                <w:sz w:val="24"/>
              </w:rPr>
              <w:t>)</w:t>
            </w:r>
            <w:r w:rsidRPr="00AB15BB">
              <w:rPr>
                <w:color w:val="000000"/>
                <w:kern w:val="0"/>
                <w:sz w:val="24"/>
              </w:rPr>
              <w:t>至</w:t>
            </w:r>
            <w:r w:rsidRPr="00AB15BB">
              <w:rPr>
                <w:color w:val="000000"/>
                <w:kern w:val="0"/>
                <w:sz w:val="24"/>
              </w:rPr>
              <w:t>2016</w:t>
            </w:r>
            <w:r w:rsidRPr="00AB15BB">
              <w:rPr>
                <w:color w:val="000000"/>
                <w:kern w:val="0"/>
                <w:sz w:val="24"/>
              </w:rPr>
              <w:t>年</w:t>
            </w:r>
            <w:r w:rsidRPr="00AB15BB">
              <w:rPr>
                <w:color w:val="000000"/>
                <w:kern w:val="0"/>
                <w:sz w:val="24"/>
              </w:rPr>
              <w:t>12</w:t>
            </w:r>
            <w:r w:rsidRPr="00AB15BB">
              <w:rPr>
                <w:color w:val="000000"/>
                <w:kern w:val="0"/>
                <w:sz w:val="24"/>
              </w:rPr>
              <w:t>月</w:t>
            </w:r>
            <w:r w:rsidRPr="00AB15BB">
              <w:rPr>
                <w:color w:val="000000"/>
                <w:kern w:val="0"/>
                <w:sz w:val="24"/>
              </w:rPr>
              <w:t>31</w:t>
            </w:r>
            <w:r w:rsidRPr="00AB15BB">
              <w:rPr>
                <w:color w:val="000000"/>
                <w:kern w:val="0"/>
                <w:sz w:val="24"/>
              </w:rPr>
              <w:t>日</w:t>
            </w:r>
          </w:p>
        </w:tc>
      </w:tr>
      <w:tr w:rsidR="00AB15BB" w:rsidRPr="0091212A" w:rsidTr="007D1F06">
        <w:tc>
          <w:tcPr>
            <w:tcW w:w="3119" w:type="dxa"/>
          </w:tcPr>
          <w:p w:rsidR="00AB15BB" w:rsidRPr="00AB15BB" w:rsidRDefault="00AB15BB" w:rsidP="00AB15BB">
            <w:pPr>
              <w:spacing w:before="29" w:line="288" w:lineRule="auto"/>
              <w:jc w:val="center"/>
              <w:rPr>
                <w:color w:val="000000"/>
                <w:kern w:val="0"/>
                <w:sz w:val="24"/>
              </w:rPr>
            </w:pPr>
          </w:p>
        </w:tc>
        <w:tc>
          <w:tcPr>
            <w:tcW w:w="2873"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基金份额</w:t>
            </w:r>
            <w:r w:rsidRPr="00AB15BB">
              <w:rPr>
                <w:color w:val="000000"/>
                <w:kern w:val="0"/>
                <w:sz w:val="24"/>
              </w:rPr>
              <w:t>(</w:t>
            </w:r>
            <w:r w:rsidRPr="00AB15BB">
              <w:rPr>
                <w:color w:val="000000"/>
                <w:kern w:val="0"/>
                <w:sz w:val="24"/>
              </w:rPr>
              <w:t>份</w:t>
            </w:r>
            <w:r w:rsidRPr="00AB15BB">
              <w:rPr>
                <w:color w:val="000000"/>
                <w:kern w:val="0"/>
                <w:sz w:val="24"/>
              </w:rPr>
              <w:t>)</w:t>
            </w:r>
          </w:p>
        </w:tc>
        <w:tc>
          <w:tcPr>
            <w:tcW w:w="3364"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账面金额</w:t>
            </w:r>
          </w:p>
        </w:tc>
      </w:tr>
      <w:tr w:rsidR="00AB15BB" w:rsidRPr="0091212A" w:rsidTr="007D1F06">
        <w:tc>
          <w:tcPr>
            <w:tcW w:w="3119"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基金合同生效日</w:t>
            </w:r>
          </w:p>
        </w:tc>
        <w:tc>
          <w:tcPr>
            <w:tcW w:w="2873"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300,044,306.47</w:t>
            </w:r>
          </w:p>
        </w:tc>
        <w:tc>
          <w:tcPr>
            <w:tcW w:w="3364"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300,044,306.47</w:t>
            </w:r>
          </w:p>
        </w:tc>
      </w:tr>
      <w:tr w:rsidR="00AB15BB" w:rsidRPr="0091212A" w:rsidTr="007D1F06">
        <w:tc>
          <w:tcPr>
            <w:tcW w:w="3119"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本期申购</w:t>
            </w:r>
          </w:p>
        </w:tc>
        <w:tc>
          <w:tcPr>
            <w:tcW w:w="2873"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w:t>
            </w:r>
          </w:p>
        </w:tc>
        <w:tc>
          <w:tcPr>
            <w:tcW w:w="3364"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w:t>
            </w:r>
          </w:p>
        </w:tc>
      </w:tr>
      <w:tr w:rsidR="00AB15BB" w:rsidRPr="0091212A" w:rsidTr="007D1F06">
        <w:tc>
          <w:tcPr>
            <w:tcW w:w="3119"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本期赎回</w:t>
            </w:r>
            <w:r w:rsidRPr="00AB15BB">
              <w:rPr>
                <w:color w:val="000000"/>
                <w:kern w:val="0"/>
                <w:sz w:val="24"/>
              </w:rPr>
              <w:t>(</w:t>
            </w:r>
            <w:r w:rsidRPr="00AB15BB">
              <w:rPr>
                <w:color w:val="000000"/>
                <w:kern w:val="0"/>
                <w:sz w:val="24"/>
              </w:rPr>
              <w:t>以</w:t>
            </w:r>
            <w:r w:rsidRPr="00AB15BB">
              <w:rPr>
                <w:color w:val="000000"/>
                <w:kern w:val="0"/>
                <w:sz w:val="24"/>
              </w:rPr>
              <w:t>“-”</w:t>
            </w:r>
            <w:r w:rsidRPr="00AB15BB">
              <w:rPr>
                <w:color w:val="000000"/>
                <w:kern w:val="0"/>
                <w:sz w:val="24"/>
              </w:rPr>
              <w:t>号填列</w:t>
            </w:r>
            <w:r w:rsidRPr="00AB15BB">
              <w:rPr>
                <w:color w:val="000000"/>
                <w:kern w:val="0"/>
                <w:sz w:val="24"/>
              </w:rPr>
              <w:t>)</w:t>
            </w:r>
          </w:p>
        </w:tc>
        <w:tc>
          <w:tcPr>
            <w:tcW w:w="2873"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w:t>
            </w:r>
          </w:p>
        </w:tc>
        <w:tc>
          <w:tcPr>
            <w:tcW w:w="3364"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w:t>
            </w:r>
          </w:p>
        </w:tc>
      </w:tr>
      <w:tr w:rsidR="00AB15BB" w:rsidRPr="0091212A" w:rsidTr="007D1F06">
        <w:tc>
          <w:tcPr>
            <w:tcW w:w="3119"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本期末</w:t>
            </w:r>
          </w:p>
        </w:tc>
        <w:tc>
          <w:tcPr>
            <w:tcW w:w="2873"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300,044,306.47</w:t>
            </w:r>
          </w:p>
        </w:tc>
        <w:tc>
          <w:tcPr>
            <w:tcW w:w="3364" w:type="dxa"/>
            <w:vAlign w:val="bottom"/>
          </w:tcPr>
          <w:p w:rsidR="00AB15BB" w:rsidRPr="00AB15BB" w:rsidRDefault="00AB15BB" w:rsidP="00AB15BB">
            <w:pPr>
              <w:spacing w:before="29" w:line="288" w:lineRule="auto"/>
              <w:jc w:val="center"/>
              <w:rPr>
                <w:color w:val="000000"/>
                <w:kern w:val="0"/>
                <w:sz w:val="24"/>
              </w:rPr>
            </w:pPr>
            <w:r w:rsidRPr="00AB15BB">
              <w:rPr>
                <w:color w:val="000000"/>
                <w:kern w:val="0"/>
                <w:sz w:val="24"/>
              </w:rPr>
              <w:t>300,044,306.47</w:t>
            </w:r>
          </w:p>
        </w:tc>
      </w:tr>
    </w:tbl>
    <w:p w:rsidR="00E4106C" w:rsidRDefault="00FC09C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E4106C" w:rsidRDefault="00FC09CE">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E4106C" w:rsidRDefault="00FC09CE">
      <w:pPr>
        <w:tabs>
          <w:tab w:val="left" w:pos="426"/>
        </w:tabs>
        <w:spacing w:before="29" w:line="288" w:lineRule="auto"/>
        <w:jc w:val="left"/>
        <w:rPr>
          <w:kern w:val="0"/>
          <w:sz w:val="24"/>
        </w:rPr>
      </w:pPr>
      <w:r>
        <w:rPr>
          <w:kern w:val="0"/>
          <w:sz w:val="24"/>
        </w:rPr>
        <w:t>3</w:t>
      </w:r>
      <w:r w:rsidR="00335F44">
        <w:rPr>
          <w:rFonts w:hint="eastAsia"/>
          <w:kern w:val="0"/>
          <w:sz w:val="24"/>
        </w:rPr>
        <w:t>、</w:t>
      </w:r>
      <w:r>
        <w:rPr>
          <w:kern w:val="0"/>
          <w:sz w:val="24"/>
        </w:rPr>
        <w:t>本基金自</w:t>
      </w:r>
      <w:r>
        <w:rPr>
          <w:kern w:val="0"/>
          <w:sz w:val="24"/>
        </w:rPr>
        <w:t>2016</w:t>
      </w:r>
      <w:r>
        <w:rPr>
          <w:kern w:val="0"/>
          <w:sz w:val="24"/>
        </w:rPr>
        <w:t>年</w:t>
      </w:r>
      <w:r>
        <w:rPr>
          <w:kern w:val="0"/>
          <w:sz w:val="24"/>
        </w:rPr>
        <w:t>11</w:t>
      </w:r>
      <w:r>
        <w:rPr>
          <w:kern w:val="0"/>
          <w:sz w:val="24"/>
        </w:rPr>
        <w:t>月</w:t>
      </w:r>
      <w:r>
        <w:rPr>
          <w:kern w:val="0"/>
          <w:sz w:val="24"/>
        </w:rPr>
        <w:t>29</w:t>
      </w:r>
      <w:r>
        <w:rPr>
          <w:kern w:val="0"/>
          <w:sz w:val="24"/>
        </w:rPr>
        <w:t>日至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日止期间公开发售，共募集有效净认购资金</w:t>
      </w:r>
      <w:r>
        <w:rPr>
          <w:kern w:val="0"/>
          <w:sz w:val="24"/>
        </w:rPr>
        <w:t>300,003,804.20</w:t>
      </w:r>
      <w:r>
        <w:rPr>
          <w:kern w:val="0"/>
          <w:sz w:val="24"/>
        </w:rPr>
        <w:t>元。根据《交银施罗德瑞景定期开放灵活配置混合型证券投资基金招募说明书》的规定，本基金设立募集期内认购资金产生的利息收入</w:t>
      </w:r>
      <w:r>
        <w:rPr>
          <w:kern w:val="0"/>
          <w:sz w:val="24"/>
        </w:rPr>
        <w:t>40,502.27</w:t>
      </w:r>
      <w:r>
        <w:rPr>
          <w:kern w:val="0"/>
          <w:sz w:val="24"/>
        </w:rPr>
        <w:t>元在本基金成立后，折算为</w:t>
      </w:r>
      <w:r>
        <w:rPr>
          <w:kern w:val="0"/>
          <w:sz w:val="24"/>
        </w:rPr>
        <w:t>40,502.27</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4</w:t>
      </w:r>
      <w:r w:rsidR="00335F44">
        <w:rPr>
          <w:rFonts w:hint="eastAsia"/>
          <w:kern w:val="0"/>
          <w:sz w:val="24"/>
        </w:rPr>
        <w:t>、</w:t>
      </w:r>
      <w:r w:rsidRPr="00D754A9">
        <w:rPr>
          <w:kern w:val="0"/>
          <w:sz w:val="24"/>
        </w:rPr>
        <w:t>根据《交银施罗德瑞景定期开放灵活配置混合型证券投资基金基金合同》和《交银施罗德瑞景定期开放灵活配置混合型证券投资基金招募说明书》的相关规定，本基金以</w:t>
      </w:r>
      <w:r w:rsidRPr="00D754A9">
        <w:rPr>
          <w:kern w:val="0"/>
          <w:sz w:val="24"/>
        </w:rPr>
        <w:lastRenderedPageBreak/>
        <w:t>定期开放方式运作，每个封闭期为自基金合同生效日</w:t>
      </w:r>
      <w:r w:rsidRPr="00D754A9">
        <w:rPr>
          <w:kern w:val="0"/>
          <w:sz w:val="24"/>
        </w:rPr>
        <w:t>(</w:t>
      </w:r>
      <w:r w:rsidRPr="00D754A9">
        <w:rPr>
          <w:kern w:val="0"/>
          <w:sz w:val="24"/>
        </w:rPr>
        <w:t>包括基金合同生效日</w:t>
      </w:r>
      <w:r w:rsidRPr="00D754A9">
        <w:rPr>
          <w:kern w:val="0"/>
          <w:sz w:val="24"/>
        </w:rPr>
        <w:t>)</w:t>
      </w:r>
      <w:r w:rsidRPr="00D754A9">
        <w:rPr>
          <w:kern w:val="0"/>
          <w:sz w:val="24"/>
        </w:rPr>
        <w:t>或每个到期开放期结束之日次日起</w:t>
      </w:r>
      <w:r w:rsidRPr="00D754A9">
        <w:rPr>
          <w:kern w:val="0"/>
          <w:sz w:val="24"/>
        </w:rPr>
        <w:t>(</w:t>
      </w:r>
      <w:r w:rsidRPr="00D754A9">
        <w:rPr>
          <w:kern w:val="0"/>
          <w:sz w:val="24"/>
        </w:rPr>
        <w:t>包括该日</w:t>
      </w:r>
      <w:r w:rsidRPr="00D754A9">
        <w:rPr>
          <w:kern w:val="0"/>
          <w:sz w:val="24"/>
        </w:rPr>
        <w:t>)</w:t>
      </w:r>
      <w:r w:rsidRPr="00D754A9">
        <w:rPr>
          <w:kern w:val="0"/>
          <w:sz w:val="24"/>
        </w:rPr>
        <w:t>至</w:t>
      </w:r>
      <w:r w:rsidRPr="00D754A9">
        <w:rPr>
          <w:kern w:val="0"/>
          <w:sz w:val="24"/>
        </w:rPr>
        <w:t>6</w:t>
      </w:r>
      <w:r w:rsidRPr="00D754A9">
        <w:rPr>
          <w:kern w:val="0"/>
          <w:sz w:val="24"/>
        </w:rPr>
        <w:t>个月后月度对日的前一日止，每个开放期办理申购或赎回业务的时间分别至少为</w:t>
      </w:r>
      <w:r w:rsidRPr="00D754A9">
        <w:rPr>
          <w:kern w:val="0"/>
          <w:sz w:val="24"/>
        </w:rPr>
        <w:t>5</w:t>
      </w:r>
      <w:r w:rsidRPr="00D754A9">
        <w:rPr>
          <w:kern w:val="0"/>
          <w:sz w:val="24"/>
        </w:rPr>
        <w:t>个工作日最长不超过</w:t>
      </w:r>
      <w:r w:rsidRPr="00D754A9">
        <w:rPr>
          <w:kern w:val="0"/>
          <w:sz w:val="24"/>
        </w:rPr>
        <w:t>20</w:t>
      </w:r>
      <w:r w:rsidRPr="00D754A9">
        <w:rPr>
          <w:kern w:val="0"/>
          <w:sz w:val="24"/>
        </w:rPr>
        <w:t>个工作日。本期本基金第一个开放期为自</w:t>
      </w:r>
      <w:r w:rsidRPr="00D754A9">
        <w:rPr>
          <w:kern w:val="0"/>
          <w:sz w:val="24"/>
        </w:rPr>
        <w:t>2017</w:t>
      </w:r>
      <w:r w:rsidRPr="00D754A9">
        <w:rPr>
          <w:kern w:val="0"/>
          <w:sz w:val="24"/>
        </w:rPr>
        <w:t>年</w:t>
      </w:r>
      <w:r w:rsidRPr="00D754A9">
        <w:rPr>
          <w:kern w:val="0"/>
          <w:sz w:val="24"/>
        </w:rPr>
        <w:t>6</w:t>
      </w:r>
      <w:r w:rsidRPr="00D754A9">
        <w:rPr>
          <w:kern w:val="0"/>
          <w:sz w:val="24"/>
        </w:rPr>
        <w:t>月</w:t>
      </w:r>
      <w:r w:rsidRPr="00D754A9">
        <w:rPr>
          <w:kern w:val="0"/>
          <w:sz w:val="24"/>
        </w:rPr>
        <w:t>21</w:t>
      </w:r>
      <w:r w:rsidRPr="00D754A9">
        <w:rPr>
          <w:kern w:val="0"/>
          <w:sz w:val="24"/>
        </w:rPr>
        <w:t>日起</w:t>
      </w:r>
      <w:r w:rsidRPr="00D754A9">
        <w:rPr>
          <w:kern w:val="0"/>
          <w:sz w:val="24"/>
        </w:rPr>
        <w:t>(</w:t>
      </w:r>
      <w:r w:rsidRPr="00D754A9">
        <w:rPr>
          <w:kern w:val="0"/>
          <w:sz w:val="24"/>
        </w:rPr>
        <w:t>含</w:t>
      </w:r>
      <w:r w:rsidRPr="00D754A9">
        <w:rPr>
          <w:kern w:val="0"/>
          <w:sz w:val="24"/>
        </w:rPr>
        <w:t>)</w:t>
      </w:r>
      <w:r w:rsidRPr="00D754A9">
        <w:rPr>
          <w:kern w:val="0"/>
          <w:sz w:val="24"/>
        </w:rPr>
        <w:t>至</w:t>
      </w:r>
      <w:r w:rsidRPr="00D754A9">
        <w:rPr>
          <w:kern w:val="0"/>
          <w:sz w:val="24"/>
        </w:rPr>
        <w:t>2017</w:t>
      </w:r>
      <w:r w:rsidRPr="00D754A9">
        <w:rPr>
          <w:kern w:val="0"/>
          <w:sz w:val="24"/>
        </w:rPr>
        <w:t>年</w:t>
      </w:r>
      <w:r w:rsidRPr="00D754A9">
        <w:rPr>
          <w:kern w:val="0"/>
          <w:sz w:val="24"/>
        </w:rPr>
        <w:t>6</w:t>
      </w:r>
      <w:r w:rsidRPr="00D754A9">
        <w:rPr>
          <w:kern w:val="0"/>
          <w:sz w:val="24"/>
        </w:rPr>
        <w:t>月</w:t>
      </w:r>
      <w:r w:rsidRPr="00D754A9">
        <w:rPr>
          <w:kern w:val="0"/>
          <w:sz w:val="24"/>
        </w:rPr>
        <w:t>27</w:t>
      </w:r>
      <w:r w:rsidRPr="00D754A9">
        <w:rPr>
          <w:kern w:val="0"/>
          <w:sz w:val="24"/>
        </w:rPr>
        <w:t>日</w:t>
      </w:r>
      <w:r w:rsidRPr="00D754A9">
        <w:rPr>
          <w:kern w:val="0"/>
          <w:sz w:val="24"/>
        </w:rPr>
        <w:t>(</w:t>
      </w:r>
      <w:r w:rsidRPr="00D754A9">
        <w:rPr>
          <w:kern w:val="0"/>
          <w:sz w:val="24"/>
        </w:rPr>
        <w:t>含</w:t>
      </w:r>
      <w:r w:rsidRPr="00D754A9">
        <w:rPr>
          <w:kern w:val="0"/>
          <w:sz w:val="24"/>
        </w:rPr>
        <w:t>)</w:t>
      </w:r>
      <w:r w:rsidRPr="00D754A9">
        <w:rPr>
          <w:kern w:val="0"/>
          <w:sz w:val="24"/>
        </w:rPr>
        <w:t>，第二个开放期为自</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28</w:t>
      </w:r>
      <w:r w:rsidRPr="00D754A9">
        <w:rPr>
          <w:kern w:val="0"/>
          <w:sz w:val="24"/>
        </w:rPr>
        <w:t>日起</w:t>
      </w:r>
      <w:r w:rsidRPr="00D754A9">
        <w:rPr>
          <w:kern w:val="0"/>
          <w:sz w:val="24"/>
        </w:rPr>
        <w:t>(</w:t>
      </w:r>
      <w:r w:rsidRPr="00D754A9">
        <w:rPr>
          <w:kern w:val="0"/>
          <w:sz w:val="24"/>
        </w:rPr>
        <w:t>含</w:t>
      </w:r>
      <w:r w:rsidRPr="00D754A9">
        <w:rPr>
          <w:kern w:val="0"/>
          <w:sz w:val="24"/>
        </w:rPr>
        <w:t>)</w:t>
      </w:r>
      <w:r w:rsidRPr="00D754A9">
        <w:rPr>
          <w:kern w:val="0"/>
          <w:sz w:val="24"/>
        </w:rPr>
        <w:t>至</w:t>
      </w:r>
      <w:r w:rsidRPr="00D754A9">
        <w:rPr>
          <w:kern w:val="0"/>
          <w:sz w:val="24"/>
        </w:rPr>
        <w:t>2018</w:t>
      </w:r>
      <w:r w:rsidRPr="00D754A9">
        <w:rPr>
          <w:kern w:val="0"/>
          <w:sz w:val="24"/>
        </w:rPr>
        <w:t>年</w:t>
      </w:r>
      <w:r w:rsidRPr="00D754A9">
        <w:rPr>
          <w:kern w:val="0"/>
          <w:sz w:val="24"/>
        </w:rPr>
        <w:t>1</w:t>
      </w:r>
      <w:r w:rsidRPr="00D754A9">
        <w:rPr>
          <w:kern w:val="0"/>
          <w:sz w:val="24"/>
        </w:rPr>
        <w:t>月</w:t>
      </w:r>
      <w:r w:rsidRPr="00D754A9">
        <w:rPr>
          <w:kern w:val="0"/>
          <w:sz w:val="24"/>
        </w:rPr>
        <w:t>4</w:t>
      </w:r>
      <w:r w:rsidRPr="00D754A9">
        <w:rPr>
          <w:kern w:val="0"/>
          <w:sz w:val="24"/>
        </w:rPr>
        <w:t>日</w:t>
      </w:r>
      <w:r w:rsidRPr="00D754A9">
        <w:rPr>
          <w:kern w:val="0"/>
          <w:sz w:val="24"/>
        </w:rPr>
        <w:t>(</w:t>
      </w:r>
      <w:r w:rsidRPr="00D754A9">
        <w:rPr>
          <w:kern w:val="0"/>
          <w:sz w:val="24"/>
        </w:rPr>
        <w:t>含</w:t>
      </w:r>
      <w:r w:rsidRPr="00D754A9">
        <w:rPr>
          <w:kern w:val="0"/>
          <w:sz w:val="24"/>
        </w:rPr>
        <w:t>)</w:t>
      </w:r>
      <w:r w:rsidRPr="00D754A9">
        <w:rPr>
          <w:kern w:val="0"/>
          <w:sz w:val="24"/>
        </w:rPr>
        <w:t>。</w:t>
      </w:r>
    </w:p>
    <w:p w:rsidR="00FC3958" w:rsidRDefault="00FC3958"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69082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252,122.27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19,200.00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271,322.27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17,304,068.96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12,241,393.13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29,545,462.09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17,556,189.99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12,260,591.78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29,816,781.77</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项目</w:t>
            </w:r>
            <w:r w:rsidRPr="00787EFC">
              <w:rPr>
                <w:color w:val="000000"/>
                <w:kern w:val="0"/>
                <w:sz w:val="24"/>
              </w:rPr>
              <w:t>(</w:t>
            </w:r>
            <w:r w:rsidRPr="00787EFC">
              <w:rPr>
                <w:color w:val="000000"/>
                <w:kern w:val="0"/>
                <w:sz w:val="24"/>
              </w:rPr>
              <w:t>上年度可比期间</w:t>
            </w:r>
            <w:r w:rsidRPr="00787EFC">
              <w:rPr>
                <w:color w:val="000000"/>
                <w:kern w:val="0"/>
                <w:sz w:val="24"/>
              </w:rPr>
              <w:t>)</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已实现部分</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未实现部分</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未分配利润合计</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基金合同生效日</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本期利润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252,122.27</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19,200.00</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271,322.27</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本期基金份额交易产生的变动数</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其中：基金申购款</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r>
      <w:tr w:rsidR="00787EFC" w:rsidRPr="00374D75" w:rsidTr="00787EFC">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617CA0">
            <w:pPr>
              <w:widowControl/>
              <w:spacing w:before="29" w:line="288" w:lineRule="auto"/>
              <w:ind w:firstLineChars="300" w:firstLine="720"/>
              <w:rPr>
                <w:color w:val="000000"/>
                <w:kern w:val="0"/>
                <w:sz w:val="24"/>
              </w:rPr>
            </w:pPr>
            <w:r w:rsidRPr="00787EFC">
              <w:rPr>
                <w:color w:val="000000"/>
                <w:kern w:val="0"/>
                <w:sz w:val="24"/>
              </w:rPr>
              <w:t>基金赎回款</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r>
      <w:tr w:rsidR="00787EFC" w:rsidRPr="00374D75" w:rsidTr="00617CA0">
        <w:tc>
          <w:tcPr>
            <w:tcW w:w="2698"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本期已分配利润</w:t>
            </w:r>
          </w:p>
        </w:tc>
        <w:tc>
          <w:tcPr>
            <w:tcW w:w="212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126"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c>
          <w:tcPr>
            <w:tcW w:w="2052" w:type="dxa"/>
            <w:tcBorders>
              <w:top w:val="single" w:sz="4" w:space="0" w:color="000000"/>
              <w:left w:val="single" w:sz="4" w:space="0" w:color="000000"/>
              <w:bottom w:val="single" w:sz="4" w:space="0" w:color="000000"/>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 xml:space="preserve">- </w:t>
            </w:r>
          </w:p>
        </w:tc>
      </w:tr>
      <w:tr w:rsidR="00787EFC" w:rsidRPr="00374D75" w:rsidTr="00617CA0">
        <w:tc>
          <w:tcPr>
            <w:tcW w:w="2698" w:type="dxa"/>
            <w:tcBorders>
              <w:top w:val="single" w:sz="4" w:space="0" w:color="000000"/>
              <w:left w:val="single" w:sz="4" w:space="0" w:color="000000"/>
              <w:bottom w:val="single" w:sz="4" w:space="0" w:color="auto"/>
              <w:right w:val="single" w:sz="4" w:space="0" w:color="000000"/>
            </w:tcBorders>
            <w:vAlign w:val="center"/>
          </w:tcPr>
          <w:p w:rsidR="00787EFC" w:rsidRPr="00787EFC" w:rsidRDefault="00787EFC" w:rsidP="00787EFC">
            <w:pPr>
              <w:widowControl/>
              <w:spacing w:before="29" w:line="288" w:lineRule="auto"/>
              <w:rPr>
                <w:color w:val="000000"/>
                <w:kern w:val="0"/>
                <w:sz w:val="24"/>
              </w:rPr>
            </w:pPr>
            <w:r w:rsidRPr="00787EFC">
              <w:rPr>
                <w:color w:val="000000"/>
                <w:kern w:val="0"/>
                <w:sz w:val="24"/>
              </w:rPr>
              <w:t>本期末</w:t>
            </w:r>
          </w:p>
        </w:tc>
        <w:tc>
          <w:tcPr>
            <w:tcW w:w="2122" w:type="dxa"/>
            <w:tcBorders>
              <w:top w:val="single" w:sz="4" w:space="0" w:color="000000"/>
              <w:left w:val="single" w:sz="4" w:space="0" w:color="000000"/>
              <w:bottom w:val="single" w:sz="4" w:space="0" w:color="auto"/>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252,122.27</w:t>
            </w:r>
          </w:p>
        </w:tc>
        <w:tc>
          <w:tcPr>
            <w:tcW w:w="2126" w:type="dxa"/>
            <w:tcBorders>
              <w:top w:val="single" w:sz="4" w:space="0" w:color="000000"/>
              <w:left w:val="single" w:sz="4" w:space="0" w:color="000000"/>
              <w:bottom w:val="single" w:sz="4" w:space="0" w:color="auto"/>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19,200.00</w:t>
            </w:r>
          </w:p>
        </w:tc>
        <w:tc>
          <w:tcPr>
            <w:tcW w:w="2052" w:type="dxa"/>
            <w:tcBorders>
              <w:top w:val="single" w:sz="4" w:space="0" w:color="000000"/>
              <w:left w:val="single" w:sz="4" w:space="0" w:color="000000"/>
              <w:bottom w:val="single" w:sz="4" w:space="0" w:color="auto"/>
              <w:right w:val="single" w:sz="4" w:space="0" w:color="000000"/>
            </w:tcBorders>
            <w:vAlign w:val="center"/>
          </w:tcPr>
          <w:p w:rsidR="00787EFC" w:rsidRPr="00787EFC" w:rsidRDefault="00787EFC" w:rsidP="00787EFC">
            <w:pPr>
              <w:spacing w:before="29" w:line="288" w:lineRule="auto"/>
              <w:jc w:val="right"/>
              <w:rPr>
                <w:kern w:val="0"/>
                <w:sz w:val="24"/>
              </w:rPr>
            </w:pPr>
            <w:r w:rsidRPr="00787EFC">
              <w:rPr>
                <w:kern w:val="0"/>
                <w:sz w:val="24"/>
              </w:rPr>
              <w:t>271,322.27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69082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21</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85,687.57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62,821.58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422,611.08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162,333.36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90,505.64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375.47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599,179.76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225,154.94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69082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12</w:t>
            </w:r>
            <w:r w:rsidRPr="000A23C4">
              <w:rPr>
                <w:sz w:val="24"/>
              </w:rPr>
              <w:t>月</w:t>
            </w:r>
            <w:r w:rsidRPr="000A23C4">
              <w:rPr>
                <w:sz w:val="24"/>
              </w:rPr>
              <w:t>21</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57,931,080.66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50,537,695.65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7,393,385.01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69082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4E03C3">
        <w:trPr>
          <w:trHeight w:val="315"/>
        </w:trPr>
        <w:tc>
          <w:tcPr>
            <w:tcW w:w="4129" w:type="dxa"/>
            <w:vAlign w:val="center"/>
          </w:tcPr>
          <w:p w:rsidR="00406BDD" w:rsidRPr="000F1CA9" w:rsidRDefault="00406BDD" w:rsidP="004E03C3">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4E03C3">
            <w:pPr>
              <w:widowControl/>
              <w:spacing w:before="29" w:line="288" w:lineRule="auto"/>
              <w:ind w:right="-15"/>
              <w:jc w:val="center"/>
              <w:rPr>
                <w:color w:val="000000"/>
                <w:sz w:val="24"/>
              </w:rPr>
            </w:pPr>
            <w:r w:rsidRPr="000F1CA9">
              <w:rPr>
                <w:color w:val="000000"/>
                <w:sz w:val="24"/>
              </w:rPr>
              <w:t>本期</w:t>
            </w:r>
          </w:p>
          <w:p w:rsidR="00406BDD" w:rsidRPr="000F1CA9" w:rsidRDefault="00406BDD" w:rsidP="004E03C3">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4E03C3">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4E03C3">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21</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4E03C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E03C3">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629,464,833.34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w:t>
            </w:r>
          </w:p>
        </w:tc>
      </w:tr>
      <w:tr w:rsidR="00406BDD" w:rsidRPr="005A6E6C" w:rsidTr="004E03C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E03C3">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622,259,953.61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w:t>
            </w:r>
          </w:p>
        </w:tc>
      </w:tr>
      <w:tr w:rsidR="00406BDD" w:rsidRPr="005A6E6C" w:rsidTr="004E03C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4E03C3">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6,996,668.40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w:t>
            </w:r>
          </w:p>
        </w:tc>
      </w:tr>
      <w:tr w:rsidR="00406BDD" w:rsidRPr="005A6E6C" w:rsidTr="004E03C3">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208,211.33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E03C3">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69082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69082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71"/>
    </w:p>
    <w:p w:rsidR="00CC483D" w:rsidRDefault="00CC483D" w:rsidP="00CC483D">
      <w:pPr>
        <w:tabs>
          <w:tab w:val="left" w:pos="426"/>
        </w:tabs>
        <w:spacing w:before="29" w:line="288" w:lineRule="auto"/>
        <w:jc w:val="left"/>
        <w:rPr>
          <w:kern w:val="0"/>
          <w:sz w:val="24"/>
        </w:rPr>
      </w:pPr>
      <w:r w:rsidRPr="00D754A9">
        <w:rPr>
          <w:kern w:val="0"/>
          <w:sz w:val="24"/>
        </w:rPr>
        <w:t>本基金本报告期内</w:t>
      </w:r>
      <w:r w:rsidRPr="0060277B">
        <w:rPr>
          <w:rFonts w:hint="eastAsia"/>
          <w:kern w:val="0"/>
          <w:sz w:val="24"/>
        </w:rPr>
        <w:t>及上年度可比期间</w:t>
      </w:r>
      <w:r w:rsidRPr="00D754A9">
        <w:rPr>
          <w:kern w:val="0"/>
          <w:sz w:val="24"/>
        </w:rPr>
        <w:t>无衍生工具收益。</w:t>
      </w:r>
    </w:p>
    <w:p w:rsidR="007D1F06" w:rsidRPr="00D754A9" w:rsidRDefault="007D1F06" w:rsidP="00CC483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69083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21</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1,662,874.07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1,662,874.07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690831"/>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21</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12,241,393.13</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19,200.00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17,694,185.84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-5,452,792.71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19,200.00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12,241,393.13</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19,200.00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69083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Default="001A59F9" w:rsidP="00D754A9">
      <w:pPr>
        <w:tabs>
          <w:tab w:val="left" w:pos="426"/>
        </w:tabs>
        <w:spacing w:before="29" w:line="288" w:lineRule="auto"/>
        <w:jc w:val="left"/>
        <w:rPr>
          <w:kern w:val="0"/>
          <w:sz w:val="24"/>
        </w:rPr>
      </w:pPr>
      <w:r w:rsidRPr="00D754A9">
        <w:rPr>
          <w:kern w:val="0"/>
          <w:sz w:val="24"/>
        </w:rPr>
        <w:t>本基金本报告期内及上年度可比期间无其他收入。</w:t>
      </w:r>
    </w:p>
    <w:p w:rsidR="007D1F06" w:rsidRPr="00D754A9" w:rsidRDefault="007D1F06"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690833"/>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21</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213,670.35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16.29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5,475.00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219,145.35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16.29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690834"/>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12</w:t>
            </w:r>
            <w:r w:rsidRPr="00CF086B">
              <w:rPr>
                <w:sz w:val="24"/>
              </w:rPr>
              <w:t>月</w:t>
            </w:r>
            <w:r w:rsidRPr="00CF086B">
              <w:rPr>
                <w:sz w:val="24"/>
              </w:rPr>
              <w:t>21</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64,069.17</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1,930.83</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E4106C">
        <w:trPr>
          <w:jc w:val="center"/>
        </w:trPr>
        <w:tc>
          <w:tcPr>
            <w:tcW w:w="2855" w:type="dxa"/>
            <w:vAlign w:val="center"/>
          </w:tcPr>
          <w:p w:rsidR="00E4106C" w:rsidRDefault="00FC09CE">
            <w:pPr>
              <w:jc w:val="left"/>
            </w:pPr>
            <w:r>
              <w:rPr>
                <w:sz w:val="24"/>
              </w:rPr>
              <w:t>银行汇划费</w:t>
            </w:r>
          </w:p>
        </w:tc>
        <w:tc>
          <w:tcPr>
            <w:tcW w:w="2893" w:type="dxa"/>
            <w:vAlign w:val="center"/>
          </w:tcPr>
          <w:p w:rsidR="00E4106C" w:rsidRDefault="00FC09CE">
            <w:pPr>
              <w:jc w:val="right"/>
            </w:pPr>
            <w:r>
              <w:rPr>
                <w:sz w:val="24"/>
              </w:rPr>
              <w:t>17,854.01</w:t>
            </w:r>
          </w:p>
        </w:tc>
        <w:tc>
          <w:tcPr>
            <w:tcW w:w="3367" w:type="dxa"/>
            <w:vAlign w:val="center"/>
          </w:tcPr>
          <w:p w:rsidR="00E4106C" w:rsidRDefault="00FC09CE">
            <w:pPr>
              <w:jc w:val="right"/>
            </w:pPr>
            <w:r>
              <w:rPr>
                <w:sz w:val="24"/>
              </w:rPr>
              <w:t>-</w:t>
            </w:r>
          </w:p>
        </w:tc>
      </w:tr>
      <w:tr w:rsidR="00E4106C">
        <w:trPr>
          <w:jc w:val="center"/>
        </w:trPr>
        <w:tc>
          <w:tcPr>
            <w:tcW w:w="2855" w:type="dxa"/>
            <w:vAlign w:val="center"/>
          </w:tcPr>
          <w:p w:rsidR="00E4106C" w:rsidRDefault="00FC09CE">
            <w:pPr>
              <w:jc w:val="left"/>
            </w:pPr>
            <w:r>
              <w:rPr>
                <w:sz w:val="24"/>
              </w:rPr>
              <w:t>债券账户维护费</w:t>
            </w:r>
          </w:p>
        </w:tc>
        <w:tc>
          <w:tcPr>
            <w:tcW w:w="2893" w:type="dxa"/>
            <w:vAlign w:val="center"/>
          </w:tcPr>
          <w:p w:rsidR="00E4106C" w:rsidRDefault="00FC09CE">
            <w:pPr>
              <w:jc w:val="right"/>
            </w:pPr>
            <w:r>
              <w:rPr>
                <w:sz w:val="24"/>
              </w:rPr>
              <w:t>26,300.00</w:t>
            </w:r>
          </w:p>
        </w:tc>
        <w:tc>
          <w:tcPr>
            <w:tcW w:w="3367" w:type="dxa"/>
            <w:vAlign w:val="center"/>
          </w:tcPr>
          <w:p w:rsidR="00E4106C" w:rsidRDefault="00FC09CE">
            <w:pPr>
              <w:jc w:val="right"/>
            </w:pPr>
            <w:r>
              <w:rPr>
                <w:sz w:val="24"/>
              </w:rPr>
              <w:t>-</w:t>
            </w:r>
          </w:p>
        </w:tc>
      </w:tr>
      <w:tr w:rsidR="00E4106C">
        <w:trPr>
          <w:jc w:val="center"/>
        </w:trPr>
        <w:tc>
          <w:tcPr>
            <w:tcW w:w="2855" w:type="dxa"/>
            <w:vAlign w:val="center"/>
          </w:tcPr>
          <w:p w:rsidR="00E4106C" w:rsidRDefault="00FC09CE">
            <w:pPr>
              <w:jc w:val="left"/>
            </w:pPr>
            <w:r>
              <w:rPr>
                <w:sz w:val="24"/>
              </w:rPr>
              <w:t>其他</w:t>
            </w:r>
          </w:p>
        </w:tc>
        <w:tc>
          <w:tcPr>
            <w:tcW w:w="2893" w:type="dxa"/>
            <w:vAlign w:val="center"/>
          </w:tcPr>
          <w:p w:rsidR="00E4106C" w:rsidRDefault="00FC09CE">
            <w:pPr>
              <w:jc w:val="right"/>
            </w:pPr>
            <w:r>
              <w:rPr>
                <w:sz w:val="24"/>
              </w:rPr>
              <w:t>-</w:t>
            </w:r>
          </w:p>
        </w:tc>
        <w:tc>
          <w:tcPr>
            <w:tcW w:w="3367" w:type="dxa"/>
            <w:vAlign w:val="center"/>
          </w:tcPr>
          <w:p w:rsidR="00E4106C" w:rsidRDefault="00FC09CE">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168,223.18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2,330.83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69083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69083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69083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E4106C">
        <w:tc>
          <w:tcPr>
            <w:tcW w:w="5220" w:type="dxa"/>
            <w:vAlign w:val="center"/>
          </w:tcPr>
          <w:p w:rsidR="00E4106C" w:rsidRDefault="00FC09C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4106C" w:rsidRDefault="00FC09CE">
            <w:pPr>
              <w:jc w:val="center"/>
            </w:pPr>
            <w:r>
              <w:rPr>
                <w:color w:val="000000"/>
                <w:sz w:val="24"/>
              </w:rPr>
              <w:t>基金管理人、基金销售机构</w:t>
            </w:r>
          </w:p>
        </w:tc>
      </w:tr>
      <w:tr w:rsidR="00E4106C">
        <w:tc>
          <w:tcPr>
            <w:tcW w:w="5220" w:type="dxa"/>
            <w:vAlign w:val="center"/>
          </w:tcPr>
          <w:p w:rsidR="00E4106C" w:rsidRDefault="00FC09CE">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E4106C" w:rsidRDefault="00FC09CE">
            <w:pPr>
              <w:jc w:val="center"/>
            </w:pPr>
            <w:r>
              <w:rPr>
                <w:color w:val="000000"/>
                <w:sz w:val="24"/>
              </w:rPr>
              <w:t>基金托管人、基金销售机构</w:t>
            </w:r>
          </w:p>
        </w:tc>
      </w:tr>
      <w:tr w:rsidR="00E4106C">
        <w:tc>
          <w:tcPr>
            <w:tcW w:w="5220" w:type="dxa"/>
            <w:vAlign w:val="center"/>
          </w:tcPr>
          <w:p w:rsidR="00E4106C" w:rsidRDefault="00FC09CE">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E4106C" w:rsidRDefault="00FC09CE">
            <w:pPr>
              <w:jc w:val="center"/>
            </w:pPr>
            <w:r>
              <w:rPr>
                <w:color w:val="000000"/>
                <w:sz w:val="24"/>
              </w:rPr>
              <w:t>基金管理人的股东、基金销售机构</w:t>
            </w:r>
          </w:p>
        </w:tc>
      </w:tr>
      <w:tr w:rsidR="00E4106C">
        <w:tc>
          <w:tcPr>
            <w:tcW w:w="5220" w:type="dxa"/>
            <w:vAlign w:val="center"/>
          </w:tcPr>
          <w:p w:rsidR="00E4106C" w:rsidRDefault="00FC09CE">
            <w:pPr>
              <w:jc w:val="left"/>
            </w:pPr>
            <w:r>
              <w:rPr>
                <w:color w:val="000000"/>
                <w:sz w:val="24"/>
              </w:rPr>
              <w:t>施罗德投资管理有限公司</w:t>
            </w:r>
          </w:p>
        </w:tc>
        <w:tc>
          <w:tcPr>
            <w:tcW w:w="3780" w:type="dxa"/>
            <w:vAlign w:val="center"/>
          </w:tcPr>
          <w:p w:rsidR="00E4106C" w:rsidRDefault="00FC09CE">
            <w:pPr>
              <w:jc w:val="center"/>
            </w:pPr>
            <w:r>
              <w:rPr>
                <w:color w:val="000000"/>
                <w:sz w:val="24"/>
              </w:rPr>
              <w:t>基金管理人的股东</w:t>
            </w:r>
          </w:p>
        </w:tc>
      </w:tr>
      <w:tr w:rsidR="00E4106C">
        <w:tc>
          <w:tcPr>
            <w:tcW w:w="5220" w:type="dxa"/>
            <w:vAlign w:val="center"/>
          </w:tcPr>
          <w:p w:rsidR="00E4106C" w:rsidRDefault="00FC09C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4106C" w:rsidRDefault="00FC09CE">
            <w:pPr>
              <w:jc w:val="center"/>
            </w:pPr>
            <w:r>
              <w:rPr>
                <w:color w:val="000000"/>
                <w:sz w:val="24"/>
              </w:rPr>
              <w:t>基金管理人的股东</w:t>
            </w:r>
          </w:p>
        </w:tc>
      </w:tr>
      <w:tr w:rsidR="00E4106C">
        <w:tc>
          <w:tcPr>
            <w:tcW w:w="5220" w:type="dxa"/>
            <w:vAlign w:val="center"/>
          </w:tcPr>
          <w:p w:rsidR="00E4106C" w:rsidRDefault="00FC09CE">
            <w:pPr>
              <w:jc w:val="left"/>
            </w:pPr>
            <w:r>
              <w:rPr>
                <w:color w:val="000000"/>
                <w:sz w:val="24"/>
              </w:rPr>
              <w:t>交银施罗德资产管理有限公司</w:t>
            </w:r>
          </w:p>
        </w:tc>
        <w:tc>
          <w:tcPr>
            <w:tcW w:w="3780" w:type="dxa"/>
            <w:vAlign w:val="center"/>
          </w:tcPr>
          <w:p w:rsidR="00E4106C" w:rsidRDefault="00FC09CE">
            <w:pPr>
              <w:jc w:val="center"/>
            </w:pPr>
            <w:r>
              <w:rPr>
                <w:color w:val="000000"/>
                <w:sz w:val="24"/>
              </w:rPr>
              <w:t>基金管理人的子公司</w:t>
            </w:r>
          </w:p>
        </w:tc>
      </w:tr>
      <w:tr w:rsidR="00E4106C">
        <w:tc>
          <w:tcPr>
            <w:tcW w:w="5220" w:type="dxa"/>
            <w:vAlign w:val="center"/>
          </w:tcPr>
          <w:p w:rsidR="00E4106C" w:rsidRDefault="00FC09CE">
            <w:pPr>
              <w:jc w:val="left"/>
            </w:pPr>
            <w:r>
              <w:rPr>
                <w:color w:val="000000"/>
                <w:sz w:val="24"/>
              </w:rPr>
              <w:t>上海直源投资管理有限公司</w:t>
            </w:r>
          </w:p>
        </w:tc>
        <w:tc>
          <w:tcPr>
            <w:tcW w:w="3780" w:type="dxa"/>
            <w:vAlign w:val="center"/>
          </w:tcPr>
          <w:p w:rsidR="00E4106C" w:rsidRDefault="00FC09CE">
            <w:pPr>
              <w:jc w:val="center"/>
            </w:pPr>
            <w:r>
              <w:rPr>
                <w:color w:val="000000"/>
                <w:sz w:val="24"/>
              </w:rPr>
              <w:t>受基金管理人控制的公司</w:t>
            </w:r>
          </w:p>
        </w:tc>
      </w:tr>
      <w:tr w:rsidR="00E4106C">
        <w:tc>
          <w:tcPr>
            <w:tcW w:w="5220" w:type="dxa"/>
            <w:vAlign w:val="center"/>
          </w:tcPr>
          <w:p w:rsidR="00E4106C" w:rsidRDefault="00FC09C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4106C" w:rsidRDefault="00FC09CE">
            <w:pPr>
              <w:jc w:val="center"/>
            </w:pPr>
            <w:r>
              <w:rPr>
                <w:color w:val="000000"/>
                <w:sz w:val="24"/>
              </w:rPr>
              <w:t>受基金管理人控制的公司</w:t>
            </w:r>
          </w:p>
        </w:tc>
      </w:tr>
    </w:tbl>
    <w:p w:rsidR="001A59F9" w:rsidRDefault="001A59F9" w:rsidP="00026C9C">
      <w:pPr>
        <w:spacing w:line="360" w:lineRule="auto"/>
        <w:rPr>
          <w:color w:val="000000"/>
          <w:sz w:val="24"/>
        </w:rPr>
      </w:pPr>
      <w:r w:rsidRPr="0091212A">
        <w:rPr>
          <w:rFonts w:asciiTheme="minorEastAsia" w:eastAsiaTheme="minorEastAsia" w:hAnsiTheme="minorEastAsia"/>
          <w:color w:val="000000"/>
          <w:szCs w:val="21"/>
        </w:rPr>
        <w:tab/>
      </w:r>
      <w:r w:rsidR="00885051" w:rsidRPr="00885051">
        <w:rPr>
          <w:rFonts w:hint="eastAsia"/>
          <w:color w:val="000000"/>
          <w:sz w:val="24"/>
        </w:rPr>
        <w:t>注：下述关联方交易均在正常业务范围内按一般商业条款订立。</w:t>
      </w:r>
    </w:p>
    <w:p w:rsidR="00885051" w:rsidRPr="00885051" w:rsidRDefault="00885051" w:rsidP="00026C9C">
      <w:pPr>
        <w:spacing w:line="360"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690838"/>
      <w:r w:rsidRPr="00AD0E47">
        <w:rPr>
          <w:rFonts w:ascii="Times New Roman" w:hAnsi="Times New Roman"/>
          <w:kern w:val="0"/>
          <w:szCs w:val="24"/>
        </w:rPr>
        <w:lastRenderedPageBreak/>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69083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69084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69084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21</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1,877,814.95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49,207.47</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E4106C" w:rsidRDefault="00FC09C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69084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21</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312,969.10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8,201.25</w:t>
            </w:r>
          </w:p>
        </w:tc>
      </w:tr>
    </w:tbl>
    <w:p w:rsidR="00E4106C" w:rsidRDefault="00FC09C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69084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69084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69084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69084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69084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69084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21</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4106C">
        <w:tc>
          <w:tcPr>
            <w:tcW w:w="2268" w:type="dxa"/>
            <w:vAlign w:val="center"/>
          </w:tcPr>
          <w:p w:rsidR="00E4106C" w:rsidRDefault="00FC09CE">
            <w:pPr>
              <w:jc w:val="left"/>
            </w:pPr>
            <w:r>
              <w:rPr>
                <w:szCs w:val="21"/>
              </w:rPr>
              <w:t>招商银行股份有限公司</w:t>
            </w:r>
          </w:p>
        </w:tc>
        <w:tc>
          <w:tcPr>
            <w:tcW w:w="1683" w:type="dxa"/>
            <w:vAlign w:val="center"/>
          </w:tcPr>
          <w:p w:rsidR="00E4106C" w:rsidRDefault="00FC09CE">
            <w:pPr>
              <w:jc w:val="right"/>
            </w:pPr>
            <w:r>
              <w:rPr>
                <w:szCs w:val="21"/>
              </w:rPr>
              <w:t>328,858.01</w:t>
            </w:r>
          </w:p>
        </w:tc>
        <w:tc>
          <w:tcPr>
            <w:tcW w:w="1683" w:type="dxa"/>
            <w:vAlign w:val="center"/>
          </w:tcPr>
          <w:p w:rsidR="00E4106C" w:rsidRDefault="00FC09CE">
            <w:pPr>
              <w:jc w:val="right"/>
            </w:pPr>
            <w:r>
              <w:rPr>
                <w:szCs w:val="21"/>
              </w:rPr>
              <w:t>85,687.57</w:t>
            </w:r>
          </w:p>
        </w:tc>
        <w:tc>
          <w:tcPr>
            <w:tcW w:w="1683" w:type="dxa"/>
            <w:vAlign w:val="center"/>
          </w:tcPr>
          <w:p w:rsidR="00E4106C" w:rsidRDefault="00FC09CE">
            <w:pPr>
              <w:jc w:val="right"/>
            </w:pPr>
            <w:r>
              <w:rPr>
                <w:szCs w:val="21"/>
              </w:rPr>
              <w:t>43,867,379.41</w:t>
            </w:r>
          </w:p>
        </w:tc>
        <w:tc>
          <w:tcPr>
            <w:tcW w:w="1683" w:type="dxa"/>
            <w:vAlign w:val="center"/>
          </w:tcPr>
          <w:p w:rsidR="00E4106C" w:rsidRDefault="00FC09CE">
            <w:pPr>
              <w:jc w:val="right"/>
            </w:pPr>
            <w:r>
              <w:rPr>
                <w:szCs w:val="21"/>
              </w:rPr>
              <w:t>62,821.58</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注：本基金的银行存款由基金托管人招商银行保管，按银行同业利率计息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690849"/>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690850"/>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2"/>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69085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w:t>
      </w:r>
      <w:r w:rsidR="007D1F06">
        <w:rPr>
          <w:rFonts w:hint="eastAsia"/>
          <w:kern w:val="0"/>
          <w:sz w:val="24"/>
        </w:rPr>
        <w:t>未进行</w:t>
      </w:r>
      <w:r w:rsidRPr="002C4A1B">
        <w:rPr>
          <w:kern w:val="0"/>
          <w:sz w:val="24"/>
        </w:rPr>
        <w:t>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4" w:name="_Toc50969085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50969085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E4106C">
        <w:tc>
          <w:tcPr>
            <w:tcW w:w="834" w:type="dxa"/>
            <w:vAlign w:val="center"/>
          </w:tcPr>
          <w:p w:rsidR="00E4106C" w:rsidRDefault="00FC09CE">
            <w:pPr>
              <w:jc w:val="center"/>
            </w:pPr>
            <w:r>
              <w:rPr>
                <w:sz w:val="24"/>
              </w:rPr>
              <w:lastRenderedPageBreak/>
              <w:t>603080</w:t>
            </w:r>
          </w:p>
        </w:tc>
        <w:tc>
          <w:tcPr>
            <w:tcW w:w="835" w:type="dxa"/>
            <w:vAlign w:val="center"/>
          </w:tcPr>
          <w:p w:rsidR="00E4106C" w:rsidRDefault="00FC09CE">
            <w:pPr>
              <w:jc w:val="center"/>
            </w:pPr>
            <w:r>
              <w:rPr>
                <w:sz w:val="24"/>
              </w:rPr>
              <w:t>新疆火炬</w:t>
            </w:r>
          </w:p>
        </w:tc>
        <w:tc>
          <w:tcPr>
            <w:tcW w:w="834" w:type="dxa"/>
            <w:vAlign w:val="center"/>
          </w:tcPr>
          <w:p w:rsidR="00E4106C" w:rsidRDefault="00FC09CE">
            <w:pPr>
              <w:jc w:val="center"/>
            </w:pPr>
            <w:r>
              <w:rPr>
                <w:sz w:val="24"/>
              </w:rPr>
              <w:t>2017-12-25</w:t>
            </w:r>
          </w:p>
        </w:tc>
        <w:tc>
          <w:tcPr>
            <w:tcW w:w="835" w:type="dxa"/>
            <w:vAlign w:val="center"/>
          </w:tcPr>
          <w:p w:rsidR="00E4106C" w:rsidRDefault="00FC09CE">
            <w:pPr>
              <w:jc w:val="center"/>
            </w:pPr>
            <w:r>
              <w:rPr>
                <w:sz w:val="24"/>
              </w:rPr>
              <w:t>2018-01-03</w:t>
            </w:r>
          </w:p>
        </w:tc>
        <w:tc>
          <w:tcPr>
            <w:tcW w:w="834" w:type="dxa"/>
            <w:vAlign w:val="center"/>
          </w:tcPr>
          <w:p w:rsidR="00E4106C" w:rsidRDefault="00FC09CE">
            <w:pPr>
              <w:jc w:val="center"/>
            </w:pPr>
            <w:r>
              <w:rPr>
                <w:sz w:val="24"/>
              </w:rPr>
              <w:t>新股未上市</w:t>
            </w:r>
          </w:p>
        </w:tc>
        <w:tc>
          <w:tcPr>
            <w:tcW w:w="835" w:type="dxa"/>
            <w:vAlign w:val="center"/>
          </w:tcPr>
          <w:p w:rsidR="00E4106C" w:rsidRDefault="00FC09CE">
            <w:pPr>
              <w:jc w:val="right"/>
            </w:pPr>
            <w:r>
              <w:rPr>
                <w:sz w:val="24"/>
              </w:rPr>
              <w:t>13.60</w:t>
            </w:r>
          </w:p>
        </w:tc>
        <w:tc>
          <w:tcPr>
            <w:tcW w:w="834" w:type="dxa"/>
            <w:vAlign w:val="center"/>
          </w:tcPr>
          <w:p w:rsidR="00E4106C" w:rsidRDefault="00FC09CE">
            <w:pPr>
              <w:jc w:val="right"/>
            </w:pPr>
            <w:r>
              <w:rPr>
                <w:sz w:val="24"/>
              </w:rPr>
              <w:t>13.60</w:t>
            </w:r>
          </w:p>
        </w:tc>
        <w:tc>
          <w:tcPr>
            <w:tcW w:w="835" w:type="dxa"/>
            <w:vAlign w:val="center"/>
          </w:tcPr>
          <w:p w:rsidR="00E4106C" w:rsidRDefault="00FC09CE">
            <w:pPr>
              <w:jc w:val="right"/>
            </w:pPr>
            <w:r>
              <w:rPr>
                <w:sz w:val="24"/>
              </w:rPr>
              <w:t>1,187</w:t>
            </w:r>
          </w:p>
        </w:tc>
        <w:tc>
          <w:tcPr>
            <w:tcW w:w="834" w:type="dxa"/>
            <w:vAlign w:val="center"/>
          </w:tcPr>
          <w:p w:rsidR="00E4106C" w:rsidRDefault="00FC09CE">
            <w:pPr>
              <w:jc w:val="right"/>
            </w:pPr>
            <w:r>
              <w:rPr>
                <w:sz w:val="24"/>
              </w:rPr>
              <w:t>16,143.20</w:t>
            </w:r>
          </w:p>
        </w:tc>
        <w:tc>
          <w:tcPr>
            <w:tcW w:w="835" w:type="dxa"/>
            <w:vAlign w:val="center"/>
          </w:tcPr>
          <w:p w:rsidR="00E4106C" w:rsidRDefault="00FC09CE">
            <w:pPr>
              <w:jc w:val="right"/>
            </w:pPr>
            <w:r>
              <w:rPr>
                <w:sz w:val="24"/>
              </w:rPr>
              <w:t>16,143.20</w:t>
            </w:r>
          </w:p>
        </w:tc>
        <w:tc>
          <w:tcPr>
            <w:tcW w:w="835" w:type="dxa"/>
            <w:vAlign w:val="center"/>
          </w:tcPr>
          <w:p w:rsidR="00E4106C" w:rsidRDefault="00FC09CE">
            <w:pPr>
              <w:jc w:val="center"/>
            </w:pPr>
            <w:r>
              <w:rPr>
                <w:sz w:val="24"/>
              </w:rPr>
              <w:t>-</w:t>
            </w:r>
          </w:p>
        </w:tc>
      </w:tr>
      <w:tr w:rsidR="00E4106C">
        <w:tc>
          <w:tcPr>
            <w:tcW w:w="834" w:type="dxa"/>
            <w:vAlign w:val="center"/>
          </w:tcPr>
          <w:p w:rsidR="00E4106C" w:rsidRDefault="00FC09CE">
            <w:pPr>
              <w:jc w:val="center"/>
            </w:pPr>
            <w:r>
              <w:rPr>
                <w:sz w:val="24"/>
              </w:rPr>
              <w:t>603161</w:t>
            </w:r>
          </w:p>
        </w:tc>
        <w:tc>
          <w:tcPr>
            <w:tcW w:w="835" w:type="dxa"/>
            <w:vAlign w:val="center"/>
          </w:tcPr>
          <w:p w:rsidR="00E4106C" w:rsidRDefault="00FC09CE">
            <w:pPr>
              <w:jc w:val="center"/>
            </w:pPr>
            <w:r>
              <w:rPr>
                <w:sz w:val="24"/>
              </w:rPr>
              <w:t>科华控股</w:t>
            </w:r>
          </w:p>
        </w:tc>
        <w:tc>
          <w:tcPr>
            <w:tcW w:w="834" w:type="dxa"/>
            <w:vAlign w:val="center"/>
          </w:tcPr>
          <w:p w:rsidR="00E4106C" w:rsidRDefault="00FC09CE">
            <w:pPr>
              <w:jc w:val="center"/>
            </w:pPr>
            <w:r>
              <w:rPr>
                <w:sz w:val="24"/>
              </w:rPr>
              <w:t>2017-12-28</w:t>
            </w:r>
          </w:p>
        </w:tc>
        <w:tc>
          <w:tcPr>
            <w:tcW w:w="835" w:type="dxa"/>
            <w:vAlign w:val="center"/>
          </w:tcPr>
          <w:p w:rsidR="00E4106C" w:rsidRDefault="00FC09CE">
            <w:pPr>
              <w:jc w:val="center"/>
            </w:pPr>
            <w:r>
              <w:rPr>
                <w:sz w:val="24"/>
              </w:rPr>
              <w:t>2018-01-05</w:t>
            </w:r>
          </w:p>
        </w:tc>
        <w:tc>
          <w:tcPr>
            <w:tcW w:w="834" w:type="dxa"/>
            <w:vAlign w:val="center"/>
          </w:tcPr>
          <w:p w:rsidR="00E4106C" w:rsidRDefault="00FC09CE">
            <w:pPr>
              <w:jc w:val="center"/>
            </w:pPr>
            <w:r>
              <w:rPr>
                <w:sz w:val="24"/>
              </w:rPr>
              <w:t>新股未上市</w:t>
            </w:r>
          </w:p>
        </w:tc>
        <w:tc>
          <w:tcPr>
            <w:tcW w:w="835" w:type="dxa"/>
            <w:vAlign w:val="center"/>
          </w:tcPr>
          <w:p w:rsidR="00E4106C" w:rsidRDefault="00FC09CE">
            <w:pPr>
              <w:jc w:val="right"/>
            </w:pPr>
            <w:r>
              <w:rPr>
                <w:sz w:val="24"/>
              </w:rPr>
              <w:t>16.75</w:t>
            </w:r>
          </w:p>
        </w:tc>
        <w:tc>
          <w:tcPr>
            <w:tcW w:w="834" w:type="dxa"/>
            <w:vAlign w:val="center"/>
          </w:tcPr>
          <w:p w:rsidR="00E4106C" w:rsidRDefault="00FC09CE">
            <w:pPr>
              <w:jc w:val="right"/>
            </w:pPr>
            <w:r>
              <w:rPr>
                <w:sz w:val="24"/>
              </w:rPr>
              <w:t>16.75</w:t>
            </w:r>
          </w:p>
        </w:tc>
        <w:tc>
          <w:tcPr>
            <w:tcW w:w="835" w:type="dxa"/>
            <w:vAlign w:val="center"/>
          </w:tcPr>
          <w:p w:rsidR="00E4106C" w:rsidRDefault="00FC09CE">
            <w:pPr>
              <w:jc w:val="right"/>
            </w:pPr>
            <w:r>
              <w:rPr>
                <w:sz w:val="24"/>
              </w:rPr>
              <w:t>1,239</w:t>
            </w:r>
          </w:p>
        </w:tc>
        <w:tc>
          <w:tcPr>
            <w:tcW w:w="834" w:type="dxa"/>
            <w:vAlign w:val="center"/>
          </w:tcPr>
          <w:p w:rsidR="00E4106C" w:rsidRDefault="00FC09CE">
            <w:pPr>
              <w:jc w:val="right"/>
            </w:pPr>
            <w:r>
              <w:rPr>
                <w:sz w:val="24"/>
              </w:rPr>
              <w:t>20,753.25</w:t>
            </w:r>
          </w:p>
        </w:tc>
        <w:tc>
          <w:tcPr>
            <w:tcW w:w="835" w:type="dxa"/>
            <w:vAlign w:val="center"/>
          </w:tcPr>
          <w:p w:rsidR="00E4106C" w:rsidRDefault="00FC09CE">
            <w:pPr>
              <w:jc w:val="right"/>
            </w:pPr>
            <w:r>
              <w:rPr>
                <w:sz w:val="24"/>
              </w:rPr>
              <w:t>20,753.25</w:t>
            </w:r>
          </w:p>
        </w:tc>
        <w:tc>
          <w:tcPr>
            <w:tcW w:w="835" w:type="dxa"/>
            <w:vAlign w:val="center"/>
          </w:tcPr>
          <w:p w:rsidR="00E4106C" w:rsidRDefault="00FC09CE">
            <w:pPr>
              <w:jc w:val="center"/>
            </w:pPr>
            <w:r>
              <w:rPr>
                <w:sz w:val="24"/>
              </w:rPr>
              <w:t>-</w:t>
            </w:r>
          </w:p>
        </w:tc>
      </w:tr>
    </w:tbl>
    <w:p w:rsidR="00E4106C" w:rsidRDefault="00FC09C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69085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69085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509690856"/>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8"/>
    </w:p>
    <w:p w:rsidR="001A59F9" w:rsidRDefault="001A59F9" w:rsidP="00531CF3">
      <w:pPr>
        <w:spacing w:before="29" w:line="288" w:lineRule="auto"/>
        <w:rPr>
          <w:color w:val="000000"/>
          <w:sz w:val="24"/>
        </w:rPr>
      </w:pPr>
      <w:r w:rsidRPr="00531CF3">
        <w:rPr>
          <w:color w:val="000000"/>
          <w:sz w:val="24"/>
        </w:rPr>
        <w:t>本基金本报告期末无从事银行间债券正回购交易形成的卖出回购证券款余额。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690857"/>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199"/>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86,100,000.00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69085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00"/>
    </w:p>
    <w:p w:rsidR="001A59F9" w:rsidRPr="00AD0E47" w:rsidRDefault="001A59F9" w:rsidP="00AD0E47">
      <w:pPr>
        <w:pStyle w:val="20"/>
        <w:spacing w:before="29" w:after="0" w:line="288" w:lineRule="auto"/>
        <w:rPr>
          <w:rFonts w:ascii="Times New Roman" w:hAnsi="Times New Roman"/>
          <w:kern w:val="0"/>
          <w:szCs w:val="24"/>
        </w:rPr>
      </w:pPr>
      <w:bookmarkStart w:id="201" w:name="_Toc50969085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1"/>
    </w:p>
    <w:p w:rsidR="00E4106C" w:rsidRDefault="00FC09C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w:t>
      </w:r>
      <w:r>
        <w:rPr>
          <w:color w:val="000000"/>
          <w:sz w:val="24"/>
        </w:rPr>
        <w:lastRenderedPageBreak/>
        <w:t>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E4106C" w:rsidRDefault="00FC09C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4106C" w:rsidRDefault="00FC09C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690860"/>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2"/>
    </w:p>
    <w:p w:rsidR="00E4106C" w:rsidRDefault="00FC09C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4106C" w:rsidRDefault="00FC09C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690861"/>
      <w:r w:rsidRPr="00AD0E47">
        <w:rPr>
          <w:rFonts w:ascii="Times New Roman" w:hAnsi="Times New Roman"/>
          <w:kern w:val="0"/>
          <w:szCs w:val="24"/>
        </w:rPr>
        <w:lastRenderedPageBreak/>
        <w:t>7.4.13.2.1</w:t>
      </w:r>
      <w:r w:rsidRPr="00AD0E47">
        <w:rPr>
          <w:rFonts w:ascii="Times New Roman" w:hAnsi="Times New Roman" w:hint="eastAsia"/>
          <w:kern w:val="0"/>
          <w:szCs w:val="24"/>
        </w:rPr>
        <w:t>按短期信用评级列示的债券投资</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20,144,000.00</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113,921,700.00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16,000,000.00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134,065,700.00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16,000,000.00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w:t>
      </w:r>
      <w:r w:rsidR="00F6589B">
        <w:rPr>
          <w:rFonts w:hint="eastAsia"/>
          <w:kern w:val="0"/>
          <w:sz w:val="24"/>
        </w:rPr>
        <w:t>国债、</w:t>
      </w:r>
      <w:r w:rsidRPr="00D754A9">
        <w:rPr>
          <w:kern w:val="0"/>
          <w:sz w:val="24"/>
        </w:rPr>
        <w:t>政策性金融债和同业存单。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690862"/>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154,546,683.70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56,004,000.00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210,550,683.70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69086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5"/>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流动性风险是指基金在履行与金融负债有关的义务时遇到资金短缺的风险。本基金的流动性风险一方面来自于基金份额持有人于约定开放日要求赎回其持有的基金份额，另一方面来自于投资品种所处的交易市场不活跃而带来的变现困难或因投资集中而无法在市场出现剧烈波动的情况下以合理的价格变现。</w:t>
      </w:r>
    </w:p>
    <w:p w:rsidR="00E4106C" w:rsidRDefault="0000266C" w:rsidP="0000266C">
      <w:pPr>
        <w:spacing w:before="29" w:line="288" w:lineRule="auto"/>
        <w:ind w:firstLineChars="200" w:firstLine="480"/>
        <w:rPr>
          <w:color w:val="000000"/>
          <w:sz w:val="24"/>
        </w:rPr>
      </w:pPr>
      <w:r w:rsidRPr="0000266C">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86,100,000.00</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E449E2" w:rsidRDefault="00964075" w:rsidP="00E449E2">
      <w:pPr>
        <w:pStyle w:val="20"/>
        <w:spacing w:before="29" w:after="0" w:line="288" w:lineRule="auto"/>
        <w:rPr>
          <w:rFonts w:ascii="Times New Roman" w:hAnsi="Times New Roman"/>
          <w:kern w:val="0"/>
          <w:szCs w:val="24"/>
        </w:rPr>
      </w:pPr>
      <w:bookmarkStart w:id="206" w:name="_Toc509690864"/>
      <w:r w:rsidRPr="00E449E2">
        <w:rPr>
          <w:rFonts w:ascii="Times New Roman" w:hAnsi="Times New Roman"/>
          <w:kern w:val="0"/>
          <w:szCs w:val="24"/>
        </w:rPr>
        <w:lastRenderedPageBreak/>
        <w:t>7.4.13.3</w:t>
      </w:r>
      <w:r w:rsidRPr="00E449E2">
        <w:rPr>
          <w:rFonts w:ascii="Times New Roman" w:hAnsi="Times New Roman" w:hint="eastAsia"/>
          <w:kern w:val="0"/>
          <w:szCs w:val="24"/>
        </w:rPr>
        <w:t>.1</w:t>
      </w:r>
      <w:r w:rsidRPr="00E449E2">
        <w:rPr>
          <w:rFonts w:ascii="Times New Roman" w:hAnsi="Times New Roman"/>
          <w:kern w:val="0"/>
          <w:szCs w:val="24"/>
        </w:rPr>
        <w:t xml:space="preserve"> </w:t>
      </w:r>
      <w:r w:rsidRPr="00E449E2">
        <w:rPr>
          <w:rFonts w:ascii="Times New Roman" w:hAnsi="Times New Roman" w:hint="eastAsia"/>
          <w:kern w:val="0"/>
          <w:szCs w:val="24"/>
        </w:rPr>
        <w:t>报告期内本基金组合资产的流动性风险分析</w:t>
      </w:r>
      <w:bookmarkEnd w:id="206"/>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本基金的基金管理人在基金运作过程中严格按照《公开募集证券投资基金运作管理办法》且于基金开放期内按照《公开募集开放式证券投资基金流动性风险管理规定》</w:t>
      </w:r>
      <w:r w:rsidRPr="0000266C">
        <w:rPr>
          <w:rFonts w:hint="eastAsia"/>
          <w:color w:val="000000"/>
          <w:sz w:val="24"/>
        </w:rPr>
        <w:t>(</w:t>
      </w:r>
      <w:r w:rsidRPr="0000266C">
        <w:rPr>
          <w:rFonts w:hint="eastAsia"/>
          <w:color w:val="000000"/>
          <w:sz w:val="24"/>
        </w:rPr>
        <w:t>自</w:t>
      </w:r>
      <w:r w:rsidRPr="0000266C">
        <w:rPr>
          <w:rFonts w:hint="eastAsia"/>
          <w:color w:val="000000"/>
          <w:sz w:val="24"/>
        </w:rPr>
        <w:t>2017</w:t>
      </w:r>
      <w:r w:rsidRPr="0000266C">
        <w:rPr>
          <w:rFonts w:hint="eastAsia"/>
          <w:color w:val="000000"/>
          <w:sz w:val="24"/>
        </w:rPr>
        <w:t>年</w:t>
      </w:r>
      <w:r w:rsidRPr="0000266C">
        <w:rPr>
          <w:rFonts w:hint="eastAsia"/>
          <w:color w:val="000000"/>
          <w:sz w:val="24"/>
        </w:rPr>
        <w:t>10</w:t>
      </w:r>
      <w:r w:rsidRPr="0000266C">
        <w:rPr>
          <w:rFonts w:hint="eastAsia"/>
          <w:color w:val="000000"/>
          <w:sz w:val="24"/>
        </w:rPr>
        <w:t>月</w:t>
      </w:r>
      <w:r w:rsidRPr="0000266C">
        <w:rPr>
          <w:rFonts w:hint="eastAsia"/>
          <w:color w:val="000000"/>
          <w:sz w:val="24"/>
        </w:rPr>
        <w:t>1</w:t>
      </w:r>
      <w:r w:rsidRPr="0000266C">
        <w:rPr>
          <w:rFonts w:hint="eastAsia"/>
          <w:color w:val="000000"/>
          <w:sz w:val="24"/>
        </w:rPr>
        <w:t>日起施行</w:t>
      </w:r>
      <w:r w:rsidRPr="0000266C">
        <w:rPr>
          <w:rFonts w:hint="eastAsia"/>
          <w:color w:val="000000"/>
          <w:sz w:val="24"/>
        </w:rPr>
        <w:t>)</w:t>
      </w:r>
      <w:r w:rsidRPr="0000266C">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本基金投资于一家公司发行的证券市值不超过基金资产净值的</w:t>
      </w:r>
      <w:r w:rsidRPr="0000266C">
        <w:rPr>
          <w:color w:val="000000"/>
          <w:sz w:val="24"/>
        </w:rPr>
        <w:t>10%</w:t>
      </w:r>
      <w:r w:rsidRPr="0000266C">
        <w:rPr>
          <w:rFonts w:hint="eastAsia"/>
          <w:color w:val="000000"/>
          <w:sz w:val="24"/>
        </w:rPr>
        <w:t>，且本基金与由本基金的基金管理人管理的其他基金共同持有一家公司发行的证券不得超过该证券的</w:t>
      </w:r>
      <w:r w:rsidRPr="0000266C">
        <w:rPr>
          <w:color w:val="000000"/>
          <w:sz w:val="24"/>
        </w:rPr>
        <w:t>10%</w:t>
      </w:r>
      <w:r w:rsidRPr="0000266C">
        <w:rPr>
          <w:rFonts w:hint="eastAsia"/>
          <w:color w:val="000000"/>
          <w:sz w:val="24"/>
        </w:rPr>
        <w:t>。于开放期内，本基金与由本基金的基金管理人管理的其他开放式基金共同持有一家上市公司发行的可流通股票不得超过该上市公司可流通股票的</w:t>
      </w:r>
      <w:r w:rsidRPr="0000266C">
        <w:rPr>
          <w:rFonts w:hint="eastAsia"/>
          <w:color w:val="000000"/>
          <w:sz w:val="24"/>
        </w:rPr>
        <w:t>15%(</w:t>
      </w:r>
      <w:r w:rsidRPr="0000266C">
        <w:rPr>
          <w:rFonts w:hint="eastAsia"/>
          <w:color w:val="000000"/>
          <w:sz w:val="24"/>
        </w:rPr>
        <w:t>完全按照有关指数构成比例进行证券投资的开放式基金及中国证监会认定的特殊投资组合不受该比例限制</w:t>
      </w:r>
      <w:r w:rsidRPr="0000266C">
        <w:rPr>
          <w:rFonts w:hint="eastAsia"/>
          <w:color w:val="000000"/>
          <w:sz w:val="24"/>
        </w:rPr>
        <w:t>)</w:t>
      </w:r>
      <w:r w:rsidRPr="0000266C">
        <w:rPr>
          <w:rFonts w:hint="eastAsia"/>
          <w:color w:val="000000"/>
          <w:sz w:val="24"/>
        </w:rPr>
        <w:t>，本基金与由本基金的基金管理人管理的全部投资组合持有一家上市公司发行的可流通股票，不得超过该上市公司可流通股票的</w:t>
      </w:r>
      <w:r w:rsidRPr="0000266C">
        <w:rPr>
          <w:rFonts w:hint="eastAsia"/>
          <w:color w:val="000000"/>
          <w:sz w:val="24"/>
        </w:rPr>
        <w:t>30%</w:t>
      </w:r>
      <w:r w:rsidRPr="0000266C">
        <w:rPr>
          <w:rFonts w:hint="eastAsia"/>
          <w:color w:val="000000"/>
          <w:sz w:val="24"/>
        </w:rPr>
        <w:t>。</w:t>
      </w:r>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本基金所持部分证券在证券交易所上市，其余亦可在银行间同业市场交易，部分基金资产流通暂时受限制不能自由转让的情况参见附注</w:t>
      </w:r>
      <w:r w:rsidRPr="0000266C">
        <w:rPr>
          <w:rFonts w:hint="eastAsia"/>
          <w:color w:val="000000"/>
          <w:sz w:val="24"/>
        </w:rPr>
        <w:t>7.4.12</w:t>
      </w:r>
      <w:r w:rsidRPr="0000266C">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00266C">
        <w:rPr>
          <w:rFonts w:hint="eastAsia"/>
          <w:color w:val="000000"/>
          <w:sz w:val="24"/>
        </w:rPr>
        <w:t>15%</w:t>
      </w:r>
      <w:r w:rsidRPr="0000266C">
        <w:rPr>
          <w:rFonts w:hint="eastAsia"/>
          <w:color w:val="000000"/>
          <w:sz w:val="24"/>
        </w:rPr>
        <w:t>。</w:t>
      </w:r>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于开放期内，本基金的基金管理人每日对基金组合资产中</w:t>
      </w:r>
      <w:r w:rsidRPr="0000266C">
        <w:rPr>
          <w:rFonts w:hint="eastAsia"/>
          <w:color w:val="000000"/>
          <w:sz w:val="24"/>
        </w:rPr>
        <w:t>7</w:t>
      </w:r>
      <w:r w:rsidRPr="0000266C">
        <w:rPr>
          <w:rFonts w:hint="eastAsia"/>
          <w:color w:val="000000"/>
          <w:sz w:val="24"/>
        </w:rPr>
        <w:t>个工作日可变现资产的可变现价值进行审慎评估与测算，确保每日确认的净赎回申请不得超过</w:t>
      </w:r>
      <w:r w:rsidRPr="0000266C">
        <w:rPr>
          <w:rFonts w:hint="eastAsia"/>
          <w:color w:val="000000"/>
          <w:sz w:val="24"/>
        </w:rPr>
        <w:t>7</w:t>
      </w:r>
      <w:r w:rsidRPr="0000266C">
        <w:rPr>
          <w:rFonts w:hint="eastAsia"/>
          <w:color w:val="000000"/>
          <w:sz w:val="24"/>
        </w:rPr>
        <w:t>个工作日可变现资产的可变现价值。</w:t>
      </w:r>
    </w:p>
    <w:p w:rsidR="0000266C" w:rsidRPr="0000266C" w:rsidRDefault="0000266C" w:rsidP="0000266C">
      <w:pPr>
        <w:spacing w:before="29" w:line="288" w:lineRule="auto"/>
        <w:ind w:firstLineChars="200" w:firstLine="480"/>
        <w:rPr>
          <w:color w:val="000000"/>
          <w:sz w:val="24"/>
        </w:rPr>
      </w:pPr>
      <w:r w:rsidRPr="0000266C">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00266C" w:rsidP="0000266C">
      <w:pPr>
        <w:spacing w:before="29" w:line="288" w:lineRule="auto"/>
        <w:ind w:firstLineChars="200" w:firstLine="480"/>
        <w:rPr>
          <w:color w:val="000000"/>
          <w:sz w:val="24"/>
        </w:rPr>
      </w:pPr>
      <w:r w:rsidRPr="0000266C">
        <w:rPr>
          <w:rFonts w:hint="eastAsia"/>
          <w:color w:val="000000"/>
          <w:sz w:val="24"/>
        </w:rPr>
        <w:t>综合上述各项流动性指标的监测结果及流动性风险管理措施的实施，本基金在本报告期内流动性情况良好。</w:t>
      </w:r>
    </w:p>
    <w:p w:rsidR="0000266C" w:rsidRPr="0000266C" w:rsidRDefault="0000266C" w:rsidP="0000266C">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690865"/>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7"/>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690866"/>
      <w:r w:rsidRPr="00AD0E47">
        <w:rPr>
          <w:rFonts w:ascii="Times New Roman" w:hAnsi="Times New Roman"/>
          <w:kern w:val="0"/>
          <w:szCs w:val="24"/>
        </w:rPr>
        <w:lastRenderedPageBreak/>
        <w:t>7.4.13.4.1</w:t>
      </w:r>
      <w:r w:rsidRPr="00AD0E47">
        <w:rPr>
          <w:rFonts w:ascii="Times New Roman" w:hAnsi="Times New Roman" w:hint="eastAsia"/>
          <w:kern w:val="0"/>
          <w:szCs w:val="24"/>
        </w:rPr>
        <w:t>利率风险</w:t>
      </w:r>
      <w:bookmarkEnd w:id="208"/>
    </w:p>
    <w:p w:rsidR="00E4106C" w:rsidRDefault="00FC09C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4106C" w:rsidRDefault="00FC09C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w:t>
      </w:r>
      <w:r w:rsidR="00A57F1A">
        <w:rPr>
          <w:color w:val="000000"/>
          <w:sz w:val="24"/>
        </w:rPr>
        <w:t>及银行间市场交易的固定收益品种，此外还持有银行存款、结算备付金</w:t>
      </w:r>
      <w:r w:rsidR="00A57F1A">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9" w:name="_Toc509690867"/>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4106C">
        <w:trPr>
          <w:jc w:val="center"/>
        </w:trPr>
        <w:tc>
          <w:tcPr>
            <w:tcW w:w="1588" w:type="dxa"/>
            <w:vAlign w:val="center"/>
          </w:tcPr>
          <w:p w:rsidR="00E4106C" w:rsidRDefault="00FC09CE">
            <w:pPr>
              <w:jc w:val="center"/>
            </w:pPr>
            <w:r>
              <w:rPr>
                <w:color w:val="000000"/>
                <w:sz w:val="18"/>
                <w:szCs w:val="18"/>
              </w:rPr>
              <w:t>银行存款</w:t>
            </w:r>
          </w:p>
        </w:tc>
        <w:tc>
          <w:tcPr>
            <w:tcW w:w="1701" w:type="dxa"/>
            <w:vAlign w:val="center"/>
          </w:tcPr>
          <w:p w:rsidR="00E4106C" w:rsidRDefault="00FC09CE">
            <w:pPr>
              <w:jc w:val="right"/>
            </w:pPr>
            <w:r>
              <w:rPr>
                <w:color w:val="000000"/>
                <w:sz w:val="18"/>
                <w:szCs w:val="18"/>
              </w:rPr>
              <w:t>328,858.01</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328,858.01</w:t>
            </w:r>
          </w:p>
        </w:tc>
      </w:tr>
      <w:tr w:rsidR="00E4106C">
        <w:trPr>
          <w:jc w:val="center"/>
        </w:trPr>
        <w:tc>
          <w:tcPr>
            <w:tcW w:w="1588" w:type="dxa"/>
            <w:vAlign w:val="center"/>
          </w:tcPr>
          <w:p w:rsidR="00E4106C" w:rsidRDefault="00FC09CE">
            <w:pPr>
              <w:jc w:val="center"/>
            </w:pPr>
            <w:r>
              <w:rPr>
                <w:color w:val="000000"/>
                <w:sz w:val="18"/>
                <w:szCs w:val="18"/>
              </w:rPr>
              <w:t>结算备付金</w:t>
            </w:r>
          </w:p>
        </w:tc>
        <w:tc>
          <w:tcPr>
            <w:tcW w:w="1701" w:type="dxa"/>
            <w:vAlign w:val="center"/>
          </w:tcPr>
          <w:p w:rsidR="00E4106C" w:rsidRDefault="00FC09CE">
            <w:pPr>
              <w:jc w:val="right"/>
            </w:pPr>
            <w:r>
              <w:rPr>
                <w:color w:val="000000"/>
                <w:sz w:val="18"/>
                <w:szCs w:val="18"/>
              </w:rPr>
              <w:t>1,674,340.91</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1,674,340.91</w:t>
            </w:r>
          </w:p>
        </w:tc>
      </w:tr>
      <w:tr w:rsidR="00E4106C">
        <w:trPr>
          <w:jc w:val="center"/>
        </w:trPr>
        <w:tc>
          <w:tcPr>
            <w:tcW w:w="1588" w:type="dxa"/>
            <w:vAlign w:val="center"/>
          </w:tcPr>
          <w:p w:rsidR="00E4106C" w:rsidRDefault="00FC09CE">
            <w:pPr>
              <w:jc w:val="center"/>
            </w:pPr>
            <w:r>
              <w:rPr>
                <w:color w:val="000000"/>
                <w:sz w:val="18"/>
                <w:szCs w:val="18"/>
              </w:rPr>
              <w:t>存出保证金</w:t>
            </w:r>
          </w:p>
        </w:tc>
        <w:tc>
          <w:tcPr>
            <w:tcW w:w="1701" w:type="dxa"/>
            <w:vAlign w:val="center"/>
          </w:tcPr>
          <w:p w:rsidR="00E4106C" w:rsidRDefault="00FC09CE">
            <w:pPr>
              <w:jc w:val="right"/>
            </w:pPr>
            <w:r>
              <w:rPr>
                <w:color w:val="000000"/>
                <w:sz w:val="18"/>
                <w:szCs w:val="18"/>
              </w:rPr>
              <w:t>6,822.93</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6,822.93</w:t>
            </w:r>
          </w:p>
        </w:tc>
      </w:tr>
      <w:tr w:rsidR="00E4106C">
        <w:trPr>
          <w:jc w:val="center"/>
        </w:trPr>
        <w:tc>
          <w:tcPr>
            <w:tcW w:w="1588" w:type="dxa"/>
            <w:vAlign w:val="center"/>
          </w:tcPr>
          <w:p w:rsidR="00E4106C" w:rsidRDefault="00FC09CE">
            <w:pPr>
              <w:jc w:val="center"/>
            </w:pPr>
            <w:r>
              <w:rPr>
                <w:color w:val="000000"/>
                <w:sz w:val="18"/>
                <w:szCs w:val="18"/>
              </w:rPr>
              <w:t>交易性金融资产</w:t>
            </w:r>
          </w:p>
        </w:tc>
        <w:tc>
          <w:tcPr>
            <w:tcW w:w="1701" w:type="dxa"/>
            <w:vAlign w:val="center"/>
          </w:tcPr>
          <w:p w:rsidR="00E4106C" w:rsidRDefault="00FC09CE">
            <w:pPr>
              <w:jc w:val="right"/>
            </w:pPr>
            <w:r>
              <w:rPr>
                <w:color w:val="000000"/>
                <w:sz w:val="18"/>
                <w:szCs w:val="18"/>
              </w:rPr>
              <w:t>254,193,883.70</w:t>
            </w:r>
          </w:p>
        </w:tc>
        <w:tc>
          <w:tcPr>
            <w:tcW w:w="1701" w:type="dxa"/>
            <w:vAlign w:val="center"/>
          </w:tcPr>
          <w:p w:rsidR="00E4106C" w:rsidRDefault="00FC09CE">
            <w:pPr>
              <w:jc w:val="right"/>
            </w:pPr>
            <w:r>
              <w:rPr>
                <w:color w:val="000000"/>
                <w:sz w:val="18"/>
                <w:szCs w:val="18"/>
              </w:rPr>
              <w:t>34,418,500.00</w:t>
            </w:r>
          </w:p>
        </w:tc>
        <w:tc>
          <w:tcPr>
            <w:tcW w:w="1559" w:type="dxa"/>
            <w:vAlign w:val="center"/>
          </w:tcPr>
          <w:p w:rsidR="00E4106C" w:rsidRDefault="00FC09CE">
            <w:pPr>
              <w:jc w:val="right"/>
            </w:pPr>
            <w:r>
              <w:rPr>
                <w:color w:val="000000"/>
                <w:sz w:val="18"/>
                <w:szCs w:val="18"/>
              </w:rPr>
              <w:t>56,004,000.00</w:t>
            </w:r>
          </w:p>
        </w:tc>
        <w:tc>
          <w:tcPr>
            <w:tcW w:w="1559" w:type="dxa"/>
            <w:vAlign w:val="center"/>
          </w:tcPr>
          <w:p w:rsidR="00E4106C" w:rsidRDefault="00FC09CE">
            <w:pPr>
              <w:jc w:val="right"/>
            </w:pPr>
            <w:r>
              <w:rPr>
                <w:color w:val="000000"/>
                <w:sz w:val="18"/>
                <w:szCs w:val="18"/>
              </w:rPr>
              <w:t>63,997,928.02</w:t>
            </w:r>
          </w:p>
        </w:tc>
        <w:tc>
          <w:tcPr>
            <w:tcW w:w="1301" w:type="dxa"/>
            <w:vAlign w:val="center"/>
          </w:tcPr>
          <w:p w:rsidR="00E4106C" w:rsidRDefault="00FC09CE">
            <w:pPr>
              <w:jc w:val="right"/>
            </w:pPr>
            <w:r>
              <w:rPr>
                <w:color w:val="000000"/>
                <w:sz w:val="18"/>
                <w:szCs w:val="18"/>
              </w:rPr>
              <w:t>408,614,311.72</w:t>
            </w:r>
          </w:p>
        </w:tc>
      </w:tr>
      <w:tr w:rsidR="00E4106C">
        <w:trPr>
          <w:jc w:val="center"/>
        </w:trPr>
        <w:tc>
          <w:tcPr>
            <w:tcW w:w="1588" w:type="dxa"/>
            <w:vAlign w:val="center"/>
          </w:tcPr>
          <w:p w:rsidR="00E4106C" w:rsidRDefault="00FC09CE">
            <w:pPr>
              <w:jc w:val="center"/>
            </w:pPr>
            <w:r>
              <w:rPr>
                <w:color w:val="000000"/>
                <w:sz w:val="18"/>
                <w:szCs w:val="18"/>
              </w:rPr>
              <w:t>应收证券清算款</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101,051.89</w:t>
            </w:r>
          </w:p>
        </w:tc>
        <w:tc>
          <w:tcPr>
            <w:tcW w:w="1301" w:type="dxa"/>
            <w:vAlign w:val="center"/>
          </w:tcPr>
          <w:p w:rsidR="00E4106C" w:rsidRDefault="00FC09CE">
            <w:pPr>
              <w:jc w:val="right"/>
            </w:pPr>
            <w:r>
              <w:rPr>
                <w:color w:val="000000"/>
                <w:sz w:val="18"/>
                <w:szCs w:val="18"/>
              </w:rPr>
              <w:t>101,051.89</w:t>
            </w:r>
          </w:p>
        </w:tc>
      </w:tr>
      <w:tr w:rsidR="00E4106C">
        <w:trPr>
          <w:jc w:val="center"/>
        </w:trPr>
        <w:tc>
          <w:tcPr>
            <w:tcW w:w="1588" w:type="dxa"/>
            <w:vAlign w:val="center"/>
          </w:tcPr>
          <w:p w:rsidR="00E4106C" w:rsidRDefault="00FC09CE">
            <w:pPr>
              <w:jc w:val="center"/>
            </w:pPr>
            <w:r>
              <w:rPr>
                <w:color w:val="000000"/>
                <w:sz w:val="18"/>
                <w:szCs w:val="18"/>
              </w:rPr>
              <w:t>应收利息</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5,556,901.63</w:t>
            </w:r>
          </w:p>
        </w:tc>
        <w:tc>
          <w:tcPr>
            <w:tcW w:w="1301" w:type="dxa"/>
            <w:vAlign w:val="center"/>
          </w:tcPr>
          <w:p w:rsidR="00E4106C" w:rsidRDefault="00FC09CE">
            <w:pPr>
              <w:jc w:val="right"/>
            </w:pPr>
            <w:r>
              <w:rPr>
                <w:color w:val="000000"/>
                <w:sz w:val="18"/>
                <w:szCs w:val="18"/>
              </w:rPr>
              <w:t>5,556,901.63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256,203,905.55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34,418,500.00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56,004,000.00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69,655,881.54</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416,282,287.09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4106C">
        <w:trPr>
          <w:jc w:val="center"/>
        </w:trPr>
        <w:tc>
          <w:tcPr>
            <w:tcW w:w="1588" w:type="dxa"/>
            <w:vAlign w:val="center"/>
          </w:tcPr>
          <w:p w:rsidR="00E4106C" w:rsidRDefault="00FC09CE">
            <w:pPr>
              <w:jc w:val="center"/>
            </w:pPr>
            <w:r>
              <w:rPr>
                <w:color w:val="000000"/>
                <w:sz w:val="18"/>
                <w:szCs w:val="18"/>
              </w:rPr>
              <w:t>卖出回购金融资产款</w:t>
            </w:r>
          </w:p>
        </w:tc>
        <w:tc>
          <w:tcPr>
            <w:tcW w:w="1701" w:type="dxa"/>
            <w:vAlign w:val="center"/>
          </w:tcPr>
          <w:p w:rsidR="00E4106C" w:rsidRDefault="00FC09CE">
            <w:pPr>
              <w:jc w:val="right"/>
            </w:pPr>
            <w:r>
              <w:rPr>
                <w:color w:val="000000"/>
                <w:sz w:val="18"/>
                <w:szCs w:val="18"/>
              </w:rPr>
              <w:t>86,100,000.00</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86,100,000.00</w:t>
            </w:r>
          </w:p>
        </w:tc>
      </w:tr>
      <w:tr w:rsidR="00E4106C">
        <w:trPr>
          <w:jc w:val="center"/>
        </w:trPr>
        <w:tc>
          <w:tcPr>
            <w:tcW w:w="1588" w:type="dxa"/>
            <w:vAlign w:val="center"/>
          </w:tcPr>
          <w:p w:rsidR="00E4106C" w:rsidRDefault="00FC09CE">
            <w:pPr>
              <w:jc w:val="center"/>
            </w:pPr>
            <w:r>
              <w:rPr>
                <w:color w:val="000000"/>
                <w:sz w:val="18"/>
                <w:szCs w:val="18"/>
              </w:rPr>
              <w:t>应付赎回款</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10.92</w:t>
            </w:r>
          </w:p>
        </w:tc>
        <w:tc>
          <w:tcPr>
            <w:tcW w:w="1301" w:type="dxa"/>
            <w:vAlign w:val="center"/>
          </w:tcPr>
          <w:p w:rsidR="00E4106C" w:rsidRDefault="00FC09CE">
            <w:pPr>
              <w:jc w:val="right"/>
            </w:pPr>
            <w:r>
              <w:rPr>
                <w:color w:val="000000"/>
                <w:sz w:val="18"/>
                <w:szCs w:val="18"/>
              </w:rPr>
              <w:t>10.92</w:t>
            </w:r>
          </w:p>
        </w:tc>
      </w:tr>
      <w:tr w:rsidR="00E4106C">
        <w:trPr>
          <w:jc w:val="center"/>
        </w:trPr>
        <w:tc>
          <w:tcPr>
            <w:tcW w:w="1588" w:type="dxa"/>
            <w:vAlign w:val="center"/>
          </w:tcPr>
          <w:p w:rsidR="00E4106C" w:rsidRDefault="00FC09CE">
            <w:pPr>
              <w:jc w:val="center"/>
            </w:pPr>
            <w:r>
              <w:rPr>
                <w:color w:val="000000"/>
                <w:sz w:val="18"/>
                <w:szCs w:val="18"/>
              </w:rPr>
              <w:t>应付管理人报酬</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167,231.96</w:t>
            </w:r>
          </w:p>
        </w:tc>
        <w:tc>
          <w:tcPr>
            <w:tcW w:w="1301" w:type="dxa"/>
            <w:vAlign w:val="center"/>
          </w:tcPr>
          <w:p w:rsidR="00E4106C" w:rsidRDefault="00FC09CE">
            <w:pPr>
              <w:jc w:val="right"/>
            </w:pPr>
            <w:r>
              <w:rPr>
                <w:color w:val="000000"/>
                <w:sz w:val="18"/>
                <w:szCs w:val="18"/>
              </w:rPr>
              <w:t>167,231.96</w:t>
            </w:r>
          </w:p>
        </w:tc>
      </w:tr>
      <w:tr w:rsidR="00E4106C">
        <w:trPr>
          <w:jc w:val="center"/>
        </w:trPr>
        <w:tc>
          <w:tcPr>
            <w:tcW w:w="1588" w:type="dxa"/>
            <w:vAlign w:val="center"/>
          </w:tcPr>
          <w:p w:rsidR="00E4106C" w:rsidRDefault="00FC09CE">
            <w:pPr>
              <w:jc w:val="center"/>
            </w:pPr>
            <w:r>
              <w:rPr>
                <w:color w:val="000000"/>
                <w:sz w:val="18"/>
                <w:szCs w:val="18"/>
              </w:rPr>
              <w:t>应付托管费</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27,871.99</w:t>
            </w:r>
          </w:p>
        </w:tc>
        <w:tc>
          <w:tcPr>
            <w:tcW w:w="1301" w:type="dxa"/>
            <w:vAlign w:val="center"/>
          </w:tcPr>
          <w:p w:rsidR="00E4106C" w:rsidRDefault="00FC09CE">
            <w:pPr>
              <w:jc w:val="right"/>
            </w:pPr>
            <w:r>
              <w:rPr>
                <w:color w:val="000000"/>
                <w:sz w:val="18"/>
                <w:szCs w:val="18"/>
              </w:rPr>
              <w:t>27,871.99</w:t>
            </w:r>
          </w:p>
        </w:tc>
      </w:tr>
      <w:tr w:rsidR="00E4106C">
        <w:trPr>
          <w:jc w:val="center"/>
        </w:trPr>
        <w:tc>
          <w:tcPr>
            <w:tcW w:w="1588" w:type="dxa"/>
            <w:vAlign w:val="center"/>
          </w:tcPr>
          <w:p w:rsidR="00E4106C" w:rsidRDefault="00FC09CE">
            <w:pPr>
              <w:jc w:val="center"/>
            </w:pPr>
            <w:r>
              <w:rPr>
                <w:color w:val="000000"/>
                <w:sz w:val="18"/>
                <w:szCs w:val="18"/>
              </w:rPr>
              <w:t>应付交易费用</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16,643.29</w:t>
            </w:r>
          </w:p>
        </w:tc>
        <w:tc>
          <w:tcPr>
            <w:tcW w:w="1301" w:type="dxa"/>
            <w:vAlign w:val="center"/>
          </w:tcPr>
          <w:p w:rsidR="00E4106C" w:rsidRDefault="00FC09CE">
            <w:pPr>
              <w:jc w:val="right"/>
            </w:pPr>
            <w:r>
              <w:rPr>
                <w:color w:val="000000"/>
                <w:sz w:val="18"/>
                <w:szCs w:val="18"/>
              </w:rPr>
              <w:t>16,643.29</w:t>
            </w:r>
          </w:p>
        </w:tc>
      </w:tr>
      <w:tr w:rsidR="00E4106C">
        <w:trPr>
          <w:jc w:val="center"/>
        </w:trPr>
        <w:tc>
          <w:tcPr>
            <w:tcW w:w="1588" w:type="dxa"/>
            <w:vAlign w:val="center"/>
          </w:tcPr>
          <w:p w:rsidR="00E4106C" w:rsidRDefault="00FC09CE">
            <w:pPr>
              <w:jc w:val="center"/>
            </w:pPr>
            <w:r>
              <w:rPr>
                <w:color w:val="000000"/>
                <w:sz w:val="18"/>
                <w:szCs w:val="18"/>
              </w:rPr>
              <w:t>应付利息</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-16,509.61</w:t>
            </w:r>
          </w:p>
        </w:tc>
        <w:tc>
          <w:tcPr>
            <w:tcW w:w="1301" w:type="dxa"/>
            <w:vAlign w:val="center"/>
          </w:tcPr>
          <w:p w:rsidR="00E4106C" w:rsidRDefault="00FC09CE">
            <w:pPr>
              <w:jc w:val="right"/>
            </w:pPr>
            <w:r>
              <w:rPr>
                <w:color w:val="000000"/>
                <w:sz w:val="18"/>
                <w:szCs w:val="18"/>
              </w:rPr>
              <w:t>-16,509.61</w:t>
            </w:r>
          </w:p>
        </w:tc>
      </w:tr>
      <w:tr w:rsidR="00E4106C">
        <w:trPr>
          <w:jc w:val="center"/>
        </w:trPr>
        <w:tc>
          <w:tcPr>
            <w:tcW w:w="1588" w:type="dxa"/>
            <w:vAlign w:val="center"/>
          </w:tcPr>
          <w:p w:rsidR="00E4106C" w:rsidRDefault="00FC09CE">
            <w:pPr>
              <w:jc w:val="center"/>
            </w:pPr>
            <w:r>
              <w:rPr>
                <w:color w:val="000000"/>
                <w:sz w:val="18"/>
                <w:szCs w:val="18"/>
              </w:rPr>
              <w:t>其他负债</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126,000.00</w:t>
            </w:r>
          </w:p>
        </w:tc>
        <w:tc>
          <w:tcPr>
            <w:tcW w:w="1301" w:type="dxa"/>
            <w:vAlign w:val="center"/>
          </w:tcPr>
          <w:p w:rsidR="00E4106C" w:rsidRDefault="00FC09CE">
            <w:pPr>
              <w:jc w:val="right"/>
            </w:pPr>
            <w:r>
              <w:rPr>
                <w:color w:val="000000"/>
                <w:sz w:val="18"/>
                <w:szCs w:val="18"/>
              </w:rPr>
              <w:t>126,000.00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86,100,000.00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321,248.55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86,421,248.55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170,103,905.55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34,418,500.00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56,004,000.00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69,334,632.99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329,861,038.54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4106C">
        <w:trPr>
          <w:jc w:val="center"/>
        </w:trPr>
        <w:tc>
          <w:tcPr>
            <w:tcW w:w="1588" w:type="dxa"/>
            <w:vAlign w:val="center"/>
          </w:tcPr>
          <w:p w:rsidR="00E4106C" w:rsidRDefault="00FC09CE">
            <w:pPr>
              <w:jc w:val="center"/>
            </w:pPr>
            <w:r>
              <w:rPr>
                <w:color w:val="000000"/>
                <w:sz w:val="18"/>
                <w:szCs w:val="18"/>
              </w:rPr>
              <w:t>银行存款</w:t>
            </w:r>
          </w:p>
        </w:tc>
        <w:tc>
          <w:tcPr>
            <w:tcW w:w="1701" w:type="dxa"/>
            <w:vAlign w:val="center"/>
          </w:tcPr>
          <w:p w:rsidR="00E4106C" w:rsidRDefault="00FC09CE">
            <w:pPr>
              <w:jc w:val="right"/>
            </w:pPr>
            <w:r>
              <w:rPr>
                <w:color w:val="000000"/>
                <w:sz w:val="18"/>
                <w:szCs w:val="18"/>
              </w:rPr>
              <w:t>283,867,379.41</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283,867,379.41</w:t>
            </w:r>
          </w:p>
        </w:tc>
      </w:tr>
      <w:tr w:rsidR="00E4106C">
        <w:trPr>
          <w:jc w:val="center"/>
        </w:trPr>
        <w:tc>
          <w:tcPr>
            <w:tcW w:w="1588" w:type="dxa"/>
            <w:vAlign w:val="center"/>
          </w:tcPr>
          <w:p w:rsidR="00E4106C" w:rsidRDefault="00FC09CE">
            <w:pPr>
              <w:jc w:val="center"/>
            </w:pPr>
            <w:r>
              <w:rPr>
                <w:color w:val="000000"/>
                <w:sz w:val="18"/>
                <w:szCs w:val="18"/>
              </w:rPr>
              <w:t>交易性金融资产</w:t>
            </w:r>
          </w:p>
        </w:tc>
        <w:tc>
          <w:tcPr>
            <w:tcW w:w="1701" w:type="dxa"/>
            <w:vAlign w:val="center"/>
          </w:tcPr>
          <w:p w:rsidR="00E4106C" w:rsidRDefault="00FC09CE">
            <w:pPr>
              <w:jc w:val="right"/>
            </w:pPr>
            <w:r>
              <w:rPr>
                <w:color w:val="000000"/>
                <w:sz w:val="18"/>
                <w:szCs w:val="18"/>
              </w:rPr>
              <w:t>16,000,000.00</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16,000,000.00</w:t>
            </w:r>
          </w:p>
        </w:tc>
      </w:tr>
      <w:tr w:rsidR="00E4106C">
        <w:trPr>
          <w:jc w:val="center"/>
        </w:trPr>
        <w:tc>
          <w:tcPr>
            <w:tcW w:w="1588" w:type="dxa"/>
            <w:vAlign w:val="center"/>
          </w:tcPr>
          <w:p w:rsidR="00E4106C" w:rsidRDefault="00FC09CE">
            <w:pPr>
              <w:jc w:val="center"/>
            </w:pPr>
            <w:r>
              <w:rPr>
                <w:color w:val="000000"/>
                <w:sz w:val="18"/>
                <w:szCs w:val="18"/>
              </w:rPr>
              <w:lastRenderedPageBreak/>
              <w:t>买入返售金融资产</w:t>
            </w:r>
          </w:p>
        </w:tc>
        <w:tc>
          <w:tcPr>
            <w:tcW w:w="1701" w:type="dxa"/>
            <w:vAlign w:val="center"/>
          </w:tcPr>
          <w:p w:rsidR="00E4106C" w:rsidRDefault="00FC09CE">
            <w:pPr>
              <w:jc w:val="right"/>
            </w:pPr>
            <w:r>
              <w:rPr>
                <w:color w:val="000000"/>
                <w:sz w:val="18"/>
                <w:szCs w:val="18"/>
              </w:rPr>
              <w:t>40,000,000.00</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301" w:type="dxa"/>
            <w:vAlign w:val="center"/>
          </w:tcPr>
          <w:p w:rsidR="00E4106C" w:rsidRDefault="00FC09CE">
            <w:pPr>
              <w:jc w:val="right"/>
            </w:pPr>
            <w:r>
              <w:rPr>
                <w:color w:val="000000"/>
                <w:sz w:val="18"/>
                <w:szCs w:val="18"/>
              </w:rPr>
              <w:t>40,000,000.00</w:t>
            </w:r>
          </w:p>
        </w:tc>
      </w:tr>
      <w:tr w:rsidR="00E4106C">
        <w:trPr>
          <w:jc w:val="center"/>
        </w:trPr>
        <w:tc>
          <w:tcPr>
            <w:tcW w:w="1588" w:type="dxa"/>
            <w:vAlign w:val="center"/>
          </w:tcPr>
          <w:p w:rsidR="00E4106C" w:rsidRDefault="00FC09CE">
            <w:pPr>
              <w:jc w:val="center"/>
            </w:pPr>
            <w:r>
              <w:rPr>
                <w:color w:val="000000"/>
                <w:sz w:val="18"/>
                <w:szCs w:val="18"/>
              </w:rPr>
              <w:t>应收利息</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507,588.88</w:t>
            </w:r>
          </w:p>
        </w:tc>
        <w:tc>
          <w:tcPr>
            <w:tcW w:w="1301" w:type="dxa"/>
            <w:vAlign w:val="center"/>
          </w:tcPr>
          <w:p w:rsidR="00E4106C" w:rsidRDefault="00FC09CE">
            <w:pPr>
              <w:jc w:val="right"/>
            </w:pPr>
            <w:r>
              <w:rPr>
                <w:color w:val="000000"/>
                <w:sz w:val="18"/>
                <w:szCs w:val="18"/>
              </w:rPr>
              <w:t>507,588.88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339,867,379.41</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507,588.88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340,374,968.29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4106C">
        <w:trPr>
          <w:jc w:val="center"/>
        </w:trPr>
        <w:tc>
          <w:tcPr>
            <w:tcW w:w="1588" w:type="dxa"/>
            <w:vAlign w:val="center"/>
          </w:tcPr>
          <w:p w:rsidR="00E4106C" w:rsidRDefault="00FC09CE">
            <w:pPr>
              <w:jc w:val="center"/>
            </w:pPr>
            <w:r>
              <w:rPr>
                <w:color w:val="000000"/>
                <w:sz w:val="18"/>
                <w:szCs w:val="18"/>
              </w:rPr>
              <w:t>应付证券清算款</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40,000,000.00</w:t>
            </w:r>
          </w:p>
        </w:tc>
        <w:tc>
          <w:tcPr>
            <w:tcW w:w="1301" w:type="dxa"/>
            <w:vAlign w:val="center"/>
          </w:tcPr>
          <w:p w:rsidR="00E4106C" w:rsidRDefault="00FC09CE">
            <w:pPr>
              <w:jc w:val="right"/>
            </w:pPr>
            <w:r>
              <w:rPr>
                <w:color w:val="000000"/>
                <w:sz w:val="18"/>
                <w:szCs w:val="18"/>
              </w:rPr>
              <w:t>40,000,000.00</w:t>
            </w:r>
          </w:p>
        </w:tc>
      </w:tr>
      <w:tr w:rsidR="00E4106C">
        <w:trPr>
          <w:jc w:val="center"/>
        </w:trPr>
        <w:tc>
          <w:tcPr>
            <w:tcW w:w="1588" w:type="dxa"/>
            <w:vAlign w:val="center"/>
          </w:tcPr>
          <w:p w:rsidR="00E4106C" w:rsidRDefault="00FC09CE">
            <w:pPr>
              <w:jc w:val="center"/>
            </w:pPr>
            <w:r>
              <w:rPr>
                <w:color w:val="000000"/>
                <w:sz w:val="18"/>
                <w:szCs w:val="18"/>
              </w:rPr>
              <w:t>应付管理人报酬</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49,207.47</w:t>
            </w:r>
          </w:p>
        </w:tc>
        <w:tc>
          <w:tcPr>
            <w:tcW w:w="1301" w:type="dxa"/>
            <w:vAlign w:val="center"/>
          </w:tcPr>
          <w:p w:rsidR="00E4106C" w:rsidRDefault="00FC09CE">
            <w:pPr>
              <w:jc w:val="right"/>
            </w:pPr>
            <w:r>
              <w:rPr>
                <w:color w:val="000000"/>
                <w:sz w:val="18"/>
                <w:szCs w:val="18"/>
              </w:rPr>
              <w:t>49,207.47</w:t>
            </w:r>
          </w:p>
        </w:tc>
      </w:tr>
      <w:tr w:rsidR="00E4106C">
        <w:trPr>
          <w:jc w:val="center"/>
        </w:trPr>
        <w:tc>
          <w:tcPr>
            <w:tcW w:w="1588" w:type="dxa"/>
            <w:vAlign w:val="center"/>
          </w:tcPr>
          <w:p w:rsidR="00E4106C" w:rsidRDefault="00FC09CE">
            <w:pPr>
              <w:jc w:val="center"/>
            </w:pPr>
            <w:r>
              <w:rPr>
                <w:color w:val="000000"/>
                <w:sz w:val="18"/>
                <w:szCs w:val="18"/>
              </w:rPr>
              <w:t>应付托管费</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8,201.25</w:t>
            </w:r>
          </w:p>
        </w:tc>
        <w:tc>
          <w:tcPr>
            <w:tcW w:w="1301" w:type="dxa"/>
            <w:vAlign w:val="center"/>
          </w:tcPr>
          <w:p w:rsidR="00E4106C" w:rsidRDefault="00FC09CE">
            <w:pPr>
              <w:jc w:val="right"/>
            </w:pPr>
            <w:r>
              <w:rPr>
                <w:color w:val="000000"/>
                <w:sz w:val="18"/>
                <w:szCs w:val="18"/>
              </w:rPr>
              <w:t>8,201.25</w:t>
            </w:r>
          </w:p>
        </w:tc>
      </w:tr>
      <w:tr w:rsidR="00E4106C">
        <w:trPr>
          <w:jc w:val="center"/>
        </w:trPr>
        <w:tc>
          <w:tcPr>
            <w:tcW w:w="1588" w:type="dxa"/>
            <w:vAlign w:val="center"/>
          </w:tcPr>
          <w:p w:rsidR="00E4106C" w:rsidRDefault="00FC09CE">
            <w:pPr>
              <w:jc w:val="center"/>
            </w:pPr>
            <w:r>
              <w:rPr>
                <w:color w:val="000000"/>
                <w:sz w:val="18"/>
                <w:szCs w:val="18"/>
              </w:rPr>
              <w:t>其他负债</w:t>
            </w:r>
          </w:p>
        </w:tc>
        <w:tc>
          <w:tcPr>
            <w:tcW w:w="1701" w:type="dxa"/>
            <w:vAlign w:val="center"/>
          </w:tcPr>
          <w:p w:rsidR="00E4106C" w:rsidRDefault="00FC09CE">
            <w:pPr>
              <w:jc w:val="right"/>
            </w:pPr>
            <w:r>
              <w:rPr>
                <w:color w:val="000000"/>
                <w:sz w:val="18"/>
                <w:szCs w:val="18"/>
              </w:rPr>
              <w:t>-</w:t>
            </w:r>
          </w:p>
        </w:tc>
        <w:tc>
          <w:tcPr>
            <w:tcW w:w="1701"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w:t>
            </w:r>
          </w:p>
        </w:tc>
        <w:tc>
          <w:tcPr>
            <w:tcW w:w="1559" w:type="dxa"/>
            <w:vAlign w:val="center"/>
          </w:tcPr>
          <w:p w:rsidR="00E4106C" w:rsidRDefault="00FC09CE">
            <w:pPr>
              <w:jc w:val="right"/>
            </w:pPr>
            <w:r>
              <w:rPr>
                <w:color w:val="000000"/>
                <w:sz w:val="18"/>
                <w:szCs w:val="18"/>
              </w:rPr>
              <w:t>1,930.83</w:t>
            </w:r>
          </w:p>
        </w:tc>
        <w:tc>
          <w:tcPr>
            <w:tcW w:w="1301" w:type="dxa"/>
            <w:vAlign w:val="center"/>
          </w:tcPr>
          <w:p w:rsidR="00E4106C" w:rsidRDefault="00FC09CE">
            <w:pPr>
              <w:jc w:val="right"/>
            </w:pPr>
            <w:r>
              <w:rPr>
                <w:color w:val="000000"/>
                <w:sz w:val="18"/>
                <w:szCs w:val="18"/>
              </w:rPr>
              <w:t>1,930.83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40,059,339.55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40,059,339.55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339,867,379.41</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-39,551,750.67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300,315,628.74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690868"/>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E4106C">
        <w:tc>
          <w:tcPr>
            <w:tcW w:w="851" w:type="dxa"/>
            <w:vAlign w:val="center"/>
          </w:tcPr>
          <w:p w:rsidR="00E4106C" w:rsidRDefault="00FC09CE">
            <w:pPr>
              <w:jc w:val="left"/>
            </w:pPr>
            <w:r>
              <w:rPr>
                <w:bCs/>
                <w:color w:val="000000"/>
                <w:sz w:val="24"/>
              </w:rPr>
              <w:t>假设</w:t>
            </w:r>
          </w:p>
        </w:tc>
        <w:tc>
          <w:tcPr>
            <w:tcW w:w="8149" w:type="dxa"/>
            <w:gridSpan w:val="3"/>
            <w:vAlign w:val="center"/>
          </w:tcPr>
          <w:p w:rsidR="00E4106C" w:rsidRDefault="00FC09CE">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E4106C">
        <w:tc>
          <w:tcPr>
            <w:tcW w:w="851" w:type="dxa"/>
            <w:vMerge/>
          </w:tcPr>
          <w:p w:rsidR="00E4106C" w:rsidRDefault="00E4106C"/>
        </w:tc>
        <w:tc>
          <w:tcPr>
            <w:tcW w:w="2693" w:type="dxa"/>
            <w:vAlign w:val="center"/>
          </w:tcPr>
          <w:p w:rsidR="00E4106C" w:rsidRDefault="00FC09CE">
            <w:pPr>
              <w:jc w:val="left"/>
            </w:pPr>
            <w:r>
              <w:rPr>
                <w:color w:val="000000"/>
                <w:sz w:val="24"/>
              </w:rPr>
              <w:t>市场利率下降</w:t>
            </w:r>
            <w:r>
              <w:rPr>
                <w:color w:val="000000"/>
                <w:sz w:val="24"/>
              </w:rPr>
              <w:t>25</w:t>
            </w:r>
            <w:r>
              <w:rPr>
                <w:color w:val="000000"/>
                <w:sz w:val="24"/>
              </w:rPr>
              <w:t>个基点</w:t>
            </w:r>
          </w:p>
        </w:tc>
        <w:tc>
          <w:tcPr>
            <w:tcW w:w="2777" w:type="dxa"/>
            <w:vAlign w:val="center"/>
          </w:tcPr>
          <w:p w:rsidR="00E4106C" w:rsidRDefault="00FC09CE">
            <w:pPr>
              <w:jc w:val="right"/>
            </w:pPr>
            <w:r>
              <w:rPr>
                <w:color w:val="000000"/>
                <w:sz w:val="24"/>
              </w:rPr>
              <w:t>增加约</w:t>
            </w:r>
            <w:r>
              <w:rPr>
                <w:color w:val="000000"/>
                <w:sz w:val="24"/>
              </w:rPr>
              <w:t>151</w:t>
            </w:r>
          </w:p>
        </w:tc>
        <w:tc>
          <w:tcPr>
            <w:tcW w:w="2679" w:type="dxa"/>
            <w:vAlign w:val="center"/>
          </w:tcPr>
          <w:p w:rsidR="00E4106C" w:rsidRDefault="00FF65C0">
            <w:pPr>
              <w:jc w:val="right"/>
            </w:pPr>
            <w:r>
              <w:rPr>
                <w:rFonts w:hint="eastAsia"/>
                <w:color w:val="000000"/>
                <w:sz w:val="24"/>
              </w:rPr>
              <w:t>无</w:t>
            </w:r>
            <w:r>
              <w:rPr>
                <w:color w:val="000000"/>
                <w:sz w:val="24"/>
              </w:rPr>
              <w:t>重大影响</w:t>
            </w:r>
          </w:p>
        </w:tc>
      </w:tr>
      <w:tr w:rsidR="00E4106C">
        <w:tc>
          <w:tcPr>
            <w:tcW w:w="851" w:type="dxa"/>
            <w:vMerge/>
          </w:tcPr>
          <w:p w:rsidR="00E4106C" w:rsidRDefault="00E4106C"/>
        </w:tc>
        <w:tc>
          <w:tcPr>
            <w:tcW w:w="2693" w:type="dxa"/>
            <w:vAlign w:val="center"/>
          </w:tcPr>
          <w:p w:rsidR="00E4106C" w:rsidRDefault="00FC09CE">
            <w:pPr>
              <w:jc w:val="left"/>
            </w:pPr>
            <w:r>
              <w:rPr>
                <w:color w:val="000000"/>
                <w:sz w:val="24"/>
              </w:rPr>
              <w:t>市场利率上升</w:t>
            </w:r>
            <w:r>
              <w:rPr>
                <w:color w:val="000000"/>
                <w:sz w:val="24"/>
              </w:rPr>
              <w:t>25</w:t>
            </w:r>
            <w:r>
              <w:rPr>
                <w:color w:val="000000"/>
                <w:sz w:val="24"/>
              </w:rPr>
              <w:t>个基点</w:t>
            </w:r>
          </w:p>
        </w:tc>
        <w:tc>
          <w:tcPr>
            <w:tcW w:w="2777" w:type="dxa"/>
            <w:vAlign w:val="center"/>
          </w:tcPr>
          <w:p w:rsidR="00E4106C" w:rsidRDefault="00FC09CE">
            <w:pPr>
              <w:jc w:val="right"/>
            </w:pPr>
            <w:r>
              <w:rPr>
                <w:color w:val="000000"/>
                <w:sz w:val="24"/>
              </w:rPr>
              <w:t>减少约</w:t>
            </w:r>
            <w:r>
              <w:rPr>
                <w:color w:val="000000"/>
                <w:sz w:val="24"/>
              </w:rPr>
              <w:t>149</w:t>
            </w:r>
          </w:p>
        </w:tc>
        <w:tc>
          <w:tcPr>
            <w:tcW w:w="2679" w:type="dxa"/>
            <w:vAlign w:val="center"/>
          </w:tcPr>
          <w:p w:rsidR="00E4106C" w:rsidRDefault="00FF65C0">
            <w:pPr>
              <w:jc w:val="right"/>
            </w:pPr>
            <w:r>
              <w:rPr>
                <w:rFonts w:hint="eastAsia"/>
                <w:color w:val="000000"/>
                <w:sz w:val="24"/>
              </w:rPr>
              <w:t>无</w:t>
            </w:r>
            <w:r>
              <w:rPr>
                <w:color w:val="000000"/>
                <w:sz w:val="24"/>
              </w:rPr>
              <w:t>重大影响</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5.33%</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11" w:name="_Toc509690869"/>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11"/>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509690870"/>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2"/>
    </w:p>
    <w:p w:rsidR="00E4106C" w:rsidRDefault="00FC09C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E03C3" w:rsidRPr="004E03C3" w:rsidRDefault="004E03C3">
      <w:pPr>
        <w:spacing w:before="29" w:line="288" w:lineRule="auto"/>
        <w:ind w:firstLineChars="200" w:firstLine="480"/>
        <w:rPr>
          <w:color w:val="000000"/>
          <w:sz w:val="24"/>
        </w:rPr>
      </w:pPr>
      <w:r w:rsidRPr="004E03C3">
        <w:rPr>
          <w:rFonts w:hint="eastAsia"/>
          <w:color w:val="00000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w:t>
      </w:r>
      <w:r w:rsidRPr="004E03C3">
        <w:rPr>
          <w:rFonts w:hint="eastAsia"/>
          <w:color w:val="000000"/>
          <w:sz w:val="24"/>
        </w:rPr>
        <w:lastRenderedPageBreak/>
        <w:t>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本基金通过投资组合的分散化降低其他价格风险。基金的投资组合比例为：</w:t>
      </w:r>
      <w:r w:rsidRPr="00C10D71">
        <w:rPr>
          <w:color w:val="000000"/>
          <w:sz w:val="24"/>
        </w:rPr>
        <w:t xml:space="preserve"> </w:t>
      </w:r>
      <w:r w:rsidRPr="00C10D71">
        <w:rPr>
          <w:color w:val="000000"/>
          <w:sz w:val="24"/>
        </w:rPr>
        <w:t>封闭期内，本基金投资于股票资产的比例为</w:t>
      </w:r>
      <w:r w:rsidRPr="00C10D71">
        <w:rPr>
          <w:color w:val="000000"/>
          <w:sz w:val="24"/>
        </w:rPr>
        <w:t>0-100%</w:t>
      </w:r>
      <w:r w:rsidRPr="00C10D71">
        <w:rPr>
          <w:color w:val="000000"/>
          <w:sz w:val="24"/>
        </w:rPr>
        <w:t>；开放期内，投资于股票资产的比例则为</w:t>
      </w:r>
      <w:r w:rsidRPr="00C10D71">
        <w:rPr>
          <w:color w:val="000000"/>
          <w:sz w:val="24"/>
        </w:rPr>
        <w:t>0-95%</w:t>
      </w:r>
      <w:r w:rsidRPr="00C10D71">
        <w:rPr>
          <w:color w:val="000000"/>
          <w:sz w:val="24"/>
        </w:rPr>
        <w:t>。开放期内每个交易日日终，在扣除股指期货合约需缴纳的交易保证金后，本基金持有的现金或到期日在一年以内的政府债券不低于基金资产净值的</w:t>
      </w:r>
      <w:r w:rsidRPr="00C10D71">
        <w:rPr>
          <w:color w:val="000000"/>
          <w:sz w:val="24"/>
        </w:rPr>
        <w:t>5%</w:t>
      </w:r>
      <w:r w:rsidRPr="00C10D71">
        <w:rPr>
          <w:color w:val="000000"/>
          <w:sz w:val="24"/>
        </w:rPr>
        <w:t>；在封闭期内，本基金不受上述</w:t>
      </w:r>
      <w:r w:rsidRPr="00C10D71">
        <w:rPr>
          <w:color w:val="000000"/>
          <w:sz w:val="24"/>
        </w:rPr>
        <w:t>5%</w:t>
      </w:r>
      <w:r w:rsidRPr="00C10D71">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690871"/>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63,997,928.02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19.40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63,997,928.02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19.40</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690872"/>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4"/>
    </w:p>
    <w:p w:rsidR="002B152B" w:rsidRDefault="003E53AD" w:rsidP="002B152B">
      <w:pPr>
        <w:tabs>
          <w:tab w:val="left" w:pos="426"/>
        </w:tabs>
        <w:spacing w:before="29" w:line="288" w:lineRule="auto"/>
        <w:ind w:firstLine="480"/>
        <w:jc w:val="left"/>
        <w:rPr>
          <w:rFonts w:asciiTheme="minorEastAsia" w:eastAsiaTheme="minorEastAsia" w:hAnsiTheme="minorEastAsia"/>
          <w:color w:val="000000"/>
          <w:szCs w:val="21"/>
        </w:rPr>
      </w:pP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19.40%</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2B152B" w:rsidRPr="002B152B" w:rsidRDefault="002B152B" w:rsidP="002B152B">
      <w:pPr>
        <w:pStyle w:val="20"/>
        <w:spacing w:before="29" w:after="0" w:line="288" w:lineRule="auto"/>
        <w:rPr>
          <w:rFonts w:ascii="Times New Roman" w:hAnsi="Times New Roman"/>
          <w:kern w:val="0"/>
          <w:szCs w:val="24"/>
        </w:rPr>
      </w:pPr>
      <w:bookmarkStart w:id="215" w:name="_Toc509690873"/>
      <w:r w:rsidRPr="002B152B">
        <w:rPr>
          <w:rFonts w:ascii="Times New Roman" w:hAnsi="Times New Roman" w:hint="eastAsia"/>
          <w:kern w:val="0"/>
          <w:szCs w:val="24"/>
        </w:rPr>
        <w:t xml:space="preserve">7.4.14 </w:t>
      </w:r>
      <w:r w:rsidRPr="002B152B">
        <w:rPr>
          <w:rFonts w:ascii="Times New Roman" w:hAnsi="Times New Roman" w:hint="eastAsia"/>
          <w:kern w:val="0"/>
          <w:szCs w:val="24"/>
        </w:rPr>
        <w:t>有助于理解和分析会计报表需要说明的其他事项</w:t>
      </w:r>
      <w:bookmarkEnd w:id="215"/>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(1)</w:t>
      </w:r>
      <w:r w:rsidRPr="002B152B">
        <w:rPr>
          <w:rFonts w:hint="eastAsia"/>
          <w:kern w:val="0"/>
          <w:sz w:val="24"/>
        </w:rPr>
        <w:tab/>
      </w:r>
      <w:r w:rsidRPr="002B152B">
        <w:rPr>
          <w:rFonts w:hint="eastAsia"/>
          <w:kern w:val="0"/>
          <w:sz w:val="24"/>
        </w:rPr>
        <w:t>公允价值</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lastRenderedPageBreak/>
        <w:t>(a)</w:t>
      </w:r>
      <w:r w:rsidRPr="002B152B">
        <w:rPr>
          <w:rFonts w:hint="eastAsia"/>
          <w:kern w:val="0"/>
          <w:sz w:val="24"/>
        </w:rPr>
        <w:tab/>
      </w:r>
      <w:r w:rsidRPr="002B152B">
        <w:rPr>
          <w:rFonts w:hint="eastAsia"/>
          <w:kern w:val="0"/>
          <w:sz w:val="24"/>
        </w:rPr>
        <w:t>金融工具公允价值计量的方法</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公允价值计量结果所属的层次，由对公允价值计量整体而言具有重要意义的输入值所属的最低层次决定：</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第一层次：相同资产或负债在活跃市场上未经调整的报价。</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第二层次：除第一层次输入值外相关资产或负债直接或间接可观察的输入值。</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第三层次：相关资产或负债的不可观察输入值。</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(b)</w:t>
      </w:r>
      <w:r w:rsidRPr="002B152B">
        <w:rPr>
          <w:rFonts w:hint="eastAsia"/>
          <w:kern w:val="0"/>
          <w:sz w:val="24"/>
        </w:rPr>
        <w:tab/>
      </w:r>
      <w:r w:rsidRPr="002B152B">
        <w:rPr>
          <w:rFonts w:hint="eastAsia"/>
          <w:kern w:val="0"/>
          <w:sz w:val="24"/>
        </w:rPr>
        <w:t>持续的以公允价值计量的金融工具</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(i)</w:t>
      </w:r>
      <w:r w:rsidRPr="002B152B">
        <w:rPr>
          <w:rFonts w:hint="eastAsia"/>
          <w:kern w:val="0"/>
          <w:sz w:val="24"/>
        </w:rPr>
        <w:tab/>
      </w:r>
      <w:r w:rsidRPr="002B152B">
        <w:rPr>
          <w:rFonts w:hint="eastAsia"/>
          <w:kern w:val="0"/>
          <w:sz w:val="24"/>
        </w:rPr>
        <w:t>各层次金融工具公允价值</w:t>
      </w:r>
    </w:p>
    <w:p w:rsidR="00507148" w:rsidRPr="002B152B" w:rsidRDefault="00507148" w:rsidP="00507148">
      <w:pPr>
        <w:tabs>
          <w:tab w:val="left" w:pos="426"/>
        </w:tabs>
        <w:spacing w:before="29" w:line="288" w:lineRule="auto"/>
        <w:jc w:val="left"/>
        <w:rPr>
          <w:kern w:val="0"/>
          <w:sz w:val="24"/>
        </w:rPr>
      </w:pPr>
      <w:r w:rsidRPr="002B152B">
        <w:rPr>
          <w:rFonts w:hint="eastAsia"/>
          <w:kern w:val="0"/>
          <w:sz w:val="24"/>
        </w:rPr>
        <w:t>于</w:t>
      </w:r>
      <w:r w:rsidRPr="002B152B">
        <w:rPr>
          <w:rFonts w:hint="eastAsia"/>
          <w:kern w:val="0"/>
          <w:sz w:val="24"/>
        </w:rPr>
        <w:t>2017</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31</w:t>
      </w:r>
      <w:r w:rsidRPr="002B152B">
        <w:rPr>
          <w:rFonts w:hint="eastAsia"/>
          <w:kern w:val="0"/>
          <w:sz w:val="24"/>
        </w:rPr>
        <w:t>日，本基金持有的以公允价值计量且其变动计入当期损益的金融资产中属于第一层次的余额为</w:t>
      </w:r>
      <w:r w:rsidRPr="00DB16F6">
        <w:rPr>
          <w:kern w:val="0"/>
          <w:sz w:val="24"/>
        </w:rPr>
        <w:t>63,961,031.57</w:t>
      </w:r>
      <w:r w:rsidRPr="002B152B">
        <w:rPr>
          <w:rFonts w:hint="eastAsia"/>
          <w:kern w:val="0"/>
          <w:sz w:val="24"/>
        </w:rPr>
        <w:t>元，属于第二层次的余额为</w:t>
      </w:r>
      <w:r w:rsidRPr="00DB16F6">
        <w:rPr>
          <w:kern w:val="0"/>
          <w:sz w:val="24"/>
        </w:rPr>
        <w:t>344,653,280.15</w:t>
      </w:r>
      <w:r>
        <w:rPr>
          <w:rFonts w:hint="eastAsia"/>
          <w:kern w:val="0"/>
          <w:sz w:val="24"/>
        </w:rPr>
        <w:t>元</w:t>
      </w:r>
      <w:r w:rsidRPr="002B152B">
        <w:rPr>
          <w:rFonts w:hint="eastAsia"/>
          <w:kern w:val="0"/>
          <w:sz w:val="24"/>
        </w:rPr>
        <w:t>，无属于第三层次的余额</w:t>
      </w:r>
      <w:r w:rsidRPr="002B152B">
        <w:rPr>
          <w:rFonts w:hint="eastAsia"/>
          <w:kern w:val="0"/>
          <w:sz w:val="24"/>
        </w:rPr>
        <w:t>(2016</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31</w:t>
      </w:r>
      <w:r w:rsidRPr="002B152B">
        <w:rPr>
          <w:rFonts w:hint="eastAsia"/>
          <w:kern w:val="0"/>
          <w:sz w:val="24"/>
        </w:rPr>
        <w:t>日：第二层次</w:t>
      </w:r>
      <w:r w:rsidRPr="002B152B">
        <w:rPr>
          <w:rFonts w:hint="eastAsia"/>
          <w:kern w:val="0"/>
          <w:sz w:val="24"/>
        </w:rPr>
        <w:t>16,000,000.00</w:t>
      </w:r>
      <w:r w:rsidRPr="002B152B">
        <w:rPr>
          <w:rFonts w:hint="eastAsia"/>
          <w:kern w:val="0"/>
          <w:sz w:val="24"/>
        </w:rPr>
        <w:t>元，</w:t>
      </w:r>
      <w:r w:rsidRPr="00DB16F6">
        <w:rPr>
          <w:rFonts w:hint="eastAsia"/>
          <w:kern w:val="0"/>
          <w:sz w:val="24"/>
        </w:rPr>
        <w:t>无属于第一层次或第三层次</w:t>
      </w:r>
      <w:r w:rsidRPr="002B152B">
        <w:rPr>
          <w:rFonts w:hint="eastAsia"/>
          <w:kern w:val="0"/>
          <w:sz w:val="24"/>
        </w:rPr>
        <w:t>)</w:t>
      </w:r>
      <w:r w:rsidRPr="002B152B">
        <w:rPr>
          <w:rFonts w:hint="eastAsia"/>
          <w:kern w:val="0"/>
          <w:sz w:val="24"/>
        </w:rPr>
        <w:t>。</w:t>
      </w:r>
    </w:p>
    <w:p w:rsidR="002B152B" w:rsidRPr="002B152B" w:rsidRDefault="00507148" w:rsidP="00507148">
      <w:pPr>
        <w:tabs>
          <w:tab w:val="left" w:pos="426"/>
        </w:tabs>
        <w:spacing w:before="29" w:line="288" w:lineRule="auto"/>
        <w:jc w:val="left"/>
        <w:rPr>
          <w:kern w:val="0"/>
          <w:sz w:val="24"/>
        </w:rPr>
      </w:pPr>
      <w:r w:rsidRPr="002B152B">
        <w:rPr>
          <w:rFonts w:hint="eastAsia"/>
          <w:kern w:val="0"/>
          <w:sz w:val="24"/>
        </w:rPr>
        <w:t xml:space="preserve"> </w:t>
      </w:r>
      <w:r w:rsidR="002B152B" w:rsidRPr="002B152B">
        <w:rPr>
          <w:rFonts w:hint="eastAsia"/>
          <w:kern w:val="0"/>
          <w:sz w:val="24"/>
        </w:rPr>
        <w:t>(ii)</w:t>
      </w:r>
      <w:r w:rsidR="002B152B" w:rsidRPr="002B152B">
        <w:rPr>
          <w:rFonts w:hint="eastAsia"/>
          <w:kern w:val="0"/>
          <w:sz w:val="24"/>
        </w:rPr>
        <w:tab/>
      </w:r>
      <w:r w:rsidR="002B152B" w:rsidRPr="002B152B">
        <w:rPr>
          <w:rFonts w:hint="eastAsia"/>
          <w:kern w:val="0"/>
          <w:sz w:val="24"/>
        </w:rPr>
        <w:t>公允价值所属层次间的重大变动</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对于证券交易所上市的股票和债券，若出现重大事项停牌、交易不活跃</w:t>
      </w:r>
      <w:r w:rsidRPr="002B152B">
        <w:rPr>
          <w:rFonts w:hint="eastAsia"/>
          <w:kern w:val="0"/>
          <w:sz w:val="24"/>
        </w:rPr>
        <w:t>(</w:t>
      </w:r>
      <w:r w:rsidRPr="002B152B">
        <w:rPr>
          <w:rFonts w:hint="eastAsia"/>
          <w:kern w:val="0"/>
          <w:sz w:val="24"/>
        </w:rPr>
        <w:t>包括涨跌停时的交易不活跃</w:t>
      </w:r>
      <w:r w:rsidRPr="002B152B">
        <w:rPr>
          <w:rFonts w:hint="eastAsia"/>
          <w:kern w:val="0"/>
          <w:sz w:val="24"/>
        </w:rPr>
        <w:t>)</w:t>
      </w:r>
      <w:r w:rsidRPr="002B152B">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(iii)</w:t>
      </w:r>
      <w:r w:rsidRPr="002B152B">
        <w:rPr>
          <w:rFonts w:hint="eastAsia"/>
          <w:kern w:val="0"/>
          <w:sz w:val="24"/>
        </w:rPr>
        <w:tab/>
      </w:r>
      <w:r w:rsidRPr="002B152B">
        <w:rPr>
          <w:rFonts w:hint="eastAsia"/>
          <w:kern w:val="0"/>
          <w:sz w:val="24"/>
        </w:rPr>
        <w:t>第三层次公允价值余额和本期变动金额</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无。</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(c)</w:t>
      </w:r>
      <w:r w:rsidRPr="002B152B">
        <w:rPr>
          <w:rFonts w:hint="eastAsia"/>
          <w:kern w:val="0"/>
          <w:sz w:val="24"/>
        </w:rPr>
        <w:tab/>
      </w:r>
      <w:r w:rsidRPr="002B152B">
        <w:rPr>
          <w:rFonts w:hint="eastAsia"/>
          <w:kern w:val="0"/>
          <w:sz w:val="24"/>
        </w:rPr>
        <w:t>非持续的以公允价值计量的金融工具</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于</w:t>
      </w:r>
      <w:r w:rsidRPr="002B152B">
        <w:rPr>
          <w:rFonts w:hint="eastAsia"/>
          <w:kern w:val="0"/>
          <w:sz w:val="24"/>
        </w:rPr>
        <w:t>2017</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31</w:t>
      </w:r>
      <w:r w:rsidRPr="002B152B">
        <w:rPr>
          <w:rFonts w:hint="eastAsia"/>
          <w:kern w:val="0"/>
          <w:sz w:val="24"/>
        </w:rPr>
        <w:t>日，本基金未持有非持续的以公允价值计量的金融资产</w:t>
      </w:r>
      <w:r w:rsidRPr="002B152B">
        <w:rPr>
          <w:rFonts w:hint="eastAsia"/>
          <w:kern w:val="0"/>
          <w:sz w:val="24"/>
        </w:rPr>
        <w:t>(2016</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31</w:t>
      </w:r>
      <w:r w:rsidRPr="002B152B">
        <w:rPr>
          <w:rFonts w:hint="eastAsia"/>
          <w:kern w:val="0"/>
          <w:sz w:val="24"/>
        </w:rPr>
        <w:t>日：同</w:t>
      </w:r>
      <w:r w:rsidRPr="002B152B">
        <w:rPr>
          <w:rFonts w:hint="eastAsia"/>
          <w:kern w:val="0"/>
          <w:sz w:val="24"/>
        </w:rPr>
        <w:t>)</w:t>
      </w:r>
      <w:r w:rsidRPr="002B152B">
        <w:rPr>
          <w:rFonts w:hint="eastAsia"/>
          <w:kern w:val="0"/>
          <w:sz w:val="24"/>
        </w:rPr>
        <w:t>。</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(d)</w:t>
      </w:r>
      <w:r w:rsidRPr="002B152B">
        <w:rPr>
          <w:rFonts w:hint="eastAsia"/>
          <w:kern w:val="0"/>
          <w:sz w:val="24"/>
        </w:rPr>
        <w:tab/>
      </w:r>
      <w:r w:rsidRPr="002B152B">
        <w:rPr>
          <w:rFonts w:hint="eastAsia"/>
          <w:kern w:val="0"/>
          <w:sz w:val="24"/>
        </w:rPr>
        <w:t>不以公允价值计量的金融工具</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不以公允价值计量的金融资产和负债主要包括应收款项和其他金融负债，其账面价值与公允价值相差很小。</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(2)</w:t>
      </w:r>
      <w:r w:rsidRPr="002B152B">
        <w:rPr>
          <w:rFonts w:hint="eastAsia"/>
          <w:kern w:val="0"/>
          <w:sz w:val="24"/>
        </w:rPr>
        <w:tab/>
      </w:r>
      <w:r w:rsidRPr="002B152B">
        <w:rPr>
          <w:rFonts w:hint="eastAsia"/>
          <w:kern w:val="0"/>
          <w:sz w:val="24"/>
        </w:rPr>
        <w:t>增值税</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根据财政部、国家税务总局于</w:t>
      </w:r>
      <w:r w:rsidRPr="002B152B">
        <w:rPr>
          <w:rFonts w:hint="eastAsia"/>
          <w:kern w:val="0"/>
          <w:sz w:val="24"/>
        </w:rPr>
        <w:t>2016</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21</w:t>
      </w:r>
      <w:r w:rsidRPr="002B152B">
        <w:rPr>
          <w:rFonts w:hint="eastAsia"/>
          <w:kern w:val="0"/>
          <w:sz w:val="24"/>
        </w:rPr>
        <w:t>日颁布的财税</w:t>
      </w:r>
      <w:r w:rsidRPr="002B152B">
        <w:rPr>
          <w:rFonts w:hint="eastAsia"/>
          <w:kern w:val="0"/>
          <w:sz w:val="24"/>
        </w:rPr>
        <w:t>[2016]140</w:t>
      </w:r>
      <w:r w:rsidRPr="002B152B">
        <w:rPr>
          <w:rFonts w:hint="eastAsia"/>
          <w:kern w:val="0"/>
          <w:sz w:val="24"/>
        </w:rPr>
        <w:t>号《关于明确金融</w:t>
      </w:r>
      <w:r w:rsidRPr="002B152B">
        <w:rPr>
          <w:rFonts w:hint="eastAsia"/>
          <w:kern w:val="0"/>
          <w:sz w:val="24"/>
        </w:rPr>
        <w:t xml:space="preserve"> </w:t>
      </w:r>
      <w:r w:rsidRPr="002B152B">
        <w:rPr>
          <w:rFonts w:hint="eastAsia"/>
          <w:kern w:val="0"/>
          <w:sz w:val="24"/>
        </w:rPr>
        <w:t>房地产开发</w:t>
      </w:r>
      <w:r w:rsidRPr="002B152B">
        <w:rPr>
          <w:rFonts w:hint="eastAsia"/>
          <w:kern w:val="0"/>
          <w:sz w:val="24"/>
        </w:rPr>
        <w:t xml:space="preserve"> </w:t>
      </w:r>
      <w:r w:rsidRPr="002B152B">
        <w:rPr>
          <w:rFonts w:hint="eastAsia"/>
          <w:kern w:val="0"/>
          <w:sz w:val="24"/>
        </w:rPr>
        <w:t>教育辅助服务等增值税政策的通知》的规定，资管产品运营过程中发生的增值税应税行为，以资管产品管理人为增值税纳税人。</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根据财政部、国家税务总局于</w:t>
      </w:r>
      <w:r w:rsidRPr="002B152B">
        <w:rPr>
          <w:rFonts w:hint="eastAsia"/>
          <w:kern w:val="0"/>
          <w:sz w:val="24"/>
        </w:rPr>
        <w:t>2017</w:t>
      </w:r>
      <w:r w:rsidRPr="002B152B">
        <w:rPr>
          <w:rFonts w:hint="eastAsia"/>
          <w:kern w:val="0"/>
          <w:sz w:val="24"/>
        </w:rPr>
        <w:t>年</w:t>
      </w:r>
      <w:r w:rsidRPr="002B152B">
        <w:rPr>
          <w:rFonts w:hint="eastAsia"/>
          <w:kern w:val="0"/>
          <w:sz w:val="24"/>
        </w:rPr>
        <w:t>6</w:t>
      </w:r>
      <w:r w:rsidRPr="002B152B">
        <w:rPr>
          <w:rFonts w:hint="eastAsia"/>
          <w:kern w:val="0"/>
          <w:sz w:val="24"/>
        </w:rPr>
        <w:t>月</w:t>
      </w:r>
      <w:r w:rsidRPr="002B152B">
        <w:rPr>
          <w:rFonts w:hint="eastAsia"/>
          <w:kern w:val="0"/>
          <w:sz w:val="24"/>
        </w:rPr>
        <w:t>30</w:t>
      </w:r>
      <w:r w:rsidRPr="002B152B">
        <w:rPr>
          <w:rFonts w:hint="eastAsia"/>
          <w:kern w:val="0"/>
          <w:sz w:val="24"/>
        </w:rPr>
        <w:t>日颁布的财税</w:t>
      </w:r>
      <w:r w:rsidRPr="002B152B">
        <w:rPr>
          <w:rFonts w:hint="eastAsia"/>
          <w:kern w:val="0"/>
          <w:sz w:val="24"/>
        </w:rPr>
        <w:t>[2017]56</w:t>
      </w:r>
      <w:r w:rsidRPr="002B152B">
        <w:rPr>
          <w:rFonts w:hint="eastAsia"/>
          <w:kern w:val="0"/>
          <w:sz w:val="24"/>
        </w:rPr>
        <w:t>号《关于资管产品增值税有关问题的通知》的规定，资管产品管理人运营资管产品过程中发生的增值税应税行为，暂适用简易计税方法，按照</w:t>
      </w:r>
      <w:r w:rsidRPr="002B152B">
        <w:rPr>
          <w:rFonts w:hint="eastAsia"/>
          <w:kern w:val="0"/>
          <w:sz w:val="24"/>
        </w:rPr>
        <w:t>3%</w:t>
      </w:r>
      <w:r w:rsidRPr="002B152B">
        <w:rPr>
          <w:rFonts w:hint="eastAsia"/>
          <w:kern w:val="0"/>
          <w:sz w:val="24"/>
        </w:rPr>
        <w:t>的征收率缴纳增值税。对资管产品在</w:t>
      </w:r>
      <w:r w:rsidRPr="002B152B">
        <w:rPr>
          <w:rFonts w:hint="eastAsia"/>
          <w:kern w:val="0"/>
          <w:sz w:val="24"/>
        </w:rPr>
        <w:t>2018</w:t>
      </w:r>
      <w:r w:rsidRPr="002B152B">
        <w:rPr>
          <w:rFonts w:hint="eastAsia"/>
          <w:kern w:val="0"/>
          <w:sz w:val="24"/>
        </w:rPr>
        <w:t>年</w:t>
      </w:r>
      <w:r w:rsidRPr="002B152B">
        <w:rPr>
          <w:rFonts w:hint="eastAsia"/>
          <w:kern w:val="0"/>
          <w:sz w:val="24"/>
        </w:rPr>
        <w:t>1</w:t>
      </w:r>
      <w:r w:rsidRPr="002B152B">
        <w:rPr>
          <w:rFonts w:hint="eastAsia"/>
          <w:kern w:val="0"/>
          <w:sz w:val="24"/>
        </w:rPr>
        <w:t>月</w:t>
      </w:r>
      <w:r w:rsidRPr="002B152B">
        <w:rPr>
          <w:rFonts w:hint="eastAsia"/>
          <w:kern w:val="0"/>
          <w:sz w:val="24"/>
        </w:rPr>
        <w:t>1</w:t>
      </w:r>
      <w:r w:rsidRPr="002B152B">
        <w:rPr>
          <w:rFonts w:hint="eastAsia"/>
          <w:kern w:val="0"/>
          <w:sz w:val="24"/>
        </w:rPr>
        <w:t>日前运营过程中发生的增值税应税行为，未缴纳增值税的，不再缴纳；已缴纳增值税的，已纳税额从资管产品管理人以后月份的增值税应纳税额中抵减。</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此外，财政部、国家税务总局于</w:t>
      </w:r>
      <w:r w:rsidRPr="002B152B">
        <w:rPr>
          <w:rFonts w:hint="eastAsia"/>
          <w:kern w:val="0"/>
          <w:sz w:val="24"/>
        </w:rPr>
        <w:t>2017</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25</w:t>
      </w:r>
      <w:r w:rsidRPr="002B152B">
        <w:rPr>
          <w:rFonts w:hint="eastAsia"/>
          <w:kern w:val="0"/>
          <w:sz w:val="24"/>
        </w:rPr>
        <w:t>日颁布的财税</w:t>
      </w:r>
      <w:r w:rsidRPr="002B152B">
        <w:rPr>
          <w:rFonts w:hint="eastAsia"/>
          <w:kern w:val="0"/>
          <w:sz w:val="24"/>
        </w:rPr>
        <w:t>[2017]90</w:t>
      </w:r>
      <w:r w:rsidRPr="002B152B">
        <w:rPr>
          <w:rFonts w:hint="eastAsia"/>
          <w:kern w:val="0"/>
          <w:sz w:val="24"/>
        </w:rPr>
        <w:t>号《关于租入</w:t>
      </w:r>
      <w:r w:rsidRPr="002B152B">
        <w:rPr>
          <w:rFonts w:hint="eastAsia"/>
          <w:kern w:val="0"/>
          <w:sz w:val="24"/>
        </w:rPr>
        <w:lastRenderedPageBreak/>
        <w:t>固定资产进行税额抵扣等增值税政策的通知》对资管产品管理人自</w:t>
      </w:r>
      <w:r w:rsidRPr="002B152B">
        <w:rPr>
          <w:rFonts w:hint="eastAsia"/>
          <w:kern w:val="0"/>
          <w:sz w:val="24"/>
        </w:rPr>
        <w:t>2018</w:t>
      </w:r>
      <w:r w:rsidRPr="002B152B">
        <w:rPr>
          <w:rFonts w:hint="eastAsia"/>
          <w:kern w:val="0"/>
          <w:sz w:val="24"/>
        </w:rPr>
        <w:t>年</w:t>
      </w:r>
      <w:r w:rsidRPr="002B152B">
        <w:rPr>
          <w:rFonts w:hint="eastAsia"/>
          <w:kern w:val="0"/>
          <w:sz w:val="24"/>
        </w:rPr>
        <w:t>1</w:t>
      </w:r>
      <w:r w:rsidRPr="002B152B">
        <w:rPr>
          <w:rFonts w:hint="eastAsia"/>
          <w:kern w:val="0"/>
          <w:sz w:val="24"/>
        </w:rPr>
        <w:t>月</w:t>
      </w:r>
      <w:r w:rsidRPr="002B152B">
        <w:rPr>
          <w:rFonts w:hint="eastAsia"/>
          <w:kern w:val="0"/>
          <w:sz w:val="24"/>
        </w:rPr>
        <w:t>1</w:t>
      </w:r>
      <w:r w:rsidRPr="002B152B">
        <w:rPr>
          <w:rFonts w:hint="eastAsia"/>
          <w:kern w:val="0"/>
          <w:sz w:val="24"/>
        </w:rPr>
        <w:t>日起运营资管产品提供的贷款服务、发生的部分金融商品转让业务的销售额确定做出规定。</w:t>
      </w:r>
    </w:p>
    <w:p w:rsidR="002B152B" w:rsidRPr="002B152B" w:rsidRDefault="002B152B" w:rsidP="002B152B">
      <w:pPr>
        <w:tabs>
          <w:tab w:val="left" w:pos="426"/>
        </w:tabs>
        <w:spacing w:before="29" w:line="288" w:lineRule="auto"/>
        <w:jc w:val="left"/>
        <w:rPr>
          <w:kern w:val="0"/>
          <w:sz w:val="24"/>
        </w:rPr>
      </w:pPr>
      <w:r w:rsidRPr="002B152B">
        <w:rPr>
          <w:rFonts w:hint="eastAsia"/>
          <w:kern w:val="0"/>
          <w:sz w:val="24"/>
        </w:rPr>
        <w:t>上述税收政策对本基金截至</w:t>
      </w:r>
      <w:r w:rsidRPr="002B152B">
        <w:rPr>
          <w:rFonts w:hint="eastAsia"/>
          <w:kern w:val="0"/>
          <w:sz w:val="24"/>
        </w:rPr>
        <w:t>2017</w:t>
      </w:r>
      <w:r w:rsidRPr="002B152B">
        <w:rPr>
          <w:rFonts w:hint="eastAsia"/>
          <w:kern w:val="0"/>
          <w:sz w:val="24"/>
        </w:rPr>
        <w:t>年</w:t>
      </w:r>
      <w:r w:rsidRPr="002B152B">
        <w:rPr>
          <w:rFonts w:hint="eastAsia"/>
          <w:kern w:val="0"/>
          <w:sz w:val="24"/>
        </w:rPr>
        <w:t>12</w:t>
      </w:r>
      <w:r w:rsidRPr="002B152B">
        <w:rPr>
          <w:rFonts w:hint="eastAsia"/>
          <w:kern w:val="0"/>
          <w:sz w:val="24"/>
        </w:rPr>
        <w:t>月</w:t>
      </w:r>
      <w:r w:rsidRPr="002B152B">
        <w:rPr>
          <w:rFonts w:hint="eastAsia"/>
          <w:kern w:val="0"/>
          <w:sz w:val="24"/>
        </w:rPr>
        <w:t>31</w:t>
      </w:r>
      <w:r w:rsidRPr="002B152B">
        <w:rPr>
          <w:rFonts w:hint="eastAsia"/>
          <w:kern w:val="0"/>
          <w:sz w:val="24"/>
        </w:rPr>
        <w:t>日止的财务状况和经营成果无影响。</w:t>
      </w:r>
    </w:p>
    <w:p w:rsidR="001A59F9" w:rsidRDefault="002B152B" w:rsidP="002B152B">
      <w:pPr>
        <w:tabs>
          <w:tab w:val="left" w:pos="426"/>
        </w:tabs>
        <w:spacing w:before="29" w:line="288" w:lineRule="auto"/>
        <w:jc w:val="left"/>
        <w:rPr>
          <w:kern w:val="0"/>
          <w:sz w:val="24"/>
        </w:rPr>
      </w:pPr>
      <w:r w:rsidRPr="002B152B">
        <w:rPr>
          <w:rFonts w:hint="eastAsia"/>
          <w:kern w:val="0"/>
          <w:sz w:val="24"/>
        </w:rPr>
        <w:t>(3)</w:t>
      </w:r>
      <w:r w:rsidRPr="002B152B">
        <w:rPr>
          <w:rFonts w:hint="eastAsia"/>
          <w:kern w:val="0"/>
          <w:sz w:val="24"/>
        </w:rPr>
        <w:tab/>
      </w:r>
      <w:r w:rsidRPr="002B152B">
        <w:rPr>
          <w:rFonts w:hint="eastAsia"/>
          <w:kern w:val="0"/>
          <w:sz w:val="24"/>
        </w:rPr>
        <w:t>除公允价值和增值税外，截至资产负债表日本基金无需要说明的其他重要事项。</w:t>
      </w:r>
    </w:p>
    <w:p w:rsidR="0027484B" w:rsidRPr="002B152B" w:rsidRDefault="0027484B" w:rsidP="002B152B">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6" w:name="_Toc225498272"/>
      <w:bookmarkStart w:id="217" w:name="_Toc361324877"/>
      <w:bookmarkStart w:id="218" w:name="_Toc509690874"/>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6"/>
      <w:bookmarkEnd w:id="217"/>
      <w:bookmarkEnd w:id="218"/>
    </w:p>
    <w:p w:rsidR="001A59F9" w:rsidRPr="00AD0E47" w:rsidRDefault="001A59F9" w:rsidP="00AD0E47">
      <w:pPr>
        <w:pStyle w:val="20"/>
        <w:spacing w:before="29" w:after="0" w:line="288" w:lineRule="auto"/>
        <w:rPr>
          <w:rFonts w:ascii="Times New Roman" w:hAnsi="Times New Roman"/>
          <w:kern w:val="0"/>
          <w:szCs w:val="24"/>
        </w:rPr>
      </w:pPr>
      <w:bookmarkStart w:id="219" w:name="_Toc225498273"/>
      <w:bookmarkStart w:id="220" w:name="_Toc361324878"/>
      <w:bookmarkStart w:id="221" w:name="_Toc509690875"/>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63,997,928.02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15.37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63,997,928.02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15.37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344,616,383.70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82.78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344,616,383.70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82.78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2,003,198.92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0.48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5,664,776.45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416,282,287.09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2" w:name="_Toc225498274"/>
      <w:bookmarkStart w:id="223" w:name="_Toc361324879"/>
      <w:bookmarkStart w:id="224" w:name="_Toc509690876"/>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2"/>
      <w:bookmarkEnd w:id="223"/>
      <w:bookmarkEnd w:id="224"/>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E03C3">
        <w:tc>
          <w:tcPr>
            <w:tcW w:w="851" w:type="dxa"/>
            <w:vAlign w:val="center"/>
          </w:tcPr>
          <w:p w:rsidR="00890545" w:rsidRPr="000C342B" w:rsidRDefault="00890545" w:rsidP="004E03C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E03C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E03C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E03C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A</w:t>
            </w:r>
          </w:p>
        </w:tc>
        <w:tc>
          <w:tcPr>
            <w:tcW w:w="3685" w:type="dxa"/>
            <w:vAlign w:val="center"/>
          </w:tcPr>
          <w:p w:rsidR="00890545" w:rsidRPr="00DD699C" w:rsidRDefault="00890545" w:rsidP="004E03C3">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B</w:t>
            </w:r>
          </w:p>
        </w:tc>
        <w:tc>
          <w:tcPr>
            <w:tcW w:w="3685" w:type="dxa"/>
            <w:vAlign w:val="center"/>
          </w:tcPr>
          <w:p w:rsidR="00890545" w:rsidRPr="00DD699C" w:rsidRDefault="00890545" w:rsidP="004E03C3">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C</w:t>
            </w:r>
          </w:p>
        </w:tc>
        <w:tc>
          <w:tcPr>
            <w:tcW w:w="3685" w:type="dxa"/>
            <w:vAlign w:val="center"/>
          </w:tcPr>
          <w:p w:rsidR="00890545" w:rsidRPr="00DD699C" w:rsidRDefault="00890545" w:rsidP="004E03C3">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33,600,901.88</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10.19</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D</w:t>
            </w:r>
          </w:p>
        </w:tc>
        <w:tc>
          <w:tcPr>
            <w:tcW w:w="3685" w:type="dxa"/>
            <w:vAlign w:val="center"/>
          </w:tcPr>
          <w:p w:rsidR="00890545" w:rsidRPr="00DD699C" w:rsidRDefault="00890545" w:rsidP="004E03C3">
            <w:pPr>
              <w:spacing w:before="29" w:line="288" w:lineRule="auto"/>
              <w:rPr>
                <w:sz w:val="24"/>
              </w:rPr>
            </w:pPr>
            <w:r w:rsidRPr="00DD699C">
              <w:rPr>
                <w:rFonts w:hint="eastAsia"/>
                <w:sz w:val="24"/>
              </w:rPr>
              <w:t>电力、热力、燃气及水生产和供应</w:t>
            </w:r>
            <w:r w:rsidRPr="00DD699C">
              <w:rPr>
                <w:rFonts w:hint="eastAsia"/>
                <w:sz w:val="24"/>
              </w:rPr>
              <w:lastRenderedPageBreak/>
              <w:t>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lastRenderedPageBreak/>
              <w:t>3,973,442.77</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1.20</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E</w:t>
            </w:r>
          </w:p>
        </w:tc>
        <w:tc>
          <w:tcPr>
            <w:tcW w:w="3685" w:type="dxa"/>
            <w:vAlign w:val="center"/>
          </w:tcPr>
          <w:p w:rsidR="00890545" w:rsidRPr="00DD699C" w:rsidRDefault="00890545" w:rsidP="004E03C3">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F</w:t>
            </w:r>
          </w:p>
        </w:tc>
        <w:tc>
          <w:tcPr>
            <w:tcW w:w="3685" w:type="dxa"/>
            <w:vAlign w:val="center"/>
          </w:tcPr>
          <w:p w:rsidR="00890545" w:rsidRPr="00DD699C" w:rsidRDefault="00890545" w:rsidP="004E03C3">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2,900,840.61</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0.88</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G</w:t>
            </w:r>
          </w:p>
        </w:tc>
        <w:tc>
          <w:tcPr>
            <w:tcW w:w="3685" w:type="dxa"/>
            <w:vAlign w:val="center"/>
          </w:tcPr>
          <w:p w:rsidR="00890545" w:rsidRPr="00DD699C" w:rsidRDefault="00890545" w:rsidP="004E03C3">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0.01</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H</w:t>
            </w:r>
          </w:p>
        </w:tc>
        <w:tc>
          <w:tcPr>
            <w:tcW w:w="3685" w:type="dxa"/>
            <w:vAlign w:val="center"/>
          </w:tcPr>
          <w:p w:rsidR="00890545" w:rsidRPr="00DD699C" w:rsidRDefault="00890545" w:rsidP="004E03C3">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I</w:t>
            </w:r>
          </w:p>
        </w:tc>
        <w:tc>
          <w:tcPr>
            <w:tcW w:w="3685" w:type="dxa"/>
            <w:vAlign w:val="center"/>
          </w:tcPr>
          <w:p w:rsidR="00890545" w:rsidRPr="00DD699C" w:rsidRDefault="00890545" w:rsidP="004E03C3">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J</w:t>
            </w:r>
          </w:p>
        </w:tc>
        <w:tc>
          <w:tcPr>
            <w:tcW w:w="3685" w:type="dxa"/>
            <w:vAlign w:val="center"/>
          </w:tcPr>
          <w:p w:rsidR="00890545" w:rsidRPr="00DD699C" w:rsidRDefault="00890545" w:rsidP="004E03C3">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23,504,800.00</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7.13</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K</w:t>
            </w:r>
          </w:p>
        </w:tc>
        <w:tc>
          <w:tcPr>
            <w:tcW w:w="3685" w:type="dxa"/>
            <w:vAlign w:val="center"/>
          </w:tcPr>
          <w:p w:rsidR="00890545" w:rsidRPr="00DD699C" w:rsidRDefault="00890545" w:rsidP="004E03C3">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L</w:t>
            </w:r>
          </w:p>
        </w:tc>
        <w:tc>
          <w:tcPr>
            <w:tcW w:w="3685" w:type="dxa"/>
            <w:vAlign w:val="center"/>
          </w:tcPr>
          <w:p w:rsidR="00890545" w:rsidRPr="00DD699C" w:rsidRDefault="00890545" w:rsidP="004E03C3">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M</w:t>
            </w:r>
          </w:p>
        </w:tc>
        <w:tc>
          <w:tcPr>
            <w:tcW w:w="3685" w:type="dxa"/>
            <w:vAlign w:val="center"/>
          </w:tcPr>
          <w:p w:rsidR="00890545" w:rsidRPr="00DD699C" w:rsidRDefault="00890545" w:rsidP="004E03C3">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N</w:t>
            </w:r>
          </w:p>
        </w:tc>
        <w:tc>
          <w:tcPr>
            <w:tcW w:w="3685" w:type="dxa"/>
            <w:vAlign w:val="center"/>
          </w:tcPr>
          <w:p w:rsidR="00890545" w:rsidRPr="00DD699C" w:rsidRDefault="00890545" w:rsidP="004E03C3">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O</w:t>
            </w:r>
          </w:p>
        </w:tc>
        <w:tc>
          <w:tcPr>
            <w:tcW w:w="3685" w:type="dxa"/>
            <w:vAlign w:val="center"/>
          </w:tcPr>
          <w:p w:rsidR="00890545" w:rsidRPr="00DD699C" w:rsidRDefault="00890545" w:rsidP="004E03C3">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P</w:t>
            </w:r>
          </w:p>
        </w:tc>
        <w:tc>
          <w:tcPr>
            <w:tcW w:w="3685" w:type="dxa"/>
            <w:vAlign w:val="center"/>
          </w:tcPr>
          <w:p w:rsidR="00890545" w:rsidRPr="00DD699C" w:rsidRDefault="00890545" w:rsidP="004E03C3">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Q</w:t>
            </w:r>
          </w:p>
        </w:tc>
        <w:tc>
          <w:tcPr>
            <w:tcW w:w="3685" w:type="dxa"/>
            <w:vAlign w:val="center"/>
          </w:tcPr>
          <w:p w:rsidR="00890545" w:rsidRPr="00DD699C" w:rsidRDefault="00890545" w:rsidP="004E03C3">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R</w:t>
            </w:r>
          </w:p>
        </w:tc>
        <w:tc>
          <w:tcPr>
            <w:tcW w:w="3685" w:type="dxa"/>
            <w:vAlign w:val="center"/>
          </w:tcPr>
          <w:p w:rsidR="00890545" w:rsidRPr="00DD699C" w:rsidRDefault="00890545" w:rsidP="004E03C3">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r w:rsidRPr="00DD699C">
              <w:rPr>
                <w:sz w:val="24"/>
              </w:rPr>
              <w:t>S</w:t>
            </w:r>
          </w:p>
        </w:tc>
        <w:tc>
          <w:tcPr>
            <w:tcW w:w="3685" w:type="dxa"/>
            <w:vAlign w:val="center"/>
          </w:tcPr>
          <w:p w:rsidR="00890545" w:rsidRPr="00DD699C" w:rsidRDefault="00890545" w:rsidP="004E03C3">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w:t>
            </w:r>
          </w:p>
        </w:tc>
      </w:tr>
      <w:tr w:rsidR="00890545" w:rsidRPr="00D564C7" w:rsidTr="004E03C3">
        <w:tc>
          <w:tcPr>
            <w:tcW w:w="851" w:type="dxa"/>
            <w:vAlign w:val="center"/>
          </w:tcPr>
          <w:p w:rsidR="00890545" w:rsidRPr="00DD699C" w:rsidRDefault="00890545" w:rsidP="004E03C3">
            <w:pPr>
              <w:spacing w:before="29" w:line="288" w:lineRule="auto"/>
              <w:jc w:val="center"/>
              <w:rPr>
                <w:sz w:val="24"/>
              </w:rPr>
            </w:pPr>
          </w:p>
        </w:tc>
        <w:tc>
          <w:tcPr>
            <w:tcW w:w="3685" w:type="dxa"/>
            <w:vAlign w:val="center"/>
          </w:tcPr>
          <w:p w:rsidR="00890545" w:rsidRPr="00DD699C" w:rsidRDefault="00890545" w:rsidP="004E03C3">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63,997,928.02</w:t>
            </w:r>
          </w:p>
        </w:tc>
        <w:tc>
          <w:tcPr>
            <w:tcW w:w="1701" w:type="dxa"/>
            <w:vAlign w:val="center"/>
          </w:tcPr>
          <w:p w:rsidR="00890545" w:rsidRPr="004C1637" w:rsidRDefault="00890545" w:rsidP="004E03C3">
            <w:pPr>
              <w:spacing w:before="29" w:line="288" w:lineRule="auto"/>
              <w:jc w:val="right"/>
              <w:rPr>
                <w:color w:val="000000"/>
                <w:kern w:val="0"/>
                <w:sz w:val="24"/>
              </w:rPr>
            </w:pPr>
            <w:r w:rsidRPr="004C1637">
              <w:rPr>
                <w:color w:val="000000"/>
                <w:kern w:val="0"/>
                <w:sz w:val="24"/>
              </w:rPr>
              <w:t>19.40</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1"/>
      <w:bookmarkStart w:id="226" w:name="_Toc509690877"/>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E4106C">
        <w:trPr>
          <w:jc w:val="center"/>
        </w:trPr>
        <w:tc>
          <w:tcPr>
            <w:tcW w:w="817" w:type="dxa"/>
            <w:vAlign w:val="center"/>
          </w:tcPr>
          <w:p w:rsidR="00E4106C" w:rsidRDefault="00FC09CE">
            <w:pPr>
              <w:jc w:val="center"/>
            </w:pPr>
            <w:r>
              <w:rPr>
                <w:color w:val="000000"/>
                <w:sz w:val="24"/>
              </w:rPr>
              <w:t>1</w:t>
            </w:r>
          </w:p>
        </w:tc>
        <w:tc>
          <w:tcPr>
            <w:tcW w:w="1276" w:type="dxa"/>
            <w:vAlign w:val="center"/>
          </w:tcPr>
          <w:p w:rsidR="00E4106C" w:rsidRDefault="00FC09CE">
            <w:pPr>
              <w:jc w:val="center"/>
            </w:pPr>
            <w:r>
              <w:rPr>
                <w:color w:val="000000"/>
                <w:sz w:val="24"/>
              </w:rPr>
              <w:t>600519</w:t>
            </w:r>
          </w:p>
        </w:tc>
        <w:tc>
          <w:tcPr>
            <w:tcW w:w="1701" w:type="dxa"/>
            <w:vAlign w:val="center"/>
          </w:tcPr>
          <w:p w:rsidR="00E4106C" w:rsidRDefault="00FC09CE">
            <w:pPr>
              <w:jc w:val="center"/>
            </w:pPr>
            <w:r>
              <w:rPr>
                <w:color w:val="000000"/>
                <w:sz w:val="24"/>
              </w:rPr>
              <w:t>贵州茅台</w:t>
            </w:r>
          </w:p>
        </w:tc>
        <w:tc>
          <w:tcPr>
            <w:tcW w:w="1559" w:type="dxa"/>
            <w:vAlign w:val="center"/>
          </w:tcPr>
          <w:p w:rsidR="00E4106C" w:rsidRDefault="00FC09CE">
            <w:pPr>
              <w:jc w:val="right"/>
            </w:pPr>
            <w:r>
              <w:rPr>
                <w:color w:val="000000"/>
                <w:sz w:val="24"/>
              </w:rPr>
              <w:t>15,000</w:t>
            </w:r>
          </w:p>
        </w:tc>
        <w:tc>
          <w:tcPr>
            <w:tcW w:w="1932" w:type="dxa"/>
            <w:vAlign w:val="center"/>
          </w:tcPr>
          <w:p w:rsidR="00E4106C" w:rsidRDefault="00FC09CE">
            <w:pPr>
              <w:jc w:val="right"/>
            </w:pPr>
            <w:r>
              <w:rPr>
                <w:color w:val="000000"/>
                <w:sz w:val="24"/>
              </w:rPr>
              <w:t>10,462,350.00</w:t>
            </w:r>
          </w:p>
        </w:tc>
        <w:tc>
          <w:tcPr>
            <w:tcW w:w="1612" w:type="dxa"/>
            <w:vAlign w:val="center"/>
          </w:tcPr>
          <w:p w:rsidR="00E4106C" w:rsidRDefault="00FC09CE">
            <w:pPr>
              <w:jc w:val="right"/>
            </w:pPr>
            <w:r>
              <w:rPr>
                <w:color w:val="000000"/>
                <w:sz w:val="24"/>
              </w:rPr>
              <w:t>3.17</w:t>
            </w:r>
          </w:p>
        </w:tc>
      </w:tr>
      <w:tr w:rsidR="00E4106C">
        <w:trPr>
          <w:jc w:val="center"/>
        </w:trPr>
        <w:tc>
          <w:tcPr>
            <w:tcW w:w="817" w:type="dxa"/>
            <w:vAlign w:val="center"/>
          </w:tcPr>
          <w:p w:rsidR="00E4106C" w:rsidRDefault="00FC09CE">
            <w:pPr>
              <w:jc w:val="center"/>
            </w:pPr>
            <w:r>
              <w:rPr>
                <w:color w:val="000000"/>
                <w:sz w:val="24"/>
              </w:rPr>
              <w:t>2</w:t>
            </w:r>
          </w:p>
        </w:tc>
        <w:tc>
          <w:tcPr>
            <w:tcW w:w="1276" w:type="dxa"/>
            <w:vAlign w:val="center"/>
          </w:tcPr>
          <w:p w:rsidR="00E4106C" w:rsidRDefault="00FC09CE">
            <w:pPr>
              <w:jc w:val="center"/>
            </w:pPr>
            <w:r>
              <w:rPr>
                <w:color w:val="000000"/>
                <w:sz w:val="24"/>
              </w:rPr>
              <w:t>600887</w:t>
            </w:r>
          </w:p>
        </w:tc>
        <w:tc>
          <w:tcPr>
            <w:tcW w:w="1701" w:type="dxa"/>
            <w:vAlign w:val="center"/>
          </w:tcPr>
          <w:p w:rsidR="00E4106C" w:rsidRDefault="00FC09CE">
            <w:pPr>
              <w:jc w:val="center"/>
            </w:pPr>
            <w:r>
              <w:rPr>
                <w:color w:val="000000"/>
                <w:sz w:val="24"/>
              </w:rPr>
              <w:t>伊利股份</w:t>
            </w:r>
          </w:p>
        </w:tc>
        <w:tc>
          <w:tcPr>
            <w:tcW w:w="1559" w:type="dxa"/>
            <w:vAlign w:val="center"/>
          </w:tcPr>
          <w:p w:rsidR="00E4106C" w:rsidRDefault="00FC09CE">
            <w:pPr>
              <w:jc w:val="right"/>
            </w:pPr>
            <w:r>
              <w:rPr>
                <w:color w:val="000000"/>
                <w:sz w:val="24"/>
              </w:rPr>
              <w:t>250,000</w:t>
            </w:r>
          </w:p>
        </w:tc>
        <w:tc>
          <w:tcPr>
            <w:tcW w:w="1932" w:type="dxa"/>
            <w:vAlign w:val="center"/>
          </w:tcPr>
          <w:p w:rsidR="00E4106C" w:rsidRDefault="00FC09CE">
            <w:pPr>
              <w:jc w:val="right"/>
            </w:pPr>
            <w:r>
              <w:rPr>
                <w:color w:val="000000"/>
                <w:sz w:val="24"/>
              </w:rPr>
              <w:t>8,047,500.00</w:t>
            </w:r>
          </w:p>
        </w:tc>
        <w:tc>
          <w:tcPr>
            <w:tcW w:w="1612" w:type="dxa"/>
            <w:vAlign w:val="center"/>
          </w:tcPr>
          <w:p w:rsidR="00E4106C" w:rsidRDefault="00FC09CE">
            <w:pPr>
              <w:jc w:val="right"/>
            </w:pPr>
            <w:r>
              <w:rPr>
                <w:color w:val="000000"/>
                <w:sz w:val="24"/>
              </w:rPr>
              <w:t>2.44</w:t>
            </w:r>
          </w:p>
        </w:tc>
      </w:tr>
      <w:tr w:rsidR="00E4106C">
        <w:trPr>
          <w:jc w:val="center"/>
        </w:trPr>
        <w:tc>
          <w:tcPr>
            <w:tcW w:w="817" w:type="dxa"/>
            <w:vAlign w:val="center"/>
          </w:tcPr>
          <w:p w:rsidR="00E4106C" w:rsidRDefault="00FC09CE">
            <w:pPr>
              <w:jc w:val="center"/>
            </w:pPr>
            <w:r>
              <w:rPr>
                <w:color w:val="000000"/>
                <w:sz w:val="24"/>
              </w:rPr>
              <w:t>3</w:t>
            </w:r>
          </w:p>
        </w:tc>
        <w:tc>
          <w:tcPr>
            <w:tcW w:w="1276" w:type="dxa"/>
            <w:vAlign w:val="center"/>
          </w:tcPr>
          <w:p w:rsidR="00E4106C" w:rsidRDefault="00FC09CE">
            <w:pPr>
              <w:jc w:val="center"/>
            </w:pPr>
            <w:r>
              <w:rPr>
                <w:color w:val="000000"/>
                <w:sz w:val="24"/>
              </w:rPr>
              <w:t>601398</w:t>
            </w:r>
          </w:p>
        </w:tc>
        <w:tc>
          <w:tcPr>
            <w:tcW w:w="1701" w:type="dxa"/>
            <w:vAlign w:val="center"/>
          </w:tcPr>
          <w:p w:rsidR="00E4106C" w:rsidRDefault="00FC09CE">
            <w:pPr>
              <w:jc w:val="center"/>
            </w:pPr>
            <w:r>
              <w:rPr>
                <w:color w:val="000000"/>
                <w:sz w:val="24"/>
              </w:rPr>
              <w:t>工商银行</w:t>
            </w:r>
          </w:p>
        </w:tc>
        <w:tc>
          <w:tcPr>
            <w:tcW w:w="1559" w:type="dxa"/>
            <w:vAlign w:val="center"/>
          </w:tcPr>
          <w:p w:rsidR="00E4106C" w:rsidRDefault="00FC09CE">
            <w:pPr>
              <w:jc w:val="right"/>
            </w:pPr>
            <w:r>
              <w:rPr>
                <w:color w:val="000000"/>
                <w:sz w:val="24"/>
              </w:rPr>
              <w:t>1,250,000</w:t>
            </w:r>
          </w:p>
        </w:tc>
        <w:tc>
          <w:tcPr>
            <w:tcW w:w="1932" w:type="dxa"/>
            <w:vAlign w:val="center"/>
          </w:tcPr>
          <w:p w:rsidR="00E4106C" w:rsidRDefault="00FC09CE">
            <w:pPr>
              <w:jc w:val="right"/>
            </w:pPr>
            <w:r>
              <w:rPr>
                <w:color w:val="000000"/>
                <w:sz w:val="24"/>
              </w:rPr>
              <w:t>7,750,000.00</w:t>
            </w:r>
          </w:p>
        </w:tc>
        <w:tc>
          <w:tcPr>
            <w:tcW w:w="1612" w:type="dxa"/>
            <w:vAlign w:val="center"/>
          </w:tcPr>
          <w:p w:rsidR="00E4106C" w:rsidRDefault="00FC09CE">
            <w:pPr>
              <w:jc w:val="right"/>
            </w:pPr>
            <w:r>
              <w:rPr>
                <w:color w:val="000000"/>
                <w:sz w:val="24"/>
              </w:rPr>
              <w:t>2.35</w:t>
            </w:r>
          </w:p>
        </w:tc>
      </w:tr>
      <w:tr w:rsidR="00E4106C">
        <w:trPr>
          <w:jc w:val="center"/>
        </w:trPr>
        <w:tc>
          <w:tcPr>
            <w:tcW w:w="817" w:type="dxa"/>
            <w:vAlign w:val="center"/>
          </w:tcPr>
          <w:p w:rsidR="00E4106C" w:rsidRDefault="00FC09CE">
            <w:pPr>
              <w:jc w:val="center"/>
            </w:pPr>
            <w:r>
              <w:rPr>
                <w:color w:val="000000"/>
                <w:sz w:val="24"/>
              </w:rPr>
              <w:t>4</w:t>
            </w:r>
          </w:p>
        </w:tc>
        <w:tc>
          <w:tcPr>
            <w:tcW w:w="1276" w:type="dxa"/>
            <w:vAlign w:val="center"/>
          </w:tcPr>
          <w:p w:rsidR="00E4106C" w:rsidRDefault="00FC09CE">
            <w:pPr>
              <w:jc w:val="center"/>
            </w:pPr>
            <w:r>
              <w:rPr>
                <w:color w:val="000000"/>
                <w:sz w:val="24"/>
              </w:rPr>
              <w:t>601318</w:t>
            </w:r>
          </w:p>
        </w:tc>
        <w:tc>
          <w:tcPr>
            <w:tcW w:w="1701" w:type="dxa"/>
            <w:vAlign w:val="center"/>
          </w:tcPr>
          <w:p w:rsidR="00E4106C" w:rsidRDefault="00FC09CE">
            <w:pPr>
              <w:jc w:val="center"/>
            </w:pPr>
            <w:r>
              <w:rPr>
                <w:color w:val="000000"/>
                <w:sz w:val="24"/>
              </w:rPr>
              <w:t>中国平安</w:t>
            </w:r>
          </w:p>
        </w:tc>
        <w:tc>
          <w:tcPr>
            <w:tcW w:w="1559" w:type="dxa"/>
            <w:vAlign w:val="center"/>
          </w:tcPr>
          <w:p w:rsidR="00E4106C" w:rsidRDefault="00FC09CE">
            <w:pPr>
              <w:jc w:val="right"/>
            </w:pPr>
            <w:r>
              <w:rPr>
                <w:color w:val="000000"/>
                <w:sz w:val="24"/>
              </w:rPr>
              <w:t>110,000</w:t>
            </w:r>
          </w:p>
        </w:tc>
        <w:tc>
          <w:tcPr>
            <w:tcW w:w="1932" w:type="dxa"/>
            <w:vAlign w:val="center"/>
          </w:tcPr>
          <w:p w:rsidR="00E4106C" w:rsidRDefault="00FC09CE">
            <w:pPr>
              <w:jc w:val="right"/>
            </w:pPr>
            <w:r>
              <w:rPr>
                <w:color w:val="000000"/>
                <w:sz w:val="24"/>
              </w:rPr>
              <w:t>7,697,800.00</w:t>
            </w:r>
          </w:p>
        </w:tc>
        <w:tc>
          <w:tcPr>
            <w:tcW w:w="1612" w:type="dxa"/>
            <w:vAlign w:val="center"/>
          </w:tcPr>
          <w:p w:rsidR="00E4106C" w:rsidRDefault="00FC09CE">
            <w:pPr>
              <w:jc w:val="right"/>
            </w:pPr>
            <w:r>
              <w:rPr>
                <w:color w:val="000000"/>
                <w:sz w:val="24"/>
              </w:rPr>
              <w:t>2.33</w:t>
            </w:r>
          </w:p>
        </w:tc>
      </w:tr>
      <w:tr w:rsidR="00E4106C">
        <w:trPr>
          <w:jc w:val="center"/>
        </w:trPr>
        <w:tc>
          <w:tcPr>
            <w:tcW w:w="817" w:type="dxa"/>
            <w:vAlign w:val="center"/>
          </w:tcPr>
          <w:p w:rsidR="00E4106C" w:rsidRDefault="00FC09CE">
            <w:pPr>
              <w:jc w:val="center"/>
            </w:pPr>
            <w:r>
              <w:rPr>
                <w:color w:val="000000"/>
                <w:sz w:val="24"/>
              </w:rPr>
              <w:t>5</w:t>
            </w:r>
          </w:p>
        </w:tc>
        <w:tc>
          <w:tcPr>
            <w:tcW w:w="1276" w:type="dxa"/>
            <w:vAlign w:val="center"/>
          </w:tcPr>
          <w:p w:rsidR="00E4106C" w:rsidRDefault="00FC09CE">
            <w:pPr>
              <w:jc w:val="center"/>
            </w:pPr>
            <w:r>
              <w:rPr>
                <w:color w:val="000000"/>
                <w:sz w:val="24"/>
              </w:rPr>
              <w:t>601939</w:t>
            </w:r>
          </w:p>
        </w:tc>
        <w:tc>
          <w:tcPr>
            <w:tcW w:w="1701" w:type="dxa"/>
            <w:vAlign w:val="center"/>
          </w:tcPr>
          <w:p w:rsidR="00E4106C" w:rsidRDefault="00FC09CE">
            <w:pPr>
              <w:jc w:val="center"/>
            </w:pPr>
            <w:r>
              <w:rPr>
                <w:color w:val="000000"/>
                <w:sz w:val="24"/>
              </w:rPr>
              <w:t>建设银行</w:t>
            </w:r>
          </w:p>
        </w:tc>
        <w:tc>
          <w:tcPr>
            <w:tcW w:w="1559" w:type="dxa"/>
            <w:vAlign w:val="center"/>
          </w:tcPr>
          <w:p w:rsidR="00E4106C" w:rsidRDefault="00FC09CE">
            <w:pPr>
              <w:jc w:val="right"/>
            </w:pPr>
            <w:r>
              <w:rPr>
                <w:color w:val="000000"/>
                <w:sz w:val="24"/>
              </w:rPr>
              <w:t>700,000</w:t>
            </w:r>
          </w:p>
        </w:tc>
        <w:tc>
          <w:tcPr>
            <w:tcW w:w="1932" w:type="dxa"/>
            <w:vAlign w:val="center"/>
          </w:tcPr>
          <w:p w:rsidR="00E4106C" w:rsidRDefault="00FC09CE">
            <w:pPr>
              <w:jc w:val="right"/>
            </w:pPr>
            <w:r>
              <w:rPr>
                <w:color w:val="000000"/>
                <w:sz w:val="24"/>
              </w:rPr>
              <w:t>5,376,000.00</w:t>
            </w:r>
          </w:p>
        </w:tc>
        <w:tc>
          <w:tcPr>
            <w:tcW w:w="1612" w:type="dxa"/>
            <w:vAlign w:val="center"/>
          </w:tcPr>
          <w:p w:rsidR="00E4106C" w:rsidRDefault="00FC09CE">
            <w:pPr>
              <w:jc w:val="right"/>
            </w:pPr>
            <w:r>
              <w:rPr>
                <w:color w:val="000000"/>
                <w:sz w:val="24"/>
              </w:rPr>
              <w:t>1.63</w:t>
            </w:r>
          </w:p>
        </w:tc>
      </w:tr>
      <w:tr w:rsidR="00E4106C">
        <w:trPr>
          <w:jc w:val="center"/>
        </w:trPr>
        <w:tc>
          <w:tcPr>
            <w:tcW w:w="817" w:type="dxa"/>
            <w:vAlign w:val="center"/>
          </w:tcPr>
          <w:p w:rsidR="00E4106C" w:rsidRDefault="00FC09CE">
            <w:pPr>
              <w:jc w:val="center"/>
            </w:pPr>
            <w:r>
              <w:rPr>
                <w:color w:val="000000"/>
                <w:sz w:val="24"/>
              </w:rPr>
              <w:t>6</w:t>
            </w:r>
          </w:p>
        </w:tc>
        <w:tc>
          <w:tcPr>
            <w:tcW w:w="1276" w:type="dxa"/>
            <w:vAlign w:val="center"/>
          </w:tcPr>
          <w:p w:rsidR="00E4106C" w:rsidRDefault="00FC09CE">
            <w:pPr>
              <w:jc w:val="center"/>
            </w:pPr>
            <w:r>
              <w:rPr>
                <w:color w:val="000000"/>
                <w:sz w:val="24"/>
              </w:rPr>
              <w:t>600062</w:t>
            </w:r>
          </w:p>
        </w:tc>
        <w:tc>
          <w:tcPr>
            <w:tcW w:w="1701" w:type="dxa"/>
            <w:vAlign w:val="center"/>
          </w:tcPr>
          <w:p w:rsidR="00E4106C" w:rsidRDefault="00FC09CE">
            <w:pPr>
              <w:jc w:val="center"/>
            </w:pPr>
            <w:r>
              <w:rPr>
                <w:color w:val="000000"/>
                <w:sz w:val="24"/>
              </w:rPr>
              <w:t>华润双鹤</w:t>
            </w:r>
          </w:p>
        </w:tc>
        <w:tc>
          <w:tcPr>
            <w:tcW w:w="1559" w:type="dxa"/>
            <w:vAlign w:val="center"/>
          </w:tcPr>
          <w:p w:rsidR="00E4106C" w:rsidRDefault="00FC09CE">
            <w:pPr>
              <w:jc w:val="right"/>
            </w:pPr>
            <w:r>
              <w:rPr>
                <w:color w:val="000000"/>
                <w:sz w:val="24"/>
              </w:rPr>
              <w:t>204,000</w:t>
            </w:r>
          </w:p>
        </w:tc>
        <w:tc>
          <w:tcPr>
            <w:tcW w:w="1932" w:type="dxa"/>
            <w:vAlign w:val="center"/>
          </w:tcPr>
          <w:p w:rsidR="00E4106C" w:rsidRDefault="00FC09CE">
            <w:pPr>
              <w:jc w:val="right"/>
            </w:pPr>
            <w:r>
              <w:rPr>
                <w:color w:val="000000"/>
                <w:sz w:val="24"/>
              </w:rPr>
              <w:t>5,049,000.00</w:t>
            </w:r>
          </w:p>
        </w:tc>
        <w:tc>
          <w:tcPr>
            <w:tcW w:w="1612" w:type="dxa"/>
            <w:vAlign w:val="center"/>
          </w:tcPr>
          <w:p w:rsidR="00E4106C" w:rsidRDefault="00FC09CE">
            <w:pPr>
              <w:jc w:val="right"/>
            </w:pPr>
            <w:r>
              <w:rPr>
                <w:color w:val="000000"/>
                <w:sz w:val="24"/>
              </w:rPr>
              <w:t>1.53</w:t>
            </w:r>
          </w:p>
        </w:tc>
      </w:tr>
      <w:tr w:rsidR="00E4106C">
        <w:trPr>
          <w:jc w:val="center"/>
        </w:trPr>
        <w:tc>
          <w:tcPr>
            <w:tcW w:w="817" w:type="dxa"/>
            <w:vAlign w:val="center"/>
          </w:tcPr>
          <w:p w:rsidR="00E4106C" w:rsidRDefault="00FC09CE">
            <w:pPr>
              <w:jc w:val="center"/>
            </w:pPr>
            <w:r>
              <w:rPr>
                <w:color w:val="000000"/>
                <w:sz w:val="24"/>
              </w:rPr>
              <w:t>7</w:t>
            </w:r>
          </w:p>
        </w:tc>
        <w:tc>
          <w:tcPr>
            <w:tcW w:w="1276" w:type="dxa"/>
            <w:vAlign w:val="center"/>
          </w:tcPr>
          <w:p w:rsidR="00E4106C" w:rsidRDefault="00FC09CE">
            <w:pPr>
              <w:jc w:val="center"/>
            </w:pPr>
            <w:r>
              <w:rPr>
                <w:color w:val="000000"/>
                <w:sz w:val="24"/>
              </w:rPr>
              <w:t>600056</w:t>
            </w:r>
          </w:p>
        </w:tc>
        <w:tc>
          <w:tcPr>
            <w:tcW w:w="1701" w:type="dxa"/>
            <w:vAlign w:val="center"/>
          </w:tcPr>
          <w:p w:rsidR="00E4106C" w:rsidRDefault="00FC09CE">
            <w:pPr>
              <w:jc w:val="center"/>
            </w:pPr>
            <w:r>
              <w:rPr>
                <w:color w:val="000000"/>
                <w:sz w:val="24"/>
              </w:rPr>
              <w:t>中国医药</w:t>
            </w:r>
          </w:p>
        </w:tc>
        <w:tc>
          <w:tcPr>
            <w:tcW w:w="1559" w:type="dxa"/>
            <w:vAlign w:val="center"/>
          </w:tcPr>
          <w:p w:rsidR="00E4106C" w:rsidRDefault="00FC09CE">
            <w:pPr>
              <w:jc w:val="right"/>
            </w:pPr>
            <w:r>
              <w:rPr>
                <w:color w:val="000000"/>
                <w:sz w:val="24"/>
              </w:rPr>
              <w:t>190,000</w:t>
            </w:r>
          </w:p>
        </w:tc>
        <w:tc>
          <w:tcPr>
            <w:tcW w:w="1932" w:type="dxa"/>
            <w:vAlign w:val="center"/>
          </w:tcPr>
          <w:p w:rsidR="00E4106C" w:rsidRDefault="00FC09CE">
            <w:pPr>
              <w:jc w:val="right"/>
            </w:pPr>
            <w:r>
              <w:rPr>
                <w:color w:val="000000"/>
                <w:sz w:val="24"/>
              </w:rPr>
              <w:t>4,729,100.00</w:t>
            </w:r>
          </w:p>
        </w:tc>
        <w:tc>
          <w:tcPr>
            <w:tcW w:w="1612" w:type="dxa"/>
            <w:vAlign w:val="center"/>
          </w:tcPr>
          <w:p w:rsidR="00E4106C" w:rsidRDefault="00FC09CE">
            <w:pPr>
              <w:jc w:val="right"/>
            </w:pPr>
            <w:r>
              <w:rPr>
                <w:color w:val="000000"/>
                <w:sz w:val="24"/>
              </w:rPr>
              <w:t>1.43</w:t>
            </w:r>
          </w:p>
        </w:tc>
      </w:tr>
      <w:tr w:rsidR="00E4106C">
        <w:trPr>
          <w:jc w:val="center"/>
        </w:trPr>
        <w:tc>
          <w:tcPr>
            <w:tcW w:w="817" w:type="dxa"/>
            <w:vAlign w:val="center"/>
          </w:tcPr>
          <w:p w:rsidR="00E4106C" w:rsidRDefault="00FC09CE">
            <w:pPr>
              <w:jc w:val="center"/>
            </w:pPr>
            <w:r>
              <w:rPr>
                <w:color w:val="000000"/>
                <w:sz w:val="24"/>
              </w:rPr>
              <w:t>8</w:t>
            </w:r>
          </w:p>
        </w:tc>
        <w:tc>
          <w:tcPr>
            <w:tcW w:w="1276" w:type="dxa"/>
            <w:vAlign w:val="center"/>
          </w:tcPr>
          <w:p w:rsidR="00E4106C" w:rsidRDefault="00FC09CE">
            <w:pPr>
              <w:jc w:val="center"/>
            </w:pPr>
            <w:r>
              <w:rPr>
                <w:color w:val="000000"/>
                <w:sz w:val="24"/>
              </w:rPr>
              <w:t>601607</w:t>
            </w:r>
          </w:p>
        </w:tc>
        <w:tc>
          <w:tcPr>
            <w:tcW w:w="1701" w:type="dxa"/>
            <w:vAlign w:val="center"/>
          </w:tcPr>
          <w:p w:rsidR="00E4106C" w:rsidRDefault="00FC09CE">
            <w:pPr>
              <w:jc w:val="center"/>
            </w:pPr>
            <w:r>
              <w:rPr>
                <w:color w:val="000000"/>
                <w:sz w:val="24"/>
              </w:rPr>
              <w:t>上海医药</w:t>
            </w:r>
          </w:p>
        </w:tc>
        <w:tc>
          <w:tcPr>
            <w:tcW w:w="1559" w:type="dxa"/>
            <w:vAlign w:val="center"/>
          </w:tcPr>
          <w:p w:rsidR="00E4106C" w:rsidRDefault="00FC09CE">
            <w:pPr>
              <w:jc w:val="right"/>
            </w:pPr>
            <w:r>
              <w:rPr>
                <w:color w:val="000000"/>
                <w:sz w:val="24"/>
              </w:rPr>
              <w:t>119,919</w:t>
            </w:r>
          </w:p>
        </w:tc>
        <w:tc>
          <w:tcPr>
            <w:tcW w:w="1932" w:type="dxa"/>
            <w:vAlign w:val="center"/>
          </w:tcPr>
          <w:p w:rsidR="00E4106C" w:rsidRDefault="00FC09CE">
            <w:pPr>
              <w:jc w:val="right"/>
            </w:pPr>
            <w:r>
              <w:rPr>
                <w:color w:val="000000"/>
                <w:sz w:val="24"/>
              </w:rPr>
              <w:t>2,900,840.61</w:t>
            </w:r>
          </w:p>
        </w:tc>
        <w:tc>
          <w:tcPr>
            <w:tcW w:w="1612" w:type="dxa"/>
            <w:vAlign w:val="center"/>
          </w:tcPr>
          <w:p w:rsidR="00E4106C" w:rsidRDefault="00FC09CE">
            <w:pPr>
              <w:jc w:val="right"/>
            </w:pPr>
            <w:r>
              <w:rPr>
                <w:color w:val="000000"/>
                <w:sz w:val="24"/>
              </w:rPr>
              <w:t>0.88</w:t>
            </w:r>
          </w:p>
        </w:tc>
      </w:tr>
      <w:tr w:rsidR="00E4106C">
        <w:trPr>
          <w:jc w:val="center"/>
        </w:trPr>
        <w:tc>
          <w:tcPr>
            <w:tcW w:w="817" w:type="dxa"/>
            <w:vAlign w:val="center"/>
          </w:tcPr>
          <w:p w:rsidR="00E4106C" w:rsidRDefault="00FC09CE">
            <w:pPr>
              <w:jc w:val="center"/>
            </w:pPr>
            <w:r>
              <w:rPr>
                <w:color w:val="000000"/>
                <w:sz w:val="24"/>
              </w:rPr>
              <w:t>9</w:t>
            </w:r>
          </w:p>
        </w:tc>
        <w:tc>
          <w:tcPr>
            <w:tcW w:w="1276" w:type="dxa"/>
            <w:vAlign w:val="center"/>
          </w:tcPr>
          <w:p w:rsidR="00E4106C" w:rsidRDefault="00FC09CE">
            <w:pPr>
              <w:jc w:val="center"/>
            </w:pPr>
            <w:r>
              <w:rPr>
                <w:color w:val="000000"/>
                <w:sz w:val="24"/>
              </w:rPr>
              <w:t>601288</w:t>
            </w:r>
          </w:p>
        </w:tc>
        <w:tc>
          <w:tcPr>
            <w:tcW w:w="1701" w:type="dxa"/>
            <w:vAlign w:val="center"/>
          </w:tcPr>
          <w:p w:rsidR="00E4106C" w:rsidRDefault="00FC09CE">
            <w:pPr>
              <w:jc w:val="center"/>
            </w:pPr>
            <w:r>
              <w:rPr>
                <w:color w:val="000000"/>
                <w:sz w:val="24"/>
              </w:rPr>
              <w:t>农业银行</w:t>
            </w:r>
          </w:p>
        </w:tc>
        <w:tc>
          <w:tcPr>
            <w:tcW w:w="1559" w:type="dxa"/>
            <w:vAlign w:val="center"/>
          </w:tcPr>
          <w:p w:rsidR="00E4106C" w:rsidRDefault="00FC09CE">
            <w:pPr>
              <w:jc w:val="right"/>
            </w:pPr>
            <w:r>
              <w:rPr>
                <w:color w:val="000000"/>
                <w:sz w:val="24"/>
              </w:rPr>
              <w:t>700,000</w:t>
            </w:r>
          </w:p>
        </w:tc>
        <w:tc>
          <w:tcPr>
            <w:tcW w:w="1932" w:type="dxa"/>
            <w:vAlign w:val="center"/>
          </w:tcPr>
          <w:p w:rsidR="00E4106C" w:rsidRDefault="00FC09CE">
            <w:pPr>
              <w:jc w:val="right"/>
            </w:pPr>
            <w:r>
              <w:rPr>
                <w:color w:val="000000"/>
                <w:sz w:val="24"/>
              </w:rPr>
              <w:t>2,681,000.00</w:t>
            </w:r>
          </w:p>
        </w:tc>
        <w:tc>
          <w:tcPr>
            <w:tcW w:w="1612" w:type="dxa"/>
            <w:vAlign w:val="center"/>
          </w:tcPr>
          <w:p w:rsidR="00E4106C" w:rsidRDefault="00FC09CE">
            <w:pPr>
              <w:jc w:val="right"/>
            </w:pPr>
            <w:r>
              <w:rPr>
                <w:color w:val="000000"/>
                <w:sz w:val="24"/>
              </w:rPr>
              <w:t>0.81</w:t>
            </w:r>
          </w:p>
        </w:tc>
      </w:tr>
      <w:tr w:rsidR="00E4106C">
        <w:trPr>
          <w:jc w:val="center"/>
        </w:trPr>
        <w:tc>
          <w:tcPr>
            <w:tcW w:w="817" w:type="dxa"/>
            <w:vAlign w:val="center"/>
          </w:tcPr>
          <w:p w:rsidR="00E4106C" w:rsidRDefault="00FC09CE">
            <w:pPr>
              <w:jc w:val="center"/>
            </w:pPr>
            <w:r>
              <w:rPr>
                <w:color w:val="000000"/>
                <w:sz w:val="24"/>
              </w:rPr>
              <w:t>10</w:t>
            </w:r>
          </w:p>
        </w:tc>
        <w:tc>
          <w:tcPr>
            <w:tcW w:w="1276" w:type="dxa"/>
            <w:vAlign w:val="center"/>
          </w:tcPr>
          <w:p w:rsidR="00E4106C" w:rsidRDefault="00FC09CE">
            <w:pPr>
              <w:jc w:val="center"/>
            </w:pPr>
            <w:r>
              <w:rPr>
                <w:color w:val="000000"/>
                <w:sz w:val="24"/>
              </w:rPr>
              <w:t>600900</w:t>
            </w:r>
          </w:p>
        </w:tc>
        <w:tc>
          <w:tcPr>
            <w:tcW w:w="1701" w:type="dxa"/>
            <w:vAlign w:val="center"/>
          </w:tcPr>
          <w:p w:rsidR="00E4106C" w:rsidRDefault="00FC09CE">
            <w:pPr>
              <w:jc w:val="center"/>
            </w:pPr>
            <w:r>
              <w:rPr>
                <w:color w:val="000000"/>
                <w:sz w:val="24"/>
              </w:rPr>
              <w:t>长江电力</w:t>
            </w:r>
          </w:p>
        </w:tc>
        <w:tc>
          <w:tcPr>
            <w:tcW w:w="1559" w:type="dxa"/>
            <w:vAlign w:val="center"/>
          </w:tcPr>
          <w:p w:rsidR="00E4106C" w:rsidRDefault="00FC09CE">
            <w:pPr>
              <w:jc w:val="right"/>
            </w:pPr>
            <w:r>
              <w:rPr>
                <w:color w:val="000000"/>
                <w:sz w:val="24"/>
              </w:rPr>
              <w:t>149,923</w:t>
            </w:r>
          </w:p>
        </w:tc>
        <w:tc>
          <w:tcPr>
            <w:tcW w:w="1932" w:type="dxa"/>
            <w:vAlign w:val="center"/>
          </w:tcPr>
          <w:p w:rsidR="00E4106C" w:rsidRDefault="00FC09CE">
            <w:pPr>
              <w:jc w:val="right"/>
            </w:pPr>
            <w:r>
              <w:rPr>
                <w:color w:val="000000"/>
                <w:sz w:val="24"/>
              </w:rPr>
              <w:t>2,337,299.57</w:t>
            </w:r>
          </w:p>
        </w:tc>
        <w:tc>
          <w:tcPr>
            <w:tcW w:w="1612" w:type="dxa"/>
            <w:vAlign w:val="center"/>
          </w:tcPr>
          <w:p w:rsidR="00E4106C" w:rsidRDefault="00FC09CE">
            <w:pPr>
              <w:jc w:val="right"/>
            </w:pPr>
            <w:r>
              <w:rPr>
                <w:color w:val="000000"/>
                <w:sz w:val="24"/>
              </w:rPr>
              <w:t>0.71</w:t>
            </w:r>
          </w:p>
        </w:tc>
      </w:tr>
      <w:tr w:rsidR="00E4106C">
        <w:trPr>
          <w:jc w:val="center"/>
        </w:trPr>
        <w:tc>
          <w:tcPr>
            <w:tcW w:w="817" w:type="dxa"/>
            <w:vAlign w:val="center"/>
          </w:tcPr>
          <w:p w:rsidR="00E4106C" w:rsidRDefault="00FC09CE">
            <w:pPr>
              <w:jc w:val="center"/>
            </w:pPr>
            <w:r>
              <w:rPr>
                <w:color w:val="000000"/>
                <w:sz w:val="24"/>
              </w:rPr>
              <w:t>11</w:t>
            </w:r>
          </w:p>
        </w:tc>
        <w:tc>
          <w:tcPr>
            <w:tcW w:w="1276" w:type="dxa"/>
            <w:vAlign w:val="center"/>
          </w:tcPr>
          <w:p w:rsidR="00E4106C" w:rsidRDefault="00FC09CE">
            <w:pPr>
              <w:jc w:val="center"/>
            </w:pPr>
            <w:r>
              <w:rPr>
                <w:color w:val="000000"/>
                <w:sz w:val="24"/>
              </w:rPr>
              <w:t>600329</w:t>
            </w:r>
          </w:p>
        </w:tc>
        <w:tc>
          <w:tcPr>
            <w:tcW w:w="1701" w:type="dxa"/>
            <w:vAlign w:val="center"/>
          </w:tcPr>
          <w:p w:rsidR="00E4106C" w:rsidRDefault="00FC09CE">
            <w:pPr>
              <w:jc w:val="center"/>
            </w:pPr>
            <w:r>
              <w:rPr>
                <w:color w:val="000000"/>
                <w:sz w:val="24"/>
              </w:rPr>
              <w:t>中新药业</w:t>
            </w:r>
          </w:p>
        </w:tc>
        <w:tc>
          <w:tcPr>
            <w:tcW w:w="1559" w:type="dxa"/>
            <w:vAlign w:val="center"/>
          </w:tcPr>
          <w:p w:rsidR="00E4106C" w:rsidRDefault="00FC09CE">
            <w:pPr>
              <w:jc w:val="right"/>
            </w:pPr>
            <w:r>
              <w:rPr>
                <w:color w:val="000000"/>
                <w:sz w:val="24"/>
              </w:rPr>
              <w:t>138,681</w:t>
            </w:r>
          </w:p>
        </w:tc>
        <w:tc>
          <w:tcPr>
            <w:tcW w:w="1932" w:type="dxa"/>
            <w:vAlign w:val="center"/>
          </w:tcPr>
          <w:p w:rsidR="00E4106C" w:rsidRDefault="00FC09CE">
            <w:pPr>
              <w:jc w:val="right"/>
            </w:pPr>
            <w:r>
              <w:rPr>
                <w:color w:val="000000"/>
                <w:sz w:val="24"/>
              </w:rPr>
              <w:t>2,062,186.47</w:t>
            </w:r>
          </w:p>
        </w:tc>
        <w:tc>
          <w:tcPr>
            <w:tcW w:w="1612" w:type="dxa"/>
            <w:vAlign w:val="center"/>
          </w:tcPr>
          <w:p w:rsidR="00E4106C" w:rsidRDefault="00FC09CE">
            <w:pPr>
              <w:jc w:val="right"/>
            </w:pPr>
            <w:r>
              <w:rPr>
                <w:color w:val="000000"/>
                <w:sz w:val="24"/>
              </w:rPr>
              <w:t>0.63</w:t>
            </w:r>
          </w:p>
        </w:tc>
      </w:tr>
      <w:tr w:rsidR="00E4106C">
        <w:trPr>
          <w:jc w:val="center"/>
        </w:trPr>
        <w:tc>
          <w:tcPr>
            <w:tcW w:w="817" w:type="dxa"/>
            <w:vAlign w:val="center"/>
          </w:tcPr>
          <w:p w:rsidR="00E4106C" w:rsidRDefault="00FC09CE">
            <w:pPr>
              <w:jc w:val="center"/>
            </w:pPr>
            <w:r>
              <w:rPr>
                <w:color w:val="000000"/>
                <w:sz w:val="24"/>
              </w:rPr>
              <w:t>12</w:t>
            </w:r>
          </w:p>
        </w:tc>
        <w:tc>
          <w:tcPr>
            <w:tcW w:w="1276" w:type="dxa"/>
            <w:vAlign w:val="center"/>
          </w:tcPr>
          <w:p w:rsidR="00E4106C" w:rsidRDefault="00FC09CE">
            <w:pPr>
              <w:jc w:val="center"/>
            </w:pPr>
            <w:r>
              <w:rPr>
                <w:color w:val="000000"/>
                <w:sz w:val="24"/>
              </w:rPr>
              <w:t>601139</w:t>
            </w:r>
          </w:p>
        </w:tc>
        <w:tc>
          <w:tcPr>
            <w:tcW w:w="1701" w:type="dxa"/>
            <w:vAlign w:val="center"/>
          </w:tcPr>
          <w:p w:rsidR="00E4106C" w:rsidRDefault="00FC09CE">
            <w:pPr>
              <w:jc w:val="center"/>
            </w:pPr>
            <w:r>
              <w:rPr>
                <w:color w:val="000000"/>
                <w:sz w:val="24"/>
              </w:rPr>
              <w:t>深圳燃气</w:t>
            </w:r>
          </w:p>
        </w:tc>
        <w:tc>
          <w:tcPr>
            <w:tcW w:w="1559" w:type="dxa"/>
            <w:vAlign w:val="center"/>
          </w:tcPr>
          <w:p w:rsidR="00E4106C" w:rsidRDefault="00FC09CE">
            <w:pPr>
              <w:jc w:val="right"/>
            </w:pPr>
            <w:r>
              <w:rPr>
                <w:color w:val="000000"/>
                <w:sz w:val="24"/>
              </w:rPr>
              <w:t>200,000</w:t>
            </w:r>
          </w:p>
        </w:tc>
        <w:tc>
          <w:tcPr>
            <w:tcW w:w="1932" w:type="dxa"/>
            <w:vAlign w:val="center"/>
          </w:tcPr>
          <w:p w:rsidR="00E4106C" w:rsidRDefault="00FC09CE">
            <w:pPr>
              <w:jc w:val="right"/>
            </w:pPr>
            <w:r>
              <w:rPr>
                <w:color w:val="000000"/>
                <w:sz w:val="24"/>
              </w:rPr>
              <w:t>1,620,000.00</w:t>
            </w:r>
          </w:p>
        </w:tc>
        <w:tc>
          <w:tcPr>
            <w:tcW w:w="1612" w:type="dxa"/>
            <w:vAlign w:val="center"/>
          </w:tcPr>
          <w:p w:rsidR="00E4106C" w:rsidRDefault="00FC09CE">
            <w:pPr>
              <w:jc w:val="right"/>
            </w:pPr>
            <w:r>
              <w:rPr>
                <w:color w:val="000000"/>
                <w:sz w:val="24"/>
              </w:rPr>
              <w:t>0.49</w:t>
            </w:r>
          </w:p>
        </w:tc>
      </w:tr>
      <w:tr w:rsidR="00E4106C">
        <w:trPr>
          <w:jc w:val="center"/>
        </w:trPr>
        <w:tc>
          <w:tcPr>
            <w:tcW w:w="817" w:type="dxa"/>
            <w:vAlign w:val="center"/>
          </w:tcPr>
          <w:p w:rsidR="00E4106C" w:rsidRDefault="00FC09CE">
            <w:pPr>
              <w:jc w:val="center"/>
            </w:pPr>
            <w:r>
              <w:rPr>
                <w:color w:val="000000"/>
                <w:sz w:val="24"/>
              </w:rPr>
              <w:lastRenderedPageBreak/>
              <w:t>13</w:t>
            </w:r>
          </w:p>
        </w:tc>
        <w:tc>
          <w:tcPr>
            <w:tcW w:w="1276" w:type="dxa"/>
            <w:vAlign w:val="center"/>
          </w:tcPr>
          <w:p w:rsidR="00E4106C" w:rsidRDefault="00FC09CE">
            <w:pPr>
              <w:jc w:val="center"/>
            </w:pPr>
            <w:r>
              <w:rPr>
                <w:color w:val="000000"/>
                <w:sz w:val="24"/>
              </w:rPr>
              <w:t>600104</w:t>
            </w:r>
          </w:p>
        </w:tc>
        <w:tc>
          <w:tcPr>
            <w:tcW w:w="1701" w:type="dxa"/>
            <w:vAlign w:val="center"/>
          </w:tcPr>
          <w:p w:rsidR="00E4106C" w:rsidRDefault="00FC09CE">
            <w:pPr>
              <w:jc w:val="center"/>
            </w:pPr>
            <w:r>
              <w:rPr>
                <w:color w:val="000000"/>
                <w:sz w:val="24"/>
              </w:rPr>
              <w:t>上汽集团</w:t>
            </w:r>
          </w:p>
        </w:tc>
        <w:tc>
          <w:tcPr>
            <w:tcW w:w="1559" w:type="dxa"/>
            <w:vAlign w:val="center"/>
          </w:tcPr>
          <w:p w:rsidR="00E4106C" w:rsidRDefault="00FC09CE">
            <w:pPr>
              <w:jc w:val="right"/>
            </w:pPr>
            <w:r>
              <w:rPr>
                <w:color w:val="000000"/>
                <w:sz w:val="24"/>
              </w:rPr>
              <w:t>50,000</w:t>
            </w:r>
          </w:p>
        </w:tc>
        <w:tc>
          <w:tcPr>
            <w:tcW w:w="1932" w:type="dxa"/>
            <w:vAlign w:val="center"/>
          </w:tcPr>
          <w:p w:rsidR="00E4106C" w:rsidRDefault="00FC09CE">
            <w:pPr>
              <w:jc w:val="right"/>
            </w:pPr>
            <w:r>
              <w:rPr>
                <w:color w:val="000000"/>
                <w:sz w:val="24"/>
              </w:rPr>
              <w:t>1,602,000.00</w:t>
            </w:r>
          </w:p>
        </w:tc>
        <w:tc>
          <w:tcPr>
            <w:tcW w:w="1612" w:type="dxa"/>
            <w:vAlign w:val="center"/>
          </w:tcPr>
          <w:p w:rsidR="00E4106C" w:rsidRDefault="00FC09CE">
            <w:pPr>
              <w:jc w:val="right"/>
            </w:pPr>
            <w:r>
              <w:rPr>
                <w:color w:val="000000"/>
                <w:sz w:val="24"/>
              </w:rPr>
              <w:t>0.49</w:t>
            </w:r>
          </w:p>
        </w:tc>
      </w:tr>
      <w:tr w:rsidR="00E4106C">
        <w:trPr>
          <w:jc w:val="center"/>
        </w:trPr>
        <w:tc>
          <w:tcPr>
            <w:tcW w:w="817" w:type="dxa"/>
            <w:vAlign w:val="center"/>
          </w:tcPr>
          <w:p w:rsidR="00E4106C" w:rsidRDefault="00FC09CE">
            <w:pPr>
              <w:jc w:val="center"/>
            </w:pPr>
            <w:r>
              <w:rPr>
                <w:color w:val="000000"/>
                <w:sz w:val="24"/>
              </w:rPr>
              <w:t>14</w:t>
            </w:r>
          </w:p>
        </w:tc>
        <w:tc>
          <w:tcPr>
            <w:tcW w:w="1276" w:type="dxa"/>
            <w:vAlign w:val="center"/>
          </w:tcPr>
          <w:p w:rsidR="00E4106C" w:rsidRDefault="00FC09CE">
            <w:pPr>
              <w:jc w:val="center"/>
            </w:pPr>
            <w:r>
              <w:rPr>
                <w:color w:val="000000"/>
                <w:sz w:val="24"/>
              </w:rPr>
              <w:t>600779</w:t>
            </w:r>
          </w:p>
        </w:tc>
        <w:tc>
          <w:tcPr>
            <w:tcW w:w="1701" w:type="dxa"/>
            <w:vAlign w:val="center"/>
          </w:tcPr>
          <w:p w:rsidR="00E4106C" w:rsidRDefault="00FC09CE">
            <w:pPr>
              <w:jc w:val="center"/>
            </w:pPr>
            <w:r>
              <w:rPr>
                <w:color w:val="000000"/>
                <w:sz w:val="24"/>
              </w:rPr>
              <w:t>水井坊</w:t>
            </w:r>
          </w:p>
        </w:tc>
        <w:tc>
          <w:tcPr>
            <w:tcW w:w="1559" w:type="dxa"/>
            <w:vAlign w:val="center"/>
          </w:tcPr>
          <w:p w:rsidR="00E4106C" w:rsidRDefault="00FC09CE">
            <w:pPr>
              <w:jc w:val="right"/>
            </w:pPr>
            <w:r>
              <w:rPr>
                <w:color w:val="000000"/>
                <w:sz w:val="24"/>
              </w:rPr>
              <w:t>20,000</w:t>
            </w:r>
          </w:p>
        </w:tc>
        <w:tc>
          <w:tcPr>
            <w:tcW w:w="1932" w:type="dxa"/>
            <w:vAlign w:val="center"/>
          </w:tcPr>
          <w:p w:rsidR="00E4106C" w:rsidRDefault="00FC09CE">
            <w:pPr>
              <w:jc w:val="right"/>
            </w:pPr>
            <w:r>
              <w:rPr>
                <w:color w:val="000000"/>
                <w:sz w:val="24"/>
              </w:rPr>
              <w:t>936,000.00</w:t>
            </w:r>
          </w:p>
        </w:tc>
        <w:tc>
          <w:tcPr>
            <w:tcW w:w="1612" w:type="dxa"/>
            <w:vAlign w:val="center"/>
          </w:tcPr>
          <w:p w:rsidR="00E4106C" w:rsidRDefault="00FC09CE">
            <w:pPr>
              <w:jc w:val="right"/>
            </w:pPr>
            <w:r>
              <w:rPr>
                <w:color w:val="000000"/>
                <w:sz w:val="24"/>
              </w:rPr>
              <w:t>0.28</w:t>
            </w:r>
          </w:p>
        </w:tc>
      </w:tr>
      <w:tr w:rsidR="00E4106C">
        <w:trPr>
          <w:jc w:val="center"/>
        </w:trPr>
        <w:tc>
          <w:tcPr>
            <w:tcW w:w="817" w:type="dxa"/>
            <w:vAlign w:val="center"/>
          </w:tcPr>
          <w:p w:rsidR="00E4106C" w:rsidRDefault="00FC09CE">
            <w:pPr>
              <w:jc w:val="center"/>
            </w:pPr>
            <w:r>
              <w:rPr>
                <w:color w:val="000000"/>
                <w:sz w:val="24"/>
              </w:rPr>
              <w:t>15</w:t>
            </w:r>
          </w:p>
        </w:tc>
        <w:tc>
          <w:tcPr>
            <w:tcW w:w="1276" w:type="dxa"/>
            <w:vAlign w:val="center"/>
          </w:tcPr>
          <w:p w:rsidR="00E4106C" w:rsidRDefault="00FC09CE">
            <w:pPr>
              <w:jc w:val="center"/>
            </w:pPr>
            <w:r>
              <w:rPr>
                <w:color w:val="000000"/>
                <w:sz w:val="24"/>
              </w:rPr>
              <w:t>600132</w:t>
            </w:r>
          </w:p>
        </w:tc>
        <w:tc>
          <w:tcPr>
            <w:tcW w:w="1701" w:type="dxa"/>
            <w:vAlign w:val="center"/>
          </w:tcPr>
          <w:p w:rsidR="00E4106C" w:rsidRDefault="00FC09CE">
            <w:pPr>
              <w:jc w:val="center"/>
            </w:pPr>
            <w:r>
              <w:rPr>
                <w:color w:val="000000"/>
                <w:sz w:val="24"/>
              </w:rPr>
              <w:t>重庆啤酒</w:t>
            </w:r>
          </w:p>
        </w:tc>
        <w:tc>
          <w:tcPr>
            <w:tcW w:w="1559" w:type="dxa"/>
            <w:vAlign w:val="center"/>
          </w:tcPr>
          <w:p w:rsidR="00E4106C" w:rsidRDefault="00FC09CE">
            <w:pPr>
              <w:jc w:val="right"/>
            </w:pPr>
            <w:r>
              <w:rPr>
                <w:color w:val="000000"/>
                <w:sz w:val="24"/>
              </w:rPr>
              <w:t>22,700</w:t>
            </w:r>
          </w:p>
        </w:tc>
        <w:tc>
          <w:tcPr>
            <w:tcW w:w="1932" w:type="dxa"/>
            <w:vAlign w:val="center"/>
          </w:tcPr>
          <w:p w:rsidR="00E4106C" w:rsidRDefault="00FC09CE">
            <w:pPr>
              <w:jc w:val="right"/>
            </w:pPr>
            <w:r>
              <w:rPr>
                <w:color w:val="000000"/>
                <w:sz w:val="24"/>
              </w:rPr>
              <w:t>473,522.00</w:t>
            </w:r>
          </w:p>
        </w:tc>
        <w:tc>
          <w:tcPr>
            <w:tcW w:w="1612" w:type="dxa"/>
            <w:vAlign w:val="center"/>
          </w:tcPr>
          <w:p w:rsidR="00E4106C" w:rsidRDefault="00FC09CE">
            <w:pPr>
              <w:jc w:val="right"/>
            </w:pPr>
            <w:r>
              <w:rPr>
                <w:color w:val="000000"/>
                <w:sz w:val="24"/>
              </w:rPr>
              <w:t>0.14</w:t>
            </w:r>
          </w:p>
        </w:tc>
      </w:tr>
      <w:tr w:rsidR="00E4106C">
        <w:trPr>
          <w:jc w:val="center"/>
        </w:trPr>
        <w:tc>
          <w:tcPr>
            <w:tcW w:w="817" w:type="dxa"/>
            <w:vAlign w:val="center"/>
          </w:tcPr>
          <w:p w:rsidR="00E4106C" w:rsidRDefault="00FC09CE">
            <w:pPr>
              <w:jc w:val="center"/>
            </w:pPr>
            <w:r>
              <w:rPr>
                <w:color w:val="000000"/>
                <w:sz w:val="24"/>
              </w:rPr>
              <w:t>16</w:t>
            </w:r>
          </w:p>
        </w:tc>
        <w:tc>
          <w:tcPr>
            <w:tcW w:w="1276" w:type="dxa"/>
            <w:vAlign w:val="center"/>
          </w:tcPr>
          <w:p w:rsidR="00E4106C" w:rsidRDefault="00FC09CE">
            <w:pPr>
              <w:jc w:val="center"/>
            </w:pPr>
            <w:r>
              <w:rPr>
                <w:color w:val="000000"/>
                <w:sz w:val="24"/>
              </w:rPr>
              <w:t>601100</w:t>
            </w:r>
          </w:p>
        </w:tc>
        <w:tc>
          <w:tcPr>
            <w:tcW w:w="1701" w:type="dxa"/>
            <w:vAlign w:val="center"/>
          </w:tcPr>
          <w:p w:rsidR="00E4106C" w:rsidRDefault="00FC09CE">
            <w:pPr>
              <w:jc w:val="center"/>
            </w:pPr>
            <w:r>
              <w:rPr>
                <w:color w:val="000000"/>
                <w:sz w:val="24"/>
              </w:rPr>
              <w:t>恒立液压</w:t>
            </w:r>
          </w:p>
        </w:tc>
        <w:tc>
          <w:tcPr>
            <w:tcW w:w="1559" w:type="dxa"/>
            <w:vAlign w:val="center"/>
          </w:tcPr>
          <w:p w:rsidR="00E4106C" w:rsidRDefault="00FC09CE">
            <w:pPr>
              <w:jc w:val="right"/>
            </w:pPr>
            <w:r>
              <w:rPr>
                <w:color w:val="000000"/>
                <w:sz w:val="24"/>
              </w:rPr>
              <w:t>5,600</w:t>
            </w:r>
          </w:p>
        </w:tc>
        <w:tc>
          <w:tcPr>
            <w:tcW w:w="1932" w:type="dxa"/>
            <w:vAlign w:val="center"/>
          </w:tcPr>
          <w:p w:rsidR="00E4106C" w:rsidRDefault="00FC09CE">
            <w:pPr>
              <w:jc w:val="right"/>
            </w:pPr>
            <w:r>
              <w:rPr>
                <w:color w:val="000000"/>
                <w:sz w:val="24"/>
              </w:rPr>
              <w:t>153,664.00</w:t>
            </w:r>
          </w:p>
        </w:tc>
        <w:tc>
          <w:tcPr>
            <w:tcW w:w="1612" w:type="dxa"/>
            <w:vAlign w:val="center"/>
          </w:tcPr>
          <w:p w:rsidR="00E4106C" w:rsidRDefault="00FC09CE">
            <w:pPr>
              <w:jc w:val="right"/>
            </w:pPr>
            <w:r>
              <w:rPr>
                <w:color w:val="000000"/>
                <w:sz w:val="24"/>
              </w:rPr>
              <w:t>0.05</w:t>
            </w:r>
          </w:p>
        </w:tc>
      </w:tr>
      <w:tr w:rsidR="00E4106C">
        <w:trPr>
          <w:jc w:val="center"/>
        </w:trPr>
        <w:tc>
          <w:tcPr>
            <w:tcW w:w="817" w:type="dxa"/>
            <w:vAlign w:val="center"/>
          </w:tcPr>
          <w:p w:rsidR="00E4106C" w:rsidRDefault="00FC09CE">
            <w:pPr>
              <w:jc w:val="center"/>
            </w:pPr>
            <w:r>
              <w:rPr>
                <w:color w:val="000000"/>
                <w:sz w:val="24"/>
              </w:rPr>
              <w:t>17</w:t>
            </w:r>
          </w:p>
        </w:tc>
        <w:tc>
          <w:tcPr>
            <w:tcW w:w="1276" w:type="dxa"/>
            <w:vAlign w:val="center"/>
          </w:tcPr>
          <w:p w:rsidR="00E4106C" w:rsidRDefault="00FC09CE">
            <w:pPr>
              <w:jc w:val="center"/>
            </w:pPr>
            <w:r>
              <w:rPr>
                <w:color w:val="000000"/>
                <w:sz w:val="24"/>
              </w:rPr>
              <w:t>603477</w:t>
            </w:r>
          </w:p>
        </w:tc>
        <w:tc>
          <w:tcPr>
            <w:tcW w:w="1701" w:type="dxa"/>
            <w:vAlign w:val="center"/>
          </w:tcPr>
          <w:p w:rsidR="00E4106C" w:rsidRDefault="00FC09CE">
            <w:pPr>
              <w:jc w:val="center"/>
            </w:pPr>
            <w:r>
              <w:rPr>
                <w:color w:val="000000"/>
                <w:sz w:val="24"/>
              </w:rPr>
              <w:t>振静股份</w:t>
            </w:r>
          </w:p>
        </w:tc>
        <w:tc>
          <w:tcPr>
            <w:tcW w:w="1559" w:type="dxa"/>
            <w:vAlign w:val="center"/>
          </w:tcPr>
          <w:p w:rsidR="00E4106C" w:rsidRDefault="00FC09CE">
            <w:pPr>
              <w:jc w:val="right"/>
            </w:pPr>
            <w:r>
              <w:rPr>
                <w:color w:val="000000"/>
                <w:sz w:val="24"/>
              </w:rPr>
              <w:t>1,955</w:t>
            </w:r>
          </w:p>
        </w:tc>
        <w:tc>
          <w:tcPr>
            <w:tcW w:w="1932" w:type="dxa"/>
            <w:vAlign w:val="center"/>
          </w:tcPr>
          <w:p w:rsidR="00E4106C" w:rsidRDefault="00FC09CE">
            <w:pPr>
              <w:jc w:val="right"/>
            </w:pPr>
            <w:r>
              <w:rPr>
                <w:color w:val="000000"/>
                <w:sz w:val="24"/>
              </w:rPr>
              <w:t>37,027.70</w:t>
            </w:r>
          </w:p>
        </w:tc>
        <w:tc>
          <w:tcPr>
            <w:tcW w:w="1612" w:type="dxa"/>
            <w:vAlign w:val="center"/>
          </w:tcPr>
          <w:p w:rsidR="00E4106C" w:rsidRDefault="00FC09CE">
            <w:pPr>
              <w:jc w:val="right"/>
            </w:pPr>
            <w:r>
              <w:rPr>
                <w:color w:val="000000"/>
                <w:sz w:val="24"/>
              </w:rPr>
              <w:t>0.01</w:t>
            </w:r>
          </w:p>
        </w:tc>
      </w:tr>
      <w:tr w:rsidR="00E4106C">
        <w:trPr>
          <w:jc w:val="center"/>
        </w:trPr>
        <w:tc>
          <w:tcPr>
            <w:tcW w:w="817" w:type="dxa"/>
            <w:vAlign w:val="center"/>
          </w:tcPr>
          <w:p w:rsidR="00E4106C" w:rsidRDefault="00FC09CE">
            <w:pPr>
              <w:jc w:val="center"/>
            </w:pPr>
            <w:r>
              <w:rPr>
                <w:color w:val="000000"/>
                <w:sz w:val="24"/>
              </w:rPr>
              <w:t>18</w:t>
            </w:r>
          </w:p>
        </w:tc>
        <w:tc>
          <w:tcPr>
            <w:tcW w:w="1276" w:type="dxa"/>
            <w:vAlign w:val="center"/>
          </w:tcPr>
          <w:p w:rsidR="00E4106C" w:rsidRDefault="00FC09CE">
            <w:pPr>
              <w:jc w:val="center"/>
            </w:pPr>
            <w:r>
              <w:rPr>
                <w:color w:val="000000"/>
                <w:sz w:val="24"/>
              </w:rPr>
              <w:t>603161</w:t>
            </w:r>
          </w:p>
        </w:tc>
        <w:tc>
          <w:tcPr>
            <w:tcW w:w="1701" w:type="dxa"/>
            <w:vAlign w:val="center"/>
          </w:tcPr>
          <w:p w:rsidR="00E4106C" w:rsidRDefault="00FC09CE">
            <w:pPr>
              <w:jc w:val="center"/>
            </w:pPr>
            <w:r>
              <w:rPr>
                <w:color w:val="000000"/>
                <w:sz w:val="24"/>
              </w:rPr>
              <w:t>科华控股</w:t>
            </w:r>
          </w:p>
        </w:tc>
        <w:tc>
          <w:tcPr>
            <w:tcW w:w="1559" w:type="dxa"/>
            <w:vAlign w:val="center"/>
          </w:tcPr>
          <w:p w:rsidR="00E4106C" w:rsidRDefault="00FC09CE">
            <w:pPr>
              <w:jc w:val="right"/>
            </w:pPr>
            <w:r>
              <w:rPr>
                <w:color w:val="000000"/>
                <w:sz w:val="24"/>
              </w:rPr>
              <w:t>1,239</w:t>
            </w:r>
          </w:p>
        </w:tc>
        <w:tc>
          <w:tcPr>
            <w:tcW w:w="1932" w:type="dxa"/>
            <w:vAlign w:val="center"/>
          </w:tcPr>
          <w:p w:rsidR="00E4106C" w:rsidRDefault="00FC09CE">
            <w:pPr>
              <w:jc w:val="right"/>
            </w:pPr>
            <w:r>
              <w:rPr>
                <w:color w:val="000000"/>
                <w:sz w:val="24"/>
              </w:rPr>
              <w:t>20,753.25</w:t>
            </w:r>
          </w:p>
        </w:tc>
        <w:tc>
          <w:tcPr>
            <w:tcW w:w="1612" w:type="dxa"/>
            <w:vAlign w:val="center"/>
          </w:tcPr>
          <w:p w:rsidR="00E4106C" w:rsidRDefault="00FC09CE">
            <w:pPr>
              <w:jc w:val="right"/>
            </w:pPr>
            <w:r>
              <w:rPr>
                <w:color w:val="000000"/>
                <w:sz w:val="24"/>
              </w:rPr>
              <w:t>0.01</w:t>
            </w:r>
          </w:p>
        </w:tc>
      </w:tr>
      <w:tr w:rsidR="00E4106C">
        <w:trPr>
          <w:jc w:val="center"/>
        </w:trPr>
        <w:tc>
          <w:tcPr>
            <w:tcW w:w="817" w:type="dxa"/>
            <w:vAlign w:val="center"/>
          </w:tcPr>
          <w:p w:rsidR="00E4106C" w:rsidRDefault="00FC09CE">
            <w:pPr>
              <w:jc w:val="center"/>
            </w:pPr>
            <w:r>
              <w:rPr>
                <w:color w:val="000000"/>
                <w:sz w:val="24"/>
              </w:rPr>
              <w:t>19</w:t>
            </w:r>
          </w:p>
        </w:tc>
        <w:tc>
          <w:tcPr>
            <w:tcW w:w="1276" w:type="dxa"/>
            <w:vAlign w:val="center"/>
          </w:tcPr>
          <w:p w:rsidR="00E4106C" w:rsidRDefault="00FC09CE">
            <w:pPr>
              <w:jc w:val="center"/>
            </w:pPr>
            <w:r>
              <w:rPr>
                <w:color w:val="000000"/>
                <w:sz w:val="24"/>
              </w:rPr>
              <w:t>603283</w:t>
            </w:r>
          </w:p>
        </w:tc>
        <w:tc>
          <w:tcPr>
            <w:tcW w:w="1701" w:type="dxa"/>
            <w:vAlign w:val="center"/>
          </w:tcPr>
          <w:p w:rsidR="00E4106C" w:rsidRDefault="00FC09CE">
            <w:pPr>
              <w:jc w:val="center"/>
            </w:pPr>
            <w:r>
              <w:rPr>
                <w:color w:val="000000"/>
                <w:sz w:val="24"/>
              </w:rPr>
              <w:t>赛腾股份</w:t>
            </w:r>
          </w:p>
        </w:tc>
        <w:tc>
          <w:tcPr>
            <w:tcW w:w="1559" w:type="dxa"/>
            <w:vAlign w:val="center"/>
          </w:tcPr>
          <w:p w:rsidR="00E4106C" w:rsidRDefault="00FC09CE">
            <w:pPr>
              <w:jc w:val="right"/>
            </w:pPr>
            <w:r>
              <w:rPr>
                <w:color w:val="000000"/>
                <w:sz w:val="24"/>
              </w:rPr>
              <w:t>1,349</w:t>
            </w:r>
          </w:p>
        </w:tc>
        <w:tc>
          <w:tcPr>
            <w:tcW w:w="1932" w:type="dxa"/>
            <w:vAlign w:val="center"/>
          </w:tcPr>
          <w:p w:rsidR="00E4106C" w:rsidRDefault="00FC09CE">
            <w:pPr>
              <w:jc w:val="right"/>
            </w:pPr>
            <w:r>
              <w:rPr>
                <w:color w:val="000000"/>
                <w:sz w:val="24"/>
              </w:rPr>
              <w:t>19,614.46</w:t>
            </w:r>
          </w:p>
        </w:tc>
        <w:tc>
          <w:tcPr>
            <w:tcW w:w="1612" w:type="dxa"/>
            <w:vAlign w:val="center"/>
          </w:tcPr>
          <w:p w:rsidR="00E4106C" w:rsidRDefault="00FC09CE">
            <w:pPr>
              <w:jc w:val="right"/>
            </w:pPr>
            <w:r>
              <w:rPr>
                <w:color w:val="000000"/>
                <w:sz w:val="24"/>
              </w:rPr>
              <w:t>0.01</w:t>
            </w:r>
          </w:p>
        </w:tc>
      </w:tr>
      <w:tr w:rsidR="00E4106C">
        <w:trPr>
          <w:jc w:val="center"/>
        </w:trPr>
        <w:tc>
          <w:tcPr>
            <w:tcW w:w="817" w:type="dxa"/>
            <w:vAlign w:val="center"/>
          </w:tcPr>
          <w:p w:rsidR="00E4106C" w:rsidRDefault="00FC09CE">
            <w:pPr>
              <w:jc w:val="center"/>
            </w:pPr>
            <w:r>
              <w:rPr>
                <w:color w:val="000000"/>
                <w:sz w:val="24"/>
              </w:rPr>
              <w:t>20</w:t>
            </w:r>
          </w:p>
        </w:tc>
        <w:tc>
          <w:tcPr>
            <w:tcW w:w="1276" w:type="dxa"/>
            <w:vAlign w:val="center"/>
          </w:tcPr>
          <w:p w:rsidR="00E4106C" w:rsidRDefault="00FC09CE">
            <w:pPr>
              <w:jc w:val="center"/>
            </w:pPr>
            <w:r>
              <w:rPr>
                <w:color w:val="000000"/>
                <w:sz w:val="24"/>
              </w:rPr>
              <w:t>603329</w:t>
            </w:r>
          </w:p>
        </w:tc>
        <w:tc>
          <w:tcPr>
            <w:tcW w:w="1701" w:type="dxa"/>
            <w:vAlign w:val="center"/>
          </w:tcPr>
          <w:p w:rsidR="00E4106C" w:rsidRDefault="00FC09CE">
            <w:pPr>
              <w:jc w:val="center"/>
            </w:pPr>
            <w:r>
              <w:rPr>
                <w:color w:val="000000"/>
                <w:sz w:val="24"/>
              </w:rPr>
              <w:t>上海雅仕</w:t>
            </w:r>
          </w:p>
        </w:tc>
        <w:tc>
          <w:tcPr>
            <w:tcW w:w="1559" w:type="dxa"/>
            <w:vAlign w:val="center"/>
          </w:tcPr>
          <w:p w:rsidR="00E4106C" w:rsidRDefault="00FC09CE">
            <w:pPr>
              <w:jc w:val="right"/>
            </w:pPr>
            <w:r>
              <w:rPr>
                <w:color w:val="000000"/>
                <w:sz w:val="24"/>
              </w:rPr>
              <w:t>1,182</w:t>
            </w:r>
          </w:p>
        </w:tc>
        <w:tc>
          <w:tcPr>
            <w:tcW w:w="1932" w:type="dxa"/>
            <w:vAlign w:val="center"/>
          </w:tcPr>
          <w:p w:rsidR="00E4106C" w:rsidRDefault="00FC09CE">
            <w:pPr>
              <w:jc w:val="right"/>
            </w:pPr>
            <w:r>
              <w:rPr>
                <w:color w:val="000000"/>
                <w:sz w:val="24"/>
              </w:rPr>
              <w:t>17,942.76</w:t>
            </w:r>
          </w:p>
        </w:tc>
        <w:tc>
          <w:tcPr>
            <w:tcW w:w="1612" w:type="dxa"/>
            <w:vAlign w:val="center"/>
          </w:tcPr>
          <w:p w:rsidR="00E4106C" w:rsidRDefault="00FC09CE">
            <w:pPr>
              <w:jc w:val="right"/>
            </w:pPr>
            <w:r>
              <w:rPr>
                <w:color w:val="000000"/>
                <w:sz w:val="24"/>
              </w:rPr>
              <w:t>0.01</w:t>
            </w:r>
          </w:p>
        </w:tc>
      </w:tr>
      <w:tr w:rsidR="00E4106C">
        <w:trPr>
          <w:jc w:val="center"/>
        </w:trPr>
        <w:tc>
          <w:tcPr>
            <w:tcW w:w="817" w:type="dxa"/>
            <w:vAlign w:val="center"/>
          </w:tcPr>
          <w:p w:rsidR="00E4106C" w:rsidRDefault="00FC09CE">
            <w:pPr>
              <w:jc w:val="center"/>
            </w:pPr>
            <w:r>
              <w:rPr>
                <w:color w:val="000000"/>
                <w:sz w:val="24"/>
              </w:rPr>
              <w:t>21</w:t>
            </w:r>
          </w:p>
        </w:tc>
        <w:tc>
          <w:tcPr>
            <w:tcW w:w="1276" w:type="dxa"/>
            <w:vAlign w:val="center"/>
          </w:tcPr>
          <w:p w:rsidR="00E4106C" w:rsidRDefault="00FC09CE">
            <w:pPr>
              <w:jc w:val="center"/>
            </w:pPr>
            <w:r>
              <w:rPr>
                <w:color w:val="000000"/>
                <w:sz w:val="24"/>
              </w:rPr>
              <w:t>603080</w:t>
            </w:r>
          </w:p>
        </w:tc>
        <w:tc>
          <w:tcPr>
            <w:tcW w:w="1701" w:type="dxa"/>
            <w:vAlign w:val="center"/>
          </w:tcPr>
          <w:p w:rsidR="00E4106C" w:rsidRDefault="00FC09CE">
            <w:pPr>
              <w:jc w:val="center"/>
            </w:pPr>
            <w:r>
              <w:rPr>
                <w:color w:val="000000"/>
                <w:sz w:val="24"/>
              </w:rPr>
              <w:t>新疆火炬</w:t>
            </w:r>
          </w:p>
        </w:tc>
        <w:tc>
          <w:tcPr>
            <w:tcW w:w="1559" w:type="dxa"/>
            <w:vAlign w:val="center"/>
          </w:tcPr>
          <w:p w:rsidR="00E4106C" w:rsidRDefault="00FC09CE">
            <w:pPr>
              <w:jc w:val="right"/>
            </w:pPr>
            <w:r>
              <w:rPr>
                <w:color w:val="000000"/>
                <w:sz w:val="24"/>
              </w:rPr>
              <w:t>1,187</w:t>
            </w:r>
          </w:p>
        </w:tc>
        <w:tc>
          <w:tcPr>
            <w:tcW w:w="1932" w:type="dxa"/>
            <w:vAlign w:val="center"/>
          </w:tcPr>
          <w:p w:rsidR="00E4106C" w:rsidRDefault="00FC09CE">
            <w:pPr>
              <w:jc w:val="right"/>
            </w:pPr>
            <w:r>
              <w:rPr>
                <w:color w:val="000000"/>
                <w:sz w:val="24"/>
              </w:rPr>
              <w:t>16,143.20</w:t>
            </w:r>
          </w:p>
        </w:tc>
        <w:tc>
          <w:tcPr>
            <w:tcW w:w="1612" w:type="dxa"/>
            <w:vAlign w:val="center"/>
          </w:tcPr>
          <w:p w:rsidR="00E4106C" w:rsidRDefault="00FC09CE">
            <w:pPr>
              <w:jc w:val="right"/>
            </w:pPr>
            <w:r>
              <w:rPr>
                <w:color w:val="000000"/>
                <w:sz w:val="24"/>
              </w:rPr>
              <w:t>0.00</w:t>
            </w:r>
          </w:p>
        </w:tc>
      </w:tr>
      <w:tr w:rsidR="00E4106C">
        <w:trPr>
          <w:jc w:val="center"/>
        </w:trPr>
        <w:tc>
          <w:tcPr>
            <w:tcW w:w="817" w:type="dxa"/>
            <w:vAlign w:val="center"/>
          </w:tcPr>
          <w:p w:rsidR="00E4106C" w:rsidRDefault="00FC09CE">
            <w:pPr>
              <w:jc w:val="center"/>
            </w:pPr>
            <w:r>
              <w:rPr>
                <w:color w:val="000000"/>
                <w:sz w:val="24"/>
              </w:rPr>
              <w:t>22</w:t>
            </w:r>
          </w:p>
        </w:tc>
        <w:tc>
          <w:tcPr>
            <w:tcW w:w="1276" w:type="dxa"/>
            <w:vAlign w:val="center"/>
          </w:tcPr>
          <w:p w:rsidR="00E4106C" w:rsidRDefault="00FC09CE">
            <w:pPr>
              <w:jc w:val="center"/>
            </w:pPr>
            <w:r>
              <w:rPr>
                <w:color w:val="000000"/>
                <w:sz w:val="24"/>
              </w:rPr>
              <w:t>603655</w:t>
            </w:r>
          </w:p>
        </w:tc>
        <w:tc>
          <w:tcPr>
            <w:tcW w:w="1701" w:type="dxa"/>
            <w:vAlign w:val="center"/>
          </w:tcPr>
          <w:p w:rsidR="00E4106C" w:rsidRDefault="00FC09CE">
            <w:pPr>
              <w:jc w:val="center"/>
            </w:pPr>
            <w:r>
              <w:rPr>
                <w:color w:val="000000"/>
                <w:sz w:val="24"/>
              </w:rPr>
              <w:t>朗博科技</w:t>
            </w:r>
          </w:p>
        </w:tc>
        <w:tc>
          <w:tcPr>
            <w:tcW w:w="1559" w:type="dxa"/>
            <w:vAlign w:val="center"/>
          </w:tcPr>
          <w:p w:rsidR="00E4106C" w:rsidRDefault="00FC09CE">
            <w:pPr>
              <w:jc w:val="right"/>
            </w:pPr>
            <w:r>
              <w:rPr>
                <w:color w:val="000000"/>
                <w:sz w:val="24"/>
              </w:rPr>
              <w:t>880</w:t>
            </w:r>
          </w:p>
        </w:tc>
        <w:tc>
          <w:tcPr>
            <w:tcW w:w="1932" w:type="dxa"/>
            <w:vAlign w:val="center"/>
          </w:tcPr>
          <w:p w:rsidR="00E4106C" w:rsidRDefault="00FC09CE">
            <w:pPr>
              <w:jc w:val="right"/>
            </w:pPr>
            <w:r>
              <w:rPr>
                <w:color w:val="000000"/>
                <w:sz w:val="24"/>
              </w:rPr>
              <w:t>8,184.00</w:t>
            </w:r>
          </w:p>
        </w:tc>
        <w:tc>
          <w:tcPr>
            <w:tcW w:w="1612" w:type="dxa"/>
            <w:vAlign w:val="center"/>
          </w:tcPr>
          <w:p w:rsidR="00E4106C" w:rsidRDefault="00FC09C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2"/>
      <w:bookmarkStart w:id="228" w:name="_Toc509690878"/>
      <w:r w:rsidRPr="00AD0E47">
        <w:rPr>
          <w:rFonts w:ascii="Times New Roman" w:hAnsi="Times New Roman"/>
          <w:kern w:val="0"/>
          <w:szCs w:val="24"/>
        </w:rPr>
        <w:t>8.4</w:t>
      </w:r>
      <w:bookmarkStart w:id="229" w:name="_Toc234814103"/>
      <w:r w:rsidRPr="00AD0E47">
        <w:rPr>
          <w:rFonts w:ascii="Times New Roman" w:hAnsi="Times New Roman" w:hint="eastAsia"/>
          <w:kern w:val="0"/>
          <w:szCs w:val="24"/>
        </w:rPr>
        <w:t>报告期内股票投资组合的重大变动</w:t>
      </w:r>
      <w:bookmarkEnd w:id="227"/>
      <w:bookmarkEnd w:id="228"/>
      <w:bookmarkEnd w:id="229"/>
    </w:p>
    <w:p w:rsidR="001A59F9" w:rsidRPr="00AD0E47" w:rsidRDefault="001A59F9" w:rsidP="00AD0E47">
      <w:pPr>
        <w:pStyle w:val="20"/>
        <w:spacing w:before="29" w:after="0" w:line="288" w:lineRule="auto"/>
        <w:rPr>
          <w:rFonts w:ascii="Times New Roman" w:hAnsi="Times New Roman"/>
          <w:kern w:val="0"/>
          <w:szCs w:val="24"/>
        </w:rPr>
      </w:pPr>
      <w:bookmarkStart w:id="230" w:name="_Toc509690879"/>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4106C">
        <w:tc>
          <w:tcPr>
            <w:tcW w:w="870" w:type="dxa"/>
            <w:vAlign w:val="center"/>
          </w:tcPr>
          <w:p w:rsidR="00E4106C" w:rsidRDefault="00FC09CE">
            <w:pPr>
              <w:jc w:val="center"/>
            </w:pPr>
            <w:r>
              <w:rPr>
                <w:color w:val="000000"/>
                <w:sz w:val="24"/>
              </w:rPr>
              <w:t>1</w:t>
            </w:r>
          </w:p>
        </w:tc>
        <w:tc>
          <w:tcPr>
            <w:tcW w:w="1650" w:type="dxa"/>
            <w:vAlign w:val="center"/>
          </w:tcPr>
          <w:p w:rsidR="00E4106C" w:rsidRDefault="00FC09CE">
            <w:pPr>
              <w:jc w:val="center"/>
            </w:pPr>
            <w:r>
              <w:rPr>
                <w:color w:val="000000"/>
                <w:sz w:val="24"/>
              </w:rPr>
              <w:t>601398</w:t>
            </w:r>
          </w:p>
        </w:tc>
        <w:tc>
          <w:tcPr>
            <w:tcW w:w="1980" w:type="dxa"/>
            <w:vAlign w:val="center"/>
          </w:tcPr>
          <w:p w:rsidR="00E4106C" w:rsidRDefault="00FC09CE">
            <w:pPr>
              <w:jc w:val="center"/>
            </w:pPr>
            <w:r>
              <w:rPr>
                <w:color w:val="000000"/>
                <w:sz w:val="24"/>
              </w:rPr>
              <w:t>工商银行</w:t>
            </w:r>
          </w:p>
        </w:tc>
        <w:tc>
          <w:tcPr>
            <w:tcW w:w="2880" w:type="dxa"/>
            <w:vAlign w:val="center"/>
          </w:tcPr>
          <w:p w:rsidR="00E4106C" w:rsidRDefault="00FC09CE">
            <w:pPr>
              <w:jc w:val="right"/>
            </w:pPr>
            <w:r>
              <w:rPr>
                <w:color w:val="000000"/>
                <w:sz w:val="24"/>
              </w:rPr>
              <w:t>8,796,500.00</w:t>
            </w:r>
          </w:p>
        </w:tc>
        <w:tc>
          <w:tcPr>
            <w:tcW w:w="1620" w:type="dxa"/>
            <w:vAlign w:val="center"/>
          </w:tcPr>
          <w:p w:rsidR="00E4106C" w:rsidRDefault="00FC09CE">
            <w:pPr>
              <w:jc w:val="right"/>
            </w:pPr>
            <w:r>
              <w:rPr>
                <w:color w:val="000000"/>
                <w:sz w:val="24"/>
              </w:rPr>
              <w:t>2.93</w:t>
            </w:r>
          </w:p>
        </w:tc>
      </w:tr>
      <w:tr w:rsidR="00E4106C">
        <w:tc>
          <w:tcPr>
            <w:tcW w:w="870" w:type="dxa"/>
            <w:vAlign w:val="center"/>
          </w:tcPr>
          <w:p w:rsidR="00E4106C" w:rsidRDefault="00FC09CE">
            <w:pPr>
              <w:jc w:val="center"/>
            </w:pPr>
            <w:r>
              <w:rPr>
                <w:color w:val="000000"/>
                <w:sz w:val="24"/>
              </w:rPr>
              <w:t>2</w:t>
            </w:r>
          </w:p>
        </w:tc>
        <w:tc>
          <w:tcPr>
            <w:tcW w:w="1650" w:type="dxa"/>
            <w:vAlign w:val="center"/>
          </w:tcPr>
          <w:p w:rsidR="00E4106C" w:rsidRDefault="00FC09CE">
            <w:pPr>
              <w:jc w:val="center"/>
            </w:pPr>
            <w:r>
              <w:rPr>
                <w:color w:val="000000"/>
                <w:sz w:val="24"/>
              </w:rPr>
              <w:t>601988</w:t>
            </w:r>
          </w:p>
        </w:tc>
        <w:tc>
          <w:tcPr>
            <w:tcW w:w="1980" w:type="dxa"/>
            <w:vAlign w:val="center"/>
          </w:tcPr>
          <w:p w:rsidR="00E4106C" w:rsidRDefault="00FC09CE">
            <w:pPr>
              <w:jc w:val="center"/>
            </w:pPr>
            <w:r>
              <w:rPr>
                <w:color w:val="000000"/>
                <w:sz w:val="24"/>
              </w:rPr>
              <w:t>中国银行</w:t>
            </w:r>
          </w:p>
        </w:tc>
        <w:tc>
          <w:tcPr>
            <w:tcW w:w="2880" w:type="dxa"/>
            <w:vAlign w:val="center"/>
          </w:tcPr>
          <w:p w:rsidR="00E4106C" w:rsidRDefault="00FC09CE">
            <w:pPr>
              <w:jc w:val="right"/>
            </w:pPr>
            <w:r>
              <w:rPr>
                <w:color w:val="000000"/>
                <w:sz w:val="24"/>
              </w:rPr>
              <w:t>7,998,278.06</w:t>
            </w:r>
          </w:p>
        </w:tc>
        <w:tc>
          <w:tcPr>
            <w:tcW w:w="1620" w:type="dxa"/>
            <w:vAlign w:val="center"/>
          </w:tcPr>
          <w:p w:rsidR="00E4106C" w:rsidRDefault="00FC09CE">
            <w:pPr>
              <w:jc w:val="right"/>
            </w:pPr>
            <w:r>
              <w:rPr>
                <w:color w:val="000000"/>
                <w:sz w:val="24"/>
              </w:rPr>
              <w:t>2.66</w:t>
            </w:r>
          </w:p>
        </w:tc>
      </w:tr>
      <w:tr w:rsidR="00E4106C">
        <w:tc>
          <w:tcPr>
            <w:tcW w:w="870" w:type="dxa"/>
            <w:vAlign w:val="center"/>
          </w:tcPr>
          <w:p w:rsidR="00E4106C" w:rsidRDefault="00FC09CE">
            <w:pPr>
              <w:jc w:val="center"/>
            </w:pPr>
            <w:r>
              <w:rPr>
                <w:color w:val="000000"/>
                <w:sz w:val="24"/>
              </w:rPr>
              <w:t>3</w:t>
            </w:r>
          </w:p>
        </w:tc>
        <w:tc>
          <w:tcPr>
            <w:tcW w:w="1650" w:type="dxa"/>
            <w:vAlign w:val="center"/>
          </w:tcPr>
          <w:p w:rsidR="00E4106C" w:rsidRDefault="00FC09CE">
            <w:pPr>
              <w:jc w:val="center"/>
            </w:pPr>
            <w:r>
              <w:rPr>
                <w:color w:val="000000"/>
                <w:sz w:val="24"/>
              </w:rPr>
              <w:t>601318</w:t>
            </w:r>
          </w:p>
        </w:tc>
        <w:tc>
          <w:tcPr>
            <w:tcW w:w="1980" w:type="dxa"/>
            <w:vAlign w:val="center"/>
          </w:tcPr>
          <w:p w:rsidR="00E4106C" w:rsidRDefault="00FC09CE">
            <w:pPr>
              <w:jc w:val="center"/>
            </w:pPr>
            <w:r>
              <w:rPr>
                <w:color w:val="000000"/>
                <w:sz w:val="24"/>
              </w:rPr>
              <w:t>中国平安</w:t>
            </w:r>
          </w:p>
        </w:tc>
        <w:tc>
          <w:tcPr>
            <w:tcW w:w="2880" w:type="dxa"/>
            <w:vAlign w:val="center"/>
          </w:tcPr>
          <w:p w:rsidR="00E4106C" w:rsidRDefault="00FC09CE">
            <w:pPr>
              <w:jc w:val="right"/>
            </w:pPr>
            <w:r>
              <w:rPr>
                <w:color w:val="000000"/>
                <w:sz w:val="24"/>
              </w:rPr>
              <w:t>7,896,700.00</w:t>
            </w:r>
          </w:p>
        </w:tc>
        <w:tc>
          <w:tcPr>
            <w:tcW w:w="1620" w:type="dxa"/>
            <w:vAlign w:val="center"/>
          </w:tcPr>
          <w:p w:rsidR="00E4106C" w:rsidRDefault="00FC09CE">
            <w:pPr>
              <w:jc w:val="right"/>
            </w:pPr>
            <w:r>
              <w:rPr>
                <w:color w:val="000000"/>
                <w:sz w:val="24"/>
              </w:rPr>
              <w:t>2.63</w:t>
            </w:r>
          </w:p>
        </w:tc>
      </w:tr>
      <w:tr w:rsidR="00E4106C">
        <w:tc>
          <w:tcPr>
            <w:tcW w:w="870" w:type="dxa"/>
            <w:vAlign w:val="center"/>
          </w:tcPr>
          <w:p w:rsidR="00E4106C" w:rsidRDefault="00FC09CE">
            <w:pPr>
              <w:jc w:val="center"/>
            </w:pPr>
            <w:r>
              <w:rPr>
                <w:color w:val="000000"/>
                <w:sz w:val="24"/>
              </w:rPr>
              <w:t>4</w:t>
            </w:r>
          </w:p>
        </w:tc>
        <w:tc>
          <w:tcPr>
            <w:tcW w:w="1650" w:type="dxa"/>
            <w:vAlign w:val="center"/>
          </w:tcPr>
          <w:p w:rsidR="00E4106C" w:rsidRDefault="00FC09CE">
            <w:pPr>
              <w:jc w:val="center"/>
            </w:pPr>
            <w:r>
              <w:rPr>
                <w:color w:val="000000"/>
                <w:sz w:val="24"/>
              </w:rPr>
              <w:t>600887</w:t>
            </w:r>
          </w:p>
        </w:tc>
        <w:tc>
          <w:tcPr>
            <w:tcW w:w="1980" w:type="dxa"/>
            <w:vAlign w:val="center"/>
          </w:tcPr>
          <w:p w:rsidR="00E4106C" w:rsidRDefault="00FC09CE">
            <w:pPr>
              <w:jc w:val="center"/>
            </w:pPr>
            <w:r>
              <w:rPr>
                <w:color w:val="000000"/>
                <w:sz w:val="24"/>
              </w:rPr>
              <w:t>伊利股份</w:t>
            </w:r>
          </w:p>
        </w:tc>
        <w:tc>
          <w:tcPr>
            <w:tcW w:w="2880" w:type="dxa"/>
            <w:vAlign w:val="center"/>
          </w:tcPr>
          <w:p w:rsidR="00E4106C" w:rsidRDefault="00FC09CE">
            <w:pPr>
              <w:jc w:val="right"/>
            </w:pPr>
            <w:r>
              <w:rPr>
                <w:color w:val="000000"/>
                <w:sz w:val="24"/>
              </w:rPr>
              <w:t>7,863,893.30</w:t>
            </w:r>
          </w:p>
        </w:tc>
        <w:tc>
          <w:tcPr>
            <w:tcW w:w="1620" w:type="dxa"/>
            <w:vAlign w:val="center"/>
          </w:tcPr>
          <w:p w:rsidR="00E4106C" w:rsidRDefault="00FC09CE">
            <w:pPr>
              <w:jc w:val="right"/>
            </w:pPr>
            <w:r>
              <w:rPr>
                <w:color w:val="000000"/>
                <w:sz w:val="24"/>
              </w:rPr>
              <w:t>2.62</w:t>
            </w:r>
          </w:p>
        </w:tc>
      </w:tr>
      <w:tr w:rsidR="00E4106C">
        <w:tc>
          <w:tcPr>
            <w:tcW w:w="870" w:type="dxa"/>
            <w:vAlign w:val="center"/>
          </w:tcPr>
          <w:p w:rsidR="00E4106C" w:rsidRDefault="00FC09CE">
            <w:pPr>
              <w:jc w:val="center"/>
            </w:pPr>
            <w:r>
              <w:rPr>
                <w:color w:val="000000"/>
                <w:sz w:val="24"/>
              </w:rPr>
              <w:t>5</w:t>
            </w:r>
          </w:p>
        </w:tc>
        <w:tc>
          <w:tcPr>
            <w:tcW w:w="1650" w:type="dxa"/>
            <w:vAlign w:val="center"/>
          </w:tcPr>
          <w:p w:rsidR="00E4106C" w:rsidRDefault="00FC09CE">
            <w:pPr>
              <w:jc w:val="center"/>
            </w:pPr>
            <w:r>
              <w:rPr>
                <w:color w:val="000000"/>
                <w:sz w:val="24"/>
              </w:rPr>
              <w:t>600519</w:t>
            </w:r>
          </w:p>
        </w:tc>
        <w:tc>
          <w:tcPr>
            <w:tcW w:w="1980" w:type="dxa"/>
            <w:vAlign w:val="center"/>
          </w:tcPr>
          <w:p w:rsidR="00E4106C" w:rsidRDefault="00FC09CE">
            <w:pPr>
              <w:jc w:val="center"/>
            </w:pPr>
            <w:r>
              <w:rPr>
                <w:color w:val="000000"/>
                <w:sz w:val="24"/>
              </w:rPr>
              <w:t>贵州茅台</w:t>
            </w:r>
          </w:p>
        </w:tc>
        <w:tc>
          <w:tcPr>
            <w:tcW w:w="2880" w:type="dxa"/>
            <w:vAlign w:val="center"/>
          </w:tcPr>
          <w:p w:rsidR="00E4106C" w:rsidRDefault="00FC09CE">
            <w:pPr>
              <w:jc w:val="right"/>
            </w:pPr>
            <w:r>
              <w:rPr>
                <w:color w:val="000000"/>
                <w:sz w:val="24"/>
              </w:rPr>
              <w:t>7,363,096.00</w:t>
            </w:r>
          </w:p>
        </w:tc>
        <w:tc>
          <w:tcPr>
            <w:tcW w:w="1620" w:type="dxa"/>
            <w:vAlign w:val="center"/>
          </w:tcPr>
          <w:p w:rsidR="00E4106C" w:rsidRDefault="00FC09CE">
            <w:pPr>
              <w:jc w:val="right"/>
            </w:pPr>
            <w:r>
              <w:rPr>
                <w:color w:val="000000"/>
                <w:sz w:val="24"/>
              </w:rPr>
              <w:t>2.45</w:t>
            </w:r>
          </w:p>
        </w:tc>
      </w:tr>
      <w:tr w:rsidR="00E4106C">
        <w:tc>
          <w:tcPr>
            <w:tcW w:w="870" w:type="dxa"/>
            <w:vAlign w:val="center"/>
          </w:tcPr>
          <w:p w:rsidR="00E4106C" w:rsidRDefault="00FC09CE">
            <w:pPr>
              <w:jc w:val="center"/>
            </w:pPr>
            <w:r>
              <w:rPr>
                <w:color w:val="000000"/>
                <w:sz w:val="24"/>
              </w:rPr>
              <w:t>6</w:t>
            </w:r>
          </w:p>
        </w:tc>
        <w:tc>
          <w:tcPr>
            <w:tcW w:w="1650" w:type="dxa"/>
            <w:vAlign w:val="center"/>
          </w:tcPr>
          <w:p w:rsidR="00E4106C" w:rsidRDefault="00FC09CE">
            <w:pPr>
              <w:jc w:val="center"/>
            </w:pPr>
            <w:r>
              <w:rPr>
                <w:color w:val="000000"/>
                <w:sz w:val="24"/>
              </w:rPr>
              <w:t>600016</w:t>
            </w:r>
          </w:p>
        </w:tc>
        <w:tc>
          <w:tcPr>
            <w:tcW w:w="1980" w:type="dxa"/>
            <w:vAlign w:val="center"/>
          </w:tcPr>
          <w:p w:rsidR="00E4106C" w:rsidRDefault="00FC09CE">
            <w:pPr>
              <w:jc w:val="center"/>
            </w:pPr>
            <w:r>
              <w:rPr>
                <w:color w:val="000000"/>
                <w:sz w:val="24"/>
              </w:rPr>
              <w:t>民生银行</w:t>
            </w:r>
          </w:p>
        </w:tc>
        <w:tc>
          <w:tcPr>
            <w:tcW w:w="2880" w:type="dxa"/>
            <w:vAlign w:val="center"/>
          </w:tcPr>
          <w:p w:rsidR="00E4106C" w:rsidRDefault="00FC09CE">
            <w:pPr>
              <w:jc w:val="right"/>
            </w:pPr>
            <w:r>
              <w:rPr>
                <w:color w:val="000000"/>
                <w:sz w:val="24"/>
              </w:rPr>
              <w:t>7,176,000.00</w:t>
            </w:r>
          </w:p>
        </w:tc>
        <w:tc>
          <w:tcPr>
            <w:tcW w:w="1620" w:type="dxa"/>
            <w:vAlign w:val="center"/>
          </w:tcPr>
          <w:p w:rsidR="00E4106C" w:rsidRDefault="00FC09CE">
            <w:pPr>
              <w:jc w:val="right"/>
            </w:pPr>
            <w:r>
              <w:rPr>
                <w:color w:val="000000"/>
                <w:sz w:val="24"/>
              </w:rPr>
              <w:t>2.39</w:t>
            </w:r>
          </w:p>
        </w:tc>
      </w:tr>
      <w:tr w:rsidR="00E4106C">
        <w:tc>
          <w:tcPr>
            <w:tcW w:w="870" w:type="dxa"/>
            <w:vAlign w:val="center"/>
          </w:tcPr>
          <w:p w:rsidR="00E4106C" w:rsidRDefault="00FC09CE">
            <w:pPr>
              <w:jc w:val="center"/>
            </w:pPr>
            <w:r>
              <w:rPr>
                <w:color w:val="000000"/>
                <w:sz w:val="24"/>
              </w:rPr>
              <w:t>7</w:t>
            </w:r>
          </w:p>
        </w:tc>
        <w:tc>
          <w:tcPr>
            <w:tcW w:w="1650" w:type="dxa"/>
            <w:vAlign w:val="center"/>
          </w:tcPr>
          <w:p w:rsidR="00E4106C" w:rsidRDefault="00FC09CE">
            <w:pPr>
              <w:jc w:val="center"/>
            </w:pPr>
            <w:r>
              <w:rPr>
                <w:color w:val="000000"/>
                <w:sz w:val="24"/>
              </w:rPr>
              <w:t>600329</w:t>
            </w:r>
          </w:p>
        </w:tc>
        <w:tc>
          <w:tcPr>
            <w:tcW w:w="1980" w:type="dxa"/>
            <w:vAlign w:val="center"/>
          </w:tcPr>
          <w:p w:rsidR="00E4106C" w:rsidRDefault="00FC09CE">
            <w:pPr>
              <w:jc w:val="center"/>
            </w:pPr>
            <w:r>
              <w:rPr>
                <w:color w:val="000000"/>
                <w:sz w:val="24"/>
              </w:rPr>
              <w:t>中新药业</w:t>
            </w:r>
          </w:p>
        </w:tc>
        <w:tc>
          <w:tcPr>
            <w:tcW w:w="2880" w:type="dxa"/>
            <w:vAlign w:val="center"/>
          </w:tcPr>
          <w:p w:rsidR="00E4106C" w:rsidRDefault="00FC09CE">
            <w:pPr>
              <w:jc w:val="right"/>
            </w:pPr>
            <w:r>
              <w:rPr>
                <w:color w:val="000000"/>
                <w:sz w:val="24"/>
              </w:rPr>
              <w:t>6,360,821.79</w:t>
            </w:r>
          </w:p>
        </w:tc>
        <w:tc>
          <w:tcPr>
            <w:tcW w:w="1620" w:type="dxa"/>
            <w:vAlign w:val="center"/>
          </w:tcPr>
          <w:p w:rsidR="00E4106C" w:rsidRDefault="00FC09CE">
            <w:pPr>
              <w:jc w:val="right"/>
            </w:pPr>
            <w:r>
              <w:rPr>
                <w:color w:val="000000"/>
                <w:sz w:val="24"/>
              </w:rPr>
              <w:t>2.12</w:t>
            </w:r>
          </w:p>
        </w:tc>
      </w:tr>
      <w:tr w:rsidR="00E4106C">
        <w:tc>
          <w:tcPr>
            <w:tcW w:w="870" w:type="dxa"/>
            <w:vAlign w:val="center"/>
          </w:tcPr>
          <w:p w:rsidR="00E4106C" w:rsidRDefault="00FC09CE">
            <w:pPr>
              <w:jc w:val="center"/>
            </w:pPr>
            <w:r>
              <w:rPr>
                <w:color w:val="000000"/>
                <w:sz w:val="24"/>
              </w:rPr>
              <w:t>8</w:t>
            </w:r>
          </w:p>
        </w:tc>
        <w:tc>
          <w:tcPr>
            <w:tcW w:w="1650" w:type="dxa"/>
            <w:vAlign w:val="center"/>
          </w:tcPr>
          <w:p w:rsidR="00E4106C" w:rsidRDefault="00FC09CE">
            <w:pPr>
              <w:jc w:val="center"/>
            </w:pPr>
            <w:r>
              <w:rPr>
                <w:color w:val="000000"/>
                <w:sz w:val="24"/>
              </w:rPr>
              <w:t>601818</w:t>
            </w:r>
          </w:p>
        </w:tc>
        <w:tc>
          <w:tcPr>
            <w:tcW w:w="1980" w:type="dxa"/>
            <w:vAlign w:val="center"/>
          </w:tcPr>
          <w:p w:rsidR="00E4106C" w:rsidRDefault="00FC09CE">
            <w:pPr>
              <w:jc w:val="center"/>
            </w:pPr>
            <w:r>
              <w:rPr>
                <w:color w:val="000000"/>
                <w:sz w:val="24"/>
              </w:rPr>
              <w:t>光大银行</w:t>
            </w:r>
          </w:p>
        </w:tc>
        <w:tc>
          <w:tcPr>
            <w:tcW w:w="2880" w:type="dxa"/>
            <w:vAlign w:val="center"/>
          </w:tcPr>
          <w:p w:rsidR="00E4106C" w:rsidRDefault="00FC09CE">
            <w:pPr>
              <w:jc w:val="right"/>
            </w:pPr>
            <w:r>
              <w:rPr>
                <w:color w:val="000000"/>
                <w:sz w:val="24"/>
              </w:rPr>
              <w:t>5,807,251.00</w:t>
            </w:r>
          </w:p>
        </w:tc>
        <w:tc>
          <w:tcPr>
            <w:tcW w:w="1620" w:type="dxa"/>
            <w:vAlign w:val="center"/>
          </w:tcPr>
          <w:p w:rsidR="00E4106C" w:rsidRDefault="00FC09CE">
            <w:pPr>
              <w:jc w:val="right"/>
            </w:pPr>
            <w:r>
              <w:rPr>
                <w:color w:val="000000"/>
                <w:sz w:val="24"/>
              </w:rPr>
              <w:t>1.93</w:t>
            </w:r>
          </w:p>
        </w:tc>
      </w:tr>
      <w:tr w:rsidR="00E4106C">
        <w:tc>
          <w:tcPr>
            <w:tcW w:w="870" w:type="dxa"/>
            <w:vAlign w:val="center"/>
          </w:tcPr>
          <w:p w:rsidR="00E4106C" w:rsidRDefault="00FC09CE">
            <w:pPr>
              <w:jc w:val="center"/>
            </w:pPr>
            <w:r>
              <w:rPr>
                <w:color w:val="000000"/>
                <w:sz w:val="24"/>
              </w:rPr>
              <w:t>9</w:t>
            </w:r>
          </w:p>
        </w:tc>
        <w:tc>
          <w:tcPr>
            <w:tcW w:w="1650" w:type="dxa"/>
            <w:vAlign w:val="center"/>
          </w:tcPr>
          <w:p w:rsidR="00E4106C" w:rsidRDefault="00FC09CE">
            <w:pPr>
              <w:jc w:val="center"/>
            </w:pPr>
            <w:r>
              <w:rPr>
                <w:color w:val="000000"/>
                <w:sz w:val="24"/>
              </w:rPr>
              <w:t>601288</w:t>
            </w:r>
          </w:p>
        </w:tc>
        <w:tc>
          <w:tcPr>
            <w:tcW w:w="1980" w:type="dxa"/>
            <w:vAlign w:val="center"/>
          </w:tcPr>
          <w:p w:rsidR="00E4106C" w:rsidRDefault="00FC09CE">
            <w:pPr>
              <w:jc w:val="center"/>
            </w:pPr>
            <w:r>
              <w:rPr>
                <w:color w:val="000000"/>
                <w:sz w:val="24"/>
              </w:rPr>
              <w:t>农业银行</w:t>
            </w:r>
          </w:p>
        </w:tc>
        <w:tc>
          <w:tcPr>
            <w:tcW w:w="2880" w:type="dxa"/>
            <w:vAlign w:val="center"/>
          </w:tcPr>
          <w:p w:rsidR="00E4106C" w:rsidRDefault="00FC09CE">
            <w:pPr>
              <w:jc w:val="right"/>
            </w:pPr>
            <w:r>
              <w:rPr>
                <w:color w:val="000000"/>
                <w:sz w:val="24"/>
              </w:rPr>
              <w:t>4,866,000.00</w:t>
            </w:r>
          </w:p>
        </w:tc>
        <w:tc>
          <w:tcPr>
            <w:tcW w:w="1620" w:type="dxa"/>
            <w:vAlign w:val="center"/>
          </w:tcPr>
          <w:p w:rsidR="00E4106C" w:rsidRDefault="00FC09CE">
            <w:pPr>
              <w:jc w:val="right"/>
            </w:pPr>
            <w:r>
              <w:rPr>
                <w:color w:val="000000"/>
                <w:sz w:val="24"/>
              </w:rPr>
              <w:t>1.62</w:t>
            </w:r>
          </w:p>
        </w:tc>
      </w:tr>
      <w:tr w:rsidR="00E4106C">
        <w:tc>
          <w:tcPr>
            <w:tcW w:w="870" w:type="dxa"/>
            <w:vAlign w:val="center"/>
          </w:tcPr>
          <w:p w:rsidR="00E4106C" w:rsidRDefault="00FC09CE">
            <w:pPr>
              <w:jc w:val="center"/>
            </w:pPr>
            <w:r>
              <w:rPr>
                <w:color w:val="000000"/>
                <w:sz w:val="24"/>
              </w:rPr>
              <w:t>10</w:t>
            </w:r>
          </w:p>
        </w:tc>
        <w:tc>
          <w:tcPr>
            <w:tcW w:w="1650" w:type="dxa"/>
            <w:vAlign w:val="center"/>
          </w:tcPr>
          <w:p w:rsidR="00E4106C" w:rsidRDefault="00FC09CE">
            <w:pPr>
              <w:jc w:val="center"/>
            </w:pPr>
            <w:r>
              <w:rPr>
                <w:color w:val="000000"/>
                <w:sz w:val="24"/>
              </w:rPr>
              <w:t>601607</w:t>
            </w:r>
          </w:p>
        </w:tc>
        <w:tc>
          <w:tcPr>
            <w:tcW w:w="1980" w:type="dxa"/>
            <w:vAlign w:val="center"/>
          </w:tcPr>
          <w:p w:rsidR="00E4106C" w:rsidRDefault="00FC09CE">
            <w:pPr>
              <w:jc w:val="center"/>
            </w:pPr>
            <w:r>
              <w:rPr>
                <w:color w:val="000000"/>
                <w:sz w:val="24"/>
              </w:rPr>
              <w:t>上海医药</w:t>
            </w:r>
          </w:p>
        </w:tc>
        <w:tc>
          <w:tcPr>
            <w:tcW w:w="2880" w:type="dxa"/>
            <w:vAlign w:val="center"/>
          </w:tcPr>
          <w:p w:rsidR="00E4106C" w:rsidRDefault="00FC09CE">
            <w:pPr>
              <w:jc w:val="right"/>
            </w:pPr>
            <w:r>
              <w:rPr>
                <w:color w:val="000000"/>
                <w:sz w:val="24"/>
              </w:rPr>
              <w:t>4,326,605.75</w:t>
            </w:r>
          </w:p>
        </w:tc>
        <w:tc>
          <w:tcPr>
            <w:tcW w:w="1620" w:type="dxa"/>
            <w:vAlign w:val="center"/>
          </w:tcPr>
          <w:p w:rsidR="00E4106C" w:rsidRDefault="00FC09CE">
            <w:pPr>
              <w:jc w:val="right"/>
            </w:pPr>
            <w:r>
              <w:rPr>
                <w:color w:val="000000"/>
                <w:sz w:val="24"/>
              </w:rPr>
              <w:t>1.44</w:t>
            </w:r>
          </w:p>
        </w:tc>
      </w:tr>
      <w:tr w:rsidR="00E4106C">
        <w:tc>
          <w:tcPr>
            <w:tcW w:w="870" w:type="dxa"/>
            <w:vAlign w:val="center"/>
          </w:tcPr>
          <w:p w:rsidR="00E4106C" w:rsidRDefault="00FC09CE">
            <w:pPr>
              <w:jc w:val="center"/>
            </w:pPr>
            <w:r>
              <w:rPr>
                <w:color w:val="000000"/>
                <w:sz w:val="24"/>
              </w:rPr>
              <w:t>11</w:t>
            </w:r>
          </w:p>
        </w:tc>
        <w:tc>
          <w:tcPr>
            <w:tcW w:w="1650" w:type="dxa"/>
            <w:vAlign w:val="center"/>
          </w:tcPr>
          <w:p w:rsidR="00E4106C" w:rsidRDefault="00FC09CE">
            <w:pPr>
              <w:jc w:val="center"/>
            </w:pPr>
            <w:r>
              <w:rPr>
                <w:color w:val="000000"/>
                <w:sz w:val="24"/>
              </w:rPr>
              <w:t>600056</w:t>
            </w:r>
          </w:p>
        </w:tc>
        <w:tc>
          <w:tcPr>
            <w:tcW w:w="1980" w:type="dxa"/>
            <w:vAlign w:val="center"/>
          </w:tcPr>
          <w:p w:rsidR="00E4106C" w:rsidRDefault="00FC09CE">
            <w:pPr>
              <w:jc w:val="center"/>
            </w:pPr>
            <w:r>
              <w:rPr>
                <w:color w:val="000000"/>
                <w:sz w:val="24"/>
              </w:rPr>
              <w:t>中国医药</w:t>
            </w:r>
          </w:p>
        </w:tc>
        <w:tc>
          <w:tcPr>
            <w:tcW w:w="2880" w:type="dxa"/>
            <w:vAlign w:val="center"/>
          </w:tcPr>
          <w:p w:rsidR="00E4106C" w:rsidRDefault="00FC09CE">
            <w:pPr>
              <w:jc w:val="right"/>
            </w:pPr>
            <w:r>
              <w:rPr>
                <w:color w:val="000000"/>
                <w:sz w:val="24"/>
              </w:rPr>
              <w:t>4,105,524.00</w:t>
            </w:r>
          </w:p>
        </w:tc>
        <w:tc>
          <w:tcPr>
            <w:tcW w:w="1620" w:type="dxa"/>
            <w:vAlign w:val="center"/>
          </w:tcPr>
          <w:p w:rsidR="00E4106C" w:rsidRDefault="00FC09CE">
            <w:pPr>
              <w:jc w:val="right"/>
            </w:pPr>
            <w:r>
              <w:rPr>
                <w:color w:val="000000"/>
                <w:sz w:val="24"/>
              </w:rPr>
              <w:t>1.37</w:t>
            </w:r>
          </w:p>
        </w:tc>
      </w:tr>
      <w:tr w:rsidR="00E4106C">
        <w:tc>
          <w:tcPr>
            <w:tcW w:w="870" w:type="dxa"/>
            <w:vAlign w:val="center"/>
          </w:tcPr>
          <w:p w:rsidR="00E4106C" w:rsidRDefault="00FC09CE">
            <w:pPr>
              <w:jc w:val="center"/>
            </w:pPr>
            <w:r>
              <w:rPr>
                <w:color w:val="000000"/>
                <w:sz w:val="24"/>
              </w:rPr>
              <w:t>12</w:t>
            </w:r>
          </w:p>
        </w:tc>
        <w:tc>
          <w:tcPr>
            <w:tcW w:w="1650" w:type="dxa"/>
            <w:vAlign w:val="center"/>
          </w:tcPr>
          <w:p w:rsidR="00E4106C" w:rsidRDefault="00FC09CE">
            <w:pPr>
              <w:jc w:val="center"/>
            </w:pPr>
            <w:r>
              <w:rPr>
                <w:color w:val="000000"/>
                <w:sz w:val="24"/>
              </w:rPr>
              <w:t>601939</w:t>
            </w:r>
          </w:p>
        </w:tc>
        <w:tc>
          <w:tcPr>
            <w:tcW w:w="1980" w:type="dxa"/>
            <w:vAlign w:val="center"/>
          </w:tcPr>
          <w:p w:rsidR="00E4106C" w:rsidRDefault="00FC09CE">
            <w:pPr>
              <w:jc w:val="center"/>
            </w:pPr>
            <w:r>
              <w:rPr>
                <w:color w:val="000000"/>
                <w:sz w:val="24"/>
              </w:rPr>
              <w:t>建设银行</w:t>
            </w:r>
          </w:p>
        </w:tc>
        <w:tc>
          <w:tcPr>
            <w:tcW w:w="2880" w:type="dxa"/>
            <w:vAlign w:val="center"/>
          </w:tcPr>
          <w:p w:rsidR="00E4106C" w:rsidRDefault="00FC09CE">
            <w:pPr>
              <w:jc w:val="right"/>
            </w:pPr>
            <w:r>
              <w:rPr>
                <w:color w:val="000000"/>
                <w:sz w:val="24"/>
              </w:rPr>
              <w:t>4,067,000.00</w:t>
            </w:r>
          </w:p>
        </w:tc>
        <w:tc>
          <w:tcPr>
            <w:tcW w:w="1620" w:type="dxa"/>
            <w:vAlign w:val="center"/>
          </w:tcPr>
          <w:p w:rsidR="00E4106C" w:rsidRDefault="00FC09CE">
            <w:pPr>
              <w:jc w:val="right"/>
            </w:pPr>
            <w:r>
              <w:rPr>
                <w:color w:val="000000"/>
                <w:sz w:val="24"/>
              </w:rPr>
              <w:t>1.35</w:t>
            </w:r>
          </w:p>
        </w:tc>
      </w:tr>
      <w:tr w:rsidR="00E4106C">
        <w:tc>
          <w:tcPr>
            <w:tcW w:w="870" w:type="dxa"/>
            <w:vAlign w:val="center"/>
          </w:tcPr>
          <w:p w:rsidR="00E4106C" w:rsidRDefault="00FC09CE">
            <w:pPr>
              <w:jc w:val="center"/>
            </w:pPr>
            <w:r>
              <w:rPr>
                <w:color w:val="000000"/>
                <w:sz w:val="24"/>
              </w:rPr>
              <w:t>13</w:t>
            </w:r>
          </w:p>
        </w:tc>
        <w:tc>
          <w:tcPr>
            <w:tcW w:w="1650" w:type="dxa"/>
            <w:vAlign w:val="center"/>
          </w:tcPr>
          <w:p w:rsidR="00E4106C" w:rsidRDefault="00FC09CE">
            <w:pPr>
              <w:jc w:val="center"/>
            </w:pPr>
            <w:r>
              <w:rPr>
                <w:color w:val="000000"/>
                <w:sz w:val="24"/>
              </w:rPr>
              <w:t>600062</w:t>
            </w:r>
          </w:p>
        </w:tc>
        <w:tc>
          <w:tcPr>
            <w:tcW w:w="1980" w:type="dxa"/>
            <w:vAlign w:val="center"/>
          </w:tcPr>
          <w:p w:rsidR="00E4106C" w:rsidRDefault="00FC09CE">
            <w:pPr>
              <w:jc w:val="center"/>
            </w:pPr>
            <w:r>
              <w:rPr>
                <w:color w:val="000000"/>
                <w:sz w:val="24"/>
              </w:rPr>
              <w:t>华润双鹤</w:t>
            </w:r>
          </w:p>
        </w:tc>
        <w:tc>
          <w:tcPr>
            <w:tcW w:w="2880" w:type="dxa"/>
            <w:vAlign w:val="center"/>
          </w:tcPr>
          <w:p w:rsidR="00E4106C" w:rsidRDefault="00FC09CE">
            <w:pPr>
              <w:jc w:val="right"/>
            </w:pPr>
            <w:r>
              <w:rPr>
                <w:color w:val="000000"/>
                <w:sz w:val="24"/>
              </w:rPr>
              <w:t>3,975,321.00</w:t>
            </w:r>
          </w:p>
        </w:tc>
        <w:tc>
          <w:tcPr>
            <w:tcW w:w="1620" w:type="dxa"/>
            <w:vAlign w:val="center"/>
          </w:tcPr>
          <w:p w:rsidR="00E4106C" w:rsidRDefault="00FC09CE">
            <w:pPr>
              <w:jc w:val="right"/>
            </w:pPr>
            <w:r>
              <w:rPr>
                <w:color w:val="000000"/>
                <w:sz w:val="24"/>
              </w:rPr>
              <w:t>1.32</w:t>
            </w:r>
          </w:p>
        </w:tc>
      </w:tr>
      <w:tr w:rsidR="00E4106C">
        <w:tc>
          <w:tcPr>
            <w:tcW w:w="870" w:type="dxa"/>
            <w:vAlign w:val="center"/>
          </w:tcPr>
          <w:p w:rsidR="00E4106C" w:rsidRDefault="00FC09CE">
            <w:pPr>
              <w:jc w:val="center"/>
            </w:pPr>
            <w:r>
              <w:rPr>
                <w:color w:val="000000"/>
                <w:sz w:val="24"/>
              </w:rPr>
              <w:t>14</w:t>
            </w:r>
          </w:p>
        </w:tc>
        <w:tc>
          <w:tcPr>
            <w:tcW w:w="1650" w:type="dxa"/>
            <w:vAlign w:val="center"/>
          </w:tcPr>
          <w:p w:rsidR="00E4106C" w:rsidRDefault="00FC09CE">
            <w:pPr>
              <w:jc w:val="center"/>
            </w:pPr>
            <w:r>
              <w:rPr>
                <w:color w:val="000000"/>
                <w:sz w:val="24"/>
              </w:rPr>
              <w:t>601222</w:t>
            </w:r>
          </w:p>
        </w:tc>
        <w:tc>
          <w:tcPr>
            <w:tcW w:w="1980" w:type="dxa"/>
            <w:vAlign w:val="center"/>
          </w:tcPr>
          <w:p w:rsidR="00E4106C" w:rsidRDefault="00FC09CE">
            <w:pPr>
              <w:jc w:val="center"/>
            </w:pPr>
            <w:r>
              <w:rPr>
                <w:color w:val="000000"/>
                <w:sz w:val="24"/>
              </w:rPr>
              <w:t>林洋能源</w:t>
            </w:r>
          </w:p>
        </w:tc>
        <w:tc>
          <w:tcPr>
            <w:tcW w:w="2880" w:type="dxa"/>
            <w:vAlign w:val="center"/>
          </w:tcPr>
          <w:p w:rsidR="00E4106C" w:rsidRDefault="00FC09CE">
            <w:pPr>
              <w:jc w:val="right"/>
            </w:pPr>
            <w:r>
              <w:rPr>
                <w:color w:val="000000"/>
                <w:sz w:val="24"/>
              </w:rPr>
              <w:t>2,489,649.00</w:t>
            </w:r>
          </w:p>
        </w:tc>
        <w:tc>
          <w:tcPr>
            <w:tcW w:w="1620" w:type="dxa"/>
            <w:vAlign w:val="center"/>
          </w:tcPr>
          <w:p w:rsidR="00E4106C" w:rsidRDefault="00FC09CE">
            <w:pPr>
              <w:jc w:val="right"/>
            </w:pPr>
            <w:r>
              <w:rPr>
                <w:color w:val="000000"/>
                <w:sz w:val="24"/>
              </w:rPr>
              <w:t>0.83</w:t>
            </w:r>
          </w:p>
        </w:tc>
      </w:tr>
      <w:tr w:rsidR="00E4106C">
        <w:tc>
          <w:tcPr>
            <w:tcW w:w="870" w:type="dxa"/>
            <w:vAlign w:val="center"/>
          </w:tcPr>
          <w:p w:rsidR="00E4106C" w:rsidRDefault="00FC09CE">
            <w:pPr>
              <w:jc w:val="center"/>
            </w:pPr>
            <w:r>
              <w:rPr>
                <w:color w:val="000000"/>
                <w:sz w:val="24"/>
              </w:rPr>
              <w:t>15</w:t>
            </w:r>
          </w:p>
        </w:tc>
        <w:tc>
          <w:tcPr>
            <w:tcW w:w="1650" w:type="dxa"/>
            <w:vAlign w:val="center"/>
          </w:tcPr>
          <w:p w:rsidR="00E4106C" w:rsidRDefault="00FC09CE">
            <w:pPr>
              <w:jc w:val="center"/>
            </w:pPr>
            <w:r>
              <w:rPr>
                <w:color w:val="000000"/>
                <w:sz w:val="24"/>
              </w:rPr>
              <w:t>600900</w:t>
            </w:r>
          </w:p>
        </w:tc>
        <w:tc>
          <w:tcPr>
            <w:tcW w:w="1980" w:type="dxa"/>
            <w:vAlign w:val="center"/>
          </w:tcPr>
          <w:p w:rsidR="00E4106C" w:rsidRDefault="00FC09CE">
            <w:pPr>
              <w:jc w:val="center"/>
            </w:pPr>
            <w:r>
              <w:rPr>
                <w:color w:val="000000"/>
                <w:sz w:val="24"/>
              </w:rPr>
              <w:t>长江电力</w:t>
            </w:r>
          </w:p>
        </w:tc>
        <w:tc>
          <w:tcPr>
            <w:tcW w:w="2880" w:type="dxa"/>
            <w:vAlign w:val="center"/>
          </w:tcPr>
          <w:p w:rsidR="00E4106C" w:rsidRDefault="00FC09CE">
            <w:pPr>
              <w:jc w:val="right"/>
            </w:pPr>
            <w:r>
              <w:rPr>
                <w:color w:val="000000"/>
                <w:sz w:val="24"/>
              </w:rPr>
              <w:t>2,097,837.54</w:t>
            </w:r>
          </w:p>
        </w:tc>
        <w:tc>
          <w:tcPr>
            <w:tcW w:w="1620" w:type="dxa"/>
            <w:vAlign w:val="center"/>
          </w:tcPr>
          <w:p w:rsidR="00E4106C" w:rsidRDefault="00FC09CE">
            <w:pPr>
              <w:jc w:val="right"/>
            </w:pPr>
            <w:r>
              <w:rPr>
                <w:color w:val="000000"/>
                <w:sz w:val="24"/>
              </w:rPr>
              <w:t>0.70</w:t>
            </w:r>
          </w:p>
        </w:tc>
      </w:tr>
      <w:tr w:rsidR="00E4106C">
        <w:tc>
          <w:tcPr>
            <w:tcW w:w="870" w:type="dxa"/>
            <w:vAlign w:val="center"/>
          </w:tcPr>
          <w:p w:rsidR="00E4106C" w:rsidRDefault="00FC09CE">
            <w:pPr>
              <w:jc w:val="center"/>
            </w:pPr>
            <w:r>
              <w:rPr>
                <w:color w:val="000000"/>
                <w:sz w:val="24"/>
              </w:rPr>
              <w:t>16</w:t>
            </w:r>
          </w:p>
        </w:tc>
        <w:tc>
          <w:tcPr>
            <w:tcW w:w="1650" w:type="dxa"/>
            <w:vAlign w:val="center"/>
          </w:tcPr>
          <w:p w:rsidR="00E4106C" w:rsidRDefault="00FC09CE">
            <w:pPr>
              <w:jc w:val="center"/>
            </w:pPr>
            <w:r>
              <w:rPr>
                <w:color w:val="000000"/>
                <w:sz w:val="24"/>
              </w:rPr>
              <w:t>600967</w:t>
            </w:r>
          </w:p>
        </w:tc>
        <w:tc>
          <w:tcPr>
            <w:tcW w:w="1980" w:type="dxa"/>
            <w:vAlign w:val="center"/>
          </w:tcPr>
          <w:p w:rsidR="00E4106C" w:rsidRDefault="00FC09CE">
            <w:pPr>
              <w:jc w:val="center"/>
            </w:pPr>
            <w:r>
              <w:rPr>
                <w:color w:val="000000"/>
                <w:sz w:val="24"/>
              </w:rPr>
              <w:t>内蒙一机</w:t>
            </w:r>
          </w:p>
        </w:tc>
        <w:tc>
          <w:tcPr>
            <w:tcW w:w="2880" w:type="dxa"/>
            <w:vAlign w:val="center"/>
          </w:tcPr>
          <w:p w:rsidR="00E4106C" w:rsidRDefault="00FC09CE">
            <w:pPr>
              <w:jc w:val="right"/>
            </w:pPr>
            <w:r>
              <w:rPr>
                <w:color w:val="000000"/>
                <w:sz w:val="24"/>
              </w:rPr>
              <w:t>1,955,461.00</w:t>
            </w:r>
          </w:p>
        </w:tc>
        <w:tc>
          <w:tcPr>
            <w:tcW w:w="1620" w:type="dxa"/>
            <w:vAlign w:val="center"/>
          </w:tcPr>
          <w:p w:rsidR="00E4106C" w:rsidRDefault="00FC09CE">
            <w:pPr>
              <w:jc w:val="right"/>
            </w:pPr>
            <w:r>
              <w:rPr>
                <w:color w:val="000000"/>
                <w:sz w:val="24"/>
              </w:rPr>
              <w:t>0.65</w:t>
            </w:r>
          </w:p>
        </w:tc>
      </w:tr>
      <w:tr w:rsidR="00E4106C">
        <w:tc>
          <w:tcPr>
            <w:tcW w:w="870" w:type="dxa"/>
            <w:vAlign w:val="center"/>
          </w:tcPr>
          <w:p w:rsidR="00E4106C" w:rsidRDefault="00FC09CE">
            <w:pPr>
              <w:jc w:val="center"/>
            </w:pPr>
            <w:r>
              <w:rPr>
                <w:color w:val="000000"/>
                <w:sz w:val="24"/>
              </w:rPr>
              <w:t>17</w:t>
            </w:r>
          </w:p>
        </w:tc>
        <w:tc>
          <w:tcPr>
            <w:tcW w:w="1650" w:type="dxa"/>
            <w:vAlign w:val="center"/>
          </w:tcPr>
          <w:p w:rsidR="00E4106C" w:rsidRDefault="00FC09CE">
            <w:pPr>
              <w:jc w:val="center"/>
            </w:pPr>
            <w:r>
              <w:rPr>
                <w:color w:val="000000"/>
                <w:sz w:val="24"/>
              </w:rPr>
              <w:t>600132</w:t>
            </w:r>
          </w:p>
        </w:tc>
        <w:tc>
          <w:tcPr>
            <w:tcW w:w="1980" w:type="dxa"/>
            <w:vAlign w:val="center"/>
          </w:tcPr>
          <w:p w:rsidR="00E4106C" w:rsidRDefault="00FC09CE">
            <w:pPr>
              <w:jc w:val="center"/>
            </w:pPr>
            <w:r>
              <w:rPr>
                <w:color w:val="000000"/>
                <w:sz w:val="24"/>
              </w:rPr>
              <w:t>重庆啤酒</w:t>
            </w:r>
          </w:p>
        </w:tc>
        <w:tc>
          <w:tcPr>
            <w:tcW w:w="2880" w:type="dxa"/>
            <w:vAlign w:val="center"/>
          </w:tcPr>
          <w:p w:rsidR="00E4106C" w:rsidRDefault="00FC09CE">
            <w:pPr>
              <w:jc w:val="right"/>
            </w:pPr>
            <w:r>
              <w:rPr>
                <w:color w:val="000000"/>
                <w:sz w:val="24"/>
              </w:rPr>
              <w:t>1,842,173.00</w:t>
            </w:r>
          </w:p>
        </w:tc>
        <w:tc>
          <w:tcPr>
            <w:tcW w:w="1620" w:type="dxa"/>
            <w:vAlign w:val="center"/>
          </w:tcPr>
          <w:p w:rsidR="00E4106C" w:rsidRDefault="00FC09CE">
            <w:pPr>
              <w:jc w:val="right"/>
            </w:pPr>
            <w:r>
              <w:rPr>
                <w:color w:val="000000"/>
                <w:sz w:val="24"/>
              </w:rPr>
              <w:t>0.61</w:t>
            </w:r>
          </w:p>
        </w:tc>
      </w:tr>
      <w:tr w:rsidR="00E4106C">
        <w:tc>
          <w:tcPr>
            <w:tcW w:w="870" w:type="dxa"/>
            <w:vAlign w:val="center"/>
          </w:tcPr>
          <w:p w:rsidR="00E4106C" w:rsidRDefault="00FC09CE">
            <w:pPr>
              <w:jc w:val="center"/>
            </w:pPr>
            <w:r>
              <w:rPr>
                <w:color w:val="000000"/>
                <w:sz w:val="24"/>
              </w:rPr>
              <w:t>18</w:t>
            </w:r>
          </w:p>
        </w:tc>
        <w:tc>
          <w:tcPr>
            <w:tcW w:w="1650" w:type="dxa"/>
            <w:vAlign w:val="center"/>
          </w:tcPr>
          <w:p w:rsidR="00E4106C" w:rsidRDefault="00FC09CE">
            <w:pPr>
              <w:jc w:val="center"/>
            </w:pPr>
            <w:r>
              <w:rPr>
                <w:color w:val="000000"/>
                <w:sz w:val="24"/>
              </w:rPr>
              <w:t>601139</w:t>
            </w:r>
          </w:p>
        </w:tc>
        <w:tc>
          <w:tcPr>
            <w:tcW w:w="1980" w:type="dxa"/>
            <w:vAlign w:val="center"/>
          </w:tcPr>
          <w:p w:rsidR="00E4106C" w:rsidRDefault="00FC09CE">
            <w:pPr>
              <w:jc w:val="center"/>
            </w:pPr>
            <w:r>
              <w:rPr>
                <w:color w:val="000000"/>
                <w:sz w:val="24"/>
              </w:rPr>
              <w:t>深圳燃气</w:t>
            </w:r>
          </w:p>
        </w:tc>
        <w:tc>
          <w:tcPr>
            <w:tcW w:w="2880" w:type="dxa"/>
            <w:vAlign w:val="center"/>
          </w:tcPr>
          <w:p w:rsidR="00E4106C" w:rsidRDefault="00FC09CE">
            <w:pPr>
              <w:jc w:val="right"/>
            </w:pPr>
            <w:r>
              <w:rPr>
                <w:color w:val="000000"/>
                <w:sz w:val="24"/>
              </w:rPr>
              <w:t>1,834,387.00</w:t>
            </w:r>
          </w:p>
        </w:tc>
        <w:tc>
          <w:tcPr>
            <w:tcW w:w="1620" w:type="dxa"/>
            <w:vAlign w:val="center"/>
          </w:tcPr>
          <w:p w:rsidR="00E4106C" w:rsidRDefault="00FC09CE">
            <w:pPr>
              <w:jc w:val="right"/>
            </w:pPr>
            <w:r>
              <w:rPr>
                <w:color w:val="000000"/>
                <w:sz w:val="24"/>
              </w:rPr>
              <w:t>0.61</w:t>
            </w:r>
          </w:p>
        </w:tc>
      </w:tr>
      <w:tr w:rsidR="00E4106C">
        <w:tc>
          <w:tcPr>
            <w:tcW w:w="870" w:type="dxa"/>
            <w:vAlign w:val="center"/>
          </w:tcPr>
          <w:p w:rsidR="00E4106C" w:rsidRDefault="00FC09CE">
            <w:pPr>
              <w:jc w:val="center"/>
            </w:pPr>
            <w:r>
              <w:rPr>
                <w:color w:val="000000"/>
                <w:sz w:val="24"/>
              </w:rPr>
              <w:t>19</w:t>
            </w:r>
          </w:p>
        </w:tc>
        <w:tc>
          <w:tcPr>
            <w:tcW w:w="1650" w:type="dxa"/>
            <w:vAlign w:val="center"/>
          </w:tcPr>
          <w:p w:rsidR="00E4106C" w:rsidRDefault="00FC09CE">
            <w:pPr>
              <w:jc w:val="center"/>
            </w:pPr>
            <w:r>
              <w:rPr>
                <w:color w:val="000000"/>
                <w:sz w:val="24"/>
              </w:rPr>
              <w:t>600104</w:t>
            </w:r>
          </w:p>
        </w:tc>
        <w:tc>
          <w:tcPr>
            <w:tcW w:w="1980" w:type="dxa"/>
            <w:vAlign w:val="center"/>
          </w:tcPr>
          <w:p w:rsidR="00E4106C" w:rsidRDefault="00FC09CE">
            <w:pPr>
              <w:jc w:val="center"/>
            </w:pPr>
            <w:r>
              <w:rPr>
                <w:color w:val="000000"/>
                <w:sz w:val="24"/>
              </w:rPr>
              <w:t>上汽集团</w:t>
            </w:r>
          </w:p>
        </w:tc>
        <w:tc>
          <w:tcPr>
            <w:tcW w:w="2880" w:type="dxa"/>
            <w:vAlign w:val="center"/>
          </w:tcPr>
          <w:p w:rsidR="00E4106C" w:rsidRDefault="00FC09CE">
            <w:pPr>
              <w:jc w:val="right"/>
            </w:pPr>
            <w:r>
              <w:rPr>
                <w:color w:val="000000"/>
                <w:sz w:val="24"/>
              </w:rPr>
              <w:t>1,345,000.00</w:t>
            </w:r>
          </w:p>
        </w:tc>
        <w:tc>
          <w:tcPr>
            <w:tcW w:w="1620" w:type="dxa"/>
            <w:vAlign w:val="center"/>
          </w:tcPr>
          <w:p w:rsidR="00E4106C" w:rsidRDefault="00FC09CE">
            <w:pPr>
              <w:jc w:val="right"/>
            </w:pPr>
            <w:r>
              <w:rPr>
                <w:color w:val="000000"/>
                <w:sz w:val="24"/>
              </w:rPr>
              <w:t>0.45</w:t>
            </w:r>
          </w:p>
        </w:tc>
      </w:tr>
      <w:tr w:rsidR="00E4106C">
        <w:tc>
          <w:tcPr>
            <w:tcW w:w="870" w:type="dxa"/>
            <w:vAlign w:val="center"/>
          </w:tcPr>
          <w:p w:rsidR="00E4106C" w:rsidRDefault="00FC09CE">
            <w:pPr>
              <w:jc w:val="center"/>
            </w:pPr>
            <w:r>
              <w:rPr>
                <w:color w:val="000000"/>
                <w:sz w:val="24"/>
              </w:rPr>
              <w:t>20</w:t>
            </w:r>
          </w:p>
        </w:tc>
        <w:tc>
          <w:tcPr>
            <w:tcW w:w="1650" w:type="dxa"/>
            <w:vAlign w:val="center"/>
          </w:tcPr>
          <w:p w:rsidR="00E4106C" w:rsidRDefault="00FC09CE">
            <w:pPr>
              <w:jc w:val="center"/>
            </w:pPr>
            <w:r>
              <w:rPr>
                <w:color w:val="000000"/>
                <w:sz w:val="24"/>
              </w:rPr>
              <w:t>600779</w:t>
            </w:r>
          </w:p>
        </w:tc>
        <w:tc>
          <w:tcPr>
            <w:tcW w:w="1980" w:type="dxa"/>
            <w:vAlign w:val="center"/>
          </w:tcPr>
          <w:p w:rsidR="00E4106C" w:rsidRDefault="00FC09CE">
            <w:pPr>
              <w:jc w:val="center"/>
            </w:pPr>
            <w:r>
              <w:rPr>
                <w:color w:val="000000"/>
                <w:sz w:val="24"/>
              </w:rPr>
              <w:t>水井坊</w:t>
            </w:r>
          </w:p>
        </w:tc>
        <w:tc>
          <w:tcPr>
            <w:tcW w:w="2880" w:type="dxa"/>
            <w:vAlign w:val="center"/>
          </w:tcPr>
          <w:p w:rsidR="00E4106C" w:rsidRDefault="00FC09CE">
            <w:pPr>
              <w:jc w:val="right"/>
            </w:pPr>
            <w:r>
              <w:rPr>
                <w:color w:val="000000"/>
                <w:sz w:val="24"/>
              </w:rPr>
              <w:t>951,186.00</w:t>
            </w:r>
          </w:p>
        </w:tc>
        <w:tc>
          <w:tcPr>
            <w:tcW w:w="1620" w:type="dxa"/>
            <w:vAlign w:val="center"/>
          </w:tcPr>
          <w:p w:rsidR="00E4106C" w:rsidRDefault="00FC09CE">
            <w:pPr>
              <w:jc w:val="right"/>
            </w:pPr>
            <w:r>
              <w:rPr>
                <w:color w:val="000000"/>
                <w:sz w:val="24"/>
              </w:rPr>
              <w:t>0.32</w:t>
            </w:r>
          </w:p>
        </w:tc>
      </w:tr>
    </w:tbl>
    <w:p w:rsidR="007D1F06" w:rsidRPr="009C503F" w:rsidRDefault="007D1F06" w:rsidP="007D1F06">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CD2030" w:rsidRPr="007D1F06"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690880"/>
      <w:r w:rsidRPr="00AD0E47">
        <w:rPr>
          <w:rFonts w:ascii="Times New Roman" w:hAnsi="Times New Roman"/>
          <w:kern w:val="0"/>
          <w:szCs w:val="24"/>
        </w:rPr>
        <w:lastRenderedPageBreak/>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4106C">
        <w:tc>
          <w:tcPr>
            <w:tcW w:w="870" w:type="dxa"/>
            <w:vAlign w:val="center"/>
          </w:tcPr>
          <w:p w:rsidR="00E4106C" w:rsidRDefault="00FC09CE">
            <w:pPr>
              <w:jc w:val="center"/>
            </w:pPr>
            <w:r>
              <w:rPr>
                <w:color w:val="000000"/>
                <w:sz w:val="24"/>
              </w:rPr>
              <w:t>1</w:t>
            </w:r>
          </w:p>
        </w:tc>
        <w:tc>
          <w:tcPr>
            <w:tcW w:w="1650" w:type="dxa"/>
            <w:vAlign w:val="center"/>
          </w:tcPr>
          <w:p w:rsidR="00E4106C" w:rsidRDefault="00FC09CE">
            <w:pPr>
              <w:jc w:val="center"/>
            </w:pPr>
            <w:r>
              <w:rPr>
                <w:color w:val="000000"/>
                <w:sz w:val="24"/>
              </w:rPr>
              <w:t>601988</w:t>
            </w:r>
          </w:p>
        </w:tc>
        <w:tc>
          <w:tcPr>
            <w:tcW w:w="1980" w:type="dxa"/>
            <w:vAlign w:val="center"/>
          </w:tcPr>
          <w:p w:rsidR="00E4106C" w:rsidRDefault="00FC09CE">
            <w:pPr>
              <w:jc w:val="center"/>
            </w:pPr>
            <w:r>
              <w:rPr>
                <w:color w:val="000000"/>
                <w:sz w:val="24"/>
              </w:rPr>
              <w:t>中国银行</w:t>
            </w:r>
          </w:p>
        </w:tc>
        <w:tc>
          <w:tcPr>
            <w:tcW w:w="2880" w:type="dxa"/>
            <w:vAlign w:val="center"/>
          </w:tcPr>
          <w:p w:rsidR="00E4106C" w:rsidRDefault="00FC09CE">
            <w:pPr>
              <w:jc w:val="right"/>
            </w:pPr>
            <w:r>
              <w:rPr>
                <w:color w:val="000000"/>
                <w:sz w:val="24"/>
              </w:rPr>
              <w:t>7,952,863.20</w:t>
            </w:r>
          </w:p>
        </w:tc>
        <w:tc>
          <w:tcPr>
            <w:tcW w:w="1620" w:type="dxa"/>
            <w:vAlign w:val="center"/>
          </w:tcPr>
          <w:p w:rsidR="00E4106C" w:rsidRDefault="00FC09CE">
            <w:pPr>
              <w:jc w:val="right"/>
            </w:pPr>
            <w:r>
              <w:rPr>
                <w:color w:val="000000"/>
                <w:sz w:val="24"/>
              </w:rPr>
              <w:t>2.65</w:t>
            </w:r>
          </w:p>
        </w:tc>
      </w:tr>
      <w:tr w:rsidR="00E4106C">
        <w:tc>
          <w:tcPr>
            <w:tcW w:w="870" w:type="dxa"/>
            <w:vAlign w:val="center"/>
          </w:tcPr>
          <w:p w:rsidR="00E4106C" w:rsidRDefault="00FC09CE">
            <w:pPr>
              <w:jc w:val="center"/>
            </w:pPr>
            <w:r>
              <w:rPr>
                <w:color w:val="000000"/>
                <w:sz w:val="24"/>
              </w:rPr>
              <w:t>2</w:t>
            </w:r>
          </w:p>
        </w:tc>
        <w:tc>
          <w:tcPr>
            <w:tcW w:w="1650" w:type="dxa"/>
            <w:vAlign w:val="center"/>
          </w:tcPr>
          <w:p w:rsidR="00E4106C" w:rsidRDefault="00FC09CE">
            <w:pPr>
              <w:jc w:val="center"/>
            </w:pPr>
            <w:r>
              <w:rPr>
                <w:color w:val="000000"/>
                <w:sz w:val="24"/>
              </w:rPr>
              <w:t>600016</w:t>
            </w:r>
          </w:p>
        </w:tc>
        <w:tc>
          <w:tcPr>
            <w:tcW w:w="1980" w:type="dxa"/>
            <w:vAlign w:val="center"/>
          </w:tcPr>
          <w:p w:rsidR="00E4106C" w:rsidRDefault="00FC09CE">
            <w:pPr>
              <w:jc w:val="center"/>
            </w:pPr>
            <w:r>
              <w:rPr>
                <w:color w:val="000000"/>
                <w:sz w:val="24"/>
              </w:rPr>
              <w:t>民生银行</w:t>
            </w:r>
          </w:p>
        </w:tc>
        <w:tc>
          <w:tcPr>
            <w:tcW w:w="2880" w:type="dxa"/>
            <w:vAlign w:val="center"/>
          </w:tcPr>
          <w:p w:rsidR="00E4106C" w:rsidRDefault="00FC09CE">
            <w:pPr>
              <w:jc w:val="right"/>
            </w:pPr>
            <w:r>
              <w:rPr>
                <w:color w:val="000000"/>
                <w:sz w:val="24"/>
              </w:rPr>
              <w:t>6,824,000.00</w:t>
            </w:r>
          </w:p>
        </w:tc>
        <w:tc>
          <w:tcPr>
            <w:tcW w:w="1620" w:type="dxa"/>
            <w:vAlign w:val="center"/>
          </w:tcPr>
          <w:p w:rsidR="00E4106C" w:rsidRDefault="00FC09CE">
            <w:pPr>
              <w:jc w:val="right"/>
            </w:pPr>
            <w:r>
              <w:rPr>
                <w:color w:val="000000"/>
                <w:sz w:val="24"/>
              </w:rPr>
              <w:t>2.27</w:t>
            </w:r>
          </w:p>
        </w:tc>
      </w:tr>
      <w:tr w:rsidR="00E4106C">
        <w:tc>
          <w:tcPr>
            <w:tcW w:w="870" w:type="dxa"/>
            <w:vAlign w:val="center"/>
          </w:tcPr>
          <w:p w:rsidR="00E4106C" w:rsidRDefault="00FC09CE">
            <w:pPr>
              <w:jc w:val="center"/>
            </w:pPr>
            <w:r>
              <w:rPr>
                <w:color w:val="000000"/>
                <w:sz w:val="24"/>
              </w:rPr>
              <w:t>3</w:t>
            </w:r>
          </w:p>
        </w:tc>
        <w:tc>
          <w:tcPr>
            <w:tcW w:w="1650" w:type="dxa"/>
            <w:vAlign w:val="center"/>
          </w:tcPr>
          <w:p w:rsidR="00E4106C" w:rsidRDefault="00FC09CE">
            <w:pPr>
              <w:jc w:val="center"/>
            </w:pPr>
            <w:r>
              <w:rPr>
                <w:color w:val="000000"/>
                <w:sz w:val="24"/>
              </w:rPr>
              <w:t>601818</w:t>
            </w:r>
          </w:p>
        </w:tc>
        <w:tc>
          <w:tcPr>
            <w:tcW w:w="1980" w:type="dxa"/>
            <w:vAlign w:val="center"/>
          </w:tcPr>
          <w:p w:rsidR="00E4106C" w:rsidRDefault="00FC09CE">
            <w:pPr>
              <w:jc w:val="center"/>
            </w:pPr>
            <w:r>
              <w:rPr>
                <w:color w:val="000000"/>
                <w:sz w:val="24"/>
              </w:rPr>
              <w:t>光大银行</w:t>
            </w:r>
          </w:p>
        </w:tc>
        <w:tc>
          <w:tcPr>
            <w:tcW w:w="2880" w:type="dxa"/>
            <w:vAlign w:val="center"/>
          </w:tcPr>
          <w:p w:rsidR="00E4106C" w:rsidRDefault="00FC09CE">
            <w:pPr>
              <w:jc w:val="right"/>
            </w:pPr>
            <w:r>
              <w:rPr>
                <w:color w:val="000000"/>
                <w:sz w:val="24"/>
              </w:rPr>
              <w:t>5,642,000.00</w:t>
            </w:r>
          </w:p>
        </w:tc>
        <w:tc>
          <w:tcPr>
            <w:tcW w:w="1620" w:type="dxa"/>
            <w:vAlign w:val="center"/>
          </w:tcPr>
          <w:p w:rsidR="00E4106C" w:rsidRDefault="00FC09CE">
            <w:pPr>
              <w:jc w:val="right"/>
            </w:pPr>
            <w:r>
              <w:rPr>
                <w:color w:val="000000"/>
                <w:sz w:val="24"/>
              </w:rPr>
              <w:t>1.88</w:t>
            </w:r>
          </w:p>
        </w:tc>
      </w:tr>
      <w:tr w:rsidR="00E4106C">
        <w:tc>
          <w:tcPr>
            <w:tcW w:w="870" w:type="dxa"/>
            <w:vAlign w:val="center"/>
          </w:tcPr>
          <w:p w:rsidR="00E4106C" w:rsidRDefault="00FC09CE">
            <w:pPr>
              <w:jc w:val="center"/>
            </w:pPr>
            <w:r>
              <w:rPr>
                <w:color w:val="000000"/>
                <w:sz w:val="24"/>
              </w:rPr>
              <w:t>4</w:t>
            </w:r>
          </w:p>
        </w:tc>
        <w:tc>
          <w:tcPr>
            <w:tcW w:w="1650" w:type="dxa"/>
            <w:vAlign w:val="center"/>
          </w:tcPr>
          <w:p w:rsidR="00E4106C" w:rsidRDefault="00FC09CE">
            <w:pPr>
              <w:jc w:val="center"/>
            </w:pPr>
            <w:r>
              <w:rPr>
                <w:color w:val="000000"/>
                <w:sz w:val="24"/>
              </w:rPr>
              <w:t>601318</w:t>
            </w:r>
          </w:p>
        </w:tc>
        <w:tc>
          <w:tcPr>
            <w:tcW w:w="1980" w:type="dxa"/>
            <w:vAlign w:val="center"/>
          </w:tcPr>
          <w:p w:rsidR="00E4106C" w:rsidRDefault="00FC09CE">
            <w:pPr>
              <w:jc w:val="center"/>
            </w:pPr>
            <w:r>
              <w:rPr>
                <w:color w:val="000000"/>
                <w:sz w:val="24"/>
              </w:rPr>
              <w:t>中国平安</w:t>
            </w:r>
          </w:p>
        </w:tc>
        <w:tc>
          <w:tcPr>
            <w:tcW w:w="2880" w:type="dxa"/>
            <w:vAlign w:val="center"/>
          </w:tcPr>
          <w:p w:rsidR="00E4106C" w:rsidRDefault="00FC09CE">
            <w:pPr>
              <w:jc w:val="right"/>
            </w:pPr>
            <w:r>
              <w:rPr>
                <w:color w:val="000000"/>
                <w:sz w:val="24"/>
              </w:rPr>
              <w:t>5,321,113.12</w:t>
            </w:r>
          </w:p>
        </w:tc>
        <w:tc>
          <w:tcPr>
            <w:tcW w:w="1620" w:type="dxa"/>
            <w:vAlign w:val="center"/>
          </w:tcPr>
          <w:p w:rsidR="00E4106C" w:rsidRDefault="00FC09CE">
            <w:pPr>
              <w:jc w:val="right"/>
            </w:pPr>
            <w:r>
              <w:rPr>
                <w:color w:val="000000"/>
                <w:sz w:val="24"/>
              </w:rPr>
              <w:t>1.77</w:t>
            </w:r>
          </w:p>
        </w:tc>
      </w:tr>
      <w:tr w:rsidR="00E4106C">
        <w:tc>
          <w:tcPr>
            <w:tcW w:w="870" w:type="dxa"/>
            <w:vAlign w:val="center"/>
          </w:tcPr>
          <w:p w:rsidR="00E4106C" w:rsidRDefault="00FC09CE">
            <w:pPr>
              <w:jc w:val="center"/>
            </w:pPr>
            <w:r>
              <w:rPr>
                <w:color w:val="000000"/>
                <w:sz w:val="24"/>
              </w:rPr>
              <w:t>5</w:t>
            </w:r>
          </w:p>
        </w:tc>
        <w:tc>
          <w:tcPr>
            <w:tcW w:w="1650" w:type="dxa"/>
            <w:vAlign w:val="center"/>
          </w:tcPr>
          <w:p w:rsidR="00E4106C" w:rsidRDefault="00FC09CE">
            <w:pPr>
              <w:jc w:val="center"/>
            </w:pPr>
            <w:r>
              <w:rPr>
                <w:color w:val="000000"/>
                <w:sz w:val="24"/>
              </w:rPr>
              <w:t>600887</w:t>
            </w:r>
          </w:p>
        </w:tc>
        <w:tc>
          <w:tcPr>
            <w:tcW w:w="1980" w:type="dxa"/>
            <w:vAlign w:val="center"/>
          </w:tcPr>
          <w:p w:rsidR="00E4106C" w:rsidRDefault="00FC09CE">
            <w:pPr>
              <w:jc w:val="center"/>
            </w:pPr>
            <w:r>
              <w:rPr>
                <w:color w:val="000000"/>
                <w:sz w:val="24"/>
              </w:rPr>
              <w:t>伊利股份</w:t>
            </w:r>
          </w:p>
        </w:tc>
        <w:tc>
          <w:tcPr>
            <w:tcW w:w="2880" w:type="dxa"/>
            <w:vAlign w:val="center"/>
          </w:tcPr>
          <w:p w:rsidR="00E4106C" w:rsidRDefault="00FC09CE">
            <w:pPr>
              <w:jc w:val="right"/>
            </w:pPr>
            <w:r>
              <w:rPr>
                <w:color w:val="000000"/>
                <w:sz w:val="24"/>
              </w:rPr>
              <w:t>4,517,668.00</w:t>
            </w:r>
          </w:p>
        </w:tc>
        <w:tc>
          <w:tcPr>
            <w:tcW w:w="1620" w:type="dxa"/>
            <w:vAlign w:val="center"/>
          </w:tcPr>
          <w:p w:rsidR="00E4106C" w:rsidRDefault="00FC09CE">
            <w:pPr>
              <w:jc w:val="right"/>
            </w:pPr>
            <w:r>
              <w:rPr>
                <w:color w:val="000000"/>
                <w:sz w:val="24"/>
              </w:rPr>
              <w:t>1.50</w:t>
            </w:r>
          </w:p>
        </w:tc>
      </w:tr>
      <w:tr w:rsidR="00E4106C">
        <w:tc>
          <w:tcPr>
            <w:tcW w:w="870" w:type="dxa"/>
            <w:vAlign w:val="center"/>
          </w:tcPr>
          <w:p w:rsidR="00E4106C" w:rsidRDefault="00FC09CE">
            <w:pPr>
              <w:jc w:val="center"/>
            </w:pPr>
            <w:r>
              <w:rPr>
                <w:color w:val="000000"/>
                <w:sz w:val="24"/>
              </w:rPr>
              <w:t>6</w:t>
            </w:r>
          </w:p>
        </w:tc>
        <w:tc>
          <w:tcPr>
            <w:tcW w:w="1650" w:type="dxa"/>
            <w:vAlign w:val="center"/>
          </w:tcPr>
          <w:p w:rsidR="00E4106C" w:rsidRDefault="00FC09CE">
            <w:pPr>
              <w:jc w:val="center"/>
            </w:pPr>
            <w:r>
              <w:rPr>
                <w:color w:val="000000"/>
                <w:sz w:val="24"/>
              </w:rPr>
              <w:t>600329</w:t>
            </w:r>
          </w:p>
        </w:tc>
        <w:tc>
          <w:tcPr>
            <w:tcW w:w="1980" w:type="dxa"/>
            <w:vAlign w:val="center"/>
          </w:tcPr>
          <w:p w:rsidR="00E4106C" w:rsidRDefault="00FC09CE">
            <w:pPr>
              <w:jc w:val="center"/>
            </w:pPr>
            <w:r>
              <w:rPr>
                <w:color w:val="000000"/>
                <w:sz w:val="24"/>
              </w:rPr>
              <w:t>中新药业</w:t>
            </w:r>
          </w:p>
        </w:tc>
        <w:tc>
          <w:tcPr>
            <w:tcW w:w="2880" w:type="dxa"/>
            <w:vAlign w:val="center"/>
          </w:tcPr>
          <w:p w:rsidR="00E4106C" w:rsidRDefault="00FC09CE">
            <w:pPr>
              <w:jc w:val="right"/>
            </w:pPr>
            <w:r>
              <w:rPr>
                <w:color w:val="000000"/>
                <w:sz w:val="24"/>
              </w:rPr>
              <w:t>3,844,475.54</w:t>
            </w:r>
          </w:p>
        </w:tc>
        <w:tc>
          <w:tcPr>
            <w:tcW w:w="1620" w:type="dxa"/>
            <w:vAlign w:val="center"/>
          </w:tcPr>
          <w:p w:rsidR="00E4106C" w:rsidRDefault="00FC09CE">
            <w:pPr>
              <w:jc w:val="right"/>
            </w:pPr>
            <w:r>
              <w:rPr>
                <w:color w:val="000000"/>
                <w:sz w:val="24"/>
              </w:rPr>
              <w:t>1.28</w:t>
            </w:r>
          </w:p>
        </w:tc>
      </w:tr>
      <w:tr w:rsidR="00E4106C">
        <w:tc>
          <w:tcPr>
            <w:tcW w:w="870" w:type="dxa"/>
            <w:vAlign w:val="center"/>
          </w:tcPr>
          <w:p w:rsidR="00E4106C" w:rsidRDefault="00FC09CE">
            <w:pPr>
              <w:jc w:val="center"/>
            </w:pPr>
            <w:r>
              <w:rPr>
                <w:color w:val="000000"/>
                <w:sz w:val="24"/>
              </w:rPr>
              <w:t>7</w:t>
            </w:r>
          </w:p>
        </w:tc>
        <w:tc>
          <w:tcPr>
            <w:tcW w:w="1650" w:type="dxa"/>
            <w:vAlign w:val="center"/>
          </w:tcPr>
          <w:p w:rsidR="00E4106C" w:rsidRDefault="00FC09CE">
            <w:pPr>
              <w:jc w:val="center"/>
            </w:pPr>
            <w:r>
              <w:rPr>
                <w:color w:val="000000"/>
                <w:sz w:val="24"/>
              </w:rPr>
              <w:t>601398</w:t>
            </w:r>
          </w:p>
        </w:tc>
        <w:tc>
          <w:tcPr>
            <w:tcW w:w="1980" w:type="dxa"/>
            <w:vAlign w:val="center"/>
          </w:tcPr>
          <w:p w:rsidR="00E4106C" w:rsidRDefault="00FC09CE">
            <w:pPr>
              <w:jc w:val="center"/>
            </w:pPr>
            <w:r>
              <w:rPr>
                <w:color w:val="000000"/>
                <w:sz w:val="24"/>
              </w:rPr>
              <w:t>工商银行</w:t>
            </w:r>
          </w:p>
        </w:tc>
        <w:tc>
          <w:tcPr>
            <w:tcW w:w="2880" w:type="dxa"/>
            <w:vAlign w:val="center"/>
          </w:tcPr>
          <w:p w:rsidR="00E4106C" w:rsidRDefault="00FC09CE">
            <w:pPr>
              <w:jc w:val="right"/>
            </w:pPr>
            <w:r>
              <w:rPr>
                <w:color w:val="000000"/>
                <w:sz w:val="24"/>
              </w:rPr>
              <w:t>3,092,470.00</w:t>
            </w:r>
          </w:p>
        </w:tc>
        <w:tc>
          <w:tcPr>
            <w:tcW w:w="1620" w:type="dxa"/>
            <w:vAlign w:val="center"/>
          </w:tcPr>
          <w:p w:rsidR="00E4106C" w:rsidRDefault="00FC09CE">
            <w:pPr>
              <w:jc w:val="right"/>
            </w:pPr>
            <w:r>
              <w:rPr>
                <w:color w:val="000000"/>
                <w:sz w:val="24"/>
              </w:rPr>
              <w:t>1.03</w:t>
            </w:r>
          </w:p>
        </w:tc>
      </w:tr>
      <w:tr w:rsidR="00E4106C">
        <w:tc>
          <w:tcPr>
            <w:tcW w:w="870" w:type="dxa"/>
            <w:vAlign w:val="center"/>
          </w:tcPr>
          <w:p w:rsidR="00E4106C" w:rsidRDefault="00FC09CE">
            <w:pPr>
              <w:jc w:val="center"/>
            </w:pPr>
            <w:r>
              <w:rPr>
                <w:color w:val="000000"/>
                <w:sz w:val="24"/>
              </w:rPr>
              <w:t>8</w:t>
            </w:r>
          </w:p>
        </w:tc>
        <w:tc>
          <w:tcPr>
            <w:tcW w:w="1650" w:type="dxa"/>
            <w:vAlign w:val="center"/>
          </w:tcPr>
          <w:p w:rsidR="00E4106C" w:rsidRDefault="00FC09CE">
            <w:pPr>
              <w:jc w:val="center"/>
            </w:pPr>
            <w:r>
              <w:rPr>
                <w:color w:val="000000"/>
                <w:sz w:val="24"/>
              </w:rPr>
              <w:t>601288</w:t>
            </w:r>
          </w:p>
        </w:tc>
        <w:tc>
          <w:tcPr>
            <w:tcW w:w="1980" w:type="dxa"/>
            <w:vAlign w:val="center"/>
          </w:tcPr>
          <w:p w:rsidR="00E4106C" w:rsidRDefault="00FC09CE">
            <w:pPr>
              <w:jc w:val="center"/>
            </w:pPr>
            <w:r>
              <w:rPr>
                <w:color w:val="000000"/>
                <w:sz w:val="24"/>
              </w:rPr>
              <w:t>农业银行</w:t>
            </w:r>
          </w:p>
        </w:tc>
        <w:tc>
          <w:tcPr>
            <w:tcW w:w="2880" w:type="dxa"/>
            <w:vAlign w:val="center"/>
          </w:tcPr>
          <w:p w:rsidR="00E4106C" w:rsidRDefault="00FC09CE">
            <w:pPr>
              <w:jc w:val="right"/>
            </w:pPr>
            <w:r>
              <w:rPr>
                <w:color w:val="000000"/>
                <w:sz w:val="24"/>
              </w:rPr>
              <w:t>2,960,000.00</w:t>
            </w:r>
          </w:p>
        </w:tc>
        <w:tc>
          <w:tcPr>
            <w:tcW w:w="1620" w:type="dxa"/>
            <w:vAlign w:val="center"/>
          </w:tcPr>
          <w:p w:rsidR="00E4106C" w:rsidRDefault="00FC09CE">
            <w:pPr>
              <w:jc w:val="right"/>
            </w:pPr>
            <w:r>
              <w:rPr>
                <w:color w:val="000000"/>
                <w:sz w:val="24"/>
              </w:rPr>
              <w:t>0.99</w:t>
            </w:r>
          </w:p>
        </w:tc>
      </w:tr>
      <w:tr w:rsidR="00E4106C">
        <w:tc>
          <w:tcPr>
            <w:tcW w:w="870" w:type="dxa"/>
            <w:vAlign w:val="center"/>
          </w:tcPr>
          <w:p w:rsidR="00E4106C" w:rsidRDefault="00FC09CE">
            <w:pPr>
              <w:jc w:val="center"/>
            </w:pPr>
            <w:r>
              <w:rPr>
                <w:color w:val="000000"/>
                <w:sz w:val="24"/>
              </w:rPr>
              <w:t>9</w:t>
            </w:r>
          </w:p>
        </w:tc>
        <w:tc>
          <w:tcPr>
            <w:tcW w:w="1650" w:type="dxa"/>
            <w:vAlign w:val="center"/>
          </w:tcPr>
          <w:p w:rsidR="00E4106C" w:rsidRDefault="00FC09CE">
            <w:pPr>
              <w:jc w:val="center"/>
            </w:pPr>
            <w:r>
              <w:rPr>
                <w:color w:val="000000"/>
                <w:sz w:val="24"/>
              </w:rPr>
              <w:t>601222</w:t>
            </w:r>
          </w:p>
        </w:tc>
        <w:tc>
          <w:tcPr>
            <w:tcW w:w="1980" w:type="dxa"/>
            <w:vAlign w:val="center"/>
          </w:tcPr>
          <w:p w:rsidR="00E4106C" w:rsidRDefault="00FC09CE">
            <w:pPr>
              <w:jc w:val="center"/>
            </w:pPr>
            <w:r>
              <w:rPr>
                <w:color w:val="000000"/>
                <w:sz w:val="24"/>
              </w:rPr>
              <w:t>林洋能源</w:t>
            </w:r>
          </w:p>
        </w:tc>
        <w:tc>
          <w:tcPr>
            <w:tcW w:w="2880" w:type="dxa"/>
            <w:vAlign w:val="center"/>
          </w:tcPr>
          <w:p w:rsidR="00E4106C" w:rsidRDefault="00FC09CE">
            <w:pPr>
              <w:jc w:val="right"/>
            </w:pPr>
            <w:r>
              <w:rPr>
                <w:color w:val="000000"/>
                <w:sz w:val="24"/>
              </w:rPr>
              <w:t>2,340,652.00</w:t>
            </w:r>
          </w:p>
        </w:tc>
        <w:tc>
          <w:tcPr>
            <w:tcW w:w="1620" w:type="dxa"/>
            <w:vAlign w:val="center"/>
          </w:tcPr>
          <w:p w:rsidR="00E4106C" w:rsidRDefault="00FC09CE">
            <w:pPr>
              <w:jc w:val="right"/>
            </w:pPr>
            <w:r>
              <w:rPr>
                <w:color w:val="000000"/>
                <w:sz w:val="24"/>
              </w:rPr>
              <w:t>0.78</w:t>
            </w:r>
          </w:p>
        </w:tc>
      </w:tr>
      <w:tr w:rsidR="00E4106C">
        <w:tc>
          <w:tcPr>
            <w:tcW w:w="870" w:type="dxa"/>
            <w:vAlign w:val="center"/>
          </w:tcPr>
          <w:p w:rsidR="00E4106C" w:rsidRDefault="00FC09CE">
            <w:pPr>
              <w:jc w:val="center"/>
            </w:pPr>
            <w:r>
              <w:rPr>
                <w:color w:val="000000"/>
                <w:sz w:val="24"/>
              </w:rPr>
              <w:t>10</w:t>
            </w:r>
          </w:p>
        </w:tc>
        <w:tc>
          <w:tcPr>
            <w:tcW w:w="1650" w:type="dxa"/>
            <w:vAlign w:val="center"/>
          </w:tcPr>
          <w:p w:rsidR="00E4106C" w:rsidRDefault="00FC09CE">
            <w:pPr>
              <w:jc w:val="center"/>
            </w:pPr>
            <w:r>
              <w:rPr>
                <w:color w:val="000000"/>
                <w:sz w:val="24"/>
              </w:rPr>
              <w:t>601607</w:t>
            </w:r>
          </w:p>
        </w:tc>
        <w:tc>
          <w:tcPr>
            <w:tcW w:w="1980" w:type="dxa"/>
            <w:vAlign w:val="center"/>
          </w:tcPr>
          <w:p w:rsidR="00E4106C" w:rsidRDefault="00FC09CE">
            <w:pPr>
              <w:jc w:val="center"/>
            </w:pPr>
            <w:r>
              <w:rPr>
                <w:color w:val="000000"/>
                <w:sz w:val="24"/>
              </w:rPr>
              <w:t>上海医药</w:t>
            </w:r>
          </w:p>
        </w:tc>
        <w:tc>
          <w:tcPr>
            <w:tcW w:w="2880" w:type="dxa"/>
            <w:vAlign w:val="center"/>
          </w:tcPr>
          <w:p w:rsidR="00E4106C" w:rsidRDefault="00FC09CE">
            <w:pPr>
              <w:jc w:val="right"/>
            </w:pPr>
            <w:r>
              <w:rPr>
                <w:color w:val="000000"/>
                <w:sz w:val="24"/>
              </w:rPr>
              <w:t>2,128,959.00</w:t>
            </w:r>
          </w:p>
        </w:tc>
        <w:tc>
          <w:tcPr>
            <w:tcW w:w="1620" w:type="dxa"/>
            <w:vAlign w:val="center"/>
          </w:tcPr>
          <w:p w:rsidR="00E4106C" w:rsidRDefault="00FC09CE">
            <w:pPr>
              <w:jc w:val="right"/>
            </w:pPr>
            <w:r>
              <w:rPr>
                <w:color w:val="000000"/>
                <w:sz w:val="24"/>
              </w:rPr>
              <w:t>0.71</w:t>
            </w:r>
          </w:p>
        </w:tc>
      </w:tr>
      <w:tr w:rsidR="00E4106C">
        <w:tc>
          <w:tcPr>
            <w:tcW w:w="870" w:type="dxa"/>
            <w:vAlign w:val="center"/>
          </w:tcPr>
          <w:p w:rsidR="00E4106C" w:rsidRDefault="00FC09CE">
            <w:pPr>
              <w:jc w:val="center"/>
            </w:pPr>
            <w:r>
              <w:rPr>
                <w:color w:val="000000"/>
                <w:sz w:val="24"/>
              </w:rPr>
              <w:t>11</w:t>
            </w:r>
          </w:p>
        </w:tc>
        <w:tc>
          <w:tcPr>
            <w:tcW w:w="1650" w:type="dxa"/>
            <w:vAlign w:val="center"/>
          </w:tcPr>
          <w:p w:rsidR="00E4106C" w:rsidRDefault="00FC09CE">
            <w:pPr>
              <w:jc w:val="center"/>
            </w:pPr>
            <w:r>
              <w:rPr>
                <w:color w:val="000000"/>
                <w:sz w:val="24"/>
              </w:rPr>
              <w:t>600967</w:t>
            </w:r>
          </w:p>
        </w:tc>
        <w:tc>
          <w:tcPr>
            <w:tcW w:w="1980" w:type="dxa"/>
            <w:vAlign w:val="center"/>
          </w:tcPr>
          <w:p w:rsidR="00E4106C" w:rsidRDefault="00FC09CE">
            <w:pPr>
              <w:jc w:val="center"/>
            </w:pPr>
            <w:r>
              <w:rPr>
                <w:color w:val="000000"/>
                <w:sz w:val="24"/>
              </w:rPr>
              <w:t>内蒙一机</w:t>
            </w:r>
          </w:p>
        </w:tc>
        <w:tc>
          <w:tcPr>
            <w:tcW w:w="2880" w:type="dxa"/>
            <w:vAlign w:val="center"/>
          </w:tcPr>
          <w:p w:rsidR="00E4106C" w:rsidRDefault="00FC09CE">
            <w:pPr>
              <w:jc w:val="right"/>
            </w:pPr>
            <w:r>
              <w:rPr>
                <w:color w:val="000000"/>
                <w:sz w:val="24"/>
              </w:rPr>
              <w:t>2,073,621.00</w:t>
            </w:r>
          </w:p>
        </w:tc>
        <w:tc>
          <w:tcPr>
            <w:tcW w:w="1620" w:type="dxa"/>
            <w:vAlign w:val="center"/>
          </w:tcPr>
          <w:p w:rsidR="00E4106C" w:rsidRDefault="00FC09CE">
            <w:pPr>
              <w:jc w:val="right"/>
            </w:pPr>
            <w:r>
              <w:rPr>
                <w:color w:val="000000"/>
                <w:sz w:val="24"/>
              </w:rPr>
              <w:t>0.69</w:t>
            </w:r>
          </w:p>
        </w:tc>
      </w:tr>
      <w:tr w:rsidR="00E4106C">
        <w:tc>
          <w:tcPr>
            <w:tcW w:w="870" w:type="dxa"/>
            <w:vAlign w:val="center"/>
          </w:tcPr>
          <w:p w:rsidR="00E4106C" w:rsidRDefault="00FC09CE">
            <w:pPr>
              <w:jc w:val="center"/>
            </w:pPr>
            <w:r>
              <w:rPr>
                <w:color w:val="000000"/>
                <w:sz w:val="24"/>
              </w:rPr>
              <w:t>12</w:t>
            </w:r>
          </w:p>
        </w:tc>
        <w:tc>
          <w:tcPr>
            <w:tcW w:w="1650" w:type="dxa"/>
            <w:vAlign w:val="center"/>
          </w:tcPr>
          <w:p w:rsidR="00E4106C" w:rsidRDefault="00FC09CE">
            <w:pPr>
              <w:jc w:val="center"/>
            </w:pPr>
            <w:r>
              <w:rPr>
                <w:color w:val="000000"/>
                <w:sz w:val="24"/>
              </w:rPr>
              <w:t>600519</w:t>
            </w:r>
          </w:p>
        </w:tc>
        <w:tc>
          <w:tcPr>
            <w:tcW w:w="1980" w:type="dxa"/>
            <w:vAlign w:val="center"/>
          </w:tcPr>
          <w:p w:rsidR="00E4106C" w:rsidRDefault="00FC09CE">
            <w:pPr>
              <w:jc w:val="center"/>
            </w:pPr>
            <w:r>
              <w:rPr>
                <w:color w:val="000000"/>
                <w:sz w:val="24"/>
              </w:rPr>
              <w:t>贵州茅台</w:t>
            </w:r>
          </w:p>
        </w:tc>
        <w:tc>
          <w:tcPr>
            <w:tcW w:w="2880" w:type="dxa"/>
            <w:vAlign w:val="center"/>
          </w:tcPr>
          <w:p w:rsidR="00E4106C" w:rsidRDefault="00FC09CE">
            <w:pPr>
              <w:jc w:val="right"/>
            </w:pPr>
            <w:r>
              <w:rPr>
                <w:color w:val="000000"/>
                <w:sz w:val="24"/>
              </w:rPr>
              <w:t>1,932,532.00</w:t>
            </w:r>
          </w:p>
        </w:tc>
        <w:tc>
          <w:tcPr>
            <w:tcW w:w="1620" w:type="dxa"/>
            <w:vAlign w:val="center"/>
          </w:tcPr>
          <w:p w:rsidR="00E4106C" w:rsidRDefault="00FC09CE">
            <w:pPr>
              <w:jc w:val="right"/>
            </w:pPr>
            <w:r>
              <w:rPr>
                <w:color w:val="000000"/>
                <w:sz w:val="24"/>
              </w:rPr>
              <w:t>0.64</w:t>
            </w:r>
          </w:p>
        </w:tc>
      </w:tr>
      <w:tr w:rsidR="00E4106C">
        <w:tc>
          <w:tcPr>
            <w:tcW w:w="870" w:type="dxa"/>
            <w:vAlign w:val="center"/>
          </w:tcPr>
          <w:p w:rsidR="00E4106C" w:rsidRDefault="00FC09CE">
            <w:pPr>
              <w:jc w:val="center"/>
            </w:pPr>
            <w:r>
              <w:rPr>
                <w:color w:val="000000"/>
                <w:sz w:val="24"/>
              </w:rPr>
              <w:t>13</w:t>
            </w:r>
          </w:p>
        </w:tc>
        <w:tc>
          <w:tcPr>
            <w:tcW w:w="1650" w:type="dxa"/>
            <w:vAlign w:val="center"/>
          </w:tcPr>
          <w:p w:rsidR="00E4106C" w:rsidRDefault="00FC09CE">
            <w:pPr>
              <w:jc w:val="center"/>
            </w:pPr>
            <w:r>
              <w:rPr>
                <w:color w:val="000000"/>
                <w:sz w:val="24"/>
              </w:rPr>
              <w:t>600132</w:t>
            </w:r>
          </w:p>
        </w:tc>
        <w:tc>
          <w:tcPr>
            <w:tcW w:w="1980" w:type="dxa"/>
            <w:vAlign w:val="center"/>
          </w:tcPr>
          <w:p w:rsidR="00E4106C" w:rsidRDefault="00FC09CE">
            <w:pPr>
              <w:jc w:val="center"/>
            </w:pPr>
            <w:r>
              <w:rPr>
                <w:color w:val="000000"/>
                <w:sz w:val="24"/>
              </w:rPr>
              <w:t>重庆啤酒</w:t>
            </w:r>
          </w:p>
        </w:tc>
        <w:tc>
          <w:tcPr>
            <w:tcW w:w="2880" w:type="dxa"/>
            <w:vAlign w:val="center"/>
          </w:tcPr>
          <w:p w:rsidR="00E4106C" w:rsidRDefault="00FC09CE">
            <w:pPr>
              <w:jc w:val="right"/>
            </w:pPr>
            <w:r>
              <w:rPr>
                <w:color w:val="000000"/>
                <w:sz w:val="24"/>
              </w:rPr>
              <w:t>1,342,713.00</w:t>
            </w:r>
          </w:p>
        </w:tc>
        <w:tc>
          <w:tcPr>
            <w:tcW w:w="1620" w:type="dxa"/>
            <w:vAlign w:val="center"/>
          </w:tcPr>
          <w:p w:rsidR="00E4106C" w:rsidRDefault="00FC09CE">
            <w:pPr>
              <w:jc w:val="right"/>
            </w:pPr>
            <w:r>
              <w:rPr>
                <w:color w:val="000000"/>
                <w:sz w:val="24"/>
              </w:rPr>
              <w:t>0.45</w:t>
            </w:r>
          </w:p>
        </w:tc>
      </w:tr>
      <w:tr w:rsidR="00E4106C">
        <w:tc>
          <w:tcPr>
            <w:tcW w:w="870" w:type="dxa"/>
            <w:vAlign w:val="center"/>
          </w:tcPr>
          <w:p w:rsidR="00E4106C" w:rsidRDefault="00FC09CE">
            <w:pPr>
              <w:jc w:val="center"/>
            </w:pPr>
            <w:r>
              <w:rPr>
                <w:color w:val="000000"/>
                <w:sz w:val="24"/>
              </w:rPr>
              <w:t>14</w:t>
            </w:r>
          </w:p>
        </w:tc>
        <w:tc>
          <w:tcPr>
            <w:tcW w:w="1650" w:type="dxa"/>
            <w:vAlign w:val="center"/>
          </w:tcPr>
          <w:p w:rsidR="00E4106C" w:rsidRDefault="00FC09CE">
            <w:pPr>
              <w:jc w:val="center"/>
            </w:pPr>
            <w:r>
              <w:rPr>
                <w:color w:val="000000"/>
                <w:sz w:val="24"/>
              </w:rPr>
              <w:t>600285</w:t>
            </w:r>
          </w:p>
        </w:tc>
        <w:tc>
          <w:tcPr>
            <w:tcW w:w="1980" w:type="dxa"/>
            <w:vAlign w:val="center"/>
          </w:tcPr>
          <w:p w:rsidR="00E4106C" w:rsidRDefault="00FC09CE">
            <w:pPr>
              <w:jc w:val="center"/>
            </w:pPr>
            <w:r>
              <w:rPr>
                <w:color w:val="000000"/>
                <w:sz w:val="24"/>
              </w:rPr>
              <w:t>羚锐制药</w:t>
            </w:r>
          </w:p>
        </w:tc>
        <w:tc>
          <w:tcPr>
            <w:tcW w:w="2880" w:type="dxa"/>
            <w:vAlign w:val="center"/>
          </w:tcPr>
          <w:p w:rsidR="00E4106C" w:rsidRDefault="00FC09CE">
            <w:pPr>
              <w:jc w:val="right"/>
            </w:pPr>
            <w:r>
              <w:rPr>
                <w:color w:val="000000"/>
                <w:sz w:val="24"/>
              </w:rPr>
              <w:t>755,351.00</w:t>
            </w:r>
          </w:p>
        </w:tc>
        <w:tc>
          <w:tcPr>
            <w:tcW w:w="1620" w:type="dxa"/>
            <w:vAlign w:val="center"/>
          </w:tcPr>
          <w:p w:rsidR="00E4106C" w:rsidRDefault="00FC09CE">
            <w:pPr>
              <w:jc w:val="right"/>
            </w:pPr>
            <w:r>
              <w:rPr>
                <w:color w:val="000000"/>
                <w:sz w:val="24"/>
              </w:rPr>
              <w:t>0.25</w:t>
            </w:r>
          </w:p>
        </w:tc>
      </w:tr>
      <w:tr w:rsidR="00E4106C">
        <w:tc>
          <w:tcPr>
            <w:tcW w:w="870" w:type="dxa"/>
            <w:vAlign w:val="center"/>
          </w:tcPr>
          <w:p w:rsidR="00E4106C" w:rsidRDefault="00FC09CE">
            <w:pPr>
              <w:jc w:val="center"/>
            </w:pPr>
            <w:r>
              <w:rPr>
                <w:color w:val="000000"/>
                <w:sz w:val="24"/>
              </w:rPr>
              <w:t>15</w:t>
            </w:r>
          </w:p>
        </w:tc>
        <w:tc>
          <w:tcPr>
            <w:tcW w:w="1650" w:type="dxa"/>
            <w:vAlign w:val="center"/>
          </w:tcPr>
          <w:p w:rsidR="00E4106C" w:rsidRDefault="00FC09CE">
            <w:pPr>
              <w:jc w:val="center"/>
            </w:pPr>
            <w:r>
              <w:rPr>
                <w:color w:val="000000"/>
                <w:sz w:val="24"/>
              </w:rPr>
              <w:t>601108</w:t>
            </w:r>
          </w:p>
        </w:tc>
        <w:tc>
          <w:tcPr>
            <w:tcW w:w="1980" w:type="dxa"/>
            <w:vAlign w:val="center"/>
          </w:tcPr>
          <w:p w:rsidR="00E4106C" w:rsidRDefault="00FC09CE">
            <w:pPr>
              <w:jc w:val="center"/>
            </w:pPr>
            <w:r>
              <w:rPr>
                <w:color w:val="000000"/>
                <w:sz w:val="24"/>
              </w:rPr>
              <w:t>财通证券</w:t>
            </w:r>
          </w:p>
        </w:tc>
        <w:tc>
          <w:tcPr>
            <w:tcW w:w="2880" w:type="dxa"/>
            <w:vAlign w:val="center"/>
          </w:tcPr>
          <w:p w:rsidR="00E4106C" w:rsidRDefault="00FC09CE">
            <w:pPr>
              <w:jc w:val="right"/>
            </w:pPr>
            <w:r>
              <w:rPr>
                <w:color w:val="000000"/>
                <w:sz w:val="24"/>
              </w:rPr>
              <w:t>333,959.58</w:t>
            </w:r>
          </w:p>
        </w:tc>
        <w:tc>
          <w:tcPr>
            <w:tcW w:w="1620" w:type="dxa"/>
            <w:vAlign w:val="center"/>
          </w:tcPr>
          <w:p w:rsidR="00E4106C" w:rsidRDefault="00FC09CE">
            <w:pPr>
              <w:jc w:val="right"/>
            </w:pPr>
            <w:r>
              <w:rPr>
                <w:color w:val="000000"/>
                <w:sz w:val="24"/>
              </w:rPr>
              <w:t>0.11</w:t>
            </w:r>
          </w:p>
        </w:tc>
      </w:tr>
      <w:tr w:rsidR="00E4106C">
        <w:tc>
          <w:tcPr>
            <w:tcW w:w="870" w:type="dxa"/>
            <w:vAlign w:val="center"/>
          </w:tcPr>
          <w:p w:rsidR="00E4106C" w:rsidRDefault="00FC09CE">
            <w:pPr>
              <w:jc w:val="center"/>
            </w:pPr>
            <w:r>
              <w:rPr>
                <w:color w:val="000000"/>
                <w:sz w:val="24"/>
              </w:rPr>
              <w:t>16</w:t>
            </w:r>
          </w:p>
        </w:tc>
        <w:tc>
          <w:tcPr>
            <w:tcW w:w="1650" w:type="dxa"/>
            <w:vAlign w:val="center"/>
          </w:tcPr>
          <w:p w:rsidR="00E4106C" w:rsidRDefault="00FC09CE">
            <w:pPr>
              <w:jc w:val="center"/>
            </w:pPr>
            <w:r>
              <w:rPr>
                <w:color w:val="000000"/>
                <w:sz w:val="24"/>
              </w:rPr>
              <w:t>601326</w:t>
            </w:r>
          </w:p>
        </w:tc>
        <w:tc>
          <w:tcPr>
            <w:tcW w:w="1980" w:type="dxa"/>
            <w:vAlign w:val="center"/>
          </w:tcPr>
          <w:p w:rsidR="00E4106C" w:rsidRDefault="00FC09CE">
            <w:pPr>
              <w:jc w:val="center"/>
            </w:pPr>
            <w:r>
              <w:rPr>
                <w:color w:val="000000"/>
                <w:sz w:val="24"/>
              </w:rPr>
              <w:t>秦港股份</w:t>
            </w:r>
          </w:p>
        </w:tc>
        <w:tc>
          <w:tcPr>
            <w:tcW w:w="2880" w:type="dxa"/>
            <w:vAlign w:val="center"/>
          </w:tcPr>
          <w:p w:rsidR="00E4106C" w:rsidRDefault="00FC09CE">
            <w:pPr>
              <w:jc w:val="right"/>
            </w:pPr>
            <w:r>
              <w:rPr>
                <w:color w:val="000000"/>
                <w:sz w:val="24"/>
              </w:rPr>
              <w:t>240,419.72</w:t>
            </w:r>
          </w:p>
        </w:tc>
        <w:tc>
          <w:tcPr>
            <w:tcW w:w="1620" w:type="dxa"/>
            <w:vAlign w:val="center"/>
          </w:tcPr>
          <w:p w:rsidR="00E4106C" w:rsidRDefault="00FC09CE">
            <w:pPr>
              <w:jc w:val="right"/>
            </w:pPr>
            <w:r>
              <w:rPr>
                <w:color w:val="000000"/>
                <w:sz w:val="24"/>
              </w:rPr>
              <w:t>0.08</w:t>
            </w:r>
          </w:p>
        </w:tc>
      </w:tr>
      <w:tr w:rsidR="00E4106C">
        <w:tc>
          <w:tcPr>
            <w:tcW w:w="870" w:type="dxa"/>
            <w:vAlign w:val="center"/>
          </w:tcPr>
          <w:p w:rsidR="00E4106C" w:rsidRDefault="00FC09CE">
            <w:pPr>
              <w:jc w:val="center"/>
            </w:pPr>
            <w:r>
              <w:rPr>
                <w:color w:val="000000"/>
                <w:sz w:val="24"/>
              </w:rPr>
              <w:t>17</w:t>
            </w:r>
          </w:p>
        </w:tc>
        <w:tc>
          <w:tcPr>
            <w:tcW w:w="1650" w:type="dxa"/>
            <w:vAlign w:val="center"/>
          </w:tcPr>
          <w:p w:rsidR="00E4106C" w:rsidRDefault="00FC09CE">
            <w:pPr>
              <w:jc w:val="center"/>
            </w:pPr>
            <w:r>
              <w:rPr>
                <w:color w:val="000000"/>
                <w:sz w:val="24"/>
              </w:rPr>
              <w:t>603260</w:t>
            </w:r>
          </w:p>
        </w:tc>
        <w:tc>
          <w:tcPr>
            <w:tcW w:w="1980" w:type="dxa"/>
            <w:vAlign w:val="center"/>
          </w:tcPr>
          <w:p w:rsidR="00E4106C" w:rsidRDefault="00FC09CE">
            <w:pPr>
              <w:jc w:val="center"/>
            </w:pPr>
            <w:r>
              <w:rPr>
                <w:color w:val="000000"/>
                <w:sz w:val="24"/>
              </w:rPr>
              <w:t>合盛硅业</w:t>
            </w:r>
          </w:p>
        </w:tc>
        <w:tc>
          <w:tcPr>
            <w:tcW w:w="2880" w:type="dxa"/>
            <w:vAlign w:val="center"/>
          </w:tcPr>
          <w:p w:rsidR="00E4106C" w:rsidRDefault="00FC09CE">
            <w:pPr>
              <w:jc w:val="right"/>
            </w:pPr>
            <w:r>
              <w:rPr>
                <w:color w:val="000000"/>
                <w:sz w:val="24"/>
              </w:rPr>
              <w:t>195,532.24</w:t>
            </w:r>
          </w:p>
        </w:tc>
        <w:tc>
          <w:tcPr>
            <w:tcW w:w="1620" w:type="dxa"/>
            <w:vAlign w:val="center"/>
          </w:tcPr>
          <w:p w:rsidR="00E4106C" w:rsidRDefault="00FC09CE">
            <w:pPr>
              <w:jc w:val="right"/>
            </w:pPr>
            <w:r>
              <w:rPr>
                <w:color w:val="000000"/>
                <w:sz w:val="24"/>
              </w:rPr>
              <w:t>0.07</w:t>
            </w:r>
          </w:p>
        </w:tc>
      </w:tr>
      <w:tr w:rsidR="00E4106C">
        <w:tc>
          <w:tcPr>
            <w:tcW w:w="870" w:type="dxa"/>
            <w:vAlign w:val="center"/>
          </w:tcPr>
          <w:p w:rsidR="00E4106C" w:rsidRDefault="00FC09CE">
            <w:pPr>
              <w:jc w:val="center"/>
            </w:pPr>
            <w:r>
              <w:rPr>
                <w:color w:val="000000"/>
                <w:sz w:val="24"/>
              </w:rPr>
              <w:t>18</w:t>
            </w:r>
          </w:p>
        </w:tc>
        <w:tc>
          <w:tcPr>
            <w:tcW w:w="1650" w:type="dxa"/>
            <w:vAlign w:val="center"/>
          </w:tcPr>
          <w:p w:rsidR="00E4106C" w:rsidRDefault="00FC09CE">
            <w:pPr>
              <w:jc w:val="center"/>
            </w:pPr>
            <w:r>
              <w:rPr>
                <w:color w:val="000000"/>
                <w:sz w:val="24"/>
              </w:rPr>
              <w:t>601878</w:t>
            </w:r>
          </w:p>
        </w:tc>
        <w:tc>
          <w:tcPr>
            <w:tcW w:w="1980" w:type="dxa"/>
            <w:vAlign w:val="center"/>
          </w:tcPr>
          <w:p w:rsidR="00E4106C" w:rsidRDefault="00FC09CE">
            <w:pPr>
              <w:jc w:val="center"/>
            </w:pPr>
            <w:r>
              <w:rPr>
                <w:color w:val="000000"/>
                <w:sz w:val="24"/>
              </w:rPr>
              <w:t>浙商证券</w:t>
            </w:r>
          </w:p>
        </w:tc>
        <w:tc>
          <w:tcPr>
            <w:tcW w:w="2880" w:type="dxa"/>
            <w:vAlign w:val="center"/>
          </w:tcPr>
          <w:p w:rsidR="00E4106C" w:rsidRDefault="00FC09CE">
            <w:pPr>
              <w:jc w:val="right"/>
            </w:pPr>
            <w:r>
              <w:rPr>
                <w:color w:val="000000"/>
                <w:sz w:val="24"/>
              </w:rPr>
              <w:t>189,711.33</w:t>
            </w:r>
          </w:p>
        </w:tc>
        <w:tc>
          <w:tcPr>
            <w:tcW w:w="1620" w:type="dxa"/>
            <w:vAlign w:val="center"/>
          </w:tcPr>
          <w:p w:rsidR="00E4106C" w:rsidRDefault="00FC09CE">
            <w:pPr>
              <w:jc w:val="right"/>
            </w:pPr>
            <w:r>
              <w:rPr>
                <w:color w:val="000000"/>
                <w:sz w:val="24"/>
              </w:rPr>
              <w:t>0.06</w:t>
            </w:r>
          </w:p>
        </w:tc>
      </w:tr>
      <w:tr w:rsidR="00E4106C">
        <w:tc>
          <w:tcPr>
            <w:tcW w:w="870" w:type="dxa"/>
            <w:vAlign w:val="center"/>
          </w:tcPr>
          <w:p w:rsidR="00E4106C" w:rsidRDefault="00FC09CE">
            <w:pPr>
              <w:jc w:val="center"/>
            </w:pPr>
            <w:r>
              <w:rPr>
                <w:color w:val="000000"/>
                <w:sz w:val="24"/>
              </w:rPr>
              <w:t>19</w:t>
            </w:r>
          </w:p>
        </w:tc>
        <w:tc>
          <w:tcPr>
            <w:tcW w:w="1650" w:type="dxa"/>
            <w:vAlign w:val="center"/>
          </w:tcPr>
          <w:p w:rsidR="00E4106C" w:rsidRDefault="00FC09CE">
            <w:pPr>
              <w:jc w:val="center"/>
            </w:pPr>
            <w:r>
              <w:rPr>
                <w:color w:val="000000"/>
                <w:sz w:val="24"/>
              </w:rPr>
              <w:t>601949</w:t>
            </w:r>
          </w:p>
        </w:tc>
        <w:tc>
          <w:tcPr>
            <w:tcW w:w="1980" w:type="dxa"/>
            <w:vAlign w:val="center"/>
          </w:tcPr>
          <w:p w:rsidR="00E4106C" w:rsidRDefault="00FC09CE">
            <w:pPr>
              <w:jc w:val="center"/>
            </w:pPr>
            <w:r>
              <w:rPr>
                <w:color w:val="000000"/>
                <w:sz w:val="24"/>
              </w:rPr>
              <w:t>中国出版</w:t>
            </w:r>
          </w:p>
        </w:tc>
        <w:tc>
          <w:tcPr>
            <w:tcW w:w="2880" w:type="dxa"/>
            <w:vAlign w:val="center"/>
          </w:tcPr>
          <w:p w:rsidR="00E4106C" w:rsidRDefault="00FC09CE">
            <w:pPr>
              <w:jc w:val="right"/>
            </w:pPr>
            <w:r>
              <w:rPr>
                <w:color w:val="000000"/>
                <w:sz w:val="24"/>
              </w:rPr>
              <w:t>187,956.69</w:t>
            </w:r>
          </w:p>
        </w:tc>
        <w:tc>
          <w:tcPr>
            <w:tcW w:w="1620" w:type="dxa"/>
            <w:vAlign w:val="center"/>
          </w:tcPr>
          <w:p w:rsidR="00E4106C" w:rsidRDefault="00FC09CE">
            <w:pPr>
              <w:jc w:val="right"/>
            </w:pPr>
            <w:r>
              <w:rPr>
                <w:color w:val="000000"/>
                <w:sz w:val="24"/>
              </w:rPr>
              <w:t>0.06</w:t>
            </w:r>
          </w:p>
        </w:tc>
      </w:tr>
      <w:tr w:rsidR="00E4106C">
        <w:tc>
          <w:tcPr>
            <w:tcW w:w="870" w:type="dxa"/>
            <w:vAlign w:val="center"/>
          </w:tcPr>
          <w:p w:rsidR="00E4106C" w:rsidRDefault="00FC09CE">
            <w:pPr>
              <w:jc w:val="center"/>
            </w:pPr>
            <w:r>
              <w:rPr>
                <w:color w:val="000000"/>
                <w:sz w:val="24"/>
              </w:rPr>
              <w:t>20</w:t>
            </w:r>
          </w:p>
        </w:tc>
        <w:tc>
          <w:tcPr>
            <w:tcW w:w="1650" w:type="dxa"/>
            <w:vAlign w:val="center"/>
          </w:tcPr>
          <w:p w:rsidR="00E4106C" w:rsidRDefault="00FC09CE">
            <w:pPr>
              <w:jc w:val="center"/>
            </w:pPr>
            <w:r>
              <w:rPr>
                <w:color w:val="000000"/>
                <w:sz w:val="24"/>
              </w:rPr>
              <w:t>601952</w:t>
            </w:r>
          </w:p>
        </w:tc>
        <w:tc>
          <w:tcPr>
            <w:tcW w:w="1980" w:type="dxa"/>
            <w:vAlign w:val="center"/>
          </w:tcPr>
          <w:p w:rsidR="00E4106C" w:rsidRDefault="00FC09CE">
            <w:pPr>
              <w:jc w:val="center"/>
            </w:pPr>
            <w:r>
              <w:rPr>
                <w:color w:val="000000"/>
                <w:sz w:val="24"/>
              </w:rPr>
              <w:t>苏垦农发</w:t>
            </w:r>
          </w:p>
        </w:tc>
        <w:tc>
          <w:tcPr>
            <w:tcW w:w="2880" w:type="dxa"/>
            <w:vAlign w:val="center"/>
          </w:tcPr>
          <w:p w:rsidR="00E4106C" w:rsidRDefault="00FC09CE">
            <w:pPr>
              <w:jc w:val="right"/>
            </w:pPr>
            <w:r>
              <w:rPr>
                <w:color w:val="000000"/>
                <w:sz w:val="24"/>
              </w:rPr>
              <w:t>169,719.00</w:t>
            </w:r>
          </w:p>
        </w:tc>
        <w:tc>
          <w:tcPr>
            <w:tcW w:w="1620" w:type="dxa"/>
            <w:vAlign w:val="center"/>
          </w:tcPr>
          <w:p w:rsidR="00E4106C" w:rsidRDefault="00FC09CE">
            <w:pPr>
              <w:jc w:val="right"/>
            </w:pPr>
            <w:r>
              <w:rPr>
                <w:color w:val="000000"/>
                <w:sz w:val="24"/>
              </w:rPr>
              <w:t>0.06</w:t>
            </w:r>
          </w:p>
        </w:tc>
      </w:tr>
    </w:tbl>
    <w:p w:rsidR="007D1F06" w:rsidRPr="009C503F" w:rsidRDefault="007D1F06" w:rsidP="007D1F06">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CD2030" w:rsidRPr="007D1F06"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690881"/>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96,841,437.83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57,931,080.66</w:t>
            </w:r>
          </w:p>
        </w:tc>
      </w:tr>
    </w:tbl>
    <w:p w:rsidR="007D1F06" w:rsidRPr="009C503F" w:rsidRDefault="007D1F06" w:rsidP="007D1F06">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CD2030" w:rsidRPr="007D1F06"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3" w:name="_Toc234814104"/>
      <w:bookmarkStart w:id="234" w:name="_Toc361324883"/>
      <w:bookmarkStart w:id="235" w:name="_Toc509690882"/>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3"/>
      <w:bookmarkEnd w:id="234"/>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72,467,700.00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21.97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72,467,700.00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21.97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154,546,683.70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46.85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20,144,000.00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4E03C3">
        <w:trPr>
          <w:jc w:val="center"/>
        </w:trPr>
        <w:tc>
          <w:tcPr>
            <w:tcW w:w="817" w:type="dxa"/>
            <w:vAlign w:val="center"/>
          </w:tcPr>
          <w:p w:rsidR="00030DA1" w:rsidRPr="009C2B48" w:rsidRDefault="00030DA1" w:rsidP="004E03C3">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4E03C3">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4E03C3">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4E03C3">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97,458,000.00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29.55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344,616,383.70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104.47</w:t>
            </w:r>
          </w:p>
        </w:tc>
      </w:tr>
    </w:tbl>
    <w:p w:rsidR="007D1F06" w:rsidRPr="006B5E99" w:rsidRDefault="007D1F06" w:rsidP="007D1F06">
      <w:pPr>
        <w:tabs>
          <w:tab w:val="left" w:pos="426"/>
        </w:tabs>
        <w:spacing w:before="29" w:line="288" w:lineRule="auto"/>
        <w:jc w:val="left"/>
        <w:rPr>
          <w:kern w:val="0"/>
          <w:sz w:val="24"/>
        </w:rPr>
      </w:pPr>
      <w:bookmarkStart w:id="236" w:name="_Toc361324884"/>
    </w:p>
    <w:p w:rsidR="001A59F9" w:rsidRPr="00AD0E47" w:rsidRDefault="001A59F9" w:rsidP="00AD0E47">
      <w:pPr>
        <w:pStyle w:val="20"/>
        <w:spacing w:before="29" w:after="0" w:line="288" w:lineRule="auto"/>
        <w:rPr>
          <w:rFonts w:ascii="Times New Roman" w:hAnsi="Times New Roman"/>
          <w:kern w:val="0"/>
          <w:szCs w:val="24"/>
        </w:rPr>
      </w:pPr>
      <w:bookmarkStart w:id="237" w:name="_Toc509690883"/>
      <w:r w:rsidRPr="00AD0E47">
        <w:rPr>
          <w:rFonts w:ascii="Times New Roman" w:hAnsi="Times New Roman"/>
          <w:kern w:val="0"/>
          <w:szCs w:val="24"/>
        </w:rPr>
        <w:t>8.6</w:t>
      </w:r>
      <w:bookmarkStart w:id="238"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6"/>
      <w:bookmarkEnd w:id="237"/>
      <w:bookmarkEnd w:id="23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E4106C">
        <w:trPr>
          <w:jc w:val="center"/>
        </w:trPr>
        <w:tc>
          <w:tcPr>
            <w:tcW w:w="892" w:type="dxa"/>
            <w:vAlign w:val="center"/>
          </w:tcPr>
          <w:p w:rsidR="00E4106C" w:rsidRDefault="00FC09CE">
            <w:pPr>
              <w:jc w:val="center"/>
            </w:pPr>
            <w:r>
              <w:rPr>
                <w:color w:val="000000"/>
                <w:sz w:val="24"/>
              </w:rPr>
              <w:t>1</w:t>
            </w:r>
          </w:p>
        </w:tc>
        <w:tc>
          <w:tcPr>
            <w:tcW w:w="1670" w:type="dxa"/>
            <w:vAlign w:val="center"/>
          </w:tcPr>
          <w:p w:rsidR="00E4106C" w:rsidRDefault="00FC09CE">
            <w:pPr>
              <w:jc w:val="center"/>
            </w:pPr>
            <w:r>
              <w:rPr>
                <w:color w:val="000000"/>
                <w:sz w:val="24"/>
              </w:rPr>
              <w:t>170210</w:t>
            </w:r>
          </w:p>
        </w:tc>
        <w:tc>
          <w:tcPr>
            <w:tcW w:w="1282" w:type="dxa"/>
            <w:vAlign w:val="center"/>
          </w:tcPr>
          <w:p w:rsidR="00E4106C" w:rsidRDefault="00FC09CE">
            <w:pPr>
              <w:jc w:val="center"/>
            </w:pPr>
            <w:r>
              <w:rPr>
                <w:color w:val="000000"/>
                <w:sz w:val="24"/>
              </w:rPr>
              <w:t>17</w:t>
            </w:r>
            <w:r>
              <w:rPr>
                <w:color w:val="000000"/>
                <w:sz w:val="24"/>
              </w:rPr>
              <w:t>国开</w:t>
            </w:r>
            <w:r>
              <w:rPr>
                <w:color w:val="000000"/>
                <w:sz w:val="24"/>
              </w:rPr>
              <w:t>10</w:t>
            </w:r>
          </w:p>
        </w:tc>
        <w:tc>
          <w:tcPr>
            <w:tcW w:w="1849" w:type="dxa"/>
            <w:vAlign w:val="center"/>
          </w:tcPr>
          <w:p w:rsidR="00E4106C" w:rsidRDefault="00FC09CE">
            <w:pPr>
              <w:jc w:val="right"/>
            </w:pPr>
            <w:r>
              <w:rPr>
                <w:color w:val="000000"/>
                <w:sz w:val="24"/>
              </w:rPr>
              <w:t>600,000</w:t>
            </w:r>
          </w:p>
        </w:tc>
        <w:tc>
          <w:tcPr>
            <w:tcW w:w="2126" w:type="dxa"/>
            <w:vAlign w:val="center"/>
          </w:tcPr>
          <w:p w:rsidR="00E4106C" w:rsidRDefault="00FC09CE">
            <w:pPr>
              <w:jc w:val="right"/>
            </w:pPr>
            <w:r>
              <w:rPr>
                <w:color w:val="000000"/>
                <w:sz w:val="24"/>
              </w:rPr>
              <w:t>56,004,000.00</w:t>
            </w:r>
          </w:p>
        </w:tc>
        <w:tc>
          <w:tcPr>
            <w:tcW w:w="1578" w:type="dxa"/>
            <w:vAlign w:val="center"/>
          </w:tcPr>
          <w:p w:rsidR="00E4106C" w:rsidRDefault="00FC09CE">
            <w:pPr>
              <w:jc w:val="right"/>
            </w:pPr>
            <w:r>
              <w:rPr>
                <w:color w:val="000000"/>
                <w:sz w:val="24"/>
              </w:rPr>
              <w:t>16.98</w:t>
            </w:r>
          </w:p>
        </w:tc>
      </w:tr>
      <w:tr w:rsidR="00E4106C">
        <w:trPr>
          <w:jc w:val="center"/>
        </w:trPr>
        <w:tc>
          <w:tcPr>
            <w:tcW w:w="892" w:type="dxa"/>
            <w:vAlign w:val="center"/>
          </w:tcPr>
          <w:p w:rsidR="00E4106C" w:rsidRDefault="00FC09CE">
            <w:pPr>
              <w:jc w:val="center"/>
            </w:pPr>
            <w:r>
              <w:rPr>
                <w:color w:val="000000"/>
                <w:sz w:val="24"/>
              </w:rPr>
              <w:t>2</w:t>
            </w:r>
          </w:p>
        </w:tc>
        <w:tc>
          <w:tcPr>
            <w:tcW w:w="1670" w:type="dxa"/>
            <w:vAlign w:val="center"/>
          </w:tcPr>
          <w:p w:rsidR="00E4106C" w:rsidRDefault="00FC09CE">
            <w:pPr>
              <w:jc w:val="center"/>
            </w:pPr>
            <w:r>
              <w:rPr>
                <w:color w:val="000000"/>
                <w:sz w:val="24"/>
              </w:rPr>
              <w:t>111711518</w:t>
            </w:r>
          </w:p>
        </w:tc>
        <w:tc>
          <w:tcPr>
            <w:tcW w:w="1282" w:type="dxa"/>
            <w:vAlign w:val="center"/>
          </w:tcPr>
          <w:p w:rsidR="00E4106C" w:rsidRDefault="00FC09CE">
            <w:pPr>
              <w:jc w:val="center"/>
            </w:pPr>
            <w:r>
              <w:rPr>
                <w:color w:val="000000"/>
                <w:sz w:val="24"/>
              </w:rPr>
              <w:t>17</w:t>
            </w:r>
            <w:r>
              <w:rPr>
                <w:color w:val="000000"/>
                <w:sz w:val="24"/>
              </w:rPr>
              <w:t>平安银行</w:t>
            </w:r>
            <w:r>
              <w:rPr>
                <w:color w:val="000000"/>
                <w:sz w:val="24"/>
              </w:rPr>
              <w:t>CD518</w:t>
            </w:r>
          </w:p>
        </w:tc>
        <w:tc>
          <w:tcPr>
            <w:tcW w:w="1849" w:type="dxa"/>
            <w:vAlign w:val="center"/>
          </w:tcPr>
          <w:p w:rsidR="00E4106C" w:rsidRDefault="00FC09CE">
            <w:pPr>
              <w:jc w:val="right"/>
            </w:pPr>
            <w:r>
              <w:rPr>
                <w:color w:val="000000"/>
                <w:sz w:val="24"/>
              </w:rPr>
              <w:t>300,000</w:t>
            </w:r>
          </w:p>
        </w:tc>
        <w:tc>
          <w:tcPr>
            <w:tcW w:w="2126" w:type="dxa"/>
            <w:vAlign w:val="center"/>
          </w:tcPr>
          <w:p w:rsidR="00E4106C" w:rsidRDefault="00FC09CE">
            <w:pPr>
              <w:jc w:val="right"/>
            </w:pPr>
            <w:r>
              <w:rPr>
                <w:color w:val="000000"/>
                <w:sz w:val="24"/>
              </w:rPr>
              <w:t>29,250,000.00</w:t>
            </w:r>
          </w:p>
        </w:tc>
        <w:tc>
          <w:tcPr>
            <w:tcW w:w="1578" w:type="dxa"/>
            <w:vAlign w:val="center"/>
          </w:tcPr>
          <w:p w:rsidR="00E4106C" w:rsidRDefault="00FC09CE">
            <w:pPr>
              <w:jc w:val="right"/>
            </w:pPr>
            <w:r>
              <w:rPr>
                <w:color w:val="000000"/>
                <w:sz w:val="24"/>
              </w:rPr>
              <w:t>8.87</w:t>
            </w:r>
          </w:p>
        </w:tc>
      </w:tr>
      <w:tr w:rsidR="00E4106C">
        <w:trPr>
          <w:jc w:val="center"/>
        </w:trPr>
        <w:tc>
          <w:tcPr>
            <w:tcW w:w="892" w:type="dxa"/>
            <w:vAlign w:val="center"/>
          </w:tcPr>
          <w:p w:rsidR="00E4106C" w:rsidRDefault="00FC09CE">
            <w:pPr>
              <w:jc w:val="center"/>
            </w:pPr>
            <w:r>
              <w:rPr>
                <w:color w:val="000000"/>
                <w:sz w:val="24"/>
              </w:rPr>
              <w:t>3</w:t>
            </w:r>
          </w:p>
        </w:tc>
        <w:tc>
          <w:tcPr>
            <w:tcW w:w="1670" w:type="dxa"/>
            <w:vAlign w:val="center"/>
          </w:tcPr>
          <w:p w:rsidR="00E4106C" w:rsidRDefault="00FC09CE">
            <w:pPr>
              <w:jc w:val="center"/>
            </w:pPr>
            <w:r>
              <w:rPr>
                <w:color w:val="000000"/>
                <w:sz w:val="24"/>
              </w:rPr>
              <w:t>111718490</w:t>
            </w:r>
          </w:p>
        </w:tc>
        <w:tc>
          <w:tcPr>
            <w:tcW w:w="1282" w:type="dxa"/>
            <w:vAlign w:val="center"/>
          </w:tcPr>
          <w:p w:rsidR="00E4106C" w:rsidRDefault="00FC09CE">
            <w:pPr>
              <w:jc w:val="center"/>
            </w:pPr>
            <w:r>
              <w:rPr>
                <w:color w:val="000000"/>
                <w:sz w:val="24"/>
              </w:rPr>
              <w:t>17</w:t>
            </w:r>
            <w:r>
              <w:rPr>
                <w:color w:val="000000"/>
                <w:sz w:val="24"/>
              </w:rPr>
              <w:t>华夏银行</w:t>
            </w:r>
            <w:r>
              <w:rPr>
                <w:color w:val="000000"/>
                <w:sz w:val="24"/>
              </w:rPr>
              <w:t>CD490</w:t>
            </w:r>
          </w:p>
        </w:tc>
        <w:tc>
          <w:tcPr>
            <w:tcW w:w="1849" w:type="dxa"/>
            <w:vAlign w:val="center"/>
          </w:tcPr>
          <w:p w:rsidR="00E4106C" w:rsidRDefault="00FC09CE">
            <w:pPr>
              <w:jc w:val="right"/>
            </w:pPr>
            <w:r>
              <w:rPr>
                <w:color w:val="000000"/>
                <w:sz w:val="24"/>
              </w:rPr>
              <w:t>300,000</w:t>
            </w:r>
          </w:p>
        </w:tc>
        <w:tc>
          <w:tcPr>
            <w:tcW w:w="2126" w:type="dxa"/>
            <w:vAlign w:val="center"/>
          </w:tcPr>
          <w:p w:rsidR="00E4106C" w:rsidRDefault="00FC09CE">
            <w:pPr>
              <w:jc w:val="right"/>
            </w:pPr>
            <w:r>
              <w:rPr>
                <w:color w:val="000000"/>
                <w:sz w:val="24"/>
              </w:rPr>
              <w:t>29,250,000.00</w:t>
            </w:r>
          </w:p>
        </w:tc>
        <w:tc>
          <w:tcPr>
            <w:tcW w:w="1578" w:type="dxa"/>
            <w:vAlign w:val="center"/>
          </w:tcPr>
          <w:p w:rsidR="00E4106C" w:rsidRDefault="00FC09CE">
            <w:pPr>
              <w:jc w:val="right"/>
            </w:pPr>
            <w:r>
              <w:rPr>
                <w:color w:val="000000"/>
                <w:sz w:val="24"/>
              </w:rPr>
              <w:t>8.87</w:t>
            </w:r>
          </w:p>
        </w:tc>
      </w:tr>
      <w:tr w:rsidR="00E4106C">
        <w:trPr>
          <w:jc w:val="center"/>
        </w:trPr>
        <w:tc>
          <w:tcPr>
            <w:tcW w:w="892" w:type="dxa"/>
            <w:vAlign w:val="center"/>
          </w:tcPr>
          <w:p w:rsidR="00E4106C" w:rsidRDefault="00FC09CE">
            <w:pPr>
              <w:jc w:val="center"/>
            </w:pPr>
            <w:r>
              <w:rPr>
                <w:color w:val="000000"/>
                <w:sz w:val="24"/>
              </w:rPr>
              <w:t>4</w:t>
            </w:r>
          </w:p>
        </w:tc>
        <w:tc>
          <w:tcPr>
            <w:tcW w:w="1670" w:type="dxa"/>
            <w:vAlign w:val="center"/>
          </w:tcPr>
          <w:p w:rsidR="00E4106C" w:rsidRDefault="00FC09CE">
            <w:pPr>
              <w:jc w:val="center"/>
            </w:pPr>
            <w:r>
              <w:rPr>
                <w:color w:val="000000"/>
                <w:sz w:val="24"/>
              </w:rPr>
              <w:t>041773001</w:t>
            </w:r>
          </w:p>
        </w:tc>
        <w:tc>
          <w:tcPr>
            <w:tcW w:w="1282" w:type="dxa"/>
            <w:vAlign w:val="center"/>
          </w:tcPr>
          <w:p w:rsidR="00E4106C" w:rsidRDefault="00FC09CE">
            <w:pPr>
              <w:jc w:val="center"/>
            </w:pPr>
            <w:r>
              <w:rPr>
                <w:color w:val="000000"/>
                <w:sz w:val="24"/>
              </w:rPr>
              <w:t>17</w:t>
            </w:r>
            <w:r>
              <w:rPr>
                <w:color w:val="000000"/>
                <w:sz w:val="24"/>
              </w:rPr>
              <w:t>中信重工</w:t>
            </w:r>
            <w:r>
              <w:rPr>
                <w:color w:val="000000"/>
                <w:sz w:val="24"/>
              </w:rPr>
              <w:t>CP001</w:t>
            </w:r>
          </w:p>
        </w:tc>
        <w:tc>
          <w:tcPr>
            <w:tcW w:w="1849" w:type="dxa"/>
            <w:vAlign w:val="center"/>
          </w:tcPr>
          <w:p w:rsidR="00E4106C" w:rsidRDefault="00FC09CE">
            <w:pPr>
              <w:jc w:val="right"/>
            </w:pPr>
            <w:r>
              <w:rPr>
                <w:color w:val="000000"/>
                <w:sz w:val="24"/>
              </w:rPr>
              <w:t>200,000</w:t>
            </w:r>
          </w:p>
        </w:tc>
        <w:tc>
          <w:tcPr>
            <w:tcW w:w="2126" w:type="dxa"/>
            <w:vAlign w:val="center"/>
          </w:tcPr>
          <w:p w:rsidR="00E4106C" w:rsidRDefault="00FC09CE">
            <w:pPr>
              <w:jc w:val="right"/>
            </w:pPr>
            <w:r>
              <w:rPr>
                <w:color w:val="000000"/>
                <w:sz w:val="24"/>
              </w:rPr>
              <w:t>20,144,000.00</w:t>
            </w:r>
          </w:p>
        </w:tc>
        <w:tc>
          <w:tcPr>
            <w:tcW w:w="1578" w:type="dxa"/>
            <w:vAlign w:val="center"/>
          </w:tcPr>
          <w:p w:rsidR="00E4106C" w:rsidRDefault="00FC09CE">
            <w:pPr>
              <w:jc w:val="right"/>
            </w:pPr>
            <w:r>
              <w:rPr>
                <w:color w:val="000000"/>
                <w:sz w:val="24"/>
              </w:rPr>
              <w:t>6.11</w:t>
            </w:r>
          </w:p>
        </w:tc>
      </w:tr>
      <w:tr w:rsidR="00E4106C">
        <w:trPr>
          <w:jc w:val="center"/>
        </w:trPr>
        <w:tc>
          <w:tcPr>
            <w:tcW w:w="892" w:type="dxa"/>
            <w:vAlign w:val="center"/>
          </w:tcPr>
          <w:p w:rsidR="00E4106C" w:rsidRDefault="00FC09CE">
            <w:pPr>
              <w:jc w:val="center"/>
            </w:pPr>
            <w:r>
              <w:rPr>
                <w:color w:val="000000"/>
                <w:sz w:val="24"/>
              </w:rPr>
              <w:t>5</w:t>
            </w:r>
          </w:p>
        </w:tc>
        <w:tc>
          <w:tcPr>
            <w:tcW w:w="1670" w:type="dxa"/>
            <w:vAlign w:val="center"/>
          </w:tcPr>
          <w:p w:rsidR="00E4106C" w:rsidRDefault="00FC09CE">
            <w:pPr>
              <w:jc w:val="center"/>
            </w:pPr>
            <w:r>
              <w:rPr>
                <w:color w:val="000000"/>
                <w:sz w:val="24"/>
              </w:rPr>
              <w:t>122273</w:t>
            </w:r>
          </w:p>
        </w:tc>
        <w:tc>
          <w:tcPr>
            <w:tcW w:w="1282" w:type="dxa"/>
            <w:vAlign w:val="center"/>
          </w:tcPr>
          <w:p w:rsidR="00E4106C" w:rsidRDefault="00FC09CE">
            <w:pPr>
              <w:jc w:val="center"/>
            </w:pPr>
            <w:r>
              <w:rPr>
                <w:color w:val="000000"/>
                <w:sz w:val="24"/>
              </w:rPr>
              <w:t>13</w:t>
            </w:r>
            <w:r>
              <w:rPr>
                <w:color w:val="000000"/>
                <w:sz w:val="24"/>
              </w:rPr>
              <w:t>鲁金</w:t>
            </w:r>
            <w:r>
              <w:rPr>
                <w:color w:val="000000"/>
                <w:sz w:val="24"/>
              </w:rPr>
              <w:t>01</w:t>
            </w:r>
          </w:p>
        </w:tc>
        <w:tc>
          <w:tcPr>
            <w:tcW w:w="1849" w:type="dxa"/>
            <w:vAlign w:val="center"/>
          </w:tcPr>
          <w:p w:rsidR="00E4106C" w:rsidRDefault="00FC09CE">
            <w:pPr>
              <w:jc w:val="right"/>
            </w:pPr>
            <w:r>
              <w:rPr>
                <w:color w:val="000000"/>
                <w:sz w:val="24"/>
              </w:rPr>
              <w:t>200,000</w:t>
            </w:r>
          </w:p>
        </w:tc>
        <w:tc>
          <w:tcPr>
            <w:tcW w:w="2126" w:type="dxa"/>
            <w:vAlign w:val="center"/>
          </w:tcPr>
          <w:p w:rsidR="00E4106C" w:rsidRDefault="00FC09CE">
            <w:pPr>
              <w:jc w:val="right"/>
            </w:pPr>
            <w:r>
              <w:rPr>
                <w:color w:val="000000"/>
                <w:sz w:val="24"/>
              </w:rPr>
              <w:t>19,992,000.00</w:t>
            </w:r>
          </w:p>
        </w:tc>
        <w:tc>
          <w:tcPr>
            <w:tcW w:w="1578" w:type="dxa"/>
            <w:vAlign w:val="center"/>
          </w:tcPr>
          <w:p w:rsidR="00E4106C" w:rsidRDefault="00FC09CE">
            <w:pPr>
              <w:jc w:val="right"/>
            </w:pPr>
            <w:r>
              <w:rPr>
                <w:color w:val="000000"/>
                <w:sz w:val="24"/>
              </w:rPr>
              <w:t>6.06</w:t>
            </w:r>
          </w:p>
        </w:tc>
      </w:tr>
    </w:tbl>
    <w:p w:rsidR="007D1F06" w:rsidRPr="006B5E99" w:rsidRDefault="007D1F06" w:rsidP="007D1F06">
      <w:pPr>
        <w:tabs>
          <w:tab w:val="left" w:pos="426"/>
        </w:tabs>
        <w:spacing w:before="29" w:line="288" w:lineRule="auto"/>
        <w:jc w:val="left"/>
        <w:rPr>
          <w:kern w:val="0"/>
          <w:sz w:val="24"/>
        </w:rPr>
      </w:pPr>
      <w:bookmarkStart w:id="239" w:name="_Toc361324885"/>
    </w:p>
    <w:p w:rsidR="001A59F9" w:rsidRPr="00AD0E47" w:rsidRDefault="001A59F9" w:rsidP="00AD0E47">
      <w:pPr>
        <w:pStyle w:val="20"/>
        <w:spacing w:before="29" w:after="0" w:line="288" w:lineRule="auto"/>
        <w:rPr>
          <w:rFonts w:ascii="Times New Roman" w:hAnsi="Times New Roman"/>
          <w:kern w:val="0"/>
          <w:szCs w:val="24"/>
        </w:rPr>
      </w:pPr>
      <w:bookmarkStart w:id="240" w:name="_Toc509690884"/>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9"/>
      <w:bookmarkEnd w:id="240"/>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7D1F06" w:rsidRPr="00035D71" w:rsidRDefault="007D1F06" w:rsidP="007D1F06">
      <w:pPr>
        <w:pStyle w:val="20"/>
        <w:spacing w:before="29" w:after="0" w:line="288" w:lineRule="auto"/>
        <w:rPr>
          <w:rFonts w:ascii="Times New Roman" w:hAnsi="Times New Roman"/>
          <w:kern w:val="0"/>
          <w:szCs w:val="24"/>
        </w:rPr>
      </w:pPr>
      <w:bookmarkStart w:id="241" w:name="_Toc490929357"/>
      <w:bookmarkStart w:id="242" w:name="_Toc509690885"/>
      <w:r>
        <w:rPr>
          <w:rFonts w:ascii="Times New Roman" w:hAnsi="Times New Roman"/>
          <w:kern w:val="0"/>
          <w:szCs w:val="24"/>
        </w:rPr>
        <w:t>8</w:t>
      </w:r>
      <w:r w:rsidRPr="00035D71">
        <w:rPr>
          <w:rFonts w:ascii="Times New Roman" w:hAnsi="Times New Roman"/>
          <w:kern w:val="0"/>
          <w:szCs w:val="24"/>
        </w:rPr>
        <w:t xml:space="preserve">.8 </w:t>
      </w:r>
      <w:r w:rsidRPr="00035D71">
        <w:rPr>
          <w:rFonts w:ascii="Times New Roman" w:hAnsi="Times New Roman"/>
          <w:kern w:val="0"/>
          <w:szCs w:val="24"/>
        </w:rPr>
        <w:t>报告期末按公允价值占基金资产净值比例大小排序的前五名贵金属投资明细</w:t>
      </w:r>
      <w:bookmarkEnd w:id="241"/>
      <w:bookmarkEnd w:id="242"/>
    </w:p>
    <w:p w:rsidR="007D1F06" w:rsidRPr="00035D71" w:rsidRDefault="007D1F06" w:rsidP="007D1F06">
      <w:pPr>
        <w:widowControl/>
        <w:spacing w:before="29" w:line="288" w:lineRule="auto"/>
        <w:jc w:val="left"/>
        <w:rPr>
          <w:sz w:val="24"/>
        </w:rPr>
      </w:pPr>
      <w:r w:rsidRPr="00035D71">
        <w:rPr>
          <w:sz w:val="24"/>
        </w:rPr>
        <w:t>本基金本报告期末未持有贵金属。</w:t>
      </w:r>
    </w:p>
    <w:p w:rsidR="007D1F06" w:rsidRPr="007D1F06" w:rsidRDefault="007D1F06"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6"/>
      <w:bookmarkStart w:id="244" w:name="_Toc509690886"/>
      <w:r w:rsidRPr="00AD0E47">
        <w:rPr>
          <w:rFonts w:ascii="Times New Roman" w:hAnsi="Times New Roman"/>
          <w:kern w:val="0"/>
          <w:szCs w:val="24"/>
        </w:rPr>
        <w:t>8.</w:t>
      </w:r>
      <w:r w:rsidR="007D1F06">
        <w:rPr>
          <w:rFonts w:ascii="Times New Roman" w:hAnsi="Times New Roman"/>
          <w:kern w:val="0"/>
          <w:szCs w:val="24"/>
        </w:rPr>
        <w:t>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5" w:name="_Toc509690887"/>
      <w:r w:rsidRPr="00AD0E47">
        <w:rPr>
          <w:rFonts w:ascii="Times New Roman" w:hAnsi="Times New Roman" w:hint="eastAsia"/>
          <w:kern w:val="0"/>
          <w:szCs w:val="24"/>
        </w:rPr>
        <w:lastRenderedPageBreak/>
        <w:t>8.</w:t>
      </w:r>
      <w:r w:rsidR="007D1F06">
        <w:rPr>
          <w:rFonts w:ascii="Times New Roman" w:hAnsi="Times New Roman"/>
          <w:kern w:val="0"/>
          <w:szCs w:val="24"/>
        </w:rPr>
        <w:t>10</w:t>
      </w:r>
      <w:r w:rsidR="007D1F06"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24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6" w:name="_Toc509690888"/>
      <w:r w:rsidRPr="00AD0E47">
        <w:rPr>
          <w:rFonts w:ascii="Times New Roman" w:hAnsi="Times New Roman" w:hint="eastAsia"/>
          <w:kern w:val="0"/>
          <w:szCs w:val="24"/>
        </w:rPr>
        <w:t>8.</w:t>
      </w:r>
      <w:r w:rsidR="007D1F06" w:rsidRPr="00AD0E47">
        <w:rPr>
          <w:rFonts w:ascii="Times New Roman" w:hAnsi="Times New Roman" w:hint="eastAsia"/>
          <w:kern w:val="0"/>
          <w:szCs w:val="24"/>
        </w:rPr>
        <w:t>1</w:t>
      </w:r>
      <w:r w:rsidR="007D1F06">
        <w:rPr>
          <w:rFonts w:ascii="Times New Roman" w:hAnsi="Times New Roman"/>
          <w:kern w:val="0"/>
          <w:szCs w:val="24"/>
        </w:rPr>
        <w:t>1</w:t>
      </w:r>
      <w:r w:rsidRPr="00AD0E47">
        <w:rPr>
          <w:rFonts w:ascii="Times New Roman" w:hAnsi="Times New Roman" w:hint="eastAsia"/>
          <w:kern w:val="0"/>
          <w:szCs w:val="24"/>
        </w:rPr>
        <w:t>报告期末本基金投资的国债期货交易情况说明</w:t>
      </w:r>
      <w:bookmarkEnd w:id="24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7"/>
      <w:bookmarkStart w:id="248" w:name="_Toc509690889"/>
      <w:r w:rsidRPr="00AD0E47">
        <w:rPr>
          <w:rFonts w:ascii="Times New Roman" w:hAnsi="Times New Roman"/>
          <w:kern w:val="0"/>
          <w:szCs w:val="24"/>
        </w:rPr>
        <w:t>8.</w:t>
      </w:r>
      <w:r w:rsidR="007D1F06" w:rsidRPr="00AD0E47">
        <w:rPr>
          <w:rFonts w:ascii="Times New Roman" w:hAnsi="Times New Roman"/>
          <w:kern w:val="0"/>
          <w:szCs w:val="24"/>
        </w:rPr>
        <w:t>1</w:t>
      </w:r>
      <w:r w:rsidR="007D1F06">
        <w:rPr>
          <w:rFonts w:ascii="Times New Roman" w:hAnsi="Times New Roman"/>
          <w:kern w:val="0"/>
          <w:szCs w:val="24"/>
        </w:rPr>
        <w:t>2</w:t>
      </w:r>
      <w:r w:rsidR="007D1F06" w:rsidRPr="00AD0E47">
        <w:rPr>
          <w:rFonts w:ascii="Times New Roman" w:hAnsi="Times New Roman"/>
          <w:kern w:val="0"/>
          <w:szCs w:val="24"/>
        </w:rPr>
        <w:t xml:space="preserve"> </w:t>
      </w:r>
      <w:r w:rsidRPr="00AD0E47">
        <w:rPr>
          <w:rFonts w:ascii="Times New Roman" w:hAnsi="Times New Roman" w:hint="eastAsia"/>
          <w:kern w:val="0"/>
          <w:szCs w:val="24"/>
        </w:rPr>
        <w:t>投资组合报告附注</w:t>
      </w:r>
      <w:bookmarkEnd w:id="247"/>
      <w:bookmarkEnd w:id="248"/>
    </w:p>
    <w:p w:rsidR="001A59F9" w:rsidRPr="00250232" w:rsidRDefault="001A59F9" w:rsidP="00250232">
      <w:pPr>
        <w:spacing w:before="29" w:line="288" w:lineRule="auto"/>
        <w:rPr>
          <w:color w:val="000000"/>
          <w:sz w:val="24"/>
        </w:rPr>
      </w:pPr>
      <w:r w:rsidRPr="00CB5E66">
        <w:rPr>
          <w:b/>
          <w:color w:val="000000"/>
          <w:sz w:val="24"/>
        </w:rPr>
        <w:t>8.</w:t>
      </w:r>
      <w:r w:rsidR="007D1F06" w:rsidRPr="00CB5E66">
        <w:rPr>
          <w:b/>
          <w:color w:val="000000"/>
          <w:sz w:val="24"/>
        </w:rPr>
        <w:t>1</w:t>
      </w:r>
      <w:r w:rsidR="007D1F06">
        <w:rPr>
          <w:b/>
          <w:color w:val="000000"/>
          <w:sz w:val="24"/>
        </w:rPr>
        <w:t>2</w:t>
      </w:r>
      <w:r w:rsidRPr="00CB5E66">
        <w:rPr>
          <w:b/>
          <w:color w:val="000000"/>
          <w:sz w:val="24"/>
        </w:rPr>
        <w:t>.1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w:t>
      </w:r>
      <w:r w:rsidR="007D1F06" w:rsidRPr="00CB5E66">
        <w:rPr>
          <w:b/>
          <w:color w:val="000000"/>
          <w:sz w:val="24"/>
        </w:rPr>
        <w:t>1</w:t>
      </w:r>
      <w:r w:rsidR="007D1F06">
        <w:rPr>
          <w:b/>
          <w:color w:val="000000"/>
          <w:sz w:val="24"/>
        </w:rPr>
        <w:t>2</w:t>
      </w:r>
      <w:r w:rsidRPr="00CB5E66">
        <w:rPr>
          <w:b/>
          <w:color w:val="000000"/>
          <w:sz w:val="24"/>
        </w:rPr>
        <w:t>.2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9" w:name="_Toc509690890"/>
      <w:r w:rsidRPr="00AD0E47">
        <w:rPr>
          <w:rFonts w:ascii="Times New Roman" w:hAnsi="Times New Roman"/>
          <w:kern w:val="0"/>
          <w:szCs w:val="24"/>
        </w:rPr>
        <w:t>8.</w:t>
      </w:r>
      <w:r w:rsidR="007D1F06" w:rsidRPr="00AD0E47">
        <w:rPr>
          <w:rFonts w:ascii="Times New Roman" w:hAnsi="Times New Roman"/>
          <w:kern w:val="0"/>
          <w:szCs w:val="24"/>
        </w:rPr>
        <w:t>1</w:t>
      </w:r>
      <w:r w:rsidR="007D1F06">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期末其他各项资产构成</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6,822.93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101,051.89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5,556,901.63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5,664,776.45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509690891"/>
      <w:r w:rsidRPr="00AD0E47">
        <w:rPr>
          <w:rFonts w:ascii="Times New Roman" w:hAnsi="Times New Roman"/>
          <w:kern w:val="0"/>
          <w:szCs w:val="24"/>
        </w:rPr>
        <w:t>8.</w:t>
      </w:r>
      <w:r w:rsidR="007D1F06" w:rsidRPr="00AD0E47">
        <w:rPr>
          <w:rFonts w:ascii="Times New Roman" w:hAnsi="Times New Roman"/>
          <w:kern w:val="0"/>
          <w:szCs w:val="24"/>
        </w:rPr>
        <w:t>1</w:t>
      </w:r>
      <w:r w:rsidR="007D1F06">
        <w:rPr>
          <w:rFonts w:ascii="Times New Roman" w:hAnsi="Times New Roman"/>
          <w:kern w:val="0"/>
          <w:szCs w:val="24"/>
        </w:rPr>
        <w:t>2</w:t>
      </w:r>
      <w:r w:rsidRPr="00AD0E47">
        <w:rPr>
          <w:rFonts w:ascii="Times New Roman" w:hAnsi="Times New Roman"/>
          <w:kern w:val="0"/>
          <w:szCs w:val="24"/>
        </w:rPr>
        <w:t>.4</w:t>
      </w:r>
      <w:r w:rsidRPr="00AD0E47">
        <w:rPr>
          <w:rFonts w:ascii="Times New Roman" w:hAnsi="Times New Roman" w:hint="eastAsia"/>
          <w:kern w:val="0"/>
          <w:szCs w:val="24"/>
        </w:rPr>
        <w:t>期末持有的处于转股期的可转换债券明细</w:t>
      </w:r>
      <w:bookmarkEnd w:id="25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690892"/>
      <w:r w:rsidRPr="00AD0E47">
        <w:rPr>
          <w:rFonts w:ascii="Times New Roman" w:hAnsi="Times New Roman"/>
          <w:kern w:val="0"/>
          <w:szCs w:val="24"/>
        </w:rPr>
        <w:t>8.</w:t>
      </w:r>
      <w:r w:rsidR="007D1F06" w:rsidRPr="00AD0E47">
        <w:rPr>
          <w:rFonts w:ascii="Times New Roman" w:hAnsi="Times New Roman"/>
          <w:kern w:val="0"/>
          <w:szCs w:val="24"/>
        </w:rPr>
        <w:t>1</w:t>
      </w:r>
      <w:r w:rsidR="007D1F06">
        <w:rPr>
          <w:rFonts w:ascii="Times New Roman" w:hAnsi="Times New Roman"/>
          <w:kern w:val="0"/>
          <w:szCs w:val="24"/>
        </w:rPr>
        <w:t>2</w:t>
      </w:r>
      <w:r w:rsidRPr="00AD0E47">
        <w:rPr>
          <w:rFonts w:ascii="Times New Roman" w:hAnsi="Times New Roman"/>
          <w:kern w:val="0"/>
          <w:szCs w:val="24"/>
        </w:rPr>
        <w:t>.5</w:t>
      </w:r>
      <w:r w:rsidRPr="00AD0E47">
        <w:rPr>
          <w:rFonts w:ascii="Times New Roman" w:hAnsi="Times New Roman" w:hint="eastAsia"/>
          <w:kern w:val="0"/>
          <w:szCs w:val="24"/>
        </w:rPr>
        <w:t>期末前十名股票中存在流通受限情况的说明</w:t>
      </w:r>
      <w:bookmarkEnd w:id="25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509690893"/>
      <w:r w:rsidRPr="00AD0E47">
        <w:rPr>
          <w:rFonts w:ascii="Times New Roman" w:hAnsi="Times New Roman"/>
          <w:kern w:val="0"/>
          <w:szCs w:val="24"/>
        </w:rPr>
        <w:t>8.</w:t>
      </w:r>
      <w:r w:rsidR="007D1F06" w:rsidRPr="00AD0E47">
        <w:rPr>
          <w:rFonts w:ascii="Times New Roman" w:hAnsi="Times New Roman"/>
          <w:kern w:val="0"/>
          <w:szCs w:val="24"/>
        </w:rPr>
        <w:t>1</w:t>
      </w:r>
      <w:r w:rsidR="007D1F06">
        <w:rPr>
          <w:rFonts w:ascii="Times New Roman" w:hAnsi="Times New Roman"/>
          <w:kern w:val="0"/>
          <w:szCs w:val="24"/>
        </w:rPr>
        <w:t>2</w:t>
      </w:r>
      <w:r w:rsidRPr="00AD0E47">
        <w:rPr>
          <w:rFonts w:ascii="Times New Roman" w:hAnsi="Times New Roman"/>
          <w:kern w:val="0"/>
          <w:szCs w:val="24"/>
        </w:rPr>
        <w:t>.6</w:t>
      </w:r>
      <w:r w:rsidRPr="00AD0E47">
        <w:rPr>
          <w:rFonts w:ascii="Times New Roman" w:hAnsi="Times New Roman" w:hint="eastAsia"/>
          <w:kern w:val="0"/>
          <w:szCs w:val="24"/>
        </w:rPr>
        <w:t>投资组合报告附注的其他文字描述部分</w:t>
      </w:r>
      <w:bookmarkEnd w:id="25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3" w:name="_Toc225500050"/>
      <w:bookmarkStart w:id="254" w:name="_Toc361324888"/>
      <w:bookmarkStart w:id="255" w:name="_Toc509690894"/>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53"/>
      <w:bookmarkEnd w:id="254"/>
      <w:bookmarkEnd w:id="255"/>
    </w:p>
    <w:p w:rsidR="001A59F9" w:rsidRPr="00AD0E47" w:rsidRDefault="001A59F9" w:rsidP="00AD0E47">
      <w:pPr>
        <w:pStyle w:val="20"/>
        <w:spacing w:before="29" w:after="0" w:line="288" w:lineRule="auto"/>
        <w:rPr>
          <w:rFonts w:ascii="Times New Roman" w:hAnsi="Times New Roman"/>
          <w:kern w:val="0"/>
          <w:szCs w:val="24"/>
        </w:rPr>
      </w:pPr>
      <w:bookmarkStart w:id="256" w:name="_Toc225500051"/>
      <w:bookmarkStart w:id="257" w:name="_Toc361324889"/>
      <w:bookmarkStart w:id="258" w:name="_Toc509690895"/>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6"/>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F65C0" w:rsidRPr="00A138F0" w:rsidTr="00FF65C0">
        <w:trPr>
          <w:jc w:val="center"/>
        </w:trPr>
        <w:tc>
          <w:tcPr>
            <w:tcW w:w="964" w:type="pct"/>
            <w:vMerge w:val="restart"/>
            <w:tcBorders>
              <w:top w:val="single" w:sz="8" w:space="0" w:color="000000"/>
              <w:left w:val="single" w:sz="8" w:space="0" w:color="000000"/>
              <w:right w:val="single" w:sz="8" w:space="0" w:color="000000"/>
            </w:tcBorders>
            <w:vAlign w:val="center"/>
          </w:tcPr>
          <w:p w:rsidR="00E4106C" w:rsidRDefault="00FC09C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F65C0" w:rsidRPr="00A138F0" w:rsidTr="00FF65C0">
        <w:trPr>
          <w:jc w:val="center"/>
        </w:trPr>
        <w:tc>
          <w:tcPr>
            <w:tcW w:w="964" w:type="pct"/>
            <w:vMerge/>
            <w:tcBorders>
              <w:left w:val="single" w:sz="8" w:space="0" w:color="000000"/>
              <w:right w:val="single" w:sz="8" w:space="0" w:color="000000"/>
            </w:tcBorders>
          </w:tcPr>
          <w:p w:rsidR="00E4106C" w:rsidRDefault="00E4106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F65C0" w:rsidRPr="00A138F0" w:rsidTr="00FF65C0">
        <w:trPr>
          <w:jc w:val="center"/>
        </w:trPr>
        <w:tc>
          <w:tcPr>
            <w:tcW w:w="964" w:type="pct"/>
            <w:vMerge/>
            <w:tcBorders>
              <w:left w:val="single" w:sz="8" w:space="0" w:color="000000"/>
              <w:bottom w:val="single" w:sz="8" w:space="0" w:color="000000"/>
              <w:right w:val="single" w:sz="8" w:space="0" w:color="000000"/>
            </w:tcBorders>
          </w:tcPr>
          <w:p w:rsidR="00E4106C" w:rsidRDefault="00E4106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F65C0" w:rsidRPr="00A138F0" w:rsidTr="00FF65C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4106C" w:rsidRDefault="00FC09CE">
            <w:pPr>
              <w:jc w:val="right"/>
            </w:pPr>
            <w:r>
              <w:rPr>
                <w:kern w:val="0"/>
                <w:szCs w:val="21"/>
              </w:rPr>
              <w:t>201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1,492,757.50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300,039,500.00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4,756.77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9" w:name="_Toc361324891"/>
      <w:bookmarkStart w:id="260" w:name="_Toc509690896"/>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9"/>
      <w:bookmarkEnd w:id="26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4E03C3">
        <w:tc>
          <w:tcPr>
            <w:tcW w:w="2835" w:type="dxa"/>
            <w:vAlign w:val="center"/>
          </w:tcPr>
          <w:p w:rsidR="00E113E8" w:rsidRPr="00495AEC" w:rsidRDefault="00E113E8" w:rsidP="004E03C3">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4E03C3">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4E03C3">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4E03C3">
        <w:tc>
          <w:tcPr>
            <w:tcW w:w="2835" w:type="dxa"/>
            <w:vAlign w:val="center"/>
          </w:tcPr>
          <w:p w:rsidR="00E113E8" w:rsidRPr="0091212A" w:rsidRDefault="00E113E8" w:rsidP="004E03C3">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4E03C3">
            <w:pPr>
              <w:spacing w:before="29" w:line="288" w:lineRule="auto"/>
              <w:jc w:val="right"/>
              <w:rPr>
                <w:kern w:val="0"/>
                <w:sz w:val="24"/>
              </w:rPr>
            </w:pPr>
            <w:r w:rsidRPr="00FF7CE7">
              <w:rPr>
                <w:kern w:val="0"/>
                <w:sz w:val="24"/>
              </w:rPr>
              <w:t>3,719.53</w:t>
            </w:r>
          </w:p>
        </w:tc>
        <w:tc>
          <w:tcPr>
            <w:tcW w:w="2999" w:type="dxa"/>
            <w:vAlign w:val="center"/>
          </w:tcPr>
          <w:p w:rsidR="00E113E8" w:rsidRPr="00FF7CE7" w:rsidRDefault="00E113E8" w:rsidP="004E03C3">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1" w:name="_Toc509690897"/>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1"/>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4961"/>
      </w:tblGrid>
      <w:tr w:rsidR="009B2262" w:rsidRPr="00E77BEC" w:rsidTr="00617CA0">
        <w:trPr>
          <w:trHeight w:val="285"/>
        </w:trPr>
        <w:tc>
          <w:tcPr>
            <w:tcW w:w="2298"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02"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17CA0">
        <w:trPr>
          <w:trHeight w:val="713"/>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17CA0">
        <w:trPr>
          <w:trHeight w:val="285"/>
        </w:trPr>
        <w:tc>
          <w:tcPr>
            <w:tcW w:w="2298"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02"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61324892"/>
      <w:bookmarkStart w:id="264" w:name="_Toc50969089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2"/>
      <w:bookmarkEnd w:id="263"/>
      <w:bookmarkEnd w:id="2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12</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300,044,306.47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300,044,306.47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49.70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300,044,256.77</w:t>
            </w:r>
          </w:p>
        </w:tc>
      </w:tr>
    </w:tbl>
    <w:p w:rsidR="00EE28EC" w:rsidRDefault="00EE28EC" w:rsidP="00EE28E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EE28EC" w:rsidRDefault="00EE28EC" w:rsidP="00617CA0">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EE28EC"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61324893"/>
      <w:bookmarkStart w:id="267" w:name="_Toc50969089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5"/>
      <w:bookmarkEnd w:id="266"/>
      <w:bookmarkEnd w:id="26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8" w:name="_Toc361324894"/>
      <w:bookmarkStart w:id="269" w:name="_Toc50969090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5"/>
      <w:bookmarkStart w:id="271" w:name="_Toc50969090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0"/>
      <w:bookmarkEnd w:id="271"/>
    </w:p>
    <w:p w:rsidR="00E4106C" w:rsidRDefault="00FC09C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6"/>
      <w:bookmarkStart w:id="273" w:name="_Toc50969090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7"/>
      <w:bookmarkStart w:id="275" w:name="_Toc50969090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4"/>
      <w:bookmarkEnd w:id="275"/>
    </w:p>
    <w:p w:rsidR="00EE28EC" w:rsidRPr="00F95F68" w:rsidRDefault="00EE28EC" w:rsidP="00EE28EC">
      <w:pPr>
        <w:spacing w:before="29" w:line="288" w:lineRule="auto"/>
        <w:ind w:firstLineChars="200" w:firstLine="480"/>
        <w:rPr>
          <w:color w:val="000000"/>
          <w:sz w:val="24"/>
        </w:rPr>
      </w:pPr>
      <w:r w:rsidRPr="00F95F68">
        <w:rPr>
          <w:color w:val="000000"/>
          <w:sz w:val="24"/>
        </w:rPr>
        <w:t>本基金本报告期内投资策略未发生改变。</w:t>
      </w:r>
    </w:p>
    <w:p w:rsidR="00F95F68" w:rsidRPr="00EE28EC"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8"/>
      <w:bookmarkStart w:id="277" w:name="_Toc509690904"/>
      <w:r w:rsidRPr="00761CD0">
        <w:rPr>
          <w:rFonts w:ascii="Times New Roman" w:hAnsi="Times New Roman"/>
          <w:kern w:val="0"/>
          <w:szCs w:val="24"/>
        </w:rPr>
        <w:t>11.5</w:t>
      </w:r>
      <w:bookmarkEnd w:id="276"/>
      <w:r w:rsidR="001134F0" w:rsidRPr="00761CD0">
        <w:rPr>
          <w:rFonts w:ascii="Times New Roman" w:hAnsi="Times New Roman" w:hint="eastAsia"/>
          <w:kern w:val="0"/>
          <w:szCs w:val="24"/>
        </w:rPr>
        <w:t>为基金进行审计的会计师事务所情况</w:t>
      </w:r>
      <w:bookmarkEnd w:id="277"/>
    </w:p>
    <w:p w:rsidR="00F95F68" w:rsidRDefault="00DC04EA" w:rsidP="00617CA0">
      <w:pPr>
        <w:spacing w:before="29" w:line="288" w:lineRule="auto"/>
        <w:ind w:firstLineChars="200" w:firstLine="480"/>
        <w:rPr>
          <w:color w:val="000000"/>
          <w:sz w:val="24"/>
        </w:rPr>
      </w:pPr>
      <w:r w:rsidRPr="00DC04EA">
        <w:rPr>
          <w:rFonts w:hint="eastAsia"/>
          <w:color w:val="000000"/>
          <w:sz w:val="24"/>
        </w:rPr>
        <w:t>本报告期内，为本基金提供审计服务的会计师事务所为普华永道中天会计师事务所</w:t>
      </w:r>
      <w:r w:rsidRPr="00DC04EA">
        <w:rPr>
          <w:rFonts w:hint="eastAsia"/>
          <w:color w:val="000000"/>
          <w:sz w:val="24"/>
        </w:rPr>
        <w:t>(</w:t>
      </w:r>
      <w:r w:rsidRPr="00DC04EA">
        <w:rPr>
          <w:rFonts w:hint="eastAsia"/>
          <w:color w:val="000000"/>
          <w:sz w:val="24"/>
        </w:rPr>
        <w:t>特殊普通合伙</w:t>
      </w:r>
      <w:r w:rsidRPr="00DC04EA">
        <w:rPr>
          <w:rFonts w:hint="eastAsia"/>
          <w:color w:val="000000"/>
          <w:sz w:val="24"/>
        </w:rPr>
        <w:t>)</w:t>
      </w:r>
      <w:r w:rsidRPr="00DC04EA">
        <w:rPr>
          <w:rFonts w:hint="eastAsia"/>
          <w:color w:val="000000"/>
          <w:sz w:val="24"/>
        </w:rPr>
        <w:t>，本期审计费为</w:t>
      </w:r>
      <w:r>
        <w:rPr>
          <w:color w:val="000000"/>
          <w:sz w:val="24"/>
        </w:rPr>
        <w:t>66</w:t>
      </w:r>
      <w:r w:rsidRPr="00DC04EA">
        <w:rPr>
          <w:rFonts w:hint="eastAsia"/>
          <w:color w:val="000000"/>
          <w:sz w:val="24"/>
        </w:rPr>
        <w:t>,000</w:t>
      </w:r>
      <w:r w:rsidRPr="00DC04EA">
        <w:rPr>
          <w:rFonts w:hint="eastAsia"/>
          <w:color w:val="000000"/>
          <w:sz w:val="24"/>
        </w:rPr>
        <w:t>元。自本基金基金合同生效以来，本基金未改聘为其审计的会计师事务所。</w:t>
      </w:r>
    </w:p>
    <w:p w:rsidR="00DC04EA" w:rsidRPr="00EE28EC" w:rsidRDefault="00DC04EA"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899"/>
      <w:bookmarkStart w:id="279" w:name="_Toc50969090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8"/>
      <w:bookmarkEnd w:id="279"/>
    </w:p>
    <w:p w:rsidR="00E4106C" w:rsidRDefault="00FC09C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4106C" w:rsidRDefault="00FC09C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4106C" w:rsidRDefault="00FC09C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0"/>
      <w:bookmarkStart w:id="281" w:name="_Toc509690906"/>
      <w:r w:rsidRPr="00761CD0">
        <w:rPr>
          <w:rFonts w:ascii="Times New Roman" w:hAnsi="Times New Roman"/>
          <w:kern w:val="0"/>
          <w:szCs w:val="24"/>
        </w:rPr>
        <w:lastRenderedPageBreak/>
        <w:t xml:space="preserve">11.7 </w:t>
      </w:r>
      <w:r w:rsidRPr="00761CD0">
        <w:rPr>
          <w:rFonts w:ascii="Times New Roman" w:hAnsi="Times New Roman" w:hint="eastAsia"/>
          <w:kern w:val="0"/>
          <w:szCs w:val="24"/>
        </w:rPr>
        <w:t>基金租用证券公司交易单元的有关情况</w:t>
      </w:r>
      <w:bookmarkEnd w:id="280"/>
      <w:bookmarkEnd w:id="281"/>
    </w:p>
    <w:p w:rsidR="001A59F9" w:rsidRPr="00761CD0" w:rsidRDefault="001A59F9" w:rsidP="00761CD0">
      <w:pPr>
        <w:pStyle w:val="20"/>
        <w:spacing w:before="29" w:after="0" w:line="288" w:lineRule="auto"/>
        <w:rPr>
          <w:rFonts w:ascii="Times New Roman" w:hAnsi="Times New Roman"/>
          <w:kern w:val="0"/>
          <w:szCs w:val="24"/>
        </w:rPr>
      </w:pPr>
      <w:bookmarkStart w:id="282" w:name="_Toc249760070"/>
      <w:bookmarkStart w:id="283" w:name="_Toc509690907"/>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4"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523B71">
        <w:tc>
          <w:tcPr>
            <w:tcW w:w="156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E4106C">
        <w:tc>
          <w:tcPr>
            <w:tcW w:w="1560" w:type="dxa"/>
            <w:vAlign w:val="center"/>
          </w:tcPr>
          <w:p w:rsidR="00E4106C" w:rsidRDefault="00FC09CE">
            <w:pPr>
              <w:jc w:val="left"/>
            </w:pPr>
            <w:r>
              <w:rPr>
                <w:color w:val="000000"/>
                <w:szCs w:val="21"/>
              </w:rPr>
              <w:t>中信证券股份有限公司</w:t>
            </w:r>
          </w:p>
        </w:tc>
        <w:tc>
          <w:tcPr>
            <w:tcW w:w="780" w:type="dxa"/>
            <w:vAlign w:val="center"/>
          </w:tcPr>
          <w:p w:rsidR="00E4106C" w:rsidRDefault="00FC09CE">
            <w:pPr>
              <w:jc w:val="right"/>
            </w:pPr>
            <w:r>
              <w:rPr>
                <w:color w:val="000000"/>
                <w:szCs w:val="21"/>
              </w:rPr>
              <w:t>1</w:t>
            </w:r>
          </w:p>
        </w:tc>
        <w:tc>
          <w:tcPr>
            <w:tcW w:w="1800" w:type="dxa"/>
            <w:vAlign w:val="center"/>
          </w:tcPr>
          <w:p w:rsidR="00E4106C" w:rsidRDefault="00FC09CE">
            <w:pPr>
              <w:jc w:val="right"/>
            </w:pPr>
            <w:r>
              <w:rPr>
                <w:color w:val="000000"/>
                <w:szCs w:val="21"/>
              </w:rPr>
              <w:t>152,102,653.10</w:t>
            </w:r>
          </w:p>
        </w:tc>
        <w:tc>
          <w:tcPr>
            <w:tcW w:w="1080" w:type="dxa"/>
            <w:vAlign w:val="center"/>
          </w:tcPr>
          <w:p w:rsidR="00E4106C" w:rsidRDefault="00FC09CE">
            <w:pPr>
              <w:jc w:val="right"/>
            </w:pPr>
            <w:r>
              <w:rPr>
                <w:color w:val="000000"/>
                <w:szCs w:val="21"/>
              </w:rPr>
              <w:t>100.00%</w:t>
            </w:r>
          </w:p>
        </w:tc>
        <w:tc>
          <w:tcPr>
            <w:tcW w:w="1620" w:type="dxa"/>
            <w:vAlign w:val="center"/>
          </w:tcPr>
          <w:p w:rsidR="00E4106C" w:rsidRDefault="00FC09CE">
            <w:pPr>
              <w:jc w:val="right"/>
            </w:pPr>
            <w:r>
              <w:rPr>
                <w:color w:val="000000"/>
                <w:szCs w:val="21"/>
              </w:rPr>
              <w:t>141,653.94</w:t>
            </w:r>
          </w:p>
        </w:tc>
        <w:tc>
          <w:tcPr>
            <w:tcW w:w="1080" w:type="dxa"/>
            <w:vAlign w:val="center"/>
          </w:tcPr>
          <w:p w:rsidR="00E4106C" w:rsidRDefault="00FC09CE">
            <w:pPr>
              <w:jc w:val="right"/>
            </w:pPr>
            <w:r>
              <w:rPr>
                <w:color w:val="000000"/>
                <w:szCs w:val="21"/>
              </w:rPr>
              <w:t>100.00%</w:t>
            </w:r>
          </w:p>
        </w:tc>
        <w:tc>
          <w:tcPr>
            <w:tcW w:w="1080" w:type="dxa"/>
            <w:vAlign w:val="center"/>
          </w:tcPr>
          <w:p w:rsidR="00E4106C" w:rsidRDefault="00FC09CE">
            <w:pPr>
              <w:jc w:val="left"/>
            </w:pPr>
            <w:r>
              <w:rPr>
                <w:color w:val="000000"/>
                <w:szCs w:val="21"/>
              </w:rPr>
              <w:t>-</w:t>
            </w:r>
          </w:p>
        </w:tc>
      </w:tr>
      <w:tr w:rsidR="00E4106C">
        <w:tc>
          <w:tcPr>
            <w:tcW w:w="1560" w:type="dxa"/>
            <w:vAlign w:val="center"/>
          </w:tcPr>
          <w:p w:rsidR="00E4106C" w:rsidRDefault="00FC09CE">
            <w:pPr>
              <w:jc w:val="left"/>
            </w:pPr>
            <w:r>
              <w:rPr>
                <w:color w:val="000000"/>
                <w:szCs w:val="21"/>
              </w:rPr>
              <w:t>海通证券股份有限公司</w:t>
            </w:r>
          </w:p>
        </w:tc>
        <w:tc>
          <w:tcPr>
            <w:tcW w:w="780" w:type="dxa"/>
            <w:vAlign w:val="center"/>
          </w:tcPr>
          <w:p w:rsidR="00E4106C" w:rsidRDefault="00FC09CE">
            <w:pPr>
              <w:jc w:val="right"/>
            </w:pPr>
            <w:r>
              <w:rPr>
                <w:color w:val="000000"/>
                <w:szCs w:val="21"/>
              </w:rPr>
              <w:t>1</w:t>
            </w:r>
          </w:p>
        </w:tc>
        <w:tc>
          <w:tcPr>
            <w:tcW w:w="1800" w:type="dxa"/>
            <w:vAlign w:val="center"/>
          </w:tcPr>
          <w:p w:rsidR="00E4106C" w:rsidRDefault="00FC09CE">
            <w:pPr>
              <w:jc w:val="right"/>
            </w:pPr>
            <w:r>
              <w:rPr>
                <w:color w:val="000000"/>
                <w:szCs w:val="21"/>
              </w:rPr>
              <w:t>-</w:t>
            </w:r>
          </w:p>
        </w:tc>
        <w:tc>
          <w:tcPr>
            <w:tcW w:w="1080" w:type="dxa"/>
            <w:vAlign w:val="center"/>
          </w:tcPr>
          <w:p w:rsidR="00E4106C" w:rsidRDefault="00FC09CE">
            <w:pPr>
              <w:jc w:val="right"/>
            </w:pPr>
            <w:r>
              <w:rPr>
                <w:color w:val="000000"/>
                <w:szCs w:val="21"/>
              </w:rPr>
              <w:t>-</w:t>
            </w:r>
          </w:p>
        </w:tc>
        <w:tc>
          <w:tcPr>
            <w:tcW w:w="1620" w:type="dxa"/>
            <w:vAlign w:val="center"/>
          </w:tcPr>
          <w:p w:rsidR="00E4106C" w:rsidRDefault="00FC09CE">
            <w:pPr>
              <w:jc w:val="right"/>
            </w:pPr>
            <w:r>
              <w:rPr>
                <w:color w:val="000000"/>
                <w:szCs w:val="21"/>
              </w:rPr>
              <w:t>-</w:t>
            </w:r>
          </w:p>
        </w:tc>
        <w:tc>
          <w:tcPr>
            <w:tcW w:w="1080" w:type="dxa"/>
            <w:vAlign w:val="center"/>
          </w:tcPr>
          <w:p w:rsidR="00E4106C" w:rsidRDefault="00FC09CE">
            <w:pPr>
              <w:jc w:val="right"/>
            </w:pPr>
            <w:r>
              <w:rPr>
                <w:color w:val="000000"/>
                <w:szCs w:val="21"/>
              </w:rPr>
              <w:t>-</w:t>
            </w:r>
          </w:p>
        </w:tc>
        <w:tc>
          <w:tcPr>
            <w:tcW w:w="1080" w:type="dxa"/>
            <w:vAlign w:val="center"/>
          </w:tcPr>
          <w:p w:rsidR="00E4106C" w:rsidRDefault="00FC09CE">
            <w:pPr>
              <w:jc w:val="left"/>
            </w:pPr>
            <w:r>
              <w:rPr>
                <w:color w:val="000000"/>
                <w:szCs w:val="21"/>
              </w:rPr>
              <w:t>-</w:t>
            </w:r>
          </w:p>
        </w:tc>
      </w:tr>
    </w:tbl>
    <w:p w:rsidR="00523B71" w:rsidRPr="00523B71" w:rsidRDefault="00523B71" w:rsidP="00523B71">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509690908"/>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4"/>
      <w:bookmarkEnd w:id="285"/>
    </w:p>
    <w:p w:rsidR="001A59F9" w:rsidRPr="00A34903" w:rsidRDefault="001A59F9" w:rsidP="00A34903">
      <w:pPr>
        <w:autoSpaceDE w:val="0"/>
        <w:autoSpaceDN w:val="0"/>
        <w:adjustRightInd w:val="0"/>
        <w:spacing w:before="29" w:line="288" w:lineRule="auto"/>
        <w:ind w:left="15"/>
        <w:jc w:val="right"/>
        <w:rPr>
          <w:color w:val="000000"/>
          <w:sz w:val="24"/>
        </w:rPr>
      </w:pPr>
      <w:bookmarkStart w:id="286" w:name="_Toc249707408"/>
      <w:r w:rsidRPr="00A34903">
        <w:rPr>
          <w:rFonts w:hint="eastAsia"/>
          <w:color w:val="000000"/>
          <w:sz w:val="24"/>
        </w:rPr>
        <w:t>金额单位：人民币元</w:t>
      </w:r>
      <w:bookmarkEnd w:id="2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E4106C">
        <w:tc>
          <w:tcPr>
            <w:tcW w:w="1559" w:type="dxa"/>
            <w:vAlign w:val="center"/>
          </w:tcPr>
          <w:p w:rsidR="00E4106C" w:rsidRDefault="00FC09CE">
            <w:pPr>
              <w:jc w:val="left"/>
            </w:pPr>
            <w:r>
              <w:rPr>
                <w:color w:val="000000"/>
                <w:szCs w:val="21"/>
              </w:rPr>
              <w:t>中信证券股份有限公司</w:t>
            </w:r>
          </w:p>
        </w:tc>
        <w:tc>
          <w:tcPr>
            <w:tcW w:w="1319" w:type="dxa"/>
            <w:vAlign w:val="center"/>
          </w:tcPr>
          <w:p w:rsidR="00E4106C" w:rsidRDefault="00FC09CE">
            <w:pPr>
              <w:jc w:val="right"/>
            </w:pPr>
            <w:r>
              <w:rPr>
                <w:color w:val="000000"/>
                <w:szCs w:val="21"/>
              </w:rPr>
              <w:t>213,093,689.84</w:t>
            </w:r>
          </w:p>
        </w:tc>
        <w:tc>
          <w:tcPr>
            <w:tcW w:w="1080" w:type="dxa"/>
            <w:vAlign w:val="center"/>
          </w:tcPr>
          <w:p w:rsidR="00E4106C" w:rsidRDefault="00FC09CE">
            <w:pPr>
              <w:jc w:val="right"/>
            </w:pPr>
            <w:r>
              <w:rPr>
                <w:color w:val="000000"/>
                <w:szCs w:val="21"/>
              </w:rPr>
              <w:t>91.14%</w:t>
            </w:r>
          </w:p>
        </w:tc>
        <w:tc>
          <w:tcPr>
            <w:tcW w:w="1143" w:type="dxa"/>
            <w:vAlign w:val="center"/>
          </w:tcPr>
          <w:p w:rsidR="00E4106C" w:rsidRDefault="00FC09CE">
            <w:pPr>
              <w:jc w:val="right"/>
            </w:pPr>
            <w:r>
              <w:rPr>
                <w:color w:val="000000"/>
                <w:szCs w:val="21"/>
              </w:rPr>
              <w:t>12,904,000,000.00</w:t>
            </w:r>
          </w:p>
        </w:tc>
        <w:tc>
          <w:tcPr>
            <w:tcW w:w="1197" w:type="dxa"/>
            <w:vAlign w:val="center"/>
          </w:tcPr>
          <w:p w:rsidR="00E4106C" w:rsidRDefault="00FC09CE">
            <w:pPr>
              <w:jc w:val="right"/>
            </w:pPr>
            <w:r>
              <w:rPr>
                <w:color w:val="000000"/>
                <w:szCs w:val="21"/>
              </w:rPr>
              <w:t>91.94%</w:t>
            </w:r>
          </w:p>
        </w:tc>
        <w:tc>
          <w:tcPr>
            <w:tcW w:w="1497" w:type="dxa"/>
            <w:vAlign w:val="center"/>
          </w:tcPr>
          <w:p w:rsidR="00E4106C" w:rsidRDefault="00FC09CE">
            <w:pPr>
              <w:jc w:val="right"/>
            </w:pPr>
            <w:r>
              <w:rPr>
                <w:color w:val="000000"/>
                <w:szCs w:val="21"/>
              </w:rPr>
              <w:t>-</w:t>
            </w:r>
          </w:p>
        </w:tc>
        <w:tc>
          <w:tcPr>
            <w:tcW w:w="1203" w:type="dxa"/>
            <w:vAlign w:val="center"/>
          </w:tcPr>
          <w:p w:rsidR="00E4106C" w:rsidRDefault="00FC09CE">
            <w:pPr>
              <w:jc w:val="right"/>
            </w:pPr>
            <w:r>
              <w:rPr>
                <w:color w:val="000000"/>
                <w:szCs w:val="21"/>
              </w:rPr>
              <w:t>-</w:t>
            </w:r>
          </w:p>
        </w:tc>
      </w:tr>
      <w:tr w:rsidR="00E4106C">
        <w:tc>
          <w:tcPr>
            <w:tcW w:w="1559" w:type="dxa"/>
            <w:vAlign w:val="center"/>
          </w:tcPr>
          <w:p w:rsidR="00E4106C" w:rsidRDefault="00FC09CE">
            <w:pPr>
              <w:jc w:val="left"/>
            </w:pPr>
            <w:r>
              <w:rPr>
                <w:color w:val="000000"/>
                <w:szCs w:val="21"/>
              </w:rPr>
              <w:t>海通证券股份有限公司</w:t>
            </w:r>
          </w:p>
        </w:tc>
        <w:tc>
          <w:tcPr>
            <w:tcW w:w="1319" w:type="dxa"/>
            <w:vAlign w:val="center"/>
          </w:tcPr>
          <w:p w:rsidR="00E4106C" w:rsidRDefault="00FC09CE">
            <w:pPr>
              <w:jc w:val="right"/>
            </w:pPr>
            <w:r>
              <w:rPr>
                <w:color w:val="000000"/>
                <w:szCs w:val="21"/>
              </w:rPr>
              <w:t>20,721,313.35</w:t>
            </w:r>
          </w:p>
        </w:tc>
        <w:tc>
          <w:tcPr>
            <w:tcW w:w="1080" w:type="dxa"/>
            <w:vAlign w:val="center"/>
          </w:tcPr>
          <w:p w:rsidR="00E4106C" w:rsidRDefault="00FC09CE">
            <w:pPr>
              <w:jc w:val="right"/>
            </w:pPr>
            <w:r>
              <w:rPr>
                <w:color w:val="000000"/>
                <w:szCs w:val="21"/>
              </w:rPr>
              <w:t>8.86%</w:t>
            </w:r>
          </w:p>
        </w:tc>
        <w:tc>
          <w:tcPr>
            <w:tcW w:w="1143" w:type="dxa"/>
            <w:vAlign w:val="center"/>
          </w:tcPr>
          <w:p w:rsidR="00E4106C" w:rsidRDefault="00FC09CE">
            <w:pPr>
              <w:jc w:val="right"/>
            </w:pPr>
            <w:r>
              <w:rPr>
                <w:color w:val="000000"/>
                <w:szCs w:val="21"/>
              </w:rPr>
              <w:t>1,130,985,000.00</w:t>
            </w:r>
          </w:p>
        </w:tc>
        <w:tc>
          <w:tcPr>
            <w:tcW w:w="1197" w:type="dxa"/>
            <w:vAlign w:val="center"/>
          </w:tcPr>
          <w:p w:rsidR="00E4106C" w:rsidRDefault="00FC09CE">
            <w:pPr>
              <w:jc w:val="right"/>
            </w:pPr>
            <w:r>
              <w:rPr>
                <w:color w:val="000000"/>
                <w:szCs w:val="21"/>
              </w:rPr>
              <w:t>8.06%</w:t>
            </w:r>
          </w:p>
        </w:tc>
        <w:tc>
          <w:tcPr>
            <w:tcW w:w="1497" w:type="dxa"/>
            <w:vAlign w:val="center"/>
          </w:tcPr>
          <w:p w:rsidR="00E4106C" w:rsidRDefault="00FC09CE">
            <w:pPr>
              <w:jc w:val="right"/>
            </w:pPr>
            <w:r>
              <w:rPr>
                <w:color w:val="000000"/>
                <w:szCs w:val="21"/>
              </w:rPr>
              <w:t>-</w:t>
            </w:r>
          </w:p>
        </w:tc>
        <w:tc>
          <w:tcPr>
            <w:tcW w:w="1203" w:type="dxa"/>
            <w:vAlign w:val="center"/>
          </w:tcPr>
          <w:p w:rsidR="00E4106C" w:rsidRDefault="00FC09CE">
            <w:pPr>
              <w:jc w:val="right"/>
            </w:pPr>
            <w:r>
              <w:rPr>
                <w:color w:val="000000"/>
                <w:szCs w:val="21"/>
              </w:rPr>
              <w:t>-</w:t>
            </w:r>
          </w:p>
        </w:tc>
      </w:tr>
    </w:tbl>
    <w:p w:rsidR="0095782D" w:rsidRPr="0027484B" w:rsidRDefault="0095782D" w:rsidP="0027484B">
      <w:pPr>
        <w:spacing w:before="29" w:line="288" w:lineRule="auto"/>
        <w:rPr>
          <w:color w:val="000000"/>
          <w:sz w:val="24"/>
        </w:rPr>
      </w:pPr>
      <w:r w:rsidRPr="0095782D">
        <w:rPr>
          <w:rFonts w:hint="eastAsia"/>
          <w:color w:val="000000"/>
          <w:sz w:val="24"/>
        </w:rPr>
        <w:t>注：</w:t>
      </w:r>
      <w:r>
        <w:rPr>
          <w:color w:val="000000"/>
          <w:sz w:val="24"/>
        </w:rPr>
        <w:t>1</w:t>
      </w:r>
      <w:r>
        <w:rPr>
          <w:color w:val="000000"/>
          <w:sz w:val="24"/>
        </w:rPr>
        <w:t>、报告期内，本基金交易单元未发生变化；</w:t>
      </w:r>
    </w:p>
    <w:p w:rsidR="0095782D" w:rsidRPr="0095782D" w:rsidRDefault="0095782D" w:rsidP="0027484B">
      <w:pPr>
        <w:spacing w:before="29" w:line="288" w:lineRule="auto"/>
        <w:ind w:firstLineChars="200" w:firstLine="480"/>
        <w:rPr>
          <w:color w:val="000000"/>
          <w:sz w:val="24"/>
        </w:rPr>
      </w:pPr>
      <w:r w:rsidRPr="0027484B">
        <w:rPr>
          <w:color w:val="000000"/>
          <w:sz w:val="24"/>
        </w:rPr>
        <w:t>2</w:t>
      </w:r>
      <w:r w:rsidRPr="0095782D">
        <w:rPr>
          <w:rFonts w:hint="eastAsia"/>
          <w:color w:val="00000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5782D" w:rsidRPr="0095782D" w:rsidRDefault="0095782D" w:rsidP="0027484B">
      <w:pPr>
        <w:spacing w:before="29" w:line="288" w:lineRule="auto"/>
        <w:ind w:firstLineChars="200" w:firstLine="480"/>
        <w:rPr>
          <w:color w:val="000000"/>
          <w:sz w:val="24"/>
        </w:rPr>
      </w:pPr>
      <w:r w:rsidRPr="0095782D">
        <w:rPr>
          <w:color w:val="000000"/>
          <w:sz w:val="24"/>
        </w:rPr>
        <w:t>3</w:t>
      </w:r>
      <w:r w:rsidRPr="0095782D">
        <w:rPr>
          <w:rFonts w:hint="eastAsia"/>
          <w:color w:val="000000"/>
          <w:sz w:val="24"/>
        </w:rPr>
        <w:t>、租用证券公司专用交易单元的程序：首先根据租用证券公司专用交易单元的选择标准进行综合评价，然后根据评价选择基金专用交易单元。研究部提交方案，并上报公司批准。</w:t>
      </w:r>
    </w:p>
    <w:p w:rsidR="00523B71" w:rsidRPr="0091212A" w:rsidRDefault="00523B71"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1"/>
      <w:bookmarkStart w:id="288" w:name="_Toc50969090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7"/>
      <w:bookmarkEnd w:id="2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4106C">
        <w:tc>
          <w:tcPr>
            <w:tcW w:w="720" w:type="dxa"/>
            <w:vAlign w:val="center"/>
          </w:tcPr>
          <w:p w:rsidR="00E4106C" w:rsidRDefault="00FC09CE">
            <w:pPr>
              <w:jc w:val="center"/>
            </w:pPr>
            <w:r>
              <w:rPr>
                <w:color w:val="000000"/>
                <w:sz w:val="24"/>
              </w:rPr>
              <w:t>1</w:t>
            </w:r>
          </w:p>
        </w:tc>
        <w:tc>
          <w:tcPr>
            <w:tcW w:w="4320" w:type="dxa"/>
            <w:vAlign w:val="center"/>
          </w:tcPr>
          <w:p w:rsidR="00E4106C" w:rsidRDefault="00FC09CE">
            <w:pPr>
              <w:jc w:val="left"/>
            </w:pPr>
            <w:r>
              <w:rPr>
                <w:color w:val="000000"/>
                <w:sz w:val="24"/>
              </w:rPr>
              <w:t>交银施罗德瑞景定期开放灵活配置混合型证券投资基金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2017-04-24</w:t>
            </w:r>
          </w:p>
        </w:tc>
      </w:tr>
      <w:tr w:rsidR="00E4106C">
        <w:tc>
          <w:tcPr>
            <w:tcW w:w="720" w:type="dxa"/>
            <w:vAlign w:val="center"/>
          </w:tcPr>
          <w:p w:rsidR="00E4106C" w:rsidRDefault="00FC09CE">
            <w:pPr>
              <w:jc w:val="center"/>
            </w:pPr>
            <w:r>
              <w:rPr>
                <w:color w:val="000000"/>
                <w:sz w:val="24"/>
              </w:rPr>
              <w:t>2</w:t>
            </w:r>
          </w:p>
        </w:tc>
        <w:tc>
          <w:tcPr>
            <w:tcW w:w="4320" w:type="dxa"/>
            <w:vAlign w:val="center"/>
          </w:tcPr>
          <w:p w:rsidR="00E4106C" w:rsidRDefault="00FC09CE">
            <w:pPr>
              <w:jc w:val="left"/>
            </w:pPr>
            <w:r>
              <w:rPr>
                <w:color w:val="000000"/>
                <w:sz w:val="24"/>
              </w:rPr>
              <w:t>交银施罗德基金管理有限公司关于交银施罗德瑞景定期开放灵活配置混合型证券投资基金于第一个开放期办理申购、</w:t>
            </w:r>
            <w:r>
              <w:rPr>
                <w:color w:val="000000"/>
                <w:sz w:val="24"/>
              </w:rPr>
              <w:lastRenderedPageBreak/>
              <w:t>赎回业务并设大额申购业务限额的公告</w:t>
            </w:r>
          </w:p>
        </w:tc>
        <w:tc>
          <w:tcPr>
            <w:tcW w:w="2331" w:type="dxa"/>
            <w:vAlign w:val="center"/>
          </w:tcPr>
          <w:p w:rsidR="00E4106C" w:rsidRDefault="00FC09CE">
            <w:pPr>
              <w:jc w:val="center"/>
            </w:pPr>
            <w:r>
              <w:rPr>
                <w:color w:val="000000"/>
                <w:sz w:val="24"/>
              </w:rPr>
              <w:lastRenderedPageBreak/>
              <w:t>中国证券报、上海证券报、证券时报</w:t>
            </w:r>
          </w:p>
        </w:tc>
        <w:tc>
          <w:tcPr>
            <w:tcW w:w="1629" w:type="dxa"/>
            <w:vAlign w:val="center"/>
          </w:tcPr>
          <w:p w:rsidR="00E4106C" w:rsidRDefault="00FC09CE">
            <w:pPr>
              <w:jc w:val="center"/>
            </w:pPr>
            <w:r>
              <w:rPr>
                <w:color w:val="000000"/>
                <w:sz w:val="24"/>
              </w:rPr>
              <w:t>2017-06-16</w:t>
            </w:r>
          </w:p>
        </w:tc>
      </w:tr>
      <w:tr w:rsidR="00E4106C">
        <w:tc>
          <w:tcPr>
            <w:tcW w:w="720" w:type="dxa"/>
            <w:vAlign w:val="center"/>
          </w:tcPr>
          <w:p w:rsidR="00E4106C" w:rsidRDefault="00FC09CE">
            <w:pPr>
              <w:jc w:val="center"/>
            </w:pPr>
            <w:r>
              <w:rPr>
                <w:color w:val="000000"/>
                <w:sz w:val="24"/>
              </w:rPr>
              <w:t>3</w:t>
            </w:r>
          </w:p>
        </w:tc>
        <w:tc>
          <w:tcPr>
            <w:tcW w:w="4320" w:type="dxa"/>
            <w:vAlign w:val="center"/>
          </w:tcPr>
          <w:p w:rsidR="00E4106C" w:rsidRDefault="00FC09CE">
            <w:pPr>
              <w:jc w:val="left"/>
            </w:pPr>
            <w:r>
              <w:rPr>
                <w:color w:val="000000"/>
                <w:sz w:val="24"/>
              </w:rPr>
              <w:t>交银施罗德瑞景定期开放灵活配置混合型证券投资基金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2017-07-20</w:t>
            </w:r>
          </w:p>
        </w:tc>
      </w:tr>
      <w:tr w:rsidR="00E4106C">
        <w:tc>
          <w:tcPr>
            <w:tcW w:w="720" w:type="dxa"/>
            <w:vAlign w:val="center"/>
          </w:tcPr>
          <w:p w:rsidR="00E4106C" w:rsidRDefault="00FC09CE">
            <w:pPr>
              <w:jc w:val="center"/>
            </w:pPr>
            <w:r>
              <w:rPr>
                <w:color w:val="000000"/>
                <w:sz w:val="24"/>
              </w:rPr>
              <w:t>4</w:t>
            </w:r>
          </w:p>
        </w:tc>
        <w:tc>
          <w:tcPr>
            <w:tcW w:w="4320" w:type="dxa"/>
            <w:vAlign w:val="center"/>
          </w:tcPr>
          <w:p w:rsidR="00E4106C" w:rsidRDefault="00FC09CE">
            <w:pPr>
              <w:jc w:val="left"/>
            </w:pPr>
            <w:r>
              <w:rPr>
                <w:color w:val="000000"/>
                <w:sz w:val="24"/>
              </w:rPr>
              <w:t>交银施罗德瑞景定期开放灵活配置混合型证券证券投资基金（更新）招募说明书摘要（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2017-08-05</w:t>
            </w:r>
          </w:p>
        </w:tc>
      </w:tr>
      <w:tr w:rsidR="00E4106C">
        <w:tc>
          <w:tcPr>
            <w:tcW w:w="720" w:type="dxa"/>
            <w:vAlign w:val="center"/>
          </w:tcPr>
          <w:p w:rsidR="00E4106C" w:rsidRDefault="00FC09CE">
            <w:pPr>
              <w:jc w:val="center"/>
            </w:pPr>
            <w:r>
              <w:rPr>
                <w:color w:val="000000"/>
                <w:sz w:val="24"/>
              </w:rPr>
              <w:t>5</w:t>
            </w:r>
          </w:p>
        </w:tc>
        <w:tc>
          <w:tcPr>
            <w:tcW w:w="4320" w:type="dxa"/>
            <w:vAlign w:val="center"/>
          </w:tcPr>
          <w:p w:rsidR="00E4106C" w:rsidRDefault="00FC09CE">
            <w:pPr>
              <w:jc w:val="left"/>
            </w:pPr>
            <w:r>
              <w:rPr>
                <w:color w:val="000000"/>
                <w:sz w:val="24"/>
              </w:rPr>
              <w:t>交银施罗德瑞景定期开放灵活配置混合型证券投资基金</w:t>
            </w:r>
            <w:r>
              <w:rPr>
                <w:color w:val="000000"/>
                <w:sz w:val="24"/>
              </w:rPr>
              <w:t>2017</w:t>
            </w:r>
            <w:r>
              <w:rPr>
                <w:color w:val="000000"/>
                <w:sz w:val="24"/>
              </w:rPr>
              <w:t>年半年度报告摘要</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2017-08-26</w:t>
            </w:r>
          </w:p>
        </w:tc>
      </w:tr>
      <w:tr w:rsidR="00E4106C">
        <w:tc>
          <w:tcPr>
            <w:tcW w:w="720" w:type="dxa"/>
            <w:vAlign w:val="center"/>
          </w:tcPr>
          <w:p w:rsidR="00E4106C" w:rsidRDefault="00FC09CE">
            <w:pPr>
              <w:jc w:val="center"/>
            </w:pPr>
            <w:r>
              <w:rPr>
                <w:color w:val="000000"/>
                <w:sz w:val="24"/>
              </w:rPr>
              <w:t>6</w:t>
            </w:r>
          </w:p>
        </w:tc>
        <w:tc>
          <w:tcPr>
            <w:tcW w:w="4320" w:type="dxa"/>
            <w:vAlign w:val="center"/>
          </w:tcPr>
          <w:p w:rsidR="00E4106C" w:rsidRDefault="00FC09CE">
            <w:pPr>
              <w:jc w:val="left"/>
            </w:pPr>
            <w:r>
              <w:rPr>
                <w:color w:val="000000"/>
                <w:sz w:val="24"/>
              </w:rPr>
              <w:t>交银施罗德瑞景定期开放灵活配置混合型证券投资基金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2017-10-25</w:t>
            </w:r>
          </w:p>
        </w:tc>
      </w:tr>
      <w:tr w:rsidR="00E4106C">
        <w:tc>
          <w:tcPr>
            <w:tcW w:w="720" w:type="dxa"/>
            <w:vAlign w:val="center"/>
          </w:tcPr>
          <w:p w:rsidR="00E4106C" w:rsidRDefault="00FC09CE">
            <w:pPr>
              <w:jc w:val="center"/>
            </w:pPr>
            <w:r>
              <w:rPr>
                <w:color w:val="000000"/>
                <w:sz w:val="24"/>
              </w:rPr>
              <w:t>7</w:t>
            </w:r>
          </w:p>
        </w:tc>
        <w:tc>
          <w:tcPr>
            <w:tcW w:w="4320" w:type="dxa"/>
            <w:vAlign w:val="center"/>
          </w:tcPr>
          <w:p w:rsidR="00E4106C" w:rsidRDefault="00FC09CE">
            <w:pPr>
              <w:jc w:val="left"/>
            </w:pPr>
            <w:r>
              <w:rPr>
                <w:color w:val="000000"/>
                <w:sz w:val="24"/>
              </w:rPr>
              <w:t>交银施罗德基金管理有限公司关于交银施罗德瑞景定期开放灵活配置混合型证券投资基金于第二个开放期办理申购、赎回业务并设大额申购业务限额的公告</w:t>
            </w:r>
          </w:p>
        </w:tc>
        <w:tc>
          <w:tcPr>
            <w:tcW w:w="2331" w:type="dxa"/>
            <w:vAlign w:val="center"/>
          </w:tcPr>
          <w:p w:rsidR="00E4106C" w:rsidRDefault="00FC09CE">
            <w:pPr>
              <w:jc w:val="center"/>
            </w:pPr>
            <w:r>
              <w:rPr>
                <w:color w:val="000000"/>
                <w:sz w:val="24"/>
              </w:rPr>
              <w:t>中国证券报、上海证券报、证券时报</w:t>
            </w:r>
          </w:p>
        </w:tc>
        <w:tc>
          <w:tcPr>
            <w:tcW w:w="1629" w:type="dxa"/>
            <w:vAlign w:val="center"/>
          </w:tcPr>
          <w:p w:rsidR="00E4106C" w:rsidRDefault="00FC09CE">
            <w:pPr>
              <w:jc w:val="center"/>
            </w:pPr>
            <w:r>
              <w:rPr>
                <w:color w:val="000000"/>
                <w:sz w:val="24"/>
              </w:rPr>
              <w:t>2017-12-25</w:t>
            </w:r>
          </w:p>
        </w:tc>
      </w:tr>
    </w:tbl>
    <w:p w:rsidR="00FC41BE" w:rsidRPr="00D754A9" w:rsidRDefault="00FC41BE" w:rsidP="00D754A9">
      <w:pPr>
        <w:tabs>
          <w:tab w:val="left" w:pos="426"/>
        </w:tabs>
        <w:spacing w:before="29" w:line="288" w:lineRule="auto"/>
        <w:jc w:val="left"/>
        <w:rPr>
          <w:kern w:val="0"/>
          <w:sz w:val="24"/>
        </w:rPr>
      </w:pPr>
    </w:p>
    <w:p w:rsidR="00C557DF" w:rsidRPr="00617CA0" w:rsidRDefault="00997062" w:rsidP="00EF0744">
      <w:pPr>
        <w:pStyle w:val="1"/>
        <w:keepNext/>
        <w:keepLines/>
        <w:widowControl w:val="0"/>
        <w:spacing w:beforeLines="100" w:before="312" w:afterLines="100" w:after="312" w:line="360" w:lineRule="auto"/>
        <w:jc w:val="center"/>
        <w:rPr>
          <w:rFonts w:eastAsiaTheme="minorEastAsia"/>
          <w:b/>
          <w:bCs/>
          <w:szCs w:val="24"/>
          <w:lang w:val="en-US"/>
        </w:rPr>
      </w:pPr>
      <w:bookmarkStart w:id="289" w:name="_Toc374532345"/>
      <w:bookmarkStart w:id="290" w:name="_Toc509690910"/>
      <w:r w:rsidRPr="0004693B">
        <w:rPr>
          <w:rFonts w:hint="eastAsia"/>
          <w:b/>
          <w:bCs/>
          <w:color w:val="000000"/>
          <w:szCs w:val="24"/>
        </w:rPr>
        <w:t>§</w:t>
      </w:r>
      <w:r w:rsidR="00C557DF" w:rsidRPr="00617CA0">
        <w:rPr>
          <w:rFonts w:eastAsiaTheme="minorEastAsia"/>
          <w:b/>
          <w:bCs/>
          <w:szCs w:val="24"/>
          <w:lang w:val="en-US"/>
        </w:rPr>
        <w:t xml:space="preserve">12  </w:t>
      </w:r>
      <w:r w:rsidR="00C557DF" w:rsidRPr="00617CA0">
        <w:rPr>
          <w:rFonts w:eastAsiaTheme="minorEastAsia" w:hint="eastAsia"/>
          <w:b/>
          <w:bCs/>
          <w:szCs w:val="24"/>
          <w:lang w:val="en-US"/>
        </w:rPr>
        <w:t>影响投资者决策的其他重要信息</w:t>
      </w:r>
      <w:bookmarkEnd w:id="289"/>
      <w:bookmarkEnd w:id="290"/>
    </w:p>
    <w:p w:rsidR="00C557DF" w:rsidRPr="00997062" w:rsidRDefault="00C557DF" w:rsidP="00997062">
      <w:pPr>
        <w:pStyle w:val="20"/>
        <w:spacing w:before="29" w:after="0" w:line="288" w:lineRule="auto"/>
        <w:rPr>
          <w:rFonts w:ascii="Times New Roman" w:hAnsi="Times New Roman"/>
          <w:kern w:val="0"/>
          <w:szCs w:val="24"/>
        </w:rPr>
      </w:pPr>
      <w:bookmarkStart w:id="291" w:name="_Toc509690911"/>
      <w:r w:rsidRPr="00997062">
        <w:rPr>
          <w:rFonts w:ascii="Times New Roman" w:hAnsi="Times New Roman"/>
          <w:kern w:val="0"/>
          <w:szCs w:val="24"/>
        </w:rPr>
        <w:t xml:space="preserve">12.1 </w:t>
      </w:r>
      <w:r w:rsidRPr="00997062">
        <w:rPr>
          <w:rFonts w:ascii="Times New Roman" w:hAnsi="Times New Roman" w:hint="eastAsia"/>
          <w:kern w:val="0"/>
          <w:szCs w:val="24"/>
        </w:rPr>
        <w:t>报告期内单一投资者持有基金份额比例达到或超过</w:t>
      </w:r>
      <w:r w:rsidRPr="00997062">
        <w:rPr>
          <w:rFonts w:ascii="Times New Roman" w:hAnsi="Times New Roman"/>
          <w:kern w:val="0"/>
          <w:szCs w:val="24"/>
        </w:rPr>
        <w:t>20%</w:t>
      </w:r>
      <w:r w:rsidRPr="00997062">
        <w:rPr>
          <w:rFonts w:ascii="Times New Roman" w:hAnsi="Times New Roman"/>
          <w:kern w:val="0"/>
          <w:szCs w:val="24"/>
        </w:rPr>
        <w:t>的情况</w:t>
      </w:r>
      <w:bookmarkEnd w:id="29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4E03C3">
        <w:tc>
          <w:tcPr>
            <w:tcW w:w="993" w:type="dxa"/>
            <w:vMerge w:val="restart"/>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4E03C3">
        <w:tc>
          <w:tcPr>
            <w:tcW w:w="993" w:type="dxa"/>
            <w:vMerge/>
            <w:vAlign w:val="center"/>
          </w:tcPr>
          <w:p w:rsidR="00C557DF" w:rsidRPr="004F0662" w:rsidRDefault="00C557DF" w:rsidP="004E03C3">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4E03C3">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4E03C3">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4E03C3">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4E03C3">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4106C">
        <w:tc>
          <w:tcPr>
            <w:tcW w:w="993" w:type="dxa"/>
            <w:vMerge w:val="restart"/>
          </w:tcPr>
          <w:p w:rsidR="00E4106C" w:rsidRDefault="00E4106C"/>
          <w:p w:rsidR="00E4106C" w:rsidRDefault="00FC09CE">
            <w:r>
              <w:rPr>
                <w:rFonts w:ascii="宋体" w:hAnsi="宋体" w:hint="eastAsia"/>
                <w:bCs/>
                <w:color w:val="000000"/>
                <w:kern w:val="0"/>
                <w:szCs w:val="21"/>
              </w:rPr>
              <w:t>机构</w:t>
            </w:r>
          </w:p>
        </w:tc>
        <w:tc>
          <w:tcPr>
            <w:tcW w:w="992" w:type="dxa"/>
            <w:vAlign w:val="center"/>
          </w:tcPr>
          <w:p w:rsidR="00E4106C" w:rsidRDefault="00FC09CE">
            <w:pPr>
              <w:jc w:val="center"/>
            </w:pPr>
            <w:r>
              <w:rPr>
                <w:rFonts w:ascii="宋体" w:hAnsi="宋体"/>
                <w:color w:val="000000"/>
                <w:kern w:val="0"/>
                <w:szCs w:val="21"/>
              </w:rPr>
              <w:t>1</w:t>
            </w:r>
          </w:p>
        </w:tc>
        <w:tc>
          <w:tcPr>
            <w:tcW w:w="1843" w:type="dxa"/>
            <w:vAlign w:val="center"/>
          </w:tcPr>
          <w:p w:rsidR="00E4106C" w:rsidRDefault="00FC09CE">
            <w:pPr>
              <w:jc w:val="center"/>
            </w:pPr>
            <w:r>
              <w:rPr>
                <w:rFonts w:ascii="宋体" w:hAnsi="宋体"/>
                <w:color w:val="000000"/>
                <w:kern w:val="0"/>
                <w:szCs w:val="21"/>
              </w:rPr>
              <w:t>2017/1/1-2017/12/31</w:t>
            </w:r>
          </w:p>
        </w:tc>
        <w:tc>
          <w:tcPr>
            <w:tcW w:w="851" w:type="dxa"/>
            <w:vAlign w:val="center"/>
          </w:tcPr>
          <w:p w:rsidR="00E4106C" w:rsidRDefault="00FC09CE">
            <w:pPr>
              <w:jc w:val="center"/>
            </w:pPr>
            <w:r>
              <w:rPr>
                <w:rFonts w:ascii="宋体" w:hAnsi="宋体"/>
                <w:color w:val="000000"/>
                <w:kern w:val="0"/>
                <w:szCs w:val="21"/>
              </w:rPr>
              <w:t>300,039,500.00</w:t>
            </w:r>
          </w:p>
        </w:tc>
        <w:tc>
          <w:tcPr>
            <w:tcW w:w="850" w:type="dxa"/>
            <w:vAlign w:val="center"/>
          </w:tcPr>
          <w:p w:rsidR="00E4106C" w:rsidRDefault="00FC09CE">
            <w:pPr>
              <w:jc w:val="center"/>
            </w:pPr>
            <w:r>
              <w:rPr>
                <w:rFonts w:ascii="宋体" w:hAnsi="宋体"/>
                <w:color w:val="000000"/>
                <w:kern w:val="0"/>
                <w:szCs w:val="21"/>
              </w:rPr>
              <w:t>-</w:t>
            </w:r>
          </w:p>
        </w:tc>
        <w:tc>
          <w:tcPr>
            <w:tcW w:w="1134" w:type="dxa"/>
            <w:vAlign w:val="center"/>
          </w:tcPr>
          <w:p w:rsidR="00E4106C" w:rsidRDefault="00FC09CE">
            <w:pPr>
              <w:jc w:val="center"/>
            </w:pPr>
            <w:r>
              <w:rPr>
                <w:rFonts w:ascii="宋体" w:hAnsi="宋体"/>
                <w:color w:val="000000"/>
                <w:kern w:val="0"/>
                <w:szCs w:val="21"/>
              </w:rPr>
              <w:t>-</w:t>
            </w:r>
          </w:p>
        </w:tc>
        <w:tc>
          <w:tcPr>
            <w:tcW w:w="1419" w:type="dxa"/>
            <w:vAlign w:val="center"/>
          </w:tcPr>
          <w:p w:rsidR="00E4106C" w:rsidRDefault="00FC09CE">
            <w:pPr>
              <w:jc w:val="center"/>
            </w:pPr>
            <w:r>
              <w:rPr>
                <w:rFonts w:ascii="宋体" w:hAnsi="宋体"/>
                <w:color w:val="000000"/>
                <w:kern w:val="0"/>
                <w:szCs w:val="21"/>
              </w:rPr>
              <w:t>300,039,500.00</w:t>
            </w:r>
          </w:p>
        </w:tc>
        <w:tc>
          <w:tcPr>
            <w:tcW w:w="1130" w:type="dxa"/>
            <w:vAlign w:val="center"/>
          </w:tcPr>
          <w:p w:rsidR="00E4106C" w:rsidRDefault="00FC09CE">
            <w:pPr>
              <w:jc w:val="center"/>
            </w:pPr>
            <w:r>
              <w:rPr>
                <w:rFonts w:ascii="宋体" w:hAnsi="宋体"/>
                <w:color w:val="000000"/>
                <w:kern w:val="0"/>
                <w:szCs w:val="21"/>
              </w:rPr>
              <w:t>100.00%</w:t>
            </w:r>
          </w:p>
        </w:tc>
      </w:tr>
      <w:tr w:rsidR="00C557DF" w:rsidRPr="004F0662" w:rsidTr="004E03C3">
        <w:tc>
          <w:tcPr>
            <w:tcW w:w="9212" w:type="dxa"/>
            <w:gridSpan w:val="8"/>
            <w:vAlign w:val="center"/>
          </w:tcPr>
          <w:p w:rsidR="00C557DF" w:rsidRPr="004F0662" w:rsidRDefault="00C557DF" w:rsidP="004E03C3">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4E03C3">
        <w:tc>
          <w:tcPr>
            <w:tcW w:w="9212" w:type="dxa"/>
            <w:gridSpan w:val="8"/>
            <w:vAlign w:val="center"/>
          </w:tcPr>
          <w:p w:rsidR="00C557DF" w:rsidRPr="004F0662" w:rsidRDefault="00C557DF" w:rsidP="004E03C3">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7484B" w:rsidRPr="00D754A9" w:rsidRDefault="0027484B" w:rsidP="0027484B">
      <w:pPr>
        <w:tabs>
          <w:tab w:val="left" w:pos="426"/>
        </w:tabs>
        <w:spacing w:before="29" w:line="288" w:lineRule="auto"/>
        <w:jc w:val="left"/>
        <w:rPr>
          <w:kern w:val="0"/>
          <w:sz w:val="24"/>
        </w:rPr>
      </w:pPr>
      <w:bookmarkStart w:id="292" w:name="_Toc225500055"/>
      <w:bookmarkStart w:id="293" w:name="_Toc361324903"/>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4" w:name="_Toc509690912"/>
      <w:r w:rsidRPr="0004693B">
        <w:rPr>
          <w:rFonts w:hint="eastAsia"/>
          <w:b/>
          <w:bCs/>
          <w:color w:val="000000"/>
          <w:szCs w:val="24"/>
        </w:rPr>
        <w:t>§</w:t>
      </w:r>
      <w:r w:rsidRPr="0004693B">
        <w:rPr>
          <w:b/>
          <w:bCs/>
          <w:color w:val="000000"/>
          <w:szCs w:val="24"/>
        </w:rPr>
        <w:t>13</w:t>
      </w:r>
      <w:r w:rsidR="00997062">
        <w:rPr>
          <w:rFonts w:hint="eastAsia"/>
          <w:b/>
          <w:bCs/>
          <w:color w:val="000000"/>
          <w:szCs w:val="24"/>
        </w:rPr>
        <w:t xml:space="preserve"> </w:t>
      </w:r>
      <w:r w:rsidRPr="0004693B">
        <w:rPr>
          <w:rFonts w:hint="eastAsia"/>
          <w:b/>
          <w:bCs/>
          <w:color w:val="000000"/>
          <w:szCs w:val="24"/>
        </w:rPr>
        <w:t>备查文件目录</w:t>
      </w:r>
      <w:bookmarkEnd w:id="292"/>
      <w:bookmarkEnd w:id="293"/>
      <w:bookmarkEnd w:id="29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5" w:name="_Toc361324904"/>
      <w:bookmarkStart w:id="296" w:name="_Toc50969091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5"/>
      <w:bookmarkEnd w:id="296"/>
    </w:p>
    <w:p w:rsidR="00E4106C" w:rsidRDefault="00FC09CE">
      <w:pPr>
        <w:spacing w:before="29" w:line="288" w:lineRule="auto"/>
        <w:rPr>
          <w:color w:val="000000"/>
          <w:sz w:val="24"/>
        </w:rPr>
      </w:pPr>
      <w:r>
        <w:rPr>
          <w:color w:val="000000"/>
          <w:sz w:val="24"/>
        </w:rPr>
        <w:t>1</w:t>
      </w:r>
      <w:r>
        <w:rPr>
          <w:color w:val="000000"/>
          <w:sz w:val="24"/>
        </w:rPr>
        <w:t>、中国证监会准予交银施罗德瑞景定期开放灵活配置混合型证券投资基金募集注册的文件；</w:t>
      </w:r>
      <w:r>
        <w:rPr>
          <w:color w:val="000000"/>
          <w:sz w:val="24"/>
        </w:rPr>
        <w:t xml:space="preserve"> </w:t>
      </w:r>
    </w:p>
    <w:p w:rsidR="00E4106C" w:rsidRDefault="00FC09CE">
      <w:pPr>
        <w:spacing w:before="29" w:line="288" w:lineRule="auto"/>
        <w:rPr>
          <w:color w:val="000000"/>
          <w:sz w:val="24"/>
        </w:rPr>
      </w:pPr>
      <w:r>
        <w:rPr>
          <w:color w:val="000000"/>
          <w:sz w:val="24"/>
        </w:rPr>
        <w:t>2</w:t>
      </w:r>
      <w:r>
        <w:rPr>
          <w:color w:val="000000"/>
          <w:sz w:val="24"/>
        </w:rPr>
        <w:t>、《交银施罗德瑞景定期开放灵活配置混合型证券投资基金基金合同》；</w:t>
      </w:r>
      <w:r>
        <w:rPr>
          <w:color w:val="000000"/>
          <w:sz w:val="24"/>
        </w:rPr>
        <w:t xml:space="preserve"> </w:t>
      </w:r>
    </w:p>
    <w:p w:rsidR="00E4106C" w:rsidRDefault="00FC09CE">
      <w:pPr>
        <w:spacing w:before="29" w:line="288" w:lineRule="auto"/>
        <w:rPr>
          <w:color w:val="000000"/>
          <w:sz w:val="24"/>
        </w:rPr>
      </w:pPr>
      <w:r>
        <w:rPr>
          <w:color w:val="000000"/>
          <w:sz w:val="24"/>
        </w:rPr>
        <w:t>3</w:t>
      </w:r>
      <w:r>
        <w:rPr>
          <w:color w:val="000000"/>
          <w:sz w:val="24"/>
        </w:rPr>
        <w:t>、《交银施罗德瑞景定期开放灵活配置混合型证券投资基金招募说明书》；</w:t>
      </w:r>
      <w:r>
        <w:rPr>
          <w:color w:val="000000"/>
          <w:sz w:val="24"/>
        </w:rPr>
        <w:t xml:space="preserve"> </w:t>
      </w:r>
    </w:p>
    <w:p w:rsidR="00E4106C" w:rsidRDefault="00FC09CE">
      <w:pPr>
        <w:spacing w:before="29" w:line="288" w:lineRule="auto"/>
        <w:rPr>
          <w:color w:val="000000"/>
          <w:sz w:val="24"/>
        </w:rPr>
      </w:pPr>
      <w:r>
        <w:rPr>
          <w:color w:val="000000"/>
          <w:sz w:val="24"/>
        </w:rPr>
        <w:t>4</w:t>
      </w:r>
      <w:r>
        <w:rPr>
          <w:color w:val="000000"/>
          <w:sz w:val="24"/>
        </w:rPr>
        <w:t>、《交银施罗德瑞景定期开放灵活配置混合型证券投资基金托管协议》；</w:t>
      </w:r>
      <w:r>
        <w:rPr>
          <w:color w:val="000000"/>
          <w:sz w:val="24"/>
        </w:rPr>
        <w:t xml:space="preserve"> </w:t>
      </w:r>
    </w:p>
    <w:p w:rsidR="00E4106C" w:rsidRDefault="00FC09CE">
      <w:pPr>
        <w:spacing w:before="29" w:line="288" w:lineRule="auto"/>
        <w:rPr>
          <w:color w:val="000000"/>
          <w:sz w:val="24"/>
        </w:rPr>
      </w:pPr>
      <w:r>
        <w:rPr>
          <w:color w:val="000000"/>
          <w:sz w:val="24"/>
        </w:rPr>
        <w:lastRenderedPageBreak/>
        <w:t>5</w:t>
      </w:r>
      <w:r>
        <w:rPr>
          <w:color w:val="000000"/>
          <w:sz w:val="24"/>
        </w:rPr>
        <w:t>、关于申请募集注册交银施罗德瑞景定期开放灵活配置混合型证券投资基金的法律意见书；</w:t>
      </w:r>
      <w:r>
        <w:rPr>
          <w:color w:val="000000"/>
          <w:sz w:val="24"/>
        </w:rPr>
        <w:t xml:space="preserve"> </w:t>
      </w:r>
    </w:p>
    <w:p w:rsidR="00E4106C" w:rsidRDefault="00FC09CE">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E4106C" w:rsidRDefault="00FC09CE">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、报告期内交银施罗德瑞景定期开放灵活配置混合型证券投资基金在指定报刊上各项公告的原稿。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5"/>
      <w:bookmarkStart w:id="298" w:name="_Toc509690914"/>
      <w:r w:rsidRPr="00761CD0">
        <w:rPr>
          <w:rFonts w:ascii="Times New Roman" w:hAnsi="Times New Roman"/>
          <w:kern w:val="0"/>
          <w:szCs w:val="24"/>
        </w:rPr>
        <w:t>13.2</w:t>
      </w:r>
      <w:r w:rsidRPr="00761CD0">
        <w:rPr>
          <w:rFonts w:ascii="Times New Roman" w:hAnsi="Times New Roman" w:hint="eastAsia"/>
          <w:kern w:val="0"/>
          <w:szCs w:val="24"/>
        </w:rPr>
        <w:t>存放地点</w:t>
      </w:r>
      <w:bookmarkEnd w:id="297"/>
      <w:bookmarkEnd w:id="29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6"/>
      <w:bookmarkStart w:id="300" w:name="_Toc509690915"/>
      <w:r w:rsidRPr="00761CD0">
        <w:rPr>
          <w:rFonts w:ascii="Times New Roman" w:hAnsi="Times New Roman"/>
          <w:kern w:val="0"/>
          <w:szCs w:val="24"/>
        </w:rPr>
        <w:t>13.3</w:t>
      </w:r>
      <w:r w:rsidRPr="00761CD0">
        <w:rPr>
          <w:rFonts w:ascii="Times New Roman" w:hAnsi="Times New Roman" w:hint="eastAsia"/>
          <w:kern w:val="0"/>
          <w:szCs w:val="24"/>
        </w:rPr>
        <w:t>查阅方式</w:t>
      </w:r>
      <w:bookmarkEnd w:id="299"/>
      <w:bookmarkEnd w:id="300"/>
    </w:p>
    <w:p w:rsidR="00E4106C" w:rsidRDefault="00FC09C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6DD" w:rsidRDefault="002866DD">
      <w:r>
        <w:separator/>
      </w:r>
    </w:p>
  </w:endnote>
  <w:endnote w:type="continuationSeparator" w:id="0">
    <w:p w:rsidR="002866DD" w:rsidRDefault="00286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06" w:rsidRDefault="007D1F0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D1F06" w:rsidRDefault="007D1F0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06" w:rsidRDefault="007D1F06"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67C15">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67C15">
      <w:rPr>
        <w:noProof/>
        <w:kern w:val="0"/>
        <w:szCs w:val="21"/>
      </w:rPr>
      <w:t>56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6DD" w:rsidRDefault="002866DD">
      <w:r>
        <w:separator/>
      </w:r>
    </w:p>
  </w:footnote>
  <w:footnote w:type="continuationSeparator" w:id="0">
    <w:p w:rsidR="002866DD" w:rsidRDefault="00286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F06" w:rsidRPr="00C2542B" w:rsidRDefault="007D1F06"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266C"/>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0C15"/>
    <w:rsid w:val="00161B06"/>
    <w:rsid w:val="00162C6F"/>
    <w:rsid w:val="0016380C"/>
    <w:rsid w:val="00163816"/>
    <w:rsid w:val="00163B27"/>
    <w:rsid w:val="0016425E"/>
    <w:rsid w:val="00164BF7"/>
    <w:rsid w:val="00165317"/>
    <w:rsid w:val="001657AB"/>
    <w:rsid w:val="00166B3F"/>
    <w:rsid w:val="0016724C"/>
    <w:rsid w:val="00167474"/>
    <w:rsid w:val="00167C15"/>
    <w:rsid w:val="0017073D"/>
    <w:rsid w:val="00170D38"/>
    <w:rsid w:val="001712D3"/>
    <w:rsid w:val="00171421"/>
    <w:rsid w:val="00171484"/>
    <w:rsid w:val="00171BAD"/>
    <w:rsid w:val="00171D1A"/>
    <w:rsid w:val="00171F2C"/>
    <w:rsid w:val="0017237A"/>
    <w:rsid w:val="00172574"/>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484B"/>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6DD"/>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52B"/>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5F44"/>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104"/>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0BF4"/>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973"/>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3C3"/>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148"/>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B7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85"/>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7CA0"/>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BFF"/>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9EF"/>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8F2"/>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681A"/>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87EFC"/>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06"/>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5051"/>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5782D"/>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062"/>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5C"/>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1A"/>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5BB"/>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2ECE"/>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2699"/>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01"/>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27D"/>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05D2"/>
    <w:rsid w:val="00C20AD3"/>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483D"/>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062"/>
    <w:rsid w:val="00DB4450"/>
    <w:rsid w:val="00DB4EE7"/>
    <w:rsid w:val="00DB521D"/>
    <w:rsid w:val="00DB5971"/>
    <w:rsid w:val="00DB5D51"/>
    <w:rsid w:val="00DB5F53"/>
    <w:rsid w:val="00DB7B69"/>
    <w:rsid w:val="00DC048F"/>
    <w:rsid w:val="00DC04EA"/>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06C"/>
    <w:rsid w:val="00E41313"/>
    <w:rsid w:val="00E41773"/>
    <w:rsid w:val="00E41ACD"/>
    <w:rsid w:val="00E42FE6"/>
    <w:rsid w:val="00E449E2"/>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677"/>
    <w:rsid w:val="00ED1A0B"/>
    <w:rsid w:val="00ED27DD"/>
    <w:rsid w:val="00ED4046"/>
    <w:rsid w:val="00ED4769"/>
    <w:rsid w:val="00ED5162"/>
    <w:rsid w:val="00ED5669"/>
    <w:rsid w:val="00ED5DF2"/>
    <w:rsid w:val="00ED697C"/>
    <w:rsid w:val="00EE06CA"/>
    <w:rsid w:val="00EE1B12"/>
    <w:rsid w:val="00EE1CF9"/>
    <w:rsid w:val="00EE28EC"/>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2F25"/>
    <w:rsid w:val="00F633F1"/>
    <w:rsid w:val="00F63BF7"/>
    <w:rsid w:val="00F6453E"/>
    <w:rsid w:val="00F64C3B"/>
    <w:rsid w:val="00F64FAD"/>
    <w:rsid w:val="00F65215"/>
    <w:rsid w:val="00F65617"/>
    <w:rsid w:val="00F6589B"/>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CE"/>
    <w:rsid w:val="00FC09E7"/>
    <w:rsid w:val="00FC1CA5"/>
    <w:rsid w:val="00FC1D8E"/>
    <w:rsid w:val="00FC2733"/>
    <w:rsid w:val="00FC2979"/>
    <w:rsid w:val="00FC36ED"/>
    <w:rsid w:val="00FC3958"/>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5C0"/>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F7D99A6-6985-4882-8A96-B91BC6FE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997062"/>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00266C"/>
    <w:pPr>
      <w:spacing w:after="120" w:line="480" w:lineRule="auto"/>
    </w:pPr>
  </w:style>
  <w:style w:type="character" w:customStyle="1" w:styleId="2Char1">
    <w:name w:val="正文文本 2 Char"/>
    <w:basedOn w:val="a1"/>
    <w:link w:val="23"/>
    <w:uiPriority w:val="99"/>
    <w:semiHidden/>
    <w:rsid w:val="0000266C"/>
    <w:rPr>
      <w:kern w:val="2"/>
      <w:sz w:val="21"/>
      <w:szCs w:val="24"/>
    </w:rPr>
  </w:style>
  <w:style w:type="paragraph" w:styleId="40">
    <w:name w:val="toc 4"/>
    <w:basedOn w:val="a"/>
    <w:next w:val="a"/>
    <w:autoRedefine/>
    <w:uiPriority w:val="39"/>
    <w:unhideWhenUsed/>
    <w:rsid w:val="0099706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9706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9706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9706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9706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9706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91170105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3664239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14C95-5913-448A-8184-6A7B5EFC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1609</TotalTime>
  <Pages>1</Pages>
  <Words>7401</Words>
  <Characters>42192</Characters>
  <Application>Microsoft Office Word</Application>
  <DocSecurity>0</DocSecurity>
  <Lines>351</Lines>
  <Paragraphs>98</Paragraphs>
  <ScaleCrop>false</ScaleCrop>
  <Company/>
  <LinksUpToDate>false</LinksUpToDate>
  <CharactersWithSpaces>49495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1467</cp:revision>
  <cp:lastPrinted>2007-07-19T00:46:00Z</cp:lastPrinted>
  <dcterms:created xsi:type="dcterms:W3CDTF">2013-08-07T09:12:00Z</dcterms:created>
  <dcterms:modified xsi:type="dcterms:W3CDTF">2018-03-27T01:37:00Z</dcterms:modified>
</cp:coreProperties>
</file>